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displacedByCustomXml="next"/>
    <w:bookmarkEnd w:id="0" w:displacedByCustomXml="next"/>
    <w:sdt>
      <w:sdtPr>
        <w:id w:val="201832284"/>
        <w:docPartObj>
          <w:docPartGallery w:val="Cover Pages"/>
          <w:docPartUnique/>
        </w:docPartObj>
      </w:sdtPr>
      <w:sdtEndPr/>
      <w:sdtContent>
        <w:p w:rsidR="009220B9" w:rsidRDefault="00944AE9" w:rsidP="009220B9">
          <w:pPr>
            <w:jc w:val="right"/>
            <w:rPr>
              <w:rFonts w:ascii="Arial" w:hAnsi="Arial" w:cs="Arial"/>
              <w:b/>
              <w:caps/>
              <w:sz w:val="40"/>
              <w:szCs w:val="40"/>
            </w:rPr>
          </w:pPr>
          <w:sdt>
            <w:sdtPr>
              <w:rPr>
                <w:rFonts w:ascii="Arial" w:hAnsi="Arial" w:cs="Arial"/>
                <w:b/>
                <w:caps/>
                <w:sz w:val="40"/>
                <w:szCs w:val="40"/>
              </w:rPr>
              <w:alias w:val="EtqNombre"/>
              <w:id w:val="2346391"/>
              <w:dataBinding w:prefixMappings="xmlns:ns0='http://schemas.microsoft.com/office/2006/metadata/properties' xmlns:ns1='http://www.w3.org/2001/XMLSchema-instance' xmlns:ns2='34b48c76-d9d4-4b22-becf-6bbfd1ef1255' " w:xpath="/ns0:properties[1]/documentManagement[1]/ns2:EtqNombre[1]" w:storeItemID="{5B813515-8726-4F53-9AF0-79894B2BF2AB}"/>
              <w:text/>
            </w:sdtPr>
            <w:sdtEndPr/>
            <w:sdtContent>
              <w:r w:rsidR="009220B9">
                <w:rPr>
                  <w:rFonts w:ascii="Arial" w:hAnsi="Arial" w:cs="Arial"/>
                  <w:b/>
                  <w:caps/>
                  <w:sz w:val="40"/>
                  <w:szCs w:val="40"/>
                </w:rPr>
                <w:t>FO-INAU-OR-0005-1</w:t>
              </w:r>
            </w:sdtContent>
          </w:sdt>
        </w:p>
        <w:p w:rsidR="009220B9" w:rsidRDefault="009220B9" w:rsidP="009220B9">
          <w:pPr>
            <w:jc w:val="right"/>
            <w:rPr>
              <w:rFonts w:ascii="Arial" w:hAnsi="Arial" w:cs="Arial"/>
              <w:b/>
              <w:caps/>
              <w:sz w:val="40"/>
              <w:szCs w:val="40"/>
            </w:rPr>
          </w:pPr>
        </w:p>
        <w:p w:rsidR="009220B9" w:rsidRDefault="009220B9" w:rsidP="009220B9">
          <w:pPr>
            <w:jc w:val="right"/>
            <w:rPr>
              <w:rFonts w:ascii="Arial" w:hAnsi="Arial" w:cs="Arial"/>
              <w:b/>
              <w:caps/>
              <w:sz w:val="40"/>
              <w:szCs w:val="40"/>
            </w:rPr>
          </w:pPr>
        </w:p>
        <w:p w:rsidR="009220B9" w:rsidRDefault="009220B9" w:rsidP="009220B9">
          <w:pPr>
            <w:jc w:val="right"/>
            <w:rPr>
              <w:rFonts w:ascii="Arial" w:hAnsi="Arial" w:cs="Arial"/>
              <w:b/>
              <w:caps/>
              <w:sz w:val="40"/>
              <w:szCs w:val="40"/>
            </w:rPr>
          </w:pPr>
        </w:p>
        <w:p w:rsidR="009220B9" w:rsidRDefault="009220B9" w:rsidP="009220B9">
          <w:pPr>
            <w:jc w:val="right"/>
            <w:rPr>
              <w:rFonts w:ascii="Arial" w:hAnsi="Arial" w:cs="Arial"/>
              <w:b/>
              <w:caps/>
              <w:sz w:val="40"/>
              <w:szCs w:val="40"/>
            </w:rPr>
          </w:pPr>
        </w:p>
        <w:p w:rsidR="009220B9" w:rsidRDefault="009220B9" w:rsidP="009220B9">
          <w:pPr>
            <w:jc w:val="right"/>
            <w:rPr>
              <w:rFonts w:ascii="Arial" w:hAnsi="Arial" w:cs="Arial"/>
              <w:b/>
              <w:caps/>
              <w:sz w:val="40"/>
              <w:szCs w:val="40"/>
            </w:rPr>
          </w:pPr>
        </w:p>
        <w:p w:rsidR="009220B9" w:rsidRDefault="009220B9" w:rsidP="009220B9">
          <w:pPr>
            <w:jc w:val="center"/>
            <w:rPr>
              <w:rFonts w:ascii="Arial" w:hAnsi="Arial" w:cs="Arial"/>
              <w:b/>
              <w:caps/>
              <w:sz w:val="40"/>
              <w:szCs w:val="40"/>
            </w:rPr>
          </w:pPr>
          <w:r>
            <w:rPr>
              <w:rFonts w:ascii="Arial" w:hAnsi="Arial" w:cs="Arial"/>
              <w:b/>
              <w:caps/>
              <w:sz w:val="40"/>
              <w:szCs w:val="40"/>
            </w:rPr>
            <w:t>LLAMADO GENÉRICO A PRESENTACIÓN DE PROPUESTAS</w:t>
          </w:r>
        </w:p>
        <w:p w:rsidR="009220B9" w:rsidRDefault="009220B9" w:rsidP="009220B9">
          <w:pPr>
            <w:jc w:val="center"/>
            <w:rPr>
              <w:rFonts w:ascii="Arial" w:hAnsi="Arial" w:cs="Arial"/>
              <w:b/>
              <w:caps/>
              <w:sz w:val="40"/>
              <w:szCs w:val="40"/>
            </w:rPr>
          </w:pPr>
          <w:r>
            <w:rPr>
              <w:rFonts w:ascii="Arial" w:hAnsi="Arial" w:cs="Arial"/>
              <w:b/>
              <w:caps/>
              <w:sz w:val="40"/>
              <w:szCs w:val="40"/>
            </w:rPr>
            <w:t>OSC PARA GESTIÓN DE PROYECTOS</w:t>
          </w:r>
        </w:p>
        <w:p w:rsidR="009220B9" w:rsidRDefault="009220B9" w:rsidP="009220B9">
          <w:pPr>
            <w:jc w:val="right"/>
            <w:rPr>
              <w:b/>
              <w:caps/>
              <w:sz w:val="40"/>
              <w:szCs w:val="40"/>
            </w:rPr>
          </w:pPr>
        </w:p>
        <w:p w:rsidR="009220B9" w:rsidRDefault="009220B9" w:rsidP="009220B9">
          <w:pPr>
            <w:spacing w:before="600"/>
            <w:jc w:val="center"/>
            <w:rPr>
              <w:b/>
              <w:caps/>
              <w:sz w:val="48"/>
              <w:szCs w:val="48"/>
            </w:rPr>
          </w:pPr>
        </w:p>
        <w:p w:rsidR="009220B9" w:rsidRDefault="009220B9" w:rsidP="009220B9"/>
        <w:p w:rsidR="009220B9" w:rsidRDefault="009220B9" w:rsidP="009220B9"/>
        <w:p w:rsidR="009220B9" w:rsidRDefault="009220B9" w:rsidP="009220B9">
          <w:pPr>
            <w:tabs>
              <w:tab w:val="center" w:pos="4535"/>
              <w:tab w:val="left" w:pos="7395"/>
            </w:tabs>
          </w:pPr>
          <w:r>
            <w:rPr>
              <w:b/>
              <w:caps/>
              <w:sz w:val="48"/>
              <w:szCs w:val="48"/>
            </w:rPr>
            <w:tab/>
          </w:r>
        </w:p>
        <w:p w:rsidR="009220B9" w:rsidRDefault="009220B9" w:rsidP="009220B9"/>
        <w:p w:rsidR="009220B9" w:rsidRDefault="009220B9" w:rsidP="009220B9"/>
        <w:p w:rsidR="009220B9" w:rsidRDefault="00944AE9" w:rsidP="009220B9"/>
      </w:sdtContent>
    </w:sdt>
    <w:p w:rsidR="009220B9" w:rsidRDefault="009220B9" w:rsidP="009220B9">
      <w:r>
        <w:br w:type="page"/>
      </w:r>
    </w:p>
    <w:p w:rsidR="009220B9" w:rsidRDefault="009220B9" w:rsidP="009220B9">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9220B9" w:rsidRDefault="009220B9" w:rsidP="009220B9">
      <w:pPr>
        <w:spacing w:before="240" w:after="240" w:line="360" w:lineRule="auto"/>
        <w:jc w:val="both"/>
        <w:rPr>
          <w:rFonts w:ascii="Arial" w:hAnsi="Arial" w:cs="Arial"/>
          <w:color w:val="000000"/>
          <w:sz w:val="24"/>
          <w:szCs w:val="24"/>
        </w:rPr>
      </w:pPr>
      <w:r>
        <w:rPr>
          <w:rFonts w:ascii="Arial" w:hAnsi="Arial" w:cs="Arial"/>
          <w:color w:val="000000"/>
          <w:sz w:val="24"/>
          <w:szCs w:val="24"/>
        </w:rPr>
        <w:t>El Instituto del Niño y Adolescente del Uruguay, en adelante “INAU”, es el organismo rector en materia de políticas públicas de niñez y adolescencia. Siendo rector le compete la promoción, protección y atención integral de niños</w:t>
      </w:r>
      <w:r w:rsidR="00E40976">
        <w:rPr>
          <w:rFonts w:ascii="Arial" w:hAnsi="Arial" w:cs="Arial"/>
          <w:color w:val="000000"/>
          <w:sz w:val="24"/>
          <w:szCs w:val="24"/>
        </w:rPr>
        <w:t>/</w:t>
      </w:r>
      <w:r>
        <w:rPr>
          <w:rFonts w:ascii="Arial" w:hAnsi="Arial" w:cs="Arial"/>
          <w:color w:val="000000"/>
          <w:sz w:val="24"/>
          <w:szCs w:val="24"/>
        </w:rPr>
        <w:t>as, adolescentes y sus familias. Tiene como finalidad garantizar el ejercicio y goce de los derechos de los niños</w:t>
      </w:r>
      <w:r w:rsidR="00E40976">
        <w:rPr>
          <w:rFonts w:ascii="Arial" w:hAnsi="Arial" w:cs="Arial"/>
          <w:color w:val="000000"/>
          <w:sz w:val="24"/>
          <w:szCs w:val="24"/>
        </w:rPr>
        <w:t>/</w:t>
      </w:r>
      <w:r>
        <w:rPr>
          <w:rFonts w:ascii="Arial" w:hAnsi="Arial" w:cs="Arial"/>
          <w:color w:val="000000"/>
          <w:sz w:val="24"/>
          <w:szCs w:val="24"/>
        </w:rPr>
        <w:t>as y adolescentes, promoviendo acciones que propicien el mejoramiento de la calidad de vida adecuándose a las situaciones particulares desde una atención integral.</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El INAU, a través de sus unidades competentes, Sub</w:t>
      </w:r>
      <w:r w:rsidR="00E40976">
        <w:rPr>
          <w:rFonts w:ascii="Arial" w:hAnsi="Arial" w:cs="Arial"/>
          <w:color w:val="000000"/>
          <w:sz w:val="24"/>
          <w:szCs w:val="24"/>
        </w:rPr>
        <w:t>d</w:t>
      </w:r>
      <w:r>
        <w:rPr>
          <w:rFonts w:ascii="Arial" w:hAnsi="Arial" w:cs="Arial"/>
          <w:color w:val="000000"/>
          <w:sz w:val="24"/>
          <w:szCs w:val="24"/>
        </w:rPr>
        <w:t>irección Programática y Direcciones Departamentales, regula y supervisa la prestación de los servicios brindados por las OSC que celebran convenio con el Instituto. Dicho cometido se ejerce en un marco normativo legal que implica deberes y derechos de ambas partes.</w:t>
      </w:r>
    </w:p>
    <w:p w:rsidR="009220B9" w:rsidRDefault="009220B9" w:rsidP="009220B9">
      <w:pPr>
        <w:spacing w:after="240" w:line="360" w:lineRule="auto"/>
        <w:jc w:val="both"/>
        <w:rPr>
          <w:rFonts w:ascii="Arial" w:hAnsi="Arial" w:cs="Arial"/>
          <w:sz w:val="24"/>
          <w:szCs w:val="24"/>
        </w:rPr>
      </w:pPr>
      <w:r>
        <w:rPr>
          <w:rFonts w:ascii="Arial" w:hAnsi="Arial" w:cs="Arial"/>
          <w:sz w:val="24"/>
          <w:szCs w:val="24"/>
        </w:rPr>
        <w:t xml:space="preserve">Las Unidades </w:t>
      </w:r>
      <w:r w:rsidR="00E40976">
        <w:rPr>
          <w:rFonts w:ascii="Arial" w:hAnsi="Arial" w:cs="Arial"/>
          <w:sz w:val="24"/>
          <w:szCs w:val="24"/>
        </w:rPr>
        <w:t>C</w:t>
      </w:r>
      <w:r>
        <w:rPr>
          <w:rFonts w:ascii="Arial" w:hAnsi="Arial" w:cs="Arial"/>
          <w:sz w:val="24"/>
          <w:szCs w:val="24"/>
        </w:rPr>
        <w:t xml:space="preserve">ompetentes (Programa Adolescencia y </w:t>
      </w:r>
      <w:r w:rsidRPr="009264B1">
        <w:rPr>
          <w:rFonts w:ascii="Arial" w:hAnsi="Arial" w:cs="Arial"/>
          <w:sz w:val="24"/>
          <w:szCs w:val="24"/>
        </w:rPr>
        <w:t xml:space="preserve">Dirección Departamental de </w:t>
      </w:r>
      <w:r w:rsidR="005D2543" w:rsidRPr="009264B1">
        <w:rPr>
          <w:rFonts w:ascii="Arial" w:hAnsi="Arial" w:cs="Arial"/>
          <w:sz w:val="24"/>
          <w:szCs w:val="24"/>
        </w:rPr>
        <w:t>Rocha)</w:t>
      </w:r>
      <w:r w:rsidRPr="009264B1">
        <w:rPr>
          <w:rFonts w:ascii="Arial" w:hAnsi="Arial" w:cs="Arial"/>
          <w:sz w:val="24"/>
          <w:szCs w:val="24"/>
        </w:rPr>
        <w:t xml:space="preserve"> asum</w:t>
      </w:r>
      <w:r>
        <w:rPr>
          <w:rFonts w:ascii="Arial" w:hAnsi="Arial" w:cs="Arial"/>
          <w:sz w:val="24"/>
          <w:szCs w:val="24"/>
        </w:rPr>
        <w:t>en la responsabilidad de orientar en la gestión, supervisión de proyectos y contralor de los proyectos gestionados a partir de la firma del convenio, según la modalidad y perfil de atención y lo establecido en el Reglamento General (Art. 29, 30 y 31).</w:t>
      </w:r>
    </w:p>
    <w:p w:rsidR="009220B9" w:rsidRDefault="009220B9" w:rsidP="009220B9">
      <w:pPr>
        <w:spacing w:after="240" w:line="360" w:lineRule="auto"/>
        <w:jc w:val="both"/>
        <w:rPr>
          <w:rFonts w:ascii="Arial" w:hAnsi="Arial" w:cs="Arial"/>
          <w:color w:val="000000"/>
          <w:sz w:val="24"/>
          <w:szCs w:val="24"/>
        </w:rPr>
      </w:pPr>
      <w:r>
        <w:rPr>
          <w:rFonts w:ascii="Arial" w:hAnsi="Arial" w:cs="Arial"/>
          <w:color w:val="000000"/>
          <w:sz w:val="24"/>
          <w:szCs w:val="24"/>
        </w:rPr>
        <w:t xml:space="preserve">Este llamado público y abierto procura la celebración de un convenio en Modalidad Tiempo Parcial Perfil </w:t>
      </w:r>
      <w:r w:rsidRPr="009264B1">
        <w:rPr>
          <w:rFonts w:ascii="Arial" w:hAnsi="Arial" w:cs="Arial"/>
          <w:color w:val="000000"/>
          <w:sz w:val="24"/>
          <w:szCs w:val="24"/>
        </w:rPr>
        <w:t xml:space="preserve">Centro Juvenil </w:t>
      </w:r>
      <w:r w:rsidRPr="009264B1">
        <w:rPr>
          <w:rFonts w:ascii="Arial" w:eastAsia="Times New Roman" w:hAnsi="Arial" w:cs="Arial"/>
          <w:bCs/>
          <w:color w:val="000000"/>
          <w:sz w:val="24"/>
          <w:szCs w:val="24"/>
          <w:lang w:val="es-ES" w:eastAsia="ar-SA"/>
        </w:rPr>
        <w:t>en la localidad</w:t>
      </w:r>
      <w:r w:rsidR="005D2543" w:rsidRPr="009264B1">
        <w:rPr>
          <w:rFonts w:ascii="Arial" w:eastAsia="Times New Roman" w:hAnsi="Arial" w:cs="Arial"/>
          <w:bCs/>
          <w:color w:val="000000"/>
          <w:sz w:val="24"/>
          <w:szCs w:val="24"/>
          <w:lang w:val="es-ES" w:eastAsia="ar-SA"/>
        </w:rPr>
        <w:t xml:space="preserve"> de Castillos</w:t>
      </w:r>
      <w:r w:rsidRPr="009264B1">
        <w:rPr>
          <w:rFonts w:ascii="Arial" w:eastAsia="Times New Roman" w:hAnsi="Arial" w:cs="Arial"/>
          <w:bCs/>
          <w:color w:val="000000"/>
          <w:sz w:val="24"/>
          <w:szCs w:val="24"/>
          <w:lang w:val="es-ES" w:eastAsia="ar-SA"/>
        </w:rPr>
        <w:t>,</w:t>
      </w:r>
      <w:r w:rsidRPr="009264B1">
        <w:rPr>
          <w:rFonts w:ascii="Arial" w:hAnsi="Arial" w:cs="Arial"/>
          <w:color w:val="000000"/>
          <w:sz w:val="24"/>
          <w:szCs w:val="24"/>
        </w:rPr>
        <w:t xml:space="preserve"> departamento de</w:t>
      </w:r>
      <w:r w:rsidR="005D2543" w:rsidRPr="009264B1">
        <w:rPr>
          <w:rFonts w:ascii="Arial" w:hAnsi="Arial" w:cs="Arial"/>
          <w:color w:val="000000"/>
          <w:sz w:val="24"/>
          <w:szCs w:val="24"/>
        </w:rPr>
        <w:t xml:space="preserve"> Rocha</w:t>
      </w:r>
      <w:r w:rsidRPr="009264B1">
        <w:rPr>
          <w:rFonts w:ascii="Arial" w:hAnsi="Arial" w:cs="Arial"/>
          <w:color w:val="000000"/>
          <w:sz w:val="24"/>
          <w:szCs w:val="24"/>
        </w:rPr>
        <w:t>, con Asociac</w:t>
      </w:r>
      <w:r>
        <w:rPr>
          <w:rFonts w:ascii="Arial" w:hAnsi="Arial" w:cs="Arial"/>
          <w:color w:val="000000"/>
          <w:sz w:val="24"/>
          <w:szCs w:val="24"/>
        </w:rPr>
        <w:t>iones Civiles sin fines de lucro, Fundaciones y/o Cooperativas de Trabajo, con personería jurídica aprobada y cuyo objeto no colide con el del Instituto. Mediante este convenio se propone encargar la gestión de un proyecto que deberá brindar cobertura de atención integral de Tiempo Parcial</w:t>
      </w:r>
      <w:r>
        <w:rPr>
          <w:rFonts w:ascii="Arial" w:eastAsia="Times New Roman" w:hAnsi="Arial" w:cs="Arial"/>
          <w:bCs/>
          <w:color w:val="000000"/>
          <w:sz w:val="24"/>
          <w:szCs w:val="24"/>
          <w:lang w:val="es-ES" w:eastAsia="ar-SA"/>
        </w:rPr>
        <w:t xml:space="preserve"> Perfil Centro Juvenil</w:t>
      </w:r>
      <w:r>
        <w:rPr>
          <w:rFonts w:ascii="Arial" w:hAnsi="Arial" w:cs="Arial"/>
          <w:color w:val="000000"/>
          <w:sz w:val="24"/>
          <w:szCs w:val="24"/>
          <w:lang w:val="es-MX"/>
        </w:rPr>
        <w:t>.</w:t>
      </w:r>
    </w:p>
    <w:p w:rsidR="009220B9" w:rsidRDefault="009220B9" w:rsidP="009220B9">
      <w:pPr>
        <w:spacing w:after="240" w:line="360" w:lineRule="auto"/>
        <w:jc w:val="both"/>
        <w:rPr>
          <w:rFonts w:ascii="Arial" w:hAnsi="Arial" w:cs="Arial"/>
          <w:color w:val="000000"/>
          <w:sz w:val="24"/>
          <w:szCs w:val="24"/>
          <w:lang w:val="es-MX"/>
        </w:rPr>
      </w:pPr>
    </w:p>
    <w:p w:rsidR="009220B9" w:rsidRDefault="009220B9" w:rsidP="009220B9">
      <w:pPr>
        <w:spacing w:after="240" w:line="360" w:lineRule="auto"/>
        <w:jc w:val="both"/>
        <w:rPr>
          <w:rFonts w:ascii="Arial" w:hAnsi="Arial" w:cs="Arial"/>
          <w:color w:val="000000"/>
          <w:sz w:val="24"/>
          <w:szCs w:val="24"/>
          <w:lang w:val="es-MX"/>
        </w:rPr>
      </w:pPr>
    </w:p>
    <w:p w:rsidR="009220B9" w:rsidRDefault="009220B9" w:rsidP="009220B9">
      <w:pPr>
        <w:spacing w:after="240" w:line="360" w:lineRule="auto"/>
        <w:jc w:val="both"/>
        <w:rPr>
          <w:rFonts w:ascii="Arial" w:hAnsi="Arial" w:cs="Arial"/>
          <w:color w:val="000000"/>
          <w:sz w:val="24"/>
          <w:szCs w:val="24"/>
          <w:lang w:val="es-MX"/>
        </w:rPr>
      </w:pPr>
    </w:p>
    <w:p w:rsidR="009220B9" w:rsidRDefault="009220B9" w:rsidP="009220B9">
      <w:pPr>
        <w:spacing w:after="240" w:line="360" w:lineRule="auto"/>
        <w:jc w:val="both"/>
        <w:rPr>
          <w:rFonts w:ascii="Arial" w:hAnsi="Arial" w:cs="Arial"/>
          <w:color w:val="000000"/>
          <w:sz w:val="24"/>
          <w:szCs w:val="24"/>
          <w:lang w:val="es-MX"/>
        </w:rPr>
      </w:pPr>
    </w:p>
    <w:p w:rsidR="009220B9" w:rsidRDefault="009220B9" w:rsidP="009220B9">
      <w:pPr>
        <w:spacing w:line="360" w:lineRule="auto"/>
        <w:jc w:val="both"/>
        <w:rPr>
          <w:rFonts w:ascii="Arial" w:hAnsi="Arial" w:cs="Arial"/>
          <w:b/>
          <w:color w:val="000000"/>
          <w:sz w:val="24"/>
          <w:szCs w:val="24"/>
          <w:u w:val="single"/>
        </w:rPr>
      </w:pPr>
      <w:r>
        <w:rPr>
          <w:rFonts w:ascii="Arial" w:hAnsi="Arial" w:cs="Arial"/>
          <w:b/>
          <w:color w:val="000000"/>
          <w:sz w:val="24"/>
          <w:szCs w:val="24"/>
        </w:rPr>
        <w:lastRenderedPageBreak/>
        <w:t>1. CARACTERISTICAS DEL LLAMADO</w:t>
      </w:r>
    </w:p>
    <w:p w:rsidR="009220B9" w:rsidRDefault="009220B9" w:rsidP="009220B9">
      <w:pPr>
        <w:spacing w:line="360" w:lineRule="auto"/>
        <w:jc w:val="both"/>
        <w:rPr>
          <w:rFonts w:ascii="Arial" w:hAnsi="Arial" w:cs="Arial"/>
          <w:b/>
          <w:color w:val="000000"/>
          <w:sz w:val="24"/>
          <w:szCs w:val="24"/>
        </w:rPr>
      </w:pPr>
      <w:r>
        <w:rPr>
          <w:rFonts w:ascii="Arial" w:hAnsi="Arial" w:cs="Arial"/>
          <w:b/>
          <w:color w:val="000000"/>
          <w:sz w:val="24"/>
          <w:szCs w:val="24"/>
        </w:rPr>
        <w:t>1.1. Objetivo.</w:t>
      </w:r>
    </w:p>
    <w:p w:rsidR="009220B9" w:rsidRDefault="009220B9" w:rsidP="009220B9">
      <w:pPr>
        <w:spacing w:after="240" w:line="360" w:lineRule="auto"/>
        <w:jc w:val="both"/>
        <w:rPr>
          <w:rFonts w:ascii="Arial" w:eastAsia="Times New Roman" w:hAnsi="Arial" w:cs="Arial"/>
          <w:bCs/>
          <w:color w:val="000000"/>
          <w:sz w:val="24"/>
          <w:szCs w:val="24"/>
          <w:lang w:val="es-ES" w:eastAsia="ar-SA"/>
        </w:rPr>
      </w:pPr>
      <w:r>
        <w:rPr>
          <w:rFonts w:ascii="Arial" w:hAnsi="Arial" w:cs="Arial"/>
          <w:color w:val="000000"/>
          <w:sz w:val="24"/>
          <w:szCs w:val="24"/>
        </w:rPr>
        <w:t>Celebrar un convenio con la OSC, según requisitos establecidos en la reglamentación vigente para la gestión de un proyecto de</w:t>
      </w:r>
      <w:r>
        <w:rPr>
          <w:rFonts w:ascii="Arial" w:hAnsi="Arial" w:cs="Arial"/>
          <w:b/>
          <w:color w:val="000000"/>
          <w:sz w:val="24"/>
          <w:szCs w:val="24"/>
        </w:rPr>
        <w:t xml:space="preserve"> </w:t>
      </w:r>
      <w:r>
        <w:rPr>
          <w:rFonts w:ascii="Arial" w:hAnsi="Arial" w:cs="Arial"/>
          <w:sz w:val="24"/>
          <w:szCs w:val="24"/>
        </w:rPr>
        <w:t xml:space="preserve">Atención Integral de </w:t>
      </w:r>
      <w:r w:rsidRPr="009264B1">
        <w:rPr>
          <w:rFonts w:ascii="Arial" w:hAnsi="Arial" w:cs="Arial"/>
          <w:sz w:val="24"/>
          <w:szCs w:val="24"/>
        </w:rPr>
        <w:t xml:space="preserve">Tiempo Parcial </w:t>
      </w:r>
      <w:r w:rsidRPr="009264B1">
        <w:rPr>
          <w:rFonts w:ascii="Arial" w:eastAsia="Times New Roman" w:hAnsi="Arial" w:cs="Arial"/>
          <w:bCs/>
          <w:color w:val="000000"/>
          <w:sz w:val="24"/>
          <w:szCs w:val="24"/>
          <w:lang w:val="es-ES" w:eastAsia="ar-SA"/>
        </w:rPr>
        <w:t>Perfil Centro Juvenil</w:t>
      </w:r>
      <w:r w:rsidRPr="009264B1">
        <w:rPr>
          <w:rFonts w:ascii="Arial" w:hAnsi="Arial" w:cs="Arial"/>
          <w:color w:val="000000"/>
          <w:sz w:val="24"/>
          <w:szCs w:val="24"/>
          <w:lang w:val="es-ES_tradnl"/>
        </w:rPr>
        <w:t>, para brindar atención a adolescentes en el departamento</w:t>
      </w:r>
      <w:r w:rsidR="005D2543" w:rsidRPr="009264B1">
        <w:rPr>
          <w:rFonts w:ascii="Arial" w:hAnsi="Arial" w:cs="Arial"/>
          <w:color w:val="000000"/>
          <w:sz w:val="24"/>
          <w:szCs w:val="24"/>
          <w:lang w:val="es-ES_tradnl"/>
        </w:rPr>
        <w:t xml:space="preserve"> de Rocha</w:t>
      </w:r>
      <w:r w:rsidRPr="009264B1">
        <w:rPr>
          <w:rFonts w:ascii="Arial" w:eastAsia="Times New Roman" w:hAnsi="Arial" w:cs="Arial"/>
          <w:bCs/>
          <w:color w:val="000000"/>
          <w:sz w:val="24"/>
          <w:szCs w:val="24"/>
          <w:lang w:val="es-ES" w:eastAsia="ar-SA"/>
        </w:rPr>
        <w:t xml:space="preserve">, localidad </w:t>
      </w:r>
      <w:r w:rsidRPr="009264B1">
        <w:rPr>
          <w:rFonts w:ascii="Arial" w:hAnsi="Arial" w:cs="Arial"/>
          <w:color w:val="000000"/>
          <w:sz w:val="24"/>
          <w:szCs w:val="24"/>
          <w:lang w:val="es-ES_tradnl"/>
        </w:rPr>
        <w:t>de</w:t>
      </w:r>
      <w:r w:rsidR="005D2543" w:rsidRPr="009264B1">
        <w:rPr>
          <w:rFonts w:ascii="Arial" w:hAnsi="Arial" w:cs="Arial"/>
          <w:color w:val="000000"/>
          <w:sz w:val="24"/>
          <w:szCs w:val="24"/>
          <w:lang w:val="es-ES_tradnl"/>
        </w:rPr>
        <w:t xml:space="preserve"> Castillos</w:t>
      </w:r>
      <w:r w:rsidRPr="009264B1">
        <w:rPr>
          <w:rFonts w:ascii="Arial" w:eastAsia="Times New Roman" w:hAnsi="Arial" w:cs="Arial"/>
          <w:bCs/>
          <w:color w:val="000000"/>
          <w:sz w:val="24"/>
          <w:szCs w:val="24"/>
          <w:lang w:val="es-ES" w:eastAsia="ar-SA"/>
        </w:rPr>
        <w:t>.</w:t>
      </w:r>
      <w:r>
        <w:rPr>
          <w:rFonts w:ascii="Arial" w:eastAsia="Times New Roman" w:hAnsi="Arial" w:cs="Arial"/>
          <w:bCs/>
          <w:color w:val="000000"/>
          <w:sz w:val="24"/>
          <w:szCs w:val="24"/>
          <w:lang w:val="es-ES" w:eastAsia="ar-SA"/>
        </w:rPr>
        <w:t xml:space="preserve"> </w:t>
      </w:r>
    </w:p>
    <w:p w:rsidR="009220B9" w:rsidRDefault="009220B9" w:rsidP="009220B9">
      <w:pPr>
        <w:spacing w:after="240" w:line="360" w:lineRule="auto"/>
        <w:jc w:val="both"/>
        <w:rPr>
          <w:rFonts w:ascii="Arial" w:hAnsi="Arial" w:cs="Arial"/>
          <w:b/>
          <w:color w:val="000000"/>
          <w:sz w:val="24"/>
          <w:szCs w:val="24"/>
        </w:rPr>
      </w:pPr>
      <w:r>
        <w:rPr>
          <w:rFonts w:ascii="Arial" w:hAnsi="Arial" w:cs="Arial"/>
          <w:color w:val="000000"/>
          <w:sz w:val="24"/>
          <w:szCs w:val="24"/>
          <w:lang w:val="es-ES_tradnl"/>
        </w:rPr>
        <w:t xml:space="preserve">El presente llamado implica el diseño de un proyecto de gestión de </w:t>
      </w:r>
      <w:r>
        <w:rPr>
          <w:rFonts w:ascii="Arial" w:hAnsi="Arial" w:cs="Arial"/>
          <w:sz w:val="24"/>
          <w:szCs w:val="24"/>
        </w:rPr>
        <w:t xml:space="preserve">Atención Integral de Tiempo Parcial </w:t>
      </w:r>
      <w:r>
        <w:rPr>
          <w:rFonts w:ascii="Arial" w:eastAsia="Times New Roman" w:hAnsi="Arial" w:cs="Arial"/>
          <w:bCs/>
          <w:color w:val="000000"/>
          <w:sz w:val="24"/>
          <w:szCs w:val="24"/>
          <w:lang w:val="es-ES" w:eastAsia="ar-SA"/>
        </w:rPr>
        <w:t>Perfil Centro Juvenil</w:t>
      </w:r>
      <w:r>
        <w:rPr>
          <w:rFonts w:ascii="Arial" w:hAnsi="Arial" w:cs="Arial"/>
          <w:color w:val="000000"/>
          <w:sz w:val="24"/>
          <w:szCs w:val="24"/>
          <w:lang w:val="es-ES_tradnl"/>
        </w:rPr>
        <w:t xml:space="preserve">  </w:t>
      </w:r>
      <w:r>
        <w:rPr>
          <w:rFonts w:ascii="Arial" w:hAnsi="Arial" w:cs="Arial"/>
          <w:color w:val="000000"/>
          <w:sz w:val="24"/>
          <w:szCs w:val="24"/>
        </w:rPr>
        <w:t xml:space="preserve">de acuerdo a estas bases, </w:t>
      </w:r>
      <w:r>
        <w:rPr>
          <w:rFonts w:ascii="Arial" w:hAnsi="Arial" w:cs="Arial"/>
          <w:sz w:val="24"/>
          <w:szCs w:val="24"/>
        </w:rPr>
        <w:t>pauta de presentación de Proyecto</w:t>
      </w:r>
      <w:r>
        <w:rPr>
          <w:rFonts w:ascii="Arial" w:hAnsi="Arial" w:cs="Arial"/>
          <w:sz w:val="24"/>
          <w:szCs w:val="24"/>
          <w:vertAlign w:val="superscript"/>
        </w:rPr>
        <w:footnoteReference w:id="1"/>
      </w:r>
      <w:r>
        <w:rPr>
          <w:rFonts w:ascii="Arial" w:hAnsi="Arial" w:cs="Arial"/>
          <w:sz w:val="24"/>
          <w:szCs w:val="24"/>
        </w:rPr>
        <w:t xml:space="preserve"> 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9220B9" w:rsidRDefault="009220B9" w:rsidP="009220B9">
      <w:pPr>
        <w:tabs>
          <w:tab w:val="left" w:pos="8931"/>
          <w:tab w:val="left" w:pos="9015"/>
        </w:tabs>
        <w:spacing w:after="240" w:line="360" w:lineRule="auto"/>
        <w:ind w:right="85"/>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Se brindará atención a los adolescentes </w:t>
      </w:r>
      <w:r>
        <w:rPr>
          <w:rFonts w:ascii="Arial" w:eastAsia="Times New Roman" w:hAnsi="Arial" w:cs="Arial"/>
          <w:color w:val="000000"/>
          <w:sz w:val="24"/>
          <w:szCs w:val="24"/>
          <w:lang w:val="es-ES" w:eastAsia="ar-SA"/>
        </w:rPr>
        <w:t>entre los 12 a 17 años y 11 meses de edad</w:t>
      </w:r>
      <w:r>
        <w:rPr>
          <w:rFonts w:ascii="Arial" w:eastAsia="Times New Roman" w:hAnsi="Arial" w:cs="Arial"/>
          <w:bCs/>
          <w:color w:val="000000"/>
          <w:sz w:val="24"/>
          <w:szCs w:val="24"/>
          <w:lang w:val="es-ES" w:eastAsia="es-ES"/>
        </w:rPr>
        <w:t xml:space="preserve">. </w:t>
      </w:r>
    </w:p>
    <w:p w:rsidR="009220B9" w:rsidRDefault="009220B9" w:rsidP="009220B9">
      <w:pPr>
        <w:spacing w:line="360" w:lineRule="auto"/>
        <w:jc w:val="both"/>
        <w:rPr>
          <w:rFonts w:ascii="Arial" w:hAnsi="Arial" w:cs="Arial"/>
          <w:b/>
          <w:color w:val="000000"/>
          <w:sz w:val="24"/>
          <w:szCs w:val="24"/>
        </w:rPr>
      </w:pPr>
      <w:r>
        <w:rPr>
          <w:rFonts w:ascii="Arial" w:hAnsi="Arial" w:cs="Arial"/>
          <w:b/>
          <w:color w:val="000000"/>
          <w:sz w:val="24"/>
          <w:szCs w:val="24"/>
        </w:rPr>
        <w:t xml:space="preserve">1.2. Institución convocante.  </w:t>
      </w:r>
    </w:p>
    <w:p w:rsidR="009220B9" w:rsidRDefault="009220B9" w:rsidP="009220B9">
      <w:pPr>
        <w:spacing w:after="240" w:line="360" w:lineRule="auto"/>
        <w:jc w:val="both"/>
        <w:rPr>
          <w:rFonts w:ascii="Arial" w:hAnsi="Arial" w:cs="Arial"/>
          <w:color w:val="000000"/>
          <w:sz w:val="24"/>
          <w:szCs w:val="24"/>
        </w:rPr>
      </w:pPr>
      <w:r>
        <w:rPr>
          <w:rFonts w:ascii="Arial" w:hAnsi="Arial" w:cs="Arial"/>
          <w:color w:val="000000"/>
          <w:sz w:val="24"/>
          <w:szCs w:val="24"/>
        </w:rPr>
        <w:t>El convocante es INAU a través del Programa Adolescencia (Sub</w:t>
      </w:r>
      <w:r w:rsidR="00E40976">
        <w:rPr>
          <w:rFonts w:ascii="Arial" w:hAnsi="Arial" w:cs="Arial"/>
          <w:color w:val="000000"/>
          <w:sz w:val="24"/>
          <w:szCs w:val="24"/>
        </w:rPr>
        <w:t>d</w:t>
      </w:r>
      <w:r>
        <w:rPr>
          <w:rFonts w:ascii="Arial" w:hAnsi="Arial" w:cs="Arial"/>
          <w:color w:val="000000"/>
          <w:sz w:val="24"/>
          <w:szCs w:val="24"/>
        </w:rPr>
        <w:t>irección General Programática</w:t>
      </w:r>
      <w:r w:rsidRPr="009264B1">
        <w:rPr>
          <w:rFonts w:ascii="Arial" w:hAnsi="Arial" w:cs="Arial"/>
          <w:color w:val="000000"/>
          <w:sz w:val="24"/>
          <w:szCs w:val="24"/>
        </w:rPr>
        <w:t>) y Dirección Departamental de</w:t>
      </w:r>
      <w:r w:rsidR="005D2543" w:rsidRPr="009264B1">
        <w:rPr>
          <w:rFonts w:ascii="Arial" w:hAnsi="Arial" w:cs="Arial"/>
          <w:color w:val="000000"/>
          <w:sz w:val="24"/>
          <w:szCs w:val="24"/>
        </w:rPr>
        <w:t xml:space="preserve"> Rocha</w:t>
      </w:r>
      <w:r w:rsidRPr="009264B1">
        <w:rPr>
          <w:rFonts w:ascii="Arial" w:hAnsi="Arial" w:cs="Arial"/>
          <w:color w:val="000000"/>
          <w:sz w:val="24"/>
          <w:szCs w:val="24"/>
        </w:rPr>
        <w:t xml:space="preserve"> (Sub</w:t>
      </w:r>
      <w:r w:rsidR="00E40976">
        <w:rPr>
          <w:rFonts w:ascii="Arial" w:hAnsi="Arial" w:cs="Arial"/>
          <w:color w:val="000000"/>
          <w:sz w:val="24"/>
          <w:szCs w:val="24"/>
        </w:rPr>
        <w:t>d</w:t>
      </w:r>
      <w:r>
        <w:rPr>
          <w:rFonts w:ascii="Arial" w:hAnsi="Arial" w:cs="Arial"/>
          <w:color w:val="000000"/>
          <w:sz w:val="24"/>
          <w:szCs w:val="24"/>
        </w:rPr>
        <w:t xml:space="preserve">irección General </w:t>
      </w:r>
      <w:r w:rsidR="005D2543">
        <w:rPr>
          <w:rFonts w:ascii="Arial" w:hAnsi="Arial" w:cs="Arial"/>
          <w:color w:val="000000"/>
          <w:sz w:val="24"/>
          <w:szCs w:val="24"/>
        </w:rPr>
        <w:t xml:space="preserve">de Gestión </w:t>
      </w:r>
      <w:r>
        <w:rPr>
          <w:rFonts w:ascii="Arial" w:hAnsi="Arial" w:cs="Arial"/>
          <w:color w:val="000000"/>
          <w:sz w:val="24"/>
          <w:szCs w:val="24"/>
        </w:rPr>
        <w:t>Territorial), quienes coordinarán el presente llamado.</w:t>
      </w:r>
    </w:p>
    <w:p w:rsidR="009220B9" w:rsidRDefault="009220B9" w:rsidP="009220B9">
      <w:pPr>
        <w:spacing w:line="360" w:lineRule="auto"/>
        <w:jc w:val="both"/>
        <w:rPr>
          <w:rFonts w:ascii="Arial" w:hAnsi="Arial" w:cs="Arial"/>
          <w:sz w:val="24"/>
          <w:szCs w:val="24"/>
        </w:rPr>
      </w:pPr>
      <w:r>
        <w:rPr>
          <w:rFonts w:ascii="Arial" w:hAnsi="Arial" w:cs="Arial"/>
          <w:sz w:val="24"/>
          <w:szCs w:val="24"/>
        </w:rPr>
        <w:t xml:space="preserve">Las consultas relacionadas con el mismo deberán referirse por escrito, a la sede del Programa Adolescencia, sito en la calle Piedras 482 oficina número 001, Montevideo o por correo electrónico </w:t>
      </w:r>
      <w:hyperlink r:id="rId7" w:history="1">
        <w:r>
          <w:rPr>
            <w:rStyle w:val="Hipervnculo"/>
            <w:rFonts w:ascii="Arial" w:hAnsi="Arial" w:cs="Arial"/>
            <w:sz w:val="24"/>
            <w:szCs w:val="24"/>
          </w:rPr>
          <w:t>programaadolescencia@inau.gub.uy</w:t>
        </w:r>
      </w:hyperlink>
      <w:r>
        <w:rPr>
          <w:rFonts w:ascii="Arial" w:hAnsi="Arial" w:cs="Arial"/>
          <w:sz w:val="24"/>
          <w:szCs w:val="24"/>
        </w:rPr>
        <w:t xml:space="preserve">   </w:t>
      </w:r>
      <w:r w:rsidRPr="004B4600">
        <w:rPr>
          <w:rFonts w:ascii="Arial" w:hAnsi="Arial" w:cs="Arial"/>
          <w:sz w:val="24"/>
          <w:szCs w:val="24"/>
        </w:rPr>
        <w:t>También s</w:t>
      </w:r>
      <w:r w:rsidRPr="009264B1">
        <w:rPr>
          <w:rFonts w:ascii="Arial" w:hAnsi="Arial" w:cs="Arial"/>
          <w:sz w:val="24"/>
          <w:szCs w:val="24"/>
        </w:rPr>
        <w:t>e podrá consultar en la Dirección Departamental de</w:t>
      </w:r>
      <w:r w:rsidR="005D2543" w:rsidRPr="009264B1">
        <w:rPr>
          <w:rFonts w:ascii="Arial" w:hAnsi="Arial" w:cs="Arial"/>
          <w:sz w:val="24"/>
          <w:szCs w:val="24"/>
        </w:rPr>
        <w:t xml:space="preserve"> Rocha</w:t>
      </w:r>
      <w:r w:rsidRPr="009264B1">
        <w:rPr>
          <w:rFonts w:ascii="Arial" w:hAnsi="Arial" w:cs="Arial"/>
          <w:sz w:val="24"/>
          <w:szCs w:val="24"/>
        </w:rPr>
        <w:t>, sito en la calle</w:t>
      </w:r>
      <w:r w:rsidR="009264B1" w:rsidRPr="009264B1">
        <w:rPr>
          <w:rFonts w:ascii="Arial" w:hAnsi="Arial" w:cs="Arial"/>
          <w:sz w:val="24"/>
          <w:szCs w:val="24"/>
        </w:rPr>
        <w:t xml:space="preserve"> Rodó 87,</w:t>
      </w:r>
      <w:r w:rsidRPr="009264B1">
        <w:rPr>
          <w:rFonts w:ascii="Arial" w:hAnsi="Arial" w:cs="Arial"/>
          <w:sz w:val="24"/>
          <w:szCs w:val="24"/>
        </w:rPr>
        <w:t xml:space="preserve"> departamento de</w:t>
      </w:r>
      <w:r w:rsidR="009264B1" w:rsidRPr="009264B1">
        <w:rPr>
          <w:rFonts w:ascii="Arial" w:hAnsi="Arial" w:cs="Arial"/>
          <w:sz w:val="24"/>
          <w:szCs w:val="24"/>
        </w:rPr>
        <w:t xml:space="preserve"> Rocha</w:t>
      </w:r>
      <w:r w:rsidRPr="009264B1">
        <w:rPr>
          <w:rFonts w:ascii="Arial" w:hAnsi="Arial" w:cs="Arial"/>
          <w:sz w:val="24"/>
          <w:szCs w:val="24"/>
        </w:rPr>
        <w:t xml:space="preserve">, o por correo electrónico </w:t>
      </w:r>
      <w:r w:rsidR="009264B1" w:rsidRPr="009264B1">
        <w:rPr>
          <w:rFonts w:ascii="Arial" w:hAnsi="Arial" w:cs="Arial"/>
          <w:sz w:val="24"/>
          <w:szCs w:val="24"/>
        </w:rPr>
        <w:t>rocha@inau.gub.uy</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Las OSC interesadas, deberán designar su representante estatutario o legal a todos los efectos relativos al presente llamado, de conformidad con sus propios Estatutos, Poder o Carta poder.</w:t>
      </w:r>
    </w:p>
    <w:p w:rsidR="009220B9" w:rsidRDefault="009220B9" w:rsidP="009220B9">
      <w:pPr>
        <w:spacing w:before="240" w:after="240" w:line="360" w:lineRule="auto"/>
        <w:jc w:val="both"/>
        <w:rPr>
          <w:rFonts w:ascii="Arial" w:hAnsi="Arial" w:cs="Arial"/>
          <w:color w:val="000000"/>
          <w:sz w:val="24"/>
          <w:szCs w:val="24"/>
        </w:rPr>
      </w:pPr>
      <w:r>
        <w:rPr>
          <w:rFonts w:ascii="Arial" w:hAnsi="Arial" w:cs="Arial"/>
          <w:color w:val="000000"/>
          <w:sz w:val="24"/>
          <w:szCs w:val="24"/>
        </w:rPr>
        <w:lastRenderedPageBreak/>
        <w:t xml:space="preserve">La notificación a la OSC que resulte adjudicataria, será remitida al domicilio del representante estatutario o legal, directamente o por telegrama colacionado, disponiendo las mismas de 5 (cinco) días hábiles a contar desde la notificación para presentarse. </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Todos los plazos establecidos en estas bases se computarán por días hábiles, excepto cuando se disponga expresamente lo contrario.</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Cuando el vencimiento de un término fuera un día inhábil, se entenderá adecuadamente cumplido el acto si se realizará el primer día hábil siguiente a la fecha de vencimiento.</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Cuando no se hubiese establecido un plazo especial para la realización de notificaciones, citaciones, cumplimiento de intimación, emplazamientos e informes, o cualquier otro trámite, aquel será de 5 (cinco) días hábiles.</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Todos los plazos vencerán el día respectivo, no admitiéndose excepción fuera del horario establecido.</w:t>
      </w:r>
    </w:p>
    <w:p w:rsidR="009220B9" w:rsidRDefault="009220B9" w:rsidP="009220B9">
      <w:pPr>
        <w:spacing w:after="240" w:line="360" w:lineRule="auto"/>
        <w:jc w:val="both"/>
        <w:rPr>
          <w:rFonts w:ascii="Arial" w:hAnsi="Arial" w:cs="Arial"/>
          <w:color w:val="000000"/>
          <w:sz w:val="24"/>
          <w:szCs w:val="24"/>
        </w:rPr>
      </w:pPr>
      <w:r>
        <w:rPr>
          <w:rFonts w:ascii="Arial" w:hAnsi="Arial" w:cs="Arial"/>
          <w:color w:val="000000"/>
          <w:sz w:val="24"/>
          <w:szCs w:val="24"/>
        </w:rPr>
        <w:t>El incumplimiento de estos términos, elimina inmediatamente al oferente para este llamado.</w:t>
      </w:r>
    </w:p>
    <w:p w:rsidR="009220B9" w:rsidRDefault="009220B9" w:rsidP="009220B9">
      <w:pPr>
        <w:spacing w:line="360" w:lineRule="auto"/>
        <w:jc w:val="both"/>
        <w:rPr>
          <w:rFonts w:ascii="Arial" w:hAnsi="Arial" w:cs="Arial"/>
          <w:b/>
          <w:color w:val="000000"/>
          <w:sz w:val="24"/>
          <w:szCs w:val="24"/>
        </w:rPr>
      </w:pPr>
      <w:r>
        <w:rPr>
          <w:rFonts w:ascii="Arial" w:hAnsi="Arial" w:cs="Arial"/>
          <w:b/>
          <w:color w:val="000000"/>
          <w:sz w:val="24"/>
          <w:szCs w:val="24"/>
        </w:rPr>
        <w:t xml:space="preserve">1.3. Cronograma del llamado.   </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Las OSC interesadas se inscribirán y retirarán las bases del llamado en Sub</w:t>
      </w:r>
      <w:r w:rsidR="00E40976">
        <w:rPr>
          <w:rFonts w:ascii="Arial" w:hAnsi="Arial" w:cs="Arial"/>
          <w:color w:val="000000"/>
          <w:sz w:val="24"/>
          <w:szCs w:val="24"/>
        </w:rPr>
        <w:t>d</w:t>
      </w:r>
      <w:r>
        <w:rPr>
          <w:rFonts w:ascii="Arial" w:hAnsi="Arial" w:cs="Arial"/>
          <w:color w:val="000000"/>
          <w:sz w:val="24"/>
          <w:szCs w:val="24"/>
        </w:rPr>
        <w:t xml:space="preserve">irección General Programática, Programa Adolescencia sito en la calle Piedras </w:t>
      </w:r>
      <w:r>
        <w:rPr>
          <w:rFonts w:ascii="Arial" w:hAnsi="Arial" w:cs="Arial"/>
          <w:sz w:val="24"/>
          <w:szCs w:val="24"/>
        </w:rPr>
        <w:t xml:space="preserve">482 </w:t>
      </w:r>
      <w:r w:rsidRPr="009264B1">
        <w:rPr>
          <w:rFonts w:ascii="Arial" w:hAnsi="Arial" w:cs="Arial"/>
          <w:color w:val="000000"/>
          <w:sz w:val="24"/>
          <w:szCs w:val="24"/>
        </w:rPr>
        <w:t xml:space="preserve">oficina número 001, departamento de Montevideo o en la </w:t>
      </w:r>
      <w:r w:rsidRPr="009264B1">
        <w:rPr>
          <w:rFonts w:ascii="Arial" w:hAnsi="Arial" w:cs="Arial"/>
          <w:sz w:val="24"/>
          <w:szCs w:val="24"/>
        </w:rPr>
        <w:t>Dirección Departamental de</w:t>
      </w:r>
      <w:r w:rsidR="005D2543" w:rsidRPr="009264B1">
        <w:rPr>
          <w:rFonts w:ascii="Arial" w:hAnsi="Arial" w:cs="Arial"/>
          <w:sz w:val="24"/>
          <w:szCs w:val="24"/>
        </w:rPr>
        <w:t xml:space="preserve"> Rocha</w:t>
      </w:r>
      <w:r w:rsidRPr="009264B1">
        <w:rPr>
          <w:rFonts w:ascii="Arial" w:hAnsi="Arial" w:cs="Arial"/>
          <w:sz w:val="24"/>
          <w:szCs w:val="24"/>
        </w:rPr>
        <w:t>, sito en la calle</w:t>
      </w:r>
      <w:r w:rsidR="009264B1" w:rsidRPr="009264B1">
        <w:rPr>
          <w:rFonts w:ascii="Arial" w:hAnsi="Arial" w:cs="Arial"/>
          <w:sz w:val="24"/>
          <w:szCs w:val="24"/>
        </w:rPr>
        <w:t xml:space="preserve"> Rodó 87</w:t>
      </w:r>
      <w:r w:rsidRPr="009264B1">
        <w:rPr>
          <w:rFonts w:ascii="Arial" w:hAnsi="Arial" w:cs="Arial"/>
          <w:sz w:val="24"/>
          <w:szCs w:val="24"/>
        </w:rPr>
        <w:t>, departamento de</w:t>
      </w:r>
      <w:r w:rsidR="005D2543" w:rsidRPr="009264B1">
        <w:rPr>
          <w:rFonts w:ascii="Arial" w:hAnsi="Arial" w:cs="Arial"/>
          <w:sz w:val="24"/>
          <w:szCs w:val="24"/>
        </w:rPr>
        <w:t xml:space="preserve"> Rocha</w:t>
      </w:r>
      <w:r w:rsidRPr="009264B1">
        <w:rPr>
          <w:rFonts w:ascii="Arial" w:hAnsi="Arial" w:cs="Arial"/>
          <w:sz w:val="24"/>
          <w:szCs w:val="24"/>
        </w:rPr>
        <w:t>, en horario de 11:15 a 16:30 de lunes a viernes.</w:t>
      </w:r>
      <w:r>
        <w:rPr>
          <w:rFonts w:ascii="Arial" w:hAnsi="Arial" w:cs="Arial"/>
          <w:sz w:val="24"/>
          <w:szCs w:val="24"/>
        </w:rPr>
        <w:t xml:space="preserve"> </w:t>
      </w:r>
    </w:p>
    <w:p w:rsidR="009220B9" w:rsidRDefault="009220B9" w:rsidP="009220B9">
      <w:pPr>
        <w:spacing w:before="240" w:line="360" w:lineRule="auto"/>
        <w:jc w:val="both"/>
        <w:rPr>
          <w:rFonts w:ascii="Arial" w:hAnsi="Arial" w:cs="Arial"/>
          <w:color w:val="000000"/>
          <w:sz w:val="24"/>
          <w:szCs w:val="24"/>
        </w:rPr>
      </w:pPr>
      <w:r>
        <w:rPr>
          <w:rFonts w:ascii="Arial" w:hAnsi="Arial" w:cs="Arial"/>
          <w:sz w:val="24"/>
          <w:szCs w:val="24"/>
        </w:rPr>
        <w:t>La Coordinación del Programa Adolescencia (Sub</w:t>
      </w:r>
      <w:r w:rsidR="00E40976">
        <w:rPr>
          <w:rFonts w:ascii="Arial" w:hAnsi="Arial" w:cs="Arial"/>
          <w:sz w:val="24"/>
          <w:szCs w:val="24"/>
        </w:rPr>
        <w:t>d</w:t>
      </w:r>
      <w:r>
        <w:rPr>
          <w:rFonts w:ascii="Arial" w:hAnsi="Arial" w:cs="Arial"/>
          <w:sz w:val="24"/>
          <w:szCs w:val="24"/>
        </w:rPr>
        <w:t xml:space="preserve">irección General Programática) </w:t>
      </w:r>
      <w:r>
        <w:rPr>
          <w:rFonts w:ascii="Arial" w:hAnsi="Arial" w:cs="Arial"/>
          <w:color w:val="000000"/>
          <w:sz w:val="24"/>
          <w:szCs w:val="24"/>
        </w:rPr>
        <w:t>convocar</w:t>
      </w:r>
      <w:r w:rsidR="00CA551C">
        <w:rPr>
          <w:rFonts w:ascii="Arial" w:hAnsi="Arial" w:cs="Arial"/>
          <w:color w:val="000000"/>
          <w:sz w:val="24"/>
          <w:szCs w:val="24"/>
        </w:rPr>
        <w:t>á al T</w:t>
      </w:r>
      <w:r>
        <w:rPr>
          <w:rFonts w:ascii="Arial" w:hAnsi="Arial" w:cs="Arial"/>
          <w:color w:val="000000"/>
          <w:sz w:val="24"/>
          <w:szCs w:val="24"/>
        </w:rPr>
        <w:t xml:space="preserve">ribunal integrado por tres miembros quienes evaluarán las propuestas realizando la recomendación de adjudicación que corresponda. El Tribunal estará constituido por un representante del Programa Adolescencia, un representante de la </w:t>
      </w:r>
      <w:r w:rsidRPr="009264B1">
        <w:rPr>
          <w:rFonts w:ascii="Arial" w:hAnsi="Arial" w:cs="Arial"/>
          <w:color w:val="000000"/>
          <w:sz w:val="24"/>
          <w:szCs w:val="24"/>
        </w:rPr>
        <w:t>Dirección Departamental de</w:t>
      </w:r>
      <w:r w:rsidR="009264B1" w:rsidRPr="009264B1">
        <w:rPr>
          <w:rFonts w:ascii="Arial" w:hAnsi="Arial" w:cs="Arial"/>
          <w:color w:val="000000"/>
          <w:sz w:val="24"/>
          <w:szCs w:val="24"/>
        </w:rPr>
        <w:t xml:space="preserve"> Rocha</w:t>
      </w:r>
      <w:r w:rsidRPr="009264B1">
        <w:rPr>
          <w:rFonts w:ascii="Arial" w:hAnsi="Arial" w:cs="Arial"/>
          <w:color w:val="000000"/>
          <w:sz w:val="24"/>
          <w:szCs w:val="24"/>
        </w:rPr>
        <w:t xml:space="preserve"> y</w:t>
      </w:r>
      <w:r>
        <w:rPr>
          <w:rFonts w:ascii="Arial" w:hAnsi="Arial" w:cs="Arial"/>
          <w:color w:val="000000"/>
          <w:sz w:val="24"/>
          <w:szCs w:val="24"/>
        </w:rPr>
        <w:t xml:space="preserve"> otro designado por Dirección General de INAU. El mismo elevará las recomendaciones y conclusiones al Directorio para su homologación.</w:t>
      </w:r>
    </w:p>
    <w:p w:rsidR="009220B9" w:rsidRDefault="009220B9" w:rsidP="009220B9">
      <w:pPr>
        <w:rPr>
          <w:rFonts w:ascii="Arial" w:hAnsi="Arial" w:cs="Arial"/>
          <w:b/>
          <w:sz w:val="24"/>
          <w:szCs w:val="24"/>
        </w:rPr>
      </w:pPr>
      <w:r>
        <w:rPr>
          <w:rFonts w:ascii="Arial" w:hAnsi="Arial" w:cs="Arial"/>
          <w:b/>
          <w:sz w:val="24"/>
          <w:szCs w:val="24"/>
        </w:rPr>
        <w:t>2. BASES PARTICULARES</w:t>
      </w:r>
    </w:p>
    <w:p w:rsidR="009220B9" w:rsidRDefault="009220B9" w:rsidP="009220B9">
      <w:pPr>
        <w:rPr>
          <w:rFonts w:ascii="Arial" w:hAnsi="Arial" w:cs="Arial"/>
          <w:b/>
          <w:sz w:val="24"/>
          <w:szCs w:val="24"/>
        </w:rPr>
      </w:pPr>
      <w:r>
        <w:rPr>
          <w:rFonts w:ascii="Arial" w:hAnsi="Arial" w:cs="Arial"/>
          <w:b/>
          <w:sz w:val="24"/>
          <w:szCs w:val="24"/>
        </w:rPr>
        <w:lastRenderedPageBreak/>
        <w:t>2.1. Objeto del llamado</w:t>
      </w:r>
    </w:p>
    <w:p w:rsidR="009220B9" w:rsidRDefault="009220B9" w:rsidP="009220B9">
      <w:pPr>
        <w:suppressAutoHyphens/>
        <w:spacing w:after="0" w:line="360" w:lineRule="auto"/>
        <w:jc w:val="both"/>
        <w:rPr>
          <w:rFonts w:ascii="Times New Roman" w:eastAsia="Times New Roman" w:hAnsi="Times New Roman"/>
          <w:bCs/>
          <w:color w:val="000000"/>
          <w:sz w:val="28"/>
          <w:szCs w:val="28"/>
          <w:lang w:val="es-ES" w:eastAsia="ar-SA"/>
        </w:rPr>
      </w:pPr>
      <w:r>
        <w:rPr>
          <w:rFonts w:ascii="Arial" w:eastAsia="Times New Roman" w:hAnsi="Arial" w:cs="Arial"/>
          <w:bCs/>
          <w:color w:val="000000"/>
          <w:sz w:val="24"/>
          <w:szCs w:val="24"/>
          <w:lang w:val="es-ES" w:eastAsia="ar-SA"/>
        </w:rPr>
        <w:t xml:space="preserve">Gestionar un proyecto, modalidad de Atención Integral de Tiempo Parcial, Perfil Centro Juvenil, para la atención </w:t>
      </w:r>
      <w:r w:rsidRPr="009264B1">
        <w:rPr>
          <w:rFonts w:ascii="Arial" w:eastAsia="Times New Roman" w:hAnsi="Arial" w:cs="Arial"/>
          <w:bCs/>
          <w:color w:val="000000"/>
          <w:sz w:val="24"/>
          <w:szCs w:val="24"/>
          <w:lang w:val="es-ES" w:eastAsia="ar-SA"/>
        </w:rPr>
        <w:t>de 50 adolescentes</w:t>
      </w:r>
      <w:r>
        <w:rPr>
          <w:rFonts w:ascii="Arial" w:eastAsia="Times New Roman" w:hAnsi="Arial" w:cs="Arial"/>
          <w:bCs/>
          <w:color w:val="000000"/>
          <w:sz w:val="24"/>
          <w:szCs w:val="24"/>
          <w:lang w:val="es-ES" w:eastAsia="ar-SA"/>
        </w:rPr>
        <w:t xml:space="preserve"> entre 12 y 17 años y 11 meses, mediante un convenio de subvención con una retribución mensual de UR 7,20 por cada adolescente atendido de acuerdo al Decreto 329/88 Art. 3º, lo cual corresponde al 100% de la población atendida.</w:t>
      </w:r>
    </w:p>
    <w:p w:rsidR="009220B9" w:rsidRDefault="009220B9" w:rsidP="009220B9">
      <w:pPr>
        <w:suppressAutoHyphens/>
        <w:spacing w:after="0" w:line="360" w:lineRule="auto"/>
        <w:jc w:val="both"/>
        <w:rPr>
          <w:rFonts w:ascii="Times New Roman" w:eastAsia="Times New Roman" w:hAnsi="Times New Roman"/>
          <w:bCs/>
          <w:color w:val="000000"/>
          <w:sz w:val="28"/>
          <w:szCs w:val="28"/>
          <w:lang w:val="es-ES" w:eastAsia="ar-SA"/>
        </w:rPr>
      </w:pPr>
    </w:p>
    <w:p w:rsidR="009220B9" w:rsidRDefault="009220B9" w:rsidP="009220B9">
      <w:pPr>
        <w:spacing w:line="360" w:lineRule="auto"/>
        <w:jc w:val="both"/>
        <w:rPr>
          <w:rFonts w:ascii="Arial" w:eastAsia="Times New Roman" w:hAnsi="Arial" w:cs="Arial"/>
          <w:sz w:val="24"/>
          <w:szCs w:val="20"/>
          <w:lang w:val="es-ES" w:eastAsia="ar-SA"/>
        </w:rPr>
      </w:pPr>
      <w:r>
        <w:rPr>
          <w:rFonts w:ascii="Arial" w:eastAsia="Times New Roman" w:hAnsi="Arial" w:cs="Arial"/>
          <w:sz w:val="24"/>
          <w:szCs w:val="20"/>
          <w:lang w:val="es-ES" w:eastAsia="ar-SA"/>
        </w:rPr>
        <w:t xml:space="preserve">Asimismo, los proyectos deberán recibir las derivaciones que realice el INAU aún por encima del cupo establecido inicialmente, obedeciendo a situaciones críticas que se registren y que el INAU entienda que puedan ser atendidas por la OSC, pudiendo estas observar si consideran que no tienen la capacidad de trabajar adecuadamente con el adolescente derivado. </w:t>
      </w:r>
    </w:p>
    <w:p w:rsidR="009220B9" w:rsidRDefault="009220B9" w:rsidP="009220B9">
      <w:pPr>
        <w:rPr>
          <w:rFonts w:ascii="Arial" w:eastAsia="Times New Roman" w:hAnsi="Arial" w:cs="Arial"/>
          <w:sz w:val="24"/>
          <w:szCs w:val="20"/>
          <w:lang w:val="es-ES" w:eastAsia="ar-SA"/>
        </w:rPr>
      </w:pPr>
    </w:p>
    <w:p w:rsidR="009220B9" w:rsidRDefault="009220B9" w:rsidP="009220B9">
      <w:pPr>
        <w:rPr>
          <w:rFonts w:ascii="Arial" w:hAnsi="Arial" w:cs="Arial"/>
          <w:b/>
          <w:sz w:val="24"/>
          <w:szCs w:val="24"/>
        </w:rPr>
      </w:pPr>
      <w:r>
        <w:rPr>
          <w:rFonts w:ascii="Arial" w:hAnsi="Arial" w:cs="Arial"/>
          <w:b/>
          <w:sz w:val="24"/>
          <w:szCs w:val="24"/>
        </w:rPr>
        <w:t>2.2. Propuestas</w:t>
      </w:r>
    </w:p>
    <w:p w:rsidR="009220B9" w:rsidRDefault="009220B9" w:rsidP="009220B9">
      <w:pPr>
        <w:rPr>
          <w:rFonts w:ascii="Arial" w:hAnsi="Arial" w:cs="Arial"/>
          <w:b/>
        </w:rPr>
      </w:pPr>
      <w:r>
        <w:rPr>
          <w:rFonts w:ascii="Arial" w:hAnsi="Arial" w:cs="Arial"/>
          <w:b/>
        </w:rPr>
        <w:t>2.2.1</w:t>
      </w:r>
      <w:r>
        <w:rPr>
          <w:rFonts w:ascii="Arial" w:hAnsi="Arial" w:cs="Arial"/>
          <w:b/>
        </w:rPr>
        <w:tab/>
        <w:t>OSC</w:t>
      </w:r>
    </w:p>
    <w:p w:rsidR="009220B9" w:rsidRDefault="009220B9" w:rsidP="009220B9">
      <w:pPr>
        <w:tabs>
          <w:tab w:val="left" w:pos="8931"/>
          <w:tab w:val="left" w:pos="9015"/>
        </w:tabs>
        <w:spacing w:after="240" w:line="360" w:lineRule="auto"/>
        <w:ind w:right="85"/>
        <w:jc w:val="both"/>
        <w:rPr>
          <w:color w:val="000000"/>
          <w:lang w:eastAsia="ar-SA"/>
        </w:rPr>
      </w:pPr>
      <w:r>
        <w:rPr>
          <w:rFonts w:ascii="Arial" w:eastAsia="Times New Roman" w:hAnsi="Arial" w:cs="Arial"/>
          <w:bCs/>
          <w:color w:val="000000"/>
          <w:sz w:val="24"/>
          <w:szCs w:val="24"/>
          <w:lang w:val="es-ES" w:eastAsia="es-ES"/>
        </w:rPr>
        <w:t>Están habilitados a presentarse en este Llamado, las OSCs que cumplan con los requisitos previstos en el artículo 4º del Reglamento de Convenios de INAU, interesadas en la gestión del pro</w:t>
      </w:r>
      <w:r w:rsidRPr="009264B1">
        <w:rPr>
          <w:rFonts w:ascii="Arial" w:eastAsia="Times New Roman" w:hAnsi="Arial" w:cs="Arial"/>
          <w:bCs/>
          <w:color w:val="000000"/>
          <w:sz w:val="24"/>
          <w:szCs w:val="24"/>
          <w:lang w:val="es-ES" w:eastAsia="es-ES"/>
        </w:rPr>
        <w:t xml:space="preserve">yecto de </w:t>
      </w:r>
      <w:r w:rsidRPr="009264B1">
        <w:rPr>
          <w:rFonts w:ascii="Arial" w:eastAsia="Times New Roman" w:hAnsi="Arial" w:cs="Arial"/>
          <w:color w:val="000000"/>
          <w:sz w:val="24"/>
          <w:szCs w:val="24"/>
          <w:lang w:val="es-ES" w:eastAsia="ar-SA"/>
        </w:rPr>
        <w:t>Atención Integral de Tiempo Parcial Perfil Centro Juvenil</w:t>
      </w:r>
      <w:r w:rsidRPr="009264B1">
        <w:rPr>
          <w:rFonts w:ascii="Arial" w:eastAsia="Times New Roman" w:hAnsi="Arial" w:cs="Arial"/>
          <w:bCs/>
          <w:color w:val="000000"/>
          <w:sz w:val="24"/>
          <w:szCs w:val="24"/>
          <w:lang w:val="es-MX" w:eastAsia="es-ES"/>
        </w:rPr>
        <w:t xml:space="preserve">, con capacidad para 50 adolescentes en </w:t>
      </w:r>
      <w:r w:rsidRPr="009264B1">
        <w:rPr>
          <w:rFonts w:ascii="Arial" w:hAnsi="Arial" w:cs="Arial"/>
          <w:color w:val="000000"/>
          <w:sz w:val="24"/>
          <w:szCs w:val="24"/>
          <w:lang w:eastAsia="ar-SA"/>
        </w:rPr>
        <w:t>la localidad de</w:t>
      </w:r>
      <w:r w:rsidR="009264B1" w:rsidRPr="009264B1">
        <w:rPr>
          <w:rFonts w:ascii="Arial" w:hAnsi="Arial" w:cs="Arial"/>
          <w:color w:val="000000"/>
          <w:sz w:val="24"/>
          <w:szCs w:val="24"/>
          <w:lang w:eastAsia="ar-SA"/>
        </w:rPr>
        <w:t xml:space="preserve"> Castillos, </w:t>
      </w:r>
      <w:r w:rsidR="00CA551C">
        <w:rPr>
          <w:rFonts w:ascii="Arial" w:hAnsi="Arial" w:cs="Arial"/>
          <w:color w:val="000000"/>
          <w:sz w:val="24"/>
          <w:szCs w:val="24"/>
          <w:lang w:eastAsia="ar-SA"/>
        </w:rPr>
        <w:t>d</w:t>
      </w:r>
      <w:r w:rsidR="009264B1" w:rsidRPr="009264B1">
        <w:rPr>
          <w:rFonts w:ascii="Arial" w:hAnsi="Arial" w:cs="Arial"/>
          <w:color w:val="000000"/>
          <w:sz w:val="24"/>
          <w:szCs w:val="24"/>
          <w:lang w:eastAsia="ar-SA"/>
        </w:rPr>
        <w:t>epartamento de Rocha</w:t>
      </w:r>
      <w:r w:rsidR="009264B1">
        <w:rPr>
          <w:rFonts w:ascii="Arial" w:hAnsi="Arial" w:cs="Arial"/>
          <w:color w:val="000000"/>
          <w:sz w:val="24"/>
          <w:szCs w:val="24"/>
          <w:lang w:eastAsia="ar-SA"/>
        </w:rPr>
        <w:t>.</w:t>
      </w:r>
    </w:p>
    <w:p w:rsidR="009220B9" w:rsidRDefault="009220B9" w:rsidP="009220B9">
      <w:pPr>
        <w:tabs>
          <w:tab w:val="left" w:pos="8931"/>
          <w:tab w:val="left" w:pos="9015"/>
        </w:tabs>
        <w:spacing w:after="240" w:line="360" w:lineRule="auto"/>
        <w:ind w:right="85"/>
        <w:jc w:val="both"/>
        <w:rPr>
          <w:rFonts w:ascii="Arial" w:hAnsi="Arial" w:cs="Arial"/>
          <w:color w:val="000000"/>
          <w:sz w:val="24"/>
          <w:szCs w:val="24"/>
        </w:rPr>
      </w:pPr>
      <w:r>
        <w:rPr>
          <w:rFonts w:ascii="Arial" w:hAnsi="Arial" w:cs="Arial"/>
          <w:color w:val="000000"/>
          <w:sz w:val="24"/>
          <w:szCs w:val="24"/>
        </w:rPr>
        <w:t xml:space="preserve">El presente llamado implica el diseño de un proyecto </w:t>
      </w:r>
      <w:r>
        <w:rPr>
          <w:rFonts w:ascii="Arial" w:eastAsia="Times New Roman" w:hAnsi="Arial" w:cs="Arial"/>
          <w:bCs/>
          <w:color w:val="000000"/>
          <w:sz w:val="24"/>
          <w:szCs w:val="24"/>
          <w:lang w:val="es-ES" w:eastAsia="ar-SA"/>
        </w:rPr>
        <w:t>Atención Integral de Tiempo Parcial Perfil Centro Juvenil</w:t>
      </w:r>
      <w:r>
        <w:rPr>
          <w:rFonts w:ascii="Arial" w:hAnsi="Arial" w:cs="Arial"/>
          <w:color w:val="000000"/>
          <w:sz w:val="24"/>
          <w:szCs w:val="24"/>
        </w:rPr>
        <w:t xml:space="preserve"> de acuerdo a las siguientes bases: pauta de presentación de Proyecto y normativa vigente, Convención de los Derechos del Niño, Código de la Niñez y la Adolescencia, Reglamento General y Específico de Convenios, Manual de Procedimientos, Resoluciones de Directorio, y cualquier otra normativa vigente o a dictarse.</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Las OSCs   presentarán las propuestas en forma individual.</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Para el cumplimiento de los objetivos, se priorizará la firma de convenio con OSC, que puedan probar idoneidad para la ejecución de las actividades previstas.</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Presentar una descripción detallada de los Antecedentes de la OSC, relacionados con el objeto del llamado.</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lastRenderedPageBreak/>
        <w:t>Presentación de nota de aval de Organizaciones Sociales en actividades sociales comunitarias.</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 w:eastAsia="es-ES"/>
        </w:rPr>
        <w:t>El personal que ejecute el proyecto deberá: (a)</w:t>
      </w:r>
      <w:r>
        <w:rPr>
          <w:rFonts w:ascii="Arial" w:eastAsia="Times New Roman" w:hAnsi="Arial" w:cs="Arial"/>
          <w:b/>
          <w:color w:val="000000"/>
          <w:sz w:val="24"/>
          <w:szCs w:val="24"/>
          <w:lang w:val="es-ES" w:eastAsia="es-ES"/>
        </w:rPr>
        <w:t xml:space="preserve"> </w:t>
      </w:r>
      <w:r>
        <w:rPr>
          <w:rFonts w:ascii="Arial" w:eastAsia="Times New Roman" w:hAnsi="Arial" w:cs="Arial"/>
          <w:color w:val="000000"/>
          <w:sz w:val="24"/>
          <w:szCs w:val="24"/>
          <w:lang w:val="es-ES" w:eastAsia="es-ES"/>
        </w:rPr>
        <w:t>no estar afectado por los impedimentos en el Artículo 46 del T.O.C.A.F. y Reglamento de Convenios Art.9 y 10 (Anexo); (b) no estar constituido por funcionarios de INAU, según lo determinado por el Instituto.</w:t>
      </w:r>
    </w:p>
    <w:p w:rsidR="009220B9" w:rsidRPr="00776F1A" w:rsidRDefault="009220B9" w:rsidP="009220B9">
      <w:pPr>
        <w:numPr>
          <w:ilvl w:val="0"/>
          <w:numId w:val="1"/>
        </w:numPr>
        <w:spacing w:after="24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En caso de tener otros convenios el Tribunal solicitará información a las Unidades Competentes sobre administración de los recursos, rendiciones y evaluación de gestión lo cual será determinante. </w:t>
      </w:r>
    </w:p>
    <w:p w:rsidR="009220B9" w:rsidRDefault="009220B9" w:rsidP="009220B9">
      <w:pPr>
        <w:rPr>
          <w:rFonts w:ascii="Arial" w:hAnsi="Arial" w:cs="Arial"/>
          <w:b/>
        </w:rPr>
      </w:pPr>
      <w:r>
        <w:rPr>
          <w:rFonts w:ascii="Arial" w:hAnsi="Arial" w:cs="Arial"/>
          <w:b/>
        </w:rPr>
        <w:t>2.2.2.</w:t>
      </w:r>
      <w:r>
        <w:rPr>
          <w:rFonts w:ascii="Arial" w:hAnsi="Arial" w:cs="Arial"/>
          <w:b/>
        </w:rPr>
        <w:tab/>
        <w:t>Consultas, aclaraciones y comunicaciones</w:t>
      </w:r>
    </w:p>
    <w:p w:rsidR="009220B9" w:rsidRPr="00F703D8" w:rsidRDefault="009220B9" w:rsidP="009220B9">
      <w:pPr>
        <w:pStyle w:val="Textoindependiente3"/>
        <w:spacing w:line="360" w:lineRule="auto"/>
        <w:jc w:val="both"/>
        <w:rPr>
          <w:rFonts w:ascii="Arial" w:hAnsi="Arial" w:cs="Arial"/>
          <w:sz w:val="24"/>
          <w:szCs w:val="24"/>
        </w:rPr>
      </w:pPr>
      <w:r>
        <w:rPr>
          <w:rFonts w:ascii="Arial" w:eastAsia="Times New Roman" w:hAnsi="Arial" w:cs="Arial"/>
          <w:sz w:val="24"/>
          <w:szCs w:val="24"/>
          <w:lang w:val="es-ES" w:eastAsia="es-ES"/>
        </w:rPr>
        <w:t xml:space="preserve">Cualquiera de las OSC podrá solicitar aclaraciones respecto de la presente convocatoria. Estas serán formuladas por escrito ante el Programa Adolescencia, sito en la calle Piedras 482 oficina número 001, departamento de </w:t>
      </w:r>
      <w:r w:rsidRPr="009264B1">
        <w:rPr>
          <w:rFonts w:ascii="Arial" w:eastAsia="Times New Roman" w:hAnsi="Arial" w:cs="Arial"/>
          <w:sz w:val="24"/>
          <w:szCs w:val="24"/>
          <w:lang w:val="es-ES" w:eastAsia="es-ES"/>
        </w:rPr>
        <w:t xml:space="preserve">Montevideo o por correo electrónico </w:t>
      </w:r>
      <w:hyperlink r:id="rId8" w:history="1">
        <w:r w:rsidRPr="009264B1">
          <w:rPr>
            <w:rStyle w:val="Hipervnculo"/>
            <w:rFonts w:ascii="Arial" w:eastAsia="Times New Roman" w:hAnsi="Arial" w:cs="Arial"/>
            <w:sz w:val="24"/>
            <w:szCs w:val="24"/>
            <w:lang w:val="es-ES" w:eastAsia="es-ES"/>
          </w:rPr>
          <w:t>programaadolescencia@inau.gub.uy</w:t>
        </w:r>
      </w:hyperlink>
      <w:r w:rsidRPr="009264B1">
        <w:rPr>
          <w:rStyle w:val="Hipervnculo"/>
          <w:rFonts w:ascii="Arial" w:eastAsia="Times New Roman" w:hAnsi="Arial" w:cs="Arial"/>
          <w:sz w:val="24"/>
          <w:szCs w:val="24"/>
          <w:lang w:val="es-ES" w:eastAsia="es-ES"/>
        </w:rPr>
        <w:t xml:space="preserve"> </w:t>
      </w:r>
      <w:r w:rsidRPr="009264B1">
        <w:rPr>
          <w:rFonts w:ascii="Arial" w:hAnsi="Arial" w:cs="Arial"/>
          <w:sz w:val="24"/>
          <w:szCs w:val="24"/>
        </w:rPr>
        <w:t>o en la Dirección Departamental de, sito en la calle</w:t>
      </w:r>
      <w:r w:rsidR="009264B1" w:rsidRPr="009264B1">
        <w:rPr>
          <w:rFonts w:ascii="Arial" w:hAnsi="Arial" w:cs="Arial"/>
          <w:sz w:val="24"/>
          <w:szCs w:val="24"/>
        </w:rPr>
        <w:t xml:space="preserve"> Rodó 87</w:t>
      </w:r>
      <w:r w:rsidRPr="009264B1">
        <w:rPr>
          <w:rFonts w:ascii="Arial" w:hAnsi="Arial" w:cs="Arial"/>
          <w:sz w:val="24"/>
          <w:szCs w:val="24"/>
        </w:rPr>
        <w:t>, departamento de</w:t>
      </w:r>
      <w:r w:rsidR="009264B1" w:rsidRPr="009264B1">
        <w:rPr>
          <w:rFonts w:ascii="Arial" w:hAnsi="Arial" w:cs="Arial"/>
          <w:sz w:val="24"/>
          <w:szCs w:val="24"/>
        </w:rPr>
        <w:t xml:space="preserve"> Rocha</w:t>
      </w:r>
      <w:r w:rsidRPr="009264B1">
        <w:rPr>
          <w:rFonts w:ascii="Arial" w:hAnsi="Arial" w:cs="Arial"/>
          <w:sz w:val="24"/>
          <w:szCs w:val="24"/>
        </w:rPr>
        <w:t xml:space="preserve">, </w:t>
      </w:r>
      <w:r w:rsidR="00CA551C">
        <w:rPr>
          <w:rFonts w:ascii="Arial" w:hAnsi="Arial" w:cs="Arial"/>
          <w:sz w:val="24"/>
          <w:szCs w:val="24"/>
        </w:rPr>
        <w:t>o</w:t>
      </w:r>
      <w:r w:rsidRPr="009264B1">
        <w:rPr>
          <w:rFonts w:ascii="Arial" w:hAnsi="Arial" w:cs="Arial"/>
          <w:sz w:val="24"/>
          <w:szCs w:val="24"/>
        </w:rPr>
        <w:t xml:space="preserve"> por correo electrónico </w:t>
      </w:r>
      <w:r w:rsidR="009264B1" w:rsidRPr="009264B1">
        <w:rPr>
          <w:rFonts w:ascii="Arial" w:hAnsi="Arial" w:cs="Arial"/>
          <w:sz w:val="24"/>
          <w:szCs w:val="24"/>
        </w:rPr>
        <w:t>rocha@inau.gub.uy</w:t>
      </w:r>
    </w:p>
    <w:p w:rsidR="009220B9" w:rsidRDefault="009220B9" w:rsidP="009220B9">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Los pedidos de aclaraciones de propuestas que el INAU considere y cualquier otra notificación que fuere menester, serán remitidos por escrito al domicilio determinado por la OSC, con prueba de recepción. Podrá ser por correo electrónico.</w:t>
      </w:r>
    </w:p>
    <w:p w:rsidR="00CA551C" w:rsidRDefault="00CA551C" w:rsidP="009220B9">
      <w:pPr>
        <w:spacing w:after="0" w:line="360" w:lineRule="auto"/>
        <w:jc w:val="both"/>
        <w:rPr>
          <w:rFonts w:ascii="Arial" w:eastAsia="Times New Roman" w:hAnsi="Arial" w:cs="Arial"/>
          <w:sz w:val="24"/>
          <w:szCs w:val="24"/>
          <w:lang w:val="es-ES" w:eastAsia="es-ES"/>
        </w:rPr>
      </w:pPr>
    </w:p>
    <w:p w:rsidR="009220B9" w:rsidRDefault="009220B9" w:rsidP="009220B9">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 xml:space="preserve">Si el INAU dispusiera modificaciones en las presentes Bases, las mismas serán notificadas a todas las entidades con una antelación mínima de cinco (5) días hábiles a la fecha de finalización del plazo de recepción de las propuestas. En caso que la entidad de las modificaciones lo justifique el INAU podrá ampliar el plazo de presentación de proyectos.  </w:t>
      </w:r>
    </w:p>
    <w:p w:rsidR="009220B9" w:rsidRDefault="009220B9" w:rsidP="009220B9">
      <w:pPr>
        <w:spacing w:after="0" w:line="360" w:lineRule="auto"/>
        <w:jc w:val="both"/>
        <w:rPr>
          <w:rFonts w:ascii="Arial" w:eastAsia="Times New Roman" w:hAnsi="Arial" w:cs="Arial"/>
          <w:sz w:val="24"/>
          <w:szCs w:val="24"/>
          <w:lang w:val="es-ES" w:eastAsia="es-ES"/>
        </w:rPr>
      </w:pPr>
    </w:p>
    <w:p w:rsidR="009220B9" w:rsidRDefault="009220B9" w:rsidP="009220B9">
      <w:pPr>
        <w:rPr>
          <w:rFonts w:ascii="Arial" w:hAnsi="Arial" w:cs="Arial"/>
          <w:b/>
        </w:rPr>
      </w:pPr>
      <w:r>
        <w:rPr>
          <w:rFonts w:ascii="Arial" w:hAnsi="Arial" w:cs="Arial"/>
          <w:b/>
        </w:rPr>
        <w:t>2.2.3.</w:t>
      </w:r>
      <w:r>
        <w:rPr>
          <w:rFonts w:ascii="Arial" w:hAnsi="Arial" w:cs="Arial"/>
          <w:b/>
        </w:rPr>
        <w:tab/>
        <w:t>Condiciones asociadas a la presentación de propuestas</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(a)</w:t>
      </w:r>
      <w:r>
        <w:rPr>
          <w:rFonts w:ascii="Arial" w:eastAsia="Times New Roman" w:hAnsi="Arial" w:cs="Arial"/>
          <w:color w:val="000000"/>
          <w:sz w:val="24"/>
          <w:szCs w:val="24"/>
          <w:lang w:val="es-ES" w:eastAsia="es-ES"/>
        </w:rPr>
        <w:tab/>
        <w:t>La OSC asumirá todos los gastos relacionados con la preparación y presentación de su propuesta. El INAU no será responsable en ningún caso de dichos costos, independientemente de la forma en que se lleve a cabo el Llamado o su resultado.</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(b)</w:t>
      </w:r>
      <w:r>
        <w:rPr>
          <w:rFonts w:ascii="Arial" w:eastAsia="Times New Roman" w:hAnsi="Arial" w:cs="Arial"/>
          <w:color w:val="000000"/>
          <w:sz w:val="24"/>
          <w:szCs w:val="24"/>
          <w:lang w:val="es-ES" w:eastAsia="es-ES"/>
        </w:rPr>
        <w:tab/>
        <w:t>El INAU no será responsable por pérdida o apertura prematura de la propuesta, si los sobres no están cerrados e identificados según lo dispuesto.</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w:t>
      </w:r>
      <w:r>
        <w:rPr>
          <w:rFonts w:ascii="Arial" w:eastAsia="Times New Roman" w:hAnsi="Arial" w:cs="Arial"/>
          <w:color w:val="000000"/>
          <w:sz w:val="24"/>
          <w:szCs w:val="24"/>
          <w:lang w:val="es-ES" w:eastAsia="es-ES"/>
        </w:rPr>
        <w:tab/>
        <w:t xml:space="preserve">El INAU no considerará ninguna propuesta que llegue con posterioridad a la hora y fecha límite fijada para la apertura de propuestas. </w:t>
      </w:r>
    </w:p>
    <w:p w:rsidR="009220B9" w:rsidRDefault="009220B9" w:rsidP="009220B9">
      <w:pPr>
        <w:spacing w:line="360" w:lineRule="auto"/>
        <w:jc w:val="both"/>
        <w:rPr>
          <w:rFonts w:ascii="Arial" w:hAnsi="Arial" w:cs="Arial"/>
          <w:b/>
          <w:sz w:val="18"/>
          <w:szCs w:val="18"/>
        </w:rPr>
      </w:pPr>
      <w:r>
        <w:rPr>
          <w:rFonts w:ascii="Arial" w:hAnsi="Arial" w:cs="Arial"/>
          <w:color w:val="000000"/>
          <w:sz w:val="24"/>
          <w:szCs w:val="24"/>
        </w:rPr>
        <w:t>(d)</w:t>
      </w:r>
      <w:r>
        <w:rPr>
          <w:rFonts w:ascii="Arial" w:hAnsi="Arial" w:cs="Arial"/>
          <w:color w:val="000000"/>
          <w:sz w:val="24"/>
          <w:szCs w:val="24"/>
        </w:rPr>
        <w:tab/>
        <w:t>La presentación de la propuesta se interpreta como el pleno conocimiento y aceptación tácita de las disposiciones contenidas en estas Bases, así como del marco normativo establecido.</w:t>
      </w:r>
    </w:p>
    <w:p w:rsidR="009220B9" w:rsidRDefault="009220B9" w:rsidP="009220B9">
      <w:pPr>
        <w:rPr>
          <w:rFonts w:ascii="Arial" w:hAnsi="Arial" w:cs="Arial"/>
          <w:b/>
        </w:rPr>
      </w:pPr>
      <w:r>
        <w:rPr>
          <w:rFonts w:ascii="Arial" w:hAnsi="Arial" w:cs="Arial"/>
          <w:b/>
        </w:rPr>
        <w:t>2.2.4.</w:t>
      </w:r>
      <w:r>
        <w:rPr>
          <w:rFonts w:ascii="Arial" w:hAnsi="Arial" w:cs="Arial"/>
          <w:b/>
        </w:rPr>
        <w:tab/>
        <w:t>Validez de las propuestas</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plazo de validez de las propuestas no podrá ser inferior a 60 (sesenta) días, contados a partir del día siguiente al acto de apertura de las propuestas. </w:t>
      </w:r>
    </w:p>
    <w:p w:rsidR="009220B9" w:rsidRDefault="009220B9" w:rsidP="009220B9">
      <w:pPr>
        <w:rPr>
          <w:rFonts w:ascii="Arial" w:hAnsi="Arial" w:cs="Arial"/>
          <w:b/>
        </w:rPr>
      </w:pPr>
    </w:p>
    <w:p w:rsidR="009220B9" w:rsidRDefault="009220B9" w:rsidP="009220B9">
      <w:pPr>
        <w:rPr>
          <w:rFonts w:ascii="Arial" w:hAnsi="Arial" w:cs="Arial"/>
          <w:b/>
        </w:rPr>
      </w:pPr>
      <w:r>
        <w:rPr>
          <w:rFonts w:ascii="Arial" w:hAnsi="Arial" w:cs="Arial"/>
          <w:b/>
        </w:rPr>
        <w:t>2.2.5.</w:t>
      </w:r>
      <w:r>
        <w:rPr>
          <w:rFonts w:ascii="Arial" w:hAnsi="Arial" w:cs="Arial"/>
          <w:b/>
        </w:rPr>
        <w:tab/>
        <w:t>Forma de presentación de las propuestas</w:t>
      </w:r>
    </w:p>
    <w:p w:rsidR="009220B9" w:rsidRDefault="009220B9" w:rsidP="009220B9">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Las propuestas deberán ser redactadas de forma precisa, en idioma español, impresas, en original y 2 copias, foliadas manualmente cada hoja del original y sus copias por la OSC o sus representantes legales.</w:t>
      </w:r>
    </w:p>
    <w:p w:rsidR="009220B9" w:rsidRDefault="009220B9" w:rsidP="009220B9">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formato de texto de presentación será en tamaño de hoja A4, fondo blanco, tipo de letra fuente Arial o Times New Roman, tamaño de fuente </w:t>
      </w:r>
      <w:smartTag w:uri="urn:schemas-microsoft-com:office:smarttags" w:element="metricconverter">
        <w:smartTagPr>
          <w:attr w:name="ProductID" w:val="12, a"/>
        </w:smartTagPr>
        <w:r>
          <w:rPr>
            <w:rFonts w:ascii="Arial" w:eastAsia="Times New Roman" w:hAnsi="Arial" w:cs="Arial"/>
            <w:color w:val="000000"/>
            <w:sz w:val="24"/>
            <w:szCs w:val="24"/>
            <w:lang w:val="es-ES" w:eastAsia="es-ES"/>
          </w:rPr>
          <w:t>12, a</w:t>
        </w:r>
      </w:smartTag>
      <w:r>
        <w:rPr>
          <w:rFonts w:ascii="Arial" w:eastAsia="Times New Roman" w:hAnsi="Arial" w:cs="Arial"/>
          <w:color w:val="000000"/>
          <w:sz w:val="24"/>
          <w:szCs w:val="24"/>
          <w:lang w:val="es-ES" w:eastAsia="es-ES"/>
        </w:rPr>
        <w:t xml:space="preserve"> uno y medio espacio de interlineado, con márgenes superior e inferior de </w:t>
      </w:r>
      <w:smartTag w:uri="urn:schemas-microsoft-com:office:smarttags" w:element="metricconverter">
        <w:smartTagPr>
          <w:attr w:name="ProductID" w:val="2,5 cm"/>
        </w:smartTagPr>
        <w:r>
          <w:rPr>
            <w:rFonts w:ascii="Arial" w:eastAsia="Times New Roman" w:hAnsi="Arial" w:cs="Arial"/>
            <w:color w:val="000000"/>
            <w:sz w:val="24"/>
            <w:szCs w:val="24"/>
            <w:lang w:val="es-ES" w:eastAsia="es-ES"/>
          </w:rPr>
          <w:t>2,5 cm</w:t>
        </w:r>
      </w:smartTag>
      <w:r>
        <w:rPr>
          <w:rFonts w:ascii="Arial" w:eastAsia="Times New Roman" w:hAnsi="Arial" w:cs="Arial"/>
          <w:color w:val="000000"/>
          <w:sz w:val="24"/>
          <w:szCs w:val="24"/>
          <w:lang w:val="es-ES" w:eastAsia="es-ES"/>
        </w:rPr>
        <w:t xml:space="preserve"> y laterales de </w:t>
      </w:r>
      <w:smartTag w:uri="urn:schemas-microsoft-com:office:smarttags" w:element="metricconverter">
        <w:smartTagPr>
          <w:attr w:name="ProductID" w:val="3 cm"/>
        </w:smartTagPr>
        <w:r>
          <w:rPr>
            <w:rFonts w:ascii="Arial" w:eastAsia="Times New Roman" w:hAnsi="Arial" w:cs="Arial"/>
            <w:color w:val="000000"/>
            <w:sz w:val="24"/>
            <w:szCs w:val="24"/>
            <w:lang w:val="es-ES" w:eastAsia="es-ES"/>
          </w:rPr>
          <w:t>3 cm</w:t>
        </w:r>
      </w:smartTag>
      <w:r>
        <w:rPr>
          <w:rFonts w:ascii="Arial" w:eastAsia="Times New Roman" w:hAnsi="Arial" w:cs="Arial"/>
          <w:color w:val="000000"/>
          <w:sz w:val="24"/>
          <w:szCs w:val="24"/>
          <w:lang w:val="es-ES" w:eastAsia="es-ES"/>
        </w:rPr>
        <w:t>, sin perjuicio de los formatos dados en formularios.</w:t>
      </w:r>
    </w:p>
    <w:p w:rsidR="009220B9" w:rsidRDefault="009220B9" w:rsidP="009220B9">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La documentación probatoria que se adjunte a la propuesta será de una sola vía, la que será autenticada en caso de corresponder.</w:t>
      </w:r>
    </w:p>
    <w:p w:rsidR="009220B9" w:rsidRDefault="009220B9" w:rsidP="009220B9">
      <w:pPr>
        <w:spacing w:after="240" w:line="360" w:lineRule="auto"/>
        <w:jc w:val="both"/>
        <w:rPr>
          <w:rFonts w:ascii="Arial" w:eastAsia="Times New Roman" w:hAnsi="Arial" w:cs="Arial"/>
          <w:b/>
          <w:color w:val="000000"/>
          <w:sz w:val="24"/>
          <w:szCs w:val="24"/>
          <w:u w:val="single"/>
          <w:lang w:val="es-ES" w:eastAsia="es-ES"/>
        </w:rPr>
      </w:pPr>
      <w:smartTag w:uri="urn:schemas-microsoft-com:office:smarttags" w:element="PersonName">
        <w:smartTagPr>
          <w:attr w:name="ProductID" w:val="la OSC"/>
        </w:smartTagPr>
        <w:r>
          <w:rPr>
            <w:rFonts w:ascii="Arial" w:eastAsia="Times New Roman" w:hAnsi="Arial" w:cs="Arial"/>
            <w:b/>
            <w:color w:val="000000"/>
            <w:sz w:val="24"/>
            <w:szCs w:val="24"/>
            <w:u w:val="single"/>
            <w:lang w:val="es-ES" w:eastAsia="es-ES"/>
          </w:rPr>
          <w:t>La OSC</w:t>
        </w:r>
      </w:smartTag>
      <w:r>
        <w:rPr>
          <w:rFonts w:ascii="Arial" w:eastAsia="Times New Roman" w:hAnsi="Arial" w:cs="Arial"/>
          <w:b/>
          <w:color w:val="000000"/>
          <w:sz w:val="24"/>
          <w:szCs w:val="24"/>
          <w:u w:val="single"/>
          <w:lang w:val="es-ES" w:eastAsia="es-ES"/>
        </w:rPr>
        <w:t xml:space="preserve"> deberá presentar carta de solicitud con su respectiva motivación y una síntesis del proyecto diseñado. Original y dos copias. Excluyente.</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 xml:space="preserve">Las propuestas deberán presentarse en formato digital (pendrive) y tres impresas. </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 xml:space="preserve">Cada sobre deberá estar cerrado y claramente identificado en su exterior, con: </w:t>
      </w:r>
    </w:p>
    <w:p w:rsidR="009220B9" w:rsidRDefault="009220B9" w:rsidP="009220B9">
      <w:pPr>
        <w:spacing w:line="360" w:lineRule="auto"/>
        <w:ind w:left="360"/>
        <w:jc w:val="both"/>
        <w:rPr>
          <w:rFonts w:ascii="Arial" w:hAnsi="Arial" w:cs="Arial"/>
          <w:color w:val="000000"/>
          <w:sz w:val="24"/>
          <w:szCs w:val="24"/>
        </w:rPr>
      </w:pPr>
      <w:r>
        <w:rPr>
          <w:rFonts w:ascii="Arial" w:hAnsi="Arial" w:cs="Arial"/>
          <w:color w:val="000000"/>
          <w:sz w:val="24"/>
          <w:szCs w:val="24"/>
        </w:rPr>
        <w:t xml:space="preserve">- Nombre de </w:t>
      </w:r>
      <w:smartTag w:uri="urn:schemas-microsoft-com:office:smarttags" w:element="PersonName">
        <w:smartTagPr>
          <w:attr w:name="ProductID" w:val="la OSC"/>
        </w:smartTagPr>
        <w:r>
          <w:rPr>
            <w:rFonts w:ascii="Arial" w:hAnsi="Arial" w:cs="Arial"/>
            <w:color w:val="000000"/>
            <w:sz w:val="24"/>
            <w:szCs w:val="24"/>
          </w:rPr>
          <w:t>la OSC</w:t>
        </w:r>
      </w:smartTag>
      <w:r>
        <w:rPr>
          <w:rFonts w:ascii="Arial" w:hAnsi="Arial" w:cs="Arial"/>
          <w:color w:val="000000"/>
          <w:sz w:val="24"/>
          <w:szCs w:val="24"/>
        </w:rPr>
        <w:t xml:space="preserve"> que se presenta y </w:t>
      </w:r>
    </w:p>
    <w:p w:rsidR="009220B9" w:rsidRDefault="009220B9" w:rsidP="009220B9">
      <w:pPr>
        <w:spacing w:line="360" w:lineRule="auto"/>
        <w:ind w:left="360"/>
        <w:jc w:val="both"/>
        <w:rPr>
          <w:rFonts w:ascii="Arial" w:hAnsi="Arial" w:cs="Arial"/>
          <w:color w:val="000000"/>
          <w:sz w:val="24"/>
          <w:szCs w:val="24"/>
        </w:rPr>
      </w:pPr>
      <w:r>
        <w:rPr>
          <w:rFonts w:ascii="Arial" w:hAnsi="Arial" w:cs="Arial"/>
          <w:color w:val="000000"/>
          <w:sz w:val="24"/>
          <w:szCs w:val="24"/>
        </w:rPr>
        <w:t>- la inscripción de: Sobre Nº 1 o Sobre Nº 2, respectivamente,</w:t>
      </w:r>
      <w:r>
        <w:rPr>
          <w:rFonts w:ascii="Arial" w:hAnsi="Arial" w:cs="Arial"/>
          <w:b/>
          <w:color w:val="000000"/>
          <w:sz w:val="24"/>
          <w:szCs w:val="24"/>
        </w:rPr>
        <w:t xml:space="preserve"> </w:t>
      </w:r>
      <w:r>
        <w:rPr>
          <w:rFonts w:ascii="Arial" w:hAnsi="Arial" w:cs="Arial"/>
          <w:color w:val="000000"/>
          <w:sz w:val="24"/>
          <w:szCs w:val="24"/>
        </w:rPr>
        <w:t>debiendo incluirse en los mismos la documentación que se detalla a continuación y el pendrive correspondiente conteniendo el formato digital de la propuesta.</w:t>
      </w:r>
    </w:p>
    <w:p w:rsidR="009220B9" w:rsidRDefault="009220B9" w:rsidP="009220B9">
      <w:pPr>
        <w:spacing w:after="240" w:line="360" w:lineRule="auto"/>
        <w:jc w:val="both"/>
        <w:rPr>
          <w:rFonts w:ascii="Arial" w:hAnsi="Arial" w:cs="Arial"/>
          <w:color w:val="000000"/>
          <w:sz w:val="24"/>
          <w:szCs w:val="24"/>
        </w:rPr>
      </w:pPr>
      <w:r>
        <w:rPr>
          <w:rFonts w:ascii="Arial" w:hAnsi="Arial" w:cs="Arial"/>
          <w:color w:val="000000"/>
          <w:sz w:val="24"/>
          <w:szCs w:val="24"/>
        </w:rPr>
        <w:lastRenderedPageBreak/>
        <w:t>Las propuestas deberán contar con firma y contrafirma de los respectivos representantes legales en cada hoja.</w:t>
      </w:r>
    </w:p>
    <w:p w:rsidR="009220B9" w:rsidRDefault="009220B9" w:rsidP="009220B9">
      <w:pPr>
        <w:spacing w:line="360" w:lineRule="auto"/>
        <w:jc w:val="both"/>
        <w:rPr>
          <w:rFonts w:ascii="Arial" w:hAnsi="Arial" w:cs="Arial"/>
          <w:b/>
          <w:color w:val="000000"/>
        </w:rPr>
      </w:pPr>
      <w:r>
        <w:rPr>
          <w:rFonts w:ascii="Arial" w:hAnsi="Arial" w:cs="Arial"/>
          <w:b/>
          <w:color w:val="000000"/>
        </w:rPr>
        <w:t>2.2.6. Contenido del sobre Nº 1</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Identificación de la organización de la sociedad civil (OSC) y comprobantes</w:t>
      </w:r>
      <w:r>
        <w:rPr>
          <w:rFonts w:ascii="Arial" w:eastAsia="Times New Roman" w:hAnsi="Arial" w:cs="Arial"/>
          <w:bCs/>
          <w:color w:val="000000"/>
          <w:sz w:val="24"/>
          <w:szCs w:val="24"/>
          <w:lang w:val="es-ES" w:eastAsia="es-ES"/>
        </w:rPr>
        <w:t>.</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u w:val="single"/>
          <w:lang w:val="es-ES" w:eastAsia="es-ES"/>
        </w:rPr>
        <w:t>Documentación a presentar</w:t>
      </w:r>
      <w:r>
        <w:rPr>
          <w:rFonts w:ascii="Arial" w:eastAsia="Times New Roman" w:hAnsi="Arial" w:cs="Arial"/>
          <w:bCs/>
          <w:color w:val="000000"/>
          <w:sz w:val="24"/>
          <w:szCs w:val="24"/>
          <w:lang w:val="es-ES" w:eastAsia="es-ES"/>
        </w:rPr>
        <w:t>:</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 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Constancia de contratación de Seguro de Trabajo en el BSE, en caso de contar con personal registrado en planilla de trabajo.</w:t>
      </w:r>
    </w:p>
    <w:p w:rsidR="009220B9" w:rsidRDefault="009220B9" w:rsidP="009220B9">
      <w:pPr>
        <w:spacing w:after="0" w:line="360" w:lineRule="auto"/>
        <w:ind w:left="142" w:hanging="142"/>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-Certificado Único de no mantener adeudos pendientes con el Banco de Previsión Social (BPS).</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Constancia de inscripción Dirección General Impositiva.</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Nota indicando que su estado de situación económico/financiero se encuentra en condiciones regulares y adecuadas para afrontar los compromisos asumidos por las presentes Bases, suscrito por Contador Público.</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 Declaración de </w:t>
      </w:r>
      <w:smartTag w:uri="urn:schemas-microsoft-com:office:smarttags" w:element="PersonName">
        <w:smartTagPr>
          <w:attr w:name="ProductID" w:val="la OSC"/>
        </w:smartTagPr>
        <w:r>
          <w:rPr>
            <w:rFonts w:ascii="Arial" w:eastAsia="Times New Roman" w:hAnsi="Arial" w:cs="Arial"/>
            <w:bCs/>
            <w:color w:val="000000"/>
            <w:sz w:val="24"/>
            <w:szCs w:val="24"/>
            <w:lang w:val="es-ES" w:eastAsia="es-ES"/>
          </w:rPr>
          <w:t>la OSC</w:t>
        </w:r>
      </w:smartTag>
      <w:r>
        <w:rPr>
          <w:rFonts w:ascii="Arial" w:eastAsia="Times New Roman" w:hAnsi="Arial" w:cs="Arial"/>
          <w:bCs/>
          <w:color w:val="000000"/>
          <w:sz w:val="24"/>
          <w:szCs w:val="24"/>
          <w:lang w:val="es-ES" w:eastAsia="es-ES"/>
        </w:rPr>
        <w:t xml:space="preserve"> mediante nota suscrita por autoridades respecto a las incompatibilidades del Art. 46 del TOCAF.</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xml:space="preserve">- Constancia de trámite de solicitud de antecedentes judiciales de Presidente y Secretario de </w:t>
      </w:r>
      <w:smartTag w:uri="urn:schemas-microsoft-com:office:smarttags" w:element="PersonName">
        <w:smartTagPr>
          <w:attr w:name="ProductID" w:val="la OSC."/>
        </w:smartTagPr>
        <w:r>
          <w:rPr>
            <w:rFonts w:ascii="Arial" w:eastAsia="Times New Roman" w:hAnsi="Arial" w:cs="Arial"/>
            <w:bCs/>
            <w:color w:val="000000"/>
            <w:sz w:val="24"/>
            <w:szCs w:val="24"/>
            <w:lang w:val="es-ES" w:eastAsia="es-ES"/>
          </w:rPr>
          <w:t>la OSC.</w:t>
        </w:r>
      </w:smartTag>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  Domicilio.</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-Constancia de situación patrimonial.</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Para el caso de tratarse de una OSC de otro Departamento, deberá constituir domicilio en el Departamento donde se gestionará el proyecto a los efectos de las notificaciones y comunicaciones a que pueda haber lugar.</w:t>
      </w:r>
    </w:p>
    <w:p w:rsidR="009220B9" w:rsidRDefault="009220B9" w:rsidP="009220B9">
      <w:pPr>
        <w:spacing w:after="0" w:line="360" w:lineRule="auto"/>
        <w:ind w:left="1080"/>
        <w:jc w:val="both"/>
        <w:rPr>
          <w:rFonts w:ascii="Arial" w:eastAsia="Times New Roman" w:hAnsi="Arial" w:cs="Arial"/>
          <w:color w:val="000000"/>
          <w:sz w:val="24"/>
          <w:szCs w:val="24"/>
          <w:lang w:val="es-ES" w:eastAsia="es-ES"/>
        </w:rPr>
      </w:pPr>
    </w:p>
    <w:p w:rsidR="009220B9" w:rsidRDefault="009220B9" w:rsidP="009220B9">
      <w:pPr>
        <w:spacing w:line="360" w:lineRule="auto"/>
        <w:jc w:val="both"/>
        <w:rPr>
          <w:rFonts w:ascii="Arial" w:hAnsi="Arial" w:cs="Arial"/>
          <w:b/>
          <w:color w:val="000000"/>
        </w:rPr>
      </w:pPr>
      <w:r>
        <w:rPr>
          <w:rFonts w:ascii="Arial" w:hAnsi="Arial" w:cs="Arial"/>
          <w:b/>
          <w:color w:val="000000"/>
        </w:rPr>
        <w:t>2.2.7. Contenido del sobre Nº 2</w:t>
      </w:r>
    </w:p>
    <w:p w:rsidR="009220B9" w:rsidRDefault="009220B9" w:rsidP="009220B9">
      <w:pPr>
        <w:spacing w:line="360" w:lineRule="auto"/>
        <w:ind w:left="540" w:hanging="540"/>
        <w:jc w:val="both"/>
        <w:rPr>
          <w:rFonts w:ascii="Arial" w:hAnsi="Arial" w:cs="Arial"/>
          <w:b/>
          <w:color w:val="000000"/>
          <w:sz w:val="20"/>
          <w:szCs w:val="20"/>
        </w:rPr>
      </w:pPr>
      <w:r>
        <w:rPr>
          <w:rFonts w:ascii="Arial" w:hAnsi="Arial" w:cs="Arial"/>
          <w:b/>
          <w:color w:val="000000"/>
          <w:sz w:val="20"/>
          <w:szCs w:val="20"/>
          <w:u w:val="single"/>
        </w:rPr>
        <w:t>2.2.7.1 PROYECTO DE TRABAJO</w:t>
      </w:r>
    </w:p>
    <w:p w:rsidR="009220B9" w:rsidRDefault="009220B9" w:rsidP="009220B9">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El Proyecto de Trabajo deberá ser presentado de acuerdo a pauta diseñada por el </w:t>
      </w:r>
      <w:r>
        <w:rPr>
          <w:rFonts w:ascii="Arial" w:eastAsia="Times New Roman" w:hAnsi="Arial" w:cs="Arial"/>
          <w:sz w:val="24"/>
          <w:szCs w:val="24"/>
          <w:lang w:val="es-ES" w:eastAsia="es-ES"/>
        </w:rPr>
        <w:t>Programa Adolescencia</w:t>
      </w:r>
      <w:r>
        <w:rPr>
          <w:rFonts w:ascii="Arial" w:eastAsia="Times New Roman" w:hAnsi="Arial" w:cs="Arial"/>
          <w:color w:val="000000"/>
          <w:sz w:val="24"/>
          <w:szCs w:val="24"/>
          <w:lang w:val="es-ES" w:eastAsia="es-ES"/>
        </w:rPr>
        <w:t xml:space="preserve">, la que deberá adjuntar detalle de la metodología a </w:t>
      </w:r>
      <w:r>
        <w:rPr>
          <w:rFonts w:ascii="Arial" w:eastAsia="Times New Roman" w:hAnsi="Arial" w:cs="Arial"/>
          <w:color w:val="000000"/>
          <w:sz w:val="24"/>
          <w:szCs w:val="24"/>
          <w:lang w:val="es-ES" w:eastAsia="es-ES"/>
        </w:rPr>
        <w:lastRenderedPageBreak/>
        <w:t>aplicar por la OSC para alcanzar los objetivos y cumplir las actividades de acuerdo a las condiciones que se detallan en las bases. La metodología deberá ajustarse a los objetivos planteados en los términos expuestos.</w:t>
      </w:r>
    </w:p>
    <w:p w:rsidR="009220B9" w:rsidRDefault="009220B9" w:rsidP="009220B9">
      <w:pPr>
        <w:pStyle w:val="Textoindependiente3"/>
        <w:spacing w:line="360" w:lineRule="auto"/>
        <w:jc w:val="both"/>
        <w:rPr>
          <w:rFonts w:ascii="Arial" w:eastAsia="Times New Roman" w:hAnsi="Arial" w:cs="Arial"/>
          <w:sz w:val="24"/>
          <w:szCs w:val="24"/>
          <w:lang w:val="es-ES" w:eastAsia="es-ES"/>
        </w:rPr>
      </w:pPr>
      <w:r>
        <w:rPr>
          <w:rFonts w:ascii="Arial" w:eastAsia="Times New Roman" w:hAnsi="Arial" w:cs="Arial"/>
          <w:color w:val="000000"/>
          <w:sz w:val="24"/>
          <w:szCs w:val="24"/>
          <w:lang w:val="es-ES" w:eastAsia="es-ES"/>
        </w:rPr>
        <w:t>La población a atender en el proyecto, tendrá que cumplir con las características planteadas dentro del modelo de</w:t>
      </w:r>
      <w:r>
        <w:rPr>
          <w:rFonts w:ascii="Arial" w:eastAsia="Times New Roman" w:hAnsi="Arial" w:cs="Arial"/>
          <w:b/>
          <w:color w:val="000000"/>
          <w:sz w:val="24"/>
          <w:szCs w:val="24"/>
          <w:lang w:val="es-ES" w:eastAsia="es-ES"/>
        </w:rPr>
        <w:t xml:space="preserve"> </w:t>
      </w:r>
      <w:r>
        <w:rPr>
          <w:rFonts w:ascii="Arial" w:eastAsia="Times New Roman" w:hAnsi="Arial" w:cs="Arial"/>
          <w:sz w:val="24"/>
          <w:szCs w:val="24"/>
          <w:lang w:val="es-ES" w:eastAsia="es-ES"/>
        </w:rPr>
        <w:t xml:space="preserve">Perfil de Centro Juvenil, para la </w:t>
      </w:r>
      <w:r>
        <w:rPr>
          <w:rFonts w:ascii="Arial" w:eastAsia="Times New Roman" w:hAnsi="Arial" w:cs="Arial"/>
          <w:color w:val="000000"/>
          <w:sz w:val="24"/>
          <w:szCs w:val="24"/>
          <w:lang w:val="es-ES" w:eastAsia="es-ES"/>
        </w:rPr>
        <w:t xml:space="preserve">atención </w:t>
      </w:r>
      <w:r w:rsidRPr="009264B1">
        <w:rPr>
          <w:rFonts w:ascii="Arial" w:eastAsia="Times New Roman" w:hAnsi="Arial" w:cs="Arial"/>
          <w:color w:val="000000"/>
          <w:sz w:val="24"/>
          <w:szCs w:val="24"/>
          <w:lang w:val="es-ES" w:eastAsia="es-ES"/>
        </w:rPr>
        <w:t xml:space="preserve">integral de 50 adolescentes de </w:t>
      </w:r>
      <w:r w:rsidRPr="009264B1">
        <w:rPr>
          <w:rFonts w:ascii="Arial" w:eastAsia="Times New Roman" w:hAnsi="Arial" w:cs="Arial"/>
          <w:bCs/>
          <w:color w:val="000000"/>
          <w:sz w:val="24"/>
          <w:szCs w:val="24"/>
          <w:lang w:val="es-ES" w:eastAsia="ar-SA"/>
        </w:rPr>
        <w:t>entre 12 y 17 años y 11 meses</w:t>
      </w:r>
      <w:r w:rsidRPr="009264B1">
        <w:rPr>
          <w:rFonts w:ascii="Arial" w:eastAsia="Times New Roman" w:hAnsi="Arial" w:cs="Arial"/>
          <w:color w:val="000000"/>
          <w:sz w:val="24"/>
          <w:szCs w:val="24"/>
          <w:lang w:val="es-ES" w:eastAsia="es-ES"/>
        </w:rPr>
        <w:t xml:space="preserve"> de edad al</w:t>
      </w:r>
      <w:r w:rsidRPr="009264B1">
        <w:rPr>
          <w:rFonts w:ascii="Arial" w:eastAsia="Times New Roman" w:hAnsi="Arial" w:cs="Arial"/>
          <w:color w:val="000000"/>
          <w:sz w:val="24"/>
          <w:szCs w:val="24"/>
          <w:lang w:val="es-MX" w:eastAsia="es-ES"/>
        </w:rPr>
        <w:t xml:space="preserve"> ingreso, </w:t>
      </w:r>
      <w:r w:rsidRPr="009264B1">
        <w:rPr>
          <w:rFonts w:ascii="Arial" w:eastAsia="Times New Roman" w:hAnsi="Arial" w:cs="Arial"/>
          <w:sz w:val="24"/>
          <w:szCs w:val="24"/>
          <w:lang w:val="es-ES" w:eastAsia="es-ES"/>
        </w:rPr>
        <w:t xml:space="preserve">en la </w:t>
      </w:r>
      <w:r w:rsidRPr="009264B1">
        <w:rPr>
          <w:rFonts w:ascii="Arial" w:hAnsi="Arial" w:cs="Arial"/>
          <w:bCs/>
          <w:color w:val="000000"/>
          <w:sz w:val="24"/>
          <w:szCs w:val="24"/>
          <w:lang w:eastAsia="ar-SA"/>
        </w:rPr>
        <w:t>localidad de</w:t>
      </w:r>
      <w:r w:rsidR="009264B1" w:rsidRPr="009264B1">
        <w:rPr>
          <w:rFonts w:ascii="Arial" w:hAnsi="Arial" w:cs="Arial"/>
          <w:bCs/>
          <w:color w:val="000000"/>
          <w:sz w:val="24"/>
          <w:szCs w:val="24"/>
          <w:lang w:eastAsia="ar-SA"/>
        </w:rPr>
        <w:t xml:space="preserve"> Castillos</w:t>
      </w:r>
      <w:r w:rsidR="00CA551C">
        <w:rPr>
          <w:rFonts w:ascii="Arial" w:hAnsi="Arial" w:cs="Arial"/>
          <w:bCs/>
          <w:color w:val="000000"/>
          <w:sz w:val="24"/>
          <w:szCs w:val="24"/>
          <w:lang w:eastAsia="ar-SA"/>
        </w:rPr>
        <w:t>, d</w:t>
      </w:r>
      <w:r w:rsidRPr="009264B1">
        <w:rPr>
          <w:rFonts w:ascii="Arial" w:hAnsi="Arial" w:cs="Arial"/>
          <w:bCs/>
          <w:color w:val="000000"/>
          <w:sz w:val="24"/>
          <w:szCs w:val="24"/>
          <w:lang w:eastAsia="ar-SA"/>
        </w:rPr>
        <w:t>epartamento de</w:t>
      </w:r>
      <w:r w:rsidR="009264B1" w:rsidRPr="009264B1">
        <w:rPr>
          <w:rFonts w:ascii="Arial" w:hAnsi="Arial" w:cs="Arial"/>
          <w:bCs/>
          <w:color w:val="000000"/>
          <w:sz w:val="24"/>
          <w:szCs w:val="24"/>
          <w:lang w:eastAsia="ar-SA"/>
        </w:rPr>
        <w:t xml:space="preserve"> Rocha.</w:t>
      </w:r>
    </w:p>
    <w:p w:rsidR="009220B9" w:rsidRDefault="009220B9" w:rsidP="009220B9">
      <w:pPr>
        <w:spacing w:before="240" w:after="240" w:line="360" w:lineRule="auto"/>
        <w:jc w:val="both"/>
        <w:rPr>
          <w:rFonts w:ascii="Arial" w:hAnsi="Arial" w:cs="Arial"/>
          <w:color w:val="000000"/>
          <w:sz w:val="24"/>
          <w:szCs w:val="24"/>
        </w:rPr>
      </w:pPr>
      <w:r>
        <w:rPr>
          <w:rFonts w:ascii="Arial" w:hAnsi="Arial" w:cs="Arial"/>
          <w:color w:val="000000"/>
          <w:sz w:val="24"/>
          <w:szCs w:val="24"/>
        </w:rPr>
        <w:t xml:space="preserve">La OSC pondrá a consideración del Programa Adolescencia el local que se presente para el desarrollo de la propuesta en un período no mayor a treinta (30) días de firmado el convenio y lo acondicionará con la infraestructura necesaria para la atención de la población objetivo en los sesenta (60) días corridos posteriores a la firma. El local deberá mantenerse en condiciones </w:t>
      </w:r>
      <w:r>
        <w:rPr>
          <w:rFonts w:ascii="Arial" w:hAnsi="Arial" w:cs="Arial"/>
          <w:color w:val="000000"/>
          <w:sz w:val="24"/>
          <w:szCs w:val="24"/>
          <w:u w:val="single"/>
        </w:rPr>
        <w:t>durante toda la vigencia del convenio</w:t>
      </w:r>
      <w:r>
        <w:rPr>
          <w:rFonts w:ascii="Arial" w:hAnsi="Arial" w:cs="Arial"/>
          <w:color w:val="000000"/>
          <w:sz w:val="24"/>
          <w:szCs w:val="24"/>
        </w:rPr>
        <w:t xml:space="preserve">. Es necesario, previo al ingreso de la población, el acondicionamiento de los espacios básicos en función a los requisitos del Programa así como la seguridad del local.  </w:t>
      </w:r>
    </w:p>
    <w:p w:rsidR="009220B9" w:rsidRDefault="009220B9" w:rsidP="009220B9">
      <w:pPr>
        <w:spacing w:after="240" w:line="360" w:lineRule="auto"/>
        <w:jc w:val="both"/>
        <w:rPr>
          <w:rFonts w:ascii="Arial" w:hAnsi="Arial" w:cs="Arial"/>
          <w:color w:val="000000"/>
          <w:sz w:val="24"/>
          <w:szCs w:val="24"/>
        </w:rPr>
      </w:pPr>
      <w:r>
        <w:rPr>
          <w:rFonts w:ascii="Arial" w:hAnsi="Arial" w:cs="Arial"/>
          <w:color w:val="000000"/>
          <w:sz w:val="24"/>
          <w:szCs w:val="24"/>
        </w:rPr>
        <w:t>En lo que respecta a la cobertura por áreas de la atención se ajustarán a la   Reglamentación vigente e indicadores de proyecto.</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Toda otra exigencia establecida en la reglamentación y disposiciones vigentes o a dictarse. Se deberán presentar tres copias del proyecto.</w:t>
      </w:r>
    </w:p>
    <w:p w:rsidR="009220B9" w:rsidRDefault="009220B9" w:rsidP="009220B9">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9220B9" w:rsidRDefault="009220B9" w:rsidP="009220B9">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 xml:space="preserve">Objetivo General </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t xml:space="preserve">Desarrollar acciones que promuevan la participación de adolescentes y jóvenes en un espacio de socialización orientado al apoyo pedagógico, a la recreación y a la capacitación, ofreciendo oportunidades que contribuyan al proceso de desarrollo integral de los participantes interviniendo sobre los factores que dificultan el mismo. </w:t>
      </w:r>
    </w:p>
    <w:p w:rsidR="009220B9" w:rsidRPr="00CA551C" w:rsidRDefault="009220B9" w:rsidP="009220B9">
      <w:pPr>
        <w:spacing w:after="240" w:line="360" w:lineRule="auto"/>
        <w:jc w:val="both"/>
        <w:rPr>
          <w:rFonts w:ascii="Arial" w:hAnsi="Arial" w:cs="Arial"/>
          <w:b/>
          <w:bCs/>
        </w:rPr>
      </w:pPr>
      <w:r w:rsidRPr="00CA551C">
        <w:rPr>
          <w:rFonts w:ascii="Arial" w:hAnsi="Arial" w:cs="Arial"/>
          <w:b/>
          <w:bCs/>
        </w:rPr>
        <w:t xml:space="preserve">Objetivos Específicos </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t xml:space="preserve">-Apoyar y fortalecer a los adolescentes y sus familias con el fin de potenciar el desempeño de su rol (Derecho a vivir en familia). </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lastRenderedPageBreak/>
        <w:t>-Promover y desarrollar actividades en espacios organizados, de encuentro, referencia y participación con los adolescentes, que les posibilite la construcción de su identidad y elaboración de Proyectos Personales Integrales (Derecho a la identidad y participación).</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t>-Promover la salud integral de los adolescentes, el autocuidado y la promoción de hábitos saludables para una mejor calidad de vida (Derecho a la salud).</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t>-Promover la integración de los adolescentes, habilitando la legítima participación de los mismos en su propio espacio, contribuyendo a su integración en la red local desde la perspectiva de la participación ciudadana (Derecho a la participación y ciudadanía).</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t xml:space="preserve">-Desarrollar actividades educativas, de </w:t>
      </w:r>
      <w:r w:rsidR="00E40976">
        <w:rPr>
          <w:rFonts w:ascii="Arial" w:hAnsi="Arial" w:cs="Arial"/>
          <w:bCs/>
          <w:sz w:val="24"/>
          <w:szCs w:val="24"/>
        </w:rPr>
        <w:t>formación profesional y recreativa</w:t>
      </w:r>
      <w:r>
        <w:rPr>
          <w:rFonts w:ascii="Arial" w:hAnsi="Arial" w:cs="Arial"/>
          <w:bCs/>
          <w:sz w:val="24"/>
          <w:szCs w:val="24"/>
        </w:rPr>
        <w:t xml:space="preserve"> para la incorporación de normas, habilidades sociales y actitudes de cooperación y competencia así como la mejora del uso útil del tiempo libre y la inclusión futura de los adolescentes en el mercado de trabajo formal (Derecho a la inclusión).  </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t>-Promover la inclusión, reinserción y/o permanencia de los adolescentes en el sistema educativo formal u otras alternativas educativas que incluyan la perspectiva de formación para el mundo del trabajo (Derecho a la educación).</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t>-Contribuir al fortalecimiento y la articulación de las redes de protección y promoción de derechos de los y las adolescentes en el territorio, tanto a nivel Departamental como Nacional (Abordaje en red).</w:t>
      </w:r>
    </w:p>
    <w:p w:rsidR="009220B9" w:rsidRDefault="009220B9" w:rsidP="009220B9">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Metodología</w:t>
      </w:r>
    </w:p>
    <w:p w:rsidR="009220B9" w:rsidRDefault="009220B9" w:rsidP="009220B9">
      <w:pPr>
        <w:suppressAutoHyphens/>
        <w:spacing w:after="0" w:line="360" w:lineRule="auto"/>
        <w:jc w:val="both"/>
        <w:rPr>
          <w:rFonts w:ascii="Arial" w:eastAsia="Times New Roman" w:hAnsi="Arial" w:cs="Arial"/>
          <w:bCs/>
          <w:color w:val="000000"/>
          <w:sz w:val="24"/>
          <w:szCs w:val="24"/>
          <w:lang w:val="es-ES" w:eastAsia="ar-SA"/>
        </w:rPr>
      </w:pPr>
      <w:r>
        <w:rPr>
          <w:rFonts w:ascii="Arial" w:eastAsia="Times New Roman" w:hAnsi="Arial" w:cs="Arial"/>
          <w:bCs/>
          <w:color w:val="000000"/>
          <w:sz w:val="24"/>
          <w:szCs w:val="24"/>
          <w:lang w:val="es-ES" w:eastAsia="ar-SA"/>
        </w:rPr>
        <w:t xml:space="preserve">Se darán puntajes a las estrategias de intervención específica para los requerimientos de la población atendida según el perfil. </w:t>
      </w:r>
    </w:p>
    <w:p w:rsidR="009220B9" w:rsidRDefault="009220B9" w:rsidP="009220B9">
      <w:pPr>
        <w:autoSpaceDE w:val="0"/>
        <w:autoSpaceDN w:val="0"/>
        <w:adjustRightInd w:val="0"/>
        <w:spacing w:after="0" w:line="360" w:lineRule="auto"/>
        <w:rPr>
          <w:rFonts w:ascii="Arial" w:eastAsia="Times New Roman" w:hAnsi="Arial" w:cs="Arial"/>
          <w:b/>
          <w:bCs/>
          <w:color w:val="000000"/>
          <w:lang w:eastAsia="es-UY"/>
        </w:rPr>
      </w:pPr>
    </w:p>
    <w:p w:rsidR="009220B9" w:rsidRDefault="009220B9" w:rsidP="009220B9">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Acciones</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t xml:space="preserve">-Fortalecimiento de la autonomía progresiva del adolescente a través de la promoción y desarrollo de habilidades y competencias, apoyo pedagógico, autocuidado, promoción de ciudadanía, formación profesional y acceso a bienes culturales. </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lastRenderedPageBreak/>
        <w:t>-Fortalecimiento de la función parental, involucramiento y participación de la familia en actividades del Proyecto.</w:t>
      </w:r>
    </w:p>
    <w:p w:rsidR="009220B9" w:rsidRDefault="009220B9" w:rsidP="009220B9">
      <w:pPr>
        <w:spacing w:after="240" w:line="360" w:lineRule="auto"/>
        <w:jc w:val="both"/>
        <w:rPr>
          <w:rFonts w:ascii="Arial" w:hAnsi="Arial" w:cs="Arial"/>
          <w:bCs/>
          <w:sz w:val="24"/>
          <w:szCs w:val="24"/>
        </w:rPr>
      </w:pPr>
      <w:r>
        <w:rPr>
          <w:rFonts w:ascii="Arial" w:hAnsi="Arial" w:cs="Arial"/>
          <w:bCs/>
          <w:sz w:val="24"/>
          <w:szCs w:val="24"/>
        </w:rPr>
        <w:t xml:space="preserve">-Participación en conjunto con otras instituciones del territorio en redes, mesas y nodos focales, promoviendo el involucramiento de los vecinos y comunidad en la obtención de recursos que mejoren la capacidad de respuesta de la zona de influencia a las necesidades de su población y las prestaciones especificas del proyecto. </w:t>
      </w:r>
    </w:p>
    <w:p w:rsidR="009220B9" w:rsidRDefault="009220B9" w:rsidP="009220B9">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9220B9" w:rsidRDefault="009220B9" w:rsidP="009220B9">
      <w:pPr>
        <w:autoSpaceDE w:val="0"/>
        <w:autoSpaceDN w:val="0"/>
        <w:adjustRightInd w:val="0"/>
        <w:spacing w:after="0" w:line="360" w:lineRule="auto"/>
        <w:rPr>
          <w:rFonts w:ascii="Arial" w:eastAsia="Times New Roman" w:hAnsi="Arial" w:cs="Arial"/>
          <w:b/>
          <w:bCs/>
          <w:color w:val="000000"/>
          <w:lang w:eastAsia="es-UY"/>
        </w:rPr>
      </w:pPr>
      <w:r>
        <w:rPr>
          <w:rFonts w:ascii="Arial" w:eastAsia="Times New Roman" w:hAnsi="Arial" w:cs="Arial"/>
          <w:b/>
          <w:bCs/>
          <w:color w:val="000000"/>
          <w:lang w:eastAsia="es-UY"/>
        </w:rPr>
        <w:t>Equipo de trabajo</w:t>
      </w:r>
    </w:p>
    <w:p w:rsidR="009220B9" w:rsidRDefault="009220B9" w:rsidP="009220B9">
      <w:pPr>
        <w:autoSpaceDE w:val="0"/>
        <w:autoSpaceDN w:val="0"/>
        <w:adjustRightInd w:val="0"/>
        <w:spacing w:after="0" w:line="360" w:lineRule="auto"/>
        <w:rPr>
          <w:rFonts w:ascii="Arial" w:eastAsia="Times New Roman" w:hAnsi="Arial" w:cs="Arial"/>
          <w:b/>
          <w:bCs/>
          <w:color w:val="000000"/>
          <w:lang w:eastAsia="es-UY"/>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905"/>
        <w:gridCol w:w="2977"/>
        <w:gridCol w:w="2410"/>
      </w:tblGrid>
      <w:tr w:rsidR="009220B9" w:rsidTr="005D2543">
        <w:tc>
          <w:tcPr>
            <w:tcW w:w="2905"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9220B9" w:rsidTr="005D2543">
        <w:tc>
          <w:tcPr>
            <w:tcW w:w="2905"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 xml:space="preserve">Coordinador </w:t>
            </w:r>
          </w:p>
        </w:tc>
        <w:tc>
          <w:tcPr>
            <w:tcW w:w="2977"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Formación Terciaria en Educación, Trabajo Social, Psicología o Ciencias Sociales</w:t>
            </w:r>
          </w:p>
        </w:tc>
        <w:tc>
          <w:tcPr>
            <w:tcW w:w="2410"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25 horas</w:t>
            </w:r>
          </w:p>
        </w:tc>
      </w:tr>
      <w:tr w:rsidR="009220B9" w:rsidTr="005D2543">
        <w:tc>
          <w:tcPr>
            <w:tcW w:w="2905"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Trabajador Social</w:t>
            </w:r>
          </w:p>
        </w:tc>
        <w:tc>
          <w:tcPr>
            <w:tcW w:w="2977"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Egresado de la Carrera de Trabajador Social</w:t>
            </w:r>
          </w:p>
        </w:tc>
        <w:tc>
          <w:tcPr>
            <w:tcW w:w="2410"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20 horas</w:t>
            </w:r>
          </w:p>
        </w:tc>
      </w:tr>
      <w:tr w:rsidR="009220B9" w:rsidTr="005D2543">
        <w:tc>
          <w:tcPr>
            <w:tcW w:w="2905"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Psicólogo</w:t>
            </w:r>
          </w:p>
        </w:tc>
        <w:tc>
          <w:tcPr>
            <w:tcW w:w="2977"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Egresado de la Licenciatura de Psicología</w:t>
            </w:r>
          </w:p>
        </w:tc>
        <w:tc>
          <w:tcPr>
            <w:tcW w:w="2410"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20 horas</w:t>
            </w:r>
          </w:p>
        </w:tc>
      </w:tr>
      <w:tr w:rsidR="009220B9" w:rsidTr="005D2543">
        <w:tc>
          <w:tcPr>
            <w:tcW w:w="2905"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2 Educadores</w:t>
            </w:r>
          </w:p>
        </w:tc>
        <w:tc>
          <w:tcPr>
            <w:tcW w:w="2977"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Egresados de la Carrera de Educador</w:t>
            </w:r>
          </w:p>
        </w:tc>
        <w:tc>
          <w:tcPr>
            <w:tcW w:w="2410"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20 horas cada uno</w:t>
            </w:r>
          </w:p>
        </w:tc>
      </w:tr>
      <w:tr w:rsidR="009220B9" w:rsidTr="005D2543">
        <w:tc>
          <w:tcPr>
            <w:tcW w:w="2905"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1 Docente</w:t>
            </w:r>
          </w:p>
        </w:tc>
        <w:tc>
          <w:tcPr>
            <w:tcW w:w="2977"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Egresado de cualquiera de los Institutos de Formación Docente</w:t>
            </w:r>
          </w:p>
        </w:tc>
        <w:tc>
          <w:tcPr>
            <w:tcW w:w="2410"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 xml:space="preserve">20 horas </w:t>
            </w:r>
          </w:p>
        </w:tc>
      </w:tr>
      <w:tr w:rsidR="009220B9" w:rsidTr="005D2543">
        <w:tc>
          <w:tcPr>
            <w:tcW w:w="2905"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Mínimo 2 Talleristas</w:t>
            </w:r>
          </w:p>
        </w:tc>
        <w:tc>
          <w:tcPr>
            <w:tcW w:w="2977"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Formación y experiencia comprobada en la actividad a su cargo</w:t>
            </w:r>
          </w:p>
        </w:tc>
        <w:tc>
          <w:tcPr>
            <w:tcW w:w="2410" w:type="dxa"/>
            <w:tcBorders>
              <w:top w:val="single" w:sz="4" w:space="0" w:color="auto"/>
              <w:left w:val="single" w:sz="4" w:space="0" w:color="auto"/>
              <w:bottom w:val="single" w:sz="4" w:space="0" w:color="auto"/>
              <w:right w:val="single" w:sz="4" w:space="0" w:color="auto"/>
            </w:tcBorders>
            <w:hideMark/>
          </w:tcPr>
          <w:p w:rsidR="009220B9" w:rsidRDefault="009220B9" w:rsidP="005D2543">
            <w:pPr>
              <w:rPr>
                <w:rFonts w:ascii="Arial" w:hAnsi="Arial" w:cs="Arial"/>
                <w:color w:val="000000"/>
                <w:sz w:val="24"/>
                <w:szCs w:val="24"/>
              </w:rPr>
            </w:pPr>
            <w:r>
              <w:rPr>
                <w:rFonts w:ascii="Arial" w:hAnsi="Arial" w:cs="Arial"/>
                <w:color w:val="000000"/>
                <w:sz w:val="24"/>
                <w:szCs w:val="24"/>
              </w:rPr>
              <w:t>10 horas cada uno</w:t>
            </w:r>
          </w:p>
        </w:tc>
      </w:tr>
    </w:tbl>
    <w:p w:rsidR="009220B9" w:rsidRDefault="009220B9" w:rsidP="009220B9">
      <w:pPr>
        <w:spacing w:before="240"/>
        <w:rPr>
          <w:rFonts w:ascii="Arial" w:hAnsi="Arial" w:cs="Arial"/>
          <w:color w:val="000000"/>
        </w:rPr>
      </w:pPr>
    </w:p>
    <w:p w:rsidR="009220B9" w:rsidRDefault="009220B9" w:rsidP="009220B9">
      <w:pPr>
        <w:spacing w:line="360" w:lineRule="auto"/>
        <w:jc w:val="both"/>
        <w:rPr>
          <w:rFonts w:ascii="Arial" w:hAnsi="Arial" w:cs="Arial"/>
          <w:color w:val="000000"/>
          <w:sz w:val="24"/>
          <w:szCs w:val="24"/>
        </w:rPr>
      </w:pPr>
      <w:r>
        <w:rPr>
          <w:rFonts w:ascii="Arial" w:hAnsi="Arial" w:cs="Arial"/>
          <w:b/>
          <w:color w:val="000000"/>
          <w:sz w:val="24"/>
          <w:szCs w:val="24"/>
        </w:rPr>
        <w:t>2.3. Estados contables de las OSCs</w:t>
      </w:r>
      <w:r>
        <w:rPr>
          <w:rFonts w:ascii="Arial" w:hAnsi="Arial" w:cs="Arial"/>
          <w:color w:val="000000"/>
          <w:sz w:val="24"/>
          <w:szCs w:val="24"/>
        </w:rPr>
        <w:t xml:space="preserve"> (Resultados y situación patrimonial)</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Informe de Contador Público (de Revisión Limitada).</w:t>
      </w:r>
    </w:p>
    <w:p w:rsidR="009220B9" w:rsidRDefault="009220B9" w:rsidP="009220B9">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9220B9" w:rsidRDefault="009220B9" w:rsidP="009220B9">
      <w:pPr>
        <w:spacing w:before="240" w:line="360" w:lineRule="auto"/>
        <w:jc w:val="both"/>
        <w:rPr>
          <w:rFonts w:ascii="Arial" w:hAnsi="Arial" w:cs="Arial"/>
          <w:b/>
          <w:color w:val="000000"/>
          <w:u w:val="words"/>
        </w:rPr>
      </w:pPr>
      <w:r>
        <w:rPr>
          <w:rFonts w:ascii="Arial" w:hAnsi="Arial" w:cs="Arial"/>
          <w:b/>
          <w:color w:val="000000"/>
        </w:rPr>
        <w:t>2.4.1 Recepción de propuestas y apertura de los sobres nº 1</w:t>
      </w:r>
    </w:p>
    <w:p w:rsidR="009220B9" w:rsidRDefault="009220B9" w:rsidP="009220B9">
      <w:pPr>
        <w:spacing w:after="0" w:line="360" w:lineRule="auto"/>
        <w:jc w:val="both"/>
        <w:rPr>
          <w:rFonts w:ascii="Arial" w:hAnsi="Arial" w:cs="Arial"/>
          <w:color w:val="000000"/>
          <w:sz w:val="24"/>
          <w:szCs w:val="24"/>
        </w:rPr>
      </w:pPr>
      <w:r w:rsidRPr="00A43205">
        <w:rPr>
          <w:rFonts w:ascii="Arial" w:hAnsi="Arial" w:cs="Arial"/>
          <w:color w:val="000000"/>
          <w:sz w:val="24"/>
          <w:szCs w:val="24"/>
        </w:rPr>
        <w:lastRenderedPageBreak/>
        <w:t>Las propuesta</w:t>
      </w:r>
      <w:r>
        <w:rPr>
          <w:rFonts w:ascii="Arial" w:hAnsi="Arial" w:cs="Arial"/>
          <w:color w:val="000000"/>
          <w:sz w:val="24"/>
          <w:szCs w:val="24"/>
        </w:rPr>
        <w:t>s serán recibidas en la sede del en Sub</w:t>
      </w:r>
      <w:r w:rsidR="00E40976">
        <w:rPr>
          <w:rFonts w:ascii="Arial" w:hAnsi="Arial" w:cs="Arial"/>
          <w:color w:val="000000"/>
          <w:sz w:val="24"/>
          <w:szCs w:val="24"/>
        </w:rPr>
        <w:t>d</w:t>
      </w:r>
      <w:r>
        <w:rPr>
          <w:rFonts w:ascii="Arial" w:hAnsi="Arial" w:cs="Arial"/>
          <w:color w:val="000000"/>
          <w:sz w:val="24"/>
          <w:szCs w:val="24"/>
        </w:rPr>
        <w:t xml:space="preserve">irección General Programática-Programa </w:t>
      </w:r>
      <w:r w:rsidRPr="005A27CD">
        <w:rPr>
          <w:rFonts w:ascii="Arial" w:hAnsi="Arial" w:cs="Arial"/>
          <w:color w:val="000000"/>
          <w:sz w:val="24"/>
          <w:szCs w:val="24"/>
        </w:rPr>
        <w:t>Adolescencia</w:t>
      </w:r>
      <w:r>
        <w:rPr>
          <w:rFonts w:ascii="Arial" w:hAnsi="Arial" w:cs="Arial"/>
          <w:color w:val="000000"/>
          <w:sz w:val="24"/>
          <w:szCs w:val="24"/>
        </w:rPr>
        <w:t xml:space="preserve"> sito en la </w:t>
      </w:r>
      <w:r w:rsidRPr="005A27CD">
        <w:rPr>
          <w:rFonts w:ascii="Arial" w:hAnsi="Arial" w:cs="Arial"/>
          <w:color w:val="000000"/>
          <w:sz w:val="24"/>
          <w:szCs w:val="24"/>
        </w:rPr>
        <w:t>calle Piedras 482 oficina 001, departamento de</w:t>
      </w:r>
      <w:r>
        <w:rPr>
          <w:rFonts w:ascii="Arial" w:hAnsi="Arial" w:cs="Arial"/>
          <w:color w:val="000000"/>
          <w:sz w:val="24"/>
          <w:szCs w:val="24"/>
        </w:rPr>
        <w:t xml:space="preserve"> Montevideo</w:t>
      </w:r>
      <w:r w:rsidRPr="005A27CD">
        <w:rPr>
          <w:rFonts w:ascii="Arial" w:hAnsi="Arial" w:cs="Arial"/>
          <w:color w:val="000000"/>
          <w:sz w:val="24"/>
          <w:szCs w:val="24"/>
        </w:rPr>
        <w:t xml:space="preserve"> </w:t>
      </w:r>
      <w:r w:rsidRPr="009264B1">
        <w:rPr>
          <w:rFonts w:ascii="Arial" w:hAnsi="Arial" w:cs="Arial"/>
          <w:color w:val="000000"/>
          <w:sz w:val="24"/>
          <w:szCs w:val="24"/>
        </w:rPr>
        <w:t xml:space="preserve">o </w:t>
      </w:r>
      <w:r w:rsidRPr="009264B1">
        <w:rPr>
          <w:rFonts w:ascii="Arial" w:hAnsi="Arial" w:cs="Arial"/>
          <w:sz w:val="24"/>
          <w:szCs w:val="24"/>
        </w:rPr>
        <w:t>en la Dirección Departamental de</w:t>
      </w:r>
      <w:r w:rsidR="009264B1" w:rsidRPr="009264B1">
        <w:rPr>
          <w:rFonts w:ascii="Arial" w:hAnsi="Arial" w:cs="Arial"/>
          <w:sz w:val="24"/>
          <w:szCs w:val="24"/>
        </w:rPr>
        <w:t xml:space="preserve"> Rocha</w:t>
      </w:r>
      <w:r w:rsidRPr="009264B1">
        <w:rPr>
          <w:rFonts w:ascii="Arial" w:hAnsi="Arial" w:cs="Arial"/>
          <w:sz w:val="24"/>
          <w:szCs w:val="24"/>
        </w:rPr>
        <w:t>, sito en la calle</w:t>
      </w:r>
      <w:r w:rsidR="009264B1" w:rsidRPr="009264B1">
        <w:rPr>
          <w:rFonts w:ascii="Arial" w:hAnsi="Arial" w:cs="Arial"/>
          <w:sz w:val="24"/>
          <w:szCs w:val="24"/>
        </w:rPr>
        <w:t xml:space="preserve"> Rodó 87</w:t>
      </w:r>
      <w:r w:rsidR="00CA551C">
        <w:rPr>
          <w:rFonts w:ascii="Arial" w:hAnsi="Arial" w:cs="Arial"/>
          <w:sz w:val="24"/>
          <w:szCs w:val="24"/>
        </w:rPr>
        <w:t>,</w:t>
      </w:r>
      <w:r w:rsidRPr="009264B1">
        <w:rPr>
          <w:rFonts w:ascii="Gotham Rounded Light" w:eastAsia="Gotham Rounded Book" w:hAnsi="Gotham Rounded Light" w:cs="Gotham Rounded Book"/>
          <w:spacing w:val="-6"/>
          <w:sz w:val="24"/>
          <w:lang w:eastAsia="ar-SA"/>
        </w:rPr>
        <w:t xml:space="preserve"> </w:t>
      </w:r>
      <w:r w:rsidRPr="009264B1">
        <w:rPr>
          <w:rFonts w:ascii="Arial" w:hAnsi="Arial" w:cs="Arial"/>
          <w:sz w:val="24"/>
          <w:szCs w:val="24"/>
        </w:rPr>
        <w:t>departamento de</w:t>
      </w:r>
      <w:r w:rsidR="009264B1" w:rsidRPr="009264B1">
        <w:rPr>
          <w:rFonts w:ascii="Arial" w:hAnsi="Arial" w:cs="Arial"/>
          <w:sz w:val="24"/>
          <w:szCs w:val="24"/>
        </w:rPr>
        <w:t xml:space="preserve"> Rocha</w:t>
      </w:r>
      <w:r w:rsidRPr="009264B1">
        <w:rPr>
          <w:rFonts w:ascii="Arial" w:hAnsi="Arial" w:cs="Arial"/>
          <w:sz w:val="24"/>
          <w:szCs w:val="24"/>
        </w:rPr>
        <w:t xml:space="preserve">, </w:t>
      </w:r>
      <w:r w:rsidRPr="009264B1">
        <w:rPr>
          <w:rFonts w:ascii="Arial" w:hAnsi="Arial" w:cs="Arial"/>
          <w:color w:val="000000"/>
          <w:sz w:val="24"/>
          <w:szCs w:val="24"/>
        </w:rPr>
        <w:t>los días hábiles en horario de atención al público, de 11:15 hasta la hora 16:</w:t>
      </w:r>
      <w:r w:rsidRPr="00E80937">
        <w:rPr>
          <w:rFonts w:ascii="Arial" w:hAnsi="Arial" w:cs="Arial"/>
          <w:color w:val="000000"/>
          <w:sz w:val="24"/>
          <w:szCs w:val="24"/>
        </w:rPr>
        <w:t xml:space="preserve">30 del </w:t>
      </w:r>
      <w:r w:rsidR="00611C7F" w:rsidRPr="00786601">
        <w:rPr>
          <w:rFonts w:ascii="Arial" w:hAnsi="Arial" w:cs="Arial"/>
          <w:color w:val="000000"/>
          <w:sz w:val="24"/>
          <w:szCs w:val="24"/>
        </w:rPr>
        <w:t>día</w:t>
      </w:r>
      <w:r w:rsidR="00611C7F">
        <w:rPr>
          <w:rFonts w:ascii="Arial" w:hAnsi="Arial" w:cs="Arial"/>
          <w:color w:val="000000"/>
          <w:sz w:val="24"/>
          <w:szCs w:val="24"/>
        </w:rPr>
        <w:t xml:space="preserve"> 5 de octubre al 17 de noviembre de 2022</w:t>
      </w:r>
      <w:r w:rsidRPr="00E80937">
        <w:rPr>
          <w:rFonts w:ascii="Arial" w:hAnsi="Arial" w:cs="Arial"/>
          <w:color w:val="000000"/>
          <w:sz w:val="24"/>
          <w:szCs w:val="24"/>
        </w:rPr>
        <w:t>; la apertura</w:t>
      </w:r>
      <w:r>
        <w:rPr>
          <w:rFonts w:ascii="Arial" w:hAnsi="Arial" w:cs="Arial"/>
          <w:color w:val="000000"/>
          <w:sz w:val="24"/>
          <w:szCs w:val="24"/>
        </w:rPr>
        <w:t xml:space="preserve"> del sobre Nº1 se realizará en coordinación con la Dirección Departamental.</w:t>
      </w:r>
    </w:p>
    <w:p w:rsidR="009220B9" w:rsidRDefault="009220B9" w:rsidP="009220B9">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2.4.2.</w:t>
      </w:r>
      <w:r>
        <w:rPr>
          <w:rFonts w:ascii="Arial" w:eastAsia="Times New Roman" w:hAnsi="Arial" w:cs="Arial"/>
          <w:b/>
          <w:color w:val="000000"/>
          <w:lang w:val="es-ES" w:eastAsia="es-ES"/>
        </w:rPr>
        <w:tab/>
        <w:t>Plazo complementario</w:t>
      </w:r>
    </w:p>
    <w:p w:rsidR="009220B9" w:rsidRDefault="009220B9" w:rsidP="009220B9">
      <w:pPr>
        <w:spacing w:after="0" w:line="360" w:lineRule="auto"/>
        <w:jc w:val="both"/>
        <w:rPr>
          <w:rFonts w:ascii="Arial" w:eastAsia="Times New Roman" w:hAnsi="Arial" w:cs="Arial"/>
          <w:color w:val="000000"/>
          <w:sz w:val="24"/>
          <w:szCs w:val="24"/>
          <w:lang w:val="es-ES_tradnl" w:eastAsia="es-ES"/>
        </w:rPr>
      </w:pPr>
      <w:r>
        <w:rPr>
          <w:rFonts w:ascii="Arial" w:eastAsia="Times New Roman" w:hAnsi="Arial" w:cs="Arial"/>
          <w:color w:val="000000"/>
          <w:sz w:val="24"/>
          <w:szCs w:val="24"/>
          <w:lang w:val="es-ES_tradnl" w:eastAsia="es-ES"/>
        </w:rPr>
        <w:t xml:space="preserve">Cuando se constate la omisión de la presentación de documentación o información, cuya agregación posterior no altere materialmente la igualdad de las OSCs, el INAU se comunicará con las OSCs por escrito solicitándole subsanar la omisión y otorgándole a esos efectos un plazo improrrogable que establecerá en cada caso, pero que en ninguna circunstancia podrá ser mayor a cuarenta y ocho (48) horas.  </w:t>
      </w:r>
    </w:p>
    <w:p w:rsidR="009220B9" w:rsidRDefault="009220B9" w:rsidP="009220B9">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2.4.3.</w:t>
      </w:r>
      <w:r>
        <w:rPr>
          <w:rFonts w:ascii="Arial" w:eastAsia="Times New Roman" w:hAnsi="Arial" w:cs="Arial"/>
          <w:b/>
          <w:color w:val="000000"/>
          <w:lang w:val="es-ES" w:eastAsia="es-ES"/>
        </w:rPr>
        <w:tab/>
        <w:t>Estudio y evaluación de las propuestas</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estudio y evaluación de las propuestas estará a cargo de un T</w:t>
      </w:r>
      <w:r>
        <w:rPr>
          <w:rFonts w:ascii="Arial" w:eastAsia="Times New Roman" w:hAnsi="Arial" w:cs="Arial"/>
          <w:color w:val="000000"/>
          <w:spacing w:val="-3"/>
          <w:sz w:val="24"/>
          <w:szCs w:val="24"/>
          <w:lang w:val="es-ES" w:eastAsia="es-ES"/>
        </w:rPr>
        <w:t>ribu</w:t>
      </w:r>
      <w:r>
        <w:rPr>
          <w:rFonts w:ascii="Arial" w:eastAsia="Times New Roman" w:hAnsi="Arial" w:cs="Arial"/>
          <w:color w:val="000000"/>
          <w:sz w:val="24"/>
          <w:szCs w:val="24"/>
          <w:lang w:val="es-ES" w:eastAsia="es-ES"/>
        </w:rPr>
        <w:t xml:space="preserve">nal Evaluador convocado conjuntamente por Dirección Departamental de </w:t>
      </w:r>
      <w:r w:rsidR="00DB34B6">
        <w:rPr>
          <w:rFonts w:ascii="Arial" w:eastAsia="Times New Roman" w:hAnsi="Arial" w:cs="Arial"/>
          <w:color w:val="000000"/>
          <w:sz w:val="24"/>
          <w:szCs w:val="24"/>
          <w:lang w:val="es-ES" w:eastAsia="es-ES"/>
        </w:rPr>
        <w:t>Rocha</w:t>
      </w:r>
      <w:r>
        <w:rPr>
          <w:rFonts w:ascii="Arial" w:eastAsia="Times New Roman" w:hAnsi="Arial" w:cs="Arial"/>
          <w:color w:val="000000"/>
          <w:sz w:val="24"/>
          <w:szCs w:val="24"/>
          <w:lang w:val="es-ES" w:eastAsia="es-ES"/>
        </w:rPr>
        <w:t xml:space="preserve"> </w:t>
      </w:r>
      <w:r w:rsidR="00DB34B6">
        <w:rPr>
          <w:rFonts w:ascii="Arial" w:eastAsia="Times New Roman" w:hAnsi="Arial" w:cs="Arial"/>
          <w:color w:val="000000"/>
          <w:sz w:val="24"/>
          <w:szCs w:val="24"/>
          <w:lang w:val="es-ES" w:eastAsia="es-ES"/>
        </w:rPr>
        <w:t>y Programa Adolescencia (Subd</w:t>
      </w:r>
      <w:r>
        <w:rPr>
          <w:rFonts w:ascii="Arial" w:eastAsia="Times New Roman" w:hAnsi="Arial" w:cs="Arial"/>
          <w:color w:val="000000"/>
          <w:sz w:val="24"/>
          <w:szCs w:val="24"/>
          <w:lang w:val="es-ES" w:eastAsia="es-ES"/>
        </w:rPr>
        <w:t xml:space="preserve">irección Programática), integrado por un mínimo de tres miembros (un representante del Programa de Adolescencia, un representante </w:t>
      </w:r>
      <w:r w:rsidRPr="009264B1">
        <w:rPr>
          <w:rFonts w:ascii="Arial" w:eastAsia="Times New Roman" w:hAnsi="Arial" w:cs="Arial"/>
          <w:color w:val="000000"/>
          <w:sz w:val="24"/>
          <w:szCs w:val="24"/>
          <w:lang w:val="es-ES" w:eastAsia="es-ES"/>
        </w:rPr>
        <w:t xml:space="preserve">de la Dirección Departamental de </w:t>
      </w:r>
      <w:r w:rsidR="009264B1" w:rsidRPr="009264B1">
        <w:rPr>
          <w:rFonts w:ascii="Arial" w:eastAsia="Times New Roman" w:hAnsi="Arial" w:cs="Arial"/>
          <w:color w:val="000000"/>
          <w:sz w:val="24"/>
          <w:szCs w:val="24"/>
          <w:lang w:val="es-ES" w:eastAsia="es-ES"/>
        </w:rPr>
        <w:t xml:space="preserve">Rocha </w:t>
      </w:r>
      <w:r w:rsidRPr="009264B1">
        <w:rPr>
          <w:rFonts w:ascii="Arial" w:eastAsia="Times New Roman" w:hAnsi="Arial" w:cs="Arial"/>
          <w:color w:val="000000"/>
          <w:sz w:val="24"/>
          <w:szCs w:val="24"/>
          <w:lang w:val="es-ES" w:eastAsia="es-ES"/>
        </w:rPr>
        <w:t>y otro designado por Dirección General</w:t>
      </w:r>
      <w:r w:rsidR="00CA551C">
        <w:rPr>
          <w:rFonts w:ascii="Arial" w:eastAsia="Times New Roman" w:hAnsi="Arial" w:cs="Arial"/>
          <w:color w:val="000000"/>
          <w:sz w:val="24"/>
          <w:szCs w:val="24"/>
          <w:lang w:val="es-ES" w:eastAsia="es-ES"/>
        </w:rPr>
        <w:t>)</w:t>
      </w:r>
      <w:r w:rsidRPr="009264B1">
        <w:rPr>
          <w:rFonts w:ascii="Arial" w:eastAsia="Times New Roman" w:hAnsi="Arial" w:cs="Arial"/>
          <w:color w:val="000000"/>
          <w:sz w:val="24"/>
          <w:szCs w:val="24"/>
          <w:lang w:val="es-ES" w:eastAsia="es-ES"/>
        </w:rPr>
        <w:t>.</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(a) </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formal</w:t>
      </w:r>
      <w:r>
        <w:rPr>
          <w:rFonts w:ascii="Arial" w:eastAsia="Times New Roman" w:hAnsi="Arial" w:cs="Arial"/>
          <w:color w:val="000000"/>
          <w:sz w:val="24"/>
          <w:szCs w:val="24"/>
          <w:lang w:val="es-ES" w:eastAsia="es-ES"/>
        </w:rPr>
        <w:t>.</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Las propuestas serán evaluadas en forma primaria, respecto del cumplimiento de los requisitos formales exigidos en las presentes Bases. </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 se constataran defectos formales subsanables, se aplicará lo dispuesto en el numeral anterior. Si se constataran defectos formales insubsanables, la propuesta respectiva no será considerada.</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Toda propuesta que no se ajuste sustancialmente a las Bases será rechazada por el INAU a través del Tribunal Evaluador.</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(b)</w:t>
      </w:r>
      <w:r>
        <w:rPr>
          <w:rFonts w:ascii="Arial" w:eastAsia="Times New Roman" w:hAnsi="Arial" w:cs="Arial"/>
          <w:color w:val="000000"/>
          <w:sz w:val="24"/>
          <w:szCs w:val="24"/>
          <w:lang w:val="es-ES" w:eastAsia="es-ES"/>
        </w:rPr>
        <w:tab/>
      </w:r>
      <w:r>
        <w:rPr>
          <w:rFonts w:ascii="Arial" w:eastAsia="Times New Roman" w:hAnsi="Arial" w:cs="Arial"/>
          <w:color w:val="000000"/>
          <w:sz w:val="24"/>
          <w:szCs w:val="24"/>
          <w:u w:val="single"/>
          <w:lang w:val="es-ES" w:eastAsia="es-ES"/>
        </w:rPr>
        <w:t>Análisis sustancial</w:t>
      </w:r>
      <w:r>
        <w:rPr>
          <w:rFonts w:ascii="Arial" w:eastAsia="Times New Roman" w:hAnsi="Arial" w:cs="Arial"/>
          <w:color w:val="000000"/>
          <w:sz w:val="24"/>
          <w:szCs w:val="24"/>
          <w:lang w:val="es-ES" w:eastAsia="es-ES"/>
        </w:rPr>
        <w:t>.</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Cumplida la etapa antes citada, se analizarán desde el punto de vista sustancial, las propuestas formalmente válidas.</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En caso que una propuesta no cumpla los requisitos técnicos exigidos o contenga inconsistencias técnicas sustanciales, será descalificada.</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9220B9" w:rsidRDefault="009220B9" w:rsidP="009220B9">
      <w:pPr>
        <w:spacing w:line="360" w:lineRule="auto"/>
        <w:jc w:val="both"/>
        <w:rPr>
          <w:rFonts w:ascii="Arial" w:hAnsi="Arial" w:cs="Arial"/>
          <w:color w:val="000000"/>
          <w:sz w:val="24"/>
          <w:szCs w:val="24"/>
        </w:rPr>
      </w:pPr>
      <w:r>
        <w:rPr>
          <w:rFonts w:ascii="Arial" w:hAnsi="Arial" w:cs="Arial"/>
          <w:color w:val="000000"/>
          <w:sz w:val="24"/>
          <w:szCs w:val="24"/>
        </w:rPr>
        <w:t>El Tribunal Evaluador elaborará los informes de evaluación del Proyecto propuesto en lo pertinente, incluyendo toda la información necesaria para fundamentar sus conclusiones.</w:t>
      </w:r>
    </w:p>
    <w:p w:rsidR="009220B9" w:rsidRDefault="009220B9" w:rsidP="009220B9">
      <w:pPr>
        <w:spacing w:before="240"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2.4.4. Registro valorativo para selección de instituciones aspirantes la gestión.</w:t>
      </w:r>
    </w:p>
    <w:p w:rsidR="009220B9" w:rsidRDefault="009220B9" w:rsidP="009220B9">
      <w:pPr>
        <w:spacing w:after="0" w:line="360" w:lineRule="auto"/>
        <w:jc w:val="both"/>
        <w:rPr>
          <w:rFonts w:ascii="Arial" w:eastAsia="Times New Roman" w:hAnsi="Arial" w:cs="Arial"/>
          <w:b/>
          <w:color w:val="000000"/>
          <w:sz w:val="24"/>
          <w:szCs w:val="24"/>
          <w:lang w:val="es-ES" w:eastAsia="es-ES"/>
        </w:rPr>
      </w:pPr>
    </w:p>
    <w:p w:rsidR="009220B9" w:rsidRDefault="009220B9" w:rsidP="009220B9">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 xml:space="preserve">2.4.4.1 ANTECEDENTES DE LA ORGANIZACIÓN POSTULANTE </w:t>
      </w:r>
    </w:p>
    <w:p w:rsidR="009220B9" w:rsidRDefault="009220B9" w:rsidP="009220B9">
      <w:pPr>
        <w:spacing w:after="0" w:line="360" w:lineRule="auto"/>
        <w:jc w:val="both"/>
        <w:rPr>
          <w:rFonts w:ascii="Arial" w:eastAsia="Times New Roman" w:hAnsi="Arial" w:cs="Arial"/>
          <w:b/>
          <w:color w:val="000000"/>
          <w:sz w:val="20"/>
          <w:szCs w:val="20"/>
          <w:lang w:val="es-ES" w:eastAsia="es-ES"/>
        </w:rPr>
      </w:pPr>
    </w:p>
    <w:p w:rsidR="009220B9" w:rsidRDefault="009220B9" w:rsidP="009220B9">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Listado de proyectos gestionados por la OSC</w:t>
      </w:r>
    </w:p>
    <w:p w:rsidR="009220B9" w:rsidRDefault="009220B9" w:rsidP="009220B9">
      <w:pPr>
        <w:spacing w:after="0" w:line="360" w:lineRule="auto"/>
        <w:jc w:val="both"/>
        <w:rPr>
          <w:rFonts w:ascii="Arial" w:eastAsia="Times New Roman" w:hAnsi="Arial" w:cs="Arial"/>
          <w:b/>
          <w:color w:val="000000"/>
          <w:sz w:val="20"/>
          <w:szCs w:val="20"/>
          <w:lang w:val="es-ES" w:eastAsia="es-ES"/>
        </w:rPr>
      </w:pPr>
    </w:p>
    <w:tbl>
      <w:tblPr>
        <w:tblStyle w:val="Tablaconcuadrcula"/>
        <w:tblW w:w="9067" w:type="dxa"/>
        <w:tblInd w:w="0" w:type="dxa"/>
        <w:tblLook w:val="04A0" w:firstRow="1" w:lastRow="0" w:firstColumn="1" w:lastColumn="0" w:noHBand="0" w:noVBand="1"/>
      </w:tblPr>
      <w:tblGrid>
        <w:gridCol w:w="1225"/>
        <w:gridCol w:w="1772"/>
        <w:gridCol w:w="1550"/>
        <w:gridCol w:w="1388"/>
        <w:gridCol w:w="1375"/>
        <w:gridCol w:w="1757"/>
      </w:tblGrid>
      <w:tr w:rsidR="009220B9" w:rsidTr="005D2543">
        <w:trPr>
          <w:trHeight w:val="840"/>
        </w:trPr>
        <w:tc>
          <w:tcPr>
            <w:tcW w:w="1239"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Nombre del Proyecto</w:t>
            </w:r>
          </w:p>
        </w:tc>
        <w:tc>
          <w:tcPr>
            <w:tcW w:w="177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Zona del Proyecto (barrio/localidad y departamento)</w:t>
            </w:r>
          </w:p>
        </w:tc>
        <w:tc>
          <w:tcPr>
            <w:tcW w:w="1448"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Perfil de Atención especificando población atendida</w:t>
            </w:r>
          </w:p>
        </w:tc>
        <w:tc>
          <w:tcPr>
            <w:tcW w:w="141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Período de ejecución</w:t>
            </w:r>
          </w:p>
        </w:tc>
        <w:tc>
          <w:tcPr>
            <w:tcW w:w="1389"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Institución con quien convenia</w:t>
            </w:r>
          </w:p>
        </w:tc>
        <w:tc>
          <w:tcPr>
            <w:tcW w:w="1807"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N° SIPI (para proyectos en convenio con INAU) o N° de registro de la Institución con quien convenia</w:t>
            </w:r>
          </w:p>
        </w:tc>
      </w:tr>
      <w:tr w:rsidR="009220B9" w:rsidTr="005D2543">
        <w:tc>
          <w:tcPr>
            <w:tcW w:w="1239" w:type="dxa"/>
            <w:tcBorders>
              <w:top w:val="single" w:sz="4" w:space="0" w:color="auto"/>
              <w:left w:val="single" w:sz="4" w:space="0" w:color="auto"/>
              <w:bottom w:val="single" w:sz="4" w:space="0" w:color="auto"/>
              <w:right w:val="single" w:sz="4" w:space="0" w:color="auto"/>
            </w:tcBorders>
          </w:tcPr>
          <w:p w:rsidR="009220B9" w:rsidRDefault="009220B9" w:rsidP="005D2543">
            <w:pPr>
              <w:spacing w:line="360" w:lineRule="auto"/>
              <w:jc w:val="both"/>
              <w:rPr>
                <w:rFonts w:ascii="Arial" w:eastAsia="Times New Roman" w:hAnsi="Arial" w:cs="Arial"/>
                <w:b/>
                <w:color w:val="000000"/>
                <w:sz w:val="20"/>
                <w:szCs w:val="20"/>
                <w:lang w:val="es-ES" w:eastAsia="es-ES"/>
              </w:rPr>
            </w:pPr>
          </w:p>
        </w:tc>
        <w:tc>
          <w:tcPr>
            <w:tcW w:w="1772" w:type="dxa"/>
            <w:tcBorders>
              <w:top w:val="single" w:sz="4" w:space="0" w:color="auto"/>
              <w:left w:val="single" w:sz="4" w:space="0" w:color="auto"/>
              <w:bottom w:val="single" w:sz="4" w:space="0" w:color="auto"/>
              <w:right w:val="single" w:sz="4" w:space="0" w:color="auto"/>
            </w:tcBorders>
          </w:tcPr>
          <w:p w:rsidR="009220B9" w:rsidRDefault="009220B9" w:rsidP="005D2543">
            <w:pPr>
              <w:spacing w:line="360" w:lineRule="auto"/>
              <w:jc w:val="both"/>
              <w:rPr>
                <w:rFonts w:ascii="Arial" w:eastAsia="Times New Roman" w:hAnsi="Arial" w:cs="Arial"/>
                <w:b/>
                <w:color w:val="000000"/>
                <w:sz w:val="20"/>
                <w:szCs w:val="20"/>
                <w:lang w:val="es-ES" w:eastAsia="es-ES"/>
              </w:rPr>
            </w:pPr>
          </w:p>
        </w:tc>
        <w:tc>
          <w:tcPr>
            <w:tcW w:w="1448" w:type="dxa"/>
            <w:tcBorders>
              <w:top w:val="single" w:sz="4" w:space="0" w:color="auto"/>
              <w:left w:val="single" w:sz="4" w:space="0" w:color="auto"/>
              <w:bottom w:val="single" w:sz="4" w:space="0" w:color="auto"/>
              <w:right w:val="single" w:sz="4" w:space="0" w:color="auto"/>
            </w:tcBorders>
          </w:tcPr>
          <w:p w:rsidR="009220B9" w:rsidRDefault="009220B9" w:rsidP="005D2543">
            <w:pPr>
              <w:spacing w:line="360" w:lineRule="auto"/>
              <w:jc w:val="both"/>
              <w:rPr>
                <w:rFonts w:ascii="Arial" w:eastAsia="Times New Roman" w:hAnsi="Arial" w:cs="Arial"/>
                <w:b/>
                <w:color w:val="000000"/>
                <w:sz w:val="20"/>
                <w:szCs w:val="20"/>
                <w:lang w:val="es-ES" w:eastAsia="es-ES"/>
              </w:rPr>
            </w:pPr>
          </w:p>
        </w:tc>
        <w:tc>
          <w:tcPr>
            <w:tcW w:w="1412" w:type="dxa"/>
            <w:tcBorders>
              <w:top w:val="single" w:sz="4" w:space="0" w:color="auto"/>
              <w:left w:val="single" w:sz="4" w:space="0" w:color="auto"/>
              <w:bottom w:val="single" w:sz="4" w:space="0" w:color="auto"/>
              <w:right w:val="single" w:sz="4" w:space="0" w:color="auto"/>
            </w:tcBorders>
          </w:tcPr>
          <w:p w:rsidR="009220B9" w:rsidRDefault="009220B9" w:rsidP="005D2543">
            <w:pPr>
              <w:spacing w:line="360" w:lineRule="auto"/>
              <w:jc w:val="both"/>
              <w:rPr>
                <w:rFonts w:ascii="Arial" w:eastAsia="Times New Roman" w:hAnsi="Arial" w:cs="Arial"/>
                <w:b/>
                <w:color w:val="000000"/>
                <w:sz w:val="20"/>
                <w:szCs w:val="20"/>
                <w:lang w:val="es-ES" w:eastAsia="es-ES"/>
              </w:rPr>
            </w:pPr>
          </w:p>
        </w:tc>
        <w:tc>
          <w:tcPr>
            <w:tcW w:w="1389" w:type="dxa"/>
            <w:tcBorders>
              <w:top w:val="single" w:sz="4" w:space="0" w:color="auto"/>
              <w:left w:val="single" w:sz="4" w:space="0" w:color="auto"/>
              <w:bottom w:val="single" w:sz="4" w:space="0" w:color="auto"/>
              <w:right w:val="single" w:sz="4" w:space="0" w:color="auto"/>
            </w:tcBorders>
          </w:tcPr>
          <w:p w:rsidR="009220B9" w:rsidRDefault="009220B9" w:rsidP="005D2543">
            <w:pPr>
              <w:spacing w:line="360" w:lineRule="auto"/>
              <w:jc w:val="both"/>
              <w:rPr>
                <w:rFonts w:ascii="Arial" w:eastAsia="Times New Roman" w:hAnsi="Arial" w:cs="Arial"/>
                <w:b/>
                <w:color w:val="000000"/>
                <w:sz w:val="20"/>
                <w:szCs w:val="20"/>
                <w:lang w:val="es-ES" w:eastAsia="es-ES"/>
              </w:rPr>
            </w:pPr>
          </w:p>
        </w:tc>
        <w:tc>
          <w:tcPr>
            <w:tcW w:w="1807" w:type="dxa"/>
            <w:tcBorders>
              <w:top w:val="single" w:sz="4" w:space="0" w:color="auto"/>
              <w:left w:val="single" w:sz="4" w:space="0" w:color="auto"/>
              <w:bottom w:val="single" w:sz="4" w:space="0" w:color="auto"/>
              <w:right w:val="single" w:sz="4" w:space="0" w:color="auto"/>
            </w:tcBorders>
          </w:tcPr>
          <w:p w:rsidR="009220B9" w:rsidRDefault="009220B9" w:rsidP="005D2543">
            <w:pPr>
              <w:spacing w:line="360" w:lineRule="auto"/>
              <w:jc w:val="both"/>
              <w:rPr>
                <w:rFonts w:ascii="Arial" w:eastAsia="Times New Roman" w:hAnsi="Arial" w:cs="Arial"/>
                <w:b/>
                <w:color w:val="000000"/>
                <w:sz w:val="20"/>
                <w:szCs w:val="20"/>
                <w:lang w:val="es-ES" w:eastAsia="es-ES"/>
              </w:rPr>
            </w:pPr>
          </w:p>
        </w:tc>
      </w:tr>
    </w:tbl>
    <w:p w:rsidR="00CA551C" w:rsidRDefault="00CA551C" w:rsidP="009220B9">
      <w:pPr>
        <w:spacing w:after="240" w:line="360" w:lineRule="auto"/>
        <w:jc w:val="both"/>
        <w:rPr>
          <w:rFonts w:ascii="Arial" w:eastAsia="Times New Roman" w:hAnsi="Arial" w:cs="Arial"/>
          <w:b/>
          <w:color w:val="000000"/>
          <w:sz w:val="20"/>
          <w:szCs w:val="20"/>
          <w:lang w:val="es-ES" w:eastAsia="es-ES"/>
        </w:rPr>
      </w:pPr>
    </w:p>
    <w:p w:rsidR="009220B9" w:rsidRPr="008362B3" w:rsidRDefault="009220B9" w:rsidP="009220B9">
      <w:pPr>
        <w:spacing w:after="24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A) Cantidad de proyectos gestionados en convenio con INAU</w:t>
      </w:r>
    </w:p>
    <w:tbl>
      <w:tblPr>
        <w:tblStyle w:val="Tablaconcuadrcula"/>
        <w:tblW w:w="0" w:type="auto"/>
        <w:tblInd w:w="0" w:type="dxa"/>
        <w:tblLook w:val="04A0" w:firstRow="1" w:lastRow="0" w:firstColumn="1" w:lastColumn="0" w:noHBand="0" w:noVBand="1"/>
      </w:tblPr>
      <w:tblGrid>
        <w:gridCol w:w="1129"/>
        <w:gridCol w:w="1134"/>
      </w:tblGrid>
      <w:tr w:rsidR="009220B9" w:rsidRPr="008362B3" w:rsidTr="005D2543">
        <w:tc>
          <w:tcPr>
            <w:tcW w:w="1129"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240" w:line="360" w:lineRule="auto"/>
              <w:jc w:val="both"/>
              <w:rPr>
                <w:rFonts w:ascii="Arial" w:eastAsia="Times New Roman" w:hAnsi="Arial" w:cs="Arial"/>
                <w:b/>
                <w:color w:val="000000"/>
                <w:sz w:val="20"/>
                <w:szCs w:val="20"/>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24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Puntaje</w:t>
            </w:r>
          </w:p>
        </w:tc>
      </w:tr>
      <w:tr w:rsidR="009220B9" w:rsidRPr="008362B3" w:rsidTr="005D2543">
        <w:tc>
          <w:tcPr>
            <w:tcW w:w="112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24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Hasta 2</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24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r>
      <w:tr w:rsidR="009220B9" w:rsidRPr="008362B3" w:rsidTr="005D2543">
        <w:tc>
          <w:tcPr>
            <w:tcW w:w="112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24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De 3 a 4</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24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w:t>
            </w:r>
          </w:p>
        </w:tc>
      </w:tr>
    </w:tbl>
    <w:p w:rsidR="009220B9" w:rsidRDefault="009220B9" w:rsidP="009220B9">
      <w:pPr>
        <w:spacing w:after="0" w:line="360" w:lineRule="auto"/>
        <w:jc w:val="both"/>
        <w:rPr>
          <w:rFonts w:ascii="Arial" w:eastAsia="Times New Roman" w:hAnsi="Arial" w:cs="Arial"/>
          <w:color w:val="000000"/>
          <w:sz w:val="24"/>
          <w:szCs w:val="24"/>
          <w:lang w:val="es-ES" w:eastAsia="es-ES"/>
        </w:rPr>
      </w:pPr>
    </w:p>
    <w:p w:rsidR="00CA551C" w:rsidRDefault="00CA551C" w:rsidP="009220B9">
      <w:pPr>
        <w:spacing w:after="0" w:line="360" w:lineRule="auto"/>
        <w:jc w:val="both"/>
        <w:rPr>
          <w:rFonts w:ascii="Arial" w:eastAsia="Times New Roman" w:hAnsi="Arial" w:cs="Arial"/>
          <w:color w:val="000000"/>
          <w:sz w:val="24"/>
          <w:szCs w:val="24"/>
          <w:lang w:val="es-ES" w:eastAsia="es-ES"/>
        </w:rPr>
      </w:pPr>
    </w:p>
    <w:p w:rsidR="00CA551C" w:rsidRPr="008362B3" w:rsidRDefault="00CA551C" w:rsidP="009220B9">
      <w:pPr>
        <w:spacing w:after="0" w:line="360" w:lineRule="auto"/>
        <w:jc w:val="both"/>
        <w:rPr>
          <w:rFonts w:ascii="Arial" w:eastAsia="Times New Roman" w:hAnsi="Arial" w:cs="Arial"/>
          <w:color w:val="000000"/>
          <w:sz w:val="24"/>
          <w:szCs w:val="24"/>
          <w:lang w:val="es-ES" w:eastAsia="es-ES"/>
        </w:rPr>
      </w:pPr>
    </w:p>
    <w:p w:rsidR="009220B9" w:rsidRPr="008362B3" w:rsidRDefault="009220B9" w:rsidP="009220B9">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B) Años y modalidad de gestión en proyectos sociales en convenio con INAU</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537"/>
        <w:gridCol w:w="1134"/>
        <w:gridCol w:w="1701"/>
      </w:tblGrid>
      <w:tr w:rsidR="009220B9" w:rsidRPr="008362B3" w:rsidTr="005D2543">
        <w:trPr>
          <w:trHeight w:val="407"/>
        </w:trPr>
        <w:tc>
          <w:tcPr>
            <w:tcW w:w="453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b/>
                <w:color w:val="000000"/>
                <w:lang w:val="es-ES" w:eastAsia="es-ES"/>
              </w:rPr>
            </w:pPr>
            <w:r w:rsidRPr="008362B3">
              <w:rPr>
                <w:rFonts w:ascii="Arial" w:eastAsia="Times New Roman" w:hAnsi="Arial" w:cs="Arial"/>
                <w:b/>
                <w:color w:val="000000"/>
                <w:lang w:val="es-ES" w:eastAsia="es-ES"/>
              </w:rPr>
              <w:t>Cantidad de años</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w:t>
            </w:r>
          </w:p>
        </w:tc>
        <w:tc>
          <w:tcPr>
            <w:tcW w:w="1701"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Puntaje Total </w:t>
            </w:r>
          </w:p>
        </w:tc>
      </w:tr>
      <w:tr w:rsidR="009220B9" w:rsidRPr="008362B3" w:rsidTr="005D2543">
        <w:trPr>
          <w:cantSplit/>
        </w:trPr>
        <w:tc>
          <w:tcPr>
            <w:tcW w:w="453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Más de 3 años</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4</w:t>
            </w:r>
          </w:p>
        </w:tc>
        <w:tc>
          <w:tcPr>
            <w:tcW w:w="1701" w:type="dxa"/>
            <w:vMerge w:val="restart"/>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8</w:t>
            </w:r>
          </w:p>
        </w:tc>
      </w:tr>
      <w:tr w:rsidR="009220B9" w:rsidRPr="008362B3" w:rsidTr="005D2543">
        <w:trPr>
          <w:cantSplit/>
        </w:trPr>
        <w:tc>
          <w:tcPr>
            <w:tcW w:w="453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 xml:space="preserve">De </w:t>
            </w:r>
            <w:smartTag w:uri="urn:schemas-microsoft-com:office:smarttags" w:element="metricconverter">
              <w:smartTagPr>
                <w:attr w:name="ProductID" w:val="1 a"/>
              </w:smartTagPr>
              <w:r w:rsidRPr="008362B3">
                <w:rPr>
                  <w:rFonts w:ascii="Arial" w:eastAsia="Times New Roman" w:hAnsi="Arial" w:cs="Arial"/>
                  <w:color w:val="000000"/>
                  <w:sz w:val="20"/>
                  <w:szCs w:val="20"/>
                  <w:lang w:val="es-ES" w:eastAsia="es-ES"/>
                </w:rPr>
                <w:t>1 a</w:t>
              </w:r>
            </w:smartTag>
            <w:r w:rsidRPr="008362B3">
              <w:rPr>
                <w:rFonts w:ascii="Arial" w:eastAsia="Times New Roman" w:hAnsi="Arial" w:cs="Arial"/>
                <w:color w:val="000000"/>
                <w:sz w:val="20"/>
                <w:szCs w:val="20"/>
                <w:lang w:val="es-ES" w:eastAsia="es-ES"/>
              </w:rPr>
              <w:t xml:space="preserve"> 3 años</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220B9" w:rsidRPr="008362B3" w:rsidRDefault="009220B9" w:rsidP="005D2543">
            <w:pPr>
              <w:spacing w:after="0"/>
              <w:rPr>
                <w:rFonts w:ascii="Arial" w:eastAsia="Times New Roman" w:hAnsi="Arial" w:cs="Arial"/>
                <w:color w:val="000000"/>
                <w:sz w:val="20"/>
                <w:szCs w:val="20"/>
                <w:lang w:val="es-ES" w:eastAsia="es-ES"/>
              </w:rPr>
            </w:pPr>
          </w:p>
        </w:tc>
      </w:tr>
      <w:tr w:rsidR="009220B9" w:rsidRPr="008362B3" w:rsidTr="005D2543">
        <w:trPr>
          <w:cantSplit/>
        </w:trPr>
        <w:tc>
          <w:tcPr>
            <w:tcW w:w="453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Sin experiencia</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220B9" w:rsidRPr="008362B3" w:rsidRDefault="009220B9" w:rsidP="005D2543">
            <w:pPr>
              <w:spacing w:after="0"/>
              <w:rPr>
                <w:rFonts w:ascii="Arial" w:eastAsia="Times New Roman" w:hAnsi="Arial" w:cs="Arial"/>
                <w:color w:val="000000"/>
                <w:sz w:val="20"/>
                <w:szCs w:val="20"/>
                <w:lang w:val="es-ES" w:eastAsia="es-ES"/>
              </w:rPr>
            </w:pPr>
          </w:p>
        </w:tc>
      </w:tr>
      <w:tr w:rsidR="009220B9" w:rsidRPr="008362B3" w:rsidTr="005D2543">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220B9" w:rsidRPr="008362B3" w:rsidRDefault="009220B9" w:rsidP="005D254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Gestión en Perfil Centro Juvenil</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220B9" w:rsidRPr="008362B3" w:rsidRDefault="009220B9" w:rsidP="005D2543">
            <w:pPr>
              <w:spacing w:after="0"/>
              <w:rPr>
                <w:rFonts w:ascii="Arial" w:eastAsia="Times New Roman" w:hAnsi="Arial" w:cs="Arial"/>
                <w:color w:val="000000"/>
                <w:sz w:val="20"/>
                <w:szCs w:val="20"/>
                <w:lang w:val="es-ES" w:eastAsia="es-ES"/>
              </w:rPr>
            </w:pPr>
          </w:p>
        </w:tc>
      </w:tr>
      <w:tr w:rsidR="009220B9" w:rsidRPr="008362B3" w:rsidTr="005D2543">
        <w:tc>
          <w:tcPr>
            <w:tcW w:w="453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220B9" w:rsidRPr="008362B3" w:rsidRDefault="009220B9" w:rsidP="005D254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 xml:space="preserve">Gestión en otros perfiles </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9220B9" w:rsidRPr="008362B3" w:rsidRDefault="009220B9" w:rsidP="005D2543">
            <w:pPr>
              <w:spacing w:after="0"/>
              <w:rPr>
                <w:rFonts w:ascii="Arial" w:eastAsia="Times New Roman" w:hAnsi="Arial" w:cs="Arial"/>
                <w:color w:val="000000"/>
                <w:sz w:val="20"/>
                <w:szCs w:val="20"/>
                <w:lang w:val="es-ES" w:eastAsia="es-ES"/>
              </w:rPr>
            </w:pPr>
          </w:p>
        </w:tc>
      </w:tr>
    </w:tbl>
    <w:p w:rsidR="009220B9" w:rsidRPr="008362B3" w:rsidRDefault="009220B9" w:rsidP="009220B9">
      <w:pPr>
        <w:spacing w:after="0" w:line="360" w:lineRule="auto"/>
        <w:jc w:val="both"/>
        <w:rPr>
          <w:rFonts w:ascii="Arial" w:eastAsia="Times New Roman" w:hAnsi="Arial" w:cs="Arial"/>
          <w:b/>
          <w:color w:val="000000"/>
          <w:sz w:val="20"/>
          <w:szCs w:val="20"/>
          <w:lang w:val="es-ES" w:eastAsia="es-ES"/>
        </w:rPr>
      </w:pPr>
    </w:p>
    <w:p w:rsidR="009220B9" w:rsidRPr="008362B3" w:rsidRDefault="009220B9" w:rsidP="009220B9">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C) Antecedentes de trabajo en Programa socioeducativos que no sean en convenio con INAU</w:t>
      </w:r>
    </w:p>
    <w:tbl>
      <w:tblPr>
        <w:tblStyle w:val="Tablaconcuadrcula"/>
        <w:tblW w:w="0" w:type="auto"/>
        <w:tblInd w:w="0" w:type="dxa"/>
        <w:tblLook w:val="04A0" w:firstRow="1" w:lastRow="0" w:firstColumn="1" w:lastColumn="0" w:noHBand="0" w:noVBand="1"/>
      </w:tblPr>
      <w:tblGrid>
        <w:gridCol w:w="1838"/>
        <w:gridCol w:w="992"/>
      </w:tblGrid>
      <w:tr w:rsidR="009220B9" w:rsidRPr="008362B3" w:rsidTr="005D2543">
        <w:tc>
          <w:tcPr>
            <w:tcW w:w="183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Antecedentes</w:t>
            </w:r>
          </w:p>
        </w:tc>
        <w:tc>
          <w:tcPr>
            <w:tcW w:w="992"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Puntaje</w:t>
            </w:r>
          </w:p>
        </w:tc>
      </w:tr>
      <w:tr w:rsidR="009220B9" w:rsidRPr="008362B3" w:rsidTr="005D2543">
        <w:tc>
          <w:tcPr>
            <w:tcW w:w="183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r>
      <w:tr w:rsidR="009220B9" w:rsidRPr="008362B3" w:rsidTr="005D2543">
        <w:tc>
          <w:tcPr>
            <w:tcW w:w="183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r>
    </w:tbl>
    <w:p w:rsidR="009220B9" w:rsidRPr="008362B3" w:rsidRDefault="009220B9" w:rsidP="009220B9">
      <w:pPr>
        <w:spacing w:after="0" w:line="360" w:lineRule="auto"/>
        <w:jc w:val="both"/>
        <w:rPr>
          <w:rFonts w:ascii="Arial" w:eastAsia="Times New Roman" w:hAnsi="Arial" w:cs="Arial"/>
          <w:b/>
          <w:color w:val="000000"/>
          <w:sz w:val="20"/>
          <w:szCs w:val="20"/>
          <w:lang w:val="es-ES" w:eastAsia="es-ES"/>
        </w:rPr>
      </w:pPr>
    </w:p>
    <w:p w:rsidR="009220B9" w:rsidRPr="008362B3" w:rsidRDefault="009220B9" w:rsidP="009220B9">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D) Experiencia en gestión en proyectos socio educativos en la zona de influencia</w:t>
      </w:r>
    </w:p>
    <w:tbl>
      <w:tblPr>
        <w:tblStyle w:val="Tablaconcuadrcula"/>
        <w:tblW w:w="0" w:type="auto"/>
        <w:tblInd w:w="0" w:type="dxa"/>
        <w:tblLook w:val="04A0" w:firstRow="1" w:lastRow="0" w:firstColumn="1" w:lastColumn="0" w:noHBand="0" w:noVBand="1"/>
      </w:tblPr>
      <w:tblGrid>
        <w:gridCol w:w="988"/>
        <w:gridCol w:w="850"/>
      </w:tblGrid>
      <w:tr w:rsidR="009220B9" w:rsidRPr="008362B3" w:rsidTr="005D2543">
        <w:tc>
          <w:tcPr>
            <w:tcW w:w="98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SI</w:t>
            </w:r>
          </w:p>
        </w:tc>
        <w:tc>
          <w:tcPr>
            <w:tcW w:w="850"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1</w:t>
            </w:r>
          </w:p>
        </w:tc>
      </w:tr>
      <w:tr w:rsidR="009220B9" w:rsidRPr="008362B3" w:rsidTr="005D2543">
        <w:tc>
          <w:tcPr>
            <w:tcW w:w="98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NO</w:t>
            </w:r>
          </w:p>
        </w:tc>
        <w:tc>
          <w:tcPr>
            <w:tcW w:w="850"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0</w:t>
            </w:r>
          </w:p>
        </w:tc>
      </w:tr>
    </w:tbl>
    <w:p w:rsidR="009220B9" w:rsidRPr="008362B3" w:rsidRDefault="009220B9" w:rsidP="009220B9">
      <w:pPr>
        <w:spacing w:after="0" w:line="360" w:lineRule="auto"/>
        <w:jc w:val="both"/>
        <w:rPr>
          <w:rFonts w:ascii="Arial" w:eastAsia="Times New Roman" w:hAnsi="Arial" w:cs="Arial"/>
          <w:b/>
          <w:color w:val="000000"/>
          <w:sz w:val="20"/>
          <w:szCs w:val="20"/>
          <w:lang w:val="es-ES" w:eastAsia="es-ES"/>
        </w:rPr>
      </w:pPr>
    </w:p>
    <w:p w:rsidR="009220B9" w:rsidRPr="008362B3" w:rsidRDefault="009220B9" w:rsidP="009220B9">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E) Evaluaciones de Proyectos en convenio con INAU gestionados por la OSC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1"/>
        <w:gridCol w:w="1427"/>
        <w:gridCol w:w="1800"/>
      </w:tblGrid>
      <w:tr w:rsidR="009220B9" w:rsidRPr="008362B3" w:rsidTr="005D2543">
        <w:trPr>
          <w:trHeight w:val="410"/>
        </w:trPr>
        <w:tc>
          <w:tcPr>
            <w:tcW w:w="3121"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Evaluaciones Anuales </w:t>
            </w:r>
          </w:p>
        </w:tc>
        <w:tc>
          <w:tcPr>
            <w:tcW w:w="142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color w:val="000000"/>
                <w:sz w:val="24"/>
                <w:szCs w:val="24"/>
                <w:lang w:val="es-ES" w:eastAsia="es-ES"/>
              </w:rPr>
            </w:pPr>
            <w:r w:rsidRPr="008362B3">
              <w:rPr>
                <w:rFonts w:ascii="Arial" w:eastAsia="Times New Roman" w:hAnsi="Arial" w:cs="Arial"/>
                <w:b/>
                <w:color w:val="000000"/>
                <w:sz w:val="24"/>
                <w:szCs w:val="24"/>
                <w:lang w:val="es-ES" w:eastAsia="es-ES"/>
              </w:rPr>
              <w:t>Puntaje</w:t>
            </w:r>
          </w:p>
        </w:tc>
        <w:tc>
          <w:tcPr>
            <w:tcW w:w="1800"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 total</w:t>
            </w:r>
          </w:p>
        </w:tc>
      </w:tr>
      <w:tr w:rsidR="009220B9" w:rsidRPr="008362B3" w:rsidTr="005D2543">
        <w:trPr>
          <w:trHeight w:val="395"/>
        </w:trPr>
        <w:tc>
          <w:tcPr>
            <w:tcW w:w="3121"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Positivas (sin observaciones)</w:t>
            </w:r>
          </w:p>
        </w:tc>
        <w:tc>
          <w:tcPr>
            <w:tcW w:w="142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1800" w:type="dxa"/>
            <w:tcBorders>
              <w:top w:val="single" w:sz="4" w:space="0" w:color="auto"/>
              <w:left w:val="single" w:sz="4" w:space="0" w:color="auto"/>
              <w:bottom w:val="nil"/>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r>
      <w:tr w:rsidR="009220B9" w:rsidRPr="008362B3" w:rsidTr="005D2543">
        <w:trPr>
          <w:trHeight w:val="395"/>
        </w:trPr>
        <w:tc>
          <w:tcPr>
            <w:tcW w:w="3121"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Negativas (con observaciones)</w:t>
            </w:r>
          </w:p>
        </w:tc>
        <w:tc>
          <w:tcPr>
            <w:tcW w:w="142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800" w:type="dxa"/>
            <w:tcBorders>
              <w:top w:val="nil"/>
              <w:left w:val="single" w:sz="4" w:space="0" w:color="auto"/>
              <w:bottom w:val="single" w:sz="4" w:space="0" w:color="auto"/>
              <w:right w:val="single" w:sz="4" w:space="0" w:color="auto"/>
            </w:tcBorders>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p>
        </w:tc>
      </w:tr>
    </w:tbl>
    <w:p w:rsidR="009220B9" w:rsidRPr="008362B3" w:rsidRDefault="009220B9" w:rsidP="009220B9">
      <w:pPr>
        <w:spacing w:after="0" w:line="360" w:lineRule="auto"/>
        <w:jc w:val="both"/>
        <w:rPr>
          <w:rFonts w:ascii="Arial" w:eastAsia="Times New Roman" w:hAnsi="Arial" w:cs="Arial"/>
          <w:b/>
          <w:color w:val="000000"/>
          <w:sz w:val="24"/>
          <w:szCs w:val="24"/>
          <w:lang w:val="es-ES" w:eastAsia="es-ES"/>
        </w:rPr>
      </w:pPr>
    </w:p>
    <w:p w:rsidR="009220B9" w:rsidRDefault="009220B9" w:rsidP="009220B9">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b/>
          <w:color w:val="000000"/>
          <w:sz w:val="20"/>
          <w:szCs w:val="20"/>
          <w:lang w:val="es-ES" w:eastAsia="es-ES"/>
        </w:rPr>
        <w:t>F) Las OSC que no tienen convenio con INAU se les asignarán 1 PUNTO</w:t>
      </w:r>
    </w:p>
    <w:p w:rsidR="009220B9" w:rsidRDefault="009220B9" w:rsidP="009220B9">
      <w:pPr>
        <w:spacing w:after="0" w:line="360" w:lineRule="auto"/>
        <w:jc w:val="both"/>
        <w:rPr>
          <w:rFonts w:ascii="Arial" w:eastAsia="Times New Roman" w:hAnsi="Arial" w:cs="Arial"/>
          <w:b/>
          <w:color w:val="000000"/>
          <w:sz w:val="24"/>
          <w:szCs w:val="24"/>
          <w:lang w:val="es-ES" w:eastAsia="es-ES"/>
        </w:rPr>
      </w:pPr>
    </w:p>
    <w:p w:rsidR="009220B9" w:rsidRDefault="009220B9" w:rsidP="009220B9">
      <w:pPr>
        <w:spacing w:after="0" w:line="360" w:lineRule="auto"/>
        <w:jc w:val="both"/>
        <w:rPr>
          <w:rFonts w:ascii="Arial" w:eastAsia="Times New Roman" w:hAnsi="Arial" w:cs="Arial"/>
          <w:b/>
          <w:color w:val="000000"/>
          <w:sz w:val="20"/>
          <w:szCs w:val="20"/>
          <w:lang w:val="es-ES" w:eastAsia="es-ES"/>
        </w:rPr>
      </w:pPr>
      <w:r>
        <w:rPr>
          <w:rFonts w:ascii="Arial" w:eastAsia="Times New Roman" w:hAnsi="Arial" w:cs="Arial"/>
          <w:b/>
          <w:color w:val="000000"/>
          <w:sz w:val="20"/>
          <w:szCs w:val="20"/>
          <w:lang w:val="es-ES" w:eastAsia="es-ES"/>
        </w:rPr>
        <w:t>2.4.4.2 POBLACION OBJETIVO DE PROYECTOS SOCIALES GESTIONADOS VINCULADOS AL PERFIL DEL LLAMADO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331"/>
        <w:gridCol w:w="1275"/>
        <w:gridCol w:w="1768"/>
      </w:tblGrid>
      <w:tr w:rsidR="009220B9" w:rsidTr="005D2543">
        <w:tc>
          <w:tcPr>
            <w:tcW w:w="3331"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Tipo de población atendida</w:t>
            </w:r>
          </w:p>
        </w:tc>
        <w:tc>
          <w:tcPr>
            <w:tcW w:w="1275"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w:t>
            </w:r>
          </w:p>
        </w:tc>
        <w:tc>
          <w:tcPr>
            <w:tcW w:w="1768"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Puntaje total</w:t>
            </w:r>
          </w:p>
        </w:tc>
      </w:tr>
      <w:tr w:rsidR="009220B9" w:rsidTr="005D2543">
        <w:trPr>
          <w:cantSplit/>
        </w:trPr>
        <w:tc>
          <w:tcPr>
            <w:tcW w:w="3331"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Adolescentes</w:t>
            </w:r>
          </w:p>
        </w:tc>
        <w:tc>
          <w:tcPr>
            <w:tcW w:w="1275"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8" w:type="dxa"/>
            <w:vMerge w:val="restart"/>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r>
      <w:tr w:rsidR="009220B9" w:rsidTr="005D2543">
        <w:trPr>
          <w:cantSplit/>
        </w:trPr>
        <w:tc>
          <w:tcPr>
            <w:tcW w:w="3331"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Otros</w:t>
            </w:r>
          </w:p>
        </w:tc>
        <w:tc>
          <w:tcPr>
            <w:tcW w:w="1275"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1768" w:type="dxa"/>
            <w:vMerge/>
            <w:tcBorders>
              <w:top w:val="single" w:sz="4" w:space="0" w:color="auto"/>
              <w:left w:val="single" w:sz="4" w:space="0" w:color="auto"/>
              <w:bottom w:val="single" w:sz="4" w:space="0" w:color="auto"/>
              <w:right w:val="single" w:sz="4" w:space="0" w:color="auto"/>
            </w:tcBorders>
            <w:vAlign w:val="center"/>
            <w:hideMark/>
          </w:tcPr>
          <w:p w:rsidR="009220B9" w:rsidRDefault="009220B9" w:rsidP="005D2543">
            <w:pPr>
              <w:spacing w:after="0"/>
              <w:rPr>
                <w:rFonts w:ascii="Arial" w:eastAsia="Times New Roman" w:hAnsi="Arial" w:cs="Arial"/>
                <w:color w:val="000000"/>
                <w:sz w:val="20"/>
                <w:szCs w:val="20"/>
                <w:lang w:val="es-ES" w:eastAsia="es-ES"/>
              </w:rPr>
            </w:pPr>
          </w:p>
        </w:tc>
      </w:tr>
    </w:tbl>
    <w:p w:rsidR="009220B9" w:rsidRDefault="009220B9" w:rsidP="009220B9">
      <w:pPr>
        <w:spacing w:after="0" w:line="360" w:lineRule="auto"/>
        <w:jc w:val="both"/>
        <w:rPr>
          <w:rFonts w:ascii="Arial" w:eastAsia="Times New Roman" w:hAnsi="Arial" w:cs="Arial"/>
          <w:color w:val="000000"/>
          <w:sz w:val="24"/>
          <w:szCs w:val="24"/>
          <w:lang w:val="es-ES" w:eastAsia="es-ES"/>
        </w:rPr>
      </w:pPr>
    </w:p>
    <w:p w:rsidR="009220B9" w:rsidRPr="008362B3" w:rsidRDefault="009220B9" w:rsidP="009220B9">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b/>
          <w:color w:val="000000"/>
          <w:sz w:val="20"/>
          <w:szCs w:val="20"/>
          <w:lang w:val="es-ES" w:eastAsia="es-ES"/>
        </w:rPr>
        <w:t>2.4.4.3 BALANCE DE GESTION ECONÓMICA DE LOS PROYECTOS ANTES MENCIONADOS (</w:t>
      </w:r>
      <w:r w:rsidRPr="008362B3">
        <w:rPr>
          <w:rFonts w:ascii="Arial" w:eastAsia="Times New Roman" w:hAnsi="Arial" w:cs="Arial"/>
          <w:b/>
          <w:bCs/>
          <w:color w:val="000000"/>
          <w:sz w:val="20"/>
          <w:szCs w:val="20"/>
          <w:lang w:val="es-ES" w:eastAsia="es-ES"/>
        </w:rPr>
        <w:t>Excluyente)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976"/>
        <w:gridCol w:w="1414"/>
        <w:gridCol w:w="1917"/>
      </w:tblGrid>
      <w:tr w:rsidR="009220B9" w:rsidRPr="008362B3" w:rsidTr="005D2543">
        <w:tc>
          <w:tcPr>
            <w:tcW w:w="2976"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Balance</w:t>
            </w:r>
          </w:p>
        </w:tc>
        <w:tc>
          <w:tcPr>
            <w:tcW w:w="141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w:t>
            </w:r>
          </w:p>
        </w:tc>
        <w:tc>
          <w:tcPr>
            <w:tcW w:w="191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 total</w:t>
            </w:r>
          </w:p>
        </w:tc>
      </w:tr>
      <w:tr w:rsidR="009220B9" w:rsidRPr="008362B3" w:rsidTr="005D2543">
        <w:trPr>
          <w:cantSplit/>
        </w:trPr>
        <w:tc>
          <w:tcPr>
            <w:tcW w:w="2976"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color w:val="000000"/>
                <w:sz w:val="20"/>
                <w:szCs w:val="20"/>
                <w:lang w:val="es-ES" w:eastAsia="es-ES"/>
              </w:rPr>
              <w:lastRenderedPageBreak/>
              <w:t>Situación contable sin observaciones</w:t>
            </w:r>
          </w:p>
        </w:tc>
        <w:tc>
          <w:tcPr>
            <w:tcW w:w="141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91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r>
      <w:tr w:rsidR="009220B9" w:rsidRPr="008362B3" w:rsidTr="005D2543">
        <w:trPr>
          <w:cantSplit/>
        </w:trPr>
        <w:tc>
          <w:tcPr>
            <w:tcW w:w="2976"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Situación contable con observaciones relevantes*</w:t>
            </w:r>
          </w:p>
        </w:tc>
        <w:tc>
          <w:tcPr>
            <w:tcW w:w="141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Excluyente</w:t>
            </w:r>
          </w:p>
        </w:tc>
        <w:tc>
          <w:tcPr>
            <w:tcW w:w="1917"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p>
        </w:tc>
      </w:tr>
    </w:tbl>
    <w:p w:rsidR="009220B9" w:rsidRPr="008362B3" w:rsidRDefault="009220B9" w:rsidP="009220B9">
      <w:pPr>
        <w:spacing w:after="0" w:line="360" w:lineRule="auto"/>
        <w:jc w:val="both"/>
        <w:rPr>
          <w:rFonts w:ascii="Arial" w:eastAsia="Times New Roman" w:hAnsi="Arial" w:cs="Arial"/>
          <w:b/>
          <w:color w:val="000000"/>
          <w:sz w:val="24"/>
          <w:szCs w:val="24"/>
          <w:lang w:val="es-ES" w:eastAsia="es-ES"/>
        </w:rPr>
      </w:pPr>
    </w:p>
    <w:p w:rsidR="009220B9" w:rsidRPr="008362B3" w:rsidRDefault="009220B9" w:rsidP="009220B9">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*Observaciones relevantes:</w:t>
      </w:r>
    </w:p>
    <w:p w:rsidR="009220B9" w:rsidRPr="008362B3" w:rsidRDefault="009220B9" w:rsidP="009220B9">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-Incumplimiento de Artículo 56 del RGC (caja chica) por más de 6 meses consecutivos. Se evaluará a partir de las últimas rendiciones entregadas.</w:t>
      </w:r>
    </w:p>
    <w:p w:rsidR="009220B9" w:rsidRPr="008362B3" w:rsidRDefault="009220B9" w:rsidP="009220B9">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-Incumplimiento de Art. 61 del RGC (entrega de rendiciones en tiempo) teniendo atraso de entrega de las últimas 3 rendiciones de más de 2 meses.</w:t>
      </w:r>
    </w:p>
    <w:p w:rsidR="009220B9" w:rsidRPr="008362B3" w:rsidRDefault="009220B9" w:rsidP="009220B9">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 xml:space="preserve">-Incumplimiento de Art. 55 del RGC (acumulación de partidas) durante más de 6 meses consecutivos (se estudian las últimas rendiciones presentadas). Salvo en los casos que haya aprobación de proyecto de gasto. </w:t>
      </w:r>
    </w:p>
    <w:p w:rsidR="009220B9" w:rsidRPr="008362B3" w:rsidRDefault="009220B9" w:rsidP="009220B9">
      <w:pPr>
        <w:spacing w:after="0" w:line="360" w:lineRule="auto"/>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  </w:t>
      </w:r>
    </w:p>
    <w:p w:rsidR="009220B9" w:rsidRDefault="009220B9" w:rsidP="009220B9">
      <w:pPr>
        <w:spacing w:after="0" w:line="360" w:lineRule="auto"/>
        <w:jc w:val="both"/>
        <w:rPr>
          <w:rFonts w:ascii="Arial" w:eastAsia="Times New Roman" w:hAnsi="Arial" w:cs="Arial"/>
          <w:color w:val="000000"/>
          <w:sz w:val="20"/>
          <w:szCs w:val="20"/>
          <w:lang w:val="es-ES" w:eastAsia="es-ES"/>
        </w:rPr>
      </w:pPr>
      <w:r w:rsidRPr="008362B3">
        <w:rPr>
          <w:rFonts w:ascii="Arial" w:eastAsia="Times New Roman" w:hAnsi="Arial" w:cs="Arial"/>
          <w:b/>
          <w:color w:val="000000"/>
          <w:sz w:val="20"/>
          <w:szCs w:val="20"/>
          <w:lang w:val="es-ES" w:eastAsia="es-ES"/>
        </w:rPr>
        <w:t>2.4.4.4.</w:t>
      </w:r>
      <w:r w:rsidRPr="008362B3">
        <w:rPr>
          <w:rFonts w:ascii="Arial" w:eastAsia="Times New Roman" w:hAnsi="Arial" w:cs="Arial"/>
          <w:color w:val="000000"/>
          <w:sz w:val="20"/>
          <w:szCs w:val="20"/>
          <w:lang w:val="es-ES" w:eastAsia="es-ES"/>
        </w:rPr>
        <w:t xml:space="preserve"> </w:t>
      </w:r>
      <w:r w:rsidRPr="008362B3">
        <w:rPr>
          <w:rFonts w:ascii="Arial" w:eastAsia="Times New Roman" w:hAnsi="Arial" w:cs="Arial"/>
          <w:b/>
          <w:color w:val="000000"/>
          <w:sz w:val="20"/>
          <w:szCs w:val="20"/>
          <w:lang w:val="es-ES" w:eastAsia="es-ES"/>
        </w:rPr>
        <w:t>Si no tiene convenio con INAU se le asigna 3 PUNTOS</w:t>
      </w:r>
    </w:p>
    <w:p w:rsidR="009220B9" w:rsidRDefault="009220B9" w:rsidP="009220B9">
      <w:pPr>
        <w:spacing w:before="240"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3. CARACTERES DE PRESENTACIÓN DEL PROYECTO, EXHIBIDO POR LA INSTITUCIÓN (Excluyente)</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Carta de solicitud con su respectiva motivación.</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Original y 2 copias.</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Sin enmiendas.</w:t>
      </w:r>
    </w:p>
    <w:p w:rsidR="009220B9" w:rsidRDefault="009220B9" w:rsidP="009220B9">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Firma correspondiente en cada hoja por Comisión Directiva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r>
        <w:rPr>
          <w:rFonts w:ascii="Arial" w:eastAsia="Times New Roman" w:hAnsi="Arial" w:cs="Arial"/>
          <w:color w:val="000000"/>
          <w:sz w:val="24"/>
          <w:szCs w:val="24"/>
          <w:lang w:val="es-ES" w:eastAsia="es-ES"/>
        </w:rPr>
        <w:t>, o delegado.</w:t>
      </w: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4. DOCUMENTACIÓN JURÍDICO NOTARIAL (Excluyente)</w:t>
      </w:r>
    </w:p>
    <w:p w:rsidR="009220B9" w:rsidRDefault="009220B9" w:rsidP="009220B9">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4.1. Sobre Nº 1 (2.2.6)</w:t>
      </w:r>
    </w:p>
    <w:p w:rsidR="009220B9" w:rsidRDefault="009220B9" w:rsidP="009220B9">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4.2. Representantes de la Asociación Civil/ Fundación/ Cooperativa:</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nómina de integrantes de Comisión Directiva y Fiscal</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declaración de conocer las disposiciones de INAU</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antecedentes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r>
        <w:rPr>
          <w:rFonts w:ascii="Arial" w:eastAsia="Times New Roman" w:hAnsi="Arial" w:cs="Arial"/>
          <w:color w:val="000000"/>
          <w:sz w:val="24"/>
          <w:szCs w:val="24"/>
          <w:lang w:val="es-ES" w:eastAsia="es-ES"/>
        </w:rPr>
        <w:t xml:space="preserve"> - Zona de influencia.</w:t>
      </w: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5. DATOS DE LA OSC (Excluyente)</w:t>
      </w:r>
    </w:p>
    <w:p w:rsidR="009220B9" w:rsidRDefault="009220B9" w:rsidP="009220B9">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5.1. Datos identificatorios</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Nombre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Domicilio.</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Teléfono.</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Departamento.</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Localidad.</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lastRenderedPageBreak/>
        <w:t>Ciudad.</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Carácter (religioso, regional, internacional).</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Breve historia de </w:t>
      </w:r>
      <w:smartTag w:uri="urn:schemas-microsoft-com:office:smarttags" w:element="PersonName">
        <w:smartTagPr>
          <w:attr w:name="ProductID" w:val="la Instituci￳n."/>
        </w:smartTagPr>
        <w:r>
          <w:rPr>
            <w:rFonts w:ascii="Arial" w:eastAsia="Times New Roman" w:hAnsi="Arial" w:cs="Arial"/>
            <w:color w:val="000000"/>
            <w:sz w:val="24"/>
            <w:szCs w:val="24"/>
            <w:lang w:val="es-ES" w:eastAsia="es-ES"/>
          </w:rPr>
          <w:t>la Institución.</w:t>
        </w:r>
      </w:smartTag>
    </w:p>
    <w:p w:rsidR="009220B9" w:rsidRDefault="009220B9" w:rsidP="009220B9">
      <w:pPr>
        <w:numPr>
          <w:ilvl w:val="0"/>
          <w:numId w:val="1"/>
        </w:num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Fecha de aprobación de la personería jurídica.</w:t>
      </w:r>
    </w:p>
    <w:p w:rsidR="009220B9" w:rsidRDefault="009220B9" w:rsidP="009220B9">
      <w:pPr>
        <w:tabs>
          <w:tab w:val="center" w:pos="4592"/>
        </w:tabs>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lang w:val="es-ES" w:eastAsia="es-ES"/>
        </w:rPr>
        <w:t>5.2. Autoridades de Institución</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Directiva.</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Comisión Fiscal.</w:t>
      </w:r>
    </w:p>
    <w:p w:rsidR="009220B9" w:rsidRDefault="009220B9" w:rsidP="009220B9">
      <w:pPr>
        <w:numPr>
          <w:ilvl w:val="0"/>
          <w:numId w:val="1"/>
        </w:num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Otras autoridades.</w:t>
      </w:r>
    </w:p>
    <w:p w:rsidR="009220B9" w:rsidRDefault="009220B9" w:rsidP="009220B9">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6. OTRAS ORGANIZACIONES/ INSTITUCIONES QUE AVALEN EL PROYECTO</w:t>
      </w:r>
    </w:p>
    <w:p w:rsidR="009220B9" w:rsidRDefault="009220B9" w:rsidP="009220B9">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considerarán aquellas constancias que refieran al conocimiento de la gestión de </w:t>
      </w:r>
      <w:smartTag w:uri="urn:schemas-microsoft-com:office:smarttags" w:element="PersonName">
        <w:smartTagPr>
          <w:attr w:name="ProductID" w:val="la OSC."/>
        </w:smartTagPr>
        <w:r>
          <w:rPr>
            <w:rFonts w:ascii="Arial" w:eastAsia="Times New Roman" w:hAnsi="Arial" w:cs="Arial"/>
            <w:color w:val="000000"/>
            <w:sz w:val="24"/>
            <w:szCs w:val="24"/>
            <w:lang w:val="es-ES" w:eastAsia="es-ES"/>
          </w:rPr>
          <w:t>la OSC.</w:t>
        </w:r>
      </w:smartTag>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7.  PROYECTO (Excluyente)</w:t>
      </w:r>
    </w:p>
    <w:p w:rsidR="009220B9" w:rsidRDefault="009220B9" w:rsidP="009220B9">
      <w:pPr>
        <w:spacing w:before="240"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8. MODALIDAD A CONVENIR (Excluyente)</w:t>
      </w:r>
    </w:p>
    <w:p w:rsidR="009220B9" w:rsidRDefault="009220B9" w:rsidP="009220B9">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Atención Integral en Tiempo Parcial Perfil Centro Juvenil.</w:t>
      </w: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9.  PERFIL DE ATENCIÓN (Excluyente)</w:t>
      </w:r>
    </w:p>
    <w:p w:rsidR="009220B9" w:rsidRDefault="009220B9" w:rsidP="009220B9">
      <w:pPr>
        <w:spacing w:after="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Adolescentes mixto de 12 a 17 años y 11 meses.</w:t>
      </w:r>
    </w:p>
    <w:p w:rsidR="009220B9" w:rsidRDefault="009220B9" w:rsidP="009220B9">
      <w:pPr>
        <w:spacing w:after="0" w:line="360" w:lineRule="auto"/>
        <w:jc w:val="both"/>
        <w:rPr>
          <w:rFonts w:ascii="Arial" w:eastAsia="Times New Roman" w:hAnsi="Arial" w:cs="Arial"/>
          <w:sz w:val="24"/>
          <w:szCs w:val="24"/>
          <w:lang w:val="es-ES" w:eastAsia="es-ES"/>
        </w:rPr>
      </w:pP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10.  FUNDAMENTACIÓN DEL PROYECTO</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 Se considerará la fundamentación, descripción de la justificación de la propuesta y explicitación de paradigma y conceptualización en los que se sustenta.</w:t>
      </w:r>
    </w:p>
    <w:p w:rsidR="009220B9" w:rsidRDefault="009220B9" w:rsidP="009220B9">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710"/>
        <w:gridCol w:w="2814"/>
        <w:gridCol w:w="1026"/>
        <w:gridCol w:w="1242"/>
      </w:tblGrid>
      <w:tr w:rsidR="009220B9" w:rsidTr="00AD3B89">
        <w:tc>
          <w:tcPr>
            <w:tcW w:w="2710"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Fundamentación</w:t>
            </w:r>
          </w:p>
        </w:tc>
        <w:tc>
          <w:tcPr>
            <w:tcW w:w="2814" w:type="dxa"/>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jc w:val="both"/>
              <w:rPr>
                <w:rFonts w:ascii="Arial" w:eastAsia="Times New Roman" w:hAnsi="Arial" w:cs="Arial"/>
                <w:b/>
                <w:color w:val="000000"/>
                <w:sz w:val="24"/>
                <w:szCs w:val="24"/>
                <w:lang w:val="es-ES" w:eastAsia="es-ES"/>
              </w:rPr>
            </w:pPr>
          </w:p>
        </w:tc>
        <w:tc>
          <w:tcPr>
            <w:tcW w:w="1026"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Puntaje </w:t>
            </w:r>
          </w:p>
        </w:tc>
        <w:tc>
          <w:tcPr>
            <w:tcW w:w="124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9220B9" w:rsidTr="00AD3B89">
        <w:trPr>
          <w:cantSplit/>
        </w:trPr>
        <w:tc>
          <w:tcPr>
            <w:tcW w:w="2710"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Exposición y justificación de la propuesta</w:t>
            </w:r>
          </w:p>
        </w:tc>
        <w:tc>
          <w:tcPr>
            <w:tcW w:w="281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3</w:t>
            </w:r>
          </w:p>
        </w:tc>
        <w:tc>
          <w:tcPr>
            <w:tcW w:w="1242" w:type="dxa"/>
            <w:tcBorders>
              <w:top w:val="single" w:sz="4" w:space="0" w:color="auto"/>
              <w:left w:val="single" w:sz="4" w:space="0" w:color="auto"/>
              <w:bottom w:val="nil"/>
              <w:right w:val="single" w:sz="4" w:space="0" w:color="auto"/>
            </w:tcBorders>
          </w:tcPr>
          <w:p w:rsidR="009220B9" w:rsidRPr="005956E4" w:rsidRDefault="009220B9" w:rsidP="005D2543">
            <w:pPr>
              <w:spacing w:after="0" w:line="360" w:lineRule="auto"/>
              <w:jc w:val="center"/>
              <w:rPr>
                <w:rFonts w:ascii="Arial" w:eastAsia="Times New Roman" w:hAnsi="Arial" w:cs="Arial"/>
                <w:b/>
                <w:color w:val="000000"/>
                <w:sz w:val="24"/>
                <w:szCs w:val="24"/>
                <w:lang w:val="es-ES" w:eastAsia="es-ES"/>
              </w:rPr>
            </w:pPr>
          </w:p>
        </w:tc>
      </w:tr>
      <w:tr w:rsidR="009220B9" w:rsidRPr="008362B3" w:rsidTr="00AD3B89">
        <w:trPr>
          <w:cantSplit/>
        </w:trPr>
        <w:tc>
          <w:tcPr>
            <w:tcW w:w="2710" w:type="dxa"/>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2</w:t>
            </w:r>
          </w:p>
        </w:tc>
        <w:tc>
          <w:tcPr>
            <w:tcW w:w="1242" w:type="dxa"/>
            <w:tcBorders>
              <w:top w:val="nil"/>
              <w:left w:val="single" w:sz="4" w:space="0" w:color="auto"/>
              <w:bottom w:val="nil"/>
              <w:right w:val="single" w:sz="4" w:space="0" w:color="auto"/>
            </w:tcBorders>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p>
        </w:tc>
      </w:tr>
      <w:tr w:rsidR="009220B9" w:rsidRPr="008362B3" w:rsidTr="00AD3B89">
        <w:trPr>
          <w:cantSplit/>
          <w:trHeight w:val="70"/>
        </w:trPr>
        <w:tc>
          <w:tcPr>
            <w:tcW w:w="2710"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 indicadores y fuentes actualizadas coherentes con la propuesta</w:t>
            </w:r>
          </w:p>
        </w:tc>
        <w:tc>
          <w:tcPr>
            <w:tcW w:w="1026"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1</w:t>
            </w:r>
          </w:p>
        </w:tc>
        <w:tc>
          <w:tcPr>
            <w:tcW w:w="1242" w:type="dxa"/>
            <w:tcBorders>
              <w:top w:val="nil"/>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3</w:t>
            </w:r>
          </w:p>
        </w:tc>
      </w:tr>
      <w:tr w:rsidR="009220B9" w:rsidRPr="008362B3" w:rsidTr="005D2543">
        <w:trPr>
          <w:cantSplit/>
        </w:trPr>
        <w:tc>
          <w:tcPr>
            <w:tcW w:w="2710"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rPr>
                <w:rFonts w:ascii="Arial" w:eastAsia="Times New Roman" w:hAnsi="Arial" w:cs="Arial"/>
                <w:color w:val="000000"/>
                <w:sz w:val="24"/>
                <w:szCs w:val="24"/>
                <w:lang w:val="es-ES" w:eastAsia="es-ES"/>
              </w:rPr>
            </w:pPr>
          </w:p>
        </w:tc>
        <w:tc>
          <w:tcPr>
            <w:tcW w:w="281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Sin indicadores y/o fuentes actualizadas</w:t>
            </w:r>
          </w:p>
        </w:tc>
        <w:tc>
          <w:tcPr>
            <w:tcW w:w="1026"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0</w:t>
            </w:r>
          </w:p>
        </w:tc>
        <w:tc>
          <w:tcPr>
            <w:tcW w:w="1242"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p>
        </w:tc>
      </w:tr>
    </w:tbl>
    <w:p w:rsidR="009220B9" w:rsidRPr="008362B3" w:rsidRDefault="009220B9" w:rsidP="009220B9">
      <w:pPr>
        <w:spacing w:after="0" w:line="360" w:lineRule="auto"/>
        <w:jc w:val="both"/>
        <w:rPr>
          <w:rFonts w:ascii="Arial" w:eastAsia="Times New Roman" w:hAnsi="Arial" w:cs="Arial"/>
          <w:color w:val="000000"/>
          <w:sz w:val="24"/>
          <w:szCs w:val="24"/>
          <w:lang w:val="es-ES" w:eastAsia="es-ES"/>
        </w:rPr>
      </w:pPr>
    </w:p>
    <w:p w:rsidR="009220B9" w:rsidRPr="008362B3" w:rsidRDefault="009220B9" w:rsidP="009220B9">
      <w:pPr>
        <w:spacing w:after="0" w:line="360" w:lineRule="auto"/>
        <w:jc w:val="both"/>
        <w:rPr>
          <w:rFonts w:ascii="Arial" w:eastAsia="Times New Roman" w:hAnsi="Arial" w:cs="Arial"/>
          <w:b/>
          <w:color w:val="000000"/>
          <w:sz w:val="24"/>
          <w:szCs w:val="24"/>
          <w:lang w:val="es-ES" w:eastAsia="es-ES"/>
        </w:rPr>
      </w:pPr>
    </w:p>
    <w:p w:rsidR="009220B9" w:rsidRPr="008362B3" w:rsidRDefault="009220B9" w:rsidP="009220B9">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11. DELIMITACIÓN Y SELECCIÓN DEL PROBLEMA</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89"/>
        <w:gridCol w:w="3969"/>
        <w:gridCol w:w="1134"/>
        <w:gridCol w:w="1134"/>
      </w:tblGrid>
      <w:tr w:rsidR="009220B9" w:rsidRPr="008362B3" w:rsidTr="00DB34B6">
        <w:tc>
          <w:tcPr>
            <w:tcW w:w="2689"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jc w:val="both"/>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jc w:val="both"/>
              <w:rPr>
                <w:rFonts w:ascii="Arial" w:eastAsia="Times New Roman" w:hAnsi="Arial" w:cs="Arial"/>
                <w:b/>
                <w:color w:val="000000"/>
                <w:sz w:val="24"/>
                <w:szCs w:val="24"/>
                <w:lang w:val="es-ES" w:eastAsia="es-ES"/>
              </w:rPr>
            </w:pP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Puntaje </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 Total</w:t>
            </w:r>
          </w:p>
        </w:tc>
      </w:tr>
      <w:tr w:rsidR="009220B9" w:rsidRPr="008362B3" w:rsidTr="00DB34B6">
        <w:trPr>
          <w:cantSplit/>
        </w:trPr>
        <w:tc>
          <w:tcPr>
            <w:tcW w:w="268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b/>
                <w:color w:val="000000"/>
                <w:sz w:val="20"/>
                <w:szCs w:val="20"/>
                <w:lang w:val="es-ES" w:eastAsia="es-ES"/>
              </w:rPr>
            </w:pPr>
            <w:r w:rsidRPr="008362B3">
              <w:rPr>
                <w:rFonts w:ascii="Arial" w:eastAsia="Times New Roman" w:hAnsi="Arial" w:cs="Arial"/>
                <w:color w:val="000000"/>
                <w:sz w:val="20"/>
                <w:szCs w:val="20"/>
                <w:lang w:val="es-ES" w:eastAsia="es-ES"/>
              </w:rPr>
              <w:t>Caracterización, descripción y análisis de la población objetivo</w:t>
            </w:r>
          </w:p>
        </w:tc>
        <w:tc>
          <w:tcPr>
            <w:tcW w:w="396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Utiliza 5 criterios de focalización del Perfil de CJ</w:t>
            </w:r>
          </w:p>
        </w:tc>
        <w:tc>
          <w:tcPr>
            <w:tcW w:w="1134" w:type="dxa"/>
            <w:vMerge w:val="restart"/>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5</w:t>
            </w:r>
          </w:p>
          <w:p w:rsidR="009220B9" w:rsidRPr="008362B3" w:rsidRDefault="009220B9" w:rsidP="005D2543">
            <w:pPr>
              <w:spacing w:after="0" w:line="360" w:lineRule="auto"/>
              <w:jc w:val="center"/>
              <w:rPr>
                <w:rFonts w:ascii="Arial" w:eastAsia="Times New Roman" w:hAnsi="Arial" w:cs="Arial"/>
                <w:sz w:val="24"/>
                <w:szCs w:val="24"/>
                <w:lang w:val="es-ES" w:eastAsia="es-ES"/>
              </w:rPr>
            </w:pPr>
          </w:p>
          <w:p w:rsidR="009220B9" w:rsidRPr="008362B3" w:rsidRDefault="009220B9" w:rsidP="005D2543">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_______</w:t>
            </w:r>
          </w:p>
          <w:p w:rsidR="009220B9" w:rsidRPr="008362B3" w:rsidRDefault="009220B9" w:rsidP="005D2543">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4</w:t>
            </w:r>
          </w:p>
        </w:tc>
        <w:tc>
          <w:tcPr>
            <w:tcW w:w="1134" w:type="dxa"/>
            <w:tcBorders>
              <w:top w:val="single" w:sz="4" w:space="0" w:color="auto"/>
              <w:left w:val="single" w:sz="4" w:space="0" w:color="auto"/>
              <w:bottom w:val="nil"/>
              <w:right w:val="single" w:sz="4" w:space="0" w:color="auto"/>
            </w:tcBorders>
          </w:tcPr>
          <w:p w:rsidR="009220B9" w:rsidRPr="008362B3" w:rsidRDefault="009220B9" w:rsidP="005D2543">
            <w:pPr>
              <w:spacing w:after="0" w:line="360" w:lineRule="auto"/>
              <w:jc w:val="center"/>
              <w:rPr>
                <w:rFonts w:ascii="Arial" w:eastAsia="Times New Roman" w:hAnsi="Arial" w:cs="Arial"/>
                <w:sz w:val="24"/>
                <w:szCs w:val="24"/>
                <w:lang w:val="es-ES" w:eastAsia="es-ES"/>
              </w:rPr>
            </w:pPr>
          </w:p>
        </w:tc>
      </w:tr>
      <w:tr w:rsidR="009220B9" w:rsidRPr="008362B3" w:rsidTr="00DB34B6">
        <w:trPr>
          <w:cantSplit/>
        </w:trPr>
        <w:tc>
          <w:tcPr>
            <w:tcW w:w="2689"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rPr>
                <w:rFonts w:ascii="Arial" w:eastAsia="Times New Roman" w:hAnsi="Arial" w:cs="Arial"/>
                <w:b/>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18"/>
                <w:szCs w:val="18"/>
                <w:lang w:val="es-ES" w:eastAsia="es-ES"/>
              </w:rPr>
            </w:pPr>
            <w:r w:rsidRPr="008362B3">
              <w:rPr>
                <w:rFonts w:ascii="Arial" w:eastAsia="Times New Roman" w:hAnsi="Arial" w:cs="Arial"/>
                <w:color w:val="000000"/>
                <w:sz w:val="18"/>
                <w:szCs w:val="18"/>
                <w:lang w:val="es-ES" w:eastAsia="es-ES"/>
              </w:rPr>
              <w:t>Utiliza 4 criterios de focalización del Perfil de CJ</w:t>
            </w: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9220B9" w:rsidRPr="008362B3" w:rsidRDefault="009220B9" w:rsidP="005D2543">
            <w:pPr>
              <w:spacing w:after="0"/>
              <w:rPr>
                <w:rFonts w:ascii="Arial" w:eastAsia="Times New Roman" w:hAnsi="Arial" w:cs="Arial"/>
                <w:sz w:val="24"/>
                <w:szCs w:val="24"/>
                <w:lang w:val="es-ES" w:eastAsia="es-ES"/>
              </w:rPr>
            </w:pPr>
          </w:p>
        </w:tc>
        <w:tc>
          <w:tcPr>
            <w:tcW w:w="1134" w:type="dxa"/>
            <w:tcBorders>
              <w:top w:val="nil"/>
              <w:left w:val="single" w:sz="4" w:space="0" w:color="auto"/>
              <w:bottom w:val="nil"/>
              <w:right w:val="single" w:sz="4" w:space="0" w:color="auto"/>
            </w:tcBorders>
          </w:tcPr>
          <w:p w:rsidR="009220B9" w:rsidRPr="008362B3" w:rsidRDefault="009220B9" w:rsidP="005D2543">
            <w:pPr>
              <w:spacing w:after="0" w:line="360" w:lineRule="auto"/>
              <w:jc w:val="both"/>
              <w:rPr>
                <w:rFonts w:ascii="Arial" w:eastAsia="Times New Roman" w:hAnsi="Arial" w:cs="Arial"/>
                <w:b/>
                <w:color w:val="000000"/>
                <w:sz w:val="24"/>
                <w:szCs w:val="24"/>
                <w:lang w:val="es-ES" w:eastAsia="es-ES"/>
              </w:rPr>
            </w:pPr>
          </w:p>
        </w:tc>
      </w:tr>
      <w:tr w:rsidR="009220B9" w:rsidRPr="008362B3" w:rsidTr="00DB34B6">
        <w:trPr>
          <w:cantSplit/>
        </w:trPr>
        <w:tc>
          <w:tcPr>
            <w:tcW w:w="2689"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18"/>
                <w:szCs w:val="18"/>
                <w:lang w:val="es-ES" w:eastAsia="es-ES"/>
              </w:rPr>
            </w:pPr>
            <w:r w:rsidRPr="008362B3">
              <w:rPr>
                <w:rFonts w:ascii="Arial" w:eastAsia="Times New Roman" w:hAnsi="Arial" w:cs="Arial"/>
                <w:color w:val="000000"/>
                <w:sz w:val="18"/>
                <w:szCs w:val="18"/>
                <w:lang w:val="es-ES" w:eastAsia="es-ES"/>
              </w:rPr>
              <w:t>Utiliza  3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3</w:t>
            </w:r>
          </w:p>
        </w:tc>
        <w:tc>
          <w:tcPr>
            <w:tcW w:w="1134" w:type="dxa"/>
            <w:tcBorders>
              <w:top w:val="nil"/>
              <w:left w:val="single" w:sz="4" w:space="0" w:color="auto"/>
              <w:bottom w:val="nil"/>
              <w:right w:val="single" w:sz="4" w:space="0" w:color="auto"/>
            </w:tcBorders>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p>
        </w:tc>
      </w:tr>
      <w:tr w:rsidR="009220B9" w:rsidRPr="008362B3" w:rsidTr="00DB34B6">
        <w:trPr>
          <w:cantSplit/>
        </w:trPr>
        <w:tc>
          <w:tcPr>
            <w:tcW w:w="2689"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18"/>
                <w:szCs w:val="18"/>
                <w:lang w:val="es-ES" w:eastAsia="es-ES"/>
              </w:rPr>
            </w:pPr>
            <w:r w:rsidRPr="008362B3">
              <w:rPr>
                <w:rFonts w:ascii="Arial" w:eastAsia="Times New Roman" w:hAnsi="Arial" w:cs="Arial"/>
                <w:color w:val="000000"/>
                <w:sz w:val="18"/>
                <w:szCs w:val="18"/>
                <w:lang w:val="es-ES" w:eastAsia="es-ES"/>
              </w:rPr>
              <w:t>Utiliza 2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sz w:val="24"/>
                <w:szCs w:val="24"/>
                <w:lang w:val="es-ES" w:eastAsia="es-ES"/>
              </w:rPr>
            </w:pPr>
            <w:r w:rsidRPr="008362B3">
              <w:rPr>
                <w:rFonts w:ascii="Arial" w:eastAsia="Times New Roman" w:hAnsi="Arial" w:cs="Arial"/>
                <w:sz w:val="24"/>
                <w:szCs w:val="24"/>
                <w:lang w:val="es-ES" w:eastAsia="es-ES"/>
              </w:rPr>
              <w:t>2</w:t>
            </w:r>
          </w:p>
        </w:tc>
        <w:tc>
          <w:tcPr>
            <w:tcW w:w="1134" w:type="dxa"/>
            <w:tcBorders>
              <w:top w:val="nil"/>
              <w:left w:val="single" w:sz="4" w:space="0" w:color="auto"/>
              <w:bottom w:val="nil"/>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5</w:t>
            </w:r>
          </w:p>
        </w:tc>
      </w:tr>
      <w:tr w:rsidR="009220B9" w:rsidRPr="008362B3" w:rsidTr="00DB34B6">
        <w:trPr>
          <w:cantSplit/>
        </w:trPr>
        <w:tc>
          <w:tcPr>
            <w:tcW w:w="2689" w:type="dxa"/>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18"/>
                <w:szCs w:val="18"/>
                <w:lang w:val="es-ES" w:eastAsia="es-ES"/>
              </w:rPr>
            </w:pPr>
            <w:r w:rsidRPr="008362B3">
              <w:rPr>
                <w:rFonts w:ascii="Arial" w:eastAsia="Times New Roman" w:hAnsi="Arial" w:cs="Arial"/>
                <w:color w:val="000000"/>
                <w:sz w:val="18"/>
                <w:szCs w:val="18"/>
                <w:lang w:val="es-ES" w:eastAsia="es-ES"/>
              </w:rPr>
              <w:t>Utiliza 1 criterios de focalización del Perfil de CJ</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1</w:t>
            </w:r>
          </w:p>
        </w:tc>
        <w:tc>
          <w:tcPr>
            <w:tcW w:w="1134" w:type="dxa"/>
            <w:tcBorders>
              <w:top w:val="nil"/>
              <w:left w:val="single" w:sz="4" w:space="0" w:color="auto"/>
              <w:bottom w:val="single" w:sz="4" w:space="0" w:color="auto"/>
              <w:right w:val="single" w:sz="4" w:space="0" w:color="auto"/>
            </w:tcBorders>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p>
        </w:tc>
      </w:tr>
      <w:tr w:rsidR="009220B9" w:rsidTr="00DB34B6">
        <w:trPr>
          <w:cantSplit/>
        </w:trPr>
        <w:tc>
          <w:tcPr>
            <w:tcW w:w="268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color w:val="FF0000"/>
                <w:sz w:val="20"/>
                <w:szCs w:val="20"/>
                <w:lang w:val="es-ES" w:eastAsia="es-ES"/>
              </w:rPr>
            </w:pPr>
            <w:r w:rsidRPr="008362B3">
              <w:rPr>
                <w:rFonts w:ascii="Arial" w:eastAsia="Times New Roman" w:hAnsi="Arial" w:cs="Arial"/>
                <w:color w:val="000000"/>
                <w:sz w:val="20"/>
                <w:szCs w:val="20"/>
                <w:lang w:val="es-ES" w:eastAsia="es-ES"/>
              </w:rPr>
              <w:t>Caracterización del territorio enclave</w:t>
            </w:r>
          </w:p>
        </w:tc>
        <w:tc>
          <w:tcPr>
            <w:tcW w:w="3969"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both"/>
              <w:rPr>
                <w:rFonts w:ascii="Arial" w:eastAsia="Times New Roman" w:hAnsi="Arial" w:cs="Arial"/>
                <w:sz w:val="18"/>
                <w:szCs w:val="18"/>
                <w:lang w:val="es-ES" w:eastAsia="es-ES"/>
              </w:rPr>
            </w:pPr>
            <w:r w:rsidRPr="008362B3">
              <w:rPr>
                <w:rFonts w:ascii="Arial" w:eastAsia="Times New Roman" w:hAnsi="Arial" w:cs="Arial"/>
                <w:sz w:val="18"/>
                <w:szCs w:val="18"/>
                <w:lang w:val="es-ES" w:eastAsia="es-ES"/>
              </w:rPr>
              <w:t>Describe y analiza los criterios de focalización de la población objetivo en el territorio citando fuentes actualizadas, describiendo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3</w:t>
            </w:r>
          </w:p>
        </w:tc>
        <w:tc>
          <w:tcPr>
            <w:tcW w:w="1134" w:type="dxa"/>
            <w:tcBorders>
              <w:top w:val="single" w:sz="4" w:space="0" w:color="auto"/>
              <w:left w:val="single" w:sz="4" w:space="0" w:color="auto"/>
              <w:bottom w:val="nil"/>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3</w:t>
            </w:r>
          </w:p>
        </w:tc>
      </w:tr>
      <w:tr w:rsidR="009220B9" w:rsidTr="00DB34B6">
        <w:trPr>
          <w:cantSplit/>
        </w:trPr>
        <w:tc>
          <w:tcPr>
            <w:tcW w:w="2689" w:type="dxa"/>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rPr>
                <w:rFonts w:ascii="Arial" w:eastAsia="Times New Roman" w:hAnsi="Arial" w:cs="Arial"/>
                <w:color w:val="000000"/>
                <w:sz w:val="24"/>
                <w:szCs w:val="24"/>
                <w:lang w:val="es-ES" w:eastAsia="es-ES"/>
              </w:rPr>
            </w:pPr>
          </w:p>
        </w:tc>
        <w:tc>
          <w:tcPr>
            <w:tcW w:w="3969"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sz w:val="18"/>
                <w:szCs w:val="18"/>
                <w:lang w:val="es-ES" w:eastAsia="es-ES"/>
              </w:rPr>
              <w:t>No describe ni analiza los criterios de focalización de la población objetivo en el territorio citando fuentes actualizadas, ni precisa los recursos vinculados a infancia y adolescencia del territorio y demás características relevantes del territorio</w:t>
            </w:r>
          </w:p>
        </w:tc>
        <w:tc>
          <w:tcPr>
            <w:tcW w:w="113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134" w:type="dxa"/>
            <w:tcBorders>
              <w:top w:val="nil"/>
              <w:left w:val="single" w:sz="4" w:space="0" w:color="auto"/>
              <w:bottom w:val="single" w:sz="4" w:space="0" w:color="auto"/>
              <w:right w:val="single" w:sz="4" w:space="0" w:color="auto"/>
            </w:tcBorders>
          </w:tcPr>
          <w:p w:rsidR="009220B9" w:rsidRDefault="009220B9" w:rsidP="005D2543">
            <w:pPr>
              <w:spacing w:after="0" w:line="360" w:lineRule="auto"/>
              <w:jc w:val="both"/>
              <w:rPr>
                <w:rFonts w:ascii="Arial" w:eastAsia="Times New Roman" w:hAnsi="Arial" w:cs="Arial"/>
                <w:b/>
                <w:color w:val="000000"/>
                <w:sz w:val="24"/>
                <w:szCs w:val="24"/>
                <w:lang w:val="es-ES" w:eastAsia="es-ES"/>
              </w:rPr>
            </w:pPr>
          </w:p>
        </w:tc>
      </w:tr>
    </w:tbl>
    <w:p w:rsidR="009220B9" w:rsidRDefault="009220B9" w:rsidP="009220B9">
      <w:pPr>
        <w:spacing w:after="0" w:line="360" w:lineRule="auto"/>
        <w:jc w:val="both"/>
        <w:rPr>
          <w:rFonts w:ascii="Arial" w:eastAsia="Times New Roman" w:hAnsi="Arial" w:cs="Arial"/>
          <w:b/>
          <w:color w:val="000000"/>
          <w:sz w:val="24"/>
          <w:szCs w:val="24"/>
          <w:lang w:val="es-ES" w:eastAsia="es-ES"/>
        </w:rPr>
      </w:pP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12. CAPACIDAD MÁXIMA DEL PROYECTO</w:t>
      </w:r>
    </w:p>
    <w:p w:rsidR="009220B9" w:rsidRDefault="009220B9" w:rsidP="009220B9">
      <w:pPr>
        <w:spacing w:after="24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Máximo </w:t>
      </w:r>
      <w:r w:rsidRPr="001055F4">
        <w:rPr>
          <w:rFonts w:ascii="Arial" w:eastAsia="Times New Roman" w:hAnsi="Arial" w:cs="Arial"/>
          <w:color w:val="000000"/>
          <w:sz w:val="24"/>
          <w:szCs w:val="24"/>
          <w:lang w:val="es-ES" w:eastAsia="es-ES"/>
        </w:rPr>
        <w:t>de 50 cupos</w:t>
      </w:r>
      <w:r>
        <w:rPr>
          <w:rFonts w:ascii="Arial" w:eastAsia="Times New Roman" w:hAnsi="Arial" w:cs="Arial"/>
          <w:color w:val="000000"/>
          <w:sz w:val="24"/>
          <w:szCs w:val="24"/>
          <w:lang w:val="es-ES" w:eastAsia="es-ES"/>
        </w:rPr>
        <w:t xml:space="preserve"> en modalidad de atención.</w:t>
      </w: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13. LOCAL     </w:t>
      </w:r>
    </w:p>
    <w:p w:rsidR="009220B9" w:rsidRDefault="009220B9" w:rsidP="009220B9">
      <w:pPr>
        <w:pStyle w:val="Textoindependiente"/>
        <w:spacing w:after="240" w:line="360" w:lineRule="auto"/>
        <w:jc w:val="both"/>
        <w:rPr>
          <w:rFonts w:ascii="Arial" w:hAnsi="Arial" w:cs="Arial"/>
          <w:b w:val="0"/>
          <w:color w:val="000000"/>
          <w:szCs w:val="24"/>
        </w:rPr>
      </w:pPr>
      <w:r>
        <w:rPr>
          <w:rFonts w:ascii="Arial" w:hAnsi="Arial" w:cs="Arial"/>
          <w:b w:val="0"/>
          <w:color w:val="000000"/>
          <w:szCs w:val="24"/>
        </w:rPr>
        <w:t xml:space="preserve">Se considerará la capacidad del local propuesto el que deberá alquilarse y/o equiparse dentro de los </w:t>
      </w:r>
      <w:smartTag w:uri="urn:schemas-microsoft-com:office:smarttags" w:element="metricconverter">
        <w:smartTagPr>
          <w:attr w:name="ProductID" w:val="30 a"/>
        </w:smartTagPr>
        <w:r>
          <w:rPr>
            <w:rFonts w:ascii="Arial" w:hAnsi="Arial" w:cs="Arial"/>
            <w:b w:val="0"/>
            <w:color w:val="000000"/>
            <w:szCs w:val="24"/>
          </w:rPr>
          <w:t>30 a</w:t>
        </w:r>
      </w:smartTag>
      <w:r>
        <w:rPr>
          <w:rFonts w:ascii="Arial" w:hAnsi="Arial" w:cs="Arial"/>
          <w:b w:val="0"/>
          <w:color w:val="000000"/>
          <w:szCs w:val="24"/>
        </w:rPr>
        <w:t xml:space="preserve"> 60 días de firmado el convenio, previo aval de las </w:t>
      </w:r>
      <w:r>
        <w:rPr>
          <w:rFonts w:ascii="Arial" w:hAnsi="Arial" w:cs="Arial"/>
          <w:b w:val="0"/>
          <w:color w:val="000000"/>
          <w:szCs w:val="24"/>
        </w:rPr>
        <w:lastRenderedPageBreak/>
        <w:t>Unidades Competentes pudiendo ser causal de rescisión del convenio de no contarse con el mismo en los plazos estipulados, salvo disposición contraria y expresa del Instituto.</w:t>
      </w: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14. POBLACIÓN A CONVENIR</w:t>
      </w:r>
    </w:p>
    <w:p w:rsidR="009220B9" w:rsidRDefault="009220B9" w:rsidP="009220B9">
      <w:pPr>
        <w:spacing w:after="240" w:line="360" w:lineRule="auto"/>
        <w:jc w:val="both"/>
        <w:rPr>
          <w:rFonts w:ascii="Arial" w:eastAsia="Times New Roman" w:hAnsi="Arial" w:cs="Arial"/>
          <w:sz w:val="24"/>
          <w:szCs w:val="24"/>
          <w:lang w:val="es-ES" w:eastAsia="es-ES"/>
        </w:rPr>
      </w:pPr>
      <w:r>
        <w:rPr>
          <w:rFonts w:ascii="Arial" w:eastAsia="Times New Roman" w:hAnsi="Arial" w:cs="Arial"/>
          <w:sz w:val="24"/>
          <w:szCs w:val="24"/>
          <w:lang w:val="es-ES" w:eastAsia="es-ES"/>
        </w:rPr>
        <w:t>50 adolescentes mixto de 12 a 17 años y 11 meses.</w:t>
      </w: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15. OBJETIVO GENERAL, OBJETIVOS ESPECIFICOS, RESULTADOS, INDICADORES Y ACTIVIDADES </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9220B9" w:rsidRDefault="009220B9" w:rsidP="009220B9">
      <w:pPr>
        <w:spacing w:after="0" w:line="360" w:lineRule="auto"/>
        <w:jc w:val="both"/>
        <w:rPr>
          <w:rFonts w:ascii="Arial" w:eastAsia="Times New Roman" w:hAnsi="Arial" w:cs="Arial"/>
          <w:color w:val="000000"/>
          <w:sz w:val="24"/>
          <w:szCs w:val="24"/>
          <w:lang w:val="es-ES" w:eastAsia="es-ES"/>
        </w:rPr>
      </w:pP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28"/>
        <w:gridCol w:w="1484"/>
        <w:gridCol w:w="1438"/>
        <w:gridCol w:w="2068"/>
        <w:gridCol w:w="1899"/>
      </w:tblGrid>
      <w:tr w:rsidR="009220B9" w:rsidTr="005D2543">
        <w:tc>
          <w:tcPr>
            <w:tcW w:w="1828" w:type="dxa"/>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jc w:val="both"/>
              <w:rPr>
                <w:rFonts w:ascii="Arial" w:eastAsia="Times New Roman" w:hAnsi="Arial" w:cs="Arial"/>
                <w:color w:val="000000"/>
                <w:sz w:val="24"/>
                <w:szCs w:val="24"/>
                <w:lang w:val="es-ES" w:eastAsia="es-ES"/>
              </w:rPr>
            </w:pPr>
          </w:p>
        </w:tc>
        <w:tc>
          <w:tcPr>
            <w:tcW w:w="148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No coinciden</w:t>
            </w:r>
          </w:p>
        </w:tc>
        <w:tc>
          <w:tcPr>
            <w:tcW w:w="1438"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w:t>
            </w:r>
          </w:p>
        </w:tc>
        <w:tc>
          <w:tcPr>
            <w:tcW w:w="2068"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Coinciden y aportan nuevos elementos</w:t>
            </w:r>
          </w:p>
        </w:tc>
        <w:tc>
          <w:tcPr>
            <w:tcW w:w="1899"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b/>
                <w:color w:val="000000"/>
                <w:sz w:val="24"/>
                <w:szCs w:val="24"/>
                <w:lang w:val="es-ES" w:eastAsia="es-ES"/>
              </w:rPr>
              <w:t>Mínimo excluyente y Máximo</w:t>
            </w:r>
          </w:p>
        </w:tc>
      </w:tr>
      <w:tr w:rsidR="009220B9" w:rsidRPr="008362B3" w:rsidTr="005D2543">
        <w:trPr>
          <w:cantSplit/>
        </w:trPr>
        <w:tc>
          <w:tcPr>
            <w:tcW w:w="182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Objetivo General</w:t>
            </w:r>
          </w:p>
        </w:tc>
        <w:tc>
          <w:tcPr>
            <w:tcW w:w="148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val="restart"/>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p>
          <w:p w:rsidR="009220B9" w:rsidRPr="008362B3" w:rsidRDefault="009220B9" w:rsidP="005D2543">
            <w:pPr>
              <w:spacing w:after="0" w:line="360" w:lineRule="auto"/>
              <w:jc w:val="center"/>
              <w:rPr>
                <w:rFonts w:ascii="Arial" w:eastAsia="Times New Roman" w:hAnsi="Arial" w:cs="Arial"/>
                <w:color w:val="000000"/>
                <w:sz w:val="24"/>
                <w:szCs w:val="24"/>
                <w:lang w:val="es-ES" w:eastAsia="es-ES"/>
              </w:rPr>
            </w:pPr>
          </w:p>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10-15</w:t>
            </w:r>
          </w:p>
        </w:tc>
      </w:tr>
      <w:tr w:rsidR="009220B9" w:rsidRPr="008362B3" w:rsidTr="005D2543">
        <w:trPr>
          <w:cantSplit/>
        </w:trPr>
        <w:tc>
          <w:tcPr>
            <w:tcW w:w="182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Objetivos Esp.</w:t>
            </w:r>
          </w:p>
        </w:tc>
        <w:tc>
          <w:tcPr>
            <w:tcW w:w="148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9220B9" w:rsidRPr="008362B3" w:rsidRDefault="009220B9" w:rsidP="005D2543">
            <w:pPr>
              <w:spacing w:after="0"/>
              <w:rPr>
                <w:rFonts w:ascii="Arial" w:eastAsia="Times New Roman" w:hAnsi="Arial" w:cs="Arial"/>
                <w:color w:val="000000"/>
                <w:sz w:val="20"/>
                <w:szCs w:val="20"/>
                <w:lang w:val="es-ES" w:eastAsia="es-ES"/>
              </w:rPr>
            </w:pPr>
          </w:p>
        </w:tc>
      </w:tr>
      <w:tr w:rsidR="009220B9" w:rsidRPr="008362B3" w:rsidTr="005D2543">
        <w:trPr>
          <w:cantSplit/>
        </w:trPr>
        <w:tc>
          <w:tcPr>
            <w:tcW w:w="182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Resultados</w:t>
            </w:r>
          </w:p>
        </w:tc>
        <w:tc>
          <w:tcPr>
            <w:tcW w:w="148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9220B9" w:rsidRPr="008362B3" w:rsidRDefault="009220B9" w:rsidP="005D2543">
            <w:pPr>
              <w:spacing w:after="0"/>
              <w:rPr>
                <w:rFonts w:ascii="Arial" w:eastAsia="Times New Roman" w:hAnsi="Arial" w:cs="Arial"/>
                <w:color w:val="000000"/>
                <w:sz w:val="20"/>
                <w:szCs w:val="20"/>
                <w:lang w:val="es-ES" w:eastAsia="es-ES"/>
              </w:rPr>
            </w:pPr>
          </w:p>
        </w:tc>
      </w:tr>
      <w:tr w:rsidR="009220B9" w:rsidRPr="008362B3" w:rsidTr="005D2543">
        <w:trPr>
          <w:cantSplit/>
        </w:trPr>
        <w:tc>
          <w:tcPr>
            <w:tcW w:w="182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Indicadores</w:t>
            </w:r>
          </w:p>
        </w:tc>
        <w:tc>
          <w:tcPr>
            <w:tcW w:w="148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9220B9" w:rsidRPr="008362B3" w:rsidRDefault="009220B9" w:rsidP="005D2543">
            <w:pPr>
              <w:spacing w:after="0"/>
              <w:rPr>
                <w:rFonts w:ascii="Arial" w:eastAsia="Times New Roman" w:hAnsi="Arial" w:cs="Arial"/>
                <w:color w:val="000000"/>
                <w:sz w:val="20"/>
                <w:szCs w:val="20"/>
                <w:lang w:val="es-ES" w:eastAsia="es-ES"/>
              </w:rPr>
            </w:pPr>
          </w:p>
        </w:tc>
      </w:tr>
      <w:tr w:rsidR="009220B9" w:rsidRPr="008362B3" w:rsidTr="005D2543">
        <w:trPr>
          <w:cantSplit/>
        </w:trPr>
        <w:tc>
          <w:tcPr>
            <w:tcW w:w="182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Actividades</w:t>
            </w:r>
          </w:p>
        </w:tc>
        <w:tc>
          <w:tcPr>
            <w:tcW w:w="1484"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0</w:t>
            </w:r>
          </w:p>
        </w:tc>
        <w:tc>
          <w:tcPr>
            <w:tcW w:w="143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2</w:t>
            </w:r>
          </w:p>
        </w:tc>
        <w:tc>
          <w:tcPr>
            <w:tcW w:w="2068"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3</w:t>
            </w:r>
          </w:p>
        </w:tc>
        <w:tc>
          <w:tcPr>
            <w:tcW w:w="1899" w:type="dxa"/>
            <w:vMerge/>
            <w:tcBorders>
              <w:top w:val="single" w:sz="4" w:space="0" w:color="auto"/>
              <w:left w:val="single" w:sz="4" w:space="0" w:color="auto"/>
              <w:bottom w:val="single" w:sz="4" w:space="0" w:color="auto"/>
              <w:right w:val="single" w:sz="4" w:space="0" w:color="auto"/>
            </w:tcBorders>
            <w:vAlign w:val="center"/>
            <w:hideMark/>
          </w:tcPr>
          <w:p w:rsidR="009220B9" w:rsidRPr="008362B3" w:rsidRDefault="009220B9" w:rsidP="005D2543">
            <w:pPr>
              <w:spacing w:after="0"/>
              <w:rPr>
                <w:rFonts w:ascii="Arial" w:eastAsia="Times New Roman" w:hAnsi="Arial" w:cs="Arial"/>
                <w:color w:val="000000"/>
                <w:sz w:val="20"/>
                <w:szCs w:val="20"/>
                <w:lang w:val="es-ES" w:eastAsia="es-ES"/>
              </w:rPr>
            </w:pPr>
          </w:p>
        </w:tc>
      </w:tr>
    </w:tbl>
    <w:p w:rsidR="001055F4" w:rsidRDefault="001055F4" w:rsidP="009220B9">
      <w:pPr>
        <w:spacing w:after="0" w:line="360" w:lineRule="auto"/>
        <w:jc w:val="both"/>
        <w:rPr>
          <w:rFonts w:ascii="Arial" w:eastAsia="Times New Roman" w:hAnsi="Arial" w:cs="Arial"/>
          <w:b/>
          <w:color w:val="000000"/>
          <w:sz w:val="24"/>
          <w:szCs w:val="24"/>
          <w:lang w:val="es-ES" w:eastAsia="es-ES"/>
        </w:rPr>
      </w:pPr>
    </w:p>
    <w:p w:rsidR="009220B9" w:rsidRPr="008362B3" w:rsidRDefault="009220B9" w:rsidP="009220B9">
      <w:pPr>
        <w:spacing w:after="0" w:line="360" w:lineRule="auto"/>
        <w:jc w:val="both"/>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16.  METODOLOGIA</w:t>
      </w:r>
    </w:p>
    <w:p w:rsidR="009220B9" w:rsidRPr="008362B3" w:rsidRDefault="009220B9" w:rsidP="009220B9">
      <w:pPr>
        <w:spacing w:after="0" w:line="360" w:lineRule="auto"/>
        <w:jc w:val="both"/>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Se considerará la estrategia de intervención específica para los requerimientos de la población atendida, debiendo ser conteste con el enfoque metodológico que se explicita en estas bases.</w:t>
      </w:r>
    </w:p>
    <w:p w:rsidR="009220B9" w:rsidRPr="008362B3" w:rsidRDefault="009220B9" w:rsidP="009220B9">
      <w:pPr>
        <w:autoSpaceDE w:val="0"/>
        <w:autoSpaceDN w:val="0"/>
        <w:adjustRightInd w:val="0"/>
        <w:rPr>
          <w:color w:val="000000"/>
          <w:lang w:eastAsia="es-UY"/>
        </w:rPr>
      </w:pPr>
      <w:r w:rsidRPr="008362B3">
        <w:rPr>
          <w:color w:val="000000"/>
          <w:lang w:val="es-ES" w:eastAsia="es-UY"/>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590"/>
        <w:gridCol w:w="1875"/>
        <w:gridCol w:w="1767"/>
      </w:tblGrid>
      <w:tr w:rsidR="009220B9" w:rsidRPr="008362B3" w:rsidTr="005D2543">
        <w:tc>
          <w:tcPr>
            <w:tcW w:w="2590"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Tipos de abordaje</w:t>
            </w:r>
          </w:p>
        </w:tc>
        <w:tc>
          <w:tcPr>
            <w:tcW w:w="1875"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Puntajes</w:t>
            </w:r>
          </w:p>
        </w:tc>
        <w:tc>
          <w:tcPr>
            <w:tcW w:w="1767"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b/>
                <w:color w:val="000000"/>
                <w:sz w:val="24"/>
                <w:szCs w:val="24"/>
                <w:lang w:val="es-ES" w:eastAsia="es-ES"/>
              </w:rPr>
            </w:pPr>
            <w:r w:rsidRPr="008362B3">
              <w:rPr>
                <w:rFonts w:ascii="Arial" w:eastAsia="Times New Roman" w:hAnsi="Arial" w:cs="Arial"/>
                <w:b/>
                <w:color w:val="000000"/>
                <w:sz w:val="24"/>
                <w:szCs w:val="24"/>
                <w:lang w:val="es-ES" w:eastAsia="es-ES"/>
              </w:rPr>
              <w:t xml:space="preserve">Puntaje total </w:t>
            </w:r>
          </w:p>
        </w:tc>
      </w:tr>
      <w:tr w:rsidR="009220B9" w:rsidTr="005D2543">
        <w:trPr>
          <w:cantSplit/>
        </w:trPr>
        <w:tc>
          <w:tcPr>
            <w:tcW w:w="2590"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Abordaje con adolescentes en situación de vulnerabilidad</w:t>
            </w:r>
          </w:p>
        </w:tc>
        <w:tc>
          <w:tcPr>
            <w:tcW w:w="1875" w:type="dxa"/>
            <w:tcBorders>
              <w:top w:val="single" w:sz="4" w:space="0" w:color="auto"/>
              <w:left w:val="single" w:sz="4" w:space="0" w:color="auto"/>
              <w:bottom w:val="single" w:sz="4" w:space="0" w:color="auto"/>
              <w:right w:val="single" w:sz="4" w:space="0" w:color="auto"/>
            </w:tcBorders>
            <w:hideMark/>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5</w:t>
            </w:r>
          </w:p>
        </w:tc>
        <w:tc>
          <w:tcPr>
            <w:tcW w:w="1767" w:type="dxa"/>
            <w:vMerge w:val="restart"/>
            <w:tcBorders>
              <w:top w:val="single" w:sz="4" w:space="0" w:color="auto"/>
              <w:left w:val="single" w:sz="4" w:space="0" w:color="auto"/>
              <w:bottom w:val="single" w:sz="4" w:space="0" w:color="auto"/>
              <w:right w:val="single" w:sz="4" w:space="0" w:color="auto"/>
            </w:tcBorders>
          </w:tcPr>
          <w:p w:rsidR="009220B9" w:rsidRPr="008362B3" w:rsidRDefault="009220B9" w:rsidP="005D2543">
            <w:pPr>
              <w:spacing w:after="0" w:line="360" w:lineRule="auto"/>
              <w:jc w:val="center"/>
              <w:rPr>
                <w:rFonts w:ascii="Arial" w:eastAsia="Times New Roman" w:hAnsi="Arial" w:cs="Arial"/>
                <w:color w:val="000000"/>
                <w:sz w:val="20"/>
                <w:szCs w:val="20"/>
                <w:lang w:val="es-ES" w:eastAsia="es-ES"/>
              </w:rPr>
            </w:pPr>
          </w:p>
          <w:p w:rsidR="009220B9" w:rsidRDefault="009220B9" w:rsidP="005D2543">
            <w:pPr>
              <w:spacing w:after="0" w:line="360" w:lineRule="auto"/>
              <w:jc w:val="center"/>
              <w:rPr>
                <w:rFonts w:ascii="Arial" w:eastAsia="Times New Roman" w:hAnsi="Arial" w:cs="Arial"/>
                <w:color w:val="000000"/>
                <w:sz w:val="20"/>
                <w:szCs w:val="20"/>
                <w:lang w:val="es-ES" w:eastAsia="es-ES"/>
              </w:rPr>
            </w:pPr>
            <w:r w:rsidRPr="008362B3">
              <w:rPr>
                <w:rFonts w:ascii="Arial" w:eastAsia="Times New Roman" w:hAnsi="Arial" w:cs="Arial"/>
                <w:color w:val="000000"/>
                <w:sz w:val="20"/>
                <w:szCs w:val="20"/>
                <w:lang w:val="es-ES" w:eastAsia="es-ES"/>
              </w:rPr>
              <w:t>17</w:t>
            </w:r>
          </w:p>
        </w:tc>
      </w:tr>
      <w:tr w:rsidR="009220B9" w:rsidTr="005D2543">
        <w:trPr>
          <w:cantSplit/>
        </w:trPr>
        <w:tc>
          <w:tcPr>
            <w:tcW w:w="2590"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Abordaje y estrategias de intervención con familias </w:t>
            </w:r>
          </w:p>
        </w:tc>
        <w:tc>
          <w:tcPr>
            <w:tcW w:w="1875"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3</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9220B9" w:rsidRDefault="009220B9" w:rsidP="005D2543">
            <w:pPr>
              <w:spacing w:after="0"/>
              <w:rPr>
                <w:rFonts w:ascii="Arial" w:eastAsia="Times New Roman" w:hAnsi="Arial" w:cs="Arial"/>
                <w:color w:val="000000"/>
                <w:sz w:val="20"/>
                <w:szCs w:val="20"/>
                <w:lang w:val="es-ES" w:eastAsia="es-ES"/>
              </w:rPr>
            </w:pPr>
          </w:p>
        </w:tc>
      </w:tr>
      <w:tr w:rsidR="009220B9" w:rsidTr="005D2543">
        <w:trPr>
          <w:cantSplit/>
        </w:trPr>
        <w:tc>
          <w:tcPr>
            <w:tcW w:w="2590"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lastRenderedPageBreak/>
              <w:t>Abordaje con adolescentes en procesos de autonomía progresiva</w:t>
            </w:r>
          </w:p>
        </w:tc>
        <w:tc>
          <w:tcPr>
            <w:tcW w:w="1875"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9220B9" w:rsidRDefault="009220B9" w:rsidP="005D2543">
            <w:pPr>
              <w:spacing w:after="0"/>
              <w:rPr>
                <w:rFonts w:ascii="Arial" w:eastAsia="Times New Roman" w:hAnsi="Arial" w:cs="Arial"/>
                <w:color w:val="000000"/>
                <w:sz w:val="20"/>
                <w:szCs w:val="20"/>
                <w:lang w:val="es-ES" w:eastAsia="es-ES"/>
              </w:rPr>
            </w:pPr>
          </w:p>
        </w:tc>
      </w:tr>
      <w:tr w:rsidR="009220B9" w:rsidTr="005D2543">
        <w:trPr>
          <w:cantSplit/>
        </w:trPr>
        <w:tc>
          <w:tcPr>
            <w:tcW w:w="2590"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Abordaje en red social y contexto comunitario</w:t>
            </w:r>
          </w:p>
        </w:tc>
        <w:tc>
          <w:tcPr>
            <w:tcW w:w="1875"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4</w:t>
            </w:r>
          </w:p>
        </w:tc>
        <w:tc>
          <w:tcPr>
            <w:tcW w:w="1767" w:type="dxa"/>
            <w:vMerge/>
            <w:tcBorders>
              <w:top w:val="single" w:sz="4" w:space="0" w:color="auto"/>
              <w:left w:val="single" w:sz="4" w:space="0" w:color="auto"/>
              <w:bottom w:val="single" w:sz="4" w:space="0" w:color="auto"/>
              <w:right w:val="single" w:sz="4" w:space="0" w:color="auto"/>
            </w:tcBorders>
            <w:vAlign w:val="center"/>
            <w:hideMark/>
          </w:tcPr>
          <w:p w:rsidR="009220B9" w:rsidRDefault="009220B9" w:rsidP="005D2543">
            <w:pPr>
              <w:spacing w:after="0"/>
              <w:rPr>
                <w:rFonts w:ascii="Arial" w:eastAsia="Times New Roman" w:hAnsi="Arial" w:cs="Arial"/>
                <w:color w:val="000000"/>
                <w:sz w:val="20"/>
                <w:szCs w:val="20"/>
                <w:lang w:val="es-ES" w:eastAsia="es-ES"/>
              </w:rPr>
            </w:pPr>
          </w:p>
        </w:tc>
      </w:tr>
    </w:tbl>
    <w:p w:rsidR="009220B9" w:rsidRDefault="009220B9" w:rsidP="009220B9">
      <w:pPr>
        <w:spacing w:after="0" w:line="360" w:lineRule="auto"/>
        <w:jc w:val="both"/>
        <w:rPr>
          <w:rFonts w:ascii="Arial" w:eastAsia="Times New Roman" w:hAnsi="Arial" w:cs="Arial"/>
          <w:b/>
          <w:color w:val="000000"/>
          <w:sz w:val="24"/>
          <w:szCs w:val="24"/>
          <w:lang w:val="es-ES" w:eastAsia="es-ES"/>
        </w:rPr>
      </w:pP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17.  RECURSOS HUMANOS</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Se evaluará la conformación del equipo de trabajo de acuerdo a las características de la población beneficiaria, perfil de atención y especificidad del servicio.</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Deberá contar con el mínimo establecido para la atención de adolescentes pudiéndose agregar según la propuesta formulada.</w:t>
      </w:r>
    </w:p>
    <w:p w:rsidR="009220B9" w:rsidRDefault="009220B9" w:rsidP="009220B9">
      <w:pPr>
        <w:spacing w:after="0" w:line="360" w:lineRule="auto"/>
        <w:jc w:val="both"/>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 xml:space="preserve">Se promoverá un trabajo de equipo en función de una propuesta de atención integral </w:t>
      </w:r>
      <w:r>
        <w:rPr>
          <w:rFonts w:ascii="Arial" w:eastAsia="Times New Roman" w:hAnsi="Arial" w:cs="Arial"/>
          <w:bCs/>
          <w:color w:val="000000"/>
          <w:sz w:val="24"/>
          <w:szCs w:val="24"/>
          <w:lang w:val="es-ES" w:eastAsia="ar-SA"/>
        </w:rPr>
        <w:t>de Tiempo Parcial Perfil Centro Juvenil</w:t>
      </w:r>
      <w:r>
        <w:rPr>
          <w:rFonts w:ascii="Arial" w:eastAsia="Times New Roman" w:hAnsi="Arial" w:cs="Arial"/>
          <w:color w:val="000000"/>
          <w:sz w:val="24"/>
          <w:szCs w:val="24"/>
          <w:lang w:val="es-ES" w:eastAsia="es-ES"/>
        </w:rPr>
        <w:t>.</w:t>
      </w:r>
    </w:p>
    <w:p w:rsidR="009220B9" w:rsidRDefault="009220B9" w:rsidP="009220B9">
      <w:pPr>
        <w:spacing w:after="0" w:line="360" w:lineRule="auto"/>
        <w:jc w:val="both"/>
        <w:rPr>
          <w:rFonts w:ascii="Arial" w:eastAsia="Times New Roman" w:hAnsi="Arial" w:cs="Arial"/>
          <w:color w:val="000000"/>
          <w:sz w:val="24"/>
          <w:szCs w:val="24"/>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56"/>
        <w:gridCol w:w="1292"/>
        <w:gridCol w:w="2160"/>
      </w:tblGrid>
      <w:tr w:rsidR="009220B9" w:rsidTr="005D2543">
        <w:tc>
          <w:tcPr>
            <w:tcW w:w="3256"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Humanos</w:t>
            </w:r>
          </w:p>
        </w:tc>
        <w:tc>
          <w:tcPr>
            <w:tcW w:w="12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2160"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 Total</w:t>
            </w:r>
          </w:p>
        </w:tc>
      </w:tr>
      <w:tr w:rsidR="009220B9" w:rsidTr="005D2543">
        <w:tc>
          <w:tcPr>
            <w:tcW w:w="3256"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 xml:space="preserve">Acorde a requerimientos de estas bases </w:t>
            </w:r>
          </w:p>
        </w:tc>
        <w:tc>
          <w:tcPr>
            <w:tcW w:w="12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2160" w:type="dxa"/>
            <w:vMerge w:val="restart"/>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jc w:val="center"/>
              <w:rPr>
                <w:rFonts w:ascii="Arial" w:eastAsia="Times New Roman" w:hAnsi="Arial" w:cs="Arial"/>
                <w:color w:val="000000"/>
                <w:sz w:val="24"/>
                <w:szCs w:val="24"/>
                <w:lang w:val="es-ES" w:eastAsia="es-ES"/>
              </w:rPr>
            </w:pPr>
          </w:p>
          <w:p w:rsidR="009220B9" w:rsidRDefault="009220B9" w:rsidP="005D2543">
            <w:pPr>
              <w:spacing w:after="0" w:line="360" w:lineRule="auto"/>
              <w:jc w:val="center"/>
              <w:rPr>
                <w:rFonts w:ascii="Arial" w:eastAsia="Times New Roman" w:hAnsi="Arial" w:cs="Arial"/>
                <w:color w:val="000000"/>
                <w:sz w:val="24"/>
                <w:szCs w:val="24"/>
                <w:lang w:val="es-ES" w:eastAsia="es-ES"/>
              </w:rPr>
            </w:pPr>
          </w:p>
          <w:p w:rsidR="009220B9" w:rsidRDefault="00CA551C"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10</w:t>
            </w:r>
          </w:p>
        </w:tc>
      </w:tr>
      <w:tr w:rsidR="009220B9" w:rsidTr="005D2543">
        <w:tc>
          <w:tcPr>
            <w:tcW w:w="3256"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Capacitado y/o experticia en adolescencia</w:t>
            </w:r>
          </w:p>
        </w:tc>
        <w:tc>
          <w:tcPr>
            <w:tcW w:w="12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20B9" w:rsidRDefault="009220B9" w:rsidP="005D2543">
            <w:pPr>
              <w:spacing w:after="0"/>
              <w:rPr>
                <w:rFonts w:ascii="Arial" w:eastAsia="Times New Roman" w:hAnsi="Arial" w:cs="Arial"/>
                <w:color w:val="000000"/>
                <w:sz w:val="20"/>
                <w:szCs w:val="20"/>
                <w:lang w:val="es-ES" w:eastAsia="es-ES"/>
              </w:rPr>
            </w:pPr>
          </w:p>
        </w:tc>
      </w:tr>
      <w:tr w:rsidR="009220B9" w:rsidTr="005D2543">
        <w:tc>
          <w:tcPr>
            <w:tcW w:w="3256"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w:t>
            </w:r>
          </w:p>
        </w:tc>
        <w:tc>
          <w:tcPr>
            <w:tcW w:w="12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20B9" w:rsidRDefault="009220B9" w:rsidP="005D2543">
            <w:pPr>
              <w:spacing w:after="0"/>
              <w:rPr>
                <w:rFonts w:ascii="Arial" w:eastAsia="Times New Roman" w:hAnsi="Arial" w:cs="Arial"/>
                <w:color w:val="000000"/>
                <w:sz w:val="20"/>
                <w:szCs w:val="20"/>
                <w:lang w:val="es-ES" w:eastAsia="es-ES"/>
              </w:rPr>
            </w:pPr>
          </w:p>
        </w:tc>
      </w:tr>
      <w:tr w:rsidR="009220B9" w:rsidTr="005D2543">
        <w:tc>
          <w:tcPr>
            <w:tcW w:w="3256"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Personal voluntario *</w:t>
            </w:r>
          </w:p>
        </w:tc>
        <w:tc>
          <w:tcPr>
            <w:tcW w:w="12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1</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220B9" w:rsidRDefault="009220B9" w:rsidP="005D2543">
            <w:pPr>
              <w:spacing w:after="0"/>
              <w:rPr>
                <w:rFonts w:ascii="Arial" w:eastAsia="Times New Roman" w:hAnsi="Arial" w:cs="Arial"/>
                <w:color w:val="000000"/>
                <w:sz w:val="20"/>
                <w:szCs w:val="20"/>
                <w:lang w:val="es-ES" w:eastAsia="es-ES"/>
              </w:rPr>
            </w:pPr>
          </w:p>
        </w:tc>
      </w:tr>
    </w:tbl>
    <w:p w:rsidR="009220B9" w:rsidRDefault="009220B9" w:rsidP="009220B9">
      <w:pPr>
        <w:spacing w:after="0" w:line="360" w:lineRule="auto"/>
        <w:jc w:val="both"/>
        <w:rPr>
          <w:rFonts w:ascii="Arial" w:eastAsia="Times New Roman" w:hAnsi="Arial" w:cs="Arial"/>
          <w:color w:val="000000"/>
          <w:sz w:val="18"/>
          <w:szCs w:val="18"/>
          <w:lang w:val="es-ES" w:eastAsia="es-ES"/>
        </w:rPr>
      </w:pPr>
      <w:r>
        <w:rPr>
          <w:rFonts w:ascii="Arial" w:eastAsia="Times New Roman" w:hAnsi="Arial" w:cs="Arial"/>
          <w:color w:val="000000"/>
          <w:sz w:val="18"/>
          <w:szCs w:val="18"/>
          <w:lang w:val="es-ES" w:eastAsia="es-ES"/>
        </w:rPr>
        <w:t>* El Personal voluntario no se incluirá en el puntaje total, se tendrá en cuenta en la evaluación de la propuesta.</w:t>
      </w:r>
    </w:p>
    <w:p w:rsidR="009220B9" w:rsidRDefault="009220B9" w:rsidP="009220B9">
      <w:pPr>
        <w:spacing w:after="0" w:line="360" w:lineRule="auto"/>
        <w:jc w:val="both"/>
        <w:rPr>
          <w:rFonts w:ascii="Arial" w:eastAsia="Times New Roman" w:hAnsi="Arial" w:cs="Arial"/>
          <w:b/>
          <w:color w:val="000000"/>
          <w:sz w:val="24"/>
          <w:szCs w:val="24"/>
          <w:lang w:val="es-ES" w:eastAsia="es-ES"/>
        </w:rPr>
      </w:pP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18. RECURSOS MATERIALES</w:t>
      </w:r>
    </w:p>
    <w:tbl>
      <w:tblP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649"/>
        <w:gridCol w:w="2024"/>
        <w:gridCol w:w="992"/>
        <w:gridCol w:w="1560"/>
      </w:tblGrid>
      <w:tr w:rsidR="009220B9" w:rsidTr="005D2543">
        <w:trPr>
          <w:trHeight w:val="373"/>
        </w:trPr>
        <w:tc>
          <w:tcPr>
            <w:tcW w:w="2649"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Recursos materiales</w:t>
            </w:r>
          </w:p>
        </w:tc>
        <w:tc>
          <w:tcPr>
            <w:tcW w:w="2024" w:type="dxa"/>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jc w:val="both"/>
              <w:rPr>
                <w:rFonts w:ascii="Arial" w:eastAsia="Times New Roman" w:hAnsi="Arial" w:cs="Arial"/>
                <w:b/>
                <w:color w:val="000000"/>
                <w:sz w:val="24"/>
                <w:szCs w:val="24"/>
                <w:lang w:val="es-ES" w:eastAsia="es-ES"/>
              </w:rPr>
            </w:pPr>
          </w:p>
        </w:tc>
        <w:tc>
          <w:tcPr>
            <w:tcW w:w="9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Puntajes</w:t>
            </w:r>
          </w:p>
        </w:tc>
        <w:tc>
          <w:tcPr>
            <w:tcW w:w="1560"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Mínimo no excluyente y Máximos</w:t>
            </w:r>
          </w:p>
        </w:tc>
      </w:tr>
      <w:tr w:rsidR="009220B9" w:rsidTr="005D2543">
        <w:trPr>
          <w:cantSplit/>
          <w:trHeight w:val="356"/>
        </w:trPr>
        <w:tc>
          <w:tcPr>
            <w:tcW w:w="2649" w:type="dxa"/>
            <w:tcBorders>
              <w:top w:val="single" w:sz="4" w:space="0" w:color="auto"/>
              <w:left w:val="single" w:sz="4" w:space="0" w:color="auto"/>
              <w:bottom w:val="nil"/>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Equipamiento aportado por la OSC</w:t>
            </w:r>
          </w:p>
        </w:tc>
        <w:tc>
          <w:tcPr>
            <w:tcW w:w="202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4</w:t>
            </w:r>
          </w:p>
        </w:tc>
        <w:tc>
          <w:tcPr>
            <w:tcW w:w="1560" w:type="dxa"/>
            <w:vMerge w:val="restart"/>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jc w:val="center"/>
              <w:rPr>
                <w:rFonts w:ascii="Arial" w:eastAsia="Times New Roman" w:hAnsi="Arial" w:cs="Arial"/>
                <w:color w:val="000000"/>
                <w:sz w:val="24"/>
                <w:szCs w:val="24"/>
                <w:lang w:val="es-ES" w:eastAsia="es-ES"/>
              </w:rPr>
            </w:pPr>
          </w:p>
          <w:p w:rsidR="009220B9" w:rsidRDefault="009220B9" w:rsidP="005D2543">
            <w:pPr>
              <w:spacing w:after="0" w:line="360" w:lineRule="auto"/>
              <w:jc w:val="center"/>
              <w:rPr>
                <w:rFonts w:ascii="Arial" w:eastAsia="Times New Roman" w:hAnsi="Arial" w:cs="Arial"/>
                <w:color w:val="000000"/>
                <w:sz w:val="24"/>
                <w:szCs w:val="24"/>
                <w:lang w:val="es-ES" w:eastAsia="es-ES"/>
              </w:rPr>
            </w:pPr>
          </w:p>
          <w:p w:rsidR="009220B9" w:rsidRDefault="009220B9" w:rsidP="005D2543">
            <w:pPr>
              <w:spacing w:after="0" w:line="360" w:lineRule="auto"/>
              <w:jc w:val="center"/>
              <w:rPr>
                <w:rFonts w:ascii="Arial" w:eastAsia="Times New Roman" w:hAnsi="Arial" w:cs="Arial"/>
                <w:color w:val="000000"/>
                <w:sz w:val="24"/>
                <w:szCs w:val="24"/>
                <w:lang w:val="es-ES" w:eastAsia="es-ES"/>
              </w:rPr>
            </w:pPr>
            <w:r w:rsidRPr="008362B3">
              <w:rPr>
                <w:rFonts w:ascii="Arial" w:eastAsia="Times New Roman" w:hAnsi="Arial" w:cs="Arial"/>
                <w:color w:val="000000"/>
                <w:sz w:val="24"/>
                <w:szCs w:val="24"/>
                <w:lang w:val="es-ES" w:eastAsia="es-ES"/>
              </w:rPr>
              <w:t>11</w:t>
            </w:r>
          </w:p>
          <w:p w:rsidR="009220B9" w:rsidRDefault="009220B9" w:rsidP="005D2543">
            <w:pPr>
              <w:spacing w:after="0" w:line="360" w:lineRule="auto"/>
              <w:jc w:val="center"/>
              <w:rPr>
                <w:rFonts w:ascii="Arial" w:eastAsia="Times New Roman" w:hAnsi="Arial" w:cs="Arial"/>
                <w:color w:val="000000"/>
                <w:sz w:val="24"/>
                <w:szCs w:val="24"/>
                <w:lang w:val="es-ES" w:eastAsia="es-ES"/>
              </w:rPr>
            </w:pPr>
          </w:p>
        </w:tc>
      </w:tr>
      <w:tr w:rsidR="009220B9" w:rsidTr="005D2543">
        <w:trPr>
          <w:cantSplit/>
          <w:trHeight w:val="356"/>
        </w:trPr>
        <w:tc>
          <w:tcPr>
            <w:tcW w:w="2649" w:type="dxa"/>
            <w:tcBorders>
              <w:top w:val="nil"/>
              <w:left w:val="single" w:sz="4" w:space="0" w:color="auto"/>
              <w:bottom w:val="nil"/>
              <w:right w:val="single" w:sz="4" w:space="0" w:color="auto"/>
            </w:tcBorders>
          </w:tcPr>
          <w:p w:rsidR="009220B9" w:rsidRDefault="009220B9" w:rsidP="005D2543">
            <w:pPr>
              <w:spacing w:after="0" w:line="360" w:lineRule="auto"/>
              <w:jc w:val="center"/>
              <w:rPr>
                <w:rFonts w:ascii="Arial" w:eastAsia="Times New Roman" w:hAnsi="Arial" w:cs="Arial"/>
                <w:color w:val="000000"/>
                <w:sz w:val="24"/>
                <w:szCs w:val="24"/>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Insuficientes según Perfil de Centro Juvenil</w:t>
            </w:r>
          </w:p>
        </w:tc>
        <w:tc>
          <w:tcPr>
            <w:tcW w:w="9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2</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220B9" w:rsidRDefault="009220B9" w:rsidP="005D2543">
            <w:pPr>
              <w:spacing w:after="0"/>
              <w:rPr>
                <w:rFonts w:ascii="Arial" w:eastAsia="Times New Roman" w:hAnsi="Arial" w:cs="Arial"/>
                <w:color w:val="000000"/>
                <w:sz w:val="24"/>
                <w:szCs w:val="24"/>
                <w:lang w:val="es-ES" w:eastAsia="es-ES"/>
              </w:rPr>
            </w:pPr>
          </w:p>
        </w:tc>
      </w:tr>
      <w:tr w:rsidR="009220B9" w:rsidTr="005D2543">
        <w:trPr>
          <w:cantSplit/>
          <w:trHeight w:val="356"/>
        </w:trPr>
        <w:tc>
          <w:tcPr>
            <w:tcW w:w="2649" w:type="dxa"/>
            <w:tcBorders>
              <w:top w:val="nil"/>
              <w:left w:val="single" w:sz="4" w:space="0" w:color="auto"/>
              <w:bottom w:val="single" w:sz="4" w:space="0" w:color="auto"/>
              <w:right w:val="single" w:sz="4" w:space="0" w:color="auto"/>
            </w:tcBorders>
          </w:tcPr>
          <w:p w:rsidR="009220B9" w:rsidRDefault="009220B9" w:rsidP="005D2543">
            <w:pPr>
              <w:spacing w:after="0" w:line="360" w:lineRule="auto"/>
              <w:jc w:val="center"/>
              <w:rPr>
                <w:rFonts w:ascii="Arial" w:eastAsia="Times New Roman" w:hAnsi="Arial" w:cs="Arial"/>
                <w:color w:val="000000"/>
                <w:sz w:val="24"/>
                <w:szCs w:val="24"/>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 tiene</w:t>
            </w:r>
          </w:p>
        </w:tc>
        <w:tc>
          <w:tcPr>
            <w:tcW w:w="9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9220B9" w:rsidRDefault="009220B9" w:rsidP="005D2543">
            <w:pPr>
              <w:spacing w:after="0"/>
              <w:rPr>
                <w:rFonts w:ascii="Arial" w:eastAsia="Times New Roman" w:hAnsi="Arial" w:cs="Arial"/>
                <w:color w:val="000000"/>
                <w:sz w:val="24"/>
                <w:szCs w:val="24"/>
                <w:lang w:val="es-ES" w:eastAsia="es-ES"/>
              </w:rPr>
            </w:pPr>
          </w:p>
        </w:tc>
      </w:tr>
      <w:tr w:rsidR="009220B9" w:rsidTr="005D2543">
        <w:trPr>
          <w:cantSplit/>
          <w:trHeight w:val="356"/>
        </w:trPr>
        <w:tc>
          <w:tcPr>
            <w:tcW w:w="2649" w:type="dxa"/>
            <w:tcBorders>
              <w:top w:val="single" w:sz="4" w:space="0" w:color="auto"/>
              <w:left w:val="single" w:sz="4" w:space="0" w:color="auto"/>
              <w:bottom w:val="nil"/>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lastRenderedPageBreak/>
              <w:t>Locomoción aportada por la OSC</w:t>
            </w:r>
          </w:p>
        </w:tc>
        <w:tc>
          <w:tcPr>
            <w:tcW w:w="202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2</w:t>
            </w:r>
          </w:p>
        </w:tc>
        <w:tc>
          <w:tcPr>
            <w:tcW w:w="1560" w:type="dxa"/>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jc w:val="both"/>
              <w:rPr>
                <w:rFonts w:ascii="Arial" w:eastAsia="Times New Roman" w:hAnsi="Arial" w:cs="Arial"/>
                <w:color w:val="000000"/>
                <w:sz w:val="24"/>
                <w:szCs w:val="24"/>
                <w:lang w:val="es-ES" w:eastAsia="es-ES"/>
              </w:rPr>
            </w:pPr>
          </w:p>
        </w:tc>
      </w:tr>
      <w:tr w:rsidR="009220B9" w:rsidTr="005D2543">
        <w:trPr>
          <w:cantSplit/>
          <w:trHeight w:val="356"/>
        </w:trPr>
        <w:tc>
          <w:tcPr>
            <w:tcW w:w="2649" w:type="dxa"/>
            <w:tcBorders>
              <w:top w:val="nil"/>
              <w:left w:val="single" w:sz="4" w:space="0" w:color="auto"/>
              <w:bottom w:val="single" w:sz="4" w:space="0" w:color="auto"/>
              <w:right w:val="single" w:sz="4" w:space="0" w:color="auto"/>
            </w:tcBorders>
          </w:tcPr>
          <w:p w:rsidR="009220B9" w:rsidRDefault="009220B9" w:rsidP="005D2543">
            <w:pPr>
              <w:spacing w:after="0" w:line="360" w:lineRule="auto"/>
              <w:jc w:val="center"/>
              <w:rPr>
                <w:rFonts w:ascii="Arial" w:eastAsia="Times New Roman" w:hAnsi="Arial" w:cs="Arial"/>
                <w:color w:val="000000"/>
                <w:sz w:val="20"/>
                <w:szCs w:val="20"/>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jc w:val="both"/>
              <w:rPr>
                <w:rFonts w:ascii="Arial" w:eastAsia="Times New Roman" w:hAnsi="Arial" w:cs="Arial"/>
                <w:color w:val="000000"/>
                <w:sz w:val="24"/>
                <w:szCs w:val="24"/>
                <w:lang w:val="es-ES" w:eastAsia="es-ES"/>
              </w:rPr>
            </w:pPr>
          </w:p>
        </w:tc>
      </w:tr>
      <w:tr w:rsidR="009220B9" w:rsidTr="005D2543">
        <w:trPr>
          <w:cantSplit/>
          <w:trHeight w:val="824"/>
        </w:trPr>
        <w:tc>
          <w:tcPr>
            <w:tcW w:w="2649" w:type="dxa"/>
            <w:tcBorders>
              <w:top w:val="single" w:sz="4" w:space="0" w:color="auto"/>
              <w:left w:val="single" w:sz="4" w:space="0" w:color="auto"/>
              <w:bottom w:val="nil"/>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Cuenta con local propio para la propuesta</w:t>
            </w:r>
          </w:p>
        </w:tc>
        <w:tc>
          <w:tcPr>
            <w:tcW w:w="202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SI</w:t>
            </w:r>
          </w:p>
        </w:tc>
        <w:tc>
          <w:tcPr>
            <w:tcW w:w="9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5</w:t>
            </w:r>
          </w:p>
        </w:tc>
        <w:tc>
          <w:tcPr>
            <w:tcW w:w="1560" w:type="dxa"/>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jc w:val="both"/>
              <w:rPr>
                <w:rFonts w:ascii="Arial" w:eastAsia="Times New Roman" w:hAnsi="Arial" w:cs="Arial"/>
                <w:color w:val="000000"/>
                <w:sz w:val="24"/>
                <w:szCs w:val="24"/>
                <w:lang w:val="es-ES" w:eastAsia="es-ES"/>
              </w:rPr>
            </w:pPr>
          </w:p>
        </w:tc>
      </w:tr>
      <w:tr w:rsidR="009220B9" w:rsidTr="005D2543">
        <w:trPr>
          <w:cantSplit/>
          <w:trHeight w:val="356"/>
        </w:trPr>
        <w:tc>
          <w:tcPr>
            <w:tcW w:w="2649" w:type="dxa"/>
            <w:tcBorders>
              <w:top w:val="nil"/>
              <w:left w:val="single" w:sz="4" w:space="0" w:color="auto"/>
              <w:bottom w:val="single" w:sz="4" w:space="0" w:color="auto"/>
              <w:right w:val="single" w:sz="4" w:space="0" w:color="auto"/>
            </w:tcBorders>
          </w:tcPr>
          <w:p w:rsidR="009220B9" w:rsidRDefault="009220B9" w:rsidP="005D2543">
            <w:pPr>
              <w:spacing w:after="0" w:line="360" w:lineRule="auto"/>
              <w:rPr>
                <w:rFonts w:ascii="Arial" w:eastAsia="Times New Roman" w:hAnsi="Arial" w:cs="Arial"/>
                <w:color w:val="000000"/>
                <w:sz w:val="24"/>
                <w:szCs w:val="24"/>
                <w:lang w:val="es-ES" w:eastAsia="es-ES"/>
              </w:rPr>
            </w:pPr>
          </w:p>
        </w:tc>
        <w:tc>
          <w:tcPr>
            <w:tcW w:w="2024"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rPr>
                <w:rFonts w:ascii="Arial" w:eastAsia="Times New Roman" w:hAnsi="Arial" w:cs="Arial"/>
                <w:color w:val="000000"/>
                <w:sz w:val="20"/>
                <w:szCs w:val="20"/>
                <w:lang w:val="es-ES" w:eastAsia="es-ES"/>
              </w:rPr>
            </w:pPr>
            <w:r>
              <w:rPr>
                <w:rFonts w:ascii="Arial" w:eastAsia="Times New Roman" w:hAnsi="Arial" w:cs="Arial"/>
                <w:color w:val="000000"/>
                <w:sz w:val="20"/>
                <w:szCs w:val="20"/>
                <w:lang w:val="es-ES" w:eastAsia="es-ES"/>
              </w:rPr>
              <w:t>NO</w:t>
            </w:r>
          </w:p>
        </w:tc>
        <w:tc>
          <w:tcPr>
            <w:tcW w:w="992" w:type="dxa"/>
            <w:tcBorders>
              <w:top w:val="single" w:sz="4" w:space="0" w:color="auto"/>
              <w:left w:val="single" w:sz="4" w:space="0" w:color="auto"/>
              <w:bottom w:val="single" w:sz="4" w:space="0" w:color="auto"/>
              <w:right w:val="single" w:sz="4" w:space="0" w:color="auto"/>
            </w:tcBorders>
            <w:hideMark/>
          </w:tcPr>
          <w:p w:rsidR="009220B9" w:rsidRDefault="009220B9" w:rsidP="005D2543">
            <w:pPr>
              <w:spacing w:after="0" w:line="360" w:lineRule="auto"/>
              <w:jc w:val="center"/>
              <w:rPr>
                <w:rFonts w:ascii="Arial" w:eastAsia="Times New Roman" w:hAnsi="Arial" w:cs="Arial"/>
                <w:color w:val="000000"/>
                <w:sz w:val="24"/>
                <w:szCs w:val="24"/>
                <w:lang w:val="es-ES" w:eastAsia="es-ES"/>
              </w:rPr>
            </w:pPr>
            <w:r>
              <w:rPr>
                <w:rFonts w:ascii="Arial" w:eastAsia="Times New Roman" w:hAnsi="Arial" w:cs="Arial"/>
                <w:color w:val="000000"/>
                <w:sz w:val="24"/>
                <w:szCs w:val="24"/>
                <w:lang w:val="es-ES" w:eastAsia="es-ES"/>
              </w:rPr>
              <w:t>0</w:t>
            </w:r>
          </w:p>
        </w:tc>
        <w:tc>
          <w:tcPr>
            <w:tcW w:w="1560" w:type="dxa"/>
            <w:tcBorders>
              <w:top w:val="single" w:sz="4" w:space="0" w:color="auto"/>
              <w:left w:val="single" w:sz="4" w:space="0" w:color="auto"/>
              <w:bottom w:val="single" w:sz="4" w:space="0" w:color="auto"/>
              <w:right w:val="single" w:sz="4" w:space="0" w:color="auto"/>
            </w:tcBorders>
          </w:tcPr>
          <w:p w:rsidR="009220B9" w:rsidRDefault="009220B9" w:rsidP="005D2543">
            <w:pPr>
              <w:spacing w:after="0" w:line="360" w:lineRule="auto"/>
              <w:jc w:val="both"/>
              <w:rPr>
                <w:rFonts w:ascii="Arial" w:eastAsia="Times New Roman" w:hAnsi="Arial" w:cs="Arial"/>
                <w:color w:val="000000"/>
                <w:sz w:val="24"/>
                <w:szCs w:val="24"/>
                <w:lang w:val="es-ES" w:eastAsia="es-ES"/>
              </w:rPr>
            </w:pPr>
          </w:p>
        </w:tc>
      </w:tr>
    </w:tbl>
    <w:p w:rsidR="009220B9" w:rsidRDefault="009220B9" w:rsidP="009220B9">
      <w:pPr>
        <w:spacing w:after="0" w:line="360" w:lineRule="auto"/>
        <w:jc w:val="both"/>
        <w:rPr>
          <w:rFonts w:ascii="Arial" w:eastAsia="Times New Roman" w:hAnsi="Arial" w:cs="Arial"/>
          <w:b/>
          <w:color w:val="000000"/>
          <w:sz w:val="24"/>
          <w:szCs w:val="24"/>
          <w:lang w:val="es-ES" w:eastAsia="es-ES"/>
        </w:rPr>
      </w:pPr>
    </w:p>
    <w:p w:rsidR="00D76355" w:rsidRDefault="002F1DD0" w:rsidP="00D76355">
      <w:pPr>
        <w:spacing w:after="0" w:line="360" w:lineRule="auto"/>
        <w:jc w:val="both"/>
        <w:rPr>
          <w:rFonts w:ascii="Arial" w:eastAsia="Times New Roman" w:hAnsi="Arial" w:cs="Arial"/>
          <w:b/>
          <w:color w:val="000000"/>
          <w:lang w:val="es-ES" w:eastAsia="es-ES"/>
        </w:rPr>
      </w:pPr>
      <w:r>
        <w:rPr>
          <w:rFonts w:ascii="Arial" w:eastAsia="Times New Roman" w:hAnsi="Arial" w:cs="Arial"/>
          <w:b/>
          <w:color w:val="000000"/>
          <w:sz w:val="24"/>
          <w:szCs w:val="24"/>
          <w:lang w:val="es-ES" w:eastAsia="es-ES"/>
        </w:rPr>
        <w:t xml:space="preserve">19. </w:t>
      </w:r>
      <w:r w:rsidR="009220B9">
        <w:rPr>
          <w:rFonts w:ascii="Arial" w:eastAsia="Times New Roman" w:hAnsi="Arial" w:cs="Arial"/>
          <w:b/>
          <w:color w:val="000000"/>
          <w:lang w:val="es-ES" w:eastAsia="es-ES"/>
        </w:rPr>
        <w:t>P</w:t>
      </w:r>
      <w:r>
        <w:rPr>
          <w:rFonts w:ascii="Arial" w:eastAsia="Times New Roman" w:hAnsi="Arial" w:cs="Arial"/>
          <w:b/>
          <w:color w:val="000000"/>
          <w:lang w:val="es-ES" w:eastAsia="es-ES"/>
        </w:rPr>
        <w:t>RESUPUESTO</w:t>
      </w:r>
      <w:r w:rsidR="00D76355">
        <w:rPr>
          <w:rFonts w:ascii="Arial" w:eastAsia="Times New Roman" w:hAnsi="Arial" w:cs="Arial"/>
          <w:b/>
          <w:color w:val="000000"/>
          <w:lang w:val="es-ES" w:eastAsia="es-ES"/>
        </w:rPr>
        <w:t xml:space="preserve"> (Excluyente)</w:t>
      </w:r>
    </w:p>
    <w:p w:rsidR="009220B9" w:rsidRDefault="009220B9" w:rsidP="009220B9">
      <w:pPr>
        <w:spacing w:after="0" w:line="360" w:lineRule="auto"/>
        <w:jc w:val="both"/>
        <w:rPr>
          <w:rFonts w:ascii="Arial" w:eastAsia="Times New Roman" w:hAnsi="Arial" w:cs="Arial"/>
          <w:bCs/>
          <w:color w:val="000000"/>
          <w:sz w:val="24"/>
          <w:szCs w:val="24"/>
          <w:lang w:val="es-ES" w:eastAsia="es-ES"/>
        </w:rPr>
      </w:pPr>
      <w:r>
        <w:rPr>
          <w:rFonts w:ascii="Arial" w:eastAsia="Times New Roman" w:hAnsi="Arial" w:cs="Arial"/>
          <w:bCs/>
          <w:color w:val="000000"/>
          <w:sz w:val="24"/>
          <w:szCs w:val="24"/>
          <w:lang w:val="es-ES" w:eastAsia="es-ES"/>
        </w:rPr>
        <w:t>Considerará lo subvencionado por INAU y los aportes asumidos por la OSC para la financiación total del proyecto.</w:t>
      </w: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Cs/>
          <w:color w:val="000000"/>
          <w:sz w:val="24"/>
          <w:szCs w:val="24"/>
          <w:lang w:val="es-ES" w:eastAsia="es-ES"/>
        </w:rPr>
        <w:t xml:space="preserve"> </w:t>
      </w:r>
      <w:r>
        <w:rPr>
          <w:rFonts w:ascii="Arial" w:eastAsia="Times New Roman" w:hAnsi="Arial" w:cs="Arial"/>
          <w:b/>
          <w:color w:val="000000"/>
          <w:sz w:val="24"/>
          <w:szCs w:val="24"/>
          <w:lang w:val="es-ES" w:eastAsia="es-ES"/>
        </w:rPr>
        <w:t xml:space="preserve">                                                </w:t>
      </w:r>
    </w:p>
    <w:p w:rsidR="009220B9" w:rsidRDefault="009220B9" w:rsidP="009220B9">
      <w:pPr>
        <w:spacing w:after="0" w:line="360" w:lineRule="auto"/>
        <w:jc w:val="both"/>
        <w:rPr>
          <w:rFonts w:ascii="Arial" w:eastAsia="Times New Roman" w:hAnsi="Arial" w:cs="Arial"/>
          <w:b/>
          <w:color w:val="000000"/>
          <w:sz w:val="24"/>
          <w:szCs w:val="24"/>
          <w:lang w:val="es-ES" w:eastAsia="es-ES"/>
        </w:rPr>
      </w:pPr>
    </w:p>
    <w:p w:rsidR="009220B9" w:rsidRDefault="009220B9" w:rsidP="009220B9">
      <w:pPr>
        <w:spacing w:after="0" w:line="360" w:lineRule="auto"/>
        <w:jc w:val="both"/>
        <w:rPr>
          <w:rFonts w:ascii="Arial" w:eastAsia="Times New Roman" w:hAnsi="Arial" w:cs="Arial"/>
          <w:b/>
          <w:color w:val="000000"/>
          <w:sz w:val="24"/>
          <w:szCs w:val="24"/>
          <w:lang w:val="es-ES" w:eastAsia="es-ES"/>
        </w:rPr>
      </w:pPr>
      <w:r>
        <w:rPr>
          <w:rFonts w:ascii="Arial" w:eastAsia="Times New Roman" w:hAnsi="Arial" w:cs="Arial"/>
          <w:b/>
          <w:color w:val="000000"/>
          <w:sz w:val="24"/>
          <w:szCs w:val="24"/>
          <w:lang w:val="es-ES" w:eastAsia="es-ES"/>
        </w:rPr>
        <w:t xml:space="preserve">                                                      Puntaje Total Asignado__________ puntos</w:t>
      </w:r>
    </w:p>
    <w:p w:rsidR="009220B9" w:rsidRDefault="009220B9" w:rsidP="009220B9">
      <w:pPr>
        <w:spacing w:after="0" w:line="360" w:lineRule="auto"/>
        <w:jc w:val="both"/>
        <w:rPr>
          <w:rFonts w:ascii="Arial" w:eastAsia="Times New Roman" w:hAnsi="Arial" w:cs="Arial"/>
          <w:b/>
          <w:color w:val="000000"/>
          <w:sz w:val="24"/>
          <w:szCs w:val="24"/>
          <w:lang w:val="es-ES" w:eastAsia="es-ES"/>
        </w:rPr>
      </w:pPr>
    </w:p>
    <w:p w:rsidR="009220B9" w:rsidRDefault="009220B9" w:rsidP="009220B9">
      <w:pPr>
        <w:spacing w:after="0" w:line="360" w:lineRule="auto"/>
        <w:jc w:val="both"/>
        <w:rPr>
          <w:rFonts w:ascii="Arial" w:eastAsia="Times New Roman" w:hAnsi="Arial" w:cs="Arial"/>
          <w:b/>
          <w:color w:val="000000"/>
          <w:sz w:val="24"/>
          <w:szCs w:val="24"/>
          <w:lang w:val="es-ES" w:eastAsia="es-ES"/>
        </w:rPr>
      </w:pPr>
    </w:p>
    <w:p w:rsidR="009220B9" w:rsidRPr="002F1DD0" w:rsidRDefault="009220B9" w:rsidP="009220B9">
      <w:pPr>
        <w:spacing w:after="0" w:line="360" w:lineRule="auto"/>
        <w:jc w:val="both"/>
        <w:rPr>
          <w:rFonts w:ascii="Arial" w:eastAsia="Times New Roman" w:hAnsi="Arial" w:cs="Arial"/>
          <w:b/>
          <w:sz w:val="24"/>
          <w:szCs w:val="24"/>
          <w:lang w:val="es-ES" w:eastAsia="es-ES"/>
        </w:rPr>
      </w:pPr>
      <w:r w:rsidRPr="002F1DD0">
        <w:rPr>
          <w:rFonts w:ascii="Arial" w:eastAsia="Times New Roman" w:hAnsi="Arial" w:cs="Arial"/>
          <w:b/>
          <w:sz w:val="24"/>
          <w:szCs w:val="24"/>
          <w:lang w:val="es-ES" w:eastAsia="es-ES"/>
        </w:rPr>
        <w:t>PUNTAJE MINIMO: 6</w:t>
      </w:r>
      <w:r w:rsidR="002F1DD0" w:rsidRPr="002F1DD0">
        <w:rPr>
          <w:rFonts w:ascii="Arial" w:eastAsia="Times New Roman" w:hAnsi="Arial" w:cs="Arial"/>
          <w:b/>
          <w:sz w:val="24"/>
          <w:szCs w:val="24"/>
          <w:lang w:val="es-ES" w:eastAsia="es-ES"/>
        </w:rPr>
        <w:t>1</w:t>
      </w:r>
      <w:r w:rsidRPr="002F1DD0">
        <w:rPr>
          <w:rFonts w:ascii="Arial" w:eastAsia="Times New Roman" w:hAnsi="Arial" w:cs="Arial"/>
          <w:b/>
          <w:sz w:val="24"/>
          <w:szCs w:val="24"/>
          <w:lang w:val="es-ES" w:eastAsia="es-ES"/>
        </w:rPr>
        <w:t xml:space="preserve"> PUNTOS</w:t>
      </w:r>
    </w:p>
    <w:p w:rsidR="009220B9" w:rsidRPr="002F1DD0" w:rsidRDefault="002F1DD0" w:rsidP="009220B9">
      <w:pPr>
        <w:spacing w:after="0" w:line="360" w:lineRule="auto"/>
        <w:jc w:val="both"/>
        <w:rPr>
          <w:rFonts w:ascii="Arial" w:eastAsia="Times New Roman" w:hAnsi="Arial" w:cs="Arial"/>
          <w:b/>
          <w:sz w:val="24"/>
          <w:szCs w:val="24"/>
          <w:lang w:val="es-ES" w:eastAsia="es-ES"/>
        </w:rPr>
      </w:pPr>
      <w:r w:rsidRPr="002F1DD0">
        <w:rPr>
          <w:rFonts w:ascii="Arial" w:eastAsia="Times New Roman" w:hAnsi="Arial" w:cs="Arial"/>
          <w:b/>
          <w:sz w:val="24"/>
          <w:szCs w:val="24"/>
          <w:lang w:val="es-ES" w:eastAsia="es-ES"/>
        </w:rPr>
        <w:t>PUNTAJE MÁXIMO: 87</w:t>
      </w:r>
      <w:r w:rsidR="009220B9" w:rsidRPr="002F1DD0">
        <w:rPr>
          <w:rFonts w:ascii="Arial" w:eastAsia="Times New Roman" w:hAnsi="Arial" w:cs="Arial"/>
          <w:b/>
          <w:sz w:val="24"/>
          <w:szCs w:val="24"/>
          <w:lang w:val="es-ES" w:eastAsia="es-ES"/>
        </w:rPr>
        <w:t xml:space="preserve"> PUNTOS</w:t>
      </w:r>
    </w:p>
    <w:p w:rsidR="00F46331" w:rsidRDefault="00F46331"/>
    <w:sectPr w:rsidR="00F4633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4AE9" w:rsidRDefault="00944AE9" w:rsidP="009220B9">
      <w:pPr>
        <w:spacing w:after="0" w:line="240" w:lineRule="auto"/>
      </w:pPr>
      <w:r>
        <w:separator/>
      </w:r>
    </w:p>
  </w:endnote>
  <w:endnote w:type="continuationSeparator" w:id="0">
    <w:p w:rsidR="00944AE9" w:rsidRDefault="00944AE9" w:rsidP="00922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otham Rounded Light">
    <w:panose1 w:val="00000000000000000000"/>
    <w:charset w:val="00"/>
    <w:family w:val="modern"/>
    <w:notTrueType/>
    <w:pitch w:val="variable"/>
    <w:sig w:usb0="A00000FF" w:usb1="4000004A" w:usb2="00000000" w:usb3="00000000" w:csb0="0000000B" w:csb1="00000000"/>
  </w:font>
  <w:font w:name="Gotham Rounded Book">
    <w:panose1 w:val="00000000000000000000"/>
    <w:charset w:val="00"/>
    <w:family w:val="modern"/>
    <w:notTrueType/>
    <w:pitch w:val="variable"/>
    <w:sig w:usb0="A00000FF" w:usb1="4000004A" w:usb2="00000000" w:usb3="00000000" w:csb0="0000000B"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4AE9" w:rsidRDefault="00944AE9" w:rsidP="009220B9">
      <w:pPr>
        <w:spacing w:after="0" w:line="240" w:lineRule="auto"/>
      </w:pPr>
      <w:r>
        <w:separator/>
      </w:r>
    </w:p>
  </w:footnote>
  <w:footnote w:type="continuationSeparator" w:id="0">
    <w:p w:rsidR="00944AE9" w:rsidRDefault="00944AE9" w:rsidP="009220B9">
      <w:pPr>
        <w:spacing w:after="0" w:line="240" w:lineRule="auto"/>
      </w:pPr>
      <w:r>
        <w:continuationSeparator/>
      </w:r>
    </w:p>
  </w:footnote>
  <w:footnote w:id="1">
    <w:p w:rsidR="00E40976" w:rsidRDefault="00E40976" w:rsidP="009220B9">
      <w:pPr>
        <w:pStyle w:val="Textonotapie"/>
      </w:pPr>
      <w:r>
        <w:rPr>
          <w:rStyle w:val="Refdenotaalpie"/>
        </w:rPr>
        <w:footnoteRef/>
      </w:r>
      <w:r>
        <w:t xml:space="preserve"> Pauta de elaboración de Proyecto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0C34AF8"/>
    <w:multiLevelType w:val="singleLevel"/>
    <w:tmpl w:val="1494ECD4"/>
    <w:lvl w:ilvl="0">
      <w:start w:val="2"/>
      <w:numFmt w:val="bullet"/>
      <w:lvlText w:val="-"/>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0B9"/>
    <w:rsid w:val="001055F4"/>
    <w:rsid w:val="002F1DD0"/>
    <w:rsid w:val="003B48B7"/>
    <w:rsid w:val="004F6612"/>
    <w:rsid w:val="005D2543"/>
    <w:rsid w:val="00611C7F"/>
    <w:rsid w:val="009220B9"/>
    <w:rsid w:val="009264B1"/>
    <w:rsid w:val="00944AE9"/>
    <w:rsid w:val="00AD3B89"/>
    <w:rsid w:val="00CA551C"/>
    <w:rsid w:val="00D76355"/>
    <w:rsid w:val="00DB34B6"/>
    <w:rsid w:val="00E40976"/>
    <w:rsid w:val="00E80937"/>
    <w:rsid w:val="00F46331"/>
    <w:rsid w:val="00F51A92"/>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844C070C-065D-4213-90A7-29C95F63C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0B9"/>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9220B9"/>
    <w:rPr>
      <w:color w:val="0563C1" w:themeColor="hyperlink"/>
      <w:u w:val="single"/>
    </w:rPr>
  </w:style>
  <w:style w:type="paragraph" w:styleId="Textonotapie">
    <w:name w:val="footnote text"/>
    <w:basedOn w:val="Normal"/>
    <w:link w:val="TextonotapieCar"/>
    <w:semiHidden/>
    <w:unhideWhenUsed/>
    <w:rsid w:val="009220B9"/>
    <w:pPr>
      <w:spacing w:after="0" w:line="240" w:lineRule="auto"/>
    </w:pPr>
    <w:rPr>
      <w:sz w:val="20"/>
      <w:szCs w:val="20"/>
    </w:rPr>
  </w:style>
  <w:style w:type="character" w:customStyle="1" w:styleId="TextonotapieCar">
    <w:name w:val="Texto nota pie Car"/>
    <w:basedOn w:val="Fuentedeprrafopredeter"/>
    <w:link w:val="Textonotapie"/>
    <w:semiHidden/>
    <w:rsid w:val="009220B9"/>
    <w:rPr>
      <w:sz w:val="20"/>
      <w:szCs w:val="20"/>
    </w:rPr>
  </w:style>
  <w:style w:type="paragraph" w:styleId="Textoindependiente">
    <w:name w:val="Body Text"/>
    <w:basedOn w:val="Normal"/>
    <w:link w:val="TextoindependienteCar"/>
    <w:semiHidden/>
    <w:unhideWhenUsed/>
    <w:rsid w:val="009220B9"/>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semiHidden/>
    <w:rsid w:val="009220B9"/>
    <w:rPr>
      <w:rFonts w:ascii="Times New Roman" w:eastAsia="Times New Roman" w:hAnsi="Times New Roman" w:cs="Times New Roman"/>
      <w:b/>
      <w:sz w:val="24"/>
      <w:szCs w:val="20"/>
      <w:lang w:val="es-ES" w:eastAsia="es-ES"/>
    </w:rPr>
  </w:style>
  <w:style w:type="character" w:styleId="Refdenotaalpie">
    <w:name w:val="footnote reference"/>
    <w:basedOn w:val="Fuentedeprrafopredeter"/>
    <w:semiHidden/>
    <w:unhideWhenUsed/>
    <w:rsid w:val="009220B9"/>
    <w:rPr>
      <w:vertAlign w:val="superscript"/>
    </w:rPr>
  </w:style>
  <w:style w:type="table" w:styleId="Tablaconcuadrcula">
    <w:name w:val="Table Grid"/>
    <w:basedOn w:val="Tablanormal"/>
    <w:uiPriority w:val="39"/>
    <w:rsid w:val="009220B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unhideWhenUsed/>
    <w:rsid w:val="009220B9"/>
    <w:pPr>
      <w:spacing w:after="120"/>
    </w:pPr>
    <w:rPr>
      <w:sz w:val="16"/>
      <w:szCs w:val="16"/>
    </w:rPr>
  </w:style>
  <w:style w:type="character" w:customStyle="1" w:styleId="Textoindependiente3Car">
    <w:name w:val="Texto independiente 3 Car"/>
    <w:basedOn w:val="Fuentedeprrafopredeter"/>
    <w:link w:val="Textoindependiente3"/>
    <w:uiPriority w:val="99"/>
    <w:rsid w:val="009220B9"/>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gramaadolescencia@inau.gub.uy" TargetMode="Externa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4448</Words>
  <Characters>24465</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Direccion</cp:lastModifiedBy>
  <cp:revision>2</cp:revision>
  <dcterms:created xsi:type="dcterms:W3CDTF">2022-09-29T12:15:00Z</dcterms:created>
  <dcterms:modified xsi:type="dcterms:W3CDTF">2022-09-29T12:15:00Z</dcterms:modified>
</cp:coreProperties>
</file>