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FB0" w:rsidRDefault="003B6FB0" w:rsidP="00321B1F">
      <w:pPr>
        <w:jc w:val="both"/>
        <w:rPr>
          <w:rFonts w:ascii="Arial" w:eastAsia="Batang" w:hAnsi="Arial" w:cs="Arial"/>
          <w:noProof/>
          <w:lang w:val="es-UY" w:eastAsia="es-UY"/>
        </w:rPr>
      </w:pPr>
    </w:p>
    <w:p w:rsidR="003B6FB0" w:rsidRDefault="003B6FB0" w:rsidP="00321B1F">
      <w:pPr>
        <w:jc w:val="both"/>
        <w:rPr>
          <w:rFonts w:ascii="Arial" w:eastAsia="Batang" w:hAnsi="Arial" w:cs="Arial"/>
          <w:noProof/>
          <w:lang w:val="es-UY" w:eastAsia="es-UY"/>
        </w:rPr>
      </w:pPr>
    </w:p>
    <w:p w:rsidR="003B6FB0" w:rsidRDefault="003B6FB0" w:rsidP="00321B1F">
      <w:pPr>
        <w:jc w:val="both"/>
        <w:rPr>
          <w:rFonts w:ascii="Arial" w:eastAsia="Batang" w:hAnsi="Arial" w:cs="Arial"/>
          <w:noProof/>
          <w:lang w:val="es-UY" w:eastAsia="es-UY"/>
        </w:rPr>
      </w:pPr>
    </w:p>
    <w:p w:rsidR="003B6FB0" w:rsidRDefault="003B6FB0" w:rsidP="00321B1F">
      <w:pPr>
        <w:jc w:val="both"/>
        <w:rPr>
          <w:rFonts w:ascii="Arial" w:eastAsia="Batang" w:hAnsi="Arial" w:cs="Arial"/>
          <w:noProof/>
          <w:lang w:val="es-UY" w:eastAsia="es-UY"/>
        </w:rPr>
      </w:pPr>
    </w:p>
    <w:p w:rsidR="003B6FB0" w:rsidRDefault="003B6FB0" w:rsidP="00321B1F">
      <w:pPr>
        <w:jc w:val="both"/>
        <w:rPr>
          <w:rFonts w:ascii="Arial" w:eastAsia="Batang" w:hAnsi="Arial" w:cs="Arial"/>
          <w:noProof/>
          <w:lang w:val="es-UY" w:eastAsia="es-UY"/>
        </w:rPr>
      </w:pPr>
    </w:p>
    <w:p w:rsidR="003B6FB0" w:rsidRDefault="003B6FB0" w:rsidP="00321B1F">
      <w:pPr>
        <w:jc w:val="both"/>
        <w:rPr>
          <w:rFonts w:ascii="Arial" w:eastAsia="Batang" w:hAnsi="Arial" w:cs="Arial"/>
          <w:noProof/>
          <w:lang w:val="es-UY" w:eastAsia="es-UY"/>
        </w:rPr>
      </w:pPr>
    </w:p>
    <w:p w:rsidR="003B6FB0" w:rsidRDefault="003B6FB0" w:rsidP="00321B1F">
      <w:pPr>
        <w:jc w:val="both"/>
        <w:rPr>
          <w:rFonts w:ascii="Arial" w:eastAsia="Batang" w:hAnsi="Arial" w:cs="Arial"/>
          <w:noProof/>
          <w:lang w:val="es-UY" w:eastAsia="es-UY"/>
        </w:rPr>
      </w:pPr>
    </w:p>
    <w:p w:rsidR="003B6FB0" w:rsidRDefault="003B6FB0" w:rsidP="00321B1F">
      <w:pPr>
        <w:jc w:val="both"/>
        <w:rPr>
          <w:rFonts w:ascii="Arial" w:eastAsia="Batang" w:hAnsi="Arial" w:cs="Arial"/>
          <w:noProof/>
          <w:lang w:val="es-UY" w:eastAsia="es-UY"/>
        </w:rPr>
      </w:pPr>
    </w:p>
    <w:p w:rsidR="003B6FB0" w:rsidRDefault="003B6FB0" w:rsidP="00321B1F">
      <w:pPr>
        <w:jc w:val="both"/>
        <w:rPr>
          <w:rFonts w:ascii="Arial" w:eastAsia="Batang" w:hAnsi="Arial" w:cs="Arial"/>
          <w:noProof/>
          <w:lang w:val="es-UY" w:eastAsia="es-UY"/>
        </w:rPr>
      </w:pPr>
    </w:p>
    <w:p w:rsidR="003B6FB0" w:rsidRDefault="003B6FB0" w:rsidP="00321B1F">
      <w:pPr>
        <w:jc w:val="both"/>
        <w:rPr>
          <w:rFonts w:ascii="Arial" w:eastAsia="Batang" w:hAnsi="Arial" w:cs="Arial"/>
          <w:noProof/>
          <w:lang w:val="es-UY" w:eastAsia="es-UY"/>
        </w:rPr>
      </w:pPr>
    </w:p>
    <w:p w:rsidR="003B6FB0" w:rsidRDefault="003B6FB0" w:rsidP="00321B1F">
      <w:pPr>
        <w:jc w:val="both"/>
        <w:rPr>
          <w:rFonts w:ascii="Arial" w:eastAsia="Batang" w:hAnsi="Arial" w:cs="Arial"/>
          <w:noProof/>
          <w:lang w:val="es-UY" w:eastAsia="es-UY"/>
        </w:rPr>
      </w:pPr>
    </w:p>
    <w:p w:rsidR="00D852C7" w:rsidRPr="006D2A7C" w:rsidRDefault="00A22185" w:rsidP="003B6FB0">
      <w:pPr>
        <w:jc w:val="center"/>
        <w:rPr>
          <w:rFonts w:ascii="Arial" w:eastAsia="Batang" w:hAnsi="Arial" w:cs="Arial"/>
        </w:rPr>
      </w:pPr>
      <w:r>
        <w:rPr>
          <w:rFonts w:ascii="Arial" w:eastAsia="Batang" w:hAnsi="Arial" w:cs="Arial"/>
          <w:noProof/>
          <w:lang w:val="es-UY" w:eastAsia="es-UY"/>
        </w:rPr>
        <w:drawing>
          <wp:inline distT="0" distB="0" distL="0" distR="0">
            <wp:extent cx="3371850" cy="2133600"/>
            <wp:effectExtent l="19050" t="0" r="0" b="0"/>
            <wp:docPr id="2" name="Imagen 1" descr="C:\Users\Direccion\AppData\Local\Microsoft\Windows\Temporary Internet Files\Content.Outlook\SV3L2J5U\nuevo logo in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ireccion\AppData\Local\Microsoft\Windows\Temporary Internet Files\Content.Outlook\SV3L2J5U\nuevo logo inau.jpg"/>
                    <pic:cNvPicPr>
                      <a:picLocks noChangeAspect="1" noChangeArrowheads="1"/>
                    </pic:cNvPicPr>
                  </pic:nvPicPr>
                  <pic:blipFill>
                    <a:blip r:embed="rId8" cstate="print"/>
                    <a:srcRect/>
                    <a:stretch>
                      <a:fillRect/>
                    </a:stretch>
                  </pic:blipFill>
                  <pic:spPr bwMode="auto">
                    <a:xfrm>
                      <a:off x="0" y="0"/>
                      <a:ext cx="3371850" cy="2133600"/>
                    </a:xfrm>
                    <a:prstGeom prst="rect">
                      <a:avLst/>
                    </a:prstGeom>
                    <a:noFill/>
                    <a:ln w="9525">
                      <a:noFill/>
                      <a:miter lim="800000"/>
                      <a:headEnd/>
                      <a:tailEnd/>
                    </a:ln>
                  </pic:spPr>
                </pic:pic>
              </a:graphicData>
            </a:graphic>
          </wp:inline>
        </w:drawing>
      </w:r>
    </w:p>
    <w:p w:rsidR="00D852C7" w:rsidRPr="006D2A7C" w:rsidRDefault="00D852C7" w:rsidP="00321B1F">
      <w:pPr>
        <w:jc w:val="both"/>
        <w:rPr>
          <w:rFonts w:ascii="Arial" w:eastAsia="Batang" w:hAnsi="Arial" w:cs="Arial"/>
        </w:rPr>
      </w:pPr>
    </w:p>
    <w:p w:rsidR="00D852C7" w:rsidRPr="006D2A7C" w:rsidRDefault="00D852C7" w:rsidP="00321B1F">
      <w:pPr>
        <w:jc w:val="both"/>
        <w:rPr>
          <w:rFonts w:ascii="Arial" w:eastAsia="Batang" w:hAnsi="Arial" w:cs="Arial"/>
        </w:rPr>
      </w:pPr>
    </w:p>
    <w:p w:rsidR="00D852C7" w:rsidRPr="006D2A7C" w:rsidRDefault="00D852C7" w:rsidP="00321B1F">
      <w:pPr>
        <w:jc w:val="both"/>
        <w:rPr>
          <w:rFonts w:ascii="Arial" w:eastAsia="Batang" w:hAnsi="Arial" w:cs="Arial"/>
        </w:rPr>
      </w:pPr>
    </w:p>
    <w:p w:rsidR="00D852C7" w:rsidRPr="006D2A7C" w:rsidRDefault="00D852C7" w:rsidP="00321B1F">
      <w:pPr>
        <w:jc w:val="both"/>
        <w:rPr>
          <w:rFonts w:ascii="Arial" w:eastAsia="Batang" w:hAnsi="Arial" w:cs="Arial"/>
        </w:rPr>
      </w:pPr>
    </w:p>
    <w:p w:rsidR="00D852C7" w:rsidRPr="006D2A7C" w:rsidRDefault="00D852C7" w:rsidP="00321B1F">
      <w:pPr>
        <w:jc w:val="both"/>
        <w:rPr>
          <w:rFonts w:ascii="Arial" w:eastAsia="Batang" w:hAnsi="Arial" w:cs="Arial"/>
        </w:rPr>
      </w:pPr>
    </w:p>
    <w:p w:rsidR="00D852C7" w:rsidRPr="006D2A7C" w:rsidRDefault="00D852C7" w:rsidP="00321B1F">
      <w:pPr>
        <w:jc w:val="both"/>
        <w:rPr>
          <w:rFonts w:ascii="Arial" w:eastAsia="Batang" w:hAnsi="Arial" w:cs="Arial"/>
        </w:rPr>
      </w:pPr>
    </w:p>
    <w:p w:rsidR="00D852C7" w:rsidRPr="006D2A7C" w:rsidRDefault="00D852C7" w:rsidP="00321B1F">
      <w:pPr>
        <w:jc w:val="both"/>
        <w:rPr>
          <w:rFonts w:ascii="Arial" w:eastAsia="Batang" w:hAnsi="Arial" w:cs="Arial"/>
        </w:rPr>
      </w:pPr>
    </w:p>
    <w:p w:rsidR="00D852C7" w:rsidRDefault="00D852C7" w:rsidP="00321B1F">
      <w:pPr>
        <w:jc w:val="both"/>
        <w:rPr>
          <w:rFonts w:ascii="Arial" w:eastAsia="Batang" w:hAnsi="Arial" w:cs="Arial"/>
        </w:rPr>
      </w:pPr>
    </w:p>
    <w:p w:rsidR="009764A5" w:rsidRDefault="009764A5" w:rsidP="00321B1F">
      <w:pPr>
        <w:jc w:val="both"/>
        <w:rPr>
          <w:rFonts w:ascii="Arial" w:eastAsia="Batang" w:hAnsi="Arial" w:cs="Arial"/>
        </w:rPr>
      </w:pPr>
    </w:p>
    <w:p w:rsidR="009764A5" w:rsidRDefault="009764A5" w:rsidP="00321B1F">
      <w:pPr>
        <w:jc w:val="both"/>
        <w:rPr>
          <w:rFonts w:ascii="Arial" w:eastAsia="Batang" w:hAnsi="Arial" w:cs="Arial"/>
        </w:rPr>
      </w:pPr>
    </w:p>
    <w:p w:rsidR="009764A5" w:rsidRDefault="009764A5" w:rsidP="00321B1F">
      <w:pPr>
        <w:jc w:val="both"/>
        <w:rPr>
          <w:rFonts w:ascii="Arial" w:eastAsia="Batang" w:hAnsi="Arial" w:cs="Arial"/>
        </w:rPr>
      </w:pPr>
    </w:p>
    <w:p w:rsidR="009764A5" w:rsidRDefault="009764A5" w:rsidP="00321B1F">
      <w:pPr>
        <w:jc w:val="both"/>
        <w:rPr>
          <w:rFonts w:ascii="Arial" w:eastAsia="Batang" w:hAnsi="Arial" w:cs="Arial"/>
        </w:rPr>
      </w:pPr>
    </w:p>
    <w:p w:rsidR="009764A5" w:rsidRDefault="009764A5" w:rsidP="00321B1F">
      <w:pPr>
        <w:jc w:val="both"/>
        <w:rPr>
          <w:rFonts w:ascii="Arial" w:eastAsia="Batang" w:hAnsi="Arial" w:cs="Arial"/>
        </w:rPr>
      </w:pPr>
    </w:p>
    <w:p w:rsidR="009764A5" w:rsidRDefault="009764A5" w:rsidP="00321B1F">
      <w:pPr>
        <w:jc w:val="both"/>
        <w:rPr>
          <w:rFonts w:ascii="Arial" w:eastAsia="Batang" w:hAnsi="Arial" w:cs="Arial"/>
        </w:rPr>
      </w:pPr>
    </w:p>
    <w:p w:rsidR="009764A5" w:rsidRDefault="009764A5" w:rsidP="00321B1F">
      <w:pPr>
        <w:jc w:val="both"/>
        <w:rPr>
          <w:rFonts w:ascii="Arial" w:eastAsia="Batang" w:hAnsi="Arial" w:cs="Arial"/>
        </w:rPr>
      </w:pPr>
    </w:p>
    <w:p w:rsidR="009764A5" w:rsidRDefault="009764A5" w:rsidP="00321B1F">
      <w:pPr>
        <w:jc w:val="both"/>
        <w:rPr>
          <w:rFonts w:ascii="Arial" w:eastAsia="Batang" w:hAnsi="Arial" w:cs="Arial"/>
        </w:rPr>
      </w:pPr>
    </w:p>
    <w:p w:rsidR="009764A5" w:rsidRDefault="009764A5" w:rsidP="00321B1F">
      <w:pPr>
        <w:jc w:val="both"/>
        <w:rPr>
          <w:rFonts w:ascii="Arial" w:eastAsia="Batang" w:hAnsi="Arial" w:cs="Arial"/>
        </w:rPr>
      </w:pPr>
    </w:p>
    <w:p w:rsidR="009764A5" w:rsidRDefault="009764A5" w:rsidP="00321B1F">
      <w:pPr>
        <w:jc w:val="both"/>
        <w:rPr>
          <w:rFonts w:ascii="Arial" w:eastAsia="Batang" w:hAnsi="Arial" w:cs="Arial"/>
        </w:rPr>
      </w:pPr>
    </w:p>
    <w:p w:rsidR="009764A5" w:rsidRDefault="009764A5" w:rsidP="00321B1F">
      <w:pPr>
        <w:jc w:val="both"/>
        <w:rPr>
          <w:rFonts w:ascii="Arial" w:eastAsia="Batang" w:hAnsi="Arial" w:cs="Arial"/>
        </w:rPr>
      </w:pPr>
    </w:p>
    <w:p w:rsidR="009764A5" w:rsidRDefault="009764A5" w:rsidP="00321B1F">
      <w:pPr>
        <w:jc w:val="both"/>
        <w:rPr>
          <w:rFonts w:ascii="Arial" w:eastAsia="Batang" w:hAnsi="Arial" w:cs="Arial"/>
        </w:rPr>
      </w:pPr>
    </w:p>
    <w:p w:rsidR="009764A5" w:rsidRDefault="009764A5" w:rsidP="00321B1F">
      <w:pPr>
        <w:jc w:val="both"/>
        <w:rPr>
          <w:rFonts w:ascii="Arial" w:eastAsia="Batang" w:hAnsi="Arial" w:cs="Arial"/>
        </w:rPr>
      </w:pPr>
    </w:p>
    <w:p w:rsidR="009764A5" w:rsidRDefault="009764A5" w:rsidP="00321B1F">
      <w:pPr>
        <w:jc w:val="both"/>
        <w:rPr>
          <w:rFonts w:ascii="Arial" w:eastAsia="Batang" w:hAnsi="Arial" w:cs="Arial"/>
        </w:rPr>
      </w:pPr>
    </w:p>
    <w:p w:rsidR="009764A5" w:rsidRDefault="009764A5" w:rsidP="00321B1F">
      <w:pPr>
        <w:jc w:val="both"/>
        <w:rPr>
          <w:rFonts w:ascii="Arial" w:eastAsia="Batang" w:hAnsi="Arial" w:cs="Arial"/>
        </w:rPr>
      </w:pPr>
    </w:p>
    <w:p w:rsidR="00986142" w:rsidRDefault="00986142" w:rsidP="00321B1F">
      <w:pPr>
        <w:jc w:val="both"/>
        <w:rPr>
          <w:rFonts w:ascii="Arial" w:eastAsia="Batang" w:hAnsi="Arial" w:cs="Arial"/>
        </w:rPr>
      </w:pPr>
    </w:p>
    <w:p w:rsidR="00986142" w:rsidRDefault="00986142" w:rsidP="00321B1F">
      <w:pPr>
        <w:jc w:val="both"/>
        <w:rPr>
          <w:rFonts w:ascii="Arial" w:eastAsia="Batang" w:hAnsi="Arial" w:cs="Arial"/>
        </w:rPr>
      </w:pPr>
    </w:p>
    <w:p w:rsidR="002578AE" w:rsidRPr="006D32DD" w:rsidRDefault="002578AE" w:rsidP="00B2235E">
      <w:pPr>
        <w:pStyle w:val="Ttulo1"/>
        <w:jc w:val="center"/>
        <w:rPr>
          <w:rFonts w:eastAsia="Batang"/>
          <w:b/>
          <w:bCs/>
          <w:color w:val="auto"/>
          <w:sz w:val="28"/>
          <w:szCs w:val="28"/>
        </w:rPr>
      </w:pPr>
      <w:r w:rsidRPr="006D32DD">
        <w:rPr>
          <w:rFonts w:eastAsia="Batang"/>
          <w:b/>
          <w:bCs/>
          <w:color w:val="auto"/>
          <w:sz w:val="28"/>
          <w:szCs w:val="28"/>
        </w:rPr>
        <w:t>MEMORIA ANUAL 201</w:t>
      </w:r>
      <w:r w:rsidR="00986142">
        <w:rPr>
          <w:rFonts w:eastAsia="Batang"/>
          <w:b/>
          <w:bCs/>
          <w:color w:val="auto"/>
          <w:sz w:val="28"/>
          <w:szCs w:val="28"/>
        </w:rPr>
        <w:t>4</w:t>
      </w:r>
    </w:p>
    <w:p w:rsidR="00045DBB" w:rsidRDefault="002578AE" w:rsidP="00321B1F">
      <w:pPr>
        <w:jc w:val="both"/>
        <w:rPr>
          <w:rFonts w:ascii="Arial" w:eastAsia="Batang" w:hAnsi="Arial" w:cs="Arial"/>
        </w:rPr>
      </w:pPr>
      <w:r w:rsidRPr="006D2A7C">
        <w:rPr>
          <w:rFonts w:ascii="Arial" w:eastAsia="Batang" w:hAnsi="Arial" w:cs="Arial"/>
        </w:rPr>
        <w:br w:type="page"/>
      </w:r>
      <w:bookmarkStart w:id="0" w:name="_Toc315100300"/>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321B1F">
      <w:pPr>
        <w:jc w:val="both"/>
        <w:rPr>
          <w:rFonts w:ascii="Arial" w:eastAsia="Batang" w:hAnsi="Arial" w:cs="Arial"/>
        </w:rPr>
      </w:pPr>
    </w:p>
    <w:p w:rsidR="00A33D49" w:rsidRDefault="00A33D49" w:rsidP="00A33D49">
      <w:pPr>
        <w:jc w:val="both"/>
        <w:rPr>
          <w:rFonts w:ascii="Arial" w:hAnsi="Arial" w:cs="Arial"/>
          <w:b/>
        </w:rPr>
      </w:pPr>
      <w:r w:rsidRPr="000D2A94">
        <w:rPr>
          <w:rFonts w:ascii="Arial" w:hAnsi="Arial" w:cs="Arial"/>
          <w:b/>
        </w:rPr>
        <w:t>Procesamiento de la Información y Elaboración del documento: Oficina de Planeamiento y Presupuesto de INAU</w:t>
      </w:r>
    </w:p>
    <w:p w:rsidR="00A33D49" w:rsidRPr="000D2A94" w:rsidRDefault="00A33D49" w:rsidP="00A33D49">
      <w:pPr>
        <w:jc w:val="both"/>
        <w:rPr>
          <w:rFonts w:ascii="Arial" w:hAnsi="Arial" w:cs="Arial"/>
          <w:b/>
        </w:rPr>
      </w:pPr>
    </w:p>
    <w:p w:rsidR="00A33D49" w:rsidRDefault="00A33D49" w:rsidP="00A33D49">
      <w:pPr>
        <w:jc w:val="both"/>
        <w:rPr>
          <w:rFonts w:ascii="Arial" w:hAnsi="Arial" w:cs="Arial"/>
          <w:b/>
        </w:rPr>
      </w:pPr>
      <w:r w:rsidRPr="000D2A94">
        <w:rPr>
          <w:rFonts w:ascii="Arial" w:hAnsi="Arial" w:cs="Arial"/>
          <w:b/>
        </w:rPr>
        <w:t>Fuentes: Directorio;  Todas las Direcciones Departamentales; Direcciones  Regionales de Montevideo; Direcciones de Divisiones</w:t>
      </w:r>
      <w:r w:rsidR="00A12210">
        <w:rPr>
          <w:rFonts w:ascii="Arial" w:hAnsi="Arial" w:cs="Arial"/>
          <w:b/>
        </w:rPr>
        <w:t xml:space="preserve"> Nacionales y</w:t>
      </w:r>
      <w:r w:rsidRPr="000D2A94">
        <w:rPr>
          <w:rFonts w:ascii="Arial" w:hAnsi="Arial" w:cs="Arial"/>
          <w:b/>
        </w:rPr>
        <w:t xml:space="preserve"> de Montevideo; Direcciones de Planes y Programas Nacionales; Direcciones de Departamentos; Coordinaciones de Sistemas; SIPI; </w:t>
      </w:r>
      <w:r w:rsidR="00926791">
        <w:rPr>
          <w:rFonts w:ascii="Arial" w:hAnsi="Arial" w:cs="Arial"/>
          <w:b/>
        </w:rPr>
        <w:t>CENFORES</w:t>
      </w:r>
      <w:r w:rsidRPr="000D2A94">
        <w:rPr>
          <w:rFonts w:ascii="Arial" w:hAnsi="Arial" w:cs="Arial"/>
          <w:b/>
        </w:rPr>
        <w:t>; Departamento de Arquitectura.</w:t>
      </w:r>
    </w:p>
    <w:p w:rsidR="003C003C" w:rsidRDefault="003C003C" w:rsidP="00A33D49">
      <w:pPr>
        <w:jc w:val="both"/>
        <w:rPr>
          <w:rFonts w:ascii="Arial" w:hAnsi="Arial" w:cs="Arial"/>
          <w:b/>
        </w:rPr>
      </w:pPr>
    </w:p>
    <w:p w:rsidR="003C003C" w:rsidRDefault="003C003C" w:rsidP="00A33D49">
      <w:pPr>
        <w:jc w:val="both"/>
        <w:rPr>
          <w:rFonts w:ascii="Arial" w:hAnsi="Arial" w:cs="Arial"/>
          <w:b/>
        </w:rPr>
      </w:pPr>
    </w:p>
    <w:p w:rsidR="003C003C" w:rsidRPr="00D16054" w:rsidRDefault="005D455A" w:rsidP="00A33D49">
      <w:pPr>
        <w:jc w:val="both"/>
        <w:rPr>
          <w:rFonts w:ascii="Arial" w:hAnsi="Arial" w:cs="Arial"/>
          <w:b/>
        </w:rPr>
      </w:pPr>
      <w:r w:rsidRPr="00D16054">
        <w:rPr>
          <w:rFonts w:ascii="Arial" w:hAnsi="Arial" w:cs="Arial"/>
          <w:b/>
        </w:rPr>
        <w:t>Enero;</w:t>
      </w:r>
      <w:r w:rsidR="0029045D">
        <w:rPr>
          <w:rFonts w:ascii="Arial" w:hAnsi="Arial" w:cs="Arial"/>
          <w:b/>
        </w:rPr>
        <w:t xml:space="preserve"> 2015</w:t>
      </w:r>
    </w:p>
    <w:p w:rsidR="003C003C" w:rsidRDefault="003C003C" w:rsidP="00A33D49">
      <w:pPr>
        <w:jc w:val="both"/>
        <w:rPr>
          <w:rFonts w:ascii="Arial" w:hAnsi="Arial" w:cs="Arial"/>
          <w:b/>
        </w:rPr>
      </w:pPr>
    </w:p>
    <w:p w:rsidR="003C003C" w:rsidRDefault="003C003C" w:rsidP="00A33D49">
      <w:pPr>
        <w:jc w:val="both"/>
        <w:rPr>
          <w:rFonts w:ascii="Arial" w:hAnsi="Arial" w:cs="Arial"/>
          <w:b/>
        </w:rPr>
      </w:pPr>
    </w:p>
    <w:p w:rsidR="003C003C" w:rsidRDefault="003C003C" w:rsidP="00A33D49">
      <w:pPr>
        <w:jc w:val="both"/>
        <w:rPr>
          <w:rFonts w:ascii="Arial" w:hAnsi="Arial" w:cs="Arial"/>
          <w:b/>
        </w:rPr>
      </w:pPr>
    </w:p>
    <w:p w:rsidR="00721865" w:rsidRDefault="00721865" w:rsidP="00A33D49">
      <w:pPr>
        <w:jc w:val="both"/>
        <w:rPr>
          <w:rFonts w:ascii="Arial" w:hAnsi="Arial" w:cs="Arial"/>
          <w:b/>
        </w:rPr>
      </w:pPr>
    </w:p>
    <w:p w:rsidR="00045DBB" w:rsidRPr="002872C0" w:rsidRDefault="00374A7F" w:rsidP="00321B1F">
      <w:pPr>
        <w:pStyle w:val="TDC1"/>
        <w:jc w:val="both"/>
      </w:pPr>
      <w:r w:rsidRPr="002872C0">
        <w:rPr>
          <w:rFonts w:eastAsia="Batang"/>
          <w:bCs/>
          <w:sz w:val="20"/>
          <w:szCs w:val="20"/>
        </w:rPr>
        <w:lastRenderedPageBreak/>
        <w:fldChar w:fldCharType="begin"/>
      </w:r>
      <w:r w:rsidR="00045DBB" w:rsidRPr="002872C0">
        <w:rPr>
          <w:rFonts w:eastAsia="Batang"/>
          <w:bCs/>
          <w:sz w:val="20"/>
          <w:szCs w:val="20"/>
        </w:rPr>
        <w:instrText xml:space="preserve"> TOC \o "1-3" \h \z \u </w:instrText>
      </w:r>
      <w:r w:rsidRPr="002872C0">
        <w:rPr>
          <w:rFonts w:eastAsia="Batang"/>
          <w:bCs/>
          <w:sz w:val="20"/>
          <w:szCs w:val="20"/>
        </w:rPr>
        <w:fldChar w:fldCharType="separate"/>
      </w:r>
      <w:hyperlink w:anchor="_Toc315100300" w:history="1">
        <w:r w:rsidR="00045DBB" w:rsidRPr="002872C0">
          <w:rPr>
            <w:rStyle w:val="Hipervnculo"/>
            <w:rFonts w:eastAsia="Batang"/>
            <w:color w:val="auto"/>
          </w:rPr>
          <w:t xml:space="preserve">I) </w:t>
        </w:r>
        <w:r w:rsidR="00045DBB" w:rsidRPr="002872C0">
          <w:rPr>
            <w:rStyle w:val="Hipervnculo"/>
            <w:color w:val="auto"/>
          </w:rPr>
          <w:t>PRESENTACIÓN INSTITUCIONAL</w:t>
        </w:r>
        <w:r w:rsidR="00045DBB" w:rsidRPr="002872C0">
          <w:rPr>
            <w:webHidden/>
          </w:rPr>
          <w:tab/>
        </w:r>
      </w:hyperlink>
      <w:r w:rsidR="00B50DE4">
        <w:rPr>
          <w:rStyle w:val="Hipervnculo"/>
          <w:color w:val="auto"/>
        </w:rPr>
        <w:t>4</w:t>
      </w:r>
    </w:p>
    <w:p w:rsidR="00045DBB" w:rsidRPr="002872C0" w:rsidRDefault="00374A7F" w:rsidP="00321B1F">
      <w:pPr>
        <w:pStyle w:val="TDC2"/>
        <w:tabs>
          <w:tab w:val="right" w:leader="dot" w:pos="9316"/>
        </w:tabs>
        <w:jc w:val="both"/>
        <w:rPr>
          <w:rFonts w:ascii="Arial" w:hAnsi="Arial" w:cs="Arial"/>
          <w:noProof/>
        </w:rPr>
      </w:pPr>
      <w:hyperlink w:anchor="_Toc315100301" w:history="1">
        <w:r w:rsidR="00045DBB" w:rsidRPr="002872C0">
          <w:rPr>
            <w:rStyle w:val="Hipervnculo"/>
            <w:rFonts w:ascii="Arial" w:eastAsia="Batang" w:hAnsi="Arial" w:cs="Arial"/>
            <w:noProof/>
            <w:color w:val="auto"/>
            <w:sz w:val="22"/>
            <w:szCs w:val="22"/>
          </w:rPr>
          <w:t>I.1 CREACIÓN</w:t>
        </w:r>
        <w:r w:rsidR="00045DBB" w:rsidRPr="002872C0">
          <w:rPr>
            <w:rFonts w:ascii="Arial" w:hAnsi="Arial" w:cs="Arial"/>
            <w:noProof/>
            <w:webHidden/>
            <w:sz w:val="22"/>
            <w:szCs w:val="22"/>
          </w:rPr>
          <w:tab/>
        </w:r>
      </w:hyperlink>
      <w:r w:rsidR="00B50DE4">
        <w:rPr>
          <w:rStyle w:val="Hipervnculo"/>
          <w:rFonts w:ascii="Arial" w:hAnsi="Arial" w:cs="Arial"/>
          <w:noProof/>
          <w:color w:val="auto"/>
        </w:rPr>
        <w:t>4</w:t>
      </w:r>
    </w:p>
    <w:p w:rsidR="00045DBB" w:rsidRPr="002872C0" w:rsidRDefault="00374A7F" w:rsidP="00321B1F">
      <w:pPr>
        <w:pStyle w:val="TDC2"/>
        <w:tabs>
          <w:tab w:val="right" w:leader="dot" w:pos="9316"/>
        </w:tabs>
        <w:jc w:val="both"/>
        <w:rPr>
          <w:rFonts w:ascii="Arial" w:hAnsi="Arial" w:cs="Arial"/>
          <w:noProof/>
          <w:sz w:val="22"/>
          <w:szCs w:val="22"/>
        </w:rPr>
      </w:pPr>
      <w:hyperlink w:anchor="_Toc315100303" w:history="1">
        <w:r w:rsidR="003441C2">
          <w:rPr>
            <w:rStyle w:val="Hipervnculo"/>
            <w:rFonts w:ascii="Arial" w:eastAsia="Batang" w:hAnsi="Arial" w:cs="Arial"/>
            <w:noProof/>
            <w:color w:val="auto"/>
            <w:sz w:val="22"/>
            <w:szCs w:val="22"/>
          </w:rPr>
          <w:t>I.2 MISIÓN Y VISIÒ</w:t>
        </w:r>
        <w:r w:rsidR="00045DBB" w:rsidRPr="002872C0">
          <w:rPr>
            <w:rStyle w:val="Hipervnculo"/>
            <w:rFonts w:ascii="Arial" w:eastAsia="Batang" w:hAnsi="Arial" w:cs="Arial"/>
            <w:noProof/>
            <w:color w:val="auto"/>
            <w:sz w:val="22"/>
            <w:szCs w:val="22"/>
          </w:rPr>
          <w:t>N INSTITUCIONAL</w:t>
        </w:r>
        <w:r w:rsidR="00045DBB" w:rsidRPr="002872C0">
          <w:rPr>
            <w:rFonts w:ascii="Arial" w:hAnsi="Arial" w:cs="Arial"/>
            <w:noProof/>
            <w:webHidden/>
            <w:sz w:val="22"/>
            <w:szCs w:val="22"/>
          </w:rPr>
          <w:tab/>
        </w:r>
      </w:hyperlink>
      <w:r w:rsidR="00B50DE4">
        <w:rPr>
          <w:rStyle w:val="Hipervnculo"/>
          <w:rFonts w:ascii="Arial" w:hAnsi="Arial" w:cs="Arial"/>
          <w:noProof/>
          <w:color w:val="auto"/>
          <w:sz w:val="22"/>
          <w:szCs w:val="22"/>
        </w:rPr>
        <w:t>4</w:t>
      </w:r>
    </w:p>
    <w:p w:rsidR="00045DBB" w:rsidRPr="002872C0" w:rsidRDefault="00374A7F" w:rsidP="00321B1F">
      <w:pPr>
        <w:pStyle w:val="TDC2"/>
        <w:tabs>
          <w:tab w:val="right" w:leader="dot" w:pos="9316"/>
        </w:tabs>
        <w:jc w:val="both"/>
        <w:rPr>
          <w:rFonts w:ascii="Arial" w:hAnsi="Arial" w:cs="Arial"/>
          <w:noProof/>
          <w:sz w:val="22"/>
          <w:szCs w:val="22"/>
        </w:rPr>
      </w:pPr>
      <w:hyperlink w:anchor="_Toc315100304" w:history="1">
        <w:r w:rsidR="00045DBB" w:rsidRPr="002872C0">
          <w:rPr>
            <w:rStyle w:val="Hipervnculo"/>
            <w:rFonts w:ascii="Arial" w:hAnsi="Arial" w:cs="Arial"/>
            <w:noProof/>
            <w:color w:val="auto"/>
            <w:sz w:val="22"/>
            <w:szCs w:val="22"/>
          </w:rPr>
          <w:t>I.3 COBERTURA DE POBLACIÓN</w:t>
        </w:r>
        <w:r w:rsidR="00045DBB" w:rsidRPr="002872C0">
          <w:rPr>
            <w:rFonts w:ascii="Arial" w:hAnsi="Arial" w:cs="Arial"/>
            <w:noProof/>
            <w:webHidden/>
            <w:sz w:val="22"/>
            <w:szCs w:val="22"/>
          </w:rPr>
          <w:tab/>
        </w:r>
      </w:hyperlink>
      <w:r w:rsidR="00B50DE4">
        <w:rPr>
          <w:rStyle w:val="Hipervnculo"/>
          <w:rFonts w:ascii="Arial" w:hAnsi="Arial" w:cs="Arial"/>
          <w:noProof/>
          <w:color w:val="auto"/>
          <w:sz w:val="22"/>
          <w:szCs w:val="22"/>
        </w:rPr>
        <w:t>5</w:t>
      </w:r>
    </w:p>
    <w:p w:rsidR="00045DBB" w:rsidRPr="002872C0" w:rsidRDefault="00374A7F" w:rsidP="00321B1F">
      <w:pPr>
        <w:pStyle w:val="TDC2"/>
        <w:tabs>
          <w:tab w:val="right" w:leader="dot" w:pos="9316"/>
        </w:tabs>
        <w:jc w:val="both"/>
        <w:rPr>
          <w:rFonts w:ascii="Arial" w:hAnsi="Arial" w:cs="Arial"/>
          <w:noProof/>
          <w:sz w:val="22"/>
          <w:szCs w:val="22"/>
        </w:rPr>
      </w:pPr>
      <w:hyperlink w:anchor="_Toc315100305" w:history="1">
        <w:r w:rsidR="00045DBB" w:rsidRPr="002872C0">
          <w:rPr>
            <w:rStyle w:val="Hipervnculo"/>
            <w:rFonts w:ascii="Arial" w:eastAsia="Batang" w:hAnsi="Arial" w:cs="Arial"/>
            <w:noProof/>
            <w:color w:val="auto"/>
            <w:sz w:val="22"/>
            <w:szCs w:val="22"/>
          </w:rPr>
          <w:t>I.</w:t>
        </w:r>
        <w:r w:rsidR="0058242E">
          <w:rPr>
            <w:rStyle w:val="Hipervnculo"/>
            <w:rFonts w:ascii="Arial" w:eastAsia="Batang" w:hAnsi="Arial" w:cs="Arial"/>
            <w:noProof/>
            <w:color w:val="auto"/>
            <w:sz w:val="22"/>
            <w:szCs w:val="22"/>
          </w:rPr>
          <w:t>4 CREDITOS Y EJECUCIÓN AÑO 2014</w:t>
        </w:r>
        <w:r w:rsidR="00045DBB" w:rsidRPr="002872C0">
          <w:rPr>
            <w:rFonts w:ascii="Arial" w:hAnsi="Arial" w:cs="Arial"/>
            <w:noProof/>
            <w:webHidden/>
            <w:sz w:val="22"/>
            <w:szCs w:val="22"/>
          </w:rPr>
          <w:tab/>
        </w:r>
      </w:hyperlink>
      <w:r w:rsidR="00B50DE4">
        <w:rPr>
          <w:rStyle w:val="Hipervnculo"/>
          <w:rFonts w:ascii="Arial" w:hAnsi="Arial" w:cs="Arial"/>
          <w:noProof/>
          <w:color w:val="auto"/>
          <w:sz w:val="22"/>
          <w:szCs w:val="22"/>
        </w:rPr>
        <w:t>8</w:t>
      </w:r>
    </w:p>
    <w:p w:rsidR="00045DBB" w:rsidRPr="002872C0" w:rsidRDefault="00374A7F" w:rsidP="00321B1F">
      <w:pPr>
        <w:pStyle w:val="TDC2"/>
        <w:tabs>
          <w:tab w:val="right" w:leader="dot" w:pos="9316"/>
        </w:tabs>
        <w:jc w:val="both"/>
        <w:rPr>
          <w:rFonts w:ascii="Arial" w:hAnsi="Arial" w:cs="Arial"/>
          <w:noProof/>
          <w:sz w:val="22"/>
          <w:szCs w:val="22"/>
        </w:rPr>
      </w:pPr>
      <w:hyperlink w:anchor="_Toc315100306" w:history="1">
        <w:r w:rsidR="00045DBB" w:rsidRPr="002872C0">
          <w:rPr>
            <w:rStyle w:val="Hipervnculo"/>
            <w:rFonts w:ascii="Arial" w:eastAsia="Batang" w:hAnsi="Arial" w:cs="Arial"/>
            <w:noProof/>
            <w:color w:val="auto"/>
            <w:sz w:val="22"/>
            <w:szCs w:val="22"/>
          </w:rPr>
          <w:t xml:space="preserve">I.5 CANTIDAD </w:t>
        </w:r>
        <w:r w:rsidR="0058242E">
          <w:rPr>
            <w:rStyle w:val="Hipervnculo"/>
            <w:rFonts w:ascii="Arial" w:eastAsia="Batang" w:hAnsi="Arial" w:cs="Arial"/>
            <w:noProof/>
            <w:color w:val="auto"/>
            <w:sz w:val="22"/>
            <w:szCs w:val="22"/>
          </w:rPr>
          <w:t>DE FUNCIONARIOS A DICIEMBRE 2014</w:t>
        </w:r>
        <w:r w:rsidR="00045DBB" w:rsidRPr="002872C0">
          <w:rPr>
            <w:rStyle w:val="Hipervnculo"/>
            <w:rFonts w:ascii="Arial" w:eastAsia="Batang" w:hAnsi="Arial" w:cs="Arial"/>
            <w:noProof/>
            <w:color w:val="auto"/>
            <w:sz w:val="22"/>
            <w:szCs w:val="22"/>
          </w:rPr>
          <w:t xml:space="preserve"> </w:t>
        </w:r>
        <w:r w:rsidR="00045DBB" w:rsidRPr="002872C0">
          <w:rPr>
            <w:rFonts w:ascii="Arial" w:hAnsi="Arial" w:cs="Arial"/>
            <w:noProof/>
            <w:webHidden/>
            <w:sz w:val="22"/>
            <w:szCs w:val="22"/>
          </w:rPr>
          <w:tab/>
        </w:r>
      </w:hyperlink>
      <w:r w:rsidR="00B50DE4">
        <w:rPr>
          <w:rStyle w:val="Hipervnculo"/>
          <w:rFonts w:ascii="Arial" w:hAnsi="Arial" w:cs="Arial"/>
          <w:noProof/>
          <w:color w:val="auto"/>
          <w:sz w:val="22"/>
          <w:szCs w:val="22"/>
        </w:rPr>
        <w:t>9</w:t>
      </w:r>
    </w:p>
    <w:p w:rsidR="00045DBB" w:rsidRPr="002872C0" w:rsidRDefault="00374A7F" w:rsidP="00321B1F">
      <w:pPr>
        <w:pStyle w:val="TDC1"/>
        <w:jc w:val="both"/>
      </w:pPr>
      <w:hyperlink w:anchor="_Toc315100307" w:history="1">
        <w:r w:rsidR="00045DBB" w:rsidRPr="002872C0">
          <w:rPr>
            <w:rStyle w:val="Hipervnculo"/>
            <w:bCs/>
            <w:color w:val="auto"/>
          </w:rPr>
          <w:t xml:space="preserve">II. </w:t>
        </w:r>
        <w:r w:rsidR="00045DBB" w:rsidRPr="002872C0">
          <w:rPr>
            <w:rStyle w:val="Hipervnculo"/>
            <w:color w:val="auto"/>
          </w:rPr>
          <w:t>PRINCIPALES LINEAS DE ACCION DESARROLLADAS</w:t>
        </w:r>
        <w:r w:rsidR="00045DBB" w:rsidRPr="002872C0">
          <w:rPr>
            <w:webHidden/>
          </w:rPr>
          <w:tab/>
        </w:r>
        <w:r w:rsidR="00A36436">
          <w:rPr>
            <w:webHidden/>
          </w:rPr>
          <w:t>..</w:t>
        </w:r>
      </w:hyperlink>
      <w:r w:rsidR="00B50DE4">
        <w:rPr>
          <w:rStyle w:val="Hipervnculo"/>
          <w:color w:val="auto"/>
        </w:rPr>
        <w:t>10</w:t>
      </w:r>
    </w:p>
    <w:p w:rsidR="00045DBB" w:rsidRPr="002872C0" w:rsidRDefault="00374A7F" w:rsidP="00321B1F">
      <w:pPr>
        <w:pStyle w:val="TDC2"/>
        <w:tabs>
          <w:tab w:val="right" w:leader="dot" w:pos="9316"/>
        </w:tabs>
        <w:jc w:val="both"/>
        <w:rPr>
          <w:rFonts w:ascii="Arial" w:hAnsi="Arial" w:cs="Arial"/>
          <w:noProof/>
          <w:sz w:val="22"/>
          <w:szCs w:val="22"/>
        </w:rPr>
      </w:pPr>
      <w:hyperlink w:anchor="_Toc315100308" w:history="1">
        <w:r w:rsidR="00045DBB" w:rsidRPr="002872C0">
          <w:rPr>
            <w:rStyle w:val="Hipervnculo"/>
            <w:rFonts w:ascii="Arial" w:hAnsi="Arial" w:cs="Arial"/>
            <w:b/>
            <w:noProof/>
            <w:color w:val="auto"/>
            <w:sz w:val="22"/>
            <w:szCs w:val="22"/>
          </w:rPr>
          <w:t>II.1 PROPUESTAS SOCIO EDUCATIVAS según Divisiones y Programas</w:t>
        </w:r>
        <w:r w:rsidR="00045DBB" w:rsidRPr="002872C0">
          <w:rPr>
            <w:rFonts w:ascii="Arial" w:hAnsi="Arial" w:cs="Arial"/>
            <w:noProof/>
            <w:webHidden/>
            <w:sz w:val="22"/>
            <w:szCs w:val="22"/>
          </w:rPr>
          <w:tab/>
        </w:r>
      </w:hyperlink>
      <w:r w:rsidR="00B50DE4">
        <w:rPr>
          <w:rStyle w:val="Hipervnculo"/>
          <w:rFonts w:ascii="Arial" w:hAnsi="Arial" w:cs="Arial"/>
          <w:noProof/>
          <w:color w:val="auto"/>
          <w:sz w:val="22"/>
          <w:szCs w:val="22"/>
        </w:rPr>
        <w:t>10</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09" w:history="1">
        <w:r w:rsidR="00045DBB" w:rsidRPr="002872C0">
          <w:rPr>
            <w:rStyle w:val="Hipervnculo"/>
            <w:rFonts w:ascii="Arial" w:hAnsi="Arial" w:cs="Arial"/>
            <w:noProof/>
            <w:color w:val="auto"/>
            <w:sz w:val="22"/>
            <w:szCs w:val="22"/>
          </w:rPr>
          <w:t>PLAN CAIF</w:t>
        </w:r>
        <w:r w:rsidR="00045DBB" w:rsidRPr="002872C0">
          <w:rPr>
            <w:rFonts w:ascii="Arial" w:hAnsi="Arial" w:cs="Arial"/>
            <w:noProof/>
            <w:webHidden/>
            <w:sz w:val="22"/>
            <w:szCs w:val="22"/>
          </w:rPr>
          <w:tab/>
        </w:r>
      </w:hyperlink>
      <w:r w:rsidR="00B50DE4">
        <w:rPr>
          <w:rStyle w:val="Hipervnculo"/>
          <w:rFonts w:ascii="Arial" w:hAnsi="Arial" w:cs="Arial"/>
          <w:noProof/>
          <w:color w:val="auto"/>
          <w:sz w:val="22"/>
          <w:szCs w:val="22"/>
        </w:rPr>
        <w:t>10</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10" w:history="1">
        <w:r w:rsidR="00045DBB" w:rsidRPr="002872C0">
          <w:rPr>
            <w:rStyle w:val="Hipervnculo"/>
            <w:rFonts w:ascii="Arial" w:hAnsi="Arial" w:cs="Arial"/>
            <w:noProof/>
            <w:color w:val="auto"/>
            <w:sz w:val="22"/>
            <w:szCs w:val="22"/>
          </w:rPr>
          <w:t>DIVISIÓN DE PROTECCIÓN INTEGRAL en contexto Familiar y Comunitario (TIEMPO PARCIAL)</w:t>
        </w:r>
        <w:r w:rsidR="00045DBB" w:rsidRPr="002872C0">
          <w:rPr>
            <w:rFonts w:ascii="Arial" w:hAnsi="Arial" w:cs="Arial"/>
            <w:noProof/>
            <w:webHidden/>
            <w:sz w:val="22"/>
            <w:szCs w:val="22"/>
          </w:rPr>
          <w:tab/>
        </w:r>
      </w:hyperlink>
      <w:r w:rsidR="0058242E">
        <w:rPr>
          <w:rStyle w:val="Hipervnculo"/>
          <w:rFonts w:ascii="Arial" w:hAnsi="Arial" w:cs="Arial"/>
          <w:noProof/>
          <w:color w:val="auto"/>
          <w:sz w:val="22"/>
          <w:szCs w:val="22"/>
        </w:rPr>
        <w:t>22</w:t>
      </w:r>
    </w:p>
    <w:p w:rsidR="00045DBB" w:rsidRPr="002872C0" w:rsidRDefault="00374A7F" w:rsidP="009717DF">
      <w:pPr>
        <w:pStyle w:val="TDC3"/>
        <w:tabs>
          <w:tab w:val="right" w:leader="dot" w:pos="9316"/>
        </w:tabs>
        <w:jc w:val="both"/>
        <w:rPr>
          <w:rFonts w:ascii="Arial" w:hAnsi="Arial" w:cs="Arial"/>
          <w:noProof/>
          <w:sz w:val="22"/>
          <w:szCs w:val="22"/>
        </w:rPr>
      </w:pPr>
      <w:hyperlink w:anchor="_Toc315100311" w:history="1">
        <w:r w:rsidR="00045DBB" w:rsidRPr="002872C0">
          <w:rPr>
            <w:rStyle w:val="Hipervnculo"/>
            <w:rFonts w:ascii="Arial" w:hAnsi="Arial" w:cs="Arial"/>
            <w:noProof/>
            <w:color w:val="auto"/>
            <w:sz w:val="22"/>
            <w:szCs w:val="22"/>
          </w:rPr>
          <w:t>DIVISIÓN DE   PROTECCIÓN INTEGRAL  a  la  Infancia  y la Adolescencia  (TIEMPO COMPLETO)</w:t>
        </w:r>
        <w:r w:rsidR="00045DBB" w:rsidRPr="002872C0">
          <w:rPr>
            <w:rFonts w:ascii="Arial" w:hAnsi="Arial" w:cs="Arial"/>
            <w:noProof/>
            <w:webHidden/>
            <w:sz w:val="22"/>
            <w:szCs w:val="22"/>
          </w:rPr>
          <w:tab/>
        </w:r>
      </w:hyperlink>
      <w:r w:rsidR="0058242E">
        <w:rPr>
          <w:rStyle w:val="Hipervnculo"/>
          <w:rFonts w:ascii="Arial" w:hAnsi="Arial" w:cs="Arial"/>
          <w:noProof/>
          <w:color w:val="auto"/>
          <w:sz w:val="22"/>
          <w:szCs w:val="22"/>
        </w:rPr>
        <w:t>26</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15" w:history="1">
        <w:r w:rsidR="00045DBB" w:rsidRPr="002872C0">
          <w:rPr>
            <w:rStyle w:val="Hipervnculo"/>
            <w:rFonts w:ascii="Arial" w:hAnsi="Arial" w:cs="Arial"/>
            <w:noProof/>
            <w:color w:val="auto"/>
            <w:sz w:val="22"/>
            <w:szCs w:val="22"/>
          </w:rPr>
          <w:t>DIVISION ESTUDIO Y DERIVACION (DED)</w:t>
        </w:r>
        <w:r w:rsidR="00045DBB" w:rsidRPr="002872C0">
          <w:rPr>
            <w:rFonts w:ascii="Arial" w:hAnsi="Arial" w:cs="Arial"/>
            <w:noProof/>
            <w:webHidden/>
            <w:sz w:val="22"/>
            <w:szCs w:val="22"/>
          </w:rPr>
          <w:tab/>
        </w:r>
      </w:hyperlink>
      <w:r w:rsidR="0058242E">
        <w:rPr>
          <w:rStyle w:val="Hipervnculo"/>
          <w:rFonts w:ascii="Arial" w:hAnsi="Arial" w:cs="Arial"/>
          <w:noProof/>
          <w:color w:val="auto"/>
          <w:sz w:val="22"/>
          <w:szCs w:val="22"/>
        </w:rPr>
        <w:t>30</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16" w:history="1">
        <w:r w:rsidR="00045DBB" w:rsidRPr="002872C0">
          <w:rPr>
            <w:rStyle w:val="Hipervnculo"/>
            <w:rFonts w:ascii="Arial" w:hAnsi="Arial" w:cs="Arial"/>
            <w:noProof/>
            <w:color w:val="auto"/>
            <w:sz w:val="22"/>
            <w:szCs w:val="22"/>
          </w:rPr>
          <w:t>DIVISIÓN ATENCIÓN INTEGRAL A LA FAMILIA (DAIF)</w:t>
        </w:r>
        <w:r w:rsidR="00045DBB" w:rsidRPr="002872C0">
          <w:rPr>
            <w:rFonts w:ascii="Arial" w:hAnsi="Arial" w:cs="Arial"/>
            <w:noProof/>
            <w:webHidden/>
            <w:sz w:val="22"/>
            <w:szCs w:val="22"/>
          </w:rPr>
          <w:tab/>
        </w:r>
      </w:hyperlink>
      <w:r w:rsidR="002423F2">
        <w:rPr>
          <w:rStyle w:val="Hipervnculo"/>
          <w:rFonts w:ascii="Arial" w:hAnsi="Arial" w:cs="Arial"/>
          <w:noProof/>
          <w:color w:val="auto"/>
          <w:sz w:val="22"/>
          <w:szCs w:val="22"/>
        </w:rPr>
        <w:t>33</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17" w:history="1">
        <w:r w:rsidR="005D2961">
          <w:rPr>
            <w:rStyle w:val="Hipervnculo"/>
            <w:rFonts w:ascii="Arial" w:hAnsi="Arial" w:cs="Arial"/>
            <w:noProof/>
            <w:color w:val="auto"/>
            <w:sz w:val="22"/>
            <w:szCs w:val="22"/>
          </w:rPr>
          <w:t>DEPARTAMENTO DE ADOPCION</w:t>
        </w:r>
        <w:r w:rsidR="00045DBB" w:rsidRPr="002872C0">
          <w:rPr>
            <w:rFonts w:ascii="Arial" w:hAnsi="Arial" w:cs="Arial"/>
            <w:noProof/>
            <w:webHidden/>
            <w:sz w:val="22"/>
            <w:szCs w:val="22"/>
          </w:rPr>
          <w:tab/>
        </w:r>
      </w:hyperlink>
      <w:r w:rsidR="002423F2">
        <w:rPr>
          <w:rStyle w:val="Hipervnculo"/>
          <w:rFonts w:ascii="Arial" w:hAnsi="Arial" w:cs="Arial"/>
          <w:noProof/>
          <w:color w:val="auto"/>
          <w:sz w:val="22"/>
          <w:szCs w:val="22"/>
        </w:rPr>
        <w:t>37</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18" w:history="1">
        <w:r w:rsidR="00045DBB" w:rsidRPr="002872C0">
          <w:rPr>
            <w:rStyle w:val="Hipervnculo"/>
            <w:rFonts w:ascii="Arial" w:hAnsi="Arial" w:cs="Arial"/>
            <w:noProof/>
            <w:color w:val="auto"/>
            <w:sz w:val="22"/>
            <w:szCs w:val="22"/>
          </w:rPr>
          <w:t>DIRECCIÓN NACIONAL DE ACOGIMIENTO FAMILIAR</w:t>
        </w:r>
        <w:r w:rsidR="00045DBB" w:rsidRPr="002872C0">
          <w:rPr>
            <w:rFonts w:ascii="Arial" w:hAnsi="Arial" w:cs="Arial"/>
            <w:noProof/>
            <w:webHidden/>
            <w:sz w:val="22"/>
            <w:szCs w:val="22"/>
          </w:rPr>
          <w:tab/>
        </w:r>
      </w:hyperlink>
      <w:r w:rsidR="002423F2">
        <w:rPr>
          <w:rStyle w:val="Hipervnculo"/>
          <w:rFonts w:ascii="Arial" w:hAnsi="Arial" w:cs="Arial"/>
          <w:noProof/>
          <w:color w:val="auto"/>
          <w:sz w:val="22"/>
          <w:szCs w:val="22"/>
        </w:rPr>
        <w:t>42</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19" w:history="1">
        <w:r w:rsidR="00045DBB" w:rsidRPr="002872C0">
          <w:rPr>
            <w:rStyle w:val="Hipervnculo"/>
            <w:rFonts w:ascii="Arial" w:hAnsi="Arial" w:cs="Arial"/>
            <w:noProof/>
            <w:color w:val="auto"/>
            <w:sz w:val="22"/>
            <w:szCs w:val="22"/>
          </w:rPr>
          <w:t>DIVISIÓN CONVENIOS</w:t>
        </w:r>
        <w:r w:rsidR="00045DBB" w:rsidRPr="002872C0">
          <w:rPr>
            <w:rFonts w:ascii="Arial" w:hAnsi="Arial" w:cs="Arial"/>
            <w:noProof/>
            <w:webHidden/>
            <w:sz w:val="22"/>
            <w:szCs w:val="22"/>
          </w:rPr>
          <w:tab/>
        </w:r>
      </w:hyperlink>
      <w:r w:rsidR="00B50DE4">
        <w:rPr>
          <w:rStyle w:val="Hipervnculo"/>
          <w:rFonts w:ascii="Arial" w:hAnsi="Arial" w:cs="Arial"/>
          <w:noProof/>
          <w:color w:val="auto"/>
          <w:sz w:val="22"/>
          <w:szCs w:val="22"/>
        </w:rPr>
        <w:t>4</w:t>
      </w:r>
      <w:r w:rsidR="002423F2">
        <w:rPr>
          <w:rStyle w:val="Hipervnculo"/>
          <w:rFonts w:ascii="Arial" w:hAnsi="Arial" w:cs="Arial"/>
          <w:noProof/>
          <w:color w:val="auto"/>
          <w:sz w:val="22"/>
          <w:szCs w:val="22"/>
        </w:rPr>
        <w:t>5</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20" w:history="1">
        <w:r w:rsidR="00045DBB" w:rsidRPr="002872C0">
          <w:rPr>
            <w:rStyle w:val="Hipervnculo"/>
            <w:rFonts w:ascii="Arial" w:hAnsi="Arial" w:cs="Arial"/>
            <w:noProof/>
            <w:color w:val="auto"/>
            <w:sz w:val="22"/>
            <w:szCs w:val="22"/>
          </w:rPr>
          <w:t>DIRECCIONES DE COORDINACIÓN REGIONAL DE MONTEVIDEO</w:t>
        </w:r>
        <w:r w:rsidR="00045DBB" w:rsidRPr="002872C0">
          <w:rPr>
            <w:rFonts w:ascii="Arial" w:hAnsi="Arial" w:cs="Arial"/>
            <w:noProof/>
            <w:webHidden/>
            <w:sz w:val="22"/>
            <w:szCs w:val="22"/>
          </w:rPr>
          <w:tab/>
        </w:r>
      </w:hyperlink>
      <w:r w:rsidR="002423F2">
        <w:rPr>
          <w:rStyle w:val="Hipervnculo"/>
          <w:rFonts w:ascii="Arial" w:hAnsi="Arial" w:cs="Arial"/>
          <w:noProof/>
          <w:color w:val="auto"/>
          <w:sz w:val="22"/>
          <w:szCs w:val="22"/>
        </w:rPr>
        <w:t>47</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21" w:history="1">
        <w:r w:rsidR="00045DBB" w:rsidRPr="002872C0">
          <w:rPr>
            <w:rStyle w:val="Hipervnculo"/>
            <w:rFonts w:ascii="Arial" w:hAnsi="Arial" w:cs="Arial"/>
            <w:noProof/>
            <w:color w:val="auto"/>
            <w:sz w:val="22"/>
            <w:szCs w:val="22"/>
          </w:rPr>
          <w:t>DEPARTAMENTO DE ESPECTÁCULOS PÚBLICOS</w:t>
        </w:r>
        <w:r w:rsidR="00045DBB" w:rsidRPr="002872C0">
          <w:rPr>
            <w:rFonts w:ascii="Arial" w:hAnsi="Arial" w:cs="Arial"/>
            <w:noProof/>
            <w:webHidden/>
            <w:sz w:val="22"/>
            <w:szCs w:val="22"/>
          </w:rPr>
          <w:tab/>
        </w:r>
      </w:hyperlink>
      <w:r w:rsidR="002423F2">
        <w:rPr>
          <w:rStyle w:val="Hipervnculo"/>
          <w:rFonts w:ascii="Arial" w:hAnsi="Arial" w:cs="Arial"/>
          <w:noProof/>
          <w:color w:val="auto"/>
          <w:sz w:val="22"/>
          <w:szCs w:val="22"/>
        </w:rPr>
        <w:t>54</w:t>
      </w:r>
    </w:p>
    <w:p w:rsidR="00045DBB" w:rsidRDefault="00374A7F" w:rsidP="00321B1F">
      <w:pPr>
        <w:pStyle w:val="TDC3"/>
        <w:tabs>
          <w:tab w:val="right" w:leader="dot" w:pos="9316"/>
        </w:tabs>
        <w:jc w:val="both"/>
        <w:rPr>
          <w:rStyle w:val="Hipervnculo"/>
          <w:rFonts w:ascii="Arial" w:hAnsi="Arial" w:cs="Arial"/>
          <w:noProof/>
          <w:color w:val="auto"/>
          <w:sz w:val="22"/>
          <w:szCs w:val="22"/>
        </w:rPr>
      </w:pPr>
      <w:hyperlink w:anchor="_Toc315100322" w:history="1">
        <w:r w:rsidR="00045DBB" w:rsidRPr="002872C0">
          <w:rPr>
            <w:rStyle w:val="Hipervnculo"/>
            <w:rFonts w:ascii="Arial" w:hAnsi="Arial" w:cs="Arial"/>
            <w:noProof/>
            <w:color w:val="auto"/>
            <w:sz w:val="22"/>
            <w:szCs w:val="22"/>
          </w:rPr>
          <w:t>DEPARTAMENTO DE TRABAJO INFANTIL Y ADOLESCENTE</w:t>
        </w:r>
        <w:r w:rsidR="00045DBB" w:rsidRPr="002872C0">
          <w:rPr>
            <w:rFonts w:ascii="Arial" w:hAnsi="Arial" w:cs="Arial"/>
            <w:noProof/>
            <w:webHidden/>
            <w:sz w:val="22"/>
            <w:szCs w:val="22"/>
          </w:rPr>
          <w:tab/>
        </w:r>
      </w:hyperlink>
      <w:r w:rsidR="002423F2">
        <w:rPr>
          <w:rStyle w:val="Hipervnculo"/>
          <w:rFonts w:ascii="Arial" w:hAnsi="Arial" w:cs="Arial"/>
          <w:noProof/>
          <w:color w:val="auto"/>
          <w:sz w:val="22"/>
          <w:szCs w:val="22"/>
        </w:rPr>
        <w:t>58</w:t>
      </w:r>
    </w:p>
    <w:p w:rsidR="009717DF" w:rsidRPr="002872C0" w:rsidRDefault="00374A7F" w:rsidP="009717DF">
      <w:pPr>
        <w:pStyle w:val="TDC3"/>
        <w:tabs>
          <w:tab w:val="right" w:leader="dot" w:pos="9316"/>
        </w:tabs>
        <w:jc w:val="both"/>
        <w:rPr>
          <w:rFonts w:ascii="Arial" w:hAnsi="Arial" w:cs="Arial"/>
          <w:noProof/>
          <w:sz w:val="22"/>
          <w:szCs w:val="22"/>
        </w:rPr>
      </w:pPr>
      <w:hyperlink w:anchor="_Toc315100314" w:history="1">
        <w:r w:rsidR="009717DF" w:rsidRPr="0049116A">
          <w:rPr>
            <w:rStyle w:val="Hipervnculo"/>
            <w:rFonts w:ascii="Arial" w:hAnsi="Arial" w:cs="Arial"/>
            <w:noProof/>
            <w:color w:val="auto"/>
            <w:sz w:val="22"/>
            <w:szCs w:val="22"/>
          </w:rPr>
          <w:t>(SIRPA) / SISTEMA DE RESPONSABILIDAD PENAL ADOLESCENTE</w:t>
        </w:r>
        <w:r w:rsidR="009717DF" w:rsidRPr="002872C0">
          <w:rPr>
            <w:rFonts w:ascii="Arial" w:hAnsi="Arial" w:cs="Arial"/>
            <w:noProof/>
            <w:webHidden/>
            <w:sz w:val="22"/>
            <w:szCs w:val="22"/>
          </w:rPr>
          <w:tab/>
        </w:r>
      </w:hyperlink>
      <w:r w:rsidR="002423F2">
        <w:rPr>
          <w:rStyle w:val="Hipervnculo"/>
          <w:rFonts w:ascii="Arial" w:hAnsi="Arial" w:cs="Arial"/>
          <w:noProof/>
          <w:color w:val="auto"/>
          <w:sz w:val="22"/>
          <w:szCs w:val="22"/>
        </w:rPr>
        <w:t>60</w:t>
      </w:r>
    </w:p>
    <w:p w:rsidR="00045DBB" w:rsidRPr="002872C0" w:rsidRDefault="00374A7F" w:rsidP="00321B1F">
      <w:pPr>
        <w:pStyle w:val="TDC2"/>
        <w:tabs>
          <w:tab w:val="right" w:leader="dot" w:pos="9316"/>
        </w:tabs>
        <w:jc w:val="both"/>
        <w:rPr>
          <w:rFonts w:ascii="Arial" w:hAnsi="Arial" w:cs="Arial"/>
          <w:noProof/>
          <w:sz w:val="22"/>
          <w:szCs w:val="22"/>
        </w:rPr>
      </w:pPr>
      <w:hyperlink w:anchor="_Toc315100323" w:history="1">
        <w:r w:rsidR="00045DBB" w:rsidRPr="002872C0">
          <w:rPr>
            <w:rStyle w:val="Hipervnculo"/>
            <w:rFonts w:ascii="Arial" w:hAnsi="Arial" w:cs="Arial"/>
            <w:b/>
            <w:noProof/>
            <w:color w:val="auto"/>
            <w:sz w:val="22"/>
            <w:szCs w:val="22"/>
          </w:rPr>
          <w:t>II.2 DEPARTAMENTOS DEL INTERIOR DEL PAÍS</w:t>
        </w:r>
        <w:r w:rsidR="00045DBB" w:rsidRPr="002872C0">
          <w:rPr>
            <w:rFonts w:ascii="Arial" w:hAnsi="Arial" w:cs="Arial"/>
            <w:noProof/>
            <w:webHidden/>
            <w:sz w:val="22"/>
            <w:szCs w:val="22"/>
          </w:rPr>
          <w:tab/>
        </w:r>
      </w:hyperlink>
      <w:r w:rsidR="00DA4563">
        <w:rPr>
          <w:rStyle w:val="Hipervnculo"/>
          <w:rFonts w:ascii="Arial" w:hAnsi="Arial" w:cs="Arial"/>
          <w:noProof/>
          <w:color w:val="auto"/>
          <w:sz w:val="22"/>
          <w:szCs w:val="22"/>
        </w:rPr>
        <w:t>65</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24" w:history="1">
        <w:r w:rsidR="00045DBB" w:rsidRPr="002872C0">
          <w:rPr>
            <w:rStyle w:val="Hipervnculo"/>
            <w:rFonts w:ascii="Arial" w:hAnsi="Arial" w:cs="Arial"/>
            <w:noProof/>
            <w:color w:val="auto"/>
            <w:sz w:val="22"/>
            <w:szCs w:val="22"/>
          </w:rPr>
          <w:t>ARTIGAS</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65</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25" w:history="1">
        <w:r w:rsidR="00045DBB" w:rsidRPr="002872C0">
          <w:rPr>
            <w:rStyle w:val="Hipervnculo"/>
            <w:rFonts w:ascii="Arial" w:hAnsi="Arial" w:cs="Arial"/>
            <w:noProof/>
            <w:color w:val="auto"/>
            <w:sz w:val="22"/>
            <w:szCs w:val="22"/>
          </w:rPr>
          <w:t>CANELONES</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67</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26" w:history="1">
        <w:r w:rsidR="00045DBB" w:rsidRPr="002872C0">
          <w:rPr>
            <w:rStyle w:val="Hipervnculo"/>
            <w:rFonts w:ascii="Arial" w:hAnsi="Arial" w:cs="Arial"/>
            <w:noProof/>
            <w:color w:val="auto"/>
            <w:sz w:val="22"/>
            <w:szCs w:val="22"/>
          </w:rPr>
          <w:t>CERRO LARGO</w:t>
        </w:r>
        <w:r w:rsidR="00045DBB" w:rsidRPr="002872C0">
          <w:rPr>
            <w:rFonts w:ascii="Arial" w:hAnsi="Arial" w:cs="Arial"/>
            <w:noProof/>
            <w:webHidden/>
            <w:sz w:val="22"/>
            <w:szCs w:val="22"/>
          </w:rPr>
          <w:tab/>
        </w:r>
      </w:hyperlink>
      <w:r w:rsidR="00715EEF">
        <w:t>70</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27" w:history="1">
        <w:r w:rsidR="00045DBB" w:rsidRPr="002872C0">
          <w:rPr>
            <w:rStyle w:val="Hipervnculo"/>
            <w:rFonts w:ascii="Arial" w:hAnsi="Arial" w:cs="Arial"/>
            <w:noProof/>
            <w:color w:val="auto"/>
            <w:sz w:val="22"/>
            <w:szCs w:val="22"/>
          </w:rPr>
          <w:t>COLONIA</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72</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28" w:history="1">
        <w:r w:rsidR="00045DBB" w:rsidRPr="002872C0">
          <w:rPr>
            <w:rStyle w:val="Hipervnculo"/>
            <w:rFonts w:ascii="Arial" w:hAnsi="Arial" w:cs="Arial"/>
            <w:noProof/>
            <w:color w:val="auto"/>
            <w:sz w:val="22"/>
            <w:szCs w:val="22"/>
          </w:rPr>
          <w:t>DURAZNO</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73</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29" w:history="1">
        <w:r w:rsidR="00045DBB" w:rsidRPr="002872C0">
          <w:rPr>
            <w:rStyle w:val="Hipervnculo"/>
            <w:rFonts w:ascii="Arial" w:hAnsi="Arial" w:cs="Arial"/>
            <w:noProof/>
            <w:color w:val="auto"/>
            <w:sz w:val="22"/>
            <w:szCs w:val="22"/>
          </w:rPr>
          <w:t>FLORES</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75</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30" w:history="1">
        <w:r w:rsidR="00045DBB" w:rsidRPr="002872C0">
          <w:rPr>
            <w:rStyle w:val="Hipervnculo"/>
            <w:rFonts w:ascii="Arial" w:hAnsi="Arial" w:cs="Arial"/>
            <w:noProof/>
            <w:color w:val="auto"/>
            <w:sz w:val="22"/>
            <w:szCs w:val="22"/>
          </w:rPr>
          <w:t>FLORIDA</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77</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31" w:history="1">
        <w:r w:rsidR="00045DBB" w:rsidRPr="002872C0">
          <w:rPr>
            <w:rStyle w:val="Hipervnculo"/>
            <w:rFonts w:ascii="Arial" w:hAnsi="Arial" w:cs="Arial"/>
            <w:noProof/>
            <w:color w:val="auto"/>
            <w:sz w:val="22"/>
            <w:szCs w:val="22"/>
          </w:rPr>
          <w:t>LAVALLEJA</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80</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32" w:history="1">
        <w:r w:rsidR="00045DBB" w:rsidRPr="002872C0">
          <w:rPr>
            <w:rStyle w:val="Hipervnculo"/>
            <w:rFonts w:ascii="Arial" w:hAnsi="Arial" w:cs="Arial"/>
            <w:noProof/>
            <w:color w:val="auto"/>
            <w:sz w:val="22"/>
            <w:szCs w:val="22"/>
          </w:rPr>
          <w:t>MALDONADO</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82</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33" w:history="1">
        <w:r w:rsidR="00045DBB" w:rsidRPr="002872C0">
          <w:rPr>
            <w:rStyle w:val="Hipervnculo"/>
            <w:rFonts w:ascii="Arial" w:hAnsi="Arial" w:cs="Arial"/>
            <w:noProof/>
            <w:color w:val="auto"/>
            <w:sz w:val="22"/>
            <w:szCs w:val="22"/>
          </w:rPr>
          <w:t>PAYSANDÚ</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86</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34" w:history="1">
        <w:r w:rsidR="00045DBB" w:rsidRPr="002872C0">
          <w:rPr>
            <w:rStyle w:val="Hipervnculo"/>
            <w:rFonts w:ascii="Arial" w:hAnsi="Arial" w:cs="Arial"/>
            <w:noProof/>
            <w:color w:val="auto"/>
            <w:sz w:val="22"/>
            <w:szCs w:val="22"/>
          </w:rPr>
          <w:t>RÍO NEGRO</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88</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35" w:history="1">
        <w:r w:rsidR="00045DBB" w:rsidRPr="002872C0">
          <w:rPr>
            <w:rStyle w:val="Hipervnculo"/>
            <w:rFonts w:ascii="Arial" w:hAnsi="Arial" w:cs="Arial"/>
            <w:noProof/>
            <w:color w:val="auto"/>
            <w:sz w:val="22"/>
            <w:szCs w:val="22"/>
          </w:rPr>
          <w:t>RIVERA</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91</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36" w:history="1">
        <w:r w:rsidR="00045DBB" w:rsidRPr="002872C0">
          <w:rPr>
            <w:rStyle w:val="Hipervnculo"/>
            <w:rFonts w:ascii="Arial" w:hAnsi="Arial" w:cs="Arial"/>
            <w:noProof/>
            <w:color w:val="auto"/>
            <w:sz w:val="22"/>
            <w:szCs w:val="22"/>
          </w:rPr>
          <w:t>ROCHA</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93</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37" w:history="1">
        <w:r w:rsidR="00045DBB" w:rsidRPr="002872C0">
          <w:rPr>
            <w:rStyle w:val="Hipervnculo"/>
            <w:rFonts w:ascii="Arial" w:hAnsi="Arial" w:cs="Arial"/>
            <w:noProof/>
            <w:color w:val="auto"/>
            <w:sz w:val="22"/>
            <w:szCs w:val="22"/>
          </w:rPr>
          <w:t>SALTO</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94</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38" w:history="1">
        <w:r w:rsidR="00045DBB" w:rsidRPr="002872C0">
          <w:rPr>
            <w:rStyle w:val="Hipervnculo"/>
            <w:rFonts w:ascii="Arial" w:hAnsi="Arial" w:cs="Arial"/>
            <w:noProof/>
            <w:color w:val="auto"/>
            <w:sz w:val="22"/>
            <w:szCs w:val="22"/>
          </w:rPr>
          <w:t>SAN JOSÉ</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97</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39" w:history="1">
        <w:r w:rsidR="00045DBB" w:rsidRPr="002872C0">
          <w:rPr>
            <w:rStyle w:val="Hipervnculo"/>
            <w:rFonts w:ascii="Arial" w:hAnsi="Arial" w:cs="Arial"/>
            <w:noProof/>
            <w:color w:val="auto"/>
            <w:sz w:val="22"/>
            <w:szCs w:val="22"/>
          </w:rPr>
          <w:t>SORIANO</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100</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40" w:history="1">
        <w:r w:rsidR="00045DBB" w:rsidRPr="002872C0">
          <w:rPr>
            <w:rStyle w:val="Hipervnculo"/>
            <w:rFonts w:ascii="Arial" w:hAnsi="Arial" w:cs="Arial"/>
            <w:noProof/>
            <w:color w:val="auto"/>
            <w:sz w:val="22"/>
            <w:szCs w:val="22"/>
          </w:rPr>
          <w:t>TACUAREMBÓ</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103</w:t>
      </w:r>
    </w:p>
    <w:p w:rsidR="00045DBB" w:rsidRPr="002872C0" w:rsidRDefault="00374A7F" w:rsidP="00321B1F">
      <w:pPr>
        <w:pStyle w:val="TDC3"/>
        <w:tabs>
          <w:tab w:val="right" w:leader="dot" w:pos="9316"/>
        </w:tabs>
        <w:jc w:val="both"/>
        <w:rPr>
          <w:rFonts w:ascii="Arial" w:hAnsi="Arial" w:cs="Arial"/>
          <w:noProof/>
          <w:sz w:val="22"/>
          <w:szCs w:val="22"/>
        </w:rPr>
      </w:pPr>
      <w:hyperlink w:anchor="_Toc315100341" w:history="1">
        <w:r w:rsidR="00045DBB" w:rsidRPr="002872C0">
          <w:rPr>
            <w:rStyle w:val="Hipervnculo"/>
            <w:rFonts w:ascii="Arial" w:hAnsi="Arial" w:cs="Arial"/>
            <w:noProof/>
            <w:color w:val="auto"/>
            <w:sz w:val="22"/>
            <w:szCs w:val="22"/>
          </w:rPr>
          <w:t>TREINTA Y TRES</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105</w:t>
      </w:r>
    </w:p>
    <w:p w:rsidR="00045DBB" w:rsidRPr="002872C0" w:rsidRDefault="00374A7F" w:rsidP="00321B1F">
      <w:pPr>
        <w:pStyle w:val="TDC1"/>
        <w:jc w:val="both"/>
      </w:pPr>
      <w:hyperlink w:anchor="_Toc315100342" w:history="1">
        <w:r w:rsidR="00045DBB" w:rsidRPr="002872C0">
          <w:rPr>
            <w:rStyle w:val="Hipervnculo"/>
            <w:color w:val="auto"/>
          </w:rPr>
          <w:t>III. INICIATIVAS TRANSVERSALES</w:t>
        </w:r>
        <w:r w:rsidR="00045DBB" w:rsidRPr="002872C0">
          <w:rPr>
            <w:webHidden/>
          </w:rPr>
          <w:tab/>
        </w:r>
      </w:hyperlink>
      <w:r w:rsidR="00715EEF">
        <w:rPr>
          <w:rStyle w:val="Hipervnculo"/>
          <w:color w:val="auto"/>
        </w:rPr>
        <w:t>107</w:t>
      </w:r>
    </w:p>
    <w:p w:rsidR="00045DBB" w:rsidRPr="002872C0" w:rsidRDefault="00045DBB" w:rsidP="00321B1F">
      <w:pPr>
        <w:pStyle w:val="TDC1"/>
        <w:jc w:val="both"/>
      </w:pPr>
      <w:r w:rsidRPr="002872C0">
        <w:rPr>
          <w:rStyle w:val="Hipervnculo"/>
          <w:color w:val="auto"/>
        </w:rPr>
        <w:t>I</w:t>
      </w:r>
      <w:hyperlink w:anchor="_Toc315100346" w:history="1">
        <w:r w:rsidRPr="002872C0">
          <w:rPr>
            <w:rStyle w:val="Hipervnculo"/>
            <w:color w:val="auto"/>
          </w:rPr>
          <w:t>V. DIVISIONES Y DEPARTAMENTOS DE APOYO TÉCNICO</w:t>
        </w:r>
        <w:r w:rsidRPr="002872C0">
          <w:rPr>
            <w:webHidden/>
          </w:rPr>
          <w:tab/>
        </w:r>
      </w:hyperlink>
      <w:r w:rsidR="00715EEF">
        <w:rPr>
          <w:rStyle w:val="Hipervnculo"/>
          <w:color w:val="auto"/>
        </w:rPr>
        <w:t>139</w:t>
      </w:r>
    </w:p>
    <w:p w:rsidR="00045DBB" w:rsidRPr="002872C0" w:rsidRDefault="00374A7F" w:rsidP="00321B1F">
      <w:pPr>
        <w:pStyle w:val="TDC1"/>
        <w:jc w:val="both"/>
      </w:pPr>
      <w:hyperlink w:anchor="_Toc315100347" w:history="1">
        <w:r w:rsidR="00045DBB" w:rsidRPr="002872C0">
          <w:rPr>
            <w:rStyle w:val="Hipervnculo"/>
            <w:color w:val="auto"/>
          </w:rPr>
          <w:t>V. OTRAS ÁREAS DE APOYO</w:t>
        </w:r>
        <w:r w:rsidR="00045DBB" w:rsidRPr="002872C0">
          <w:rPr>
            <w:webHidden/>
          </w:rPr>
          <w:tab/>
        </w:r>
      </w:hyperlink>
      <w:r w:rsidR="00715EEF">
        <w:rPr>
          <w:rStyle w:val="Hipervnculo"/>
          <w:color w:val="auto"/>
        </w:rPr>
        <w:t>161</w:t>
      </w:r>
    </w:p>
    <w:p w:rsidR="00045DBB" w:rsidRPr="002872C0" w:rsidRDefault="00374A7F" w:rsidP="00321B1F">
      <w:pPr>
        <w:pStyle w:val="TDC2"/>
        <w:tabs>
          <w:tab w:val="right" w:leader="dot" w:pos="9316"/>
        </w:tabs>
        <w:jc w:val="both"/>
        <w:rPr>
          <w:rFonts w:ascii="Arial" w:hAnsi="Arial" w:cs="Arial"/>
          <w:noProof/>
          <w:sz w:val="22"/>
          <w:szCs w:val="22"/>
        </w:rPr>
      </w:pPr>
      <w:hyperlink w:anchor="_Toc315100348" w:history="1">
        <w:r w:rsidR="00045DBB" w:rsidRPr="002872C0">
          <w:rPr>
            <w:rStyle w:val="Hipervnculo"/>
            <w:rFonts w:ascii="Arial" w:hAnsi="Arial" w:cs="Arial"/>
            <w:noProof/>
            <w:color w:val="auto"/>
            <w:sz w:val="22"/>
            <w:szCs w:val="22"/>
          </w:rPr>
          <w:t>V.1 SISTEMA DE INFORMACIÓN PARA LA INFANCIA (SIPI)</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161</w:t>
      </w:r>
    </w:p>
    <w:p w:rsidR="00045DBB" w:rsidRPr="002872C0" w:rsidRDefault="00374A7F" w:rsidP="00321B1F">
      <w:pPr>
        <w:pStyle w:val="TDC2"/>
        <w:tabs>
          <w:tab w:val="right" w:leader="dot" w:pos="9316"/>
        </w:tabs>
        <w:jc w:val="both"/>
        <w:rPr>
          <w:rFonts w:ascii="Arial" w:hAnsi="Arial" w:cs="Arial"/>
          <w:noProof/>
          <w:sz w:val="22"/>
          <w:szCs w:val="22"/>
        </w:rPr>
      </w:pPr>
      <w:hyperlink w:anchor="_Toc315100349" w:history="1">
        <w:r w:rsidR="00045DBB" w:rsidRPr="002872C0">
          <w:rPr>
            <w:rStyle w:val="Hipervnculo"/>
            <w:rFonts w:ascii="Arial" w:hAnsi="Arial" w:cs="Arial"/>
            <w:noProof/>
            <w:color w:val="auto"/>
            <w:sz w:val="22"/>
            <w:szCs w:val="22"/>
          </w:rPr>
          <w:t>V.2 CENTRO DE FORMACIÓN Y ESTUDIOS (</w:t>
        </w:r>
        <w:r w:rsidR="00926791">
          <w:rPr>
            <w:rStyle w:val="Hipervnculo"/>
            <w:rFonts w:ascii="Arial" w:hAnsi="Arial" w:cs="Arial"/>
            <w:noProof/>
            <w:color w:val="auto"/>
            <w:sz w:val="22"/>
            <w:szCs w:val="22"/>
          </w:rPr>
          <w:t>CENFORES</w:t>
        </w:r>
        <w:r w:rsidR="00045DBB" w:rsidRPr="002872C0">
          <w:rPr>
            <w:rStyle w:val="Hipervnculo"/>
            <w:rFonts w:ascii="Arial" w:hAnsi="Arial" w:cs="Arial"/>
            <w:noProof/>
            <w:color w:val="auto"/>
            <w:sz w:val="22"/>
            <w:szCs w:val="22"/>
          </w:rPr>
          <w:t>)</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162</w:t>
      </w:r>
    </w:p>
    <w:p w:rsidR="00045DBB" w:rsidRPr="002872C0" w:rsidRDefault="00374A7F" w:rsidP="00321B1F">
      <w:pPr>
        <w:pStyle w:val="TDC2"/>
        <w:tabs>
          <w:tab w:val="right" w:leader="dot" w:pos="9316"/>
        </w:tabs>
        <w:jc w:val="both"/>
        <w:rPr>
          <w:rFonts w:ascii="Arial" w:hAnsi="Arial" w:cs="Arial"/>
          <w:noProof/>
          <w:sz w:val="20"/>
          <w:szCs w:val="20"/>
        </w:rPr>
      </w:pPr>
      <w:hyperlink w:anchor="_Toc315100350" w:history="1">
        <w:r w:rsidR="00045DBB" w:rsidRPr="002872C0">
          <w:rPr>
            <w:rStyle w:val="Hipervnculo"/>
            <w:rFonts w:ascii="Arial" w:hAnsi="Arial" w:cs="Arial"/>
            <w:noProof/>
            <w:color w:val="auto"/>
            <w:sz w:val="22"/>
            <w:szCs w:val="22"/>
          </w:rPr>
          <w:t>V.3 DIVISIÓN RECURSOS HUMANOS</w:t>
        </w:r>
        <w:r w:rsidR="00045DBB" w:rsidRPr="002872C0">
          <w:rPr>
            <w:rFonts w:ascii="Arial" w:hAnsi="Arial" w:cs="Arial"/>
            <w:noProof/>
            <w:webHidden/>
            <w:sz w:val="22"/>
            <w:szCs w:val="22"/>
          </w:rPr>
          <w:tab/>
        </w:r>
      </w:hyperlink>
      <w:r w:rsidR="00715EEF">
        <w:rPr>
          <w:rStyle w:val="Hipervnculo"/>
          <w:rFonts w:ascii="Arial" w:hAnsi="Arial" w:cs="Arial"/>
          <w:noProof/>
          <w:color w:val="auto"/>
          <w:sz w:val="22"/>
          <w:szCs w:val="22"/>
        </w:rPr>
        <w:t>168</w:t>
      </w:r>
    </w:p>
    <w:p w:rsidR="00045DBB" w:rsidRDefault="00374A7F" w:rsidP="00321B1F">
      <w:pPr>
        <w:pStyle w:val="Ttulo1"/>
        <w:jc w:val="both"/>
        <w:rPr>
          <w:rFonts w:eastAsia="Batang"/>
          <w:b/>
          <w:bCs/>
          <w:color w:val="auto"/>
          <w:sz w:val="20"/>
          <w:szCs w:val="20"/>
        </w:rPr>
      </w:pPr>
      <w:r w:rsidRPr="002872C0">
        <w:rPr>
          <w:rFonts w:eastAsia="Batang"/>
          <w:b/>
          <w:bCs/>
          <w:color w:val="auto"/>
          <w:sz w:val="20"/>
          <w:szCs w:val="20"/>
        </w:rPr>
        <w:fldChar w:fldCharType="end"/>
      </w:r>
    </w:p>
    <w:p w:rsidR="009A74E3" w:rsidRDefault="009A74E3" w:rsidP="009A74E3">
      <w:pPr>
        <w:pStyle w:val="Ttulo1"/>
        <w:jc w:val="both"/>
        <w:rPr>
          <w:rFonts w:eastAsia="Batang"/>
          <w:sz w:val="24"/>
          <w:szCs w:val="24"/>
        </w:rPr>
      </w:pPr>
    </w:p>
    <w:p w:rsidR="00045DBB" w:rsidRDefault="00045DBB" w:rsidP="00321B1F">
      <w:pPr>
        <w:jc w:val="both"/>
        <w:rPr>
          <w:rFonts w:eastAsia="Batang"/>
        </w:rPr>
      </w:pPr>
    </w:p>
    <w:p w:rsidR="00045DBB" w:rsidRDefault="00045DBB" w:rsidP="009A74E3">
      <w:pPr>
        <w:pStyle w:val="Ttulo1"/>
        <w:tabs>
          <w:tab w:val="left" w:pos="7515"/>
        </w:tabs>
        <w:jc w:val="both"/>
        <w:rPr>
          <w:rFonts w:eastAsia="Batang"/>
          <w:sz w:val="24"/>
          <w:szCs w:val="24"/>
        </w:rPr>
      </w:pPr>
    </w:p>
    <w:p w:rsidR="00045DBB" w:rsidRDefault="00045DBB" w:rsidP="00321B1F">
      <w:pPr>
        <w:pStyle w:val="Ttulo1"/>
        <w:jc w:val="both"/>
        <w:rPr>
          <w:rFonts w:eastAsia="Batang"/>
          <w:sz w:val="24"/>
          <w:szCs w:val="24"/>
        </w:rPr>
      </w:pPr>
    </w:p>
    <w:p w:rsidR="00617442" w:rsidRDefault="00617442" w:rsidP="00617442">
      <w:pPr>
        <w:rPr>
          <w:rFonts w:eastAsia="Batang"/>
        </w:rPr>
      </w:pPr>
    </w:p>
    <w:p w:rsidR="00617442" w:rsidRPr="00617442" w:rsidRDefault="00617442" w:rsidP="00617442">
      <w:pPr>
        <w:rPr>
          <w:rFonts w:eastAsia="Batang"/>
        </w:rPr>
      </w:pPr>
    </w:p>
    <w:p w:rsidR="0049116A" w:rsidRDefault="0049116A" w:rsidP="00321B1F">
      <w:pPr>
        <w:pStyle w:val="Ttulo1"/>
        <w:jc w:val="both"/>
        <w:rPr>
          <w:rFonts w:eastAsia="Batang"/>
          <w:b/>
          <w:sz w:val="24"/>
          <w:szCs w:val="24"/>
        </w:rPr>
      </w:pPr>
    </w:p>
    <w:p w:rsidR="002578AE" w:rsidRPr="006D2A7C" w:rsidRDefault="002578AE" w:rsidP="00321B1F">
      <w:pPr>
        <w:pStyle w:val="Ttulo1"/>
        <w:jc w:val="both"/>
        <w:rPr>
          <w:b/>
          <w:sz w:val="24"/>
          <w:szCs w:val="24"/>
          <w:lang w:val="es-MX"/>
        </w:rPr>
      </w:pPr>
      <w:r w:rsidRPr="006D2A7C">
        <w:rPr>
          <w:rFonts w:eastAsia="Batang"/>
          <w:b/>
          <w:sz w:val="24"/>
          <w:szCs w:val="24"/>
        </w:rPr>
        <w:lastRenderedPageBreak/>
        <w:t xml:space="preserve">I) </w:t>
      </w:r>
      <w:r w:rsidRPr="006D2A7C">
        <w:rPr>
          <w:b/>
          <w:color w:val="auto"/>
          <w:sz w:val="24"/>
          <w:szCs w:val="24"/>
        </w:rPr>
        <w:t>PRESENTACIÓN INSTITUCIONAL</w:t>
      </w:r>
      <w:bookmarkEnd w:id="0"/>
    </w:p>
    <w:p w:rsidR="002578AE" w:rsidRPr="006D2A7C" w:rsidRDefault="002578AE" w:rsidP="00321B1F">
      <w:pPr>
        <w:pStyle w:val="Ttulo2"/>
        <w:jc w:val="both"/>
        <w:rPr>
          <w:i w:val="0"/>
          <w:sz w:val="24"/>
          <w:szCs w:val="24"/>
          <w:lang w:val="es-MX"/>
        </w:rPr>
      </w:pPr>
      <w:bookmarkStart w:id="1" w:name="_Toc315100301"/>
      <w:r w:rsidRPr="006D2A7C">
        <w:rPr>
          <w:rFonts w:eastAsia="Batang"/>
          <w:i w:val="0"/>
          <w:sz w:val="24"/>
          <w:szCs w:val="24"/>
        </w:rPr>
        <w:t>I.1 CREACIÓN</w:t>
      </w:r>
      <w:bookmarkEnd w:id="1"/>
    </w:p>
    <w:p w:rsidR="002578AE" w:rsidRPr="006D2A7C" w:rsidRDefault="002578AE" w:rsidP="00321B1F">
      <w:pPr>
        <w:pStyle w:val="Subttulo"/>
        <w:rPr>
          <w:rFonts w:ascii="Arial" w:hAnsi="Arial" w:cs="Arial"/>
          <w:sz w:val="24"/>
          <w:szCs w:val="24"/>
        </w:rPr>
      </w:pPr>
    </w:p>
    <w:p w:rsidR="002578AE" w:rsidRPr="006D2A7C" w:rsidRDefault="002578AE" w:rsidP="00321B1F">
      <w:pPr>
        <w:pStyle w:val="Subttulo"/>
        <w:rPr>
          <w:rFonts w:ascii="Arial" w:hAnsi="Arial" w:cs="Arial"/>
          <w:b w:val="0"/>
          <w:bCs w:val="0"/>
          <w:sz w:val="24"/>
          <w:szCs w:val="24"/>
        </w:rPr>
      </w:pPr>
      <w:r w:rsidRPr="006D2A7C">
        <w:rPr>
          <w:rFonts w:ascii="Arial" w:hAnsi="Arial" w:cs="Arial"/>
          <w:sz w:val="24"/>
          <w:szCs w:val="24"/>
        </w:rPr>
        <w:t>Ante</w:t>
      </w:r>
      <w:r w:rsidR="00064BFA">
        <w:rPr>
          <w:rFonts w:ascii="Arial" w:hAnsi="Arial" w:cs="Arial"/>
          <w:sz w:val="24"/>
          <w:szCs w:val="24"/>
        </w:rPr>
        <w:t>ced</w:t>
      </w:r>
      <w:r w:rsidR="00064BFA" w:rsidRPr="006D2A7C">
        <w:rPr>
          <w:rFonts w:ascii="Arial" w:hAnsi="Arial" w:cs="Arial"/>
          <w:sz w:val="24"/>
          <w:szCs w:val="24"/>
        </w:rPr>
        <w:t>ent</w:t>
      </w:r>
      <w:r w:rsidRPr="006D2A7C">
        <w:rPr>
          <w:rFonts w:ascii="Arial" w:hAnsi="Arial" w:cs="Arial"/>
          <w:sz w:val="24"/>
          <w:szCs w:val="24"/>
        </w:rPr>
        <w:t xml:space="preserve">es: </w:t>
      </w:r>
      <w:r w:rsidRPr="006D2A7C">
        <w:rPr>
          <w:rFonts w:ascii="Arial" w:hAnsi="Arial" w:cs="Arial"/>
          <w:b w:val="0"/>
          <w:bCs w:val="0"/>
          <w:sz w:val="24"/>
          <w:szCs w:val="24"/>
        </w:rPr>
        <w:t>Consejo del Niño, UE desconcentrada del MEC.</w:t>
      </w:r>
    </w:p>
    <w:p w:rsidR="002578AE" w:rsidRPr="006D2A7C" w:rsidRDefault="002578AE" w:rsidP="00321B1F">
      <w:pPr>
        <w:pStyle w:val="Subttulo"/>
        <w:rPr>
          <w:rFonts w:ascii="Arial" w:hAnsi="Arial" w:cs="Arial"/>
          <w:sz w:val="24"/>
          <w:szCs w:val="24"/>
        </w:rPr>
      </w:pPr>
    </w:p>
    <w:p w:rsidR="002578AE" w:rsidRPr="006D2A7C" w:rsidRDefault="002578AE" w:rsidP="00321B1F">
      <w:pPr>
        <w:pStyle w:val="Subttulo"/>
        <w:rPr>
          <w:rFonts w:ascii="Arial" w:hAnsi="Arial" w:cs="Arial"/>
          <w:color w:val="000000"/>
          <w:sz w:val="24"/>
          <w:szCs w:val="24"/>
        </w:rPr>
      </w:pPr>
      <w:r w:rsidRPr="006D2A7C">
        <w:rPr>
          <w:rFonts w:ascii="Arial" w:hAnsi="Arial" w:cs="Arial"/>
          <w:sz w:val="24"/>
          <w:szCs w:val="24"/>
        </w:rPr>
        <w:t>Ley de creación del INAME: N° 15.977 de 14/9/988</w:t>
      </w:r>
    </w:p>
    <w:p w:rsidR="002578AE" w:rsidRPr="006D2A7C" w:rsidRDefault="002578AE" w:rsidP="00321B1F">
      <w:pPr>
        <w:jc w:val="both"/>
        <w:rPr>
          <w:rFonts w:ascii="Arial" w:hAnsi="Arial" w:cs="Arial"/>
          <w:b/>
          <w:bCs/>
          <w:color w:val="000000"/>
          <w:lang w:val="es-UY"/>
        </w:rPr>
      </w:pPr>
    </w:p>
    <w:p w:rsidR="002578AE" w:rsidRPr="006D2A7C" w:rsidRDefault="002578AE" w:rsidP="00321B1F">
      <w:pPr>
        <w:jc w:val="both"/>
        <w:rPr>
          <w:rFonts w:ascii="Arial" w:hAnsi="Arial" w:cs="Arial"/>
          <w:b/>
          <w:bCs/>
          <w:color w:val="000000"/>
          <w:lang w:val="es-UY"/>
        </w:rPr>
      </w:pPr>
    </w:p>
    <w:p w:rsidR="002578AE" w:rsidRPr="006D2A7C" w:rsidRDefault="002578AE" w:rsidP="00321B1F">
      <w:pPr>
        <w:pStyle w:val="Ttulo1"/>
        <w:jc w:val="both"/>
        <w:rPr>
          <w:sz w:val="24"/>
          <w:szCs w:val="24"/>
        </w:rPr>
      </w:pPr>
      <w:bookmarkStart w:id="2" w:name="_Toc315100302"/>
      <w:r w:rsidRPr="006D2A7C">
        <w:rPr>
          <w:color w:val="000000"/>
          <w:sz w:val="24"/>
          <w:szCs w:val="24"/>
        </w:rPr>
        <w:t>Decretos reglamentarios: 877/988 de 27/12/988 y 359/89 de 27/7/989</w:t>
      </w:r>
      <w:bookmarkEnd w:id="2"/>
    </w:p>
    <w:p w:rsidR="002578AE" w:rsidRPr="006D2A7C" w:rsidRDefault="002578AE" w:rsidP="00321B1F">
      <w:pPr>
        <w:jc w:val="both"/>
        <w:rPr>
          <w:rFonts w:ascii="Arial" w:hAnsi="Arial" w:cs="Arial"/>
          <w:lang w:val="es-UY"/>
        </w:rPr>
      </w:pPr>
    </w:p>
    <w:p w:rsidR="002578AE" w:rsidRPr="006D2A7C" w:rsidRDefault="002578AE" w:rsidP="00321B1F">
      <w:pPr>
        <w:numPr>
          <w:ilvl w:val="0"/>
          <w:numId w:val="1"/>
        </w:numPr>
        <w:jc w:val="both"/>
        <w:rPr>
          <w:rFonts w:ascii="Arial" w:hAnsi="Arial" w:cs="Arial"/>
          <w:lang w:val="es-UY"/>
        </w:rPr>
      </w:pPr>
      <w:r w:rsidRPr="006D2A7C">
        <w:rPr>
          <w:rFonts w:ascii="Arial" w:hAnsi="Arial" w:cs="Arial"/>
          <w:b/>
          <w:bCs/>
          <w:lang w:val="es-UY"/>
        </w:rPr>
        <w:t>Organización:</w:t>
      </w:r>
      <w:r w:rsidRPr="006D2A7C">
        <w:rPr>
          <w:rFonts w:ascii="Arial" w:hAnsi="Arial" w:cs="Arial"/>
          <w:lang w:val="es-UY"/>
        </w:rPr>
        <w:t xml:space="preserve"> servicio descentralizado, dirigido por un Directorio compuesto por Presidente y dos Directores, designados por el Poder Ejecutivo de acuerdo al art. 187 de </w:t>
      </w:r>
      <w:smartTag w:uri="urn:schemas-microsoft-com:office:smarttags" w:element="PersonName">
        <w:smartTagPr>
          <w:attr w:name="ProductID" w:val="la Constituci￳n."/>
        </w:smartTagPr>
        <w:r w:rsidRPr="006D2A7C">
          <w:rPr>
            <w:rFonts w:ascii="Arial" w:hAnsi="Arial" w:cs="Arial"/>
            <w:lang w:val="es-UY"/>
          </w:rPr>
          <w:t>la Constitución.</w:t>
        </w:r>
      </w:smartTag>
    </w:p>
    <w:p w:rsidR="002578AE" w:rsidRPr="006D2A7C" w:rsidRDefault="002578AE" w:rsidP="00321B1F">
      <w:pPr>
        <w:numPr>
          <w:ilvl w:val="0"/>
          <w:numId w:val="1"/>
        </w:numPr>
        <w:jc w:val="both"/>
        <w:rPr>
          <w:rFonts w:ascii="Arial" w:hAnsi="Arial" w:cs="Arial"/>
          <w:lang w:val="es-UY"/>
        </w:rPr>
      </w:pPr>
      <w:r w:rsidRPr="006D2A7C">
        <w:rPr>
          <w:rFonts w:ascii="Arial" w:hAnsi="Arial" w:cs="Arial"/>
          <w:b/>
          <w:bCs/>
          <w:lang w:val="es-UY"/>
        </w:rPr>
        <w:t>Poderes Jurídicos:</w:t>
      </w:r>
      <w:r w:rsidRPr="006D2A7C">
        <w:rPr>
          <w:rFonts w:ascii="Arial" w:hAnsi="Arial" w:cs="Arial"/>
          <w:lang w:val="es-UY"/>
        </w:rPr>
        <w:t xml:space="preserve"> muy amplios, sobre todo en materia de funcionarios. </w:t>
      </w:r>
    </w:p>
    <w:p w:rsidR="002578AE" w:rsidRPr="006D2A7C" w:rsidRDefault="002578AE" w:rsidP="00321B1F">
      <w:pPr>
        <w:ind w:left="708"/>
        <w:jc w:val="both"/>
        <w:rPr>
          <w:rFonts w:ascii="Arial" w:hAnsi="Arial" w:cs="Arial"/>
          <w:lang w:val="es-UY"/>
        </w:rPr>
      </w:pPr>
      <w:r w:rsidRPr="006D2A7C">
        <w:rPr>
          <w:rFonts w:ascii="Arial" w:hAnsi="Arial" w:cs="Arial"/>
          <w:lang w:val="es-UY"/>
        </w:rPr>
        <w:t xml:space="preserve">Puede celebrar convenios con instituciones públicas o privadas, nacionales, departamentales o locales, para el cumplimiento de sus objetivos. </w:t>
      </w:r>
    </w:p>
    <w:p w:rsidR="002578AE" w:rsidRPr="006D2A7C" w:rsidRDefault="002578AE" w:rsidP="00321B1F">
      <w:pPr>
        <w:ind w:left="708"/>
        <w:jc w:val="both"/>
        <w:rPr>
          <w:rFonts w:ascii="Arial" w:hAnsi="Arial" w:cs="Arial"/>
          <w:lang w:val="es-UY"/>
        </w:rPr>
      </w:pPr>
      <w:r w:rsidRPr="006D2A7C">
        <w:rPr>
          <w:rFonts w:ascii="Arial" w:hAnsi="Arial" w:cs="Arial"/>
          <w:lang w:val="es-UY"/>
        </w:rPr>
        <w:t xml:space="preserve">También puede concertar los convenios previstos en el inciso final del art. 185 de </w:t>
      </w:r>
      <w:smartTag w:uri="urn:schemas-microsoft-com:office:smarttags" w:element="PersonName">
        <w:smartTagPr>
          <w:attr w:name="ProductID" w:val="la Constituci￳n."/>
        </w:smartTagPr>
        <w:r w:rsidRPr="006D2A7C">
          <w:rPr>
            <w:rFonts w:ascii="Arial" w:hAnsi="Arial" w:cs="Arial"/>
            <w:lang w:val="es-UY"/>
          </w:rPr>
          <w:t>la Constitución.</w:t>
        </w:r>
      </w:smartTag>
    </w:p>
    <w:p w:rsidR="002578AE" w:rsidRPr="006D2A7C" w:rsidRDefault="002578AE" w:rsidP="00321B1F">
      <w:pPr>
        <w:numPr>
          <w:ilvl w:val="0"/>
          <w:numId w:val="1"/>
        </w:numPr>
        <w:jc w:val="both"/>
        <w:rPr>
          <w:rFonts w:ascii="Arial" w:hAnsi="Arial" w:cs="Arial"/>
          <w:lang w:val="es-UY"/>
        </w:rPr>
      </w:pPr>
      <w:r w:rsidRPr="006D2A7C">
        <w:rPr>
          <w:rFonts w:ascii="Arial" w:hAnsi="Arial" w:cs="Arial"/>
          <w:b/>
          <w:bCs/>
          <w:lang w:val="es-UY"/>
        </w:rPr>
        <w:t>Presupuesto:</w:t>
      </w:r>
      <w:r w:rsidRPr="006D2A7C">
        <w:rPr>
          <w:rFonts w:ascii="Arial" w:hAnsi="Arial" w:cs="Arial"/>
          <w:lang w:val="es-UY"/>
        </w:rPr>
        <w:t xml:space="preserve"> se tramita de acuerdo al art. 220 de </w:t>
      </w:r>
      <w:smartTag w:uri="urn:schemas-microsoft-com:office:smarttags" w:element="PersonName">
        <w:smartTagPr>
          <w:attr w:name="ProductID" w:val="la Constituci￳n"/>
        </w:smartTagPr>
        <w:r w:rsidRPr="006D2A7C">
          <w:rPr>
            <w:rFonts w:ascii="Arial" w:hAnsi="Arial" w:cs="Arial"/>
            <w:lang w:val="es-UY"/>
          </w:rPr>
          <w:t>la Constitución</w:t>
        </w:r>
      </w:smartTag>
    </w:p>
    <w:p w:rsidR="002578AE" w:rsidRPr="006D2A7C" w:rsidRDefault="002578AE" w:rsidP="00321B1F">
      <w:pPr>
        <w:jc w:val="both"/>
        <w:rPr>
          <w:rFonts w:ascii="Arial" w:eastAsia="Batang" w:hAnsi="Arial" w:cs="Arial"/>
          <w:b/>
          <w:bCs/>
          <w:lang w:val="es-UY"/>
        </w:rPr>
      </w:pPr>
    </w:p>
    <w:p w:rsidR="002578AE" w:rsidRPr="006D2A7C" w:rsidRDefault="002578AE" w:rsidP="00321B1F">
      <w:pPr>
        <w:jc w:val="both"/>
        <w:rPr>
          <w:rFonts w:ascii="Arial" w:eastAsia="Batang" w:hAnsi="Arial" w:cs="Arial"/>
          <w:b/>
          <w:bCs/>
          <w:lang w:val="es-UY"/>
        </w:rPr>
      </w:pPr>
    </w:p>
    <w:p w:rsidR="002578AE" w:rsidRPr="006D2A7C" w:rsidRDefault="002578AE" w:rsidP="00321B1F">
      <w:pPr>
        <w:jc w:val="both"/>
        <w:rPr>
          <w:rFonts w:ascii="Arial" w:hAnsi="Arial" w:cs="Arial"/>
          <w:b/>
          <w:bCs/>
          <w:lang w:val="es-UY"/>
        </w:rPr>
      </w:pPr>
      <w:r w:rsidRPr="006D2A7C">
        <w:rPr>
          <w:rFonts w:ascii="Arial" w:hAnsi="Arial" w:cs="Arial"/>
          <w:b/>
          <w:bCs/>
          <w:lang w:val="es-UY"/>
        </w:rPr>
        <w:t xml:space="preserve">Ley N° 17.823 de 7/9/004: Código de </w:t>
      </w:r>
      <w:smartTag w:uri="urn:schemas-microsoft-com:office:smarttags" w:element="PersonName">
        <w:smartTagPr>
          <w:attr w:name="ProductID" w:val="la Ni￱ez"/>
        </w:smartTagPr>
        <w:r w:rsidRPr="006D2A7C">
          <w:rPr>
            <w:rFonts w:ascii="Arial" w:hAnsi="Arial" w:cs="Arial"/>
            <w:b/>
            <w:bCs/>
            <w:lang w:val="es-UY"/>
          </w:rPr>
          <w:t>la Niñez</w:t>
        </w:r>
      </w:smartTag>
      <w:r w:rsidRPr="006D2A7C">
        <w:rPr>
          <w:rFonts w:ascii="Arial" w:hAnsi="Arial" w:cs="Arial"/>
          <w:b/>
          <w:bCs/>
          <w:lang w:val="es-UY"/>
        </w:rPr>
        <w:t xml:space="preserve"> y Adolescencia</w:t>
      </w:r>
    </w:p>
    <w:p w:rsidR="002578AE" w:rsidRPr="006D2A7C" w:rsidRDefault="002578AE" w:rsidP="00321B1F">
      <w:pPr>
        <w:jc w:val="both"/>
        <w:rPr>
          <w:rFonts w:ascii="Arial" w:hAnsi="Arial" w:cs="Arial"/>
          <w:b/>
          <w:bCs/>
          <w:lang w:val="es-UY"/>
        </w:rPr>
      </w:pPr>
    </w:p>
    <w:p w:rsidR="002578AE" w:rsidRPr="006D2A7C" w:rsidRDefault="002578AE" w:rsidP="00321B1F">
      <w:pPr>
        <w:numPr>
          <w:ilvl w:val="0"/>
          <w:numId w:val="2"/>
        </w:numPr>
        <w:jc w:val="both"/>
        <w:rPr>
          <w:rFonts w:ascii="Arial" w:hAnsi="Arial" w:cs="Arial"/>
          <w:b/>
          <w:bCs/>
          <w:lang w:val="es-UY"/>
        </w:rPr>
      </w:pPr>
      <w:r w:rsidRPr="006D2A7C">
        <w:rPr>
          <w:rFonts w:ascii="Arial" w:hAnsi="Arial" w:cs="Arial"/>
          <w:lang w:val="es-UY"/>
        </w:rPr>
        <w:t>Regula los derechos, deberes y garantías inherentes a su calidad de personas humanas de los niños y adolescentes del Uruguay</w:t>
      </w:r>
    </w:p>
    <w:p w:rsidR="002578AE" w:rsidRPr="006D2A7C" w:rsidRDefault="002578AE" w:rsidP="00321B1F">
      <w:pPr>
        <w:numPr>
          <w:ilvl w:val="0"/>
          <w:numId w:val="2"/>
        </w:numPr>
        <w:jc w:val="both"/>
        <w:rPr>
          <w:rFonts w:ascii="Arial" w:hAnsi="Arial" w:cs="Arial"/>
          <w:b/>
          <w:bCs/>
          <w:lang w:val="es-UY"/>
        </w:rPr>
      </w:pPr>
      <w:r w:rsidRPr="006D2A7C">
        <w:rPr>
          <w:rFonts w:ascii="Arial" w:hAnsi="Arial" w:cs="Arial"/>
          <w:lang w:val="es-UY"/>
        </w:rPr>
        <w:t>Cambia la denominación de INAME a INAU</w:t>
      </w:r>
    </w:p>
    <w:p w:rsidR="002578AE" w:rsidRPr="006D2A7C" w:rsidRDefault="002578AE" w:rsidP="00321B1F">
      <w:pPr>
        <w:ind w:left="708"/>
        <w:jc w:val="both"/>
        <w:rPr>
          <w:rFonts w:ascii="Arial" w:eastAsia="Batang" w:hAnsi="Arial" w:cs="Arial"/>
          <w:b/>
          <w:bCs/>
          <w:lang w:val="es-UY"/>
        </w:rPr>
      </w:pPr>
    </w:p>
    <w:p w:rsidR="002578AE" w:rsidRPr="006D2A7C" w:rsidRDefault="002578AE" w:rsidP="00321B1F">
      <w:pPr>
        <w:jc w:val="both"/>
        <w:rPr>
          <w:rFonts w:ascii="Arial" w:hAnsi="Arial" w:cs="Arial"/>
          <w:b/>
          <w:bCs/>
          <w:lang w:val="es-UY"/>
        </w:rPr>
      </w:pPr>
      <w:r w:rsidRPr="006D2A7C">
        <w:rPr>
          <w:rFonts w:ascii="Arial" w:hAnsi="Arial" w:cs="Arial"/>
          <w:b/>
          <w:bCs/>
          <w:lang w:val="es-UY"/>
        </w:rPr>
        <w:t>Ley N° 17.866: Crea el Ministerio de Desarrollo Social</w:t>
      </w:r>
    </w:p>
    <w:p w:rsidR="002578AE" w:rsidRPr="006D2A7C" w:rsidRDefault="002578AE" w:rsidP="00321B1F">
      <w:pPr>
        <w:jc w:val="both"/>
        <w:rPr>
          <w:rFonts w:ascii="Arial" w:hAnsi="Arial" w:cs="Arial"/>
          <w:b/>
          <w:bCs/>
          <w:lang w:val="es-UY"/>
        </w:rPr>
      </w:pPr>
    </w:p>
    <w:p w:rsidR="002578AE" w:rsidRPr="006D2A7C" w:rsidRDefault="002578AE" w:rsidP="00321B1F">
      <w:pPr>
        <w:numPr>
          <w:ilvl w:val="0"/>
          <w:numId w:val="2"/>
        </w:numPr>
        <w:jc w:val="both"/>
        <w:rPr>
          <w:rFonts w:ascii="Arial" w:eastAsia="Batang" w:hAnsi="Arial" w:cs="Arial"/>
          <w:b/>
          <w:bCs/>
          <w:lang w:val="es-UY"/>
        </w:rPr>
      </w:pPr>
      <w:r w:rsidRPr="006D2A7C">
        <w:rPr>
          <w:rFonts w:ascii="Arial" w:hAnsi="Arial" w:cs="Arial"/>
          <w:lang w:val="es-UY"/>
        </w:rPr>
        <w:t>INAU se relaciona con el Poder Ejecutivo a través del MIDES</w:t>
      </w:r>
    </w:p>
    <w:p w:rsidR="002578AE" w:rsidRPr="006D2A7C" w:rsidRDefault="002578AE" w:rsidP="00321B1F">
      <w:pPr>
        <w:ind w:left="360"/>
        <w:jc w:val="both"/>
        <w:rPr>
          <w:rFonts w:ascii="Arial" w:eastAsia="Batang" w:hAnsi="Arial" w:cs="Arial"/>
          <w:b/>
          <w:bCs/>
          <w:lang w:val="es-UY"/>
        </w:rPr>
      </w:pPr>
    </w:p>
    <w:p w:rsidR="002578AE" w:rsidRPr="006D2A7C" w:rsidRDefault="0076245D" w:rsidP="00321B1F">
      <w:pPr>
        <w:pStyle w:val="Ttulo2"/>
        <w:jc w:val="both"/>
        <w:rPr>
          <w:rFonts w:eastAsia="Batang"/>
          <w:i w:val="0"/>
          <w:sz w:val="24"/>
          <w:szCs w:val="24"/>
        </w:rPr>
      </w:pPr>
      <w:bookmarkStart w:id="3" w:name="_Toc315100303"/>
      <w:r>
        <w:rPr>
          <w:rFonts w:eastAsia="Batang"/>
          <w:i w:val="0"/>
          <w:sz w:val="24"/>
          <w:szCs w:val="24"/>
        </w:rPr>
        <w:t>I.2 MISIÓN Y VISIÓ</w:t>
      </w:r>
      <w:r w:rsidR="002578AE" w:rsidRPr="006D2A7C">
        <w:rPr>
          <w:rFonts w:eastAsia="Batang"/>
          <w:i w:val="0"/>
          <w:sz w:val="24"/>
          <w:szCs w:val="24"/>
        </w:rPr>
        <w:t>N INSTITUCIONAL</w:t>
      </w:r>
      <w:bookmarkEnd w:id="3"/>
    </w:p>
    <w:p w:rsidR="002578AE" w:rsidRPr="006D2A7C" w:rsidRDefault="002578AE" w:rsidP="00321B1F">
      <w:pPr>
        <w:pStyle w:val="Textoindependiente2"/>
        <w:jc w:val="both"/>
        <w:rPr>
          <w:rFonts w:ascii="Arial" w:hAnsi="Arial" w:cs="Arial"/>
        </w:rPr>
      </w:pPr>
    </w:p>
    <w:p w:rsidR="002578AE" w:rsidRPr="006D2A7C" w:rsidRDefault="002578AE" w:rsidP="00321B1F">
      <w:pPr>
        <w:pStyle w:val="Textoindependiente2"/>
        <w:jc w:val="both"/>
        <w:rPr>
          <w:rFonts w:ascii="Arial" w:hAnsi="Arial" w:cs="Arial"/>
        </w:rPr>
      </w:pPr>
      <w:r w:rsidRPr="006D2A7C">
        <w:rPr>
          <w:rFonts w:ascii="Arial" w:hAnsi="Arial" w:cs="Arial"/>
        </w:rPr>
        <w:t xml:space="preserve">MISIÓN: </w:t>
      </w:r>
    </w:p>
    <w:p w:rsidR="002578AE" w:rsidRPr="006D2A7C" w:rsidRDefault="002578AE" w:rsidP="00321B1F">
      <w:pPr>
        <w:pStyle w:val="Textoindependiente2"/>
        <w:jc w:val="both"/>
        <w:rPr>
          <w:rFonts w:ascii="Arial" w:hAnsi="Arial" w:cs="Arial"/>
        </w:rPr>
      </w:pPr>
    </w:p>
    <w:p w:rsidR="002578AE" w:rsidRPr="006D2A7C" w:rsidRDefault="00D852C7" w:rsidP="00321B1F">
      <w:pPr>
        <w:jc w:val="both"/>
        <w:rPr>
          <w:rFonts w:ascii="Arial" w:hAnsi="Arial" w:cs="Arial"/>
          <w:vanish/>
          <w:lang w:val="es-UY"/>
        </w:rPr>
      </w:pPr>
      <w:r w:rsidRPr="006D2A7C">
        <w:rPr>
          <w:rFonts w:ascii="Arial" w:hAnsi="Arial" w:cs="Arial"/>
          <w:lang w:val="es-MX"/>
        </w:rPr>
        <w:t>Contribuir al</w:t>
      </w:r>
      <w:r w:rsidR="002578AE" w:rsidRPr="006D2A7C">
        <w:rPr>
          <w:rFonts w:ascii="Arial" w:hAnsi="Arial" w:cs="Arial"/>
          <w:lang w:val="es-AR"/>
        </w:rPr>
        <w:t xml:space="preserve"> ejercicio efectivo de la ciudadanía de todos los niños, niñas y adolescentes del Uruguay, como corresponde a su calidad de sujeto pleno de derecho.</w:t>
      </w:r>
    </w:p>
    <w:p w:rsidR="002578AE" w:rsidRPr="006D2A7C" w:rsidRDefault="002578AE" w:rsidP="00321B1F">
      <w:pPr>
        <w:jc w:val="both"/>
        <w:rPr>
          <w:rFonts w:ascii="Arial" w:hAnsi="Arial" w:cs="Arial"/>
          <w:b/>
          <w:bCs/>
          <w:lang w:val="es-MX"/>
        </w:rPr>
      </w:pPr>
    </w:p>
    <w:p w:rsidR="002578AE" w:rsidRPr="006D2A7C" w:rsidRDefault="002578AE" w:rsidP="00321B1F">
      <w:pPr>
        <w:jc w:val="both"/>
        <w:rPr>
          <w:rFonts w:ascii="Arial" w:hAnsi="Arial" w:cs="Arial"/>
          <w:b/>
          <w:bCs/>
          <w:lang w:val="es-MX"/>
        </w:rPr>
      </w:pPr>
    </w:p>
    <w:p w:rsidR="002578AE" w:rsidRPr="006D2A7C" w:rsidRDefault="002578AE" w:rsidP="00321B1F">
      <w:pPr>
        <w:jc w:val="both"/>
        <w:rPr>
          <w:rFonts w:ascii="Arial" w:hAnsi="Arial" w:cs="Arial"/>
          <w:b/>
          <w:bCs/>
          <w:lang w:val="es-MX"/>
        </w:rPr>
      </w:pPr>
      <w:r w:rsidRPr="006D2A7C">
        <w:rPr>
          <w:rFonts w:ascii="Arial" w:hAnsi="Arial" w:cs="Arial"/>
          <w:b/>
          <w:bCs/>
          <w:lang w:val="es-MX"/>
        </w:rPr>
        <w:t>VISIÓN:</w:t>
      </w:r>
    </w:p>
    <w:p w:rsidR="002578AE" w:rsidRPr="006D2A7C" w:rsidRDefault="002578AE" w:rsidP="00321B1F">
      <w:pPr>
        <w:jc w:val="both"/>
        <w:rPr>
          <w:rFonts w:ascii="Arial" w:hAnsi="Arial" w:cs="Arial"/>
          <w:b/>
          <w:bCs/>
        </w:rPr>
      </w:pPr>
    </w:p>
    <w:p w:rsidR="002578AE" w:rsidRDefault="002578AE" w:rsidP="00321B1F">
      <w:pPr>
        <w:jc w:val="both"/>
        <w:rPr>
          <w:rFonts w:ascii="Arial" w:hAnsi="Arial" w:cs="Arial"/>
        </w:rPr>
      </w:pPr>
      <w:r w:rsidRPr="006D2A7C">
        <w:rPr>
          <w:rFonts w:ascii="Arial" w:hAnsi="Arial" w:cs="Arial"/>
        </w:rPr>
        <w:t xml:space="preserve">El INAU </w:t>
      </w:r>
      <w:r w:rsidRPr="006D2A7C">
        <w:rPr>
          <w:rFonts w:ascii="Arial" w:hAnsi="Arial" w:cs="Arial"/>
          <w:lang w:val="es-ES_tradnl"/>
        </w:rPr>
        <w:t xml:space="preserve">posicionado como </w:t>
      </w:r>
      <w:r w:rsidRPr="006D2A7C">
        <w:rPr>
          <w:rFonts w:ascii="Arial" w:hAnsi="Arial" w:cs="Arial"/>
        </w:rPr>
        <w:t>rector de políticas destinadas a promover, proteger o restituir los derechos de niños, niñas y adolescentes</w:t>
      </w:r>
      <w:r w:rsidRPr="006D2A7C">
        <w:rPr>
          <w:rFonts w:ascii="Arial" w:hAnsi="Arial" w:cs="Arial"/>
          <w:lang w:val="es-ES_tradnl"/>
        </w:rPr>
        <w:t>,</w:t>
      </w:r>
      <w:r w:rsidRPr="006D2A7C">
        <w:rPr>
          <w:rFonts w:ascii="Arial" w:hAnsi="Arial" w:cs="Arial"/>
        </w:rPr>
        <w:t xml:space="preserve"> articulado en un Sistema Nacional de Infancia</w:t>
      </w:r>
      <w:r w:rsidRPr="006D2A7C">
        <w:rPr>
          <w:rFonts w:ascii="Arial" w:hAnsi="Arial" w:cs="Arial"/>
          <w:lang w:val="es-ES_tradnl"/>
        </w:rPr>
        <w:t>,</w:t>
      </w:r>
      <w:r w:rsidRPr="006D2A7C">
        <w:rPr>
          <w:rFonts w:ascii="Arial" w:hAnsi="Arial" w:cs="Arial"/>
        </w:rPr>
        <w:t xml:space="preserve"> en el marco de </w:t>
      </w:r>
      <w:smartTag w:uri="urn:schemas-microsoft-com:office:smarttags" w:element="PersonName">
        <w:smartTagPr>
          <w:attr w:name="ProductID" w:val="la Doctrina"/>
        </w:smartTagPr>
        <w:r w:rsidRPr="006D2A7C">
          <w:rPr>
            <w:rFonts w:ascii="Arial" w:hAnsi="Arial" w:cs="Arial"/>
          </w:rPr>
          <w:t>la Doctrina</w:t>
        </w:r>
      </w:smartTag>
      <w:r w:rsidRPr="006D2A7C">
        <w:rPr>
          <w:rFonts w:ascii="Arial" w:hAnsi="Arial" w:cs="Arial"/>
        </w:rPr>
        <w:t xml:space="preserve"> de Protección Integral.</w:t>
      </w:r>
    </w:p>
    <w:p w:rsidR="004C236A" w:rsidRDefault="004C236A" w:rsidP="00321B1F">
      <w:pPr>
        <w:jc w:val="both"/>
        <w:rPr>
          <w:rFonts w:ascii="Arial" w:hAnsi="Arial" w:cs="Arial"/>
          <w:b/>
        </w:rPr>
      </w:pPr>
    </w:p>
    <w:p w:rsidR="004C236A" w:rsidRDefault="004C236A" w:rsidP="00321B1F">
      <w:pPr>
        <w:jc w:val="both"/>
        <w:rPr>
          <w:rFonts w:ascii="Arial" w:hAnsi="Arial" w:cs="Arial"/>
          <w:b/>
        </w:rPr>
      </w:pPr>
    </w:p>
    <w:p w:rsidR="004C236A" w:rsidRDefault="004C236A" w:rsidP="00321B1F">
      <w:pPr>
        <w:jc w:val="both"/>
        <w:rPr>
          <w:rFonts w:ascii="Arial" w:hAnsi="Arial" w:cs="Arial"/>
          <w:b/>
        </w:rPr>
      </w:pPr>
    </w:p>
    <w:p w:rsidR="005466AA" w:rsidRDefault="005466AA" w:rsidP="00321B1F">
      <w:pPr>
        <w:jc w:val="both"/>
        <w:rPr>
          <w:rFonts w:ascii="Arial" w:hAnsi="Arial" w:cs="Arial"/>
          <w:b/>
        </w:rPr>
      </w:pPr>
    </w:p>
    <w:p w:rsidR="004C236A" w:rsidRDefault="004C236A" w:rsidP="00321B1F">
      <w:pPr>
        <w:jc w:val="both"/>
        <w:rPr>
          <w:rFonts w:ascii="Arial" w:hAnsi="Arial" w:cs="Arial"/>
          <w:b/>
        </w:rPr>
      </w:pPr>
    </w:p>
    <w:p w:rsidR="00244138" w:rsidRPr="00757524" w:rsidRDefault="00244138" w:rsidP="00321B1F">
      <w:pPr>
        <w:jc w:val="both"/>
        <w:rPr>
          <w:rFonts w:ascii="Arial" w:hAnsi="Arial" w:cs="Arial"/>
          <w:b/>
        </w:rPr>
      </w:pPr>
      <w:r w:rsidRPr="00757524">
        <w:rPr>
          <w:rFonts w:ascii="Arial" w:hAnsi="Arial" w:cs="Arial"/>
          <w:b/>
        </w:rPr>
        <w:lastRenderedPageBreak/>
        <w:t>I.3 COBERTURA DE POBLACIÓN</w:t>
      </w:r>
    </w:p>
    <w:p w:rsidR="00244138" w:rsidRDefault="00244138" w:rsidP="00321B1F">
      <w:pPr>
        <w:jc w:val="both"/>
        <w:rPr>
          <w:rFonts w:ascii="Arial" w:hAnsi="Arial" w:cs="Arial"/>
          <w:b/>
        </w:rPr>
      </w:pPr>
    </w:p>
    <w:p w:rsidR="00E80D49" w:rsidRDefault="00E80D49" w:rsidP="00321B1F">
      <w:pPr>
        <w:jc w:val="both"/>
        <w:rPr>
          <w:rFonts w:ascii="Arial" w:hAnsi="Arial" w:cs="Arial"/>
          <w:b/>
        </w:rPr>
      </w:pPr>
    </w:p>
    <w:p w:rsidR="009401B1" w:rsidRDefault="00925C18" w:rsidP="00321B1F">
      <w:pPr>
        <w:jc w:val="both"/>
        <w:rPr>
          <w:rFonts w:ascii="Arial" w:hAnsi="Arial" w:cs="Arial"/>
        </w:rPr>
      </w:pPr>
      <w:r>
        <w:rPr>
          <w:rFonts w:ascii="Arial" w:hAnsi="Arial" w:cs="Arial"/>
        </w:rPr>
        <w:t>A noviembre del 2014</w:t>
      </w:r>
      <w:r w:rsidR="00244138">
        <w:rPr>
          <w:rFonts w:ascii="Arial" w:hAnsi="Arial" w:cs="Arial"/>
        </w:rPr>
        <w:t xml:space="preserve">, el INAU alcanzó una cobertura de </w:t>
      </w:r>
      <w:r w:rsidR="00B44554">
        <w:rPr>
          <w:rFonts w:ascii="Arial" w:hAnsi="Arial" w:cs="Arial"/>
          <w:b/>
        </w:rPr>
        <w:t>80.817</w:t>
      </w:r>
      <w:r w:rsidR="00244138" w:rsidRPr="00CF38EA">
        <w:rPr>
          <w:rFonts w:ascii="Arial" w:hAnsi="Arial" w:cs="Arial"/>
          <w:b/>
        </w:rPr>
        <w:t xml:space="preserve"> niños, niñas y adolescentes</w:t>
      </w:r>
      <w:r w:rsidR="004C236A">
        <w:rPr>
          <w:rStyle w:val="Refdenotaalpie"/>
          <w:rFonts w:ascii="Arial" w:hAnsi="Arial" w:cs="Arial"/>
          <w:b/>
        </w:rPr>
        <w:footnoteReference w:id="2"/>
      </w:r>
      <w:r w:rsidR="00244138">
        <w:rPr>
          <w:rFonts w:ascii="Arial" w:hAnsi="Arial" w:cs="Arial"/>
        </w:rPr>
        <w:t xml:space="preserve">, atendidos mensualmente en todo el país a través de las diferentes modalidades de abordaje. Tal guarismo representa </w:t>
      </w:r>
      <w:r w:rsidR="004A3DB1">
        <w:rPr>
          <w:rFonts w:ascii="Arial" w:hAnsi="Arial" w:cs="Arial"/>
        </w:rPr>
        <w:t>un</w:t>
      </w:r>
      <w:r w:rsidR="00244138">
        <w:rPr>
          <w:rFonts w:ascii="Arial" w:hAnsi="Arial" w:cs="Arial"/>
        </w:rPr>
        <w:t xml:space="preserve"> aumento </w:t>
      </w:r>
      <w:r w:rsidR="004A3DB1">
        <w:rPr>
          <w:rFonts w:ascii="Arial" w:hAnsi="Arial" w:cs="Arial"/>
        </w:rPr>
        <w:t>de</w:t>
      </w:r>
      <w:r w:rsidR="00244138">
        <w:rPr>
          <w:rFonts w:ascii="Arial" w:hAnsi="Arial" w:cs="Arial"/>
        </w:rPr>
        <w:t xml:space="preserve">l </w:t>
      </w:r>
      <w:r w:rsidR="00B44554">
        <w:rPr>
          <w:rFonts w:ascii="Arial" w:hAnsi="Arial" w:cs="Arial"/>
        </w:rPr>
        <w:t>5.1% respecto al año anterior; dos puntos por encima del registrado en el período precedente.</w:t>
      </w:r>
      <w:r w:rsidR="004C1C86">
        <w:rPr>
          <w:rFonts w:ascii="Arial" w:hAnsi="Arial" w:cs="Arial"/>
        </w:rPr>
        <w:t xml:space="preserve"> En términos porcentuales, en el corriente se incrementó la cobertura </w:t>
      </w:r>
      <w:r w:rsidR="007B662F">
        <w:rPr>
          <w:rFonts w:ascii="Arial" w:hAnsi="Arial" w:cs="Arial"/>
        </w:rPr>
        <w:t xml:space="preserve">de forma </w:t>
      </w:r>
      <w:r w:rsidR="004C1C86">
        <w:rPr>
          <w:rFonts w:ascii="Arial" w:hAnsi="Arial" w:cs="Arial"/>
        </w:rPr>
        <w:t xml:space="preserve">similar a lo logrado en los </w:t>
      </w:r>
      <w:r w:rsidR="00250AD0">
        <w:rPr>
          <w:rFonts w:ascii="Arial" w:hAnsi="Arial" w:cs="Arial"/>
        </w:rPr>
        <w:t xml:space="preserve">dos </w:t>
      </w:r>
      <w:r w:rsidR="004C1C86">
        <w:rPr>
          <w:rFonts w:ascii="Arial" w:hAnsi="Arial" w:cs="Arial"/>
        </w:rPr>
        <w:t>años anteriores</w:t>
      </w:r>
      <w:r w:rsidR="004C1C86">
        <w:rPr>
          <w:rStyle w:val="Refdenotaalpie"/>
          <w:rFonts w:ascii="Arial" w:hAnsi="Arial" w:cs="Arial"/>
        </w:rPr>
        <w:footnoteReference w:id="3"/>
      </w:r>
      <w:r w:rsidR="004C1C86">
        <w:rPr>
          <w:rFonts w:ascii="Arial" w:hAnsi="Arial" w:cs="Arial"/>
        </w:rPr>
        <w:t>.</w:t>
      </w:r>
    </w:p>
    <w:p w:rsidR="004A3DB1" w:rsidRDefault="004A3DB1" w:rsidP="00321B1F">
      <w:pPr>
        <w:jc w:val="both"/>
        <w:rPr>
          <w:rFonts w:ascii="Arial" w:hAnsi="Arial" w:cs="Arial"/>
        </w:rPr>
      </w:pPr>
    </w:p>
    <w:p w:rsidR="008D0A2D" w:rsidRDefault="008D0A2D" w:rsidP="00321B1F">
      <w:pPr>
        <w:jc w:val="both"/>
        <w:rPr>
          <w:rFonts w:ascii="Arial" w:hAnsi="Arial" w:cs="Arial"/>
        </w:rPr>
      </w:pPr>
    </w:p>
    <w:p w:rsidR="008D0A2D" w:rsidRDefault="00A22185" w:rsidP="00321B1F">
      <w:pPr>
        <w:jc w:val="both"/>
        <w:rPr>
          <w:rFonts w:ascii="Arial" w:hAnsi="Arial" w:cs="Arial"/>
        </w:rPr>
      </w:pPr>
      <w:r>
        <w:rPr>
          <w:rFonts w:ascii="Arial" w:hAnsi="Arial" w:cs="Arial"/>
          <w:noProof/>
          <w:lang w:val="es-UY" w:eastAsia="es-UY"/>
        </w:rPr>
        <w:drawing>
          <wp:inline distT="0" distB="0" distL="0" distR="0">
            <wp:extent cx="5229225" cy="3086100"/>
            <wp:effectExtent l="19050" t="0" r="9525"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cstate="print"/>
                    <a:srcRect/>
                    <a:stretch>
                      <a:fillRect/>
                    </a:stretch>
                  </pic:blipFill>
                  <pic:spPr bwMode="auto">
                    <a:xfrm>
                      <a:off x="0" y="0"/>
                      <a:ext cx="5229225" cy="3086100"/>
                    </a:xfrm>
                    <a:prstGeom prst="rect">
                      <a:avLst/>
                    </a:prstGeom>
                    <a:noFill/>
                  </pic:spPr>
                </pic:pic>
              </a:graphicData>
            </a:graphic>
          </wp:inline>
        </w:drawing>
      </w:r>
    </w:p>
    <w:p w:rsidR="008D0A2D" w:rsidRDefault="008D0A2D" w:rsidP="00321B1F">
      <w:pPr>
        <w:jc w:val="both"/>
        <w:rPr>
          <w:rFonts w:ascii="Arial" w:hAnsi="Arial" w:cs="Arial"/>
        </w:rPr>
      </w:pPr>
    </w:p>
    <w:p w:rsidR="008C7570" w:rsidRDefault="008C7570" w:rsidP="00321B1F">
      <w:pPr>
        <w:jc w:val="both"/>
        <w:rPr>
          <w:rFonts w:ascii="Arial" w:hAnsi="Arial" w:cs="Arial"/>
        </w:rPr>
      </w:pPr>
    </w:p>
    <w:p w:rsidR="008C7570" w:rsidRDefault="008C7570" w:rsidP="00321B1F">
      <w:pPr>
        <w:jc w:val="both"/>
        <w:rPr>
          <w:rFonts w:ascii="Arial" w:hAnsi="Arial" w:cs="Arial"/>
        </w:rPr>
      </w:pPr>
    </w:p>
    <w:p w:rsidR="00F70713" w:rsidRDefault="00F70713" w:rsidP="00321B1F">
      <w:pPr>
        <w:jc w:val="both"/>
        <w:rPr>
          <w:rFonts w:ascii="Arial" w:hAnsi="Arial" w:cs="Arial"/>
        </w:rPr>
      </w:pPr>
      <w:r>
        <w:rPr>
          <w:rFonts w:ascii="Arial" w:hAnsi="Arial" w:cs="Arial"/>
        </w:rPr>
        <w:t>No obstante</w:t>
      </w:r>
      <w:r w:rsidR="00FA31FB">
        <w:rPr>
          <w:rFonts w:ascii="Arial" w:hAnsi="Arial" w:cs="Arial"/>
        </w:rPr>
        <w:t xml:space="preserve"> la atención</w:t>
      </w:r>
      <w:r>
        <w:rPr>
          <w:rFonts w:ascii="Arial" w:hAnsi="Arial" w:cs="Arial"/>
        </w:rPr>
        <w:t xml:space="preserve"> mensual alcanzada, el Instituto registró una </w:t>
      </w:r>
      <w:r w:rsidR="00FA31FB" w:rsidRPr="00FA31FB">
        <w:rPr>
          <w:rFonts w:ascii="Arial" w:hAnsi="Arial" w:cs="Arial"/>
          <w:b/>
        </w:rPr>
        <w:t>cobertura</w:t>
      </w:r>
      <w:r w:rsidRPr="00FA31FB">
        <w:rPr>
          <w:rFonts w:ascii="Arial" w:hAnsi="Arial" w:cs="Arial"/>
          <w:b/>
        </w:rPr>
        <w:t xml:space="preserve"> acumulada anual de un total de 112.155</w:t>
      </w:r>
      <w:r w:rsidRPr="00F70713">
        <w:rPr>
          <w:rFonts w:ascii="Arial" w:hAnsi="Arial" w:cs="Arial"/>
        </w:rPr>
        <w:t xml:space="preserve"> </w:t>
      </w:r>
      <w:r>
        <w:rPr>
          <w:rFonts w:ascii="Arial" w:hAnsi="Arial" w:cs="Arial"/>
        </w:rPr>
        <w:t>NNA. El 48% niñas y adolescentes mujeres y el 52% varones.</w:t>
      </w:r>
    </w:p>
    <w:p w:rsidR="00F70713" w:rsidRDefault="00F70713" w:rsidP="00321B1F">
      <w:pPr>
        <w:jc w:val="both"/>
        <w:rPr>
          <w:rFonts w:ascii="Arial" w:hAnsi="Arial" w:cs="Arial"/>
        </w:rPr>
      </w:pPr>
    </w:p>
    <w:tbl>
      <w:tblPr>
        <w:tblW w:w="6040" w:type="dxa"/>
        <w:jc w:val="center"/>
        <w:tblInd w:w="55" w:type="dxa"/>
        <w:tblCellMar>
          <w:left w:w="70" w:type="dxa"/>
          <w:right w:w="70" w:type="dxa"/>
        </w:tblCellMar>
        <w:tblLook w:val="04A0"/>
      </w:tblPr>
      <w:tblGrid>
        <w:gridCol w:w="2480"/>
        <w:gridCol w:w="1360"/>
        <w:gridCol w:w="892"/>
        <w:gridCol w:w="1320"/>
      </w:tblGrid>
      <w:tr w:rsidR="00F70713" w:rsidRPr="00AE5593" w:rsidTr="00305557">
        <w:trPr>
          <w:trHeight w:val="300"/>
          <w:jc w:val="center"/>
        </w:trPr>
        <w:tc>
          <w:tcPr>
            <w:tcW w:w="2480" w:type="dxa"/>
            <w:tcBorders>
              <w:top w:val="nil"/>
              <w:left w:val="nil"/>
              <w:bottom w:val="nil"/>
              <w:right w:val="nil"/>
            </w:tcBorders>
            <w:shd w:val="clear" w:color="DBE5F1" w:fill="DBE5F1"/>
            <w:noWrap/>
            <w:vAlign w:val="bottom"/>
            <w:hideMark/>
          </w:tcPr>
          <w:p w:rsidR="00F70713" w:rsidRPr="00AE5593" w:rsidRDefault="00F70713" w:rsidP="00305557">
            <w:pPr>
              <w:rPr>
                <w:rFonts w:ascii="Calibri" w:hAnsi="Calibri"/>
                <w:b/>
                <w:bCs/>
                <w:color w:val="000000"/>
                <w:sz w:val="22"/>
                <w:szCs w:val="22"/>
                <w:lang w:val="es-UY" w:eastAsia="es-UY"/>
              </w:rPr>
            </w:pPr>
            <w:r w:rsidRPr="00AE5593">
              <w:rPr>
                <w:rFonts w:ascii="Calibri" w:hAnsi="Calibri"/>
                <w:b/>
                <w:bCs/>
                <w:color w:val="000000"/>
                <w:sz w:val="22"/>
                <w:szCs w:val="22"/>
                <w:lang w:val="es-UY" w:eastAsia="es-UY"/>
              </w:rPr>
              <w:t>Población 2014</w:t>
            </w:r>
          </w:p>
        </w:tc>
        <w:tc>
          <w:tcPr>
            <w:tcW w:w="1360" w:type="dxa"/>
            <w:tcBorders>
              <w:top w:val="nil"/>
              <w:left w:val="nil"/>
              <w:bottom w:val="nil"/>
              <w:right w:val="nil"/>
            </w:tcBorders>
            <w:shd w:val="clear" w:color="DBE5F1" w:fill="DBE5F1"/>
            <w:noWrap/>
            <w:vAlign w:val="bottom"/>
            <w:hideMark/>
          </w:tcPr>
          <w:p w:rsidR="00F70713" w:rsidRPr="00AE5593" w:rsidRDefault="00F70713" w:rsidP="00305557">
            <w:pPr>
              <w:rPr>
                <w:rFonts w:ascii="Calibri" w:hAnsi="Calibri"/>
                <w:b/>
                <w:bCs/>
                <w:color w:val="000000"/>
                <w:sz w:val="22"/>
                <w:szCs w:val="22"/>
                <w:lang w:val="es-UY" w:eastAsia="es-UY"/>
              </w:rPr>
            </w:pPr>
            <w:r w:rsidRPr="00AE5593">
              <w:rPr>
                <w:rFonts w:ascii="Calibri" w:hAnsi="Calibri"/>
                <w:b/>
                <w:bCs/>
                <w:color w:val="000000"/>
                <w:sz w:val="22"/>
                <w:szCs w:val="22"/>
                <w:lang w:val="es-UY" w:eastAsia="es-UY"/>
              </w:rPr>
              <w:t>Sexo</w:t>
            </w:r>
          </w:p>
        </w:tc>
        <w:tc>
          <w:tcPr>
            <w:tcW w:w="880" w:type="dxa"/>
            <w:tcBorders>
              <w:top w:val="nil"/>
              <w:left w:val="nil"/>
              <w:bottom w:val="nil"/>
              <w:right w:val="nil"/>
            </w:tcBorders>
            <w:shd w:val="clear" w:color="DBE5F1" w:fill="DBE5F1"/>
            <w:noWrap/>
            <w:vAlign w:val="bottom"/>
            <w:hideMark/>
          </w:tcPr>
          <w:p w:rsidR="00F70713" w:rsidRPr="00AE5593" w:rsidRDefault="00F70713" w:rsidP="00305557">
            <w:pPr>
              <w:rPr>
                <w:rFonts w:ascii="Calibri" w:hAnsi="Calibri"/>
                <w:b/>
                <w:bCs/>
                <w:color w:val="000000"/>
                <w:sz w:val="22"/>
                <w:szCs w:val="22"/>
                <w:lang w:val="es-UY" w:eastAsia="es-UY"/>
              </w:rPr>
            </w:pPr>
          </w:p>
        </w:tc>
        <w:tc>
          <w:tcPr>
            <w:tcW w:w="1320" w:type="dxa"/>
            <w:tcBorders>
              <w:top w:val="nil"/>
              <w:left w:val="nil"/>
              <w:bottom w:val="nil"/>
              <w:right w:val="nil"/>
            </w:tcBorders>
            <w:shd w:val="clear" w:color="DBE5F1" w:fill="DBE5F1"/>
            <w:noWrap/>
            <w:vAlign w:val="bottom"/>
            <w:hideMark/>
          </w:tcPr>
          <w:p w:rsidR="00F70713" w:rsidRPr="00AE5593" w:rsidRDefault="00F70713" w:rsidP="00305557">
            <w:pPr>
              <w:rPr>
                <w:rFonts w:ascii="Calibri" w:hAnsi="Calibri"/>
                <w:b/>
                <w:bCs/>
                <w:color w:val="000000"/>
                <w:sz w:val="22"/>
                <w:szCs w:val="22"/>
                <w:lang w:val="es-UY" w:eastAsia="es-UY"/>
              </w:rPr>
            </w:pPr>
          </w:p>
        </w:tc>
      </w:tr>
      <w:tr w:rsidR="00F70713" w:rsidRPr="00AE5593" w:rsidTr="00305557">
        <w:trPr>
          <w:trHeight w:val="300"/>
          <w:jc w:val="center"/>
        </w:trPr>
        <w:tc>
          <w:tcPr>
            <w:tcW w:w="2480" w:type="dxa"/>
            <w:tcBorders>
              <w:top w:val="nil"/>
              <w:left w:val="nil"/>
              <w:bottom w:val="single" w:sz="4" w:space="0" w:color="95B3D7"/>
              <w:right w:val="nil"/>
            </w:tcBorders>
            <w:shd w:val="clear" w:color="DBE5F1" w:fill="DBE5F1"/>
            <w:noWrap/>
            <w:vAlign w:val="bottom"/>
            <w:hideMark/>
          </w:tcPr>
          <w:p w:rsidR="00F70713" w:rsidRPr="00AE5593" w:rsidRDefault="00F70713" w:rsidP="00305557">
            <w:pPr>
              <w:rPr>
                <w:rFonts w:ascii="Calibri" w:hAnsi="Calibri"/>
                <w:b/>
                <w:bCs/>
                <w:color w:val="000000"/>
                <w:sz w:val="22"/>
                <w:szCs w:val="22"/>
                <w:lang w:val="es-UY" w:eastAsia="es-UY"/>
              </w:rPr>
            </w:pPr>
            <w:r w:rsidRPr="00AE5593">
              <w:rPr>
                <w:rFonts w:ascii="Calibri" w:hAnsi="Calibri"/>
                <w:b/>
                <w:bCs/>
                <w:color w:val="000000"/>
                <w:sz w:val="22"/>
                <w:szCs w:val="22"/>
                <w:lang w:val="es-UY" w:eastAsia="es-UY"/>
              </w:rPr>
              <w:t>Tramos de Edad</w:t>
            </w:r>
          </w:p>
        </w:tc>
        <w:tc>
          <w:tcPr>
            <w:tcW w:w="1360" w:type="dxa"/>
            <w:tcBorders>
              <w:top w:val="nil"/>
              <w:left w:val="nil"/>
              <w:bottom w:val="single" w:sz="4" w:space="0" w:color="95B3D7"/>
              <w:right w:val="nil"/>
            </w:tcBorders>
            <w:shd w:val="clear" w:color="DBE5F1" w:fill="DBE5F1"/>
            <w:noWrap/>
            <w:vAlign w:val="bottom"/>
            <w:hideMark/>
          </w:tcPr>
          <w:p w:rsidR="00F70713" w:rsidRPr="00AE5593" w:rsidRDefault="00F70713" w:rsidP="00305557">
            <w:pPr>
              <w:jc w:val="center"/>
              <w:rPr>
                <w:rFonts w:ascii="Calibri" w:hAnsi="Calibri"/>
                <w:b/>
                <w:bCs/>
                <w:color w:val="000000"/>
                <w:sz w:val="22"/>
                <w:szCs w:val="22"/>
                <w:lang w:val="es-UY" w:eastAsia="es-UY"/>
              </w:rPr>
            </w:pPr>
            <w:r w:rsidRPr="00AE5593">
              <w:rPr>
                <w:rFonts w:ascii="Calibri" w:hAnsi="Calibri"/>
                <w:b/>
                <w:bCs/>
                <w:color w:val="000000"/>
                <w:sz w:val="22"/>
                <w:szCs w:val="22"/>
                <w:lang w:val="es-UY" w:eastAsia="es-UY"/>
              </w:rPr>
              <w:t xml:space="preserve">Niñas </w:t>
            </w:r>
          </w:p>
        </w:tc>
        <w:tc>
          <w:tcPr>
            <w:tcW w:w="880" w:type="dxa"/>
            <w:tcBorders>
              <w:top w:val="nil"/>
              <w:left w:val="nil"/>
              <w:bottom w:val="single" w:sz="4" w:space="0" w:color="95B3D7"/>
              <w:right w:val="nil"/>
            </w:tcBorders>
            <w:shd w:val="clear" w:color="DBE5F1" w:fill="DBE5F1"/>
            <w:noWrap/>
            <w:vAlign w:val="bottom"/>
            <w:hideMark/>
          </w:tcPr>
          <w:p w:rsidR="00F70713" w:rsidRPr="00AE5593" w:rsidRDefault="00F70713" w:rsidP="00305557">
            <w:pPr>
              <w:jc w:val="center"/>
              <w:rPr>
                <w:rFonts w:ascii="Calibri" w:hAnsi="Calibri"/>
                <w:b/>
                <w:bCs/>
                <w:color w:val="000000"/>
                <w:sz w:val="22"/>
                <w:szCs w:val="22"/>
                <w:lang w:val="es-UY" w:eastAsia="es-UY"/>
              </w:rPr>
            </w:pPr>
            <w:r w:rsidRPr="00AE5593">
              <w:rPr>
                <w:rFonts w:ascii="Calibri" w:hAnsi="Calibri"/>
                <w:b/>
                <w:bCs/>
                <w:color w:val="000000"/>
                <w:sz w:val="22"/>
                <w:szCs w:val="22"/>
                <w:lang w:val="es-UY" w:eastAsia="es-UY"/>
              </w:rPr>
              <w:t>Varones</w:t>
            </w:r>
          </w:p>
        </w:tc>
        <w:tc>
          <w:tcPr>
            <w:tcW w:w="1320" w:type="dxa"/>
            <w:tcBorders>
              <w:top w:val="nil"/>
              <w:left w:val="nil"/>
              <w:bottom w:val="single" w:sz="4" w:space="0" w:color="95B3D7"/>
              <w:right w:val="nil"/>
            </w:tcBorders>
            <w:shd w:val="clear" w:color="DBE5F1" w:fill="DBE5F1"/>
            <w:noWrap/>
            <w:vAlign w:val="bottom"/>
            <w:hideMark/>
          </w:tcPr>
          <w:p w:rsidR="00F70713" w:rsidRPr="00AE5593" w:rsidRDefault="00F70713" w:rsidP="00305557">
            <w:pPr>
              <w:jc w:val="center"/>
              <w:rPr>
                <w:rFonts w:ascii="Calibri" w:hAnsi="Calibri"/>
                <w:b/>
                <w:bCs/>
                <w:color w:val="000000"/>
                <w:sz w:val="22"/>
                <w:szCs w:val="22"/>
                <w:lang w:val="es-UY" w:eastAsia="es-UY"/>
              </w:rPr>
            </w:pPr>
            <w:r w:rsidRPr="00AE5593">
              <w:rPr>
                <w:rFonts w:ascii="Calibri" w:hAnsi="Calibri"/>
                <w:b/>
                <w:bCs/>
                <w:color w:val="000000"/>
                <w:sz w:val="22"/>
                <w:szCs w:val="22"/>
                <w:lang w:val="es-UY" w:eastAsia="es-UY"/>
              </w:rPr>
              <w:t>Total general</w:t>
            </w:r>
          </w:p>
        </w:tc>
      </w:tr>
      <w:tr w:rsidR="00F70713" w:rsidRPr="00AE5593" w:rsidTr="00305557">
        <w:trPr>
          <w:trHeight w:val="300"/>
          <w:jc w:val="center"/>
        </w:trPr>
        <w:tc>
          <w:tcPr>
            <w:tcW w:w="2480" w:type="dxa"/>
            <w:tcBorders>
              <w:top w:val="nil"/>
              <w:left w:val="nil"/>
              <w:bottom w:val="nil"/>
              <w:right w:val="nil"/>
            </w:tcBorders>
            <w:shd w:val="clear" w:color="auto" w:fill="auto"/>
            <w:noWrap/>
            <w:vAlign w:val="bottom"/>
            <w:hideMark/>
          </w:tcPr>
          <w:p w:rsidR="00F70713" w:rsidRPr="00AE5593" w:rsidRDefault="00F70713" w:rsidP="00305557">
            <w:pPr>
              <w:rPr>
                <w:rFonts w:ascii="Calibri" w:hAnsi="Calibri"/>
                <w:color w:val="000000"/>
                <w:sz w:val="22"/>
                <w:szCs w:val="22"/>
                <w:lang w:val="es-UY" w:eastAsia="es-UY"/>
              </w:rPr>
            </w:pPr>
            <w:r w:rsidRPr="00AE5593">
              <w:rPr>
                <w:rFonts w:ascii="Calibri" w:hAnsi="Calibri"/>
                <w:color w:val="000000"/>
                <w:sz w:val="22"/>
                <w:szCs w:val="22"/>
                <w:lang w:val="es-UY" w:eastAsia="es-UY"/>
              </w:rPr>
              <w:t>0-3</w:t>
            </w:r>
          </w:p>
        </w:tc>
        <w:tc>
          <w:tcPr>
            <w:tcW w:w="136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32516</w:t>
            </w:r>
          </w:p>
        </w:tc>
        <w:tc>
          <w:tcPr>
            <w:tcW w:w="88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33668</w:t>
            </w:r>
          </w:p>
        </w:tc>
        <w:tc>
          <w:tcPr>
            <w:tcW w:w="132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66184</w:t>
            </w:r>
          </w:p>
        </w:tc>
      </w:tr>
      <w:tr w:rsidR="00F70713" w:rsidRPr="00AE5593" w:rsidTr="00305557">
        <w:trPr>
          <w:trHeight w:val="300"/>
          <w:jc w:val="center"/>
        </w:trPr>
        <w:tc>
          <w:tcPr>
            <w:tcW w:w="2480" w:type="dxa"/>
            <w:tcBorders>
              <w:top w:val="nil"/>
              <w:left w:val="nil"/>
              <w:bottom w:val="nil"/>
              <w:right w:val="nil"/>
            </w:tcBorders>
            <w:shd w:val="clear" w:color="auto" w:fill="auto"/>
            <w:noWrap/>
            <w:vAlign w:val="bottom"/>
            <w:hideMark/>
          </w:tcPr>
          <w:p w:rsidR="00F70713" w:rsidRPr="00AE5593" w:rsidRDefault="00F70713" w:rsidP="00305557">
            <w:pPr>
              <w:rPr>
                <w:rFonts w:ascii="Calibri" w:hAnsi="Calibri"/>
                <w:color w:val="000000"/>
                <w:sz w:val="22"/>
                <w:szCs w:val="22"/>
                <w:lang w:val="es-UY" w:eastAsia="es-UY"/>
              </w:rPr>
            </w:pPr>
            <w:r w:rsidRPr="00AE5593">
              <w:rPr>
                <w:rFonts w:ascii="Calibri" w:hAnsi="Calibri"/>
                <w:color w:val="000000"/>
                <w:sz w:val="22"/>
                <w:szCs w:val="22"/>
                <w:lang w:val="es-UY" w:eastAsia="es-UY"/>
              </w:rPr>
              <w:t>4-5</w:t>
            </w:r>
          </w:p>
        </w:tc>
        <w:tc>
          <w:tcPr>
            <w:tcW w:w="136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4877</w:t>
            </w:r>
          </w:p>
        </w:tc>
        <w:tc>
          <w:tcPr>
            <w:tcW w:w="88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5131</w:t>
            </w:r>
          </w:p>
        </w:tc>
        <w:tc>
          <w:tcPr>
            <w:tcW w:w="132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10008</w:t>
            </w:r>
          </w:p>
        </w:tc>
      </w:tr>
      <w:tr w:rsidR="00F70713" w:rsidRPr="00AE5593" w:rsidTr="00305557">
        <w:trPr>
          <w:trHeight w:val="300"/>
          <w:jc w:val="center"/>
        </w:trPr>
        <w:tc>
          <w:tcPr>
            <w:tcW w:w="2480" w:type="dxa"/>
            <w:tcBorders>
              <w:top w:val="nil"/>
              <w:left w:val="nil"/>
              <w:bottom w:val="nil"/>
              <w:right w:val="nil"/>
            </w:tcBorders>
            <w:shd w:val="clear" w:color="auto" w:fill="auto"/>
            <w:noWrap/>
            <w:vAlign w:val="bottom"/>
            <w:hideMark/>
          </w:tcPr>
          <w:p w:rsidR="00F70713" w:rsidRPr="00AE5593" w:rsidRDefault="00F70713" w:rsidP="00305557">
            <w:pPr>
              <w:rPr>
                <w:rFonts w:ascii="Calibri" w:hAnsi="Calibri"/>
                <w:color w:val="000000"/>
                <w:sz w:val="22"/>
                <w:szCs w:val="22"/>
                <w:lang w:val="es-UY" w:eastAsia="es-UY"/>
              </w:rPr>
            </w:pPr>
            <w:r w:rsidRPr="00AE5593">
              <w:rPr>
                <w:rFonts w:ascii="Calibri" w:hAnsi="Calibri"/>
                <w:color w:val="000000"/>
                <w:sz w:val="22"/>
                <w:szCs w:val="22"/>
                <w:lang w:val="es-UY" w:eastAsia="es-UY"/>
              </w:rPr>
              <w:t>6-12</w:t>
            </w:r>
          </w:p>
        </w:tc>
        <w:tc>
          <w:tcPr>
            <w:tcW w:w="136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9231</w:t>
            </w:r>
          </w:p>
        </w:tc>
        <w:tc>
          <w:tcPr>
            <w:tcW w:w="88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10166</w:t>
            </w:r>
          </w:p>
        </w:tc>
        <w:tc>
          <w:tcPr>
            <w:tcW w:w="132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19397</w:t>
            </w:r>
          </w:p>
        </w:tc>
      </w:tr>
      <w:tr w:rsidR="00F70713" w:rsidRPr="00AE5593" w:rsidTr="00305557">
        <w:trPr>
          <w:trHeight w:val="300"/>
          <w:jc w:val="center"/>
        </w:trPr>
        <w:tc>
          <w:tcPr>
            <w:tcW w:w="2480" w:type="dxa"/>
            <w:tcBorders>
              <w:top w:val="nil"/>
              <w:left w:val="nil"/>
              <w:bottom w:val="nil"/>
              <w:right w:val="nil"/>
            </w:tcBorders>
            <w:shd w:val="clear" w:color="auto" w:fill="auto"/>
            <w:noWrap/>
            <w:vAlign w:val="bottom"/>
            <w:hideMark/>
          </w:tcPr>
          <w:p w:rsidR="00F70713" w:rsidRPr="00AE5593" w:rsidRDefault="00F70713" w:rsidP="00305557">
            <w:pPr>
              <w:rPr>
                <w:rFonts w:ascii="Calibri" w:hAnsi="Calibri"/>
                <w:color w:val="000000"/>
                <w:sz w:val="22"/>
                <w:szCs w:val="22"/>
                <w:lang w:val="es-UY" w:eastAsia="es-UY"/>
              </w:rPr>
            </w:pPr>
            <w:r w:rsidRPr="00AE5593">
              <w:rPr>
                <w:rFonts w:ascii="Calibri" w:hAnsi="Calibri"/>
                <w:color w:val="000000"/>
                <w:sz w:val="22"/>
                <w:szCs w:val="22"/>
                <w:lang w:val="es-UY" w:eastAsia="es-UY"/>
              </w:rPr>
              <w:t>13-17</w:t>
            </w:r>
          </w:p>
        </w:tc>
        <w:tc>
          <w:tcPr>
            <w:tcW w:w="136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5976</w:t>
            </w:r>
          </w:p>
        </w:tc>
        <w:tc>
          <w:tcPr>
            <w:tcW w:w="88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8576</w:t>
            </w:r>
          </w:p>
        </w:tc>
        <w:tc>
          <w:tcPr>
            <w:tcW w:w="132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14552</w:t>
            </w:r>
          </w:p>
        </w:tc>
      </w:tr>
      <w:tr w:rsidR="00F70713" w:rsidRPr="00AE5593" w:rsidTr="00305557">
        <w:trPr>
          <w:trHeight w:val="300"/>
          <w:jc w:val="center"/>
        </w:trPr>
        <w:tc>
          <w:tcPr>
            <w:tcW w:w="2480" w:type="dxa"/>
            <w:tcBorders>
              <w:top w:val="nil"/>
              <w:left w:val="nil"/>
              <w:bottom w:val="nil"/>
              <w:right w:val="nil"/>
            </w:tcBorders>
            <w:shd w:val="clear" w:color="auto" w:fill="auto"/>
            <w:noWrap/>
            <w:vAlign w:val="bottom"/>
            <w:hideMark/>
          </w:tcPr>
          <w:p w:rsidR="00F70713" w:rsidRPr="00AE5593" w:rsidRDefault="00F70713" w:rsidP="00305557">
            <w:pPr>
              <w:rPr>
                <w:rFonts w:ascii="Calibri" w:hAnsi="Calibri"/>
                <w:color w:val="000000"/>
                <w:sz w:val="22"/>
                <w:szCs w:val="22"/>
                <w:lang w:val="es-UY" w:eastAsia="es-UY"/>
              </w:rPr>
            </w:pPr>
            <w:r w:rsidRPr="00AE5593">
              <w:rPr>
                <w:rFonts w:ascii="Calibri" w:hAnsi="Calibri"/>
                <w:color w:val="000000"/>
                <w:sz w:val="22"/>
                <w:szCs w:val="22"/>
                <w:lang w:val="es-UY" w:eastAsia="es-UY"/>
              </w:rPr>
              <w:t>18 y más</w:t>
            </w:r>
          </w:p>
        </w:tc>
        <w:tc>
          <w:tcPr>
            <w:tcW w:w="136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681</w:t>
            </w:r>
          </w:p>
        </w:tc>
        <w:tc>
          <w:tcPr>
            <w:tcW w:w="88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1333</w:t>
            </w:r>
          </w:p>
        </w:tc>
        <w:tc>
          <w:tcPr>
            <w:tcW w:w="1320" w:type="dxa"/>
            <w:tcBorders>
              <w:top w:val="nil"/>
              <w:left w:val="nil"/>
              <w:bottom w:val="nil"/>
              <w:right w:val="nil"/>
            </w:tcBorders>
            <w:shd w:val="clear" w:color="auto" w:fill="auto"/>
            <w:noWrap/>
            <w:vAlign w:val="bottom"/>
            <w:hideMark/>
          </w:tcPr>
          <w:p w:rsidR="00F70713" w:rsidRPr="00AE5593" w:rsidRDefault="00F70713" w:rsidP="00305557">
            <w:pPr>
              <w:jc w:val="center"/>
              <w:rPr>
                <w:rFonts w:ascii="Calibri" w:hAnsi="Calibri"/>
                <w:color w:val="000000"/>
                <w:sz w:val="22"/>
                <w:szCs w:val="22"/>
                <w:lang w:val="es-UY" w:eastAsia="es-UY"/>
              </w:rPr>
            </w:pPr>
            <w:r w:rsidRPr="00AE5593">
              <w:rPr>
                <w:rFonts w:ascii="Calibri" w:hAnsi="Calibri"/>
                <w:color w:val="000000"/>
                <w:sz w:val="22"/>
                <w:szCs w:val="22"/>
                <w:lang w:val="es-UY" w:eastAsia="es-UY"/>
              </w:rPr>
              <w:t>2014</w:t>
            </w:r>
          </w:p>
        </w:tc>
      </w:tr>
      <w:tr w:rsidR="00F70713" w:rsidRPr="00AE5593" w:rsidTr="00305557">
        <w:trPr>
          <w:trHeight w:val="300"/>
          <w:jc w:val="center"/>
        </w:trPr>
        <w:tc>
          <w:tcPr>
            <w:tcW w:w="2480" w:type="dxa"/>
            <w:tcBorders>
              <w:top w:val="single" w:sz="4" w:space="0" w:color="95B3D7"/>
              <w:left w:val="nil"/>
              <w:bottom w:val="nil"/>
              <w:right w:val="nil"/>
            </w:tcBorders>
            <w:shd w:val="clear" w:color="DBE5F1" w:fill="DBE5F1"/>
            <w:noWrap/>
            <w:vAlign w:val="bottom"/>
            <w:hideMark/>
          </w:tcPr>
          <w:p w:rsidR="00F70713" w:rsidRPr="00AE5593" w:rsidRDefault="00F70713" w:rsidP="00305557">
            <w:pPr>
              <w:rPr>
                <w:rFonts w:ascii="Calibri" w:hAnsi="Calibri"/>
                <w:b/>
                <w:bCs/>
                <w:color w:val="000000"/>
                <w:sz w:val="22"/>
                <w:szCs w:val="22"/>
                <w:lang w:val="es-UY" w:eastAsia="es-UY"/>
              </w:rPr>
            </w:pPr>
            <w:r w:rsidRPr="00AE5593">
              <w:rPr>
                <w:rFonts w:ascii="Calibri" w:hAnsi="Calibri"/>
                <w:b/>
                <w:bCs/>
                <w:color w:val="000000"/>
                <w:sz w:val="22"/>
                <w:szCs w:val="22"/>
                <w:lang w:val="es-UY" w:eastAsia="es-UY"/>
              </w:rPr>
              <w:t>Total general</w:t>
            </w:r>
          </w:p>
        </w:tc>
        <w:tc>
          <w:tcPr>
            <w:tcW w:w="1360" w:type="dxa"/>
            <w:tcBorders>
              <w:top w:val="single" w:sz="4" w:space="0" w:color="95B3D7"/>
              <w:left w:val="nil"/>
              <w:bottom w:val="nil"/>
              <w:right w:val="nil"/>
            </w:tcBorders>
            <w:shd w:val="clear" w:color="DBE5F1" w:fill="DBE5F1"/>
            <w:noWrap/>
            <w:vAlign w:val="bottom"/>
            <w:hideMark/>
          </w:tcPr>
          <w:p w:rsidR="00F70713" w:rsidRPr="00AE5593" w:rsidRDefault="00F70713" w:rsidP="00305557">
            <w:pPr>
              <w:jc w:val="center"/>
              <w:rPr>
                <w:rFonts w:ascii="Calibri" w:hAnsi="Calibri"/>
                <w:b/>
                <w:bCs/>
                <w:color w:val="000000"/>
                <w:sz w:val="22"/>
                <w:szCs w:val="22"/>
                <w:lang w:val="es-UY" w:eastAsia="es-UY"/>
              </w:rPr>
            </w:pPr>
            <w:r w:rsidRPr="00AE5593">
              <w:rPr>
                <w:rFonts w:ascii="Calibri" w:hAnsi="Calibri"/>
                <w:b/>
                <w:bCs/>
                <w:color w:val="000000"/>
                <w:sz w:val="22"/>
                <w:szCs w:val="22"/>
                <w:lang w:val="es-UY" w:eastAsia="es-UY"/>
              </w:rPr>
              <w:t>53281</w:t>
            </w:r>
          </w:p>
        </w:tc>
        <w:tc>
          <w:tcPr>
            <w:tcW w:w="880" w:type="dxa"/>
            <w:tcBorders>
              <w:top w:val="single" w:sz="4" w:space="0" w:color="95B3D7"/>
              <w:left w:val="nil"/>
              <w:bottom w:val="nil"/>
              <w:right w:val="nil"/>
            </w:tcBorders>
            <w:shd w:val="clear" w:color="DBE5F1" w:fill="DBE5F1"/>
            <w:noWrap/>
            <w:vAlign w:val="bottom"/>
            <w:hideMark/>
          </w:tcPr>
          <w:p w:rsidR="00F70713" w:rsidRPr="00AE5593" w:rsidRDefault="00F70713" w:rsidP="00305557">
            <w:pPr>
              <w:jc w:val="center"/>
              <w:rPr>
                <w:rFonts w:ascii="Calibri" w:hAnsi="Calibri"/>
                <w:b/>
                <w:bCs/>
                <w:color w:val="000000"/>
                <w:sz w:val="22"/>
                <w:szCs w:val="22"/>
                <w:lang w:val="es-UY" w:eastAsia="es-UY"/>
              </w:rPr>
            </w:pPr>
            <w:r w:rsidRPr="00AE5593">
              <w:rPr>
                <w:rFonts w:ascii="Calibri" w:hAnsi="Calibri"/>
                <w:b/>
                <w:bCs/>
                <w:color w:val="000000"/>
                <w:sz w:val="22"/>
                <w:szCs w:val="22"/>
                <w:lang w:val="es-UY" w:eastAsia="es-UY"/>
              </w:rPr>
              <w:t>58874</w:t>
            </w:r>
          </w:p>
        </w:tc>
        <w:tc>
          <w:tcPr>
            <w:tcW w:w="1320" w:type="dxa"/>
            <w:tcBorders>
              <w:top w:val="single" w:sz="4" w:space="0" w:color="95B3D7"/>
              <w:left w:val="nil"/>
              <w:bottom w:val="nil"/>
              <w:right w:val="nil"/>
            </w:tcBorders>
            <w:shd w:val="clear" w:color="DBE5F1" w:fill="DBE5F1"/>
            <w:noWrap/>
            <w:vAlign w:val="bottom"/>
            <w:hideMark/>
          </w:tcPr>
          <w:p w:rsidR="00F70713" w:rsidRPr="00AE5593" w:rsidRDefault="00F70713" w:rsidP="00305557">
            <w:pPr>
              <w:jc w:val="center"/>
              <w:rPr>
                <w:rFonts w:ascii="Calibri" w:hAnsi="Calibri"/>
                <w:b/>
                <w:bCs/>
                <w:color w:val="000000"/>
                <w:sz w:val="22"/>
                <w:szCs w:val="22"/>
                <w:lang w:val="es-UY" w:eastAsia="es-UY"/>
              </w:rPr>
            </w:pPr>
            <w:r w:rsidRPr="00AE5593">
              <w:rPr>
                <w:rFonts w:ascii="Calibri" w:hAnsi="Calibri"/>
                <w:b/>
                <w:bCs/>
                <w:color w:val="000000"/>
                <w:sz w:val="22"/>
                <w:szCs w:val="22"/>
                <w:lang w:val="es-UY" w:eastAsia="es-UY"/>
              </w:rPr>
              <w:t>112155</w:t>
            </w:r>
          </w:p>
        </w:tc>
      </w:tr>
    </w:tbl>
    <w:p w:rsidR="00F70713" w:rsidRDefault="00F70713" w:rsidP="00F70713">
      <w:pPr>
        <w:rPr>
          <w:rFonts w:ascii="Arial" w:hAnsi="Arial" w:cs="Arial"/>
          <w:b/>
          <w:bCs/>
          <w:sz w:val="16"/>
          <w:szCs w:val="16"/>
        </w:rPr>
      </w:pPr>
      <w:r>
        <w:rPr>
          <w:rFonts w:ascii="Arial" w:hAnsi="Arial" w:cs="Arial"/>
          <w:b/>
          <w:color w:val="FF0000"/>
        </w:rPr>
        <w:tab/>
        <w:t xml:space="preserve">        </w:t>
      </w:r>
      <w:r w:rsidR="005466AA">
        <w:rPr>
          <w:rFonts w:ascii="Arial" w:hAnsi="Arial" w:cs="Arial"/>
          <w:b/>
          <w:color w:val="FF0000"/>
        </w:rPr>
        <w:t xml:space="preserve">   </w:t>
      </w:r>
      <w:r>
        <w:rPr>
          <w:rFonts w:ascii="Arial" w:hAnsi="Arial" w:cs="Arial"/>
          <w:b/>
          <w:bCs/>
          <w:sz w:val="16"/>
          <w:szCs w:val="16"/>
        </w:rPr>
        <w:t xml:space="preserve">Fuente: S.I.P.I./2014. </w:t>
      </w:r>
    </w:p>
    <w:p w:rsidR="00F70713" w:rsidRPr="005B2393" w:rsidRDefault="00F70713" w:rsidP="00F70713">
      <w:pPr>
        <w:ind w:left="708"/>
        <w:rPr>
          <w:rFonts w:ascii="Arial" w:hAnsi="Arial" w:cs="Arial"/>
          <w:b/>
          <w:bCs/>
          <w:color w:val="FF0000"/>
          <w:sz w:val="16"/>
          <w:szCs w:val="16"/>
        </w:rPr>
      </w:pPr>
      <w:r>
        <w:rPr>
          <w:rFonts w:ascii="Arial" w:hAnsi="Arial" w:cs="Arial"/>
          <w:b/>
          <w:bCs/>
          <w:sz w:val="16"/>
          <w:szCs w:val="16"/>
        </w:rPr>
        <w:lastRenderedPageBreak/>
        <w:t xml:space="preserve">            </w:t>
      </w:r>
    </w:p>
    <w:p w:rsidR="00370DFC" w:rsidRDefault="00370DFC" w:rsidP="00E935DF">
      <w:pPr>
        <w:jc w:val="both"/>
        <w:rPr>
          <w:rFonts w:ascii="Arial" w:hAnsi="Arial" w:cs="Arial"/>
        </w:rPr>
      </w:pPr>
    </w:p>
    <w:p w:rsidR="00E935DF" w:rsidRPr="00B90151" w:rsidRDefault="00E935DF" w:rsidP="00E935DF">
      <w:pPr>
        <w:jc w:val="both"/>
        <w:rPr>
          <w:rFonts w:ascii="Arial" w:hAnsi="Arial" w:cs="Arial"/>
        </w:rPr>
      </w:pPr>
      <w:r>
        <w:rPr>
          <w:rFonts w:ascii="Arial" w:hAnsi="Arial" w:cs="Arial"/>
        </w:rPr>
        <w:t xml:space="preserve">Al analizar la cobertura </w:t>
      </w:r>
      <w:r w:rsidR="00370DFC">
        <w:rPr>
          <w:rFonts w:ascii="Arial" w:hAnsi="Arial" w:cs="Arial"/>
        </w:rPr>
        <w:t>atendida mensualmente</w:t>
      </w:r>
      <w:r w:rsidR="00370DFC">
        <w:rPr>
          <w:rStyle w:val="Refdenotaalpie"/>
          <w:rFonts w:ascii="Arial" w:hAnsi="Arial" w:cs="Arial"/>
        </w:rPr>
        <w:footnoteReference w:id="4"/>
      </w:r>
      <w:r w:rsidR="00370DFC">
        <w:rPr>
          <w:rFonts w:ascii="Arial" w:hAnsi="Arial" w:cs="Arial"/>
        </w:rPr>
        <w:t xml:space="preserve"> </w:t>
      </w:r>
      <w:r>
        <w:rPr>
          <w:rFonts w:ascii="Arial" w:hAnsi="Arial" w:cs="Arial"/>
        </w:rPr>
        <w:t xml:space="preserve">según la distribución por </w:t>
      </w:r>
      <w:r w:rsidRPr="002F7AFF">
        <w:rPr>
          <w:rFonts w:ascii="Arial" w:hAnsi="Arial" w:cs="Arial"/>
          <w:b/>
        </w:rPr>
        <w:t>grupos de edad</w:t>
      </w:r>
      <w:r>
        <w:rPr>
          <w:rFonts w:ascii="Arial" w:hAnsi="Arial" w:cs="Arial"/>
          <w:b/>
        </w:rPr>
        <w:t>es</w:t>
      </w:r>
      <w:r>
        <w:rPr>
          <w:rFonts w:ascii="Arial" w:hAnsi="Arial" w:cs="Arial"/>
        </w:rPr>
        <w:t>, la misma permaneció prácticamente incambiada respecto al año anterior. El 66% corresponde a niños y niñas más pequeños (0-5 años</w:t>
      </w:r>
      <w:r>
        <w:rPr>
          <w:rStyle w:val="Refdenotaalpie"/>
          <w:rFonts w:ascii="Arial" w:hAnsi="Arial" w:cs="Arial"/>
        </w:rPr>
        <w:footnoteReference w:id="5"/>
      </w:r>
      <w:r>
        <w:rPr>
          <w:rFonts w:ascii="Arial" w:hAnsi="Arial" w:cs="Arial"/>
        </w:rPr>
        <w:t>); el 18% a los/las de 6-12 años; el 13% a los/las adolescentes entre 13-17 años y el 3 % restante, de 18 y más años de edad.</w:t>
      </w:r>
    </w:p>
    <w:p w:rsidR="00E935DF" w:rsidRDefault="00E935DF" w:rsidP="00E935DF">
      <w:pPr>
        <w:jc w:val="both"/>
      </w:pPr>
    </w:p>
    <w:p w:rsidR="00244138" w:rsidRDefault="00A22185" w:rsidP="00321B1F">
      <w:pPr>
        <w:jc w:val="both"/>
        <w:rPr>
          <w:rFonts w:ascii="Arial" w:hAnsi="Arial" w:cs="Arial"/>
        </w:rPr>
      </w:pPr>
      <w:r>
        <w:rPr>
          <w:rFonts w:ascii="Arial" w:hAnsi="Arial" w:cs="Arial"/>
          <w:noProof/>
          <w:lang w:val="es-UY" w:eastAsia="es-UY"/>
        </w:rPr>
        <w:drawing>
          <wp:inline distT="0" distB="0" distL="0" distR="0">
            <wp:extent cx="5400675" cy="2743200"/>
            <wp:effectExtent l="0" t="0" r="0" b="0"/>
            <wp:docPr id="3" name="Gráfico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85B90" w:rsidRDefault="00985B90" w:rsidP="00321B1F">
      <w:pPr>
        <w:jc w:val="both"/>
      </w:pPr>
    </w:p>
    <w:p w:rsidR="00985B90" w:rsidRDefault="00985B90" w:rsidP="00321B1F">
      <w:pPr>
        <w:jc w:val="both"/>
      </w:pPr>
    </w:p>
    <w:p w:rsidR="00244138" w:rsidRDefault="00244138" w:rsidP="00321B1F">
      <w:pPr>
        <w:jc w:val="both"/>
        <w:rPr>
          <w:rFonts w:ascii="Arial" w:hAnsi="Arial" w:cs="Arial"/>
        </w:rPr>
      </w:pPr>
    </w:p>
    <w:p w:rsidR="00244138" w:rsidRPr="00E22F91" w:rsidRDefault="00244138" w:rsidP="00321B1F">
      <w:pPr>
        <w:autoSpaceDE w:val="0"/>
        <w:autoSpaceDN w:val="0"/>
        <w:adjustRightInd w:val="0"/>
        <w:spacing w:before="120" w:after="120"/>
        <w:jc w:val="both"/>
        <w:rPr>
          <w:rFonts w:ascii="Arial" w:hAnsi="Arial" w:cs="Arial"/>
        </w:rPr>
      </w:pPr>
      <w:r w:rsidRPr="00E22F91">
        <w:rPr>
          <w:rFonts w:ascii="Arial" w:hAnsi="Arial" w:cs="Arial"/>
        </w:rPr>
        <w:t xml:space="preserve">Si se observa la población según la </w:t>
      </w:r>
      <w:r w:rsidRPr="00E22F91">
        <w:rPr>
          <w:rFonts w:ascii="Arial" w:hAnsi="Arial" w:cs="Arial"/>
          <w:b/>
          <w:bCs/>
        </w:rPr>
        <w:t>modalidad de atención</w:t>
      </w:r>
      <w:r w:rsidRPr="00E22F91">
        <w:rPr>
          <w:rFonts w:ascii="Arial" w:hAnsi="Arial" w:cs="Arial"/>
        </w:rPr>
        <w:t xml:space="preserve">, se mantiene también la relación respecto </w:t>
      </w:r>
      <w:r w:rsidR="001D6850">
        <w:rPr>
          <w:rFonts w:ascii="Arial" w:hAnsi="Arial" w:cs="Arial"/>
        </w:rPr>
        <w:t>a los años anteriores.</w:t>
      </w:r>
      <w:r w:rsidRPr="00E22F91">
        <w:rPr>
          <w:rFonts w:ascii="Arial" w:hAnsi="Arial" w:cs="Arial"/>
        </w:rPr>
        <w:t xml:space="preserve"> La atención integral de Tiempo Parcial</w:t>
      </w:r>
      <w:r w:rsidR="00F845BC">
        <w:rPr>
          <w:rFonts w:ascii="Arial" w:hAnsi="Arial" w:cs="Arial"/>
        </w:rPr>
        <w:t xml:space="preserve"> (TP)</w:t>
      </w:r>
      <w:r w:rsidR="001D6850">
        <w:rPr>
          <w:rFonts w:ascii="Arial" w:hAnsi="Arial" w:cs="Arial"/>
        </w:rPr>
        <w:t xml:space="preserve"> </w:t>
      </w:r>
      <w:r w:rsidRPr="00E22F91">
        <w:rPr>
          <w:rFonts w:ascii="Arial" w:hAnsi="Arial" w:cs="Arial"/>
        </w:rPr>
        <w:t xml:space="preserve"> representa el 93% mientras que la atención integral de Tiempo Completo</w:t>
      </w:r>
      <w:r w:rsidR="00F845BC">
        <w:rPr>
          <w:rFonts w:ascii="Arial" w:hAnsi="Arial" w:cs="Arial"/>
        </w:rPr>
        <w:t xml:space="preserve"> (TC)</w:t>
      </w:r>
      <w:r w:rsidRPr="00E22F91">
        <w:rPr>
          <w:rFonts w:ascii="Arial" w:hAnsi="Arial" w:cs="Arial"/>
        </w:rPr>
        <w:t xml:space="preserve"> alcanza el 7% restante.</w:t>
      </w:r>
    </w:p>
    <w:p w:rsidR="00682C00" w:rsidRDefault="00244138" w:rsidP="00321B1F">
      <w:pPr>
        <w:autoSpaceDE w:val="0"/>
        <w:autoSpaceDN w:val="0"/>
        <w:adjustRightInd w:val="0"/>
        <w:spacing w:before="120" w:after="120"/>
        <w:jc w:val="both"/>
        <w:rPr>
          <w:rFonts w:ascii="Arial" w:hAnsi="Arial" w:cs="Arial"/>
        </w:rPr>
      </w:pPr>
      <w:r w:rsidRPr="00E22F91">
        <w:rPr>
          <w:rFonts w:ascii="Arial" w:hAnsi="Arial" w:cs="Arial"/>
        </w:rPr>
        <w:t>De igual manera, permanece constante la relación invertida según modalidad de atención al analizarla por grupo de edades: En atención Tiempo Parcial, la mayor concentración de población se da en el grupo de los más pequeños; en la atención Tiempo Completo, a medida que aumentan las edades va siend</w:t>
      </w:r>
      <w:r w:rsidR="00682C00">
        <w:rPr>
          <w:rFonts w:ascii="Arial" w:hAnsi="Arial" w:cs="Arial"/>
        </w:rPr>
        <w:t>o mayor el peso de la población, excepto en el 3% de los 18 y más años de edad</w:t>
      </w:r>
      <w:r w:rsidR="005713B7">
        <w:rPr>
          <w:rStyle w:val="Refdenotaalpie"/>
          <w:rFonts w:ascii="Arial" w:hAnsi="Arial" w:cs="Arial"/>
        </w:rPr>
        <w:footnoteReference w:id="6"/>
      </w:r>
      <w:r w:rsidR="00682C00">
        <w:rPr>
          <w:rFonts w:ascii="Arial" w:hAnsi="Arial" w:cs="Arial"/>
        </w:rPr>
        <w:t xml:space="preserve">, </w:t>
      </w:r>
      <w:r w:rsidR="00250AD0">
        <w:rPr>
          <w:rFonts w:ascii="Arial" w:hAnsi="Arial" w:cs="Arial"/>
        </w:rPr>
        <w:t xml:space="preserve">donde </w:t>
      </w:r>
      <w:r w:rsidR="00682C00">
        <w:rPr>
          <w:rFonts w:ascii="Arial" w:hAnsi="Arial" w:cs="Arial"/>
        </w:rPr>
        <w:t>se revierte dicha tendencia de ser más a medida que aumentan las edades</w:t>
      </w:r>
      <w:r w:rsidR="00DA70FB">
        <w:rPr>
          <w:rFonts w:ascii="Arial" w:hAnsi="Arial" w:cs="Arial"/>
        </w:rPr>
        <w:t>, a la vez</w:t>
      </w:r>
      <w:r w:rsidR="00682C00">
        <w:rPr>
          <w:rFonts w:ascii="Arial" w:hAnsi="Arial" w:cs="Arial"/>
        </w:rPr>
        <w:t xml:space="preserve"> que prevalece este grupo de edad en TP respecto a TC. </w:t>
      </w:r>
    </w:p>
    <w:p w:rsidR="00C8607D" w:rsidRDefault="00C100E1" w:rsidP="00321B1F">
      <w:pPr>
        <w:autoSpaceDE w:val="0"/>
        <w:autoSpaceDN w:val="0"/>
        <w:adjustRightInd w:val="0"/>
        <w:spacing w:before="120" w:after="120"/>
        <w:jc w:val="both"/>
        <w:rPr>
          <w:rFonts w:ascii="Arial" w:hAnsi="Arial" w:cs="Arial"/>
        </w:rPr>
      </w:pPr>
      <w:r>
        <w:rPr>
          <w:rFonts w:ascii="Arial" w:hAnsi="Arial" w:cs="Arial"/>
        </w:rPr>
        <w:t xml:space="preserve">Por otra parte, es de destacar </w:t>
      </w:r>
      <w:r w:rsidR="00C8607D">
        <w:rPr>
          <w:rFonts w:ascii="Arial" w:hAnsi="Arial" w:cs="Arial"/>
        </w:rPr>
        <w:t>el descenso de los más pequeños (0-5 años de edad) residentes en entorno institucional “24hs”. Este año correspondió al 11.4% del total de TC mientras que el a</w:t>
      </w:r>
      <w:r w:rsidR="001D6850">
        <w:rPr>
          <w:rFonts w:ascii="Arial" w:hAnsi="Arial" w:cs="Arial"/>
        </w:rPr>
        <w:t>ño anterior representaba el 14% de dicho universo.</w:t>
      </w:r>
    </w:p>
    <w:p w:rsidR="00D4601E" w:rsidRDefault="00244138" w:rsidP="00321B1F">
      <w:pPr>
        <w:autoSpaceDE w:val="0"/>
        <w:autoSpaceDN w:val="0"/>
        <w:adjustRightInd w:val="0"/>
        <w:spacing w:before="120" w:after="120"/>
        <w:jc w:val="both"/>
        <w:rPr>
          <w:rFonts w:ascii="Arial" w:hAnsi="Arial" w:cs="Arial"/>
        </w:rPr>
      </w:pPr>
      <w:r w:rsidRPr="00E22F91">
        <w:rPr>
          <w:rFonts w:ascii="Arial" w:hAnsi="Arial" w:cs="Arial"/>
        </w:rPr>
        <w:t xml:space="preserve">Por último, los adolescentes </w:t>
      </w:r>
      <w:r>
        <w:rPr>
          <w:rFonts w:ascii="Arial" w:hAnsi="Arial" w:cs="Arial"/>
        </w:rPr>
        <w:t>en conflicto con la ley vigente</w:t>
      </w:r>
      <w:r w:rsidRPr="00E22F91">
        <w:rPr>
          <w:rFonts w:ascii="Arial" w:hAnsi="Arial" w:cs="Arial"/>
        </w:rPr>
        <w:t xml:space="preserve"> </w:t>
      </w:r>
      <w:r w:rsidR="00D4601E">
        <w:rPr>
          <w:rFonts w:ascii="Arial" w:hAnsi="Arial" w:cs="Arial"/>
        </w:rPr>
        <w:t>disminuyeron en un 5.4%</w:t>
      </w:r>
      <w:r w:rsidR="004A3DB1">
        <w:rPr>
          <w:rFonts w:ascii="Arial" w:hAnsi="Arial" w:cs="Arial"/>
        </w:rPr>
        <w:t xml:space="preserve"> respecto al año anterior</w:t>
      </w:r>
      <w:r w:rsidR="00D4601E">
        <w:rPr>
          <w:rStyle w:val="Refdenotaalpie"/>
          <w:rFonts w:ascii="Arial" w:hAnsi="Arial" w:cs="Arial"/>
        </w:rPr>
        <w:footnoteReference w:id="7"/>
      </w:r>
      <w:r w:rsidR="004A3DB1">
        <w:rPr>
          <w:rFonts w:ascii="Arial" w:hAnsi="Arial" w:cs="Arial"/>
        </w:rPr>
        <w:t xml:space="preserve">. </w:t>
      </w:r>
    </w:p>
    <w:p w:rsidR="00E935DF" w:rsidRDefault="004A3DB1" w:rsidP="00321B1F">
      <w:pPr>
        <w:autoSpaceDE w:val="0"/>
        <w:autoSpaceDN w:val="0"/>
        <w:adjustRightInd w:val="0"/>
        <w:spacing w:before="120" w:after="120"/>
        <w:jc w:val="both"/>
        <w:rPr>
          <w:rFonts w:ascii="Arial" w:hAnsi="Arial" w:cs="Arial"/>
        </w:rPr>
      </w:pPr>
      <w:r>
        <w:rPr>
          <w:rFonts w:ascii="Arial" w:hAnsi="Arial" w:cs="Arial"/>
        </w:rPr>
        <w:t xml:space="preserve">A su vez, al desagregarlo por tipo de medida, </w:t>
      </w:r>
      <w:r w:rsidR="00E935DF">
        <w:rPr>
          <w:rFonts w:ascii="Arial" w:hAnsi="Arial" w:cs="Arial"/>
        </w:rPr>
        <w:t xml:space="preserve">resulta prácticamente incambiado el peso de la población privada de libertad y quienes tienen medidas sin privación de </w:t>
      </w:r>
      <w:r w:rsidR="00E935DF">
        <w:rPr>
          <w:rFonts w:ascii="Arial" w:hAnsi="Arial" w:cs="Arial"/>
        </w:rPr>
        <w:lastRenderedPageBreak/>
        <w:t>la misma entre un año y otro. Para el 2013, el 49% estaba privado de libertad mientras que el 51% no, en el 2014 representó el 50% respectivamente en una y otra población del total de infractores.</w:t>
      </w:r>
    </w:p>
    <w:p w:rsidR="00E935DF" w:rsidRDefault="00E935DF" w:rsidP="00321B1F">
      <w:pPr>
        <w:autoSpaceDE w:val="0"/>
        <w:autoSpaceDN w:val="0"/>
        <w:adjustRightInd w:val="0"/>
        <w:spacing w:before="120" w:after="120"/>
        <w:jc w:val="both"/>
        <w:rPr>
          <w:rFonts w:ascii="Arial" w:hAnsi="Arial" w:cs="Arial"/>
        </w:rPr>
      </w:pPr>
    </w:p>
    <w:p w:rsidR="00E935DF" w:rsidRDefault="00E935DF" w:rsidP="00321B1F">
      <w:pPr>
        <w:autoSpaceDE w:val="0"/>
        <w:autoSpaceDN w:val="0"/>
        <w:adjustRightInd w:val="0"/>
        <w:spacing w:before="120" w:after="120"/>
        <w:jc w:val="both"/>
        <w:rPr>
          <w:rFonts w:ascii="Arial" w:hAnsi="Arial" w:cs="Arial"/>
        </w:rPr>
      </w:pPr>
    </w:p>
    <w:p w:rsidR="00244138" w:rsidRDefault="00244138" w:rsidP="00321B1F">
      <w:pPr>
        <w:jc w:val="both"/>
        <w:rPr>
          <w:rFonts w:ascii="Arial" w:hAnsi="Arial" w:cs="Arial"/>
        </w:rPr>
      </w:pPr>
    </w:p>
    <w:tbl>
      <w:tblPr>
        <w:tblW w:w="9071" w:type="dxa"/>
        <w:tblInd w:w="60" w:type="dxa"/>
        <w:tblCellMar>
          <w:left w:w="70" w:type="dxa"/>
          <w:right w:w="70" w:type="dxa"/>
        </w:tblCellMar>
        <w:tblLook w:val="0000"/>
      </w:tblPr>
      <w:tblGrid>
        <w:gridCol w:w="1140"/>
        <w:gridCol w:w="1318"/>
        <w:gridCol w:w="1512"/>
        <w:gridCol w:w="752"/>
        <w:gridCol w:w="820"/>
        <w:gridCol w:w="808"/>
        <w:gridCol w:w="919"/>
        <w:gridCol w:w="145"/>
        <w:gridCol w:w="872"/>
        <w:gridCol w:w="840"/>
      </w:tblGrid>
      <w:tr w:rsidR="00E935DF" w:rsidRPr="00332E7E" w:rsidTr="00305557">
        <w:trPr>
          <w:trHeight w:val="300"/>
        </w:trPr>
        <w:tc>
          <w:tcPr>
            <w:tcW w:w="3970" w:type="dxa"/>
            <w:gridSpan w:val="3"/>
            <w:vMerge w:val="restart"/>
            <w:tcBorders>
              <w:top w:val="single" w:sz="8" w:space="0" w:color="auto"/>
              <w:left w:val="single" w:sz="8" w:space="0" w:color="auto"/>
              <w:bottom w:val="single" w:sz="4" w:space="0" w:color="000000"/>
              <w:right w:val="single" w:sz="4" w:space="0" w:color="000000"/>
            </w:tcBorders>
            <w:shd w:val="clear" w:color="auto" w:fill="auto"/>
            <w:noWrap/>
            <w:vAlign w:val="center"/>
          </w:tcPr>
          <w:p w:rsidR="00E935DF" w:rsidRPr="00332E7E" w:rsidRDefault="00E935DF" w:rsidP="00305557">
            <w:pPr>
              <w:rPr>
                <w:rFonts w:ascii="Arial" w:hAnsi="Arial" w:cs="Arial"/>
                <w:b/>
              </w:rPr>
            </w:pPr>
            <w:r w:rsidRPr="00332E7E">
              <w:rPr>
                <w:rFonts w:ascii="Arial" w:hAnsi="Arial" w:cs="Arial"/>
                <w:b/>
              </w:rPr>
              <w:t>Modalidad de Atención</w:t>
            </w:r>
          </w:p>
        </w:tc>
        <w:tc>
          <w:tcPr>
            <w:tcW w:w="4261" w:type="dxa"/>
            <w:gridSpan w:val="6"/>
            <w:tcBorders>
              <w:top w:val="single" w:sz="8" w:space="0" w:color="auto"/>
              <w:left w:val="nil"/>
              <w:bottom w:val="single" w:sz="4" w:space="0" w:color="auto"/>
              <w:right w:val="single" w:sz="4" w:space="0" w:color="000000"/>
            </w:tcBorders>
            <w:shd w:val="clear" w:color="auto" w:fill="auto"/>
            <w:noWrap/>
            <w:vAlign w:val="center"/>
          </w:tcPr>
          <w:p w:rsidR="00E935DF" w:rsidRPr="00332E7E" w:rsidRDefault="00E935DF" w:rsidP="00305557">
            <w:pPr>
              <w:jc w:val="center"/>
              <w:rPr>
                <w:rFonts w:ascii="Arial" w:hAnsi="Arial" w:cs="Arial"/>
                <w:b/>
                <w:sz w:val="20"/>
                <w:szCs w:val="20"/>
              </w:rPr>
            </w:pPr>
            <w:r w:rsidRPr="00332E7E">
              <w:rPr>
                <w:rFonts w:ascii="Arial" w:hAnsi="Arial" w:cs="Arial"/>
                <w:b/>
                <w:sz w:val="20"/>
                <w:szCs w:val="20"/>
              </w:rPr>
              <w:t>Tramos de Edad</w:t>
            </w:r>
          </w:p>
        </w:tc>
        <w:tc>
          <w:tcPr>
            <w:tcW w:w="840" w:type="dxa"/>
            <w:vMerge w:val="restart"/>
            <w:tcBorders>
              <w:top w:val="single" w:sz="8" w:space="0" w:color="auto"/>
              <w:left w:val="nil"/>
              <w:bottom w:val="single" w:sz="4" w:space="0" w:color="auto"/>
              <w:right w:val="single" w:sz="8" w:space="0" w:color="auto"/>
            </w:tcBorders>
            <w:shd w:val="clear" w:color="auto" w:fill="auto"/>
            <w:vAlign w:val="center"/>
          </w:tcPr>
          <w:p w:rsidR="00E935DF" w:rsidRPr="00332E7E" w:rsidRDefault="00E935DF" w:rsidP="00305557">
            <w:pPr>
              <w:jc w:val="center"/>
              <w:rPr>
                <w:rFonts w:ascii="Arial" w:hAnsi="Arial" w:cs="Arial"/>
                <w:b/>
                <w:sz w:val="18"/>
                <w:szCs w:val="18"/>
              </w:rPr>
            </w:pPr>
            <w:r w:rsidRPr="00332E7E">
              <w:rPr>
                <w:rFonts w:ascii="Arial" w:hAnsi="Arial" w:cs="Arial"/>
                <w:b/>
                <w:sz w:val="18"/>
                <w:szCs w:val="18"/>
              </w:rPr>
              <w:t>TOTAL</w:t>
            </w:r>
          </w:p>
        </w:tc>
      </w:tr>
      <w:tr w:rsidR="00E935DF" w:rsidRPr="00332E7E" w:rsidTr="00305557">
        <w:trPr>
          <w:trHeight w:val="300"/>
        </w:trPr>
        <w:tc>
          <w:tcPr>
            <w:tcW w:w="3970" w:type="dxa"/>
            <w:gridSpan w:val="3"/>
            <w:vMerge/>
            <w:tcBorders>
              <w:top w:val="single" w:sz="8" w:space="0" w:color="auto"/>
              <w:left w:val="single" w:sz="8" w:space="0" w:color="auto"/>
              <w:bottom w:val="single" w:sz="4" w:space="0" w:color="000000"/>
              <w:right w:val="single" w:sz="4" w:space="0" w:color="000000"/>
            </w:tcBorders>
            <w:vAlign w:val="center"/>
          </w:tcPr>
          <w:p w:rsidR="00E935DF" w:rsidRPr="00332E7E" w:rsidRDefault="00E935DF" w:rsidP="00305557">
            <w:pPr>
              <w:rPr>
                <w:rFonts w:ascii="Arial" w:hAnsi="Arial" w:cs="Arial"/>
                <w:b/>
              </w:rPr>
            </w:pPr>
          </w:p>
        </w:tc>
        <w:tc>
          <w:tcPr>
            <w:tcW w:w="697" w:type="dxa"/>
            <w:tcBorders>
              <w:top w:val="nil"/>
              <w:left w:val="nil"/>
              <w:bottom w:val="single" w:sz="4" w:space="0" w:color="auto"/>
              <w:right w:val="single" w:sz="4" w:space="0" w:color="auto"/>
            </w:tcBorders>
            <w:shd w:val="clear" w:color="auto" w:fill="auto"/>
            <w:noWrap/>
            <w:vAlign w:val="center"/>
          </w:tcPr>
          <w:p w:rsidR="00E935DF" w:rsidRPr="00332E7E" w:rsidRDefault="00E935DF" w:rsidP="00305557">
            <w:pPr>
              <w:jc w:val="center"/>
              <w:rPr>
                <w:rFonts w:ascii="Arial" w:hAnsi="Arial" w:cs="Arial"/>
                <w:b/>
                <w:sz w:val="20"/>
                <w:szCs w:val="20"/>
              </w:rPr>
            </w:pPr>
            <w:smartTag w:uri="urn:schemas-microsoft-com:office:smarttags" w:element="metricconverter">
              <w:smartTagPr>
                <w:attr w:name="ProductID" w:val="0 a"/>
              </w:smartTagPr>
              <w:r w:rsidRPr="00332E7E">
                <w:rPr>
                  <w:rFonts w:ascii="Arial" w:hAnsi="Arial" w:cs="Arial"/>
                  <w:b/>
                  <w:sz w:val="20"/>
                  <w:szCs w:val="20"/>
                </w:rPr>
                <w:t>0 a</w:t>
              </w:r>
            </w:smartTag>
            <w:r w:rsidRPr="00332E7E">
              <w:rPr>
                <w:rFonts w:ascii="Arial" w:hAnsi="Arial" w:cs="Arial"/>
                <w:b/>
                <w:sz w:val="20"/>
                <w:szCs w:val="20"/>
              </w:rPr>
              <w:t xml:space="preserve"> </w:t>
            </w:r>
            <w:r>
              <w:rPr>
                <w:rFonts w:ascii="Arial" w:hAnsi="Arial" w:cs="Arial"/>
                <w:b/>
                <w:sz w:val="20"/>
                <w:szCs w:val="20"/>
              </w:rPr>
              <w:t>3</w:t>
            </w:r>
          </w:p>
        </w:tc>
        <w:tc>
          <w:tcPr>
            <w:tcW w:w="820" w:type="dxa"/>
            <w:tcBorders>
              <w:top w:val="nil"/>
              <w:left w:val="nil"/>
              <w:bottom w:val="single" w:sz="4" w:space="0" w:color="auto"/>
              <w:right w:val="single" w:sz="4" w:space="0" w:color="auto"/>
            </w:tcBorders>
            <w:shd w:val="clear" w:color="auto" w:fill="auto"/>
            <w:noWrap/>
            <w:vAlign w:val="center"/>
          </w:tcPr>
          <w:p w:rsidR="00E935DF" w:rsidRPr="00332E7E" w:rsidRDefault="00E935DF" w:rsidP="00305557">
            <w:pPr>
              <w:jc w:val="center"/>
              <w:rPr>
                <w:rFonts w:ascii="Arial" w:hAnsi="Arial" w:cs="Arial"/>
                <w:b/>
                <w:sz w:val="20"/>
                <w:szCs w:val="20"/>
              </w:rPr>
            </w:pPr>
            <w:r>
              <w:rPr>
                <w:rFonts w:ascii="Arial" w:hAnsi="Arial" w:cs="Arial"/>
                <w:b/>
                <w:sz w:val="20"/>
                <w:szCs w:val="20"/>
              </w:rPr>
              <w:t>4 y</w:t>
            </w:r>
            <w:r w:rsidRPr="00332E7E">
              <w:rPr>
                <w:rFonts w:ascii="Arial" w:hAnsi="Arial" w:cs="Arial"/>
                <w:b/>
                <w:sz w:val="20"/>
                <w:szCs w:val="20"/>
              </w:rPr>
              <w:t xml:space="preserve"> 5</w:t>
            </w:r>
          </w:p>
        </w:tc>
        <w:tc>
          <w:tcPr>
            <w:tcW w:w="808" w:type="dxa"/>
            <w:tcBorders>
              <w:top w:val="nil"/>
              <w:left w:val="nil"/>
              <w:bottom w:val="single" w:sz="4" w:space="0" w:color="auto"/>
              <w:right w:val="single" w:sz="4" w:space="0" w:color="auto"/>
            </w:tcBorders>
            <w:shd w:val="clear" w:color="auto" w:fill="auto"/>
            <w:noWrap/>
            <w:vAlign w:val="center"/>
          </w:tcPr>
          <w:p w:rsidR="00E935DF" w:rsidRPr="00332E7E" w:rsidRDefault="00E935DF" w:rsidP="00305557">
            <w:pPr>
              <w:jc w:val="center"/>
              <w:rPr>
                <w:rFonts w:ascii="Arial" w:hAnsi="Arial" w:cs="Arial"/>
                <w:b/>
                <w:sz w:val="20"/>
                <w:szCs w:val="20"/>
              </w:rPr>
            </w:pPr>
            <w:smartTag w:uri="urn:schemas-microsoft-com:office:smarttags" w:element="metricconverter">
              <w:smartTagPr>
                <w:attr w:name="ProductID" w:val="6 a"/>
              </w:smartTagPr>
              <w:r w:rsidRPr="00332E7E">
                <w:rPr>
                  <w:rFonts w:ascii="Arial" w:hAnsi="Arial" w:cs="Arial"/>
                  <w:b/>
                  <w:sz w:val="20"/>
                  <w:szCs w:val="20"/>
                </w:rPr>
                <w:t>6 a</w:t>
              </w:r>
            </w:smartTag>
            <w:r w:rsidRPr="00332E7E">
              <w:rPr>
                <w:rFonts w:ascii="Arial" w:hAnsi="Arial" w:cs="Arial"/>
                <w:b/>
                <w:sz w:val="20"/>
                <w:szCs w:val="20"/>
              </w:rPr>
              <w:t xml:space="preserve"> 12</w:t>
            </w:r>
          </w:p>
        </w:tc>
        <w:tc>
          <w:tcPr>
            <w:tcW w:w="919" w:type="dxa"/>
            <w:tcBorders>
              <w:top w:val="nil"/>
              <w:left w:val="nil"/>
              <w:bottom w:val="single" w:sz="4" w:space="0" w:color="auto"/>
              <w:right w:val="single" w:sz="4" w:space="0" w:color="auto"/>
            </w:tcBorders>
            <w:shd w:val="clear" w:color="auto" w:fill="auto"/>
            <w:vAlign w:val="center"/>
          </w:tcPr>
          <w:p w:rsidR="00E935DF" w:rsidRPr="00332E7E" w:rsidRDefault="00E935DF" w:rsidP="00305557">
            <w:pPr>
              <w:jc w:val="center"/>
              <w:rPr>
                <w:rFonts w:ascii="Arial" w:hAnsi="Arial" w:cs="Arial"/>
                <w:b/>
                <w:sz w:val="20"/>
                <w:szCs w:val="20"/>
              </w:rPr>
            </w:pPr>
            <w:smartTag w:uri="urn:schemas-microsoft-com:office:smarttags" w:element="metricconverter">
              <w:smartTagPr>
                <w:attr w:name="ProductID" w:val="13 a"/>
              </w:smartTagPr>
              <w:r w:rsidRPr="00332E7E">
                <w:rPr>
                  <w:rFonts w:ascii="Arial" w:hAnsi="Arial" w:cs="Arial"/>
                  <w:b/>
                  <w:sz w:val="20"/>
                  <w:szCs w:val="20"/>
                </w:rPr>
                <w:t>13 a</w:t>
              </w:r>
            </w:smartTag>
            <w:r w:rsidRPr="00332E7E">
              <w:rPr>
                <w:rFonts w:ascii="Arial" w:hAnsi="Arial" w:cs="Arial"/>
                <w:b/>
                <w:sz w:val="20"/>
                <w:szCs w:val="20"/>
              </w:rPr>
              <w:t xml:space="preserve"> 17</w:t>
            </w:r>
          </w:p>
        </w:tc>
        <w:tc>
          <w:tcPr>
            <w:tcW w:w="1017" w:type="dxa"/>
            <w:gridSpan w:val="2"/>
            <w:tcBorders>
              <w:top w:val="nil"/>
              <w:left w:val="nil"/>
              <w:bottom w:val="single" w:sz="4" w:space="0" w:color="auto"/>
              <w:right w:val="single" w:sz="4" w:space="0" w:color="auto"/>
            </w:tcBorders>
            <w:shd w:val="clear" w:color="auto" w:fill="auto"/>
            <w:noWrap/>
            <w:vAlign w:val="center"/>
          </w:tcPr>
          <w:p w:rsidR="00E935DF" w:rsidRPr="00332E7E" w:rsidRDefault="00E935DF" w:rsidP="00305557">
            <w:pPr>
              <w:jc w:val="center"/>
              <w:rPr>
                <w:rFonts w:ascii="Arial" w:hAnsi="Arial" w:cs="Arial"/>
                <w:b/>
                <w:sz w:val="20"/>
                <w:szCs w:val="20"/>
              </w:rPr>
            </w:pPr>
            <w:r w:rsidRPr="00332E7E">
              <w:rPr>
                <w:rFonts w:ascii="Arial" w:hAnsi="Arial" w:cs="Arial"/>
                <w:b/>
                <w:sz w:val="20"/>
                <w:szCs w:val="20"/>
              </w:rPr>
              <w:t>18 y más</w:t>
            </w:r>
          </w:p>
        </w:tc>
        <w:tc>
          <w:tcPr>
            <w:tcW w:w="840" w:type="dxa"/>
            <w:vMerge/>
            <w:tcBorders>
              <w:top w:val="single" w:sz="8" w:space="0" w:color="auto"/>
              <w:left w:val="nil"/>
              <w:bottom w:val="single" w:sz="4" w:space="0" w:color="auto"/>
              <w:right w:val="single" w:sz="8" w:space="0" w:color="auto"/>
            </w:tcBorders>
            <w:vAlign w:val="center"/>
          </w:tcPr>
          <w:p w:rsidR="00E935DF" w:rsidRPr="00332E7E" w:rsidRDefault="00E935DF" w:rsidP="00305557">
            <w:pPr>
              <w:rPr>
                <w:rFonts w:ascii="Arial" w:hAnsi="Arial" w:cs="Arial"/>
                <w:b/>
                <w:sz w:val="18"/>
                <w:szCs w:val="18"/>
              </w:rPr>
            </w:pPr>
          </w:p>
        </w:tc>
      </w:tr>
      <w:tr w:rsidR="00E935DF" w:rsidRPr="00332E7E" w:rsidTr="00305557">
        <w:trPr>
          <w:trHeight w:val="270"/>
        </w:trPr>
        <w:tc>
          <w:tcPr>
            <w:tcW w:w="9071" w:type="dxa"/>
            <w:gridSpan w:val="10"/>
            <w:tcBorders>
              <w:top w:val="single" w:sz="4" w:space="0" w:color="auto"/>
              <w:left w:val="single" w:sz="8" w:space="0" w:color="auto"/>
              <w:bottom w:val="single" w:sz="4" w:space="0" w:color="auto"/>
              <w:right w:val="single" w:sz="8" w:space="0" w:color="000000"/>
            </w:tcBorders>
            <w:shd w:val="clear" w:color="auto" w:fill="auto"/>
            <w:noWrap/>
            <w:vAlign w:val="bottom"/>
          </w:tcPr>
          <w:p w:rsidR="00E935DF" w:rsidRPr="00332E7E" w:rsidRDefault="00E935DF" w:rsidP="00305557">
            <w:pPr>
              <w:jc w:val="center"/>
              <w:rPr>
                <w:rFonts w:ascii="Arial" w:hAnsi="Arial" w:cs="Arial"/>
                <w:b/>
                <w:sz w:val="20"/>
                <w:szCs w:val="20"/>
              </w:rPr>
            </w:pPr>
            <w:r w:rsidRPr="00332E7E">
              <w:rPr>
                <w:rFonts w:ascii="Arial" w:hAnsi="Arial" w:cs="Arial"/>
                <w:b/>
                <w:sz w:val="20"/>
                <w:szCs w:val="20"/>
              </w:rPr>
              <w:t> </w:t>
            </w:r>
          </w:p>
        </w:tc>
      </w:tr>
      <w:tr w:rsidR="00E935DF" w:rsidRPr="00DE62E1" w:rsidTr="00305557">
        <w:trPr>
          <w:trHeight w:val="255"/>
        </w:trPr>
        <w:tc>
          <w:tcPr>
            <w:tcW w:w="1140" w:type="dxa"/>
            <w:vMerge w:val="restart"/>
            <w:tcBorders>
              <w:top w:val="single" w:sz="4" w:space="0" w:color="auto"/>
              <w:left w:val="single" w:sz="8" w:space="0" w:color="auto"/>
              <w:bottom w:val="nil"/>
              <w:right w:val="nil"/>
            </w:tcBorders>
            <w:shd w:val="clear" w:color="auto" w:fill="auto"/>
            <w:vAlign w:val="center"/>
          </w:tcPr>
          <w:p w:rsidR="00E935DF" w:rsidRPr="00332E7E" w:rsidRDefault="00E935DF" w:rsidP="00305557">
            <w:pPr>
              <w:rPr>
                <w:rFonts w:ascii="Arial" w:hAnsi="Arial" w:cs="Arial"/>
                <w:b/>
                <w:bCs/>
                <w:sz w:val="20"/>
                <w:szCs w:val="20"/>
              </w:rPr>
            </w:pPr>
            <w:r w:rsidRPr="00332E7E">
              <w:rPr>
                <w:rFonts w:ascii="Arial" w:hAnsi="Arial" w:cs="Arial"/>
                <w:b/>
                <w:bCs/>
                <w:sz w:val="20"/>
                <w:szCs w:val="20"/>
              </w:rPr>
              <w:t>Atención Integral   de   Tiempo Completo</w:t>
            </w:r>
          </w:p>
        </w:tc>
        <w:tc>
          <w:tcPr>
            <w:tcW w:w="1318"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E935DF" w:rsidRPr="00332E7E" w:rsidRDefault="00E935DF" w:rsidP="00305557">
            <w:pPr>
              <w:jc w:val="center"/>
              <w:rPr>
                <w:rFonts w:ascii="Arial" w:hAnsi="Arial" w:cs="Arial"/>
                <w:b/>
                <w:bCs/>
                <w:sz w:val="16"/>
                <w:szCs w:val="16"/>
              </w:rPr>
            </w:pPr>
            <w:r w:rsidRPr="00332E7E">
              <w:rPr>
                <w:rFonts w:ascii="Arial" w:hAnsi="Arial" w:cs="Arial"/>
                <w:b/>
                <w:bCs/>
                <w:sz w:val="16"/>
                <w:szCs w:val="16"/>
              </w:rPr>
              <w:t>En Entorno Institucional</w:t>
            </w:r>
          </w:p>
        </w:tc>
        <w:tc>
          <w:tcPr>
            <w:tcW w:w="1512" w:type="dxa"/>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E935DF" w:rsidRPr="00332E7E" w:rsidRDefault="00E935DF" w:rsidP="00305557">
            <w:pPr>
              <w:rPr>
                <w:rFonts w:ascii="Arial" w:hAnsi="Arial" w:cs="Arial"/>
                <w:sz w:val="16"/>
                <w:szCs w:val="16"/>
              </w:rPr>
            </w:pPr>
            <w:r w:rsidRPr="00332E7E">
              <w:rPr>
                <w:rFonts w:ascii="Arial" w:hAnsi="Arial" w:cs="Arial"/>
                <w:sz w:val="16"/>
                <w:szCs w:val="16"/>
              </w:rPr>
              <w:t>24 horas</w:t>
            </w:r>
          </w:p>
        </w:tc>
        <w:tc>
          <w:tcPr>
            <w:tcW w:w="697"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E935DF" w:rsidRPr="00DE62E1" w:rsidRDefault="00E935DF" w:rsidP="00305557">
            <w:pPr>
              <w:jc w:val="center"/>
              <w:rPr>
                <w:rFonts w:ascii="Arial" w:hAnsi="Arial" w:cs="Arial"/>
                <w:bCs/>
                <w:sz w:val="18"/>
                <w:szCs w:val="18"/>
              </w:rPr>
            </w:pPr>
            <w:r w:rsidRPr="00DE62E1">
              <w:rPr>
                <w:rFonts w:ascii="Arial" w:hAnsi="Arial" w:cs="Arial"/>
                <w:bCs/>
                <w:sz w:val="18"/>
                <w:szCs w:val="18"/>
              </w:rPr>
              <w:t>249</w:t>
            </w:r>
          </w:p>
        </w:tc>
        <w:tc>
          <w:tcPr>
            <w:tcW w:w="82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E935DF" w:rsidRPr="00DE62E1" w:rsidRDefault="00E935DF" w:rsidP="00305557">
            <w:pPr>
              <w:jc w:val="center"/>
              <w:rPr>
                <w:rFonts w:ascii="Arial" w:hAnsi="Arial" w:cs="Arial"/>
                <w:bCs/>
                <w:sz w:val="18"/>
                <w:szCs w:val="18"/>
              </w:rPr>
            </w:pPr>
            <w:r w:rsidRPr="00DE62E1">
              <w:rPr>
                <w:rFonts w:ascii="Arial" w:hAnsi="Arial" w:cs="Arial"/>
                <w:bCs/>
                <w:sz w:val="18"/>
                <w:szCs w:val="18"/>
              </w:rPr>
              <w:t>140</w:t>
            </w:r>
          </w:p>
        </w:tc>
        <w:tc>
          <w:tcPr>
            <w:tcW w:w="808"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E935DF" w:rsidRPr="00DE62E1" w:rsidRDefault="00E935DF" w:rsidP="00305557">
            <w:pPr>
              <w:jc w:val="center"/>
              <w:rPr>
                <w:rFonts w:ascii="Arial" w:hAnsi="Arial" w:cs="Arial"/>
                <w:bCs/>
                <w:sz w:val="18"/>
                <w:szCs w:val="18"/>
              </w:rPr>
            </w:pPr>
            <w:r w:rsidRPr="00DE62E1">
              <w:rPr>
                <w:rFonts w:ascii="Arial" w:hAnsi="Arial" w:cs="Arial"/>
                <w:bCs/>
                <w:sz w:val="18"/>
                <w:szCs w:val="18"/>
              </w:rPr>
              <w:t>930</w:t>
            </w:r>
          </w:p>
        </w:tc>
        <w:tc>
          <w:tcPr>
            <w:tcW w:w="1064" w:type="dxa"/>
            <w:gridSpan w:val="2"/>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E935DF" w:rsidRPr="00DE62E1" w:rsidRDefault="00E935DF" w:rsidP="00305557">
            <w:pPr>
              <w:jc w:val="center"/>
              <w:rPr>
                <w:rFonts w:ascii="Arial" w:hAnsi="Arial" w:cs="Arial"/>
                <w:bCs/>
                <w:sz w:val="18"/>
                <w:szCs w:val="18"/>
              </w:rPr>
            </w:pPr>
            <w:r w:rsidRPr="00DE62E1">
              <w:rPr>
                <w:rFonts w:ascii="Arial" w:hAnsi="Arial" w:cs="Arial"/>
                <w:bCs/>
                <w:sz w:val="18"/>
                <w:szCs w:val="18"/>
              </w:rPr>
              <w:t>1</w:t>
            </w:r>
            <w:r>
              <w:rPr>
                <w:rFonts w:ascii="Arial" w:hAnsi="Arial" w:cs="Arial"/>
                <w:bCs/>
                <w:sz w:val="18"/>
                <w:szCs w:val="18"/>
              </w:rPr>
              <w:t>.</w:t>
            </w:r>
            <w:r w:rsidRPr="00DE62E1">
              <w:rPr>
                <w:rFonts w:ascii="Arial" w:hAnsi="Arial" w:cs="Arial"/>
                <w:bCs/>
                <w:sz w:val="18"/>
                <w:szCs w:val="18"/>
              </w:rPr>
              <w:t>287</w:t>
            </w:r>
          </w:p>
        </w:tc>
        <w:tc>
          <w:tcPr>
            <w:tcW w:w="872"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E935DF" w:rsidRPr="00DE62E1" w:rsidRDefault="00E935DF" w:rsidP="00305557">
            <w:pPr>
              <w:jc w:val="center"/>
              <w:rPr>
                <w:rFonts w:ascii="Arial" w:hAnsi="Arial" w:cs="Arial"/>
                <w:bCs/>
                <w:sz w:val="18"/>
                <w:szCs w:val="18"/>
              </w:rPr>
            </w:pPr>
            <w:r w:rsidRPr="00DE62E1">
              <w:rPr>
                <w:rFonts w:ascii="Arial" w:hAnsi="Arial" w:cs="Arial"/>
                <w:bCs/>
                <w:sz w:val="18"/>
                <w:szCs w:val="18"/>
              </w:rPr>
              <w:t>717</w:t>
            </w:r>
          </w:p>
        </w:tc>
        <w:tc>
          <w:tcPr>
            <w:tcW w:w="840"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tcPr>
          <w:p w:rsidR="00E935DF" w:rsidRPr="00DE62E1" w:rsidRDefault="00E935DF" w:rsidP="00305557">
            <w:pPr>
              <w:jc w:val="center"/>
              <w:rPr>
                <w:rFonts w:ascii="Arial" w:hAnsi="Arial" w:cs="Arial"/>
                <w:bCs/>
                <w:sz w:val="18"/>
                <w:szCs w:val="18"/>
              </w:rPr>
            </w:pPr>
            <w:r w:rsidRPr="00DE62E1">
              <w:rPr>
                <w:rFonts w:ascii="Arial" w:hAnsi="Arial" w:cs="Arial"/>
                <w:bCs/>
                <w:sz w:val="18"/>
                <w:szCs w:val="18"/>
              </w:rPr>
              <w:t>3</w:t>
            </w:r>
            <w:r>
              <w:rPr>
                <w:rFonts w:ascii="Arial" w:hAnsi="Arial" w:cs="Arial"/>
                <w:bCs/>
                <w:sz w:val="18"/>
                <w:szCs w:val="18"/>
              </w:rPr>
              <w:t>.</w:t>
            </w:r>
            <w:r w:rsidRPr="00DE62E1">
              <w:rPr>
                <w:rFonts w:ascii="Arial" w:hAnsi="Arial" w:cs="Arial"/>
                <w:bCs/>
                <w:sz w:val="18"/>
                <w:szCs w:val="18"/>
              </w:rPr>
              <w:t>323</w:t>
            </w:r>
          </w:p>
        </w:tc>
      </w:tr>
      <w:tr w:rsidR="00E935DF" w:rsidRPr="00332E7E" w:rsidTr="00305557">
        <w:trPr>
          <w:trHeight w:val="255"/>
        </w:trPr>
        <w:tc>
          <w:tcPr>
            <w:tcW w:w="1140" w:type="dxa"/>
            <w:vMerge/>
            <w:tcBorders>
              <w:top w:val="single" w:sz="4" w:space="0" w:color="auto"/>
              <w:left w:val="single" w:sz="8" w:space="0" w:color="auto"/>
              <w:bottom w:val="nil"/>
              <w:right w:val="nil"/>
            </w:tcBorders>
            <w:vAlign w:val="center"/>
          </w:tcPr>
          <w:p w:rsidR="00E935DF" w:rsidRPr="00332E7E" w:rsidRDefault="00E935DF" w:rsidP="00305557">
            <w:pPr>
              <w:rPr>
                <w:rFonts w:ascii="Arial" w:hAnsi="Arial" w:cs="Arial"/>
                <w:b/>
                <w:bCs/>
                <w:sz w:val="20"/>
                <w:szCs w:val="20"/>
              </w:rPr>
            </w:pPr>
          </w:p>
        </w:tc>
        <w:tc>
          <w:tcPr>
            <w:tcW w:w="1318" w:type="dxa"/>
            <w:vMerge/>
            <w:tcBorders>
              <w:top w:val="single" w:sz="8" w:space="0" w:color="auto"/>
              <w:left w:val="single" w:sz="8" w:space="0" w:color="auto"/>
              <w:bottom w:val="single" w:sz="8" w:space="0" w:color="000000"/>
              <w:right w:val="single" w:sz="4" w:space="0" w:color="auto"/>
            </w:tcBorders>
            <w:vAlign w:val="center"/>
          </w:tcPr>
          <w:p w:rsidR="00E935DF" w:rsidRPr="00332E7E" w:rsidRDefault="00E935DF" w:rsidP="00305557">
            <w:pPr>
              <w:rPr>
                <w:rFonts w:ascii="Arial" w:hAnsi="Arial" w:cs="Arial"/>
                <w:b/>
                <w:bCs/>
                <w:sz w:val="16"/>
                <w:szCs w:val="16"/>
              </w:rPr>
            </w:pPr>
          </w:p>
        </w:tc>
        <w:tc>
          <w:tcPr>
            <w:tcW w:w="1512" w:type="dxa"/>
            <w:vMerge/>
            <w:tcBorders>
              <w:top w:val="single" w:sz="8" w:space="0" w:color="auto"/>
              <w:left w:val="single" w:sz="4" w:space="0" w:color="auto"/>
              <w:bottom w:val="single" w:sz="4" w:space="0" w:color="auto"/>
              <w:right w:val="single" w:sz="4" w:space="0" w:color="auto"/>
            </w:tcBorders>
            <w:vAlign w:val="center"/>
          </w:tcPr>
          <w:p w:rsidR="00E935DF" w:rsidRPr="00332E7E" w:rsidRDefault="00E935DF" w:rsidP="00305557">
            <w:pPr>
              <w:rPr>
                <w:rFonts w:ascii="Arial" w:hAnsi="Arial" w:cs="Arial"/>
                <w:sz w:val="16"/>
                <w:szCs w:val="16"/>
              </w:rPr>
            </w:pPr>
          </w:p>
        </w:tc>
        <w:tc>
          <w:tcPr>
            <w:tcW w:w="697" w:type="dxa"/>
            <w:vMerge/>
            <w:tcBorders>
              <w:top w:val="single" w:sz="8" w:space="0" w:color="auto"/>
              <w:left w:val="single" w:sz="4" w:space="0" w:color="auto"/>
              <w:bottom w:val="single" w:sz="4" w:space="0" w:color="auto"/>
              <w:right w:val="single" w:sz="4" w:space="0" w:color="auto"/>
            </w:tcBorders>
            <w:vAlign w:val="center"/>
          </w:tcPr>
          <w:p w:rsidR="00E935DF" w:rsidRPr="00332E7E" w:rsidRDefault="00E935DF" w:rsidP="00305557">
            <w:pPr>
              <w:rPr>
                <w:rFonts w:ascii="Arial" w:hAnsi="Arial" w:cs="Arial"/>
                <w:b/>
                <w:bCs/>
                <w:sz w:val="18"/>
                <w:szCs w:val="18"/>
              </w:rPr>
            </w:pPr>
          </w:p>
        </w:tc>
        <w:tc>
          <w:tcPr>
            <w:tcW w:w="820" w:type="dxa"/>
            <w:vMerge/>
            <w:tcBorders>
              <w:top w:val="single" w:sz="8" w:space="0" w:color="auto"/>
              <w:left w:val="single" w:sz="4" w:space="0" w:color="auto"/>
              <w:bottom w:val="single" w:sz="4" w:space="0" w:color="auto"/>
              <w:right w:val="single" w:sz="4" w:space="0" w:color="auto"/>
            </w:tcBorders>
            <w:vAlign w:val="center"/>
          </w:tcPr>
          <w:p w:rsidR="00E935DF" w:rsidRPr="00332E7E" w:rsidRDefault="00E935DF" w:rsidP="00305557">
            <w:pPr>
              <w:rPr>
                <w:rFonts w:ascii="Arial" w:hAnsi="Arial" w:cs="Arial"/>
                <w:b/>
                <w:bCs/>
                <w:sz w:val="18"/>
                <w:szCs w:val="18"/>
              </w:rPr>
            </w:pPr>
          </w:p>
        </w:tc>
        <w:tc>
          <w:tcPr>
            <w:tcW w:w="808" w:type="dxa"/>
            <w:vMerge/>
            <w:tcBorders>
              <w:top w:val="single" w:sz="8" w:space="0" w:color="auto"/>
              <w:left w:val="single" w:sz="4" w:space="0" w:color="auto"/>
              <w:bottom w:val="single" w:sz="4" w:space="0" w:color="auto"/>
              <w:right w:val="single" w:sz="4" w:space="0" w:color="auto"/>
            </w:tcBorders>
            <w:vAlign w:val="center"/>
          </w:tcPr>
          <w:p w:rsidR="00E935DF" w:rsidRPr="00332E7E" w:rsidRDefault="00E935DF" w:rsidP="00305557">
            <w:pPr>
              <w:rPr>
                <w:rFonts w:ascii="Arial" w:hAnsi="Arial" w:cs="Arial"/>
                <w:b/>
                <w:bCs/>
                <w:sz w:val="18"/>
                <w:szCs w:val="18"/>
              </w:rPr>
            </w:pPr>
          </w:p>
        </w:tc>
        <w:tc>
          <w:tcPr>
            <w:tcW w:w="1064" w:type="dxa"/>
            <w:gridSpan w:val="2"/>
            <w:vMerge/>
            <w:tcBorders>
              <w:top w:val="single" w:sz="8" w:space="0" w:color="auto"/>
              <w:left w:val="single" w:sz="4" w:space="0" w:color="auto"/>
              <w:bottom w:val="single" w:sz="4" w:space="0" w:color="auto"/>
              <w:right w:val="single" w:sz="4" w:space="0" w:color="auto"/>
            </w:tcBorders>
            <w:vAlign w:val="center"/>
          </w:tcPr>
          <w:p w:rsidR="00E935DF" w:rsidRPr="00332E7E" w:rsidRDefault="00E935DF" w:rsidP="00305557">
            <w:pPr>
              <w:rPr>
                <w:rFonts w:ascii="Arial" w:hAnsi="Arial" w:cs="Arial"/>
                <w:b/>
                <w:bCs/>
                <w:sz w:val="18"/>
                <w:szCs w:val="18"/>
              </w:rPr>
            </w:pPr>
          </w:p>
        </w:tc>
        <w:tc>
          <w:tcPr>
            <w:tcW w:w="872" w:type="dxa"/>
            <w:vMerge/>
            <w:tcBorders>
              <w:top w:val="single" w:sz="8" w:space="0" w:color="auto"/>
              <w:left w:val="single" w:sz="4" w:space="0" w:color="auto"/>
              <w:bottom w:val="single" w:sz="4" w:space="0" w:color="auto"/>
              <w:right w:val="single" w:sz="4" w:space="0" w:color="auto"/>
            </w:tcBorders>
            <w:vAlign w:val="center"/>
          </w:tcPr>
          <w:p w:rsidR="00E935DF" w:rsidRPr="00332E7E" w:rsidRDefault="00E935DF" w:rsidP="00305557">
            <w:pPr>
              <w:rPr>
                <w:rFonts w:ascii="Arial" w:hAnsi="Arial" w:cs="Arial"/>
                <w:b/>
                <w:bCs/>
                <w:sz w:val="18"/>
                <w:szCs w:val="18"/>
              </w:rPr>
            </w:pPr>
          </w:p>
        </w:tc>
        <w:tc>
          <w:tcPr>
            <w:tcW w:w="840" w:type="dxa"/>
            <w:vMerge/>
            <w:tcBorders>
              <w:top w:val="single" w:sz="8" w:space="0" w:color="auto"/>
              <w:left w:val="single" w:sz="4" w:space="0" w:color="auto"/>
              <w:bottom w:val="single" w:sz="4" w:space="0" w:color="auto"/>
              <w:right w:val="single" w:sz="8" w:space="0" w:color="auto"/>
            </w:tcBorders>
            <w:vAlign w:val="center"/>
          </w:tcPr>
          <w:p w:rsidR="00E935DF" w:rsidRPr="00332E7E" w:rsidRDefault="00E935DF" w:rsidP="00305557">
            <w:pPr>
              <w:rPr>
                <w:rFonts w:ascii="Arial" w:hAnsi="Arial" w:cs="Arial"/>
                <w:b/>
                <w:bCs/>
                <w:sz w:val="18"/>
                <w:szCs w:val="18"/>
              </w:rPr>
            </w:pPr>
          </w:p>
        </w:tc>
      </w:tr>
      <w:tr w:rsidR="00E935DF" w:rsidRPr="00332E7E" w:rsidTr="00305557">
        <w:trPr>
          <w:trHeight w:val="255"/>
        </w:trPr>
        <w:tc>
          <w:tcPr>
            <w:tcW w:w="1140" w:type="dxa"/>
            <w:vMerge/>
            <w:tcBorders>
              <w:top w:val="single" w:sz="4" w:space="0" w:color="auto"/>
              <w:left w:val="single" w:sz="8" w:space="0" w:color="auto"/>
              <w:bottom w:val="nil"/>
              <w:right w:val="nil"/>
            </w:tcBorders>
            <w:vAlign w:val="center"/>
          </w:tcPr>
          <w:p w:rsidR="00E935DF" w:rsidRPr="00332E7E" w:rsidRDefault="00E935DF" w:rsidP="00305557">
            <w:pPr>
              <w:rPr>
                <w:rFonts w:ascii="Arial" w:hAnsi="Arial" w:cs="Arial"/>
                <w:b/>
                <w:bCs/>
                <w:sz w:val="20"/>
                <w:szCs w:val="20"/>
              </w:rPr>
            </w:pPr>
          </w:p>
        </w:tc>
        <w:tc>
          <w:tcPr>
            <w:tcW w:w="1318" w:type="dxa"/>
            <w:vMerge/>
            <w:tcBorders>
              <w:top w:val="single" w:sz="8" w:space="0" w:color="auto"/>
              <w:left w:val="single" w:sz="8" w:space="0" w:color="auto"/>
              <w:bottom w:val="single" w:sz="8" w:space="0" w:color="000000"/>
              <w:right w:val="single" w:sz="4" w:space="0" w:color="auto"/>
            </w:tcBorders>
            <w:vAlign w:val="center"/>
          </w:tcPr>
          <w:p w:rsidR="00E935DF" w:rsidRPr="00332E7E" w:rsidRDefault="00E935DF" w:rsidP="00305557">
            <w:pPr>
              <w:rPr>
                <w:rFonts w:ascii="Arial" w:hAnsi="Arial" w:cs="Arial"/>
                <w:b/>
                <w:bCs/>
                <w:sz w:val="16"/>
                <w:szCs w:val="16"/>
              </w:rPr>
            </w:pPr>
          </w:p>
        </w:tc>
        <w:tc>
          <w:tcPr>
            <w:tcW w:w="1512" w:type="dxa"/>
            <w:tcBorders>
              <w:top w:val="nil"/>
              <w:left w:val="nil"/>
              <w:bottom w:val="single" w:sz="4" w:space="0" w:color="auto"/>
              <w:right w:val="single" w:sz="4" w:space="0" w:color="auto"/>
            </w:tcBorders>
            <w:shd w:val="clear" w:color="auto" w:fill="auto"/>
            <w:vAlign w:val="center"/>
          </w:tcPr>
          <w:p w:rsidR="00E935DF" w:rsidRPr="00332E7E" w:rsidRDefault="00E935DF" w:rsidP="00305557">
            <w:pPr>
              <w:rPr>
                <w:rFonts w:ascii="Arial" w:hAnsi="Arial" w:cs="Arial"/>
                <w:sz w:val="16"/>
                <w:szCs w:val="16"/>
              </w:rPr>
            </w:pPr>
            <w:r>
              <w:rPr>
                <w:rFonts w:ascii="Arial" w:hAnsi="Arial" w:cs="Arial"/>
                <w:sz w:val="16"/>
                <w:szCs w:val="16"/>
              </w:rPr>
              <w:t>SIRPA</w:t>
            </w:r>
          </w:p>
        </w:tc>
        <w:tc>
          <w:tcPr>
            <w:tcW w:w="697" w:type="dxa"/>
            <w:tcBorders>
              <w:top w:val="nil"/>
              <w:left w:val="nil"/>
              <w:bottom w:val="single" w:sz="4" w:space="0" w:color="auto"/>
              <w:right w:val="single" w:sz="4" w:space="0" w:color="auto"/>
            </w:tcBorders>
            <w:shd w:val="clear" w:color="auto" w:fill="auto"/>
            <w:noWrap/>
            <w:vAlign w:val="center"/>
          </w:tcPr>
          <w:p w:rsidR="00E935DF" w:rsidRPr="00332E7E" w:rsidRDefault="00E935DF" w:rsidP="00305557">
            <w:pPr>
              <w:jc w:val="center"/>
              <w:rPr>
                <w:rFonts w:ascii="Arial" w:hAnsi="Arial" w:cs="Arial"/>
                <w:sz w:val="18"/>
                <w:szCs w:val="18"/>
              </w:rPr>
            </w:pPr>
            <w:r>
              <w:rPr>
                <w:rFonts w:ascii="Arial" w:hAnsi="Arial" w:cs="Arial"/>
                <w:sz w:val="18"/>
                <w:szCs w:val="18"/>
              </w:rPr>
              <w:t>1</w:t>
            </w:r>
          </w:p>
        </w:tc>
        <w:tc>
          <w:tcPr>
            <w:tcW w:w="820" w:type="dxa"/>
            <w:tcBorders>
              <w:top w:val="nil"/>
              <w:left w:val="nil"/>
              <w:bottom w:val="single" w:sz="4" w:space="0" w:color="auto"/>
              <w:right w:val="single" w:sz="4" w:space="0" w:color="auto"/>
            </w:tcBorders>
            <w:shd w:val="clear" w:color="auto" w:fill="auto"/>
            <w:noWrap/>
            <w:vAlign w:val="center"/>
          </w:tcPr>
          <w:p w:rsidR="00E935DF" w:rsidRPr="00332E7E" w:rsidRDefault="00E935DF" w:rsidP="00305557">
            <w:pPr>
              <w:jc w:val="center"/>
              <w:rPr>
                <w:rFonts w:ascii="Arial" w:hAnsi="Arial" w:cs="Arial"/>
                <w:sz w:val="18"/>
                <w:szCs w:val="18"/>
              </w:rPr>
            </w:pPr>
          </w:p>
        </w:tc>
        <w:tc>
          <w:tcPr>
            <w:tcW w:w="808" w:type="dxa"/>
            <w:tcBorders>
              <w:top w:val="nil"/>
              <w:left w:val="nil"/>
              <w:bottom w:val="single" w:sz="4" w:space="0" w:color="auto"/>
              <w:right w:val="single" w:sz="4" w:space="0" w:color="auto"/>
            </w:tcBorders>
            <w:shd w:val="clear" w:color="auto" w:fill="auto"/>
            <w:noWrap/>
            <w:vAlign w:val="center"/>
          </w:tcPr>
          <w:p w:rsidR="00E935DF" w:rsidRPr="00332E7E" w:rsidRDefault="00E935DF" w:rsidP="00305557">
            <w:pPr>
              <w:jc w:val="center"/>
              <w:rPr>
                <w:rFonts w:ascii="Arial" w:hAnsi="Arial" w:cs="Arial"/>
                <w:sz w:val="18"/>
                <w:szCs w:val="18"/>
              </w:rPr>
            </w:pPr>
          </w:p>
        </w:tc>
        <w:tc>
          <w:tcPr>
            <w:tcW w:w="1064" w:type="dxa"/>
            <w:gridSpan w:val="2"/>
            <w:tcBorders>
              <w:top w:val="nil"/>
              <w:left w:val="nil"/>
              <w:bottom w:val="single" w:sz="4" w:space="0" w:color="auto"/>
              <w:right w:val="single" w:sz="4" w:space="0" w:color="auto"/>
            </w:tcBorders>
            <w:shd w:val="clear" w:color="auto" w:fill="auto"/>
            <w:noWrap/>
            <w:vAlign w:val="center"/>
          </w:tcPr>
          <w:p w:rsidR="00E935DF" w:rsidRPr="00332E7E" w:rsidRDefault="00E935DF" w:rsidP="00305557">
            <w:pPr>
              <w:jc w:val="center"/>
              <w:rPr>
                <w:rFonts w:ascii="Arial" w:hAnsi="Arial" w:cs="Arial"/>
                <w:sz w:val="18"/>
                <w:szCs w:val="18"/>
              </w:rPr>
            </w:pPr>
            <w:r>
              <w:rPr>
                <w:rFonts w:ascii="Arial" w:hAnsi="Arial" w:cs="Arial"/>
                <w:sz w:val="18"/>
                <w:szCs w:val="18"/>
              </w:rPr>
              <w:t>457</w:t>
            </w:r>
          </w:p>
        </w:tc>
        <w:tc>
          <w:tcPr>
            <w:tcW w:w="872" w:type="dxa"/>
            <w:tcBorders>
              <w:top w:val="nil"/>
              <w:left w:val="nil"/>
              <w:bottom w:val="single" w:sz="4" w:space="0" w:color="auto"/>
              <w:right w:val="single" w:sz="4" w:space="0" w:color="auto"/>
            </w:tcBorders>
            <w:shd w:val="clear" w:color="auto" w:fill="auto"/>
            <w:noWrap/>
            <w:vAlign w:val="center"/>
          </w:tcPr>
          <w:p w:rsidR="00E935DF" w:rsidRPr="00332E7E" w:rsidRDefault="00E935DF" w:rsidP="00305557">
            <w:pPr>
              <w:jc w:val="center"/>
              <w:rPr>
                <w:rFonts w:ascii="Arial" w:hAnsi="Arial" w:cs="Arial"/>
                <w:sz w:val="18"/>
                <w:szCs w:val="18"/>
              </w:rPr>
            </w:pPr>
            <w:r>
              <w:rPr>
                <w:rFonts w:ascii="Arial" w:hAnsi="Arial" w:cs="Arial"/>
                <w:sz w:val="18"/>
                <w:szCs w:val="18"/>
              </w:rPr>
              <w:t>211</w:t>
            </w:r>
          </w:p>
        </w:tc>
        <w:tc>
          <w:tcPr>
            <w:tcW w:w="840" w:type="dxa"/>
            <w:tcBorders>
              <w:top w:val="nil"/>
              <w:left w:val="nil"/>
              <w:bottom w:val="single" w:sz="4" w:space="0" w:color="auto"/>
              <w:right w:val="single" w:sz="8" w:space="0" w:color="auto"/>
            </w:tcBorders>
            <w:shd w:val="clear" w:color="auto" w:fill="auto"/>
            <w:noWrap/>
            <w:vAlign w:val="center"/>
          </w:tcPr>
          <w:p w:rsidR="00E935DF" w:rsidRPr="00332E7E" w:rsidRDefault="00E935DF" w:rsidP="00305557">
            <w:pPr>
              <w:jc w:val="center"/>
              <w:rPr>
                <w:rFonts w:ascii="Arial" w:hAnsi="Arial" w:cs="Arial"/>
                <w:sz w:val="20"/>
                <w:szCs w:val="20"/>
              </w:rPr>
            </w:pPr>
            <w:r>
              <w:rPr>
                <w:rFonts w:ascii="Arial" w:hAnsi="Arial" w:cs="Arial"/>
                <w:sz w:val="20"/>
                <w:szCs w:val="20"/>
              </w:rPr>
              <w:t>669</w:t>
            </w:r>
          </w:p>
        </w:tc>
      </w:tr>
      <w:tr w:rsidR="00E935DF" w:rsidRPr="00332E7E" w:rsidTr="00305557">
        <w:trPr>
          <w:trHeight w:val="255"/>
        </w:trPr>
        <w:tc>
          <w:tcPr>
            <w:tcW w:w="1140" w:type="dxa"/>
            <w:vMerge/>
            <w:tcBorders>
              <w:top w:val="single" w:sz="4" w:space="0" w:color="auto"/>
              <w:left w:val="single" w:sz="8" w:space="0" w:color="auto"/>
              <w:bottom w:val="nil"/>
              <w:right w:val="nil"/>
            </w:tcBorders>
            <w:vAlign w:val="center"/>
          </w:tcPr>
          <w:p w:rsidR="00E935DF" w:rsidRPr="00332E7E" w:rsidRDefault="00E935DF" w:rsidP="00305557">
            <w:pPr>
              <w:rPr>
                <w:rFonts w:ascii="Arial" w:hAnsi="Arial" w:cs="Arial"/>
                <w:b/>
                <w:bCs/>
                <w:sz w:val="20"/>
                <w:szCs w:val="20"/>
              </w:rPr>
            </w:pPr>
          </w:p>
        </w:tc>
        <w:tc>
          <w:tcPr>
            <w:tcW w:w="1318" w:type="dxa"/>
            <w:vMerge/>
            <w:tcBorders>
              <w:top w:val="single" w:sz="8" w:space="0" w:color="auto"/>
              <w:left w:val="single" w:sz="8" w:space="0" w:color="auto"/>
              <w:bottom w:val="single" w:sz="8" w:space="0" w:color="000000"/>
              <w:right w:val="single" w:sz="4" w:space="0" w:color="auto"/>
            </w:tcBorders>
            <w:vAlign w:val="center"/>
          </w:tcPr>
          <w:p w:rsidR="00E935DF" w:rsidRPr="00332E7E" w:rsidRDefault="00E935DF" w:rsidP="00305557">
            <w:pPr>
              <w:rPr>
                <w:rFonts w:ascii="Arial" w:hAnsi="Arial" w:cs="Arial"/>
                <w:b/>
                <w:bCs/>
                <w:sz w:val="16"/>
                <w:szCs w:val="16"/>
              </w:rPr>
            </w:pPr>
          </w:p>
        </w:tc>
        <w:tc>
          <w:tcPr>
            <w:tcW w:w="1512" w:type="dxa"/>
            <w:tcBorders>
              <w:top w:val="nil"/>
              <w:left w:val="nil"/>
              <w:bottom w:val="single" w:sz="4" w:space="0" w:color="auto"/>
              <w:right w:val="single" w:sz="4" w:space="0" w:color="auto"/>
            </w:tcBorders>
            <w:shd w:val="clear" w:color="auto" w:fill="auto"/>
            <w:vAlign w:val="center"/>
          </w:tcPr>
          <w:p w:rsidR="00E935DF" w:rsidRPr="00332E7E" w:rsidRDefault="00E935DF" w:rsidP="00305557">
            <w:pPr>
              <w:rPr>
                <w:rFonts w:ascii="Arial" w:hAnsi="Arial" w:cs="Arial"/>
                <w:sz w:val="16"/>
                <w:szCs w:val="16"/>
              </w:rPr>
            </w:pPr>
            <w:r w:rsidRPr="00332E7E">
              <w:rPr>
                <w:rFonts w:ascii="Arial" w:hAnsi="Arial" w:cs="Arial"/>
                <w:sz w:val="16"/>
                <w:szCs w:val="16"/>
              </w:rPr>
              <w:t>DED Transitorio</w:t>
            </w:r>
          </w:p>
        </w:tc>
        <w:tc>
          <w:tcPr>
            <w:tcW w:w="697" w:type="dxa"/>
            <w:tcBorders>
              <w:top w:val="nil"/>
              <w:left w:val="nil"/>
              <w:bottom w:val="single" w:sz="4" w:space="0" w:color="auto"/>
              <w:right w:val="single" w:sz="4" w:space="0" w:color="auto"/>
            </w:tcBorders>
            <w:shd w:val="clear" w:color="auto" w:fill="auto"/>
            <w:noWrap/>
            <w:vAlign w:val="center"/>
          </w:tcPr>
          <w:p w:rsidR="00E935DF" w:rsidRPr="00332E7E" w:rsidRDefault="00E935DF" w:rsidP="00305557">
            <w:pPr>
              <w:jc w:val="center"/>
              <w:rPr>
                <w:rFonts w:ascii="Arial" w:hAnsi="Arial" w:cs="Arial"/>
                <w:sz w:val="18"/>
                <w:szCs w:val="18"/>
              </w:rPr>
            </w:pPr>
            <w:r>
              <w:rPr>
                <w:rFonts w:ascii="Arial" w:hAnsi="Arial" w:cs="Arial"/>
                <w:sz w:val="18"/>
                <w:szCs w:val="18"/>
              </w:rPr>
              <w:t>7</w:t>
            </w:r>
          </w:p>
        </w:tc>
        <w:tc>
          <w:tcPr>
            <w:tcW w:w="820" w:type="dxa"/>
            <w:tcBorders>
              <w:top w:val="nil"/>
              <w:left w:val="nil"/>
              <w:bottom w:val="single" w:sz="4" w:space="0" w:color="auto"/>
              <w:right w:val="single" w:sz="4" w:space="0" w:color="auto"/>
            </w:tcBorders>
            <w:shd w:val="clear" w:color="auto" w:fill="auto"/>
            <w:noWrap/>
            <w:vAlign w:val="center"/>
          </w:tcPr>
          <w:p w:rsidR="00E935DF" w:rsidRPr="00332E7E" w:rsidRDefault="00E935DF" w:rsidP="00305557">
            <w:pPr>
              <w:jc w:val="center"/>
              <w:rPr>
                <w:rFonts w:ascii="Arial" w:hAnsi="Arial" w:cs="Arial"/>
                <w:sz w:val="18"/>
                <w:szCs w:val="18"/>
              </w:rPr>
            </w:pPr>
            <w:r>
              <w:rPr>
                <w:rFonts w:ascii="Arial" w:hAnsi="Arial" w:cs="Arial"/>
                <w:sz w:val="18"/>
                <w:szCs w:val="18"/>
              </w:rPr>
              <w:t>7</w:t>
            </w:r>
          </w:p>
        </w:tc>
        <w:tc>
          <w:tcPr>
            <w:tcW w:w="808" w:type="dxa"/>
            <w:tcBorders>
              <w:top w:val="nil"/>
              <w:left w:val="nil"/>
              <w:bottom w:val="single" w:sz="4" w:space="0" w:color="auto"/>
              <w:right w:val="single" w:sz="4" w:space="0" w:color="auto"/>
            </w:tcBorders>
            <w:shd w:val="clear" w:color="auto" w:fill="auto"/>
            <w:noWrap/>
            <w:vAlign w:val="center"/>
          </w:tcPr>
          <w:p w:rsidR="00E935DF" w:rsidRPr="00332E7E" w:rsidRDefault="00E935DF" w:rsidP="00305557">
            <w:pPr>
              <w:jc w:val="center"/>
              <w:rPr>
                <w:rFonts w:ascii="Arial" w:hAnsi="Arial" w:cs="Arial"/>
                <w:sz w:val="18"/>
                <w:szCs w:val="18"/>
              </w:rPr>
            </w:pPr>
            <w:r>
              <w:rPr>
                <w:rFonts w:ascii="Arial" w:hAnsi="Arial" w:cs="Arial"/>
                <w:sz w:val="18"/>
                <w:szCs w:val="18"/>
              </w:rPr>
              <w:t>47</w:t>
            </w:r>
          </w:p>
        </w:tc>
        <w:tc>
          <w:tcPr>
            <w:tcW w:w="1064" w:type="dxa"/>
            <w:gridSpan w:val="2"/>
            <w:tcBorders>
              <w:top w:val="nil"/>
              <w:left w:val="nil"/>
              <w:bottom w:val="single" w:sz="4" w:space="0" w:color="auto"/>
              <w:right w:val="single" w:sz="4" w:space="0" w:color="auto"/>
            </w:tcBorders>
            <w:shd w:val="clear" w:color="auto" w:fill="auto"/>
            <w:noWrap/>
            <w:vAlign w:val="center"/>
          </w:tcPr>
          <w:p w:rsidR="00E935DF" w:rsidRPr="00332E7E" w:rsidRDefault="00E935DF" w:rsidP="00305557">
            <w:pPr>
              <w:jc w:val="center"/>
              <w:rPr>
                <w:rFonts w:ascii="Arial" w:hAnsi="Arial" w:cs="Arial"/>
                <w:sz w:val="18"/>
                <w:szCs w:val="18"/>
              </w:rPr>
            </w:pPr>
            <w:r>
              <w:rPr>
                <w:rFonts w:ascii="Arial" w:hAnsi="Arial" w:cs="Arial"/>
                <w:sz w:val="18"/>
                <w:szCs w:val="18"/>
              </w:rPr>
              <w:t>194</w:t>
            </w:r>
          </w:p>
        </w:tc>
        <w:tc>
          <w:tcPr>
            <w:tcW w:w="872" w:type="dxa"/>
            <w:tcBorders>
              <w:top w:val="nil"/>
              <w:left w:val="nil"/>
              <w:bottom w:val="single" w:sz="4" w:space="0" w:color="auto"/>
              <w:right w:val="single" w:sz="4" w:space="0" w:color="auto"/>
            </w:tcBorders>
            <w:shd w:val="clear" w:color="auto" w:fill="auto"/>
            <w:noWrap/>
            <w:vAlign w:val="center"/>
          </w:tcPr>
          <w:p w:rsidR="00E935DF" w:rsidRPr="00332E7E" w:rsidRDefault="00E935DF" w:rsidP="00305557">
            <w:pPr>
              <w:jc w:val="center"/>
              <w:rPr>
                <w:rFonts w:ascii="Arial" w:hAnsi="Arial" w:cs="Arial"/>
                <w:sz w:val="18"/>
                <w:szCs w:val="18"/>
              </w:rPr>
            </w:pPr>
            <w:r>
              <w:rPr>
                <w:rFonts w:ascii="Arial" w:hAnsi="Arial" w:cs="Arial"/>
                <w:sz w:val="18"/>
                <w:szCs w:val="18"/>
              </w:rPr>
              <w:t>5</w:t>
            </w:r>
          </w:p>
        </w:tc>
        <w:tc>
          <w:tcPr>
            <w:tcW w:w="840" w:type="dxa"/>
            <w:tcBorders>
              <w:top w:val="nil"/>
              <w:left w:val="nil"/>
              <w:bottom w:val="single" w:sz="4" w:space="0" w:color="auto"/>
              <w:right w:val="single" w:sz="8" w:space="0" w:color="auto"/>
            </w:tcBorders>
            <w:shd w:val="clear" w:color="auto" w:fill="auto"/>
            <w:noWrap/>
            <w:vAlign w:val="center"/>
          </w:tcPr>
          <w:p w:rsidR="00E935DF" w:rsidRPr="00332E7E" w:rsidRDefault="00E935DF" w:rsidP="00305557">
            <w:pPr>
              <w:jc w:val="center"/>
              <w:rPr>
                <w:rFonts w:ascii="Arial" w:hAnsi="Arial" w:cs="Arial"/>
                <w:sz w:val="20"/>
                <w:szCs w:val="20"/>
              </w:rPr>
            </w:pPr>
            <w:r>
              <w:rPr>
                <w:rFonts w:ascii="Arial" w:hAnsi="Arial" w:cs="Arial"/>
                <w:sz w:val="20"/>
                <w:szCs w:val="20"/>
              </w:rPr>
              <w:t>260</w:t>
            </w:r>
          </w:p>
        </w:tc>
      </w:tr>
      <w:tr w:rsidR="00E935DF" w:rsidRPr="00332E7E" w:rsidTr="00305557">
        <w:trPr>
          <w:trHeight w:val="375"/>
        </w:trPr>
        <w:tc>
          <w:tcPr>
            <w:tcW w:w="1140" w:type="dxa"/>
            <w:vMerge/>
            <w:tcBorders>
              <w:top w:val="single" w:sz="4" w:space="0" w:color="auto"/>
              <w:left w:val="single" w:sz="8" w:space="0" w:color="auto"/>
              <w:bottom w:val="nil"/>
              <w:right w:val="nil"/>
            </w:tcBorders>
            <w:vAlign w:val="center"/>
          </w:tcPr>
          <w:p w:rsidR="00E935DF" w:rsidRPr="00332E7E" w:rsidRDefault="00E935DF" w:rsidP="00305557">
            <w:pPr>
              <w:rPr>
                <w:rFonts w:ascii="Arial" w:hAnsi="Arial" w:cs="Arial"/>
                <w:b/>
                <w:bCs/>
                <w:sz w:val="20"/>
                <w:szCs w:val="20"/>
              </w:rPr>
            </w:pPr>
          </w:p>
        </w:tc>
        <w:tc>
          <w:tcPr>
            <w:tcW w:w="1318" w:type="dxa"/>
            <w:vMerge/>
            <w:tcBorders>
              <w:top w:val="single" w:sz="8" w:space="0" w:color="auto"/>
              <w:left w:val="single" w:sz="8" w:space="0" w:color="auto"/>
              <w:bottom w:val="single" w:sz="8" w:space="0" w:color="000000"/>
              <w:right w:val="single" w:sz="4" w:space="0" w:color="auto"/>
            </w:tcBorders>
            <w:vAlign w:val="center"/>
          </w:tcPr>
          <w:p w:rsidR="00E935DF" w:rsidRPr="00332E7E" w:rsidRDefault="00E935DF" w:rsidP="00305557">
            <w:pPr>
              <w:rPr>
                <w:rFonts w:ascii="Arial" w:hAnsi="Arial" w:cs="Arial"/>
                <w:b/>
                <w:bCs/>
                <w:sz w:val="16"/>
                <w:szCs w:val="16"/>
              </w:rPr>
            </w:pPr>
          </w:p>
        </w:tc>
        <w:tc>
          <w:tcPr>
            <w:tcW w:w="1512" w:type="dxa"/>
            <w:tcBorders>
              <w:top w:val="nil"/>
              <w:left w:val="nil"/>
              <w:bottom w:val="single" w:sz="8" w:space="0" w:color="auto"/>
              <w:right w:val="single" w:sz="4" w:space="0" w:color="auto"/>
            </w:tcBorders>
            <w:shd w:val="clear" w:color="auto" w:fill="auto"/>
            <w:noWrap/>
            <w:vAlign w:val="bottom"/>
          </w:tcPr>
          <w:p w:rsidR="00E935DF" w:rsidRPr="00332E7E" w:rsidRDefault="00E935DF" w:rsidP="00305557">
            <w:pPr>
              <w:rPr>
                <w:rFonts w:ascii="Arial" w:hAnsi="Arial" w:cs="Arial"/>
                <w:b/>
                <w:bCs/>
                <w:sz w:val="16"/>
                <w:szCs w:val="16"/>
              </w:rPr>
            </w:pPr>
            <w:r w:rsidRPr="00332E7E">
              <w:rPr>
                <w:rFonts w:ascii="Arial" w:hAnsi="Arial" w:cs="Arial"/>
                <w:b/>
                <w:bCs/>
                <w:sz w:val="16"/>
                <w:szCs w:val="16"/>
              </w:rPr>
              <w:t>Total E.I.</w:t>
            </w:r>
          </w:p>
        </w:tc>
        <w:tc>
          <w:tcPr>
            <w:tcW w:w="697" w:type="dxa"/>
            <w:tcBorders>
              <w:top w:val="nil"/>
              <w:left w:val="nil"/>
              <w:bottom w:val="single" w:sz="8" w:space="0" w:color="auto"/>
              <w:right w:val="single" w:sz="4" w:space="0" w:color="auto"/>
            </w:tcBorders>
            <w:shd w:val="clear" w:color="auto" w:fill="auto"/>
            <w:vAlign w:val="center"/>
          </w:tcPr>
          <w:p w:rsidR="00E935DF" w:rsidRPr="00332E7E" w:rsidRDefault="00E935DF" w:rsidP="00305557">
            <w:pPr>
              <w:jc w:val="center"/>
              <w:rPr>
                <w:rFonts w:ascii="Arial" w:hAnsi="Arial" w:cs="Arial"/>
                <w:b/>
                <w:bCs/>
                <w:sz w:val="18"/>
                <w:szCs w:val="18"/>
              </w:rPr>
            </w:pPr>
            <w:r>
              <w:rPr>
                <w:rFonts w:ascii="Arial" w:hAnsi="Arial" w:cs="Arial"/>
                <w:b/>
                <w:bCs/>
                <w:sz w:val="18"/>
                <w:szCs w:val="18"/>
              </w:rPr>
              <w:t>257</w:t>
            </w:r>
          </w:p>
        </w:tc>
        <w:tc>
          <w:tcPr>
            <w:tcW w:w="820" w:type="dxa"/>
            <w:tcBorders>
              <w:top w:val="nil"/>
              <w:left w:val="nil"/>
              <w:bottom w:val="single" w:sz="8" w:space="0" w:color="auto"/>
              <w:right w:val="single" w:sz="4" w:space="0" w:color="auto"/>
            </w:tcBorders>
            <w:shd w:val="clear" w:color="auto" w:fill="auto"/>
            <w:vAlign w:val="center"/>
          </w:tcPr>
          <w:p w:rsidR="00E935DF" w:rsidRPr="00332E7E" w:rsidRDefault="00E935DF" w:rsidP="00305557">
            <w:pPr>
              <w:jc w:val="center"/>
              <w:rPr>
                <w:rFonts w:ascii="Arial" w:hAnsi="Arial" w:cs="Arial"/>
                <w:b/>
                <w:bCs/>
                <w:sz w:val="18"/>
                <w:szCs w:val="18"/>
              </w:rPr>
            </w:pPr>
            <w:r>
              <w:rPr>
                <w:rFonts w:ascii="Arial" w:hAnsi="Arial" w:cs="Arial"/>
                <w:b/>
                <w:bCs/>
                <w:sz w:val="18"/>
                <w:szCs w:val="18"/>
              </w:rPr>
              <w:t>147</w:t>
            </w:r>
          </w:p>
        </w:tc>
        <w:tc>
          <w:tcPr>
            <w:tcW w:w="808" w:type="dxa"/>
            <w:tcBorders>
              <w:top w:val="nil"/>
              <w:left w:val="nil"/>
              <w:bottom w:val="single" w:sz="8" w:space="0" w:color="auto"/>
              <w:right w:val="single" w:sz="4" w:space="0" w:color="auto"/>
            </w:tcBorders>
            <w:shd w:val="clear" w:color="auto" w:fill="auto"/>
            <w:vAlign w:val="center"/>
          </w:tcPr>
          <w:p w:rsidR="00E935DF" w:rsidRPr="00332E7E" w:rsidRDefault="00E935DF" w:rsidP="00305557">
            <w:pPr>
              <w:jc w:val="center"/>
              <w:rPr>
                <w:rFonts w:ascii="Arial" w:hAnsi="Arial" w:cs="Arial"/>
                <w:b/>
                <w:bCs/>
                <w:sz w:val="18"/>
                <w:szCs w:val="18"/>
              </w:rPr>
            </w:pPr>
            <w:r>
              <w:rPr>
                <w:rFonts w:ascii="Arial" w:hAnsi="Arial" w:cs="Arial"/>
                <w:b/>
                <w:bCs/>
                <w:sz w:val="18"/>
                <w:szCs w:val="18"/>
              </w:rPr>
              <w:t>977</w:t>
            </w:r>
          </w:p>
        </w:tc>
        <w:tc>
          <w:tcPr>
            <w:tcW w:w="1064" w:type="dxa"/>
            <w:gridSpan w:val="2"/>
            <w:tcBorders>
              <w:top w:val="nil"/>
              <w:left w:val="nil"/>
              <w:bottom w:val="single" w:sz="8" w:space="0" w:color="auto"/>
              <w:right w:val="single" w:sz="4" w:space="0" w:color="auto"/>
            </w:tcBorders>
            <w:shd w:val="clear" w:color="auto" w:fill="auto"/>
            <w:vAlign w:val="center"/>
          </w:tcPr>
          <w:p w:rsidR="00E935DF" w:rsidRPr="00332E7E" w:rsidRDefault="00E935DF" w:rsidP="00305557">
            <w:pPr>
              <w:jc w:val="center"/>
              <w:rPr>
                <w:rFonts w:ascii="Arial" w:hAnsi="Arial" w:cs="Arial"/>
                <w:b/>
                <w:bCs/>
                <w:sz w:val="18"/>
                <w:szCs w:val="18"/>
              </w:rPr>
            </w:pPr>
            <w:r>
              <w:rPr>
                <w:rFonts w:ascii="Arial" w:hAnsi="Arial" w:cs="Arial"/>
                <w:b/>
                <w:bCs/>
                <w:sz w:val="18"/>
                <w:szCs w:val="18"/>
              </w:rPr>
              <w:t>1.807</w:t>
            </w:r>
          </w:p>
        </w:tc>
        <w:tc>
          <w:tcPr>
            <w:tcW w:w="872" w:type="dxa"/>
            <w:tcBorders>
              <w:top w:val="nil"/>
              <w:left w:val="nil"/>
              <w:bottom w:val="single" w:sz="8" w:space="0" w:color="auto"/>
              <w:right w:val="single" w:sz="4" w:space="0" w:color="auto"/>
            </w:tcBorders>
            <w:shd w:val="clear" w:color="auto" w:fill="auto"/>
            <w:vAlign w:val="center"/>
          </w:tcPr>
          <w:p w:rsidR="00E935DF" w:rsidRPr="00332E7E" w:rsidRDefault="00E935DF" w:rsidP="00305557">
            <w:pPr>
              <w:jc w:val="center"/>
              <w:rPr>
                <w:rFonts w:ascii="Arial" w:hAnsi="Arial" w:cs="Arial"/>
                <w:b/>
                <w:bCs/>
                <w:sz w:val="18"/>
                <w:szCs w:val="18"/>
              </w:rPr>
            </w:pPr>
            <w:r>
              <w:rPr>
                <w:rFonts w:ascii="Arial" w:hAnsi="Arial" w:cs="Arial"/>
                <w:b/>
                <w:bCs/>
                <w:sz w:val="18"/>
                <w:szCs w:val="18"/>
              </w:rPr>
              <w:t>842</w:t>
            </w:r>
          </w:p>
        </w:tc>
        <w:tc>
          <w:tcPr>
            <w:tcW w:w="840" w:type="dxa"/>
            <w:tcBorders>
              <w:top w:val="nil"/>
              <w:left w:val="nil"/>
              <w:bottom w:val="single" w:sz="8" w:space="0" w:color="auto"/>
              <w:right w:val="single" w:sz="8" w:space="0" w:color="auto"/>
            </w:tcBorders>
            <w:shd w:val="clear" w:color="auto" w:fill="auto"/>
            <w:vAlign w:val="center"/>
          </w:tcPr>
          <w:p w:rsidR="00E935DF" w:rsidRPr="00332E7E" w:rsidRDefault="00E935DF" w:rsidP="00305557">
            <w:pPr>
              <w:jc w:val="center"/>
              <w:rPr>
                <w:rFonts w:ascii="Arial" w:hAnsi="Arial" w:cs="Arial"/>
                <w:b/>
                <w:bCs/>
                <w:sz w:val="18"/>
                <w:szCs w:val="18"/>
              </w:rPr>
            </w:pPr>
            <w:r>
              <w:rPr>
                <w:rFonts w:ascii="Arial" w:hAnsi="Arial" w:cs="Arial"/>
                <w:b/>
                <w:bCs/>
                <w:sz w:val="18"/>
                <w:szCs w:val="18"/>
              </w:rPr>
              <w:t>4.252</w:t>
            </w:r>
          </w:p>
        </w:tc>
      </w:tr>
      <w:tr w:rsidR="00E935DF" w:rsidRPr="00DE62E1" w:rsidTr="00305557">
        <w:trPr>
          <w:trHeight w:val="255"/>
        </w:trPr>
        <w:tc>
          <w:tcPr>
            <w:tcW w:w="1140" w:type="dxa"/>
            <w:vMerge/>
            <w:tcBorders>
              <w:top w:val="single" w:sz="4" w:space="0" w:color="auto"/>
              <w:left w:val="single" w:sz="8" w:space="0" w:color="auto"/>
              <w:bottom w:val="nil"/>
              <w:right w:val="nil"/>
            </w:tcBorders>
            <w:vAlign w:val="center"/>
          </w:tcPr>
          <w:p w:rsidR="00E935DF" w:rsidRPr="00332E7E" w:rsidRDefault="00E935DF" w:rsidP="00305557">
            <w:pPr>
              <w:rPr>
                <w:rFonts w:ascii="Arial" w:hAnsi="Arial" w:cs="Arial"/>
                <w:b/>
                <w:bCs/>
                <w:sz w:val="20"/>
                <w:szCs w:val="20"/>
              </w:rPr>
            </w:pPr>
          </w:p>
        </w:tc>
        <w:tc>
          <w:tcPr>
            <w:tcW w:w="1318" w:type="dxa"/>
            <w:vMerge w:val="restart"/>
            <w:tcBorders>
              <w:top w:val="nil"/>
              <w:left w:val="single" w:sz="8" w:space="0" w:color="auto"/>
              <w:bottom w:val="single" w:sz="8" w:space="0" w:color="000000"/>
              <w:right w:val="single" w:sz="4" w:space="0" w:color="auto"/>
            </w:tcBorders>
            <w:shd w:val="clear" w:color="auto" w:fill="auto"/>
            <w:vAlign w:val="center"/>
          </w:tcPr>
          <w:p w:rsidR="00E935DF" w:rsidRPr="00332E7E" w:rsidRDefault="00E935DF" w:rsidP="00305557">
            <w:pPr>
              <w:jc w:val="center"/>
              <w:rPr>
                <w:rFonts w:ascii="Arial" w:hAnsi="Arial" w:cs="Arial"/>
                <w:b/>
                <w:bCs/>
                <w:sz w:val="16"/>
                <w:szCs w:val="16"/>
              </w:rPr>
            </w:pPr>
            <w:r w:rsidRPr="00332E7E">
              <w:rPr>
                <w:rFonts w:ascii="Arial" w:hAnsi="Arial" w:cs="Arial"/>
                <w:b/>
                <w:bCs/>
                <w:sz w:val="16"/>
                <w:szCs w:val="16"/>
              </w:rPr>
              <w:t>En Entorno Familiar</w:t>
            </w:r>
          </w:p>
        </w:tc>
        <w:tc>
          <w:tcPr>
            <w:tcW w:w="1512" w:type="dxa"/>
            <w:vMerge w:val="restart"/>
            <w:tcBorders>
              <w:top w:val="nil"/>
              <w:left w:val="single" w:sz="4" w:space="0" w:color="auto"/>
              <w:bottom w:val="single" w:sz="8" w:space="0" w:color="000000"/>
              <w:right w:val="single" w:sz="4" w:space="0" w:color="auto"/>
            </w:tcBorders>
            <w:shd w:val="clear" w:color="auto" w:fill="auto"/>
            <w:noWrap/>
            <w:vAlign w:val="bottom"/>
          </w:tcPr>
          <w:p w:rsidR="00E935DF" w:rsidRPr="00332E7E" w:rsidRDefault="00E935DF" w:rsidP="00305557">
            <w:pPr>
              <w:rPr>
                <w:rFonts w:ascii="Arial" w:hAnsi="Arial" w:cs="Arial"/>
                <w:sz w:val="16"/>
                <w:szCs w:val="16"/>
              </w:rPr>
            </w:pPr>
            <w:r w:rsidRPr="00332E7E">
              <w:rPr>
                <w:rFonts w:ascii="Arial" w:hAnsi="Arial" w:cs="Arial"/>
                <w:sz w:val="16"/>
                <w:szCs w:val="16"/>
              </w:rPr>
              <w:t> </w:t>
            </w:r>
          </w:p>
        </w:tc>
        <w:tc>
          <w:tcPr>
            <w:tcW w:w="697" w:type="dxa"/>
            <w:vMerge w:val="restart"/>
            <w:tcBorders>
              <w:top w:val="nil"/>
              <w:left w:val="single" w:sz="4" w:space="0" w:color="auto"/>
              <w:bottom w:val="single" w:sz="8" w:space="0" w:color="000000"/>
              <w:right w:val="single" w:sz="4" w:space="0" w:color="auto"/>
            </w:tcBorders>
            <w:shd w:val="clear" w:color="auto" w:fill="auto"/>
            <w:noWrap/>
            <w:vAlign w:val="center"/>
          </w:tcPr>
          <w:p w:rsidR="00E935DF" w:rsidRPr="00DE62E1" w:rsidRDefault="00E935DF" w:rsidP="00305557">
            <w:pPr>
              <w:jc w:val="center"/>
              <w:rPr>
                <w:rFonts w:ascii="Arial" w:hAnsi="Arial" w:cs="Arial"/>
                <w:b/>
                <w:bCs/>
                <w:sz w:val="18"/>
                <w:szCs w:val="18"/>
              </w:rPr>
            </w:pPr>
            <w:r w:rsidRPr="00DE62E1">
              <w:rPr>
                <w:rFonts w:ascii="Arial" w:hAnsi="Arial" w:cs="Arial"/>
                <w:b/>
                <w:bCs/>
                <w:sz w:val="18"/>
                <w:szCs w:val="18"/>
              </w:rPr>
              <w:t>111</w:t>
            </w:r>
          </w:p>
        </w:tc>
        <w:tc>
          <w:tcPr>
            <w:tcW w:w="820" w:type="dxa"/>
            <w:vMerge w:val="restart"/>
            <w:tcBorders>
              <w:top w:val="nil"/>
              <w:left w:val="single" w:sz="4" w:space="0" w:color="auto"/>
              <w:bottom w:val="single" w:sz="8" w:space="0" w:color="000000"/>
              <w:right w:val="single" w:sz="4" w:space="0" w:color="auto"/>
            </w:tcBorders>
            <w:shd w:val="clear" w:color="auto" w:fill="auto"/>
            <w:noWrap/>
            <w:vAlign w:val="center"/>
          </w:tcPr>
          <w:p w:rsidR="00E935DF" w:rsidRPr="00DE62E1" w:rsidRDefault="00E935DF" w:rsidP="00305557">
            <w:pPr>
              <w:jc w:val="center"/>
              <w:rPr>
                <w:rFonts w:ascii="Arial" w:hAnsi="Arial" w:cs="Arial"/>
                <w:b/>
                <w:bCs/>
                <w:sz w:val="18"/>
                <w:szCs w:val="18"/>
              </w:rPr>
            </w:pPr>
            <w:r w:rsidRPr="00DE62E1">
              <w:rPr>
                <w:rFonts w:ascii="Arial" w:hAnsi="Arial" w:cs="Arial"/>
                <w:b/>
                <w:bCs/>
                <w:sz w:val="18"/>
                <w:szCs w:val="18"/>
              </w:rPr>
              <w:t>108</w:t>
            </w:r>
          </w:p>
        </w:tc>
        <w:tc>
          <w:tcPr>
            <w:tcW w:w="808" w:type="dxa"/>
            <w:vMerge w:val="restart"/>
            <w:tcBorders>
              <w:top w:val="nil"/>
              <w:left w:val="single" w:sz="4" w:space="0" w:color="auto"/>
              <w:bottom w:val="single" w:sz="8" w:space="0" w:color="000000"/>
              <w:right w:val="single" w:sz="4" w:space="0" w:color="auto"/>
            </w:tcBorders>
            <w:shd w:val="clear" w:color="auto" w:fill="auto"/>
            <w:noWrap/>
            <w:vAlign w:val="center"/>
          </w:tcPr>
          <w:p w:rsidR="00E935DF" w:rsidRPr="00DE62E1" w:rsidRDefault="00E935DF" w:rsidP="00305557">
            <w:pPr>
              <w:jc w:val="center"/>
              <w:rPr>
                <w:rFonts w:ascii="Arial" w:hAnsi="Arial" w:cs="Arial"/>
                <w:b/>
                <w:bCs/>
                <w:sz w:val="18"/>
                <w:szCs w:val="18"/>
              </w:rPr>
            </w:pPr>
            <w:r w:rsidRPr="00DE62E1">
              <w:rPr>
                <w:rFonts w:ascii="Arial" w:hAnsi="Arial" w:cs="Arial"/>
                <w:b/>
                <w:bCs/>
                <w:sz w:val="18"/>
                <w:szCs w:val="18"/>
              </w:rPr>
              <w:t>534</w:t>
            </w:r>
          </w:p>
        </w:tc>
        <w:tc>
          <w:tcPr>
            <w:tcW w:w="1064" w:type="dxa"/>
            <w:gridSpan w:val="2"/>
            <w:vMerge w:val="restart"/>
            <w:tcBorders>
              <w:top w:val="nil"/>
              <w:left w:val="single" w:sz="4" w:space="0" w:color="auto"/>
              <w:bottom w:val="single" w:sz="8" w:space="0" w:color="000000"/>
              <w:right w:val="single" w:sz="4" w:space="0" w:color="auto"/>
            </w:tcBorders>
            <w:shd w:val="clear" w:color="auto" w:fill="auto"/>
            <w:noWrap/>
            <w:vAlign w:val="center"/>
          </w:tcPr>
          <w:p w:rsidR="00E935DF" w:rsidRPr="00DE62E1" w:rsidRDefault="00E935DF" w:rsidP="00305557">
            <w:pPr>
              <w:jc w:val="center"/>
              <w:rPr>
                <w:rFonts w:ascii="Arial" w:hAnsi="Arial" w:cs="Arial"/>
                <w:b/>
                <w:bCs/>
                <w:sz w:val="18"/>
                <w:szCs w:val="18"/>
              </w:rPr>
            </w:pPr>
            <w:r w:rsidRPr="00DE62E1">
              <w:rPr>
                <w:rFonts w:ascii="Arial" w:hAnsi="Arial" w:cs="Arial"/>
                <w:b/>
                <w:bCs/>
                <w:sz w:val="18"/>
                <w:szCs w:val="18"/>
              </w:rPr>
              <w:t>378</w:t>
            </w:r>
          </w:p>
        </w:tc>
        <w:tc>
          <w:tcPr>
            <w:tcW w:w="872" w:type="dxa"/>
            <w:vMerge w:val="restart"/>
            <w:tcBorders>
              <w:top w:val="nil"/>
              <w:left w:val="single" w:sz="4" w:space="0" w:color="auto"/>
              <w:bottom w:val="single" w:sz="8" w:space="0" w:color="000000"/>
              <w:right w:val="single" w:sz="4" w:space="0" w:color="auto"/>
            </w:tcBorders>
            <w:shd w:val="clear" w:color="auto" w:fill="auto"/>
            <w:noWrap/>
            <w:vAlign w:val="center"/>
          </w:tcPr>
          <w:p w:rsidR="00E935DF" w:rsidRPr="00DE62E1" w:rsidRDefault="00E935DF" w:rsidP="00305557">
            <w:pPr>
              <w:jc w:val="center"/>
              <w:rPr>
                <w:rFonts w:ascii="Arial" w:hAnsi="Arial" w:cs="Arial"/>
                <w:b/>
                <w:bCs/>
                <w:sz w:val="18"/>
                <w:szCs w:val="18"/>
              </w:rPr>
            </w:pPr>
            <w:r w:rsidRPr="00DE62E1">
              <w:rPr>
                <w:rFonts w:ascii="Arial" w:hAnsi="Arial" w:cs="Arial"/>
                <w:b/>
                <w:bCs/>
                <w:sz w:val="18"/>
                <w:szCs w:val="18"/>
              </w:rPr>
              <w:t>68</w:t>
            </w:r>
          </w:p>
        </w:tc>
        <w:tc>
          <w:tcPr>
            <w:tcW w:w="840" w:type="dxa"/>
            <w:vMerge w:val="restart"/>
            <w:tcBorders>
              <w:top w:val="nil"/>
              <w:left w:val="single" w:sz="4" w:space="0" w:color="auto"/>
              <w:bottom w:val="single" w:sz="8" w:space="0" w:color="000000"/>
              <w:right w:val="single" w:sz="8" w:space="0" w:color="auto"/>
            </w:tcBorders>
            <w:shd w:val="clear" w:color="auto" w:fill="auto"/>
            <w:noWrap/>
            <w:vAlign w:val="center"/>
          </w:tcPr>
          <w:p w:rsidR="00E935DF" w:rsidRPr="00DE62E1" w:rsidRDefault="00E935DF" w:rsidP="00305557">
            <w:pPr>
              <w:jc w:val="center"/>
              <w:rPr>
                <w:rFonts w:ascii="Arial" w:hAnsi="Arial" w:cs="Arial"/>
                <w:b/>
                <w:bCs/>
                <w:sz w:val="18"/>
                <w:szCs w:val="18"/>
              </w:rPr>
            </w:pPr>
            <w:r w:rsidRPr="00DE62E1">
              <w:rPr>
                <w:rFonts w:ascii="Arial" w:hAnsi="Arial" w:cs="Arial"/>
                <w:b/>
                <w:bCs/>
                <w:sz w:val="18"/>
                <w:szCs w:val="18"/>
              </w:rPr>
              <w:t>1</w:t>
            </w:r>
            <w:r>
              <w:rPr>
                <w:rFonts w:ascii="Arial" w:hAnsi="Arial" w:cs="Arial"/>
                <w:b/>
                <w:bCs/>
                <w:sz w:val="18"/>
                <w:szCs w:val="18"/>
              </w:rPr>
              <w:t>.</w:t>
            </w:r>
            <w:r w:rsidRPr="00DE62E1">
              <w:rPr>
                <w:rFonts w:ascii="Arial" w:hAnsi="Arial" w:cs="Arial"/>
                <w:b/>
                <w:bCs/>
                <w:sz w:val="18"/>
                <w:szCs w:val="18"/>
              </w:rPr>
              <w:t>199</w:t>
            </w:r>
          </w:p>
        </w:tc>
      </w:tr>
      <w:tr w:rsidR="00E935DF" w:rsidRPr="00332E7E" w:rsidTr="00305557">
        <w:trPr>
          <w:trHeight w:val="270"/>
        </w:trPr>
        <w:tc>
          <w:tcPr>
            <w:tcW w:w="1140" w:type="dxa"/>
            <w:vMerge/>
            <w:tcBorders>
              <w:top w:val="single" w:sz="4" w:space="0" w:color="auto"/>
              <w:left w:val="single" w:sz="8" w:space="0" w:color="auto"/>
              <w:bottom w:val="nil"/>
              <w:right w:val="nil"/>
            </w:tcBorders>
            <w:vAlign w:val="center"/>
          </w:tcPr>
          <w:p w:rsidR="00E935DF" w:rsidRPr="00332E7E" w:rsidRDefault="00E935DF" w:rsidP="00305557">
            <w:pPr>
              <w:rPr>
                <w:rFonts w:ascii="Arial" w:hAnsi="Arial" w:cs="Arial"/>
                <w:b/>
                <w:bCs/>
                <w:sz w:val="20"/>
                <w:szCs w:val="20"/>
              </w:rPr>
            </w:pPr>
          </w:p>
        </w:tc>
        <w:tc>
          <w:tcPr>
            <w:tcW w:w="1318" w:type="dxa"/>
            <w:vMerge/>
            <w:tcBorders>
              <w:top w:val="nil"/>
              <w:left w:val="single" w:sz="8" w:space="0" w:color="auto"/>
              <w:bottom w:val="single" w:sz="8" w:space="0" w:color="000000"/>
              <w:right w:val="single" w:sz="4" w:space="0" w:color="auto"/>
            </w:tcBorders>
            <w:vAlign w:val="center"/>
          </w:tcPr>
          <w:p w:rsidR="00E935DF" w:rsidRPr="00332E7E" w:rsidRDefault="00E935DF" w:rsidP="00305557">
            <w:pPr>
              <w:rPr>
                <w:rFonts w:ascii="Arial" w:hAnsi="Arial" w:cs="Arial"/>
                <w:b/>
                <w:bCs/>
                <w:sz w:val="16"/>
                <w:szCs w:val="16"/>
              </w:rPr>
            </w:pPr>
          </w:p>
        </w:tc>
        <w:tc>
          <w:tcPr>
            <w:tcW w:w="1512" w:type="dxa"/>
            <w:vMerge/>
            <w:tcBorders>
              <w:top w:val="nil"/>
              <w:left w:val="single" w:sz="4" w:space="0" w:color="auto"/>
              <w:bottom w:val="single" w:sz="8" w:space="0" w:color="000000"/>
              <w:right w:val="single" w:sz="4" w:space="0" w:color="auto"/>
            </w:tcBorders>
            <w:vAlign w:val="center"/>
          </w:tcPr>
          <w:p w:rsidR="00E935DF" w:rsidRPr="00332E7E" w:rsidRDefault="00E935DF" w:rsidP="00305557">
            <w:pPr>
              <w:rPr>
                <w:rFonts w:ascii="Arial" w:hAnsi="Arial" w:cs="Arial"/>
                <w:sz w:val="16"/>
                <w:szCs w:val="16"/>
              </w:rPr>
            </w:pPr>
          </w:p>
        </w:tc>
        <w:tc>
          <w:tcPr>
            <w:tcW w:w="697" w:type="dxa"/>
            <w:vMerge/>
            <w:tcBorders>
              <w:top w:val="nil"/>
              <w:left w:val="single" w:sz="4" w:space="0" w:color="auto"/>
              <w:bottom w:val="single" w:sz="8" w:space="0" w:color="000000"/>
              <w:right w:val="single" w:sz="4" w:space="0" w:color="auto"/>
            </w:tcBorders>
            <w:vAlign w:val="center"/>
          </w:tcPr>
          <w:p w:rsidR="00E935DF" w:rsidRPr="00332E7E" w:rsidRDefault="00E935DF" w:rsidP="00305557">
            <w:pPr>
              <w:rPr>
                <w:rFonts w:ascii="Arial" w:hAnsi="Arial" w:cs="Arial"/>
                <w:b/>
                <w:bCs/>
                <w:sz w:val="18"/>
                <w:szCs w:val="18"/>
              </w:rPr>
            </w:pPr>
          </w:p>
        </w:tc>
        <w:tc>
          <w:tcPr>
            <w:tcW w:w="820" w:type="dxa"/>
            <w:vMerge/>
            <w:tcBorders>
              <w:top w:val="nil"/>
              <w:left w:val="single" w:sz="4" w:space="0" w:color="auto"/>
              <w:bottom w:val="single" w:sz="8" w:space="0" w:color="000000"/>
              <w:right w:val="single" w:sz="4" w:space="0" w:color="auto"/>
            </w:tcBorders>
            <w:vAlign w:val="center"/>
          </w:tcPr>
          <w:p w:rsidR="00E935DF" w:rsidRPr="00332E7E" w:rsidRDefault="00E935DF" w:rsidP="00305557">
            <w:pPr>
              <w:rPr>
                <w:rFonts w:ascii="Arial" w:hAnsi="Arial" w:cs="Arial"/>
                <w:b/>
                <w:bCs/>
                <w:sz w:val="18"/>
                <w:szCs w:val="18"/>
              </w:rPr>
            </w:pPr>
          </w:p>
        </w:tc>
        <w:tc>
          <w:tcPr>
            <w:tcW w:w="808" w:type="dxa"/>
            <w:vMerge/>
            <w:tcBorders>
              <w:top w:val="nil"/>
              <w:left w:val="single" w:sz="4" w:space="0" w:color="auto"/>
              <w:bottom w:val="single" w:sz="8" w:space="0" w:color="000000"/>
              <w:right w:val="single" w:sz="4" w:space="0" w:color="auto"/>
            </w:tcBorders>
            <w:vAlign w:val="center"/>
          </w:tcPr>
          <w:p w:rsidR="00E935DF" w:rsidRPr="00332E7E" w:rsidRDefault="00E935DF" w:rsidP="00305557">
            <w:pPr>
              <w:rPr>
                <w:rFonts w:ascii="Arial" w:hAnsi="Arial" w:cs="Arial"/>
                <w:b/>
                <w:bCs/>
                <w:sz w:val="18"/>
                <w:szCs w:val="18"/>
              </w:rPr>
            </w:pPr>
          </w:p>
        </w:tc>
        <w:tc>
          <w:tcPr>
            <w:tcW w:w="1064" w:type="dxa"/>
            <w:gridSpan w:val="2"/>
            <w:vMerge/>
            <w:tcBorders>
              <w:top w:val="nil"/>
              <w:left w:val="single" w:sz="4" w:space="0" w:color="auto"/>
              <w:bottom w:val="single" w:sz="8" w:space="0" w:color="000000"/>
              <w:right w:val="single" w:sz="4" w:space="0" w:color="auto"/>
            </w:tcBorders>
            <w:vAlign w:val="center"/>
          </w:tcPr>
          <w:p w:rsidR="00E935DF" w:rsidRPr="00332E7E" w:rsidRDefault="00E935DF" w:rsidP="00305557">
            <w:pPr>
              <w:rPr>
                <w:rFonts w:ascii="Arial" w:hAnsi="Arial" w:cs="Arial"/>
                <w:b/>
                <w:bCs/>
                <w:sz w:val="18"/>
                <w:szCs w:val="18"/>
              </w:rPr>
            </w:pPr>
          </w:p>
        </w:tc>
        <w:tc>
          <w:tcPr>
            <w:tcW w:w="872" w:type="dxa"/>
            <w:vMerge/>
            <w:tcBorders>
              <w:top w:val="nil"/>
              <w:left w:val="single" w:sz="4" w:space="0" w:color="auto"/>
              <w:bottom w:val="single" w:sz="8" w:space="0" w:color="000000"/>
              <w:right w:val="single" w:sz="4" w:space="0" w:color="auto"/>
            </w:tcBorders>
            <w:vAlign w:val="center"/>
          </w:tcPr>
          <w:p w:rsidR="00E935DF" w:rsidRPr="00332E7E" w:rsidRDefault="00E935DF" w:rsidP="00305557">
            <w:pPr>
              <w:rPr>
                <w:rFonts w:ascii="Arial" w:hAnsi="Arial" w:cs="Arial"/>
                <w:b/>
                <w:bCs/>
                <w:sz w:val="18"/>
                <w:szCs w:val="18"/>
              </w:rPr>
            </w:pPr>
          </w:p>
        </w:tc>
        <w:tc>
          <w:tcPr>
            <w:tcW w:w="840" w:type="dxa"/>
            <w:vMerge/>
            <w:tcBorders>
              <w:top w:val="nil"/>
              <w:left w:val="single" w:sz="4" w:space="0" w:color="auto"/>
              <w:bottom w:val="single" w:sz="8" w:space="0" w:color="000000"/>
              <w:right w:val="single" w:sz="8" w:space="0" w:color="auto"/>
            </w:tcBorders>
            <w:vAlign w:val="center"/>
          </w:tcPr>
          <w:p w:rsidR="00E935DF" w:rsidRPr="00332E7E" w:rsidRDefault="00E935DF" w:rsidP="00305557">
            <w:pPr>
              <w:rPr>
                <w:rFonts w:ascii="Arial" w:hAnsi="Arial" w:cs="Arial"/>
                <w:b/>
                <w:bCs/>
                <w:sz w:val="18"/>
                <w:szCs w:val="18"/>
              </w:rPr>
            </w:pPr>
          </w:p>
        </w:tc>
      </w:tr>
      <w:tr w:rsidR="00E935DF" w:rsidRPr="00332E7E" w:rsidTr="00305557">
        <w:trPr>
          <w:trHeight w:val="525"/>
        </w:trPr>
        <w:tc>
          <w:tcPr>
            <w:tcW w:w="3970" w:type="dxa"/>
            <w:gridSpan w:val="3"/>
            <w:tcBorders>
              <w:top w:val="single" w:sz="4" w:space="0" w:color="auto"/>
              <w:left w:val="single" w:sz="8" w:space="0" w:color="auto"/>
              <w:bottom w:val="double" w:sz="6" w:space="0" w:color="auto"/>
              <w:right w:val="single" w:sz="4" w:space="0" w:color="000000"/>
            </w:tcBorders>
            <w:shd w:val="clear" w:color="auto" w:fill="auto"/>
            <w:noWrap/>
            <w:vAlign w:val="bottom"/>
          </w:tcPr>
          <w:p w:rsidR="00E935DF" w:rsidRPr="00332E7E" w:rsidRDefault="00E935DF" w:rsidP="00305557">
            <w:pPr>
              <w:rPr>
                <w:rFonts w:ascii="Arial" w:hAnsi="Arial" w:cs="Arial"/>
                <w:sz w:val="20"/>
                <w:szCs w:val="20"/>
              </w:rPr>
            </w:pPr>
            <w:r w:rsidRPr="00332E7E">
              <w:rPr>
                <w:rFonts w:ascii="Arial" w:hAnsi="Arial" w:cs="Arial"/>
                <w:sz w:val="20"/>
                <w:szCs w:val="20"/>
              </w:rPr>
              <w:t>Subtotal</w:t>
            </w:r>
          </w:p>
        </w:tc>
        <w:tc>
          <w:tcPr>
            <w:tcW w:w="697" w:type="dxa"/>
            <w:tcBorders>
              <w:top w:val="nil"/>
              <w:left w:val="nil"/>
              <w:bottom w:val="double" w:sz="6" w:space="0" w:color="auto"/>
              <w:right w:val="nil"/>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368</w:t>
            </w:r>
          </w:p>
        </w:tc>
        <w:tc>
          <w:tcPr>
            <w:tcW w:w="820" w:type="dxa"/>
            <w:tcBorders>
              <w:top w:val="nil"/>
              <w:left w:val="single" w:sz="4" w:space="0" w:color="auto"/>
              <w:bottom w:val="double" w:sz="6" w:space="0" w:color="auto"/>
              <w:right w:val="nil"/>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255</w:t>
            </w:r>
          </w:p>
        </w:tc>
        <w:tc>
          <w:tcPr>
            <w:tcW w:w="808" w:type="dxa"/>
            <w:tcBorders>
              <w:top w:val="nil"/>
              <w:left w:val="single" w:sz="4" w:space="0" w:color="auto"/>
              <w:bottom w:val="double" w:sz="6" w:space="0" w:color="auto"/>
              <w:right w:val="nil"/>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1.511</w:t>
            </w:r>
          </w:p>
        </w:tc>
        <w:tc>
          <w:tcPr>
            <w:tcW w:w="1064" w:type="dxa"/>
            <w:gridSpan w:val="2"/>
            <w:tcBorders>
              <w:top w:val="nil"/>
              <w:left w:val="single" w:sz="4" w:space="0" w:color="auto"/>
              <w:bottom w:val="double" w:sz="6" w:space="0" w:color="auto"/>
              <w:right w:val="nil"/>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2.185</w:t>
            </w:r>
          </w:p>
        </w:tc>
        <w:tc>
          <w:tcPr>
            <w:tcW w:w="872" w:type="dxa"/>
            <w:tcBorders>
              <w:top w:val="nil"/>
              <w:left w:val="single" w:sz="4" w:space="0" w:color="auto"/>
              <w:bottom w:val="double" w:sz="6" w:space="0" w:color="auto"/>
              <w:right w:val="nil"/>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910</w:t>
            </w:r>
          </w:p>
        </w:tc>
        <w:tc>
          <w:tcPr>
            <w:tcW w:w="840" w:type="dxa"/>
            <w:tcBorders>
              <w:top w:val="nil"/>
              <w:left w:val="single" w:sz="4" w:space="0" w:color="auto"/>
              <w:bottom w:val="double" w:sz="6" w:space="0" w:color="auto"/>
              <w:right w:val="single" w:sz="8" w:space="0" w:color="auto"/>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5.451</w:t>
            </w:r>
          </w:p>
        </w:tc>
      </w:tr>
      <w:tr w:rsidR="00E935DF" w:rsidRPr="00332E7E" w:rsidTr="00305557">
        <w:trPr>
          <w:trHeight w:val="255"/>
        </w:trPr>
        <w:tc>
          <w:tcPr>
            <w:tcW w:w="9071" w:type="dxa"/>
            <w:gridSpan w:val="10"/>
            <w:tcBorders>
              <w:top w:val="double" w:sz="6" w:space="0" w:color="auto"/>
              <w:left w:val="single" w:sz="8" w:space="0" w:color="auto"/>
              <w:bottom w:val="single" w:sz="4" w:space="0" w:color="auto"/>
              <w:right w:val="single" w:sz="8" w:space="0" w:color="000000"/>
            </w:tcBorders>
            <w:shd w:val="clear" w:color="auto" w:fill="auto"/>
            <w:noWrap/>
            <w:vAlign w:val="bottom"/>
          </w:tcPr>
          <w:p w:rsidR="00E935DF" w:rsidRPr="00332E7E" w:rsidRDefault="00E935DF" w:rsidP="00305557">
            <w:pPr>
              <w:jc w:val="center"/>
              <w:rPr>
                <w:rFonts w:ascii="Arial" w:hAnsi="Arial" w:cs="Arial"/>
                <w:sz w:val="20"/>
                <w:szCs w:val="20"/>
              </w:rPr>
            </w:pPr>
            <w:r w:rsidRPr="00332E7E">
              <w:rPr>
                <w:rFonts w:ascii="Arial" w:hAnsi="Arial" w:cs="Arial"/>
                <w:sz w:val="20"/>
                <w:szCs w:val="20"/>
              </w:rPr>
              <w:t> </w:t>
            </w:r>
          </w:p>
        </w:tc>
      </w:tr>
      <w:tr w:rsidR="00E935DF" w:rsidRPr="00332E7E" w:rsidTr="00305557">
        <w:trPr>
          <w:trHeight w:val="255"/>
        </w:trPr>
        <w:tc>
          <w:tcPr>
            <w:tcW w:w="1140" w:type="dxa"/>
            <w:vMerge w:val="restart"/>
            <w:tcBorders>
              <w:top w:val="single" w:sz="4" w:space="0" w:color="auto"/>
              <w:left w:val="single" w:sz="8" w:space="0" w:color="auto"/>
              <w:bottom w:val="single" w:sz="4" w:space="0" w:color="auto"/>
              <w:right w:val="nil"/>
            </w:tcBorders>
            <w:shd w:val="clear" w:color="auto" w:fill="auto"/>
            <w:vAlign w:val="center"/>
          </w:tcPr>
          <w:p w:rsidR="00E935DF" w:rsidRPr="00332E7E" w:rsidRDefault="00E935DF" w:rsidP="00305557">
            <w:pPr>
              <w:rPr>
                <w:rFonts w:ascii="Arial" w:hAnsi="Arial" w:cs="Arial"/>
                <w:b/>
                <w:bCs/>
                <w:sz w:val="20"/>
                <w:szCs w:val="20"/>
              </w:rPr>
            </w:pPr>
            <w:r w:rsidRPr="00332E7E">
              <w:rPr>
                <w:rFonts w:ascii="Arial" w:hAnsi="Arial" w:cs="Arial"/>
                <w:b/>
                <w:bCs/>
                <w:sz w:val="20"/>
                <w:szCs w:val="20"/>
              </w:rPr>
              <w:t>Atención Integral   de   Tiempo Parcial</w:t>
            </w:r>
          </w:p>
        </w:tc>
        <w:tc>
          <w:tcPr>
            <w:tcW w:w="2830" w:type="dxa"/>
            <w:gridSpan w:val="2"/>
            <w:vMerge w:val="restart"/>
            <w:tcBorders>
              <w:top w:val="single" w:sz="8" w:space="0" w:color="auto"/>
              <w:left w:val="single" w:sz="8" w:space="0" w:color="auto"/>
              <w:bottom w:val="single" w:sz="8" w:space="0" w:color="000000"/>
              <w:right w:val="single" w:sz="4" w:space="0" w:color="000000"/>
            </w:tcBorders>
            <w:shd w:val="clear" w:color="auto" w:fill="auto"/>
            <w:vAlign w:val="center"/>
          </w:tcPr>
          <w:p w:rsidR="00E935DF" w:rsidRPr="00332E7E" w:rsidRDefault="00E935DF" w:rsidP="00305557">
            <w:pPr>
              <w:rPr>
                <w:rFonts w:ascii="Arial" w:hAnsi="Arial" w:cs="Arial"/>
                <w:b/>
                <w:bCs/>
                <w:sz w:val="16"/>
                <w:szCs w:val="16"/>
              </w:rPr>
            </w:pPr>
            <w:r w:rsidRPr="00332E7E">
              <w:rPr>
                <w:rFonts w:ascii="Arial" w:hAnsi="Arial" w:cs="Arial"/>
                <w:b/>
                <w:bCs/>
                <w:sz w:val="16"/>
                <w:szCs w:val="16"/>
              </w:rPr>
              <w:t>En Entorno institucional</w:t>
            </w:r>
          </w:p>
        </w:tc>
        <w:tc>
          <w:tcPr>
            <w:tcW w:w="697"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E935DF" w:rsidRPr="00332E7E" w:rsidRDefault="00E935DF" w:rsidP="00305557">
            <w:pPr>
              <w:jc w:val="center"/>
              <w:rPr>
                <w:rFonts w:ascii="Arial" w:hAnsi="Arial" w:cs="Arial"/>
                <w:b/>
                <w:bCs/>
                <w:sz w:val="18"/>
                <w:szCs w:val="18"/>
              </w:rPr>
            </w:pPr>
            <w:r>
              <w:rPr>
                <w:rFonts w:ascii="Arial" w:hAnsi="Arial" w:cs="Arial"/>
                <w:b/>
                <w:bCs/>
                <w:sz w:val="18"/>
                <w:szCs w:val="18"/>
              </w:rPr>
              <w:t>43.796</w:t>
            </w:r>
          </w:p>
        </w:tc>
        <w:tc>
          <w:tcPr>
            <w:tcW w:w="820"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E935DF" w:rsidRPr="00332E7E" w:rsidRDefault="00E935DF" w:rsidP="00305557">
            <w:pPr>
              <w:jc w:val="center"/>
              <w:rPr>
                <w:rFonts w:ascii="Arial" w:hAnsi="Arial" w:cs="Arial"/>
                <w:b/>
                <w:bCs/>
                <w:sz w:val="18"/>
                <w:szCs w:val="18"/>
              </w:rPr>
            </w:pPr>
            <w:r>
              <w:rPr>
                <w:rFonts w:ascii="Arial" w:hAnsi="Arial" w:cs="Arial"/>
                <w:b/>
                <w:bCs/>
                <w:sz w:val="18"/>
                <w:szCs w:val="18"/>
              </w:rPr>
              <w:t>7.709</w:t>
            </w:r>
          </w:p>
        </w:tc>
        <w:tc>
          <w:tcPr>
            <w:tcW w:w="808"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E935DF" w:rsidRPr="00332E7E" w:rsidRDefault="00E935DF" w:rsidP="00305557">
            <w:pPr>
              <w:jc w:val="center"/>
              <w:rPr>
                <w:rFonts w:ascii="Arial" w:hAnsi="Arial" w:cs="Arial"/>
                <w:b/>
                <w:bCs/>
                <w:sz w:val="18"/>
                <w:szCs w:val="18"/>
              </w:rPr>
            </w:pPr>
            <w:r>
              <w:rPr>
                <w:rFonts w:ascii="Arial" w:hAnsi="Arial" w:cs="Arial"/>
                <w:b/>
                <w:bCs/>
                <w:sz w:val="18"/>
                <w:szCs w:val="18"/>
              </w:rPr>
              <w:t>10.642</w:t>
            </w:r>
          </w:p>
        </w:tc>
        <w:tc>
          <w:tcPr>
            <w:tcW w:w="1064" w:type="dxa"/>
            <w:gridSpan w:val="2"/>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E935DF" w:rsidRPr="00332E7E" w:rsidRDefault="00E935DF" w:rsidP="00305557">
            <w:pPr>
              <w:jc w:val="center"/>
              <w:rPr>
                <w:rFonts w:ascii="Arial" w:hAnsi="Arial" w:cs="Arial"/>
                <w:b/>
                <w:bCs/>
                <w:sz w:val="18"/>
                <w:szCs w:val="18"/>
              </w:rPr>
            </w:pPr>
            <w:r>
              <w:rPr>
                <w:rFonts w:ascii="Arial" w:hAnsi="Arial" w:cs="Arial"/>
                <w:b/>
                <w:bCs/>
                <w:sz w:val="18"/>
                <w:szCs w:val="18"/>
              </w:rPr>
              <w:t>6.172</w:t>
            </w:r>
          </w:p>
        </w:tc>
        <w:tc>
          <w:tcPr>
            <w:tcW w:w="872"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E935DF" w:rsidRPr="00332E7E" w:rsidRDefault="00E935DF" w:rsidP="00305557">
            <w:pPr>
              <w:jc w:val="center"/>
              <w:rPr>
                <w:rFonts w:ascii="Arial" w:hAnsi="Arial" w:cs="Arial"/>
                <w:b/>
                <w:bCs/>
                <w:sz w:val="18"/>
                <w:szCs w:val="18"/>
              </w:rPr>
            </w:pPr>
            <w:r>
              <w:rPr>
                <w:rFonts w:ascii="Arial" w:hAnsi="Arial" w:cs="Arial"/>
                <w:b/>
                <w:bCs/>
                <w:sz w:val="18"/>
                <w:szCs w:val="18"/>
              </w:rPr>
              <w:t>457</w:t>
            </w:r>
          </w:p>
        </w:tc>
        <w:tc>
          <w:tcPr>
            <w:tcW w:w="840" w:type="dxa"/>
            <w:vMerge w:val="restart"/>
            <w:tcBorders>
              <w:top w:val="single" w:sz="8" w:space="0" w:color="auto"/>
              <w:left w:val="nil"/>
              <w:bottom w:val="single" w:sz="8" w:space="0" w:color="000000"/>
              <w:right w:val="single" w:sz="8" w:space="0" w:color="auto"/>
            </w:tcBorders>
            <w:shd w:val="clear" w:color="auto" w:fill="auto"/>
            <w:noWrap/>
            <w:vAlign w:val="center"/>
          </w:tcPr>
          <w:p w:rsidR="00E935DF" w:rsidRPr="00332E7E" w:rsidRDefault="00E935DF" w:rsidP="00305557">
            <w:pPr>
              <w:jc w:val="center"/>
              <w:rPr>
                <w:rFonts w:ascii="Arial" w:hAnsi="Arial" w:cs="Arial"/>
                <w:b/>
                <w:bCs/>
                <w:sz w:val="18"/>
                <w:szCs w:val="18"/>
              </w:rPr>
            </w:pPr>
            <w:r>
              <w:rPr>
                <w:rFonts w:ascii="Arial" w:hAnsi="Arial" w:cs="Arial"/>
                <w:b/>
                <w:bCs/>
                <w:sz w:val="18"/>
                <w:szCs w:val="18"/>
              </w:rPr>
              <w:t>68.776</w:t>
            </w:r>
          </w:p>
        </w:tc>
      </w:tr>
      <w:tr w:rsidR="00E935DF" w:rsidRPr="00332E7E" w:rsidTr="00305557">
        <w:trPr>
          <w:trHeight w:val="255"/>
        </w:trPr>
        <w:tc>
          <w:tcPr>
            <w:tcW w:w="1140" w:type="dxa"/>
            <w:vMerge/>
            <w:tcBorders>
              <w:top w:val="single" w:sz="4" w:space="0" w:color="auto"/>
              <w:left w:val="single" w:sz="8" w:space="0" w:color="auto"/>
              <w:bottom w:val="single" w:sz="4" w:space="0" w:color="auto"/>
              <w:right w:val="nil"/>
            </w:tcBorders>
            <w:vAlign w:val="center"/>
          </w:tcPr>
          <w:p w:rsidR="00E935DF" w:rsidRPr="00332E7E" w:rsidRDefault="00E935DF" w:rsidP="00305557">
            <w:pPr>
              <w:rPr>
                <w:rFonts w:ascii="Arial" w:hAnsi="Arial" w:cs="Arial"/>
                <w:b/>
                <w:bCs/>
                <w:sz w:val="20"/>
                <w:szCs w:val="20"/>
              </w:rPr>
            </w:pPr>
          </w:p>
        </w:tc>
        <w:tc>
          <w:tcPr>
            <w:tcW w:w="2830" w:type="dxa"/>
            <w:gridSpan w:val="2"/>
            <w:vMerge/>
            <w:tcBorders>
              <w:top w:val="single" w:sz="8" w:space="0" w:color="auto"/>
              <w:left w:val="single" w:sz="8" w:space="0" w:color="auto"/>
              <w:bottom w:val="single" w:sz="8" w:space="0" w:color="000000"/>
              <w:right w:val="single" w:sz="4" w:space="0" w:color="000000"/>
            </w:tcBorders>
            <w:vAlign w:val="center"/>
          </w:tcPr>
          <w:p w:rsidR="00E935DF" w:rsidRPr="00332E7E" w:rsidRDefault="00E935DF" w:rsidP="00305557">
            <w:pPr>
              <w:rPr>
                <w:rFonts w:ascii="Arial" w:hAnsi="Arial" w:cs="Arial"/>
                <w:b/>
                <w:bCs/>
                <w:sz w:val="16"/>
                <w:szCs w:val="16"/>
              </w:rPr>
            </w:pPr>
          </w:p>
        </w:tc>
        <w:tc>
          <w:tcPr>
            <w:tcW w:w="697" w:type="dxa"/>
            <w:vMerge/>
            <w:tcBorders>
              <w:top w:val="single" w:sz="8" w:space="0" w:color="auto"/>
              <w:left w:val="single" w:sz="4" w:space="0" w:color="auto"/>
              <w:bottom w:val="single" w:sz="4" w:space="0" w:color="auto"/>
              <w:right w:val="single" w:sz="4" w:space="0" w:color="auto"/>
            </w:tcBorders>
            <w:vAlign w:val="center"/>
          </w:tcPr>
          <w:p w:rsidR="00E935DF" w:rsidRPr="00332E7E" w:rsidRDefault="00E935DF" w:rsidP="00305557">
            <w:pPr>
              <w:rPr>
                <w:rFonts w:ascii="Arial" w:hAnsi="Arial" w:cs="Arial"/>
                <w:b/>
                <w:bCs/>
                <w:sz w:val="18"/>
                <w:szCs w:val="18"/>
              </w:rPr>
            </w:pPr>
          </w:p>
        </w:tc>
        <w:tc>
          <w:tcPr>
            <w:tcW w:w="820" w:type="dxa"/>
            <w:vMerge/>
            <w:tcBorders>
              <w:top w:val="single" w:sz="8" w:space="0" w:color="auto"/>
              <w:left w:val="single" w:sz="4" w:space="0" w:color="auto"/>
              <w:bottom w:val="single" w:sz="4" w:space="0" w:color="auto"/>
              <w:right w:val="single" w:sz="4" w:space="0" w:color="auto"/>
            </w:tcBorders>
            <w:vAlign w:val="center"/>
          </w:tcPr>
          <w:p w:rsidR="00E935DF" w:rsidRPr="00332E7E" w:rsidRDefault="00E935DF" w:rsidP="00305557">
            <w:pPr>
              <w:rPr>
                <w:rFonts w:ascii="Arial" w:hAnsi="Arial" w:cs="Arial"/>
                <w:b/>
                <w:bCs/>
                <w:sz w:val="18"/>
                <w:szCs w:val="18"/>
              </w:rPr>
            </w:pPr>
          </w:p>
        </w:tc>
        <w:tc>
          <w:tcPr>
            <w:tcW w:w="808" w:type="dxa"/>
            <w:vMerge/>
            <w:tcBorders>
              <w:top w:val="single" w:sz="8" w:space="0" w:color="auto"/>
              <w:left w:val="single" w:sz="4" w:space="0" w:color="auto"/>
              <w:bottom w:val="single" w:sz="4" w:space="0" w:color="auto"/>
              <w:right w:val="single" w:sz="4" w:space="0" w:color="auto"/>
            </w:tcBorders>
            <w:vAlign w:val="center"/>
          </w:tcPr>
          <w:p w:rsidR="00E935DF" w:rsidRPr="00332E7E" w:rsidRDefault="00E935DF" w:rsidP="00305557">
            <w:pPr>
              <w:rPr>
                <w:rFonts w:ascii="Arial" w:hAnsi="Arial" w:cs="Arial"/>
                <w:b/>
                <w:bCs/>
                <w:sz w:val="18"/>
                <w:szCs w:val="18"/>
              </w:rPr>
            </w:pPr>
          </w:p>
        </w:tc>
        <w:tc>
          <w:tcPr>
            <w:tcW w:w="1064" w:type="dxa"/>
            <w:gridSpan w:val="2"/>
            <w:vMerge/>
            <w:tcBorders>
              <w:top w:val="single" w:sz="8" w:space="0" w:color="auto"/>
              <w:left w:val="single" w:sz="4" w:space="0" w:color="auto"/>
              <w:bottom w:val="single" w:sz="4" w:space="0" w:color="auto"/>
              <w:right w:val="single" w:sz="4" w:space="0" w:color="auto"/>
            </w:tcBorders>
            <w:vAlign w:val="center"/>
          </w:tcPr>
          <w:p w:rsidR="00E935DF" w:rsidRPr="00332E7E" w:rsidRDefault="00E935DF" w:rsidP="00305557">
            <w:pPr>
              <w:rPr>
                <w:rFonts w:ascii="Arial" w:hAnsi="Arial" w:cs="Arial"/>
                <w:b/>
                <w:bCs/>
                <w:sz w:val="18"/>
                <w:szCs w:val="18"/>
              </w:rPr>
            </w:pPr>
          </w:p>
        </w:tc>
        <w:tc>
          <w:tcPr>
            <w:tcW w:w="872" w:type="dxa"/>
            <w:vMerge/>
            <w:tcBorders>
              <w:top w:val="single" w:sz="8" w:space="0" w:color="auto"/>
              <w:left w:val="single" w:sz="4" w:space="0" w:color="auto"/>
              <w:bottom w:val="single" w:sz="4" w:space="0" w:color="auto"/>
              <w:right w:val="single" w:sz="4" w:space="0" w:color="auto"/>
            </w:tcBorders>
            <w:vAlign w:val="center"/>
          </w:tcPr>
          <w:p w:rsidR="00E935DF" w:rsidRPr="00332E7E" w:rsidRDefault="00E935DF" w:rsidP="00305557">
            <w:pPr>
              <w:rPr>
                <w:rFonts w:ascii="Arial" w:hAnsi="Arial" w:cs="Arial"/>
                <w:b/>
                <w:bCs/>
                <w:sz w:val="18"/>
                <w:szCs w:val="18"/>
              </w:rPr>
            </w:pPr>
          </w:p>
        </w:tc>
        <w:tc>
          <w:tcPr>
            <w:tcW w:w="840" w:type="dxa"/>
            <w:vMerge/>
            <w:tcBorders>
              <w:top w:val="single" w:sz="8" w:space="0" w:color="auto"/>
              <w:left w:val="nil"/>
              <w:bottom w:val="single" w:sz="4" w:space="0" w:color="auto"/>
              <w:right w:val="single" w:sz="8" w:space="0" w:color="auto"/>
            </w:tcBorders>
            <w:vAlign w:val="center"/>
          </w:tcPr>
          <w:p w:rsidR="00E935DF" w:rsidRPr="00332E7E" w:rsidRDefault="00E935DF" w:rsidP="00305557">
            <w:pPr>
              <w:rPr>
                <w:rFonts w:ascii="Arial" w:hAnsi="Arial" w:cs="Arial"/>
                <w:b/>
                <w:bCs/>
                <w:sz w:val="18"/>
                <w:szCs w:val="18"/>
              </w:rPr>
            </w:pPr>
          </w:p>
        </w:tc>
      </w:tr>
      <w:tr w:rsidR="00E935DF" w:rsidRPr="00332E7E" w:rsidTr="00305557">
        <w:trPr>
          <w:trHeight w:val="255"/>
        </w:trPr>
        <w:tc>
          <w:tcPr>
            <w:tcW w:w="1140" w:type="dxa"/>
            <w:vMerge/>
            <w:tcBorders>
              <w:top w:val="single" w:sz="4" w:space="0" w:color="auto"/>
              <w:left w:val="single" w:sz="8" w:space="0" w:color="auto"/>
              <w:bottom w:val="single" w:sz="4" w:space="0" w:color="auto"/>
              <w:right w:val="nil"/>
            </w:tcBorders>
            <w:vAlign w:val="center"/>
          </w:tcPr>
          <w:p w:rsidR="00E935DF" w:rsidRPr="00332E7E" w:rsidRDefault="00E935DF" w:rsidP="00305557">
            <w:pPr>
              <w:rPr>
                <w:rFonts w:ascii="Arial" w:hAnsi="Arial" w:cs="Arial"/>
                <w:b/>
                <w:bCs/>
                <w:sz w:val="20"/>
                <w:szCs w:val="20"/>
              </w:rPr>
            </w:pPr>
          </w:p>
        </w:tc>
        <w:tc>
          <w:tcPr>
            <w:tcW w:w="1318" w:type="dxa"/>
            <w:vMerge w:val="restart"/>
            <w:tcBorders>
              <w:top w:val="nil"/>
              <w:left w:val="single" w:sz="8" w:space="0" w:color="auto"/>
              <w:bottom w:val="single" w:sz="8" w:space="0" w:color="000000"/>
              <w:right w:val="single" w:sz="4" w:space="0" w:color="auto"/>
            </w:tcBorders>
            <w:shd w:val="clear" w:color="auto" w:fill="auto"/>
            <w:vAlign w:val="center"/>
          </w:tcPr>
          <w:p w:rsidR="00E935DF" w:rsidRPr="00332E7E" w:rsidRDefault="00E935DF" w:rsidP="00305557">
            <w:pPr>
              <w:jc w:val="center"/>
              <w:rPr>
                <w:rFonts w:ascii="Arial" w:hAnsi="Arial" w:cs="Arial"/>
                <w:b/>
                <w:bCs/>
                <w:sz w:val="20"/>
                <w:szCs w:val="20"/>
              </w:rPr>
            </w:pPr>
            <w:r w:rsidRPr="00332E7E">
              <w:rPr>
                <w:rFonts w:ascii="Arial" w:hAnsi="Arial" w:cs="Arial"/>
                <w:b/>
                <w:bCs/>
                <w:sz w:val="20"/>
                <w:szCs w:val="20"/>
              </w:rPr>
              <w:t>En Entorno Comunitario</w:t>
            </w:r>
          </w:p>
        </w:tc>
        <w:tc>
          <w:tcPr>
            <w:tcW w:w="1512" w:type="dxa"/>
            <w:tcBorders>
              <w:top w:val="nil"/>
              <w:left w:val="nil"/>
              <w:bottom w:val="nil"/>
              <w:right w:val="single" w:sz="4" w:space="0" w:color="auto"/>
            </w:tcBorders>
            <w:shd w:val="clear" w:color="auto" w:fill="auto"/>
            <w:noWrap/>
            <w:vAlign w:val="bottom"/>
          </w:tcPr>
          <w:p w:rsidR="00E935DF" w:rsidRPr="00332E7E" w:rsidRDefault="00E935DF" w:rsidP="00305557">
            <w:pPr>
              <w:rPr>
                <w:rFonts w:ascii="Arial" w:hAnsi="Arial" w:cs="Arial"/>
                <w:sz w:val="16"/>
                <w:szCs w:val="16"/>
              </w:rPr>
            </w:pPr>
            <w:r w:rsidRPr="00332E7E">
              <w:rPr>
                <w:rFonts w:ascii="Arial" w:hAnsi="Arial" w:cs="Arial"/>
                <w:sz w:val="16"/>
                <w:szCs w:val="16"/>
              </w:rPr>
              <w:t>At. Comunidad</w:t>
            </w:r>
          </w:p>
        </w:tc>
        <w:tc>
          <w:tcPr>
            <w:tcW w:w="697" w:type="dxa"/>
            <w:tcBorders>
              <w:top w:val="single" w:sz="4" w:space="0" w:color="auto"/>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622</w:t>
            </w:r>
          </w:p>
        </w:tc>
        <w:tc>
          <w:tcPr>
            <w:tcW w:w="8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499</w:t>
            </w:r>
          </w:p>
        </w:tc>
        <w:tc>
          <w:tcPr>
            <w:tcW w:w="8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1.928</w:t>
            </w:r>
          </w:p>
        </w:tc>
        <w:tc>
          <w:tcPr>
            <w:tcW w:w="10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1.531</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467</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20"/>
                <w:szCs w:val="20"/>
              </w:rPr>
            </w:pPr>
            <w:r>
              <w:rPr>
                <w:rFonts w:ascii="Arial" w:hAnsi="Arial" w:cs="Arial"/>
                <w:sz w:val="20"/>
                <w:szCs w:val="20"/>
              </w:rPr>
              <w:t>5.047</w:t>
            </w:r>
          </w:p>
        </w:tc>
      </w:tr>
      <w:tr w:rsidR="00E935DF" w:rsidRPr="00332E7E" w:rsidTr="00305557">
        <w:trPr>
          <w:trHeight w:val="255"/>
        </w:trPr>
        <w:tc>
          <w:tcPr>
            <w:tcW w:w="1140" w:type="dxa"/>
            <w:vMerge/>
            <w:tcBorders>
              <w:top w:val="single" w:sz="4" w:space="0" w:color="auto"/>
              <w:left w:val="single" w:sz="8" w:space="0" w:color="auto"/>
              <w:bottom w:val="single" w:sz="4" w:space="0" w:color="auto"/>
              <w:right w:val="nil"/>
            </w:tcBorders>
            <w:vAlign w:val="center"/>
          </w:tcPr>
          <w:p w:rsidR="00E935DF" w:rsidRPr="00332E7E" w:rsidRDefault="00E935DF" w:rsidP="00305557">
            <w:pPr>
              <w:rPr>
                <w:rFonts w:ascii="Arial" w:hAnsi="Arial" w:cs="Arial"/>
                <w:b/>
                <w:bCs/>
                <w:sz w:val="20"/>
                <w:szCs w:val="20"/>
              </w:rPr>
            </w:pPr>
          </w:p>
        </w:tc>
        <w:tc>
          <w:tcPr>
            <w:tcW w:w="1318" w:type="dxa"/>
            <w:vMerge/>
            <w:tcBorders>
              <w:top w:val="nil"/>
              <w:left w:val="single" w:sz="8" w:space="0" w:color="auto"/>
              <w:bottom w:val="single" w:sz="8" w:space="0" w:color="000000"/>
              <w:right w:val="single" w:sz="4" w:space="0" w:color="auto"/>
            </w:tcBorders>
            <w:vAlign w:val="center"/>
          </w:tcPr>
          <w:p w:rsidR="00E935DF" w:rsidRPr="00332E7E" w:rsidRDefault="00E935DF" w:rsidP="00305557">
            <w:pPr>
              <w:rPr>
                <w:rFonts w:ascii="Arial" w:hAnsi="Arial" w:cs="Arial"/>
                <w:b/>
                <w:bCs/>
                <w:sz w:val="20"/>
                <w:szCs w:val="20"/>
              </w:rPr>
            </w:pPr>
          </w:p>
        </w:tc>
        <w:tc>
          <w:tcPr>
            <w:tcW w:w="1512" w:type="dxa"/>
            <w:tcBorders>
              <w:top w:val="single" w:sz="4" w:space="0" w:color="auto"/>
              <w:left w:val="nil"/>
              <w:bottom w:val="single" w:sz="4" w:space="0" w:color="auto"/>
              <w:right w:val="single" w:sz="4" w:space="0" w:color="auto"/>
            </w:tcBorders>
            <w:shd w:val="clear" w:color="auto" w:fill="auto"/>
            <w:noWrap/>
            <w:vAlign w:val="bottom"/>
          </w:tcPr>
          <w:p w:rsidR="00E935DF" w:rsidRPr="00332E7E" w:rsidRDefault="00E935DF" w:rsidP="00305557">
            <w:pPr>
              <w:rPr>
                <w:rFonts w:ascii="Arial" w:hAnsi="Arial" w:cs="Arial"/>
                <w:sz w:val="16"/>
                <w:szCs w:val="16"/>
              </w:rPr>
            </w:pPr>
            <w:r w:rsidRPr="00332E7E">
              <w:rPr>
                <w:rFonts w:ascii="Arial" w:hAnsi="Arial" w:cs="Arial"/>
                <w:sz w:val="16"/>
                <w:szCs w:val="16"/>
              </w:rPr>
              <w:t>PROMESEC</w:t>
            </w:r>
          </w:p>
        </w:tc>
        <w:tc>
          <w:tcPr>
            <w:tcW w:w="697" w:type="dxa"/>
            <w:tcBorders>
              <w:top w:val="single" w:sz="4" w:space="0" w:color="auto"/>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p>
        </w:tc>
        <w:tc>
          <w:tcPr>
            <w:tcW w:w="820" w:type="dxa"/>
            <w:tcBorders>
              <w:top w:val="single" w:sz="4" w:space="0" w:color="auto"/>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p>
        </w:tc>
        <w:tc>
          <w:tcPr>
            <w:tcW w:w="808" w:type="dxa"/>
            <w:tcBorders>
              <w:top w:val="single" w:sz="4" w:space="0" w:color="auto"/>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p>
        </w:tc>
        <w:tc>
          <w:tcPr>
            <w:tcW w:w="1064" w:type="dxa"/>
            <w:gridSpan w:val="2"/>
            <w:tcBorders>
              <w:top w:val="single" w:sz="4" w:space="0" w:color="auto"/>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399</w:t>
            </w:r>
          </w:p>
        </w:tc>
        <w:tc>
          <w:tcPr>
            <w:tcW w:w="872" w:type="dxa"/>
            <w:tcBorders>
              <w:top w:val="single" w:sz="4" w:space="0" w:color="auto"/>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278</w:t>
            </w:r>
          </w:p>
        </w:tc>
        <w:tc>
          <w:tcPr>
            <w:tcW w:w="840" w:type="dxa"/>
            <w:tcBorders>
              <w:top w:val="single" w:sz="4" w:space="0" w:color="auto"/>
              <w:left w:val="nil"/>
              <w:bottom w:val="single" w:sz="4" w:space="0" w:color="auto"/>
              <w:right w:val="single" w:sz="8" w:space="0" w:color="auto"/>
            </w:tcBorders>
            <w:shd w:val="clear" w:color="auto" w:fill="auto"/>
            <w:noWrap/>
            <w:vAlign w:val="bottom"/>
          </w:tcPr>
          <w:p w:rsidR="00E935DF" w:rsidRPr="00332E7E" w:rsidRDefault="00E935DF" w:rsidP="00305557">
            <w:pPr>
              <w:jc w:val="center"/>
              <w:rPr>
                <w:rFonts w:ascii="Arial" w:hAnsi="Arial" w:cs="Arial"/>
                <w:sz w:val="20"/>
                <w:szCs w:val="20"/>
              </w:rPr>
            </w:pPr>
            <w:r>
              <w:rPr>
                <w:rFonts w:ascii="Arial" w:hAnsi="Arial" w:cs="Arial"/>
                <w:sz w:val="20"/>
                <w:szCs w:val="20"/>
              </w:rPr>
              <w:t>677</w:t>
            </w:r>
          </w:p>
        </w:tc>
      </w:tr>
      <w:tr w:rsidR="00E935DF" w:rsidRPr="00332E7E" w:rsidTr="00305557">
        <w:trPr>
          <w:trHeight w:val="450"/>
        </w:trPr>
        <w:tc>
          <w:tcPr>
            <w:tcW w:w="1140" w:type="dxa"/>
            <w:vMerge/>
            <w:tcBorders>
              <w:top w:val="single" w:sz="4" w:space="0" w:color="auto"/>
              <w:left w:val="single" w:sz="8" w:space="0" w:color="auto"/>
              <w:bottom w:val="single" w:sz="4" w:space="0" w:color="auto"/>
              <w:right w:val="nil"/>
            </w:tcBorders>
            <w:vAlign w:val="center"/>
          </w:tcPr>
          <w:p w:rsidR="00E935DF" w:rsidRPr="00332E7E" w:rsidRDefault="00E935DF" w:rsidP="00305557">
            <w:pPr>
              <w:rPr>
                <w:rFonts w:ascii="Arial" w:hAnsi="Arial" w:cs="Arial"/>
                <w:b/>
                <w:bCs/>
                <w:sz w:val="20"/>
                <w:szCs w:val="20"/>
              </w:rPr>
            </w:pPr>
          </w:p>
        </w:tc>
        <w:tc>
          <w:tcPr>
            <w:tcW w:w="1318" w:type="dxa"/>
            <w:vMerge/>
            <w:tcBorders>
              <w:top w:val="nil"/>
              <w:left w:val="single" w:sz="8" w:space="0" w:color="auto"/>
              <w:bottom w:val="single" w:sz="8" w:space="0" w:color="000000"/>
              <w:right w:val="single" w:sz="4" w:space="0" w:color="auto"/>
            </w:tcBorders>
            <w:vAlign w:val="center"/>
          </w:tcPr>
          <w:p w:rsidR="00E935DF" w:rsidRPr="00332E7E" w:rsidRDefault="00E935DF" w:rsidP="00305557">
            <w:pPr>
              <w:rPr>
                <w:rFonts w:ascii="Arial" w:hAnsi="Arial" w:cs="Arial"/>
                <w:b/>
                <w:bCs/>
                <w:sz w:val="20"/>
                <w:szCs w:val="20"/>
              </w:rPr>
            </w:pPr>
          </w:p>
        </w:tc>
        <w:tc>
          <w:tcPr>
            <w:tcW w:w="1512" w:type="dxa"/>
            <w:tcBorders>
              <w:top w:val="nil"/>
              <w:left w:val="nil"/>
              <w:bottom w:val="single" w:sz="4" w:space="0" w:color="auto"/>
              <w:right w:val="single" w:sz="4" w:space="0" w:color="auto"/>
            </w:tcBorders>
            <w:shd w:val="clear" w:color="auto" w:fill="auto"/>
            <w:vAlign w:val="bottom"/>
          </w:tcPr>
          <w:p w:rsidR="00E935DF" w:rsidRPr="00332E7E" w:rsidRDefault="00E935DF" w:rsidP="00305557">
            <w:pPr>
              <w:rPr>
                <w:rFonts w:ascii="Arial" w:hAnsi="Arial" w:cs="Arial"/>
                <w:sz w:val="16"/>
                <w:szCs w:val="16"/>
              </w:rPr>
            </w:pPr>
            <w:r w:rsidRPr="00332E7E">
              <w:rPr>
                <w:rFonts w:ascii="Arial" w:hAnsi="Arial" w:cs="Arial"/>
                <w:sz w:val="16"/>
                <w:szCs w:val="16"/>
              </w:rPr>
              <w:t xml:space="preserve">DED   (Niño y Flia                                    Línea Ciudadana)    </w:t>
            </w:r>
          </w:p>
        </w:tc>
        <w:tc>
          <w:tcPr>
            <w:tcW w:w="697" w:type="dxa"/>
            <w:tcBorders>
              <w:top w:val="nil"/>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70</w:t>
            </w:r>
          </w:p>
        </w:tc>
        <w:tc>
          <w:tcPr>
            <w:tcW w:w="820" w:type="dxa"/>
            <w:tcBorders>
              <w:top w:val="nil"/>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51</w:t>
            </w:r>
          </w:p>
        </w:tc>
        <w:tc>
          <w:tcPr>
            <w:tcW w:w="808" w:type="dxa"/>
            <w:tcBorders>
              <w:top w:val="nil"/>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222</w:t>
            </w:r>
          </w:p>
        </w:tc>
        <w:tc>
          <w:tcPr>
            <w:tcW w:w="1064" w:type="dxa"/>
            <w:gridSpan w:val="2"/>
            <w:tcBorders>
              <w:top w:val="nil"/>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153</w:t>
            </w:r>
          </w:p>
        </w:tc>
        <w:tc>
          <w:tcPr>
            <w:tcW w:w="872" w:type="dxa"/>
            <w:tcBorders>
              <w:top w:val="nil"/>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8</w:t>
            </w:r>
          </w:p>
        </w:tc>
        <w:tc>
          <w:tcPr>
            <w:tcW w:w="840" w:type="dxa"/>
            <w:tcBorders>
              <w:top w:val="nil"/>
              <w:left w:val="nil"/>
              <w:bottom w:val="single" w:sz="4" w:space="0" w:color="auto"/>
              <w:right w:val="single" w:sz="8" w:space="0" w:color="auto"/>
            </w:tcBorders>
            <w:shd w:val="clear" w:color="auto" w:fill="auto"/>
            <w:noWrap/>
            <w:vAlign w:val="bottom"/>
          </w:tcPr>
          <w:p w:rsidR="00E935DF" w:rsidRPr="00332E7E" w:rsidRDefault="00E935DF" w:rsidP="00305557">
            <w:pPr>
              <w:jc w:val="center"/>
              <w:rPr>
                <w:rFonts w:ascii="Arial" w:hAnsi="Arial" w:cs="Arial"/>
                <w:sz w:val="20"/>
                <w:szCs w:val="20"/>
              </w:rPr>
            </w:pPr>
            <w:r>
              <w:rPr>
                <w:rFonts w:ascii="Arial" w:hAnsi="Arial" w:cs="Arial"/>
                <w:sz w:val="20"/>
                <w:szCs w:val="20"/>
              </w:rPr>
              <w:t>504</w:t>
            </w:r>
          </w:p>
        </w:tc>
      </w:tr>
      <w:tr w:rsidR="00E935DF" w:rsidRPr="00332E7E" w:rsidTr="00305557">
        <w:trPr>
          <w:trHeight w:val="255"/>
        </w:trPr>
        <w:tc>
          <w:tcPr>
            <w:tcW w:w="1140" w:type="dxa"/>
            <w:vMerge/>
            <w:tcBorders>
              <w:top w:val="single" w:sz="4" w:space="0" w:color="auto"/>
              <w:left w:val="single" w:sz="8" w:space="0" w:color="auto"/>
              <w:bottom w:val="single" w:sz="4" w:space="0" w:color="auto"/>
              <w:right w:val="nil"/>
            </w:tcBorders>
            <w:vAlign w:val="center"/>
          </w:tcPr>
          <w:p w:rsidR="00E935DF" w:rsidRPr="00332E7E" w:rsidRDefault="00E935DF" w:rsidP="00305557">
            <w:pPr>
              <w:rPr>
                <w:rFonts w:ascii="Arial" w:hAnsi="Arial" w:cs="Arial"/>
                <w:b/>
                <w:bCs/>
                <w:sz w:val="20"/>
                <w:szCs w:val="20"/>
              </w:rPr>
            </w:pPr>
          </w:p>
        </w:tc>
        <w:tc>
          <w:tcPr>
            <w:tcW w:w="1318" w:type="dxa"/>
            <w:vMerge/>
            <w:tcBorders>
              <w:top w:val="nil"/>
              <w:left w:val="single" w:sz="8" w:space="0" w:color="auto"/>
              <w:bottom w:val="single" w:sz="8" w:space="0" w:color="000000"/>
              <w:right w:val="single" w:sz="4" w:space="0" w:color="auto"/>
            </w:tcBorders>
            <w:vAlign w:val="center"/>
          </w:tcPr>
          <w:p w:rsidR="00E935DF" w:rsidRPr="00332E7E" w:rsidRDefault="00E935DF" w:rsidP="00305557">
            <w:pPr>
              <w:rPr>
                <w:rFonts w:ascii="Arial" w:hAnsi="Arial" w:cs="Arial"/>
                <w:b/>
                <w:bCs/>
                <w:sz w:val="20"/>
                <w:szCs w:val="20"/>
              </w:rPr>
            </w:pPr>
          </w:p>
        </w:tc>
        <w:tc>
          <w:tcPr>
            <w:tcW w:w="1512" w:type="dxa"/>
            <w:tcBorders>
              <w:top w:val="nil"/>
              <w:left w:val="nil"/>
              <w:bottom w:val="single" w:sz="4" w:space="0" w:color="auto"/>
              <w:right w:val="single" w:sz="4" w:space="0" w:color="auto"/>
            </w:tcBorders>
            <w:shd w:val="clear" w:color="auto" w:fill="auto"/>
            <w:noWrap/>
            <w:vAlign w:val="bottom"/>
          </w:tcPr>
          <w:p w:rsidR="00E935DF" w:rsidRPr="00332E7E" w:rsidRDefault="00E935DF" w:rsidP="00305557">
            <w:pPr>
              <w:rPr>
                <w:rFonts w:ascii="Arial" w:hAnsi="Arial" w:cs="Arial"/>
                <w:sz w:val="16"/>
                <w:szCs w:val="16"/>
              </w:rPr>
            </w:pPr>
            <w:r w:rsidRPr="00332E7E">
              <w:rPr>
                <w:rFonts w:ascii="Arial" w:hAnsi="Arial" w:cs="Arial"/>
                <w:sz w:val="16"/>
                <w:szCs w:val="16"/>
              </w:rPr>
              <w:t>Regionales</w:t>
            </w:r>
          </w:p>
        </w:tc>
        <w:tc>
          <w:tcPr>
            <w:tcW w:w="697" w:type="dxa"/>
            <w:tcBorders>
              <w:top w:val="nil"/>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43</w:t>
            </w:r>
          </w:p>
        </w:tc>
        <w:tc>
          <w:tcPr>
            <w:tcW w:w="820" w:type="dxa"/>
            <w:tcBorders>
              <w:top w:val="nil"/>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31</w:t>
            </w:r>
          </w:p>
        </w:tc>
        <w:tc>
          <w:tcPr>
            <w:tcW w:w="808" w:type="dxa"/>
            <w:tcBorders>
              <w:top w:val="nil"/>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192</w:t>
            </w:r>
          </w:p>
        </w:tc>
        <w:tc>
          <w:tcPr>
            <w:tcW w:w="1064" w:type="dxa"/>
            <w:gridSpan w:val="2"/>
            <w:tcBorders>
              <w:top w:val="nil"/>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79</w:t>
            </w:r>
          </w:p>
        </w:tc>
        <w:tc>
          <w:tcPr>
            <w:tcW w:w="872" w:type="dxa"/>
            <w:tcBorders>
              <w:top w:val="nil"/>
              <w:left w:val="nil"/>
              <w:bottom w:val="single" w:sz="4"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sz w:val="18"/>
                <w:szCs w:val="18"/>
              </w:rPr>
            </w:pPr>
            <w:r>
              <w:rPr>
                <w:rFonts w:ascii="Arial" w:hAnsi="Arial" w:cs="Arial"/>
                <w:sz w:val="18"/>
                <w:szCs w:val="18"/>
              </w:rPr>
              <w:t>17</w:t>
            </w:r>
          </w:p>
        </w:tc>
        <w:tc>
          <w:tcPr>
            <w:tcW w:w="840" w:type="dxa"/>
            <w:tcBorders>
              <w:top w:val="nil"/>
              <w:left w:val="nil"/>
              <w:bottom w:val="single" w:sz="4" w:space="0" w:color="auto"/>
              <w:right w:val="single" w:sz="8" w:space="0" w:color="auto"/>
            </w:tcBorders>
            <w:shd w:val="clear" w:color="auto" w:fill="auto"/>
            <w:noWrap/>
            <w:vAlign w:val="bottom"/>
          </w:tcPr>
          <w:p w:rsidR="00E935DF" w:rsidRPr="00332E7E" w:rsidRDefault="00E935DF" w:rsidP="00305557">
            <w:pPr>
              <w:jc w:val="center"/>
              <w:rPr>
                <w:rFonts w:ascii="Arial" w:hAnsi="Arial" w:cs="Arial"/>
                <w:sz w:val="20"/>
                <w:szCs w:val="20"/>
              </w:rPr>
            </w:pPr>
            <w:r>
              <w:rPr>
                <w:rFonts w:ascii="Arial" w:hAnsi="Arial" w:cs="Arial"/>
                <w:sz w:val="20"/>
                <w:szCs w:val="20"/>
              </w:rPr>
              <w:t>362</w:t>
            </w:r>
          </w:p>
        </w:tc>
      </w:tr>
      <w:tr w:rsidR="00E935DF" w:rsidRPr="00332E7E" w:rsidTr="00305557">
        <w:trPr>
          <w:trHeight w:val="465"/>
        </w:trPr>
        <w:tc>
          <w:tcPr>
            <w:tcW w:w="1140" w:type="dxa"/>
            <w:vMerge/>
            <w:tcBorders>
              <w:top w:val="single" w:sz="4" w:space="0" w:color="auto"/>
              <w:left w:val="single" w:sz="8" w:space="0" w:color="auto"/>
              <w:bottom w:val="single" w:sz="4" w:space="0" w:color="auto"/>
              <w:right w:val="nil"/>
            </w:tcBorders>
            <w:vAlign w:val="center"/>
          </w:tcPr>
          <w:p w:rsidR="00E935DF" w:rsidRPr="00332E7E" w:rsidRDefault="00E935DF" w:rsidP="00305557">
            <w:pPr>
              <w:rPr>
                <w:rFonts w:ascii="Arial" w:hAnsi="Arial" w:cs="Arial"/>
                <w:b/>
                <w:bCs/>
                <w:sz w:val="20"/>
                <w:szCs w:val="20"/>
              </w:rPr>
            </w:pPr>
          </w:p>
        </w:tc>
        <w:tc>
          <w:tcPr>
            <w:tcW w:w="1318" w:type="dxa"/>
            <w:vMerge/>
            <w:tcBorders>
              <w:top w:val="nil"/>
              <w:left w:val="single" w:sz="8" w:space="0" w:color="auto"/>
              <w:bottom w:val="single" w:sz="8" w:space="0" w:color="000000"/>
              <w:right w:val="single" w:sz="4" w:space="0" w:color="auto"/>
            </w:tcBorders>
            <w:vAlign w:val="center"/>
          </w:tcPr>
          <w:p w:rsidR="00E935DF" w:rsidRPr="00332E7E" w:rsidRDefault="00E935DF" w:rsidP="00305557">
            <w:pPr>
              <w:rPr>
                <w:rFonts w:ascii="Arial" w:hAnsi="Arial" w:cs="Arial"/>
                <w:b/>
                <w:bCs/>
                <w:sz w:val="20"/>
                <w:szCs w:val="20"/>
              </w:rPr>
            </w:pPr>
          </w:p>
        </w:tc>
        <w:tc>
          <w:tcPr>
            <w:tcW w:w="1512" w:type="dxa"/>
            <w:tcBorders>
              <w:top w:val="nil"/>
              <w:left w:val="nil"/>
              <w:bottom w:val="single" w:sz="8" w:space="0" w:color="auto"/>
              <w:right w:val="single" w:sz="4" w:space="0" w:color="auto"/>
            </w:tcBorders>
            <w:shd w:val="clear" w:color="auto" w:fill="auto"/>
            <w:noWrap/>
            <w:vAlign w:val="bottom"/>
          </w:tcPr>
          <w:p w:rsidR="00E935DF" w:rsidRPr="00332E7E" w:rsidRDefault="00E935DF" w:rsidP="00305557">
            <w:pPr>
              <w:rPr>
                <w:rFonts w:ascii="Arial" w:hAnsi="Arial" w:cs="Arial"/>
                <w:b/>
                <w:bCs/>
                <w:sz w:val="16"/>
                <w:szCs w:val="16"/>
              </w:rPr>
            </w:pPr>
            <w:r w:rsidRPr="00332E7E">
              <w:rPr>
                <w:rFonts w:ascii="Arial" w:hAnsi="Arial" w:cs="Arial"/>
                <w:b/>
                <w:bCs/>
                <w:sz w:val="16"/>
                <w:szCs w:val="16"/>
              </w:rPr>
              <w:t>Total E.C.</w:t>
            </w:r>
          </w:p>
        </w:tc>
        <w:tc>
          <w:tcPr>
            <w:tcW w:w="697" w:type="dxa"/>
            <w:tcBorders>
              <w:top w:val="nil"/>
              <w:left w:val="nil"/>
              <w:bottom w:val="single" w:sz="8"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735</w:t>
            </w:r>
          </w:p>
        </w:tc>
        <w:tc>
          <w:tcPr>
            <w:tcW w:w="820" w:type="dxa"/>
            <w:tcBorders>
              <w:top w:val="nil"/>
              <w:left w:val="nil"/>
              <w:bottom w:val="single" w:sz="8"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581</w:t>
            </w:r>
          </w:p>
        </w:tc>
        <w:tc>
          <w:tcPr>
            <w:tcW w:w="808" w:type="dxa"/>
            <w:tcBorders>
              <w:top w:val="nil"/>
              <w:left w:val="nil"/>
              <w:bottom w:val="single" w:sz="8"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2.342</w:t>
            </w:r>
          </w:p>
        </w:tc>
        <w:tc>
          <w:tcPr>
            <w:tcW w:w="1064" w:type="dxa"/>
            <w:gridSpan w:val="2"/>
            <w:tcBorders>
              <w:top w:val="nil"/>
              <w:left w:val="nil"/>
              <w:bottom w:val="single" w:sz="8"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2.162</w:t>
            </w:r>
          </w:p>
        </w:tc>
        <w:tc>
          <w:tcPr>
            <w:tcW w:w="872" w:type="dxa"/>
            <w:tcBorders>
              <w:top w:val="nil"/>
              <w:left w:val="nil"/>
              <w:bottom w:val="single" w:sz="8"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770</w:t>
            </w:r>
          </w:p>
        </w:tc>
        <w:tc>
          <w:tcPr>
            <w:tcW w:w="840" w:type="dxa"/>
            <w:tcBorders>
              <w:top w:val="nil"/>
              <w:left w:val="nil"/>
              <w:bottom w:val="single" w:sz="8" w:space="0" w:color="auto"/>
              <w:right w:val="single" w:sz="8" w:space="0" w:color="auto"/>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6.590</w:t>
            </w:r>
          </w:p>
        </w:tc>
      </w:tr>
      <w:tr w:rsidR="00E935DF" w:rsidRPr="00332E7E" w:rsidTr="00305557">
        <w:trPr>
          <w:trHeight w:val="690"/>
        </w:trPr>
        <w:tc>
          <w:tcPr>
            <w:tcW w:w="3970" w:type="dxa"/>
            <w:gridSpan w:val="3"/>
            <w:tcBorders>
              <w:top w:val="nil"/>
              <w:left w:val="single" w:sz="8" w:space="0" w:color="auto"/>
              <w:bottom w:val="double" w:sz="6" w:space="0" w:color="auto"/>
              <w:right w:val="single" w:sz="4" w:space="0" w:color="000000"/>
            </w:tcBorders>
            <w:shd w:val="clear" w:color="auto" w:fill="auto"/>
            <w:vAlign w:val="center"/>
          </w:tcPr>
          <w:p w:rsidR="00E935DF" w:rsidRPr="00332E7E" w:rsidRDefault="00E935DF" w:rsidP="00305557">
            <w:pPr>
              <w:rPr>
                <w:rFonts w:ascii="Arial" w:hAnsi="Arial" w:cs="Arial"/>
                <w:sz w:val="20"/>
                <w:szCs w:val="20"/>
              </w:rPr>
            </w:pPr>
            <w:r w:rsidRPr="00332E7E">
              <w:rPr>
                <w:rFonts w:ascii="Arial" w:hAnsi="Arial" w:cs="Arial"/>
                <w:sz w:val="20"/>
                <w:szCs w:val="20"/>
              </w:rPr>
              <w:t>Subtotal</w:t>
            </w:r>
          </w:p>
        </w:tc>
        <w:tc>
          <w:tcPr>
            <w:tcW w:w="697" w:type="dxa"/>
            <w:tcBorders>
              <w:top w:val="nil"/>
              <w:left w:val="nil"/>
              <w:bottom w:val="double" w:sz="6"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44.531</w:t>
            </w:r>
          </w:p>
        </w:tc>
        <w:tc>
          <w:tcPr>
            <w:tcW w:w="820" w:type="dxa"/>
            <w:tcBorders>
              <w:top w:val="nil"/>
              <w:left w:val="nil"/>
              <w:bottom w:val="double" w:sz="6"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8.290</w:t>
            </w:r>
          </w:p>
        </w:tc>
        <w:tc>
          <w:tcPr>
            <w:tcW w:w="808" w:type="dxa"/>
            <w:tcBorders>
              <w:top w:val="nil"/>
              <w:left w:val="nil"/>
              <w:bottom w:val="double" w:sz="6"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12.984</w:t>
            </w:r>
          </w:p>
        </w:tc>
        <w:tc>
          <w:tcPr>
            <w:tcW w:w="1064" w:type="dxa"/>
            <w:gridSpan w:val="2"/>
            <w:tcBorders>
              <w:top w:val="nil"/>
              <w:left w:val="nil"/>
              <w:bottom w:val="double" w:sz="6"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8.334</w:t>
            </w:r>
          </w:p>
        </w:tc>
        <w:tc>
          <w:tcPr>
            <w:tcW w:w="872" w:type="dxa"/>
            <w:tcBorders>
              <w:top w:val="nil"/>
              <w:left w:val="nil"/>
              <w:bottom w:val="double" w:sz="6" w:space="0" w:color="auto"/>
              <w:right w:val="single" w:sz="4" w:space="0" w:color="auto"/>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1.227</w:t>
            </w:r>
          </w:p>
        </w:tc>
        <w:tc>
          <w:tcPr>
            <w:tcW w:w="840" w:type="dxa"/>
            <w:tcBorders>
              <w:top w:val="nil"/>
              <w:left w:val="nil"/>
              <w:bottom w:val="double" w:sz="6" w:space="0" w:color="auto"/>
              <w:right w:val="single" w:sz="8" w:space="0" w:color="auto"/>
            </w:tcBorders>
            <w:shd w:val="clear" w:color="auto" w:fill="auto"/>
            <w:noWrap/>
            <w:vAlign w:val="bottom"/>
          </w:tcPr>
          <w:p w:rsidR="00E935DF" w:rsidRPr="00332E7E" w:rsidRDefault="00E935DF" w:rsidP="00305557">
            <w:pPr>
              <w:jc w:val="center"/>
              <w:rPr>
                <w:rFonts w:ascii="Arial" w:hAnsi="Arial" w:cs="Arial"/>
                <w:b/>
                <w:bCs/>
                <w:sz w:val="20"/>
                <w:szCs w:val="20"/>
              </w:rPr>
            </w:pPr>
            <w:r>
              <w:rPr>
                <w:rFonts w:ascii="Arial" w:hAnsi="Arial" w:cs="Arial"/>
                <w:b/>
                <w:bCs/>
                <w:sz w:val="20"/>
                <w:szCs w:val="20"/>
              </w:rPr>
              <w:t>75.366</w:t>
            </w:r>
          </w:p>
        </w:tc>
      </w:tr>
      <w:tr w:rsidR="00E935DF" w:rsidRPr="00332E7E" w:rsidTr="00305557">
        <w:trPr>
          <w:trHeight w:val="270"/>
        </w:trPr>
        <w:tc>
          <w:tcPr>
            <w:tcW w:w="9071" w:type="dxa"/>
            <w:gridSpan w:val="10"/>
            <w:tcBorders>
              <w:top w:val="nil"/>
              <w:left w:val="single" w:sz="8" w:space="0" w:color="auto"/>
              <w:bottom w:val="nil"/>
              <w:right w:val="single" w:sz="8" w:space="0" w:color="000000"/>
            </w:tcBorders>
            <w:shd w:val="clear" w:color="auto" w:fill="auto"/>
            <w:noWrap/>
            <w:vAlign w:val="bottom"/>
          </w:tcPr>
          <w:p w:rsidR="00E935DF" w:rsidRPr="00332E7E" w:rsidRDefault="00E935DF" w:rsidP="00305557">
            <w:pPr>
              <w:jc w:val="center"/>
              <w:rPr>
                <w:rFonts w:ascii="Arial" w:hAnsi="Arial" w:cs="Arial"/>
                <w:sz w:val="20"/>
                <w:szCs w:val="20"/>
              </w:rPr>
            </w:pPr>
          </w:p>
        </w:tc>
      </w:tr>
      <w:tr w:rsidR="00E935DF" w:rsidRPr="00332E7E" w:rsidTr="00305557">
        <w:trPr>
          <w:trHeight w:val="300"/>
        </w:trPr>
        <w:tc>
          <w:tcPr>
            <w:tcW w:w="1140" w:type="dxa"/>
            <w:tcBorders>
              <w:top w:val="nil"/>
              <w:left w:val="single" w:sz="8" w:space="0" w:color="auto"/>
              <w:bottom w:val="nil"/>
              <w:right w:val="nil"/>
            </w:tcBorders>
            <w:shd w:val="clear" w:color="auto" w:fill="auto"/>
            <w:noWrap/>
            <w:vAlign w:val="bottom"/>
          </w:tcPr>
          <w:p w:rsidR="00E935DF" w:rsidRPr="00332E7E" w:rsidRDefault="00E935DF" w:rsidP="00305557">
            <w:pPr>
              <w:rPr>
                <w:rFonts w:ascii="Arial" w:hAnsi="Arial" w:cs="Arial"/>
                <w:b/>
                <w:bCs/>
                <w:sz w:val="22"/>
                <w:szCs w:val="22"/>
              </w:rPr>
            </w:pPr>
            <w:r w:rsidRPr="00332E7E">
              <w:rPr>
                <w:rFonts w:ascii="Arial" w:hAnsi="Arial" w:cs="Arial"/>
                <w:b/>
                <w:bCs/>
                <w:sz w:val="22"/>
                <w:szCs w:val="22"/>
              </w:rPr>
              <w:t>TOTAL</w:t>
            </w:r>
          </w:p>
        </w:tc>
        <w:tc>
          <w:tcPr>
            <w:tcW w:w="1318" w:type="dxa"/>
            <w:tcBorders>
              <w:top w:val="nil"/>
              <w:left w:val="nil"/>
              <w:bottom w:val="nil"/>
              <w:right w:val="nil"/>
            </w:tcBorders>
            <w:shd w:val="clear" w:color="auto" w:fill="auto"/>
            <w:noWrap/>
            <w:vAlign w:val="bottom"/>
          </w:tcPr>
          <w:p w:rsidR="00E935DF" w:rsidRPr="00332E7E" w:rsidRDefault="00E935DF" w:rsidP="00305557">
            <w:pPr>
              <w:rPr>
                <w:rFonts w:ascii="Arial" w:hAnsi="Arial" w:cs="Arial"/>
                <w:b/>
                <w:bCs/>
                <w:sz w:val="22"/>
                <w:szCs w:val="22"/>
              </w:rPr>
            </w:pPr>
          </w:p>
        </w:tc>
        <w:tc>
          <w:tcPr>
            <w:tcW w:w="1512" w:type="dxa"/>
            <w:tcBorders>
              <w:top w:val="nil"/>
              <w:left w:val="nil"/>
              <w:bottom w:val="nil"/>
              <w:right w:val="nil"/>
            </w:tcBorders>
            <w:shd w:val="clear" w:color="auto" w:fill="auto"/>
            <w:noWrap/>
            <w:vAlign w:val="bottom"/>
          </w:tcPr>
          <w:p w:rsidR="00E935DF" w:rsidRPr="00332E7E" w:rsidRDefault="00E935DF" w:rsidP="00305557">
            <w:pPr>
              <w:rPr>
                <w:rFonts w:ascii="Arial" w:hAnsi="Arial" w:cs="Arial"/>
                <w:b/>
                <w:bCs/>
                <w:sz w:val="22"/>
                <w:szCs w:val="22"/>
              </w:rPr>
            </w:pPr>
          </w:p>
        </w:tc>
        <w:tc>
          <w:tcPr>
            <w:tcW w:w="697" w:type="dxa"/>
            <w:tcBorders>
              <w:top w:val="nil"/>
              <w:left w:val="nil"/>
              <w:bottom w:val="nil"/>
              <w:right w:val="nil"/>
            </w:tcBorders>
            <w:shd w:val="clear" w:color="auto" w:fill="auto"/>
            <w:noWrap/>
            <w:vAlign w:val="bottom"/>
          </w:tcPr>
          <w:p w:rsidR="00E935DF" w:rsidRPr="00332E7E" w:rsidRDefault="00E935DF" w:rsidP="00305557">
            <w:pPr>
              <w:jc w:val="center"/>
              <w:rPr>
                <w:rFonts w:ascii="Arial" w:hAnsi="Arial" w:cs="Arial"/>
                <w:b/>
                <w:bCs/>
                <w:sz w:val="22"/>
                <w:szCs w:val="22"/>
              </w:rPr>
            </w:pPr>
          </w:p>
        </w:tc>
        <w:tc>
          <w:tcPr>
            <w:tcW w:w="820" w:type="dxa"/>
            <w:tcBorders>
              <w:top w:val="nil"/>
              <w:left w:val="nil"/>
              <w:bottom w:val="nil"/>
              <w:right w:val="nil"/>
            </w:tcBorders>
            <w:shd w:val="clear" w:color="auto" w:fill="auto"/>
            <w:noWrap/>
            <w:vAlign w:val="bottom"/>
          </w:tcPr>
          <w:p w:rsidR="00E935DF" w:rsidRPr="00332E7E" w:rsidRDefault="00E935DF" w:rsidP="00305557">
            <w:pPr>
              <w:jc w:val="center"/>
              <w:rPr>
                <w:rFonts w:ascii="Arial" w:hAnsi="Arial" w:cs="Arial"/>
                <w:b/>
                <w:bCs/>
                <w:sz w:val="22"/>
                <w:szCs w:val="22"/>
              </w:rPr>
            </w:pPr>
          </w:p>
        </w:tc>
        <w:tc>
          <w:tcPr>
            <w:tcW w:w="808" w:type="dxa"/>
            <w:tcBorders>
              <w:top w:val="nil"/>
              <w:left w:val="nil"/>
              <w:bottom w:val="nil"/>
              <w:right w:val="nil"/>
            </w:tcBorders>
            <w:shd w:val="clear" w:color="auto" w:fill="auto"/>
            <w:noWrap/>
            <w:vAlign w:val="bottom"/>
          </w:tcPr>
          <w:p w:rsidR="00E935DF" w:rsidRPr="00332E7E" w:rsidRDefault="00E935DF" w:rsidP="00305557">
            <w:pPr>
              <w:jc w:val="center"/>
              <w:rPr>
                <w:rFonts w:ascii="Arial" w:hAnsi="Arial" w:cs="Arial"/>
                <w:b/>
                <w:bCs/>
                <w:sz w:val="22"/>
                <w:szCs w:val="22"/>
              </w:rPr>
            </w:pPr>
          </w:p>
        </w:tc>
        <w:tc>
          <w:tcPr>
            <w:tcW w:w="1064" w:type="dxa"/>
            <w:gridSpan w:val="2"/>
            <w:tcBorders>
              <w:top w:val="nil"/>
              <w:left w:val="nil"/>
              <w:bottom w:val="nil"/>
              <w:right w:val="nil"/>
            </w:tcBorders>
            <w:shd w:val="clear" w:color="auto" w:fill="auto"/>
            <w:noWrap/>
            <w:vAlign w:val="bottom"/>
          </w:tcPr>
          <w:p w:rsidR="00E935DF" w:rsidRPr="00332E7E" w:rsidRDefault="00E935DF" w:rsidP="00305557">
            <w:pPr>
              <w:jc w:val="center"/>
              <w:rPr>
                <w:rFonts w:ascii="Arial" w:hAnsi="Arial" w:cs="Arial"/>
                <w:b/>
                <w:bCs/>
                <w:sz w:val="22"/>
                <w:szCs w:val="22"/>
              </w:rPr>
            </w:pPr>
          </w:p>
        </w:tc>
        <w:tc>
          <w:tcPr>
            <w:tcW w:w="872" w:type="dxa"/>
            <w:tcBorders>
              <w:top w:val="nil"/>
              <w:left w:val="nil"/>
              <w:bottom w:val="nil"/>
              <w:right w:val="nil"/>
            </w:tcBorders>
            <w:shd w:val="clear" w:color="auto" w:fill="auto"/>
            <w:noWrap/>
            <w:vAlign w:val="bottom"/>
          </w:tcPr>
          <w:p w:rsidR="00E935DF" w:rsidRPr="00332E7E" w:rsidRDefault="00E935DF" w:rsidP="00305557">
            <w:pPr>
              <w:jc w:val="center"/>
              <w:rPr>
                <w:rFonts w:ascii="Arial" w:hAnsi="Arial" w:cs="Arial"/>
                <w:b/>
                <w:bCs/>
                <w:sz w:val="22"/>
                <w:szCs w:val="22"/>
              </w:rPr>
            </w:pPr>
          </w:p>
        </w:tc>
        <w:tc>
          <w:tcPr>
            <w:tcW w:w="840" w:type="dxa"/>
            <w:tcBorders>
              <w:top w:val="nil"/>
              <w:left w:val="nil"/>
              <w:bottom w:val="nil"/>
              <w:right w:val="single" w:sz="8" w:space="0" w:color="auto"/>
            </w:tcBorders>
            <w:shd w:val="clear" w:color="auto" w:fill="auto"/>
            <w:noWrap/>
            <w:vAlign w:val="bottom"/>
          </w:tcPr>
          <w:p w:rsidR="00E935DF" w:rsidRPr="00332E7E" w:rsidRDefault="00E935DF" w:rsidP="00305557">
            <w:pPr>
              <w:jc w:val="center"/>
              <w:rPr>
                <w:rFonts w:ascii="Arial" w:hAnsi="Arial" w:cs="Arial"/>
                <w:b/>
                <w:bCs/>
                <w:sz w:val="22"/>
                <w:szCs w:val="22"/>
              </w:rPr>
            </w:pPr>
            <w:r>
              <w:rPr>
                <w:rFonts w:ascii="Arial" w:hAnsi="Arial" w:cs="Arial"/>
                <w:b/>
                <w:bCs/>
                <w:sz w:val="22"/>
                <w:szCs w:val="22"/>
              </w:rPr>
              <w:t>80.817</w:t>
            </w:r>
          </w:p>
        </w:tc>
      </w:tr>
      <w:tr w:rsidR="00E935DF" w:rsidRPr="00332E7E" w:rsidTr="00305557">
        <w:trPr>
          <w:trHeight w:val="270"/>
        </w:trPr>
        <w:tc>
          <w:tcPr>
            <w:tcW w:w="1140" w:type="dxa"/>
            <w:tcBorders>
              <w:top w:val="nil"/>
              <w:left w:val="single" w:sz="8" w:space="0" w:color="auto"/>
              <w:bottom w:val="single" w:sz="8" w:space="0" w:color="auto"/>
              <w:right w:val="nil"/>
            </w:tcBorders>
            <w:shd w:val="clear" w:color="auto" w:fill="auto"/>
            <w:noWrap/>
            <w:vAlign w:val="bottom"/>
          </w:tcPr>
          <w:p w:rsidR="00E935DF" w:rsidRPr="00332E7E" w:rsidRDefault="00E935DF" w:rsidP="00305557">
            <w:pPr>
              <w:rPr>
                <w:rFonts w:ascii="Arial" w:hAnsi="Arial" w:cs="Arial"/>
                <w:sz w:val="20"/>
                <w:szCs w:val="20"/>
              </w:rPr>
            </w:pPr>
            <w:r w:rsidRPr="00332E7E">
              <w:rPr>
                <w:rFonts w:ascii="Arial" w:hAnsi="Arial" w:cs="Arial"/>
                <w:sz w:val="20"/>
                <w:szCs w:val="20"/>
              </w:rPr>
              <w:t> </w:t>
            </w:r>
          </w:p>
        </w:tc>
        <w:tc>
          <w:tcPr>
            <w:tcW w:w="1318" w:type="dxa"/>
            <w:tcBorders>
              <w:top w:val="nil"/>
              <w:left w:val="nil"/>
              <w:bottom w:val="single" w:sz="8" w:space="0" w:color="auto"/>
              <w:right w:val="nil"/>
            </w:tcBorders>
            <w:shd w:val="clear" w:color="auto" w:fill="auto"/>
            <w:noWrap/>
            <w:vAlign w:val="bottom"/>
          </w:tcPr>
          <w:p w:rsidR="00E935DF" w:rsidRPr="00332E7E" w:rsidRDefault="00E935DF" w:rsidP="00305557">
            <w:pPr>
              <w:rPr>
                <w:rFonts w:ascii="Arial" w:hAnsi="Arial" w:cs="Arial"/>
                <w:sz w:val="20"/>
                <w:szCs w:val="20"/>
              </w:rPr>
            </w:pPr>
            <w:r w:rsidRPr="00332E7E">
              <w:rPr>
                <w:rFonts w:ascii="Arial" w:hAnsi="Arial" w:cs="Arial"/>
                <w:sz w:val="20"/>
                <w:szCs w:val="20"/>
              </w:rPr>
              <w:t> </w:t>
            </w:r>
          </w:p>
        </w:tc>
        <w:tc>
          <w:tcPr>
            <w:tcW w:w="1512" w:type="dxa"/>
            <w:tcBorders>
              <w:top w:val="nil"/>
              <w:left w:val="nil"/>
              <w:bottom w:val="single" w:sz="8" w:space="0" w:color="auto"/>
              <w:right w:val="nil"/>
            </w:tcBorders>
            <w:shd w:val="clear" w:color="auto" w:fill="auto"/>
            <w:noWrap/>
            <w:vAlign w:val="bottom"/>
          </w:tcPr>
          <w:p w:rsidR="00E935DF" w:rsidRPr="00332E7E" w:rsidRDefault="00E935DF" w:rsidP="00305557">
            <w:pPr>
              <w:rPr>
                <w:rFonts w:ascii="Arial" w:hAnsi="Arial" w:cs="Arial"/>
                <w:sz w:val="16"/>
                <w:szCs w:val="16"/>
              </w:rPr>
            </w:pPr>
            <w:r w:rsidRPr="00332E7E">
              <w:rPr>
                <w:rFonts w:ascii="Arial" w:hAnsi="Arial" w:cs="Arial"/>
                <w:sz w:val="16"/>
                <w:szCs w:val="16"/>
              </w:rPr>
              <w:t> </w:t>
            </w:r>
          </w:p>
        </w:tc>
        <w:tc>
          <w:tcPr>
            <w:tcW w:w="697" w:type="dxa"/>
            <w:tcBorders>
              <w:top w:val="nil"/>
              <w:left w:val="nil"/>
              <w:bottom w:val="single" w:sz="8" w:space="0" w:color="auto"/>
              <w:right w:val="nil"/>
            </w:tcBorders>
            <w:shd w:val="clear" w:color="auto" w:fill="auto"/>
            <w:noWrap/>
            <w:vAlign w:val="bottom"/>
          </w:tcPr>
          <w:p w:rsidR="00E935DF" w:rsidRPr="00332E7E" w:rsidRDefault="00E935DF" w:rsidP="00305557">
            <w:pPr>
              <w:jc w:val="center"/>
              <w:rPr>
                <w:rFonts w:ascii="Arial" w:hAnsi="Arial" w:cs="Arial"/>
                <w:sz w:val="20"/>
                <w:szCs w:val="20"/>
              </w:rPr>
            </w:pPr>
            <w:r w:rsidRPr="00332E7E">
              <w:rPr>
                <w:rFonts w:ascii="Arial" w:hAnsi="Arial" w:cs="Arial"/>
                <w:sz w:val="20"/>
                <w:szCs w:val="20"/>
              </w:rPr>
              <w:t> </w:t>
            </w:r>
          </w:p>
        </w:tc>
        <w:tc>
          <w:tcPr>
            <w:tcW w:w="820" w:type="dxa"/>
            <w:tcBorders>
              <w:top w:val="nil"/>
              <w:left w:val="nil"/>
              <w:bottom w:val="single" w:sz="8" w:space="0" w:color="auto"/>
              <w:right w:val="nil"/>
            </w:tcBorders>
            <w:shd w:val="clear" w:color="auto" w:fill="auto"/>
            <w:noWrap/>
            <w:vAlign w:val="bottom"/>
          </w:tcPr>
          <w:p w:rsidR="00E935DF" w:rsidRPr="00332E7E" w:rsidRDefault="00E935DF" w:rsidP="00305557">
            <w:pPr>
              <w:jc w:val="center"/>
              <w:rPr>
                <w:rFonts w:ascii="Arial" w:hAnsi="Arial" w:cs="Arial"/>
                <w:sz w:val="20"/>
                <w:szCs w:val="20"/>
              </w:rPr>
            </w:pPr>
            <w:r w:rsidRPr="00332E7E">
              <w:rPr>
                <w:rFonts w:ascii="Arial" w:hAnsi="Arial" w:cs="Arial"/>
                <w:sz w:val="20"/>
                <w:szCs w:val="20"/>
              </w:rPr>
              <w:t> </w:t>
            </w:r>
          </w:p>
        </w:tc>
        <w:tc>
          <w:tcPr>
            <w:tcW w:w="808" w:type="dxa"/>
            <w:tcBorders>
              <w:top w:val="nil"/>
              <w:left w:val="nil"/>
              <w:bottom w:val="single" w:sz="8" w:space="0" w:color="auto"/>
              <w:right w:val="nil"/>
            </w:tcBorders>
            <w:shd w:val="clear" w:color="auto" w:fill="auto"/>
            <w:noWrap/>
            <w:vAlign w:val="bottom"/>
          </w:tcPr>
          <w:p w:rsidR="00E935DF" w:rsidRPr="00332E7E" w:rsidRDefault="00E935DF" w:rsidP="00305557">
            <w:pPr>
              <w:jc w:val="center"/>
              <w:rPr>
                <w:rFonts w:ascii="Arial" w:hAnsi="Arial" w:cs="Arial"/>
                <w:sz w:val="20"/>
                <w:szCs w:val="20"/>
              </w:rPr>
            </w:pPr>
            <w:r w:rsidRPr="00332E7E">
              <w:rPr>
                <w:rFonts w:ascii="Arial" w:hAnsi="Arial" w:cs="Arial"/>
                <w:sz w:val="20"/>
                <w:szCs w:val="20"/>
              </w:rPr>
              <w:t> </w:t>
            </w:r>
          </w:p>
        </w:tc>
        <w:tc>
          <w:tcPr>
            <w:tcW w:w="1064" w:type="dxa"/>
            <w:gridSpan w:val="2"/>
            <w:tcBorders>
              <w:top w:val="nil"/>
              <w:left w:val="nil"/>
              <w:bottom w:val="single" w:sz="8" w:space="0" w:color="auto"/>
              <w:right w:val="nil"/>
            </w:tcBorders>
            <w:shd w:val="clear" w:color="auto" w:fill="auto"/>
            <w:noWrap/>
            <w:vAlign w:val="bottom"/>
          </w:tcPr>
          <w:p w:rsidR="00E935DF" w:rsidRPr="00332E7E" w:rsidRDefault="00E935DF" w:rsidP="00305557">
            <w:pPr>
              <w:jc w:val="center"/>
              <w:rPr>
                <w:rFonts w:ascii="Arial" w:hAnsi="Arial" w:cs="Arial"/>
                <w:sz w:val="20"/>
                <w:szCs w:val="20"/>
              </w:rPr>
            </w:pPr>
            <w:r w:rsidRPr="00332E7E">
              <w:rPr>
                <w:rFonts w:ascii="Arial" w:hAnsi="Arial" w:cs="Arial"/>
                <w:sz w:val="20"/>
                <w:szCs w:val="20"/>
              </w:rPr>
              <w:t> </w:t>
            </w:r>
          </w:p>
        </w:tc>
        <w:tc>
          <w:tcPr>
            <w:tcW w:w="872" w:type="dxa"/>
            <w:tcBorders>
              <w:top w:val="nil"/>
              <w:left w:val="nil"/>
              <w:bottom w:val="single" w:sz="8" w:space="0" w:color="auto"/>
              <w:right w:val="nil"/>
            </w:tcBorders>
            <w:shd w:val="clear" w:color="auto" w:fill="auto"/>
            <w:noWrap/>
            <w:vAlign w:val="bottom"/>
          </w:tcPr>
          <w:p w:rsidR="00E935DF" w:rsidRPr="00332E7E" w:rsidRDefault="00E935DF" w:rsidP="00305557">
            <w:pPr>
              <w:jc w:val="center"/>
              <w:rPr>
                <w:rFonts w:ascii="Arial" w:hAnsi="Arial" w:cs="Arial"/>
                <w:sz w:val="20"/>
                <w:szCs w:val="20"/>
              </w:rPr>
            </w:pPr>
            <w:r w:rsidRPr="00332E7E">
              <w:rPr>
                <w:rFonts w:ascii="Arial" w:hAnsi="Arial" w:cs="Arial"/>
                <w:sz w:val="20"/>
                <w:szCs w:val="20"/>
              </w:rPr>
              <w:t> </w:t>
            </w:r>
          </w:p>
        </w:tc>
        <w:tc>
          <w:tcPr>
            <w:tcW w:w="840" w:type="dxa"/>
            <w:tcBorders>
              <w:top w:val="nil"/>
              <w:left w:val="nil"/>
              <w:bottom w:val="single" w:sz="8" w:space="0" w:color="auto"/>
              <w:right w:val="single" w:sz="8" w:space="0" w:color="auto"/>
            </w:tcBorders>
            <w:shd w:val="clear" w:color="auto" w:fill="auto"/>
            <w:noWrap/>
            <w:vAlign w:val="bottom"/>
          </w:tcPr>
          <w:p w:rsidR="00E935DF" w:rsidRPr="00332E7E" w:rsidRDefault="00E935DF" w:rsidP="00305557">
            <w:pPr>
              <w:jc w:val="center"/>
              <w:rPr>
                <w:rFonts w:ascii="Arial" w:hAnsi="Arial" w:cs="Arial"/>
                <w:sz w:val="20"/>
                <w:szCs w:val="20"/>
              </w:rPr>
            </w:pPr>
            <w:r w:rsidRPr="00332E7E">
              <w:rPr>
                <w:rFonts w:ascii="Arial" w:hAnsi="Arial" w:cs="Arial"/>
                <w:sz w:val="20"/>
                <w:szCs w:val="20"/>
              </w:rPr>
              <w:t> </w:t>
            </w:r>
          </w:p>
        </w:tc>
      </w:tr>
      <w:tr w:rsidR="00E935DF" w:rsidRPr="00332E7E" w:rsidTr="00305557">
        <w:trPr>
          <w:trHeight w:val="255"/>
        </w:trPr>
        <w:tc>
          <w:tcPr>
            <w:tcW w:w="2458" w:type="dxa"/>
            <w:gridSpan w:val="2"/>
            <w:tcBorders>
              <w:top w:val="nil"/>
              <w:left w:val="nil"/>
              <w:bottom w:val="nil"/>
              <w:right w:val="nil"/>
            </w:tcBorders>
            <w:shd w:val="clear" w:color="auto" w:fill="auto"/>
            <w:noWrap/>
            <w:vAlign w:val="bottom"/>
          </w:tcPr>
          <w:p w:rsidR="00E935DF" w:rsidRPr="00332E7E" w:rsidRDefault="00E935DF" w:rsidP="00305557">
            <w:pPr>
              <w:rPr>
                <w:rFonts w:ascii="Arial" w:hAnsi="Arial" w:cs="Arial"/>
                <w:b/>
                <w:bCs/>
                <w:sz w:val="16"/>
                <w:szCs w:val="16"/>
              </w:rPr>
            </w:pPr>
            <w:r w:rsidRPr="00332E7E">
              <w:rPr>
                <w:rFonts w:ascii="Arial" w:hAnsi="Arial" w:cs="Arial"/>
                <w:b/>
                <w:bCs/>
                <w:sz w:val="16"/>
                <w:szCs w:val="16"/>
              </w:rPr>
              <w:t xml:space="preserve">Fuente: S.I.P.I./Noviembre </w:t>
            </w:r>
            <w:r>
              <w:rPr>
                <w:rFonts w:ascii="Arial" w:hAnsi="Arial" w:cs="Arial"/>
                <w:b/>
                <w:bCs/>
                <w:sz w:val="16"/>
                <w:szCs w:val="16"/>
              </w:rPr>
              <w:t>14</w:t>
            </w:r>
          </w:p>
        </w:tc>
        <w:tc>
          <w:tcPr>
            <w:tcW w:w="1512" w:type="dxa"/>
            <w:tcBorders>
              <w:top w:val="nil"/>
              <w:left w:val="nil"/>
              <w:bottom w:val="nil"/>
              <w:right w:val="nil"/>
            </w:tcBorders>
            <w:shd w:val="clear" w:color="auto" w:fill="auto"/>
            <w:noWrap/>
            <w:vAlign w:val="bottom"/>
          </w:tcPr>
          <w:p w:rsidR="00E935DF" w:rsidRPr="00332E7E" w:rsidRDefault="00E935DF" w:rsidP="00305557">
            <w:pPr>
              <w:rPr>
                <w:rFonts w:ascii="Arial" w:hAnsi="Arial" w:cs="Arial"/>
                <w:sz w:val="16"/>
                <w:szCs w:val="16"/>
              </w:rPr>
            </w:pPr>
          </w:p>
        </w:tc>
        <w:tc>
          <w:tcPr>
            <w:tcW w:w="697" w:type="dxa"/>
            <w:tcBorders>
              <w:top w:val="nil"/>
              <w:left w:val="nil"/>
              <w:bottom w:val="nil"/>
              <w:right w:val="nil"/>
            </w:tcBorders>
            <w:shd w:val="clear" w:color="auto" w:fill="auto"/>
            <w:noWrap/>
            <w:vAlign w:val="bottom"/>
          </w:tcPr>
          <w:p w:rsidR="00E935DF" w:rsidRPr="00332E7E" w:rsidRDefault="00E935DF" w:rsidP="00305557">
            <w:pPr>
              <w:jc w:val="center"/>
              <w:rPr>
                <w:rFonts w:ascii="Arial" w:hAnsi="Arial" w:cs="Arial"/>
                <w:sz w:val="20"/>
                <w:szCs w:val="20"/>
              </w:rPr>
            </w:pPr>
          </w:p>
        </w:tc>
        <w:tc>
          <w:tcPr>
            <w:tcW w:w="820" w:type="dxa"/>
            <w:tcBorders>
              <w:top w:val="nil"/>
              <w:left w:val="nil"/>
              <w:bottom w:val="nil"/>
              <w:right w:val="nil"/>
            </w:tcBorders>
            <w:shd w:val="clear" w:color="auto" w:fill="auto"/>
            <w:noWrap/>
            <w:vAlign w:val="bottom"/>
          </w:tcPr>
          <w:p w:rsidR="00E935DF" w:rsidRPr="00332E7E" w:rsidRDefault="00E935DF" w:rsidP="00305557">
            <w:pPr>
              <w:jc w:val="center"/>
              <w:rPr>
                <w:rFonts w:ascii="Arial" w:hAnsi="Arial" w:cs="Arial"/>
                <w:sz w:val="20"/>
                <w:szCs w:val="20"/>
              </w:rPr>
            </w:pPr>
          </w:p>
        </w:tc>
        <w:tc>
          <w:tcPr>
            <w:tcW w:w="808" w:type="dxa"/>
            <w:tcBorders>
              <w:top w:val="nil"/>
              <w:left w:val="nil"/>
              <w:bottom w:val="nil"/>
              <w:right w:val="nil"/>
            </w:tcBorders>
            <w:shd w:val="clear" w:color="auto" w:fill="auto"/>
            <w:noWrap/>
            <w:vAlign w:val="bottom"/>
          </w:tcPr>
          <w:p w:rsidR="00E935DF" w:rsidRPr="00332E7E" w:rsidRDefault="00E935DF" w:rsidP="00305557">
            <w:pPr>
              <w:jc w:val="center"/>
              <w:rPr>
                <w:rFonts w:ascii="Arial" w:hAnsi="Arial" w:cs="Arial"/>
                <w:sz w:val="20"/>
                <w:szCs w:val="20"/>
              </w:rPr>
            </w:pPr>
          </w:p>
        </w:tc>
        <w:tc>
          <w:tcPr>
            <w:tcW w:w="1064" w:type="dxa"/>
            <w:gridSpan w:val="2"/>
            <w:tcBorders>
              <w:top w:val="nil"/>
              <w:left w:val="nil"/>
              <w:bottom w:val="nil"/>
              <w:right w:val="nil"/>
            </w:tcBorders>
            <w:shd w:val="clear" w:color="auto" w:fill="auto"/>
            <w:noWrap/>
            <w:vAlign w:val="bottom"/>
          </w:tcPr>
          <w:p w:rsidR="00E935DF" w:rsidRPr="00332E7E" w:rsidRDefault="00E935DF" w:rsidP="00305557">
            <w:pPr>
              <w:jc w:val="center"/>
              <w:rPr>
                <w:rFonts w:ascii="Arial" w:hAnsi="Arial" w:cs="Arial"/>
                <w:sz w:val="20"/>
                <w:szCs w:val="20"/>
              </w:rPr>
            </w:pPr>
          </w:p>
        </w:tc>
        <w:tc>
          <w:tcPr>
            <w:tcW w:w="872" w:type="dxa"/>
            <w:tcBorders>
              <w:top w:val="nil"/>
              <w:left w:val="nil"/>
              <w:bottom w:val="nil"/>
              <w:right w:val="nil"/>
            </w:tcBorders>
            <w:shd w:val="clear" w:color="auto" w:fill="auto"/>
            <w:noWrap/>
            <w:vAlign w:val="bottom"/>
          </w:tcPr>
          <w:p w:rsidR="00E935DF" w:rsidRPr="00332E7E" w:rsidRDefault="00E935DF" w:rsidP="00305557">
            <w:pPr>
              <w:jc w:val="center"/>
              <w:rPr>
                <w:rFonts w:ascii="Arial" w:hAnsi="Arial" w:cs="Arial"/>
                <w:sz w:val="20"/>
                <w:szCs w:val="20"/>
              </w:rPr>
            </w:pPr>
          </w:p>
        </w:tc>
        <w:tc>
          <w:tcPr>
            <w:tcW w:w="840" w:type="dxa"/>
            <w:tcBorders>
              <w:top w:val="nil"/>
              <w:left w:val="nil"/>
              <w:bottom w:val="nil"/>
              <w:right w:val="nil"/>
            </w:tcBorders>
            <w:shd w:val="clear" w:color="auto" w:fill="auto"/>
            <w:noWrap/>
            <w:vAlign w:val="bottom"/>
          </w:tcPr>
          <w:p w:rsidR="00E935DF" w:rsidRPr="00332E7E" w:rsidRDefault="00E935DF" w:rsidP="00305557">
            <w:pPr>
              <w:jc w:val="center"/>
              <w:rPr>
                <w:rFonts w:ascii="Arial" w:hAnsi="Arial" w:cs="Arial"/>
                <w:sz w:val="20"/>
                <w:szCs w:val="20"/>
              </w:rPr>
            </w:pPr>
          </w:p>
        </w:tc>
      </w:tr>
    </w:tbl>
    <w:p w:rsidR="00616DCE" w:rsidRDefault="00616DCE" w:rsidP="00321B1F">
      <w:pPr>
        <w:jc w:val="both"/>
        <w:rPr>
          <w:rFonts w:ascii="Arial" w:hAnsi="Arial" w:cs="Arial"/>
        </w:rPr>
      </w:pPr>
    </w:p>
    <w:p w:rsidR="004A3DB1" w:rsidRPr="00332E7E" w:rsidRDefault="004A3DB1" w:rsidP="004A3DB1">
      <w:pPr>
        <w:rPr>
          <w:rFonts w:ascii="Arial" w:hAnsi="Arial" w:cs="Arial"/>
        </w:rPr>
      </w:pPr>
    </w:p>
    <w:p w:rsidR="004A3DB1" w:rsidRDefault="004A3DB1" w:rsidP="004A3DB1">
      <w:pPr>
        <w:rPr>
          <w:rFonts w:ascii="Arial" w:hAnsi="Arial" w:cs="Arial"/>
          <w:b/>
        </w:rPr>
      </w:pPr>
    </w:p>
    <w:p w:rsidR="004A3DB1" w:rsidRDefault="004A3DB1" w:rsidP="00321B1F">
      <w:pPr>
        <w:pStyle w:val="Ttulo1"/>
        <w:jc w:val="both"/>
        <w:rPr>
          <w:b/>
          <w:bCs/>
          <w:color w:val="auto"/>
          <w:sz w:val="24"/>
          <w:szCs w:val="24"/>
        </w:rPr>
      </w:pPr>
    </w:p>
    <w:p w:rsidR="004A3DB1" w:rsidRDefault="004A3DB1" w:rsidP="00321B1F">
      <w:pPr>
        <w:pStyle w:val="Ttulo1"/>
        <w:jc w:val="both"/>
        <w:rPr>
          <w:bCs/>
          <w:color w:val="auto"/>
          <w:sz w:val="24"/>
          <w:szCs w:val="24"/>
        </w:rPr>
      </w:pPr>
      <w:r>
        <w:rPr>
          <w:bCs/>
          <w:color w:val="auto"/>
          <w:sz w:val="24"/>
          <w:szCs w:val="24"/>
        </w:rPr>
        <w:t>Por último en relación a la cobertura, es necesario destacar que el Organismo tiene conciencia de un (inevitable) subregistro en este sentido. Además de la “doble o triple atención”</w:t>
      </w:r>
      <w:r>
        <w:rPr>
          <w:rStyle w:val="Refdenotaalpie"/>
          <w:bCs/>
          <w:color w:val="auto"/>
          <w:sz w:val="24"/>
          <w:szCs w:val="24"/>
        </w:rPr>
        <w:footnoteReference w:id="8"/>
      </w:r>
      <w:r>
        <w:rPr>
          <w:bCs/>
          <w:color w:val="auto"/>
          <w:sz w:val="24"/>
          <w:szCs w:val="24"/>
        </w:rPr>
        <w:t xml:space="preserve">, parte del mismo se explica por aquellas actividades que involucran a </w:t>
      </w:r>
      <w:r w:rsidR="00B42306">
        <w:rPr>
          <w:bCs/>
          <w:color w:val="auto"/>
          <w:sz w:val="24"/>
          <w:szCs w:val="24"/>
        </w:rPr>
        <w:t>NNA</w:t>
      </w:r>
      <w:r>
        <w:rPr>
          <w:bCs/>
          <w:color w:val="auto"/>
          <w:sz w:val="24"/>
          <w:szCs w:val="24"/>
        </w:rPr>
        <w:t xml:space="preserve"> participantes de diversas actividades acotadas en el tiempo pese a tener una intencionalidad educativa y por ende, generar algún tipo de impacto</w:t>
      </w:r>
      <w:r>
        <w:rPr>
          <w:rStyle w:val="Refdenotaalpie"/>
          <w:bCs/>
          <w:color w:val="auto"/>
          <w:sz w:val="24"/>
          <w:szCs w:val="24"/>
        </w:rPr>
        <w:footnoteReference w:id="9"/>
      </w:r>
      <w:r>
        <w:rPr>
          <w:bCs/>
          <w:color w:val="auto"/>
          <w:sz w:val="24"/>
          <w:szCs w:val="24"/>
        </w:rPr>
        <w:t xml:space="preserve">. </w:t>
      </w:r>
    </w:p>
    <w:p w:rsidR="009F5530" w:rsidRDefault="009F5530" w:rsidP="00721865">
      <w:pPr>
        <w:pStyle w:val="Ttulo1"/>
        <w:jc w:val="both"/>
        <w:rPr>
          <w:b/>
          <w:bCs/>
          <w:color w:val="auto"/>
          <w:sz w:val="24"/>
          <w:szCs w:val="24"/>
        </w:rPr>
      </w:pPr>
    </w:p>
    <w:p w:rsidR="009F5530" w:rsidRDefault="009F5530" w:rsidP="00721865">
      <w:pPr>
        <w:pStyle w:val="Ttulo1"/>
        <w:jc w:val="both"/>
        <w:rPr>
          <w:b/>
          <w:bCs/>
          <w:color w:val="auto"/>
          <w:sz w:val="24"/>
          <w:szCs w:val="24"/>
        </w:rPr>
      </w:pPr>
    </w:p>
    <w:p w:rsidR="00244138" w:rsidRPr="00721865" w:rsidRDefault="005466AA" w:rsidP="00721865">
      <w:pPr>
        <w:pStyle w:val="Ttulo1"/>
        <w:jc w:val="both"/>
        <w:rPr>
          <w:b/>
          <w:bCs/>
          <w:color w:val="C0504D"/>
          <w:sz w:val="24"/>
          <w:szCs w:val="24"/>
        </w:rPr>
      </w:pPr>
      <w:r>
        <w:rPr>
          <w:b/>
          <w:bCs/>
          <w:color w:val="auto"/>
          <w:sz w:val="24"/>
          <w:szCs w:val="24"/>
        </w:rPr>
        <w:lastRenderedPageBreak/>
        <w:t>I.</w:t>
      </w:r>
      <w:r w:rsidR="000C5004">
        <w:rPr>
          <w:b/>
          <w:bCs/>
          <w:color w:val="auto"/>
          <w:sz w:val="24"/>
          <w:szCs w:val="24"/>
        </w:rPr>
        <w:t>4 CRÉ</w:t>
      </w:r>
      <w:r w:rsidR="00244138" w:rsidRPr="006655EE">
        <w:rPr>
          <w:b/>
          <w:bCs/>
          <w:color w:val="auto"/>
          <w:sz w:val="24"/>
          <w:szCs w:val="24"/>
        </w:rPr>
        <w:t>DITOS Y EJECUCIÓN AÑO 201</w:t>
      </w:r>
      <w:r w:rsidR="00721865">
        <w:rPr>
          <w:b/>
          <w:bCs/>
          <w:color w:val="auto"/>
          <w:sz w:val="24"/>
          <w:szCs w:val="24"/>
        </w:rPr>
        <w:t>4</w:t>
      </w:r>
      <w:r w:rsidR="00E80D49">
        <w:rPr>
          <w:b/>
          <w:bCs/>
          <w:color w:val="auto"/>
          <w:sz w:val="24"/>
          <w:szCs w:val="24"/>
        </w:rPr>
        <w:t xml:space="preserve"> </w:t>
      </w:r>
    </w:p>
    <w:p w:rsidR="00721865" w:rsidRDefault="00721865" w:rsidP="005F1026">
      <w:pPr>
        <w:rPr>
          <w:rFonts w:ascii="Arial" w:hAnsi="Arial" w:cs="Arial"/>
          <w:u w:val="single"/>
        </w:rPr>
      </w:pPr>
    </w:p>
    <w:p w:rsidR="008A32A3" w:rsidRDefault="008A32A3" w:rsidP="005F1026">
      <w:pPr>
        <w:rPr>
          <w:rFonts w:ascii="Arial" w:hAnsi="Arial" w:cs="Arial"/>
          <w:u w:val="single"/>
        </w:rPr>
      </w:pPr>
    </w:p>
    <w:tbl>
      <w:tblPr>
        <w:tblW w:w="10174" w:type="dxa"/>
        <w:tblInd w:w="-470" w:type="dxa"/>
        <w:tblLayout w:type="fixed"/>
        <w:tblCellMar>
          <w:left w:w="70" w:type="dxa"/>
          <w:right w:w="70" w:type="dxa"/>
        </w:tblCellMar>
        <w:tblLook w:val="04A0"/>
      </w:tblPr>
      <w:tblGrid>
        <w:gridCol w:w="1384"/>
        <w:gridCol w:w="1136"/>
        <w:gridCol w:w="1440"/>
        <w:gridCol w:w="1260"/>
        <w:gridCol w:w="1420"/>
        <w:gridCol w:w="1555"/>
        <w:gridCol w:w="1276"/>
        <w:gridCol w:w="703"/>
      </w:tblGrid>
      <w:tr w:rsidR="008A32A3" w:rsidRPr="006B73E5" w:rsidTr="00FD614F">
        <w:trPr>
          <w:trHeight w:val="300"/>
        </w:trPr>
        <w:tc>
          <w:tcPr>
            <w:tcW w:w="10174" w:type="dxa"/>
            <w:gridSpan w:val="8"/>
            <w:tcBorders>
              <w:top w:val="nil"/>
              <w:left w:val="nil"/>
              <w:bottom w:val="nil"/>
              <w:right w:val="nil"/>
            </w:tcBorders>
            <w:shd w:val="clear" w:color="auto" w:fill="auto"/>
            <w:vAlign w:val="center"/>
          </w:tcPr>
          <w:p w:rsidR="008A32A3" w:rsidRDefault="008A32A3" w:rsidP="00FD614F">
            <w:pPr>
              <w:rPr>
                <w:rFonts w:ascii="Arial" w:hAnsi="Arial" w:cs="Arial"/>
                <w:b/>
                <w:bCs/>
                <w:sz w:val="20"/>
                <w:szCs w:val="20"/>
              </w:rPr>
            </w:pPr>
          </w:p>
          <w:p w:rsidR="008A32A3" w:rsidRPr="008F0FA3" w:rsidRDefault="008A32A3" w:rsidP="00FD614F">
            <w:pPr>
              <w:rPr>
                <w:rFonts w:ascii="Arial" w:hAnsi="Arial" w:cs="Arial"/>
                <w:b/>
                <w:bCs/>
                <w:color w:val="C00000"/>
                <w:sz w:val="20"/>
                <w:szCs w:val="20"/>
              </w:rPr>
            </w:pPr>
          </w:p>
          <w:p w:rsidR="008A32A3" w:rsidRDefault="008A32A3" w:rsidP="00FD614F">
            <w:pPr>
              <w:rPr>
                <w:rFonts w:ascii="Arial" w:hAnsi="Arial" w:cs="Arial"/>
                <w:b/>
                <w:bCs/>
                <w:sz w:val="20"/>
                <w:szCs w:val="20"/>
              </w:rPr>
            </w:pPr>
            <w:r>
              <w:rPr>
                <w:rFonts w:ascii="Arial" w:hAnsi="Arial" w:cs="Arial"/>
                <w:b/>
                <w:bCs/>
                <w:sz w:val="20"/>
                <w:szCs w:val="20"/>
              </w:rPr>
              <w:t>Financiación 1,1                                                                                                                   Valores Corriente</w:t>
            </w:r>
          </w:p>
          <w:p w:rsidR="008A32A3" w:rsidRPr="006B73E5" w:rsidRDefault="008A32A3" w:rsidP="00FD614F">
            <w:pPr>
              <w:rPr>
                <w:rFonts w:ascii="Arial" w:hAnsi="Arial" w:cs="Arial"/>
                <w:b/>
                <w:bCs/>
                <w:sz w:val="20"/>
                <w:szCs w:val="20"/>
              </w:rPr>
            </w:pPr>
          </w:p>
        </w:tc>
      </w:tr>
      <w:tr w:rsidR="008A32A3" w:rsidRPr="006B73E5" w:rsidTr="00FD614F">
        <w:trPr>
          <w:trHeight w:val="675"/>
        </w:trPr>
        <w:tc>
          <w:tcPr>
            <w:tcW w:w="1384" w:type="dxa"/>
            <w:tcBorders>
              <w:top w:val="single" w:sz="8" w:space="0" w:color="auto"/>
              <w:left w:val="single" w:sz="8" w:space="0" w:color="auto"/>
              <w:bottom w:val="single" w:sz="4" w:space="0" w:color="auto"/>
              <w:right w:val="single" w:sz="4" w:space="0" w:color="auto"/>
            </w:tcBorders>
            <w:shd w:val="clear" w:color="auto" w:fill="auto"/>
            <w:vAlign w:val="center"/>
          </w:tcPr>
          <w:p w:rsidR="008A32A3" w:rsidRPr="006B73E5" w:rsidRDefault="008A32A3" w:rsidP="00FD614F">
            <w:pPr>
              <w:rPr>
                <w:rFonts w:ascii="Arial" w:hAnsi="Arial" w:cs="Arial"/>
                <w:b/>
                <w:bCs/>
                <w:sz w:val="16"/>
                <w:szCs w:val="16"/>
              </w:rPr>
            </w:pPr>
            <w:r w:rsidRPr="006B73E5">
              <w:rPr>
                <w:rFonts w:ascii="Arial" w:hAnsi="Arial" w:cs="Arial"/>
                <w:b/>
                <w:bCs/>
                <w:sz w:val="16"/>
                <w:szCs w:val="16"/>
              </w:rPr>
              <w:t>CONCEPTO</w:t>
            </w:r>
          </w:p>
        </w:tc>
        <w:tc>
          <w:tcPr>
            <w:tcW w:w="1136" w:type="dxa"/>
            <w:tcBorders>
              <w:top w:val="single" w:sz="8" w:space="0" w:color="auto"/>
              <w:left w:val="nil"/>
              <w:bottom w:val="single" w:sz="4" w:space="0" w:color="auto"/>
              <w:right w:val="single" w:sz="4" w:space="0" w:color="auto"/>
            </w:tcBorders>
            <w:shd w:val="clear" w:color="auto" w:fill="auto"/>
            <w:vAlign w:val="center"/>
          </w:tcPr>
          <w:p w:rsidR="008A32A3" w:rsidRPr="006B73E5" w:rsidRDefault="008A32A3" w:rsidP="00FD614F">
            <w:pPr>
              <w:jc w:val="center"/>
              <w:rPr>
                <w:rFonts w:ascii="Arial" w:hAnsi="Arial" w:cs="Arial"/>
                <w:b/>
                <w:bCs/>
                <w:sz w:val="20"/>
                <w:szCs w:val="20"/>
              </w:rPr>
            </w:pPr>
            <w:r w:rsidRPr="006B73E5">
              <w:rPr>
                <w:rFonts w:ascii="Arial" w:hAnsi="Arial" w:cs="Arial"/>
                <w:b/>
                <w:bCs/>
                <w:sz w:val="20"/>
                <w:szCs w:val="20"/>
              </w:rPr>
              <w:t>Programa</w:t>
            </w:r>
          </w:p>
        </w:tc>
        <w:tc>
          <w:tcPr>
            <w:tcW w:w="1440" w:type="dxa"/>
            <w:tcBorders>
              <w:top w:val="single" w:sz="8" w:space="0" w:color="auto"/>
              <w:left w:val="nil"/>
              <w:bottom w:val="single" w:sz="4" w:space="0" w:color="auto"/>
              <w:right w:val="single" w:sz="4" w:space="0" w:color="auto"/>
            </w:tcBorders>
            <w:shd w:val="clear" w:color="auto" w:fill="auto"/>
            <w:vAlign w:val="center"/>
          </w:tcPr>
          <w:p w:rsidR="008A32A3" w:rsidRPr="006B73E5" w:rsidRDefault="008A32A3" w:rsidP="00FD614F">
            <w:pPr>
              <w:jc w:val="center"/>
              <w:rPr>
                <w:rFonts w:ascii="Arial" w:hAnsi="Arial" w:cs="Arial"/>
                <w:b/>
                <w:bCs/>
                <w:sz w:val="16"/>
                <w:szCs w:val="16"/>
              </w:rPr>
            </w:pPr>
            <w:r w:rsidRPr="006B73E5">
              <w:rPr>
                <w:rFonts w:ascii="Arial" w:hAnsi="Arial" w:cs="Arial"/>
                <w:b/>
                <w:bCs/>
                <w:sz w:val="16"/>
                <w:szCs w:val="16"/>
              </w:rPr>
              <w:t>CREDITO APERTURA Y AJUSTES</w:t>
            </w:r>
          </w:p>
        </w:tc>
        <w:tc>
          <w:tcPr>
            <w:tcW w:w="1260" w:type="dxa"/>
            <w:tcBorders>
              <w:top w:val="single" w:sz="8" w:space="0" w:color="auto"/>
              <w:left w:val="nil"/>
              <w:bottom w:val="single" w:sz="4" w:space="0" w:color="auto"/>
              <w:right w:val="single" w:sz="4" w:space="0" w:color="auto"/>
            </w:tcBorders>
            <w:shd w:val="clear" w:color="auto" w:fill="auto"/>
            <w:vAlign w:val="center"/>
          </w:tcPr>
          <w:p w:rsidR="008A32A3" w:rsidRPr="006B73E5" w:rsidRDefault="008A32A3" w:rsidP="00FD614F">
            <w:pPr>
              <w:jc w:val="center"/>
              <w:rPr>
                <w:rFonts w:ascii="Arial" w:hAnsi="Arial" w:cs="Arial"/>
                <w:b/>
                <w:bCs/>
                <w:sz w:val="16"/>
                <w:szCs w:val="16"/>
              </w:rPr>
            </w:pPr>
            <w:r w:rsidRPr="006B73E5">
              <w:rPr>
                <w:rFonts w:ascii="Arial" w:hAnsi="Arial" w:cs="Arial"/>
                <w:b/>
                <w:bCs/>
                <w:sz w:val="16"/>
                <w:szCs w:val="16"/>
              </w:rPr>
              <w:t>REFUERZOS M.E.F.</w:t>
            </w:r>
          </w:p>
        </w:tc>
        <w:tc>
          <w:tcPr>
            <w:tcW w:w="1420" w:type="dxa"/>
            <w:tcBorders>
              <w:top w:val="single" w:sz="8" w:space="0" w:color="auto"/>
              <w:left w:val="nil"/>
              <w:bottom w:val="single" w:sz="4" w:space="0" w:color="auto"/>
              <w:right w:val="single" w:sz="4" w:space="0" w:color="auto"/>
            </w:tcBorders>
            <w:shd w:val="clear" w:color="auto" w:fill="auto"/>
            <w:vAlign w:val="center"/>
          </w:tcPr>
          <w:p w:rsidR="008A32A3" w:rsidRPr="006B73E5" w:rsidRDefault="008A32A3" w:rsidP="00FD614F">
            <w:pPr>
              <w:jc w:val="center"/>
              <w:rPr>
                <w:rFonts w:ascii="Arial" w:hAnsi="Arial" w:cs="Arial"/>
                <w:b/>
                <w:bCs/>
                <w:sz w:val="16"/>
                <w:szCs w:val="16"/>
              </w:rPr>
            </w:pPr>
            <w:r w:rsidRPr="006B73E5">
              <w:rPr>
                <w:rFonts w:ascii="Arial" w:hAnsi="Arial" w:cs="Arial"/>
                <w:b/>
                <w:bCs/>
                <w:sz w:val="16"/>
                <w:szCs w:val="16"/>
              </w:rPr>
              <w:t>CREDITO TOTAL</w:t>
            </w:r>
          </w:p>
        </w:tc>
        <w:tc>
          <w:tcPr>
            <w:tcW w:w="1555" w:type="dxa"/>
            <w:tcBorders>
              <w:top w:val="single" w:sz="8" w:space="0" w:color="auto"/>
              <w:left w:val="nil"/>
              <w:bottom w:val="single" w:sz="4" w:space="0" w:color="auto"/>
              <w:right w:val="single" w:sz="4" w:space="0" w:color="auto"/>
            </w:tcBorders>
            <w:shd w:val="clear" w:color="auto" w:fill="auto"/>
            <w:vAlign w:val="center"/>
          </w:tcPr>
          <w:p w:rsidR="008A32A3" w:rsidRDefault="008A32A3" w:rsidP="00FD614F">
            <w:pPr>
              <w:jc w:val="center"/>
              <w:rPr>
                <w:rFonts w:ascii="Arial" w:hAnsi="Arial" w:cs="Arial"/>
                <w:b/>
                <w:bCs/>
                <w:sz w:val="16"/>
                <w:szCs w:val="16"/>
              </w:rPr>
            </w:pPr>
            <w:r w:rsidRPr="006B73E5">
              <w:rPr>
                <w:rFonts w:ascii="Arial" w:hAnsi="Arial" w:cs="Arial"/>
                <w:b/>
                <w:bCs/>
                <w:sz w:val="16"/>
                <w:szCs w:val="16"/>
              </w:rPr>
              <w:t xml:space="preserve">EJECUCIÓN </w:t>
            </w:r>
          </w:p>
          <w:p w:rsidR="008A32A3" w:rsidRPr="006B73E5" w:rsidRDefault="008A32A3" w:rsidP="00FD614F">
            <w:pPr>
              <w:jc w:val="center"/>
              <w:rPr>
                <w:rFonts w:ascii="Arial" w:hAnsi="Arial" w:cs="Arial"/>
                <w:b/>
                <w:bCs/>
                <w:sz w:val="16"/>
                <w:szCs w:val="16"/>
              </w:rPr>
            </w:pPr>
            <w:r w:rsidRPr="006B73E5">
              <w:rPr>
                <w:rFonts w:ascii="Arial" w:hAnsi="Arial" w:cs="Arial"/>
                <w:b/>
                <w:bCs/>
                <w:sz w:val="16"/>
                <w:szCs w:val="16"/>
              </w:rPr>
              <w:t>TOTAL</w:t>
            </w:r>
          </w:p>
        </w:tc>
        <w:tc>
          <w:tcPr>
            <w:tcW w:w="1276" w:type="dxa"/>
            <w:tcBorders>
              <w:top w:val="single" w:sz="8" w:space="0" w:color="auto"/>
              <w:left w:val="nil"/>
              <w:bottom w:val="single" w:sz="4" w:space="0" w:color="auto"/>
              <w:right w:val="single" w:sz="4" w:space="0" w:color="auto"/>
            </w:tcBorders>
            <w:shd w:val="clear" w:color="auto" w:fill="auto"/>
            <w:vAlign w:val="center"/>
          </w:tcPr>
          <w:p w:rsidR="008A32A3" w:rsidRDefault="008A32A3" w:rsidP="00FD614F">
            <w:pPr>
              <w:jc w:val="center"/>
              <w:rPr>
                <w:rFonts w:ascii="Arial" w:hAnsi="Arial" w:cs="Arial"/>
                <w:b/>
                <w:bCs/>
                <w:sz w:val="16"/>
                <w:szCs w:val="16"/>
              </w:rPr>
            </w:pPr>
            <w:r w:rsidRPr="006B73E5">
              <w:rPr>
                <w:rFonts w:ascii="Arial" w:hAnsi="Arial" w:cs="Arial"/>
                <w:b/>
                <w:bCs/>
                <w:sz w:val="16"/>
                <w:szCs w:val="16"/>
              </w:rPr>
              <w:t>SUPERAVIT</w:t>
            </w:r>
          </w:p>
          <w:p w:rsidR="008A32A3" w:rsidRPr="006B73E5" w:rsidRDefault="008A32A3" w:rsidP="00FD614F">
            <w:pPr>
              <w:jc w:val="center"/>
              <w:rPr>
                <w:rFonts w:ascii="Arial" w:hAnsi="Arial" w:cs="Arial"/>
                <w:b/>
                <w:bCs/>
                <w:sz w:val="16"/>
                <w:szCs w:val="16"/>
              </w:rPr>
            </w:pPr>
            <w:r w:rsidRPr="006B73E5">
              <w:rPr>
                <w:rFonts w:ascii="Arial" w:hAnsi="Arial" w:cs="Arial"/>
                <w:b/>
                <w:bCs/>
                <w:sz w:val="16"/>
                <w:szCs w:val="16"/>
              </w:rPr>
              <w:t xml:space="preserve"> O DEFICIT</w:t>
            </w:r>
          </w:p>
        </w:tc>
        <w:tc>
          <w:tcPr>
            <w:tcW w:w="703" w:type="dxa"/>
            <w:tcBorders>
              <w:top w:val="single" w:sz="8" w:space="0" w:color="auto"/>
              <w:left w:val="nil"/>
              <w:bottom w:val="single" w:sz="4" w:space="0" w:color="auto"/>
              <w:right w:val="single" w:sz="8" w:space="0" w:color="auto"/>
            </w:tcBorders>
            <w:shd w:val="clear" w:color="auto" w:fill="auto"/>
            <w:vAlign w:val="center"/>
          </w:tcPr>
          <w:p w:rsidR="008A32A3" w:rsidRPr="006B73E5" w:rsidRDefault="008A32A3" w:rsidP="00FD614F">
            <w:pPr>
              <w:jc w:val="center"/>
              <w:rPr>
                <w:rFonts w:ascii="Arial" w:hAnsi="Arial" w:cs="Arial"/>
                <w:b/>
                <w:bCs/>
                <w:sz w:val="16"/>
                <w:szCs w:val="16"/>
              </w:rPr>
            </w:pPr>
            <w:r w:rsidRPr="006B73E5">
              <w:rPr>
                <w:rFonts w:ascii="Arial" w:hAnsi="Arial" w:cs="Arial"/>
                <w:b/>
                <w:bCs/>
                <w:sz w:val="16"/>
                <w:szCs w:val="16"/>
              </w:rPr>
              <w:t>% EJEC. S/ CREDITO TOTAL</w:t>
            </w:r>
          </w:p>
        </w:tc>
      </w:tr>
      <w:tr w:rsidR="008A32A3" w:rsidTr="00FD614F">
        <w:trPr>
          <w:trHeight w:val="255"/>
        </w:trPr>
        <w:tc>
          <w:tcPr>
            <w:tcW w:w="1384" w:type="dxa"/>
            <w:vMerge w:val="restart"/>
            <w:tcBorders>
              <w:top w:val="nil"/>
              <w:left w:val="single" w:sz="8" w:space="0" w:color="auto"/>
              <w:bottom w:val="single" w:sz="4" w:space="0" w:color="000000"/>
              <w:right w:val="single" w:sz="4" w:space="0" w:color="auto"/>
            </w:tcBorders>
            <w:shd w:val="clear" w:color="auto" w:fill="auto"/>
            <w:vAlign w:val="center"/>
          </w:tcPr>
          <w:p w:rsidR="008A32A3" w:rsidRPr="006B73E5" w:rsidRDefault="008A32A3" w:rsidP="00FD614F">
            <w:pPr>
              <w:rPr>
                <w:rFonts w:ascii="Arial" w:hAnsi="Arial" w:cs="Arial"/>
                <w:sz w:val="20"/>
                <w:szCs w:val="20"/>
              </w:rPr>
            </w:pPr>
            <w:r w:rsidRPr="006B73E5">
              <w:rPr>
                <w:rFonts w:ascii="Arial" w:hAnsi="Arial" w:cs="Arial"/>
                <w:sz w:val="20"/>
                <w:szCs w:val="20"/>
              </w:rPr>
              <w:t>Retribuciones</w:t>
            </w:r>
          </w:p>
        </w:tc>
        <w:tc>
          <w:tcPr>
            <w:tcW w:w="1136"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center"/>
              <w:rPr>
                <w:rFonts w:ascii="Arial" w:hAnsi="Arial" w:cs="Arial"/>
                <w:sz w:val="20"/>
                <w:szCs w:val="20"/>
                <w:lang w:val="es-UY" w:eastAsia="es-UY"/>
              </w:rPr>
            </w:pPr>
            <w:r w:rsidRPr="00721865">
              <w:rPr>
                <w:rFonts w:ascii="Arial" w:hAnsi="Arial" w:cs="Arial"/>
                <w:sz w:val="20"/>
                <w:szCs w:val="20"/>
                <w:lang w:val="es-UY" w:eastAsia="es-UY"/>
              </w:rPr>
              <w:t>400 -815</w:t>
            </w:r>
          </w:p>
        </w:tc>
        <w:tc>
          <w:tcPr>
            <w:tcW w:w="144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2.458.123.124</w:t>
            </w:r>
          </w:p>
        </w:tc>
        <w:tc>
          <w:tcPr>
            <w:tcW w:w="126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 </w:t>
            </w:r>
          </w:p>
        </w:tc>
        <w:tc>
          <w:tcPr>
            <w:tcW w:w="142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2.458.123.124</w:t>
            </w:r>
          </w:p>
        </w:tc>
        <w:tc>
          <w:tcPr>
            <w:tcW w:w="1555"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2.432.068.610</w:t>
            </w:r>
          </w:p>
        </w:tc>
        <w:tc>
          <w:tcPr>
            <w:tcW w:w="1276"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26.054.514</w:t>
            </w:r>
          </w:p>
        </w:tc>
        <w:tc>
          <w:tcPr>
            <w:tcW w:w="703" w:type="dxa"/>
            <w:tcBorders>
              <w:top w:val="nil"/>
              <w:left w:val="nil"/>
              <w:bottom w:val="single" w:sz="4" w:space="0" w:color="auto"/>
              <w:right w:val="single" w:sz="8"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99%</w:t>
            </w:r>
          </w:p>
        </w:tc>
      </w:tr>
      <w:tr w:rsidR="008A32A3" w:rsidTr="00FD614F">
        <w:trPr>
          <w:trHeight w:val="255"/>
        </w:trPr>
        <w:tc>
          <w:tcPr>
            <w:tcW w:w="1384" w:type="dxa"/>
            <w:vMerge/>
            <w:tcBorders>
              <w:top w:val="nil"/>
              <w:left w:val="single" w:sz="8" w:space="0" w:color="auto"/>
              <w:bottom w:val="single" w:sz="4" w:space="0" w:color="000000"/>
              <w:right w:val="single" w:sz="4" w:space="0" w:color="auto"/>
            </w:tcBorders>
            <w:vAlign w:val="center"/>
          </w:tcPr>
          <w:p w:rsidR="008A32A3" w:rsidRPr="006B73E5" w:rsidRDefault="008A32A3" w:rsidP="00FD614F">
            <w:pPr>
              <w:rPr>
                <w:rFonts w:ascii="Arial" w:hAnsi="Arial" w:cs="Arial"/>
                <w:sz w:val="20"/>
                <w:szCs w:val="20"/>
              </w:rPr>
            </w:pPr>
          </w:p>
        </w:tc>
        <w:tc>
          <w:tcPr>
            <w:tcW w:w="1136"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center"/>
              <w:rPr>
                <w:rFonts w:ascii="Arial" w:hAnsi="Arial" w:cs="Arial"/>
                <w:sz w:val="20"/>
                <w:szCs w:val="20"/>
                <w:lang w:val="es-UY" w:eastAsia="es-UY"/>
              </w:rPr>
            </w:pPr>
            <w:r w:rsidRPr="00721865">
              <w:rPr>
                <w:rFonts w:ascii="Arial" w:hAnsi="Arial" w:cs="Arial"/>
                <w:sz w:val="20"/>
                <w:szCs w:val="20"/>
                <w:lang w:val="es-UY" w:eastAsia="es-UY"/>
              </w:rPr>
              <w:t>461</w:t>
            </w:r>
          </w:p>
        </w:tc>
        <w:tc>
          <w:tcPr>
            <w:tcW w:w="144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851.555.626</w:t>
            </w:r>
          </w:p>
        </w:tc>
        <w:tc>
          <w:tcPr>
            <w:tcW w:w="126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 </w:t>
            </w:r>
          </w:p>
        </w:tc>
        <w:tc>
          <w:tcPr>
            <w:tcW w:w="142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851.555.626</w:t>
            </w:r>
          </w:p>
        </w:tc>
        <w:tc>
          <w:tcPr>
            <w:tcW w:w="1555"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819.943.468</w:t>
            </w:r>
          </w:p>
        </w:tc>
        <w:tc>
          <w:tcPr>
            <w:tcW w:w="1276"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31.612.158</w:t>
            </w:r>
          </w:p>
        </w:tc>
        <w:tc>
          <w:tcPr>
            <w:tcW w:w="703" w:type="dxa"/>
            <w:tcBorders>
              <w:top w:val="nil"/>
              <w:left w:val="nil"/>
              <w:bottom w:val="single" w:sz="4" w:space="0" w:color="auto"/>
              <w:right w:val="single" w:sz="8"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96%</w:t>
            </w:r>
          </w:p>
        </w:tc>
      </w:tr>
      <w:tr w:rsidR="008A32A3" w:rsidTr="00FD614F">
        <w:trPr>
          <w:trHeight w:val="255"/>
        </w:trPr>
        <w:tc>
          <w:tcPr>
            <w:tcW w:w="1384" w:type="dxa"/>
            <w:tcBorders>
              <w:top w:val="nil"/>
              <w:left w:val="single" w:sz="8" w:space="0" w:color="auto"/>
              <w:bottom w:val="single" w:sz="4" w:space="0" w:color="auto"/>
              <w:right w:val="single" w:sz="4" w:space="0" w:color="auto"/>
            </w:tcBorders>
            <w:shd w:val="clear" w:color="000000" w:fill="FFFFFF"/>
            <w:vAlign w:val="center"/>
          </w:tcPr>
          <w:p w:rsidR="008A32A3" w:rsidRPr="006B73E5" w:rsidRDefault="008A32A3" w:rsidP="00FD614F">
            <w:pPr>
              <w:rPr>
                <w:rFonts w:ascii="Arial" w:hAnsi="Arial" w:cs="Arial"/>
                <w:sz w:val="20"/>
                <w:szCs w:val="20"/>
              </w:rPr>
            </w:pPr>
            <w:r w:rsidRPr="006B73E5">
              <w:rPr>
                <w:rFonts w:ascii="Arial" w:hAnsi="Arial" w:cs="Arial"/>
                <w:sz w:val="20"/>
                <w:szCs w:val="20"/>
              </w:rPr>
              <w:t>Retiros Incentivados</w:t>
            </w:r>
          </w:p>
        </w:tc>
        <w:tc>
          <w:tcPr>
            <w:tcW w:w="113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center"/>
              <w:rPr>
                <w:rFonts w:ascii="Arial" w:hAnsi="Arial" w:cs="Arial"/>
                <w:sz w:val="20"/>
                <w:szCs w:val="20"/>
                <w:lang w:val="es-UY" w:eastAsia="es-UY"/>
              </w:rPr>
            </w:pPr>
            <w:r w:rsidRPr="00721865">
              <w:rPr>
                <w:rFonts w:ascii="Arial" w:hAnsi="Arial" w:cs="Arial"/>
                <w:sz w:val="20"/>
                <w:szCs w:val="20"/>
                <w:lang w:val="es-UY" w:eastAsia="es-UY"/>
              </w:rPr>
              <w:t>400</w:t>
            </w:r>
          </w:p>
        </w:tc>
        <w:tc>
          <w:tcPr>
            <w:tcW w:w="144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12.036.864</w:t>
            </w:r>
          </w:p>
        </w:tc>
        <w:tc>
          <w:tcPr>
            <w:tcW w:w="126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 </w:t>
            </w:r>
          </w:p>
        </w:tc>
        <w:tc>
          <w:tcPr>
            <w:tcW w:w="142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12.036.864</w:t>
            </w:r>
          </w:p>
        </w:tc>
        <w:tc>
          <w:tcPr>
            <w:tcW w:w="1555"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9.877.911</w:t>
            </w:r>
          </w:p>
        </w:tc>
        <w:tc>
          <w:tcPr>
            <w:tcW w:w="127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2.158.953</w:t>
            </w:r>
          </w:p>
        </w:tc>
        <w:tc>
          <w:tcPr>
            <w:tcW w:w="703" w:type="dxa"/>
            <w:tcBorders>
              <w:top w:val="nil"/>
              <w:left w:val="nil"/>
              <w:bottom w:val="single" w:sz="4" w:space="0" w:color="auto"/>
              <w:right w:val="single" w:sz="8"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82%</w:t>
            </w:r>
          </w:p>
        </w:tc>
      </w:tr>
      <w:tr w:rsidR="008A32A3" w:rsidTr="00FD614F">
        <w:trPr>
          <w:trHeight w:val="255"/>
        </w:trPr>
        <w:tc>
          <w:tcPr>
            <w:tcW w:w="1384" w:type="dxa"/>
            <w:vMerge w:val="restart"/>
            <w:tcBorders>
              <w:top w:val="nil"/>
              <w:left w:val="single" w:sz="8" w:space="0" w:color="auto"/>
              <w:bottom w:val="single" w:sz="4" w:space="0" w:color="000000"/>
              <w:right w:val="single" w:sz="4" w:space="0" w:color="auto"/>
            </w:tcBorders>
            <w:shd w:val="clear" w:color="000000" w:fill="FFFFFF"/>
            <w:vAlign w:val="center"/>
          </w:tcPr>
          <w:p w:rsidR="008A32A3" w:rsidRPr="006B73E5" w:rsidRDefault="008A32A3" w:rsidP="00FD614F">
            <w:pPr>
              <w:rPr>
                <w:rFonts w:ascii="Arial" w:hAnsi="Arial" w:cs="Arial"/>
                <w:sz w:val="20"/>
                <w:szCs w:val="20"/>
              </w:rPr>
            </w:pPr>
            <w:r w:rsidRPr="006B73E5">
              <w:rPr>
                <w:rFonts w:ascii="Arial" w:hAnsi="Arial" w:cs="Arial"/>
                <w:sz w:val="20"/>
                <w:szCs w:val="20"/>
              </w:rPr>
              <w:t xml:space="preserve">Convenios ONG </w:t>
            </w:r>
          </w:p>
        </w:tc>
        <w:tc>
          <w:tcPr>
            <w:tcW w:w="113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center"/>
              <w:rPr>
                <w:rFonts w:ascii="Arial" w:hAnsi="Arial" w:cs="Arial"/>
                <w:sz w:val="20"/>
                <w:szCs w:val="20"/>
                <w:lang w:val="es-UY" w:eastAsia="es-UY"/>
              </w:rPr>
            </w:pPr>
            <w:r w:rsidRPr="00721865">
              <w:rPr>
                <w:rFonts w:ascii="Arial" w:hAnsi="Arial" w:cs="Arial"/>
                <w:sz w:val="20"/>
                <w:szCs w:val="20"/>
                <w:lang w:val="es-UY" w:eastAsia="es-UY"/>
              </w:rPr>
              <w:t>344</w:t>
            </w:r>
          </w:p>
        </w:tc>
        <w:tc>
          <w:tcPr>
            <w:tcW w:w="144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1.630.868.433</w:t>
            </w:r>
          </w:p>
        </w:tc>
        <w:tc>
          <w:tcPr>
            <w:tcW w:w="126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 </w:t>
            </w:r>
          </w:p>
        </w:tc>
        <w:tc>
          <w:tcPr>
            <w:tcW w:w="142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1.630.868.433</w:t>
            </w:r>
          </w:p>
        </w:tc>
        <w:tc>
          <w:tcPr>
            <w:tcW w:w="1555"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1.599.488.903</w:t>
            </w:r>
          </w:p>
        </w:tc>
        <w:tc>
          <w:tcPr>
            <w:tcW w:w="127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31.379.530</w:t>
            </w:r>
          </w:p>
        </w:tc>
        <w:tc>
          <w:tcPr>
            <w:tcW w:w="703" w:type="dxa"/>
            <w:tcBorders>
              <w:top w:val="nil"/>
              <w:left w:val="nil"/>
              <w:bottom w:val="single" w:sz="4" w:space="0" w:color="auto"/>
              <w:right w:val="single" w:sz="8"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98%</w:t>
            </w:r>
          </w:p>
        </w:tc>
      </w:tr>
      <w:tr w:rsidR="008A32A3" w:rsidTr="00FD614F">
        <w:trPr>
          <w:trHeight w:val="255"/>
        </w:trPr>
        <w:tc>
          <w:tcPr>
            <w:tcW w:w="1384" w:type="dxa"/>
            <w:vMerge/>
            <w:tcBorders>
              <w:top w:val="nil"/>
              <w:left w:val="single" w:sz="8" w:space="0" w:color="auto"/>
              <w:bottom w:val="single" w:sz="4" w:space="0" w:color="000000"/>
              <w:right w:val="single" w:sz="4" w:space="0" w:color="auto"/>
            </w:tcBorders>
            <w:vAlign w:val="center"/>
          </w:tcPr>
          <w:p w:rsidR="008A32A3" w:rsidRPr="006B73E5" w:rsidRDefault="008A32A3" w:rsidP="00FD614F">
            <w:pPr>
              <w:rPr>
                <w:rFonts w:ascii="Arial" w:hAnsi="Arial" w:cs="Arial"/>
                <w:sz w:val="20"/>
                <w:szCs w:val="20"/>
              </w:rPr>
            </w:pPr>
          </w:p>
        </w:tc>
        <w:tc>
          <w:tcPr>
            <w:tcW w:w="113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center"/>
              <w:rPr>
                <w:rFonts w:ascii="Arial" w:hAnsi="Arial" w:cs="Arial"/>
                <w:sz w:val="20"/>
                <w:szCs w:val="20"/>
                <w:lang w:val="es-UY" w:eastAsia="es-UY"/>
              </w:rPr>
            </w:pPr>
            <w:r w:rsidRPr="00721865">
              <w:rPr>
                <w:rFonts w:ascii="Arial" w:hAnsi="Arial" w:cs="Arial"/>
                <w:sz w:val="20"/>
                <w:szCs w:val="20"/>
                <w:lang w:val="es-UY" w:eastAsia="es-UY"/>
              </w:rPr>
              <w:t>400</w:t>
            </w:r>
          </w:p>
        </w:tc>
        <w:tc>
          <w:tcPr>
            <w:tcW w:w="144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1.502.295.731</w:t>
            </w:r>
          </w:p>
        </w:tc>
        <w:tc>
          <w:tcPr>
            <w:tcW w:w="126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2.675.077</w:t>
            </w:r>
          </w:p>
        </w:tc>
        <w:tc>
          <w:tcPr>
            <w:tcW w:w="142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1.504.970.808</w:t>
            </w:r>
          </w:p>
        </w:tc>
        <w:tc>
          <w:tcPr>
            <w:tcW w:w="1555"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1.489.114.286</w:t>
            </w:r>
          </w:p>
        </w:tc>
        <w:tc>
          <w:tcPr>
            <w:tcW w:w="127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15.856.522</w:t>
            </w:r>
          </w:p>
        </w:tc>
        <w:tc>
          <w:tcPr>
            <w:tcW w:w="703" w:type="dxa"/>
            <w:tcBorders>
              <w:top w:val="nil"/>
              <w:left w:val="nil"/>
              <w:bottom w:val="single" w:sz="4" w:space="0" w:color="auto"/>
              <w:right w:val="single" w:sz="8"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99%</w:t>
            </w:r>
          </w:p>
        </w:tc>
      </w:tr>
      <w:tr w:rsidR="008A32A3" w:rsidTr="00FD614F">
        <w:trPr>
          <w:trHeight w:val="255"/>
        </w:trPr>
        <w:tc>
          <w:tcPr>
            <w:tcW w:w="1384" w:type="dxa"/>
            <w:vMerge/>
            <w:tcBorders>
              <w:top w:val="nil"/>
              <w:left w:val="single" w:sz="8" w:space="0" w:color="auto"/>
              <w:bottom w:val="single" w:sz="4" w:space="0" w:color="000000"/>
              <w:right w:val="single" w:sz="4" w:space="0" w:color="auto"/>
            </w:tcBorders>
            <w:vAlign w:val="center"/>
          </w:tcPr>
          <w:p w:rsidR="008A32A3" w:rsidRPr="006B73E5" w:rsidRDefault="008A32A3" w:rsidP="00FD614F">
            <w:pPr>
              <w:rPr>
                <w:rFonts w:ascii="Arial" w:hAnsi="Arial" w:cs="Arial"/>
                <w:sz w:val="20"/>
                <w:szCs w:val="20"/>
              </w:rPr>
            </w:pPr>
          </w:p>
        </w:tc>
        <w:tc>
          <w:tcPr>
            <w:tcW w:w="113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center"/>
              <w:rPr>
                <w:rFonts w:ascii="Arial" w:hAnsi="Arial" w:cs="Arial"/>
                <w:sz w:val="20"/>
                <w:szCs w:val="20"/>
                <w:lang w:val="es-UY" w:eastAsia="es-UY"/>
              </w:rPr>
            </w:pPr>
            <w:r w:rsidRPr="00721865">
              <w:rPr>
                <w:rFonts w:ascii="Arial" w:hAnsi="Arial" w:cs="Arial"/>
                <w:sz w:val="20"/>
                <w:szCs w:val="20"/>
                <w:lang w:val="es-UY" w:eastAsia="es-UY"/>
              </w:rPr>
              <w:t>461</w:t>
            </w:r>
          </w:p>
        </w:tc>
        <w:tc>
          <w:tcPr>
            <w:tcW w:w="144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39.946.291</w:t>
            </w:r>
          </w:p>
        </w:tc>
        <w:tc>
          <w:tcPr>
            <w:tcW w:w="126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 </w:t>
            </w:r>
          </w:p>
        </w:tc>
        <w:tc>
          <w:tcPr>
            <w:tcW w:w="142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39.946.291</w:t>
            </w:r>
          </w:p>
        </w:tc>
        <w:tc>
          <w:tcPr>
            <w:tcW w:w="1555"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38.233.866</w:t>
            </w:r>
          </w:p>
        </w:tc>
        <w:tc>
          <w:tcPr>
            <w:tcW w:w="127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1.712.425</w:t>
            </w:r>
          </w:p>
        </w:tc>
        <w:tc>
          <w:tcPr>
            <w:tcW w:w="703" w:type="dxa"/>
            <w:tcBorders>
              <w:top w:val="nil"/>
              <w:left w:val="nil"/>
              <w:bottom w:val="single" w:sz="4" w:space="0" w:color="auto"/>
              <w:right w:val="single" w:sz="8"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96%</w:t>
            </w:r>
          </w:p>
        </w:tc>
      </w:tr>
      <w:tr w:rsidR="008A32A3" w:rsidTr="00FD614F">
        <w:trPr>
          <w:trHeight w:val="255"/>
        </w:trPr>
        <w:tc>
          <w:tcPr>
            <w:tcW w:w="1384" w:type="dxa"/>
            <w:vMerge w:val="restart"/>
            <w:tcBorders>
              <w:top w:val="nil"/>
              <w:left w:val="single" w:sz="8" w:space="0" w:color="auto"/>
              <w:bottom w:val="single" w:sz="4" w:space="0" w:color="000000"/>
              <w:right w:val="single" w:sz="4" w:space="0" w:color="auto"/>
            </w:tcBorders>
            <w:shd w:val="clear" w:color="auto" w:fill="auto"/>
            <w:vAlign w:val="center"/>
          </w:tcPr>
          <w:p w:rsidR="005E4039" w:rsidRDefault="005E4039" w:rsidP="00FD614F">
            <w:pPr>
              <w:rPr>
                <w:rFonts w:ascii="Arial" w:hAnsi="Arial" w:cs="Arial"/>
                <w:sz w:val="20"/>
                <w:szCs w:val="20"/>
              </w:rPr>
            </w:pPr>
            <w:r>
              <w:rPr>
                <w:rFonts w:ascii="Arial" w:hAnsi="Arial" w:cs="Arial"/>
                <w:sz w:val="20"/>
                <w:szCs w:val="20"/>
              </w:rPr>
              <w:t xml:space="preserve">(*) </w:t>
            </w:r>
            <w:r w:rsidR="008A32A3" w:rsidRPr="006B73E5">
              <w:rPr>
                <w:rFonts w:ascii="Arial" w:hAnsi="Arial" w:cs="Arial"/>
                <w:sz w:val="20"/>
                <w:szCs w:val="20"/>
              </w:rPr>
              <w:t>Funciona</w:t>
            </w:r>
          </w:p>
          <w:p w:rsidR="008A32A3" w:rsidRPr="006B73E5" w:rsidRDefault="008A32A3" w:rsidP="00FD614F">
            <w:pPr>
              <w:rPr>
                <w:rFonts w:ascii="Arial" w:hAnsi="Arial" w:cs="Arial"/>
                <w:sz w:val="20"/>
                <w:szCs w:val="20"/>
              </w:rPr>
            </w:pPr>
            <w:r w:rsidRPr="006B73E5">
              <w:rPr>
                <w:rFonts w:ascii="Arial" w:hAnsi="Arial" w:cs="Arial"/>
                <w:sz w:val="20"/>
                <w:szCs w:val="20"/>
              </w:rPr>
              <w:t>miento</w:t>
            </w:r>
          </w:p>
        </w:tc>
        <w:tc>
          <w:tcPr>
            <w:tcW w:w="113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center"/>
              <w:rPr>
                <w:rFonts w:ascii="Arial" w:hAnsi="Arial" w:cs="Arial"/>
                <w:sz w:val="20"/>
                <w:szCs w:val="20"/>
                <w:lang w:val="es-UY" w:eastAsia="es-UY"/>
              </w:rPr>
            </w:pPr>
            <w:r w:rsidRPr="00721865">
              <w:rPr>
                <w:rFonts w:ascii="Arial" w:hAnsi="Arial" w:cs="Arial"/>
                <w:sz w:val="20"/>
                <w:szCs w:val="20"/>
                <w:lang w:val="es-UY" w:eastAsia="es-UY"/>
              </w:rPr>
              <w:t>400-461</w:t>
            </w:r>
          </w:p>
        </w:tc>
        <w:tc>
          <w:tcPr>
            <w:tcW w:w="144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503.891.815</w:t>
            </w:r>
          </w:p>
        </w:tc>
        <w:tc>
          <w:tcPr>
            <w:tcW w:w="126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229.142.433</w:t>
            </w:r>
          </w:p>
        </w:tc>
        <w:tc>
          <w:tcPr>
            <w:tcW w:w="142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733.034.248</w:t>
            </w:r>
          </w:p>
        </w:tc>
        <w:tc>
          <w:tcPr>
            <w:tcW w:w="1555"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723.653.533</w:t>
            </w:r>
          </w:p>
        </w:tc>
        <w:tc>
          <w:tcPr>
            <w:tcW w:w="127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9.380.715</w:t>
            </w:r>
          </w:p>
        </w:tc>
        <w:tc>
          <w:tcPr>
            <w:tcW w:w="703" w:type="dxa"/>
            <w:tcBorders>
              <w:top w:val="nil"/>
              <w:left w:val="nil"/>
              <w:bottom w:val="single" w:sz="4" w:space="0" w:color="auto"/>
              <w:right w:val="single" w:sz="8"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99%</w:t>
            </w:r>
          </w:p>
        </w:tc>
      </w:tr>
      <w:tr w:rsidR="008A32A3" w:rsidTr="00FD614F">
        <w:trPr>
          <w:trHeight w:val="285"/>
        </w:trPr>
        <w:tc>
          <w:tcPr>
            <w:tcW w:w="1384" w:type="dxa"/>
            <w:vMerge/>
            <w:tcBorders>
              <w:top w:val="nil"/>
              <w:left w:val="single" w:sz="8" w:space="0" w:color="auto"/>
              <w:bottom w:val="single" w:sz="4" w:space="0" w:color="000000"/>
              <w:right w:val="single" w:sz="4" w:space="0" w:color="auto"/>
            </w:tcBorders>
            <w:vAlign w:val="center"/>
          </w:tcPr>
          <w:p w:rsidR="008A32A3" w:rsidRPr="006B73E5" w:rsidRDefault="008A32A3" w:rsidP="00FD614F">
            <w:pPr>
              <w:rPr>
                <w:rFonts w:ascii="Arial" w:hAnsi="Arial" w:cs="Arial"/>
                <w:sz w:val="20"/>
                <w:szCs w:val="20"/>
              </w:rPr>
            </w:pPr>
          </w:p>
        </w:tc>
        <w:tc>
          <w:tcPr>
            <w:tcW w:w="1136"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center"/>
              <w:rPr>
                <w:rFonts w:ascii="Arial" w:hAnsi="Arial" w:cs="Arial"/>
                <w:sz w:val="20"/>
                <w:szCs w:val="20"/>
                <w:lang w:val="es-UY" w:eastAsia="es-UY"/>
              </w:rPr>
            </w:pPr>
            <w:r w:rsidRPr="00721865">
              <w:rPr>
                <w:rFonts w:ascii="Arial" w:hAnsi="Arial" w:cs="Arial"/>
                <w:sz w:val="20"/>
                <w:szCs w:val="20"/>
                <w:lang w:val="es-UY" w:eastAsia="es-UY"/>
              </w:rPr>
              <w:t>440</w:t>
            </w:r>
          </w:p>
        </w:tc>
        <w:tc>
          <w:tcPr>
            <w:tcW w:w="144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168.393.131</w:t>
            </w:r>
          </w:p>
        </w:tc>
        <w:tc>
          <w:tcPr>
            <w:tcW w:w="126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311.038.476</w:t>
            </w:r>
          </w:p>
        </w:tc>
        <w:tc>
          <w:tcPr>
            <w:tcW w:w="142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479.431.607</w:t>
            </w:r>
          </w:p>
        </w:tc>
        <w:tc>
          <w:tcPr>
            <w:tcW w:w="1555"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470.652.466</w:t>
            </w:r>
          </w:p>
        </w:tc>
        <w:tc>
          <w:tcPr>
            <w:tcW w:w="127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8.779.141</w:t>
            </w:r>
          </w:p>
        </w:tc>
        <w:tc>
          <w:tcPr>
            <w:tcW w:w="703" w:type="dxa"/>
            <w:tcBorders>
              <w:top w:val="nil"/>
              <w:left w:val="nil"/>
              <w:bottom w:val="single" w:sz="4" w:space="0" w:color="auto"/>
              <w:right w:val="single" w:sz="8"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98%</w:t>
            </w:r>
          </w:p>
        </w:tc>
      </w:tr>
      <w:tr w:rsidR="008A32A3" w:rsidTr="00FD614F">
        <w:trPr>
          <w:trHeight w:val="255"/>
        </w:trPr>
        <w:tc>
          <w:tcPr>
            <w:tcW w:w="1384" w:type="dxa"/>
            <w:tcBorders>
              <w:top w:val="nil"/>
              <w:left w:val="single" w:sz="8" w:space="0" w:color="auto"/>
              <w:bottom w:val="single" w:sz="4" w:space="0" w:color="auto"/>
              <w:right w:val="single" w:sz="4" w:space="0" w:color="auto"/>
            </w:tcBorders>
            <w:shd w:val="clear" w:color="000000" w:fill="FFFFFF"/>
            <w:vAlign w:val="center"/>
          </w:tcPr>
          <w:p w:rsidR="008A32A3" w:rsidRPr="006B73E5" w:rsidRDefault="008A32A3" w:rsidP="00FD614F">
            <w:pPr>
              <w:rPr>
                <w:rFonts w:ascii="Arial" w:hAnsi="Arial" w:cs="Arial"/>
                <w:sz w:val="20"/>
                <w:szCs w:val="20"/>
              </w:rPr>
            </w:pPr>
            <w:r w:rsidRPr="006B73E5">
              <w:rPr>
                <w:rFonts w:ascii="Arial" w:hAnsi="Arial" w:cs="Arial"/>
                <w:sz w:val="20"/>
                <w:szCs w:val="20"/>
              </w:rPr>
              <w:t>Suministros</w:t>
            </w:r>
          </w:p>
        </w:tc>
        <w:tc>
          <w:tcPr>
            <w:tcW w:w="113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center"/>
              <w:rPr>
                <w:rFonts w:ascii="Arial" w:hAnsi="Arial" w:cs="Arial"/>
                <w:sz w:val="20"/>
                <w:szCs w:val="20"/>
                <w:lang w:val="es-UY" w:eastAsia="es-UY"/>
              </w:rPr>
            </w:pPr>
            <w:r w:rsidRPr="00721865">
              <w:rPr>
                <w:rFonts w:ascii="Arial" w:hAnsi="Arial" w:cs="Arial"/>
                <w:sz w:val="20"/>
                <w:szCs w:val="20"/>
                <w:lang w:val="es-UY" w:eastAsia="es-UY"/>
              </w:rPr>
              <w:t>400</w:t>
            </w:r>
          </w:p>
        </w:tc>
        <w:tc>
          <w:tcPr>
            <w:tcW w:w="144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112.790.891</w:t>
            </w:r>
          </w:p>
        </w:tc>
        <w:tc>
          <w:tcPr>
            <w:tcW w:w="126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27.118.968</w:t>
            </w:r>
          </w:p>
        </w:tc>
        <w:tc>
          <w:tcPr>
            <w:tcW w:w="142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139.909.859</w:t>
            </w:r>
          </w:p>
        </w:tc>
        <w:tc>
          <w:tcPr>
            <w:tcW w:w="1555"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139.689.286</w:t>
            </w:r>
          </w:p>
        </w:tc>
        <w:tc>
          <w:tcPr>
            <w:tcW w:w="127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220.573</w:t>
            </w:r>
          </w:p>
        </w:tc>
        <w:tc>
          <w:tcPr>
            <w:tcW w:w="703" w:type="dxa"/>
            <w:tcBorders>
              <w:top w:val="nil"/>
              <w:left w:val="nil"/>
              <w:bottom w:val="single" w:sz="4" w:space="0" w:color="auto"/>
              <w:right w:val="single" w:sz="8"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100%</w:t>
            </w:r>
          </w:p>
        </w:tc>
      </w:tr>
      <w:tr w:rsidR="008A32A3" w:rsidTr="00FD614F">
        <w:trPr>
          <w:trHeight w:val="255"/>
        </w:trPr>
        <w:tc>
          <w:tcPr>
            <w:tcW w:w="1384" w:type="dxa"/>
            <w:vMerge w:val="restart"/>
            <w:tcBorders>
              <w:top w:val="nil"/>
              <w:left w:val="single" w:sz="8" w:space="0" w:color="auto"/>
              <w:bottom w:val="single" w:sz="4" w:space="0" w:color="000000"/>
              <w:right w:val="single" w:sz="4" w:space="0" w:color="auto"/>
            </w:tcBorders>
            <w:shd w:val="clear" w:color="000000" w:fill="FFFFFF"/>
            <w:vAlign w:val="center"/>
          </w:tcPr>
          <w:p w:rsidR="008A32A3" w:rsidRPr="006B73E5" w:rsidRDefault="008A32A3" w:rsidP="00FD614F">
            <w:pPr>
              <w:rPr>
                <w:rFonts w:ascii="Arial" w:hAnsi="Arial" w:cs="Arial"/>
                <w:sz w:val="20"/>
                <w:szCs w:val="20"/>
              </w:rPr>
            </w:pPr>
            <w:r w:rsidRPr="006B73E5">
              <w:rPr>
                <w:rFonts w:ascii="Arial" w:hAnsi="Arial" w:cs="Arial"/>
                <w:sz w:val="20"/>
                <w:szCs w:val="20"/>
              </w:rPr>
              <w:t>Inversiones (*</w:t>
            </w:r>
            <w:r>
              <w:rPr>
                <w:rFonts w:ascii="Arial" w:hAnsi="Arial" w:cs="Arial"/>
                <w:sz w:val="20"/>
                <w:szCs w:val="20"/>
              </w:rPr>
              <w:t>*</w:t>
            </w:r>
            <w:r w:rsidRPr="006B73E5">
              <w:rPr>
                <w:rFonts w:ascii="Arial" w:hAnsi="Arial" w:cs="Arial"/>
                <w:sz w:val="20"/>
                <w:szCs w:val="20"/>
              </w:rPr>
              <w:t>)</w:t>
            </w:r>
          </w:p>
        </w:tc>
        <w:tc>
          <w:tcPr>
            <w:tcW w:w="113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center"/>
              <w:rPr>
                <w:rFonts w:ascii="Arial" w:hAnsi="Arial" w:cs="Arial"/>
                <w:sz w:val="20"/>
                <w:szCs w:val="20"/>
                <w:lang w:val="es-UY" w:eastAsia="es-UY"/>
              </w:rPr>
            </w:pPr>
            <w:r w:rsidRPr="00721865">
              <w:rPr>
                <w:rFonts w:ascii="Arial" w:hAnsi="Arial" w:cs="Arial"/>
                <w:sz w:val="20"/>
                <w:szCs w:val="20"/>
                <w:lang w:val="es-UY" w:eastAsia="es-UY"/>
              </w:rPr>
              <w:t>344</w:t>
            </w:r>
          </w:p>
        </w:tc>
        <w:tc>
          <w:tcPr>
            <w:tcW w:w="144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176.000.000</w:t>
            </w:r>
          </w:p>
        </w:tc>
        <w:tc>
          <w:tcPr>
            <w:tcW w:w="126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 </w:t>
            </w:r>
          </w:p>
        </w:tc>
        <w:tc>
          <w:tcPr>
            <w:tcW w:w="142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176.000.000</w:t>
            </w:r>
          </w:p>
        </w:tc>
        <w:tc>
          <w:tcPr>
            <w:tcW w:w="1555"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176.000.000</w:t>
            </w:r>
          </w:p>
        </w:tc>
        <w:tc>
          <w:tcPr>
            <w:tcW w:w="127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0</w:t>
            </w:r>
          </w:p>
        </w:tc>
        <w:tc>
          <w:tcPr>
            <w:tcW w:w="703" w:type="dxa"/>
            <w:tcBorders>
              <w:top w:val="nil"/>
              <w:left w:val="nil"/>
              <w:bottom w:val="single" w:sz="4" w:space="0" w:color="auto"/>
              <w:right w:val="single" w:sz="8"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100%</w:t>
            </w:r>
          </w:p>
        </w:tc>
      </w:tr>
      <w:tr w:rsidR="008A32A3" w:rsidTr="00FD614F">
        <w:trPr>
          <w:trHeight w:val="255"/>
        </w:trPr>
        <w:tc>
          <w:tcPr>
            <w:tcW w:w="1384" w:type="dxa"/>
            <w:vMerge/>
            <w:tcBorders>
              <w:top w:val="nil"/>
              <w:left w:val="single" w:sz="8" w:space="0" w:color="auto"/>
              <w:bottom w:val="single" w:sz="4" w:space="0" w:color="000000"/>
              <w:right w:val="single" w:sz="4" w:space="0" w:color="auto"/>
            </w:tcBorders>
            <w:vAlign w:val="center"/>
          </w:tcPr>
          <w:p w:rsidR="008A32A3" w:rsidRPr="006B73E5" w:rsidRDefault="008A32A3" w:rsidP="00FD614F">
            <w:pPr>
              <w:rPr>
                <w:rFonts w:ascii="Arial" w:hAnsi="Arial" w:cs="Arial"/>
                <w:sz w:val="20"/>
                <w:szCs w:val="20"/>
              </w:rPr>
            </w:pPr>
          </w:p>
        </w:tc>
        <w:tc>
          <w:tcPr>
            <w:tcW w:w="113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center"/>
              <w:rPr>
                <w:rFonts w:ascii="Arial" w:hAnsi="Arial" w:cs="Arial"/>
                <w:sz w:val="20"/>
                <w:szCs w:val="20"/>
                <w:lang w:val="es-UY" w:eastAsia="es-UY"/>
              </w:rPr>
            </w:pPr>
            <w:r w:rsidRPr="00721865">
              <w:rPr>
                <w:rFonts w:ascii="Arial" w:hAnsi="Arial" w:cs="Arial"/>
                <w:sz w:val="20"/>
                <w:szCs w:val="20"/>
                <w:lang w:val="es-UY" w:eastAsia="es-UY"/>
              </w:rPr>
              <w:t>400</w:t>
            </w:r>
          </w:p>
        </w:tc>
        <w:tc>
          <w:tcPr>
            <w:tcW w:w="144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159.361.943</w:t>
            </w:r>
          </w:p>
        </w:tc>
        <w:tc>
          <w:tcPr>
            <w:tcW w:w="126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 </w:t>
            </w:r>
          </w:p>
        </w:tc>
        <w:tc>
          <w:tcPr>
            <w:tcW w:w="142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159.361.943</w:t>
            </w:r>
          </w:p>
        </w:tc>
        <w:tc>
          <w:tcPr>
            <w:tcW w:w="1555"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157.198.731</w:t>
            </w:r>
          </w:p>
        </w:tc>
        <w:tc>
          <w:tcPr>
            <w:tcW w:w="127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2.163.212</w:t>
            </w:r>
          </w:p>
        </w:tc>
        <w:tc>
          <w:tcPr>
            <w:tcW w:w="703" w:type="dxa"/>
            <w:tcBorders>
              <w:top w:val="nil"/>
              <w:left w:val="nil"/>
              <w:bottom w:val="single" w:sz="4" w:space="0" w:color="auto"/>
              <w:right w:val="single" w:sz="8"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99%</w:t>
            </w:r>
          </w:p>
        </w:tc>
      </w:tr>
      <w:tr w:rsidR="008A32A3" w:rsidTr="00FD614F">
        <w:trPr>
          <w:trHeight w:val="255"/>
        </w:trPr>
        <w:tc>
          <w:tcPr>
            <w:tcW w:w="1384" w:type="dxa"/>
            <w:vMerge/>
            <w:tcBorders>
              <w:top w:val="nil"/>
              <w:left w:val="single" w:sz="8" w:space="0" w:color="auto"/>
              <w:bottom w:val="single" w:sz="4" w:space="0" w:color="000000"/>
              <w:right w:val="single" w:sz="4" w:space="0" w:color="auto"/>
            </w:tcBorders>
            <w:vAlign w:val="center"/>
          </w:tcPr>
          <w:p w:rsidR="008A32A3" w:rsidRPr="006B73E5" w:rsidRDefault="008A32A3" w:rsidP="00FD614F">
            <w:pPr>
              <w:rPr>
                <w:rFonts w:ascii="Arial" w:hAnsi="Arial" w:cs="Arial"/>
                <w:sz w:val="20"/>
                <w:szCs w:val="20"/>
              </w:rPr>
            </w:pPr>
          </w:p>
        </w:tc>
        <w:tc>
          <w:tcPr>
            <w:tcW w:w="113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center"/>
              <w:rPr>
                <w:rFonts w:ascii="Arial" w:hAnsi="Arial" w:cs="Arial"/>
                <w:sz w:val="20"/>
                <w:szCs w:val="20"/>
                <w:lang w:val="es-UY" w:eastAsia="es-UY"/>
              </w:rPr>
            </w:pPr>
            <w:r w:rsidRPr="00721865">
              <w:rPr>
                <w:rFonts w:ascii="Arial" w:hAnsi="Arial" w:cs="Arial"/>
                <w:sz w:val="20"/>
                <w:szCs w:val="20"/>
                <w:lang w:val="es-UY" w:eastAsia="es-UY"/>
              </w:rPr>
              <w:t>461</w:t>
            </w:r>
          </w:p>
        </w:tc>
        <w:tc>
          <w:tcPr>
            <w:tcW w:w="144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207.857.599</w:t>
            </w:r>
          </w:p>
        </w:tc>
        <w:tc>
          <w:tcPr>
            <w:tcW w:w="1260"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 </w:t>
            </w:r>
          </w:p>
        </w:tc>
        <w:tc>
          <w:tcPr>
            <w:tcW w:w="1420" w:type="dxa"/>
            <w:tcBorders>
              <w:top w:val="nil"/>
              <w:left w:val="nil"/>
              <w:bottom w:val="single" w:sz="4" w:space="0" w:color="auto"/>
              <w:right w:val="single" w:sz="4" w:space="0" w:color="auto"/>
            </w:tcBorders>
            <w:shd w:val="clear" w:color="auto" w:fill="auto"/>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207.857.599</w:t>
            </w:r>
          </w:p>
        </w:tc>
        <w:tc>
          <w:tcPr>
            <w:tcW w:w="1555"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207.166.810</w:t>
            </w:r>
          </w:p>
        </w:tc>
        <w:tc>
          <w:tcPr>
            <w:tcW w:w="1276" w:type="dxa"/>
            <w:tcBorders>
              <w:top w:val="nil"/>
              <w:left w:val="nil"/>
              <w:bottom w:val="single" w:sz="4"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690.789</w:t>
            </w:r>
          </w:p>
        </w:tc>
        <w:tc>
          <w:tcPr>
            <w:tcW w:w="703" w:type="dxa"/>
            <w:tcBorders>
              <w:top w:val="nil"/>
              <w:left w:val="nil"/>
              <w:bottom w:val="single" w:sz="4" w:space="0" w:color="auto"/>
              <w:right w:val="single" w:sz="8" w:space="0" w:color="auto"/>
            </w:tcBorders>
            <w:shd w:val="clear" w:color="000000" w:fill="FFFFFF"/>
            <w:noWrap/>
            <w:vAlign w:val="center"/>
          </w:tcPr>
          <w:p w:rsidR="008A32A3" w:rsidRPr="00721865" w:rsidRDefault="008A32A3" w:rsidP="00FD614F">
            <w:pPr>
              <w:jc w:val="right"/>
              <w:rPr>
                <w:rFonts w:ascii="Arial" w:hAnsi="Arial" w:cs="Arial"/>
                <w:sz w:val="20"/>
                <w:szCs w:val="20"/>
                <w:lang w:val="es-UY" w:eastAsia="es-UY"/>
              </w:rPr>
            </w:pPr>
            <w:r w:rsidRPr="00721865">
              <w:rPr>
                <w:rFonts w:ascii="Arial" w:hAnsi="Arial" w:cs="Arial"/>
                <w:sz w:val="20"/>
                <w:szCs w:val="20"/>
                <w:lang w:val="es-UY" w:eastAsia="es-UY"/>
              </w:rPr>
              <w:t>100%</w:t>
            </w:r>
          </w:p>
        </w:tc>
      </w:tr>
      <w:tr w:rsidR="008A32A3" w:rsidTr="00FD614F">
        <w:trPr>
          <w:trHeight w:val="270"/>
        </w:trPr>
        <w:tc>
          <w:tcPr>
            <w:tcW w:w="1384" w:type="dxa"/>
            <w:tcBorders>
              <w:top w:val="nil"/>
              <w:left w:val="single" w:sz="8" w:space="0" w:color="auto"/>
              <w:bottom w:val="single" w:sz="8" w:space="0" w:color="auto"/>
              <w:right w:val="single" w:sz="4" w:space="0" w:color="auto"/>
            </w:tcBorders>
            <w:shd w:val="clear" w:color="000000" w:fill="FFFFFF"/>
            <w:vAlign w:val="center"/>
          </w:tcPr>
          <w:p w:rsidR="008A32A3" w:rsidRPr="006B73E5" w:rsidRDefault="008A32A3" w:rsidP="00FD614F">
            <w:pPr>
              <w:rPr>
                <w:rFonts w:ascii="Arial" w:hAnsi="Arial" w:cs="Arial"/>
                <w:b/>
                <w:bCs/>
                <w:sz w:val="20"/>
                <w:szCs w:val="20"/>
              </w:rPr>
            </w:pPr>
            <w:r w:rsidRPr="006B73E5">
              <w:rPr>
                <w:rFonts w:ascii="Arial" w:hAnsi="Arial" w:cs="Arial"/>
                <w:b/>
                <w:bCs/>
                <w:sz w:val="20"/>
                <w:szCs w:val="20"/>
              </w:rPr>
              <w:t>TOTAL</w:t>
            </w:r>
          </w:p>
        </w:tc>
        <w:tc>
          <w:tcPr>
            <w:tcW w:w="1136" w:type="dxa"/>
            <w:tcBorders>
              <w:top w:val="nil"/>
              <w:left w:val="nil"/>
              <w:bottom w:val="single" w:sz="8" w:space="0" w:color="auto"/>
              <w:right w:val="single" w:sz="4" w:space="0" w:color="auto"/>
            </w:tcBorders>
            <w:shd w:val="clear" w:color="000000" w:fill="FFFFFF"/>
            <w:noWrap/>
            <w:vAlign w:val="center"/>
          </w:tcPr>
          <w:p w:rsidR="008A32A3" w:rsidRPr="00721865" w:rsidRDefault="008A32A3" w:rsidP="00FD614F">
            <w:pPr>
              <w:rPr>
                <w:rFonts w:ascii="Arial" w:hAnsi="Arial" w:cs="Arial"/>
                <w:b/>
                <w:bCs/>
                <w:sz w:val="20"/>
                <w:szCs w:val="20"/>
                <w:lang w:val="es-UY" w:eastAsia="es-UY"/>
              </w:rPr>
            </w:pPr>
            <w:r w:rsidRPr="00721865">
              <w:rPr>
                <w:rFonts w:ascii="Arial" w:hAnsi="Arial" w:cs="Arial"/>
                <w:b/>
                <w:bCs/>
                <w:sz w:val="20"/>
                <w:szCs w:val="20"/>
                <w:lang w:val="es-UY" w:eastAsia="es-UY"/>
              </w:rPr>
              <w:t> </w:t>
            </w:r>
          </w:p>
        </w:tc>
        <w:tc>
          <w:tcPr>
            <w:tcW w:w="1440" w:type="dxa"/>
            <w:tcBorders>
              <w:top w:val="nil"/>
              <w:left w:val="nil"/>
              <w:bottom w:val="single" w:sz="8"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7.823.121.448</w:t>
            </w:r>
          </w:p>
        </w:tc>
        <w:tc>
          <w:tcPr>
            <w:tcW w:w="1260" w:type="dxa"/>
            <w:tcBorders>
              <w:top w:val="nil"/>
              <w:left w:val="nil"/>
              <w:bottom w:val="single" w:sz="8"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569.974.954</w:t>
            </w:r>
          </w:p>
        </w:tc>
        <w:tc>
          <w:tcPr>
            <w:tcW w:w="1420" w:type="dxa"/>
            <w:tcBorders>
              <w:top w:val="nil"/>
              <w:left w:val="nil"/>
              <w:bottom w:val="single" w:sz="8"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8.393.096.402</w:t>
            </w:r>
          </w:p>
        </w:tc>
        <w:tc>
          <w:tcPr>
            <w:tcW w:w="1555" w:type="dxa"/>
            <w:tcBorders>
              <w:top w:val="nil"/>
              <w:left w:val="nil"/>
              <w:bottom w:val="single" w:sz="8"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8.263.087.870</w:t>
            </w:r>
          </w:p>
        </w:tc>
        <w:tc>
          <w:tcPr>
            <w:tcW w:w="1276" w:type="dxa"/>
            <w:tcBorders>
              <w:top w:val="nil"/>
              <w:left w:val="nil"/>
              <w:bottom w:val="single" w:sz="8" w:space="0" w:color="auto"/>
              <w:right w:val="single" w:sz="4" w:space="0" w:color="auto"/>
            </w:tcBorders>
            <w:shd w:val="clear" w:color="000000" w:fill="FFFFFF"/>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130.008.532</w:t>
            </w:r>
          </w:p>
        </w:tc>
        <w:tc>
          <w:tcPr>
            <w:tcW w:w="703" w:type="dxa"/>
            <w:tcBorders>
              <w:top w:val="nil"/>
              <w:left w:val="nil"/>
              <w:bottom w:val="single" w:sz="8" w:space="0" w:color="auto"/>
              <w:right w:val="single" w:sz="8" w:space="0" w:color="auto"/>
            </w:tcBorders>
            <w:shd w:val="clear" w:color="000000" w:fill="FFFFFF"/>
            <w:noWrap/>
            <w:vAlign w:val="center"/>
          </w:tcPr>
          <w:p w:rsidR="008A32A3" w:rsidRPr="00721865" w:rsidRDefault="008A32A3" w:rsidP="00FD614F">
            <w:pPr>
              <w:jc w:val="right"/>
              <w:rPr>
                <w:rFonts w:ascii="Arial" w:hAnsi="Arial" w:cs="Arial"/>
                <w:b/>
                <w:bCs/>
                <w:sz w:val="20"/>
                <w:szCs w:val="20"/>
                <w:lang w:val="es-UY" w:eastAsia="es-UY"/>
              </w:rPr>
            </w:pPr>
            <w:r w:rsidRPr="00721865">
              <w:rPr>
                <w:rFonts w:ascii="Arial" w:hAnsi="Arial" w:cs="Arial"/>
                <w:b/>
                <w:bCs/>
                <w:sz w:val="20"/>
                <w:szCs w:val="20"/>
                <w:lang w:val="es-UY" w:eastAsia="es-UY"/>
              </w:rPr>
              <w:t>98%</w:t>
            </w:r>
          </w:p>
        </w:tc>
      </w:tr>
      <w:tr w:rsidR="008A32A3" w:rsidRPr="006B73E5" w:rsidTr="00FD614F">
        <w:trPr>
          <w:trHeight w:val="255"/>
        </w:trPr>
        <w:tc>
          <w:tcPr>
            <w:tcW w:w="1384" w:type="dxa"/>
            <w:tcBorders>
              <w:top w:val="nil"/>
              <w:left w:val="nil"/>
              <w:bottom w:val="nil"/>
              <w:right w:val="nil"/>
            </w:tcBorders>
            <w:shd w:val="clear" w:color="000000" w:fill="FFFFFF"/>
            <w:noWrap/>
            <w:vAlign w:val="center"/>
          </w:tcPr>
          <w:p w:rsidR="008A32A3" w:rsidRPr="006B73E5" w:rsidRDefault="008A32A3" w:rsidP="00FD614F">
            <w:pPr>
              <w:rPr>
                <w:rFonts w:ascii="Arial" w:hAnsi="Arial" w:cs="Arial"/>
                <w:b/>
                <w:bCs/>
                <w:sz w:val="20"/>
                <w:szCs w:val="20"/>
              </w:rPr>
            </w:pPr>
            <w:r w:rsidRPr="006B73E5">
              <w:rPr>
                <w:rFonts w:ascii="Arial" w:hAnsi="Arial" w:cs="Arial"/>
                <w:b/>
                <w:bCs/>
                <w:sz w:val="20"/>
                <w:szCs w:val="20"/>
              </w:rPr>
              <w:t> </w:t>
            </w:r>
          </w:p>
        </w:tc>
        <w:tc>
          <w:tcPr>
            <w:tcW w:w="1136" w:type="dxa"/>
            <w:tcBorders>
              <w:top w:val="nil"/>
              <w:left w:val="nil"/>
              <w:bottom w:val="nil"/>
              <w:right w:val="nil"/>
            </w:tcBorders>
            <w:shd w:val="clear" w:color="000000" w:fill="FFFFFF"/>
            <w:noWrap/>
            <w:vAlign w:val="center"/>
          </w:tcPr>
          <w:p w:rsidR="008A32A3" w:rsidRPr="006B73E5" w:rsidRDefault="008A32A3" w:rsidP="00FD614F">
            <w:pPr>
              <w:rPr>
                <w:rFonts w:ascii="Arial" w:hAnsi="Arial" w:cs="Arial"/>
                <w:b/>
                <w:bCs/>
                <w:sz w:val="20"/>
                <w:szCs w:val="20"/>
              </w:rPr>
            </w:pPr>
            <w:r w:rsidRPr="006B73E5">
              <w:rPr>
                <w:rFonts w:ascii="Arial" w:hAnsi="Arial" w:cs="Arial"/>
                <w:b/>
                <w:bCs/>
                <w:sz w:val="20"/>
                <w:szCs w:val="20"/>
              </w:rPr>
              <w:t> </w:t>
            </w:r>
          </w:p>
        </w:tc>
        <w:tc>
          <w:tcPr>
            <w:tcW w:w="1440" w:type="dxa"/>
            <w:tcBorders>
              <w:top w:val="nil"/>
              <w:left w:val="nil"/>
              <w:bottom w:val="nil"/>
              <w:right w:val="nil"/>
            </w:tcBorders>
            <w:shd w:val="clear" w:color="000000" w:fill="FFFFFF"/>
            <w:noWrap/>
            <w:vAlign w:val="center"/>
          </w:tcPr>
          <w:p w:rsidR="008A32A3" w:rsidRPr="006B73E5" w:rsidRDefault="008A32A3" w:rsidP="00FD614F">
            <w:pPr>
              <w:jc w:val="center"/>
              <w:rPr>
                <w:rFonts w:ascii="Arial" w:hAnsi="Arial" w:cs="Arial"/>
                <w:b/>
                <w:bCs/>
                <w:sz w:val="20"/>
                <w:szCs w:val="20"/>
              </w:rPr>
            </w:pPr>
            <w:r w:rsidRPr="006B73E5">
              <w:rPr>
                <w:rFonts w:ascii="Arial" w:hAnsi="Arial" w:cs="Arial"/>
                <w:b/>
                <w:bCs/>
                <w:sz w:val="20"/>
                <w:szCs w:val="20"/>
              </w:rPr>
              <w:t> </w:t>
            </w:r>
          </w:p>
        </w:tc>
        <w:tc>
          <w:tcPr>
            <w:tcW w:w="1260" w:type="dxa"/>
            <w:tcBorders>
              <w:top w:val="nil"/>
              <w:left w:val="nil"/>
              <w:bottom w:val="nil"/>
              <w:right w:val="nil"/>
            </w:tcBorders>
            <w:shd w:val="clear" w:color="000000" w:fill="FFFFFF"/>
            <w:noWrap/>
            <w:vAlign w:val="center"/>
          </w:tcPr>
          <w:p w:rsidR="008A32A3" w:rsidRPr="006B73E5" w:rsidRDefault="008A32A3" w:rsidP="00FD614F">
            <w:pPr>
              <w:jc w:val="center"/>
              <w:rPr>
                <w:rFonts w:ascii="Arial" w:hAnsi="Arial" w:cs="Arial"/>
                <w:b/>
                <w:bCs/>
                <w:sz w:val="20"/>
                <w:szCs w:val="20"/>
              </w:rPr>
            </w:pPr>
            <w:r w:rsidRPr="006B73E5">
              <w:rPr>
                <w:rFonts w:ascii="Arial" w:hAnsi="Arial" w:cs="Arial"/>
                <w:b/>
                <w:bCs/>
                <w:sz w:val="20"/>
                <w:szCs w:val="20"/>
              </w:rPr>
              <w:t> </w:t>
            </w:r>
          </w:p>
        </w:tc>
        <w:tc>
          <w:tcPr>
            <w:tcW w:w="1420" w:type="dxa"/>
            <w:tcBorders>
              <w:top w:val="nil"/>
              <w:left w:val="nil"/>
              <w:bottom w:val="nil"/>
              <w:right w:val="nil"/>
            </w:tcBorders>
            <w:shd w:val="clear" w:color="000000" w:fill="FFFFFF"/>
            <w:noWrap/>
            <w:vAlign w:val="center"/>
          </w:tcPr>
          <w:p w:rsidR="008A32A3" w:rsidRPr="006B73E5" w:rsidRDefault="008A32A3" w:rsidP="00FD614F">
            <w:pPr>
              <w:jc w:val="center"/>
              <w:rPr>
                <w:rFonts w:ascii="Arial" w:hAnsi="Arial" w:cs="Arial"/>
                <w:b/>
                <w:bCs/>
                <w:sz w:val="20"/>
                <w:szCs w:val="20"/>
              </w:rPr>
            </w:pPr>
            <w:r w:rsidRPr="006B73E5">
              <w:rPr>
                <w:rFonts w:ascii="Arial" w:hAnsi="Arial" w:cs="Arial"/>
                <w:b/>
                <w:bCs/>
                <w:sz w:val="20"/>
                <w:szCs w:val="20"/>
              </w:rPr>
              <w:t> </w:t>
            </w:r>
          </w:p>
        </w:tc>
        <w:tc>
          <w:tcPr>
            <w:tcW w:w="1555" w:type="dxa"/>
            <w:tcBorders>
              <w:top w:val="nil"/>
              <w:left w:val="nil"/>
              <w:bottom w:val="nil"/>
              <w:right w:val="nil"/>
            </w:tcBorders>
            <w:shd w:val="clear" w:color="000000" w:fill="FFFFFF"/>
            <w:noWrap/>
            <w:vAlign w:val="center"/>
          </w:tcPr>
          <w:p w:rsidR="008A32A3" w:rsidRPr="006B73E5" w:rsidRDefault="008A32A3" w:rsidP="00FD614F">
            <w:pPr>
              <w:jc w:val="center"/>
              <w:rPr>
                <w:rFonts w:ascii="Arial" w:hAnsi="Arial" w:cs="Arial"/>
                <w:b/>
                <w:bCs/>
                <w:sz w:val="20"/>
                <w:szCs w:val="20"/>
              </w:rPr>
            </w:pPr>
            <w:r w:rsidRPr="006B73E5">
              <w:rPr>
                <w:rFonts w:ascii="Arial" w:hAnsi="Arial" w:cs="Arial"/>
                <w:b/>
                <w:bCs/>
                <w:sz w:val="20"/>
                <w:szCs w:val="20"/>
              </w:rPr>
              <w:t> </w:t>
            </w:r>
          </w:p>
        </w:tc>
        <w:tc>
          <w:tcPr>
            <w:tcW w:w="1276" w:type="dxa"/>
            <w:tcBorders>
              <w:top w:val="nil"/>
              <w:left w:val="nil"/>
              <w:bottom w:val="nil"/>
              <w:right w:val="nil"/>
            </w:tcBorders>
            <w:shd w:val="clear" w:color="000000" w:fill="FFFFFF"/>
            <w:noWrap/>
            <w:vAlign w:val="center"/>
          </w:tcPr>
          <w:p w:rsidR="008A32A3" w:rsidRPr="006B73E5" w:rsidRDefault="008A32A3" w:rsidP="00FD614F">
            <w:pPr>
              <w:jc w:val="center"/>
              <w:rPr>
                <w:rFonts w:ascii="Arial" w:hAnsi="Arial" w:cs="Arial"/>
                <w:b/>
                <w:bCs/>
                <w:sz w:val="20"/>
                <w:szCs w:val="20"/>
              </w:rPr>
            </w:pPr>
            <w:r w:rsidRPr="006B73E5">
              <w:rPr>
                <w:rFonts w:ascii="Arial" w:hAnsi="Arial" w:cs="Arial"/>
                <w:b/>
                <w:bCs/>
                <w:sz w:val="20"/>
                <w:szCs w:val="20"/>
              </w:rPr>
              <w:t> </w:t>
            </w:r>
          </w:p>
        </w:tc>
        <w:tc>
          <w:tcPr>
            <w:tcW w:w="703" w:type="dxa"/>
            <w:tcBorders>
              <w:top w:val="nil"/>
              <w:left w:val="nil"/>
              <w:bottom w:val="nil"/>
              <w:right w:val="nil"/>
            </w:tcBorders>
            <w:shd w:val="clear" w:color="000000" w:fill="FFFFFF"/>
            <w:noWrap/>
            <w:vAlign w:val="center"/>
          </w:tcPr>
          <w:p w:rsidR="008A32A3" w:rsidRPr="006B73E5" w:rsidRDefault="008A32A3" w:rsidP="00FD614F">
            <w:pPr>
              <w:jc w:val="center"/>
              <w:rPr>
                <w:rFonts w:ascii="Arial" w:hAnsi="Arial" w:cs="Arial"/>
                <w:b/>
                <w:bCs/>
                <w:sz w:val="20"/>
                <w:szCs w:val="20"/>
              </w:rPr>
            </w:pPr>
            <w:r w:rsidRPr="006B73E5">
              <w:rPr>
                <w:rFonts w:ascii="Arial" w:hAnsi="Arial" w:cs="Arial"/>
                <w:b/>
                <w:bCs/>
                <w:sz w:val="20"/>
                <w:szCs w:val="20"/>
              </w:rPr>
              <w:t> </w:t>
            </w:r>
          </w:p>
        </w:tc>
      </w:tr>
    </w:tbl>
    <w:p w:rsidR="005310CB" w:rsidRDefault="005310CB" w:rsidP="005310CB">
      <w:pPr>
        <w:rPr>
          <w:rFonts w:ascii="Arial" w:hAnsi="Arial" w:cs="Arial"/>
          <w:u w:val="single"/>
        </w:rPr>
      </w:pPr>
    </w:p>
    <w:p w:rsidR="005310CB" w:rsidRPr="005310CB" w:rsidRDefault="005310CB" w:rsidP="005310CB">
      <w:pPr>
        <w:rPr>
          <w:rFonts w:ascii="Arial" w:hAnsi="Arial" w:cs="Arial"/>
          <w:sz w:val="18"/>
          <w:szCs w:val="18"/>
          <w:lang w:val="es-UY" w:eastAsia="es-UY"/>
        </w:rPr>
      </w:pPr>
      <w:r w:rsidRPr="005310CB">
        <w:rPr>
          <w:rFonts w:ascii="Arial" w:hAnsi="Arial" w:cs="Arial"/>
          <w:sz w:val="18"/>
          <w:szCs w:val="18"/>
          <w:lang w:val="es-UY" w:eastAsia="es-UY"/>
        </w:rPr>
        <w:t>(*) Se transfirieron al MIDES créditos por la suma de $  4,456,673. (**) No se incluyeron dentro de Inversiones,  las asignaciones pres</w:t>
      </w:r>
      <w:r w:rsidR="008A32A3">
        <w:rPr>
          <w:rFonts w:ascii="Arial" w:hAnsi="Arial" w:cs="Arial"/>
          <w:sz w:val="18"/>
          <w:szCs w:val="18"/>
          <w:lang w:val="es-UY" w:eastAsia="es-UY"/>
        </w:rPr>
        <w:t>u</w:t>
      </w:r>
      <w:r w:rsidRPr="005310CB">
        <w:rPr>
          <w:rFonts w:ascii="Arial" w:hAnsi="Arial" w:cs="Arial"/>
          <w:sz w:val="18"/>
          <w:szCs w:val="18"/>
          <w:lang w:val="es-UY" w:eastAsia="es-UY"/>
        </w:rPr>
        <w:t>puestales otorgadas mediante Decreto del Presidente de la República Nº 319/2011 de fecha 8/09/2011  y Art. 325 de la Ley 19,149 por la suma de $ 165.606.545 para la construcción de establecimientos para el Sistema de Responsabilidad Penal Adolescente (SIRPA) que pasan al ejercicio 2015.</w:t>
      </w:r>
    </w:p>
    <w:p w:rsidR="005310CB" w:rsidRDefault="005310CB" w:rsidP="005310CB">
      <w:pPr>
        <w:rPr>
          <w:rFonts w:ascii="Arial" w:hAnsi="Arial" w:cs="Arial"/>
          <w:u w:val="single"/>
        </w:rPr>
      </w:pPr>
    </w:p>
    <w:p w:rsidR="00FD614F" w:rsidRDefault="00FD614F" w:rsidP="005310CB">
      <w:pPr>
        <w:rPr>
          <w:rFonts w:ascii="Arial" w:hAnsi="Arial" w:cs="Arial"/>
          <w:u w:val="single"/>
        </w:rPr>
      </w:pPr>
    </w:p>
    <w:p w:rsidR="00FD614F" w:rsidRDefault="00FD614F" w:rsidP="005310CB">
      <w:pPr>
        <w:rPr>
          <w:rFonts w:ascii="Arial" w:hAnsi="Arial" w:cs="Arial"/>
          <w:u w:val="single"/>
        </w:rPr>
      </w:pPr>
    </w:p>
    <w:p w:rsidR="00FD614F" w:rsidRDefault="00FD614F" w:rsidP="005310CB">
      <w:pPr>
        <w:rPr>
          <w:rFonts w:ascii="Arial" w:hAnsi="Arial" w:cs="Arial"/>
          <w:u w:val="single"/>
        </w:rPr>
      </w:pPr>
    </w:p>
    <w:p w:rsidR="00F16593" w:rsidRDefault="00F16593" w:rsidP="005310CB">
      <w:pPr>
        <w:rPr>
          <w:rFonts w:ascii="Arial" w:hAnsi="Arial" w:cs="Arial"/>
          <w:u w:val="single"/>
        </w:rPr>
      </w:pPr>
    </w:p>
    <w:p w:rsidR="00F16593" w:rsidRDefault="00F16593" w:rsidP="005310CB">
      <w:pPr>
        <w:rPr>
          <w:rFonts w:ascii="Arial" w:hAnsi="Arial" w:cs="Arial"/>
          <w:u w:val="single"/>
        </w:rPr>
      </w:pPr>
    </w:p>
    <w:p w:rsidR="00991D6D" w:rsidRDefault="00991D6D" w:rsidP="005310CB">
      <w:pPr>
        <w:rPr>
          <w:rFonts w:ascii="Arial" w:hAnsi="Arial" w:cs="Arial"/>
          <w:u w:val="single"/>
        </w:rPr>
      </w:pPr>
    </w:p>
    <w:p w:rsidR="00991D6D" w:rsidRDefault="00991D6D" w:rsidP="005310CB">
      <w:pPr>
        <w:rPr>
          <w:rFonts w:ascii="Arial" w:hAnsi="Arial" w:cs="Arial"/>
          <w:u w:val="single"/>
        </w:rPr>
      </w:pPr>
    </w:p>
    <w:p w:rsidR="00991D6D" w:rsidRDefault="00991D6D" w:rsidP="005310CB">
      <w:pPr>
        <w:rPr>
          <w:rFonts w:ascii="Arial" w:hAnsi="Arial" w:cs="Arial"/>
          <w:u w:val="single"/>
        </w:rPr>
      </w:pPr>
    </w:p>
    <w:p w:rsidR="005310CB" w:rsidRDefault="005310CB" w:rsidP="005310CB">
      <w:pPr>
        <w:rPr>
          <w:rFonts w:ascii="Arial" w:hAnsi="Arial" w:cs="Arial"/>
          <w:u w:val="single"/>
        </w:rPr>
      </w:pPr>
    </w:p>
    <w:p w:rsidR="005310CB" w:rsidRDefault="005310CB" w:rsidP="005310CB">
      <w:pPr>
        <w:rPr>
          <w:rFonts w:ascii="Arial" w:hAnsi="Arial" w:cs="Arial"/>
          <w:u w:val="single"/>
        </w:rPr>
      </w:pPr>
      <w:r w:rsidRPr="003D6DB6">
        <w:rPr>
          <w:rFonts w:ascii="Arial" w:hAnsi="Arial" w:cs="Arial"/>
          <w:u w:val="single"/>
        </w:rPr>
        <w:t>Nombres de los programas:</w:t>
      </w:r>
    </w:p>
    <w:p w:rsidR="005310CB" w:rsidRPr="003D6DB6" w:rsidRDefault="005310CB" w:rsidP="005310CB">
      <w:pPr>
        <w:rPr>
          <w:rFonts w:ascii="Arial" w:hAnsi="Arial" w:cs="Arial"/>
          <w:u w:val="single"/>
        </w:rPr>
      </w:pPr>
    </w:p>
    <w:tbl>
      <w:tblPr>
        <w:tblW w:w="7430" w:type="dxa"/>
        <w:tblInd w:w="55" w:type="dxa"/>
        <w:tblCellMar>
          <w:left w:w="70" w:type="dxa"/>
          <w:right w:w="70" w:type="dxa"/>
        </w:tblCellMar>
        <w:tblLook w:val="0000"/>
      </w:tblPr>
      <w:tblGrid>
        <w:gridCol w:w="2200"/>
        <w:gridCol w:w="3810"/>
        <w:gridCol w:w="1420"/>
      </w:tblGrid>
      <w:tr w:rsidR="005310CB" w:rsidRPr="003D6DB6" w:rsidTr="00410A21">
        <w:trPr>
          <w:trHeight w:val="255"/>
        </w:trPr>
        <w:tc>
          <w:tcPr>
            <w:tcW w:w="2200" w:type="dxa"/>
            <w:tcBorders>
              <w:top w:val="nil"/>
              <w:left w:val="nil"/>
              <w:bottom w:val="nil"/>
              <w:right w:val="nil"/>
            </w:tcBorders>
            <w:shd w:val="clear" w:color="auto" w:fill="auto"/>
            <w:noWrap/>
            <w:vAlign w:val="center"/>
          </w:tcPr>
          <w:p w:rsidR="005310CB" w:rsidRPr="003D6DB6" w:rsidRDefault="005310CB" w:rsidP="00410A21">
            <w:pPr>
              <w:rPr>
                <w:rFonts w:ascii="Arial" w:hAnsi="Arial" w:cs="Arial"/>
                <w:sz w:val="20"/>
                <w:szCs w:val="20"/>
              </w:rPr>
            </w:pPr>
            <w:r w:rsidRPr="003D6DB6">
              <w:rPr>
                <w:rFonts w:ascii="Arial" w:hAnsi="Arial" w:cs="Arial"/>
                <w:sz w:val="20"/>
                <w:szCs w:val="20"/>
              </w:rPr>
              <w:t xml:space="preserve">Programa 344 - </w:t>
            </w:r>
          </w:p>
        </w:tc>
        <w:tc>
          <w:tcPr>
            <w:tcW w:w="3810" w:type="dxa"/>
            <w:tcBorders>
              <w:top w:val="nil"/>
              <w:left w:val="nil"/>
              <w:bottom w:val="nil"/>
              <w:right w:val="nil"/>
            </w:tcBorders>
            <w:shd w:val="clear" w:color="auto" w:fill="auto"/>
            <w:noWrap/>
            <w:vAlign w:val="center"/>
          </w:tcPr>
          <w:p w:rsidR="005310CB" w:rsidRPr="003D6DB6" w:rsidRDefault="005310CB" w:rsidP="00410A21">
            <w:pPr>
              <w:rPr>
                <w:rFonts w:ascii="Arial" w:hAnsi="Arial" w:cs="Arial"/>
                <w:sz w:val="20"/>
                <w:szCs w:val="20"/>
              </w:rPr>
            </w:pPr>
            <w:r w:rsidRPr="003D6DB6">
              <w:rPr>
                <w:rFonts w:ascii="Arial" w:hAnsi="Arial" w:cs="Arial"/>
                <w:sz w:val="20"/>
                <w:szCs w:val="20"/>
              </w:rPr>
              <w:t>Educación Inicial</w:t>
            </w:r>
          </w:p>
        </w:tc>
        <w:tc>
          <w:tcPr>
            <w:tcW w:w="1420" w:type="dxa"/>
            <w:tcBorders>
              <w:top w:val="nil"/>
              <w:left w:val="nil"/>
              <w:bottom w:val="nil"/>
              <w:right w:val="nil"/>
            </w:tcBorders>
            <w:shd w:val="clear" w:color="auto" w:fill="auto"/>
            <w:noWrap/>
            <w:vAlign w:val="center"/>
          </w:tcPr>
          <w:p w:rsidR="005310CB" w:rsidRPr="003D6DB6" w:rsidRDefault="005310CB" w:rsidP="00410A21">
            <w:pPr>
              <w:rPr>
                <w:rFonts w:ascii="Arial" w:hAnsi="Arial" w:cs="Arial"/>
                <w:sz w:val="20"/>
                <w:szCs w:val="20"/>
              </w:rPr>
            </w:pPr>
          </w:p>
        </w:tc>
      </w:tr>
      <w:tr w:rsidR="005310CB" w:rsidRPr="003D6DB6" w:rsidTr="00410A21">
        <w:trPr>
          <w:trHeight w:val="255"/>
        </w:trPr>
        <w:tc>
          <w:tcPr>
            <w:tcW w:w="2200" w:type="dxa"/>
            <w:tcBorders>
              <w:top w:val="nil"/>
              <w:left w:val="nil"/>
              <w:bottom w:val="nil"/>
              <w:right w:val="nil"/>
            </w:tcBorders>
            <w:shd w:val="clear" w:color="auto" w:fill="auto"/>
            <w:noWrap/>
            <w:vAlign w:val="center"/>
          </w:tcPr>
          <w:p w:rsidR="005310CB" w:rsidRPr="003D6DB6" w:rsidRDefault="005310CB" w:rsidP="00410A21">
            <w:pPr>
              <w:rPr>
                <w:rFonts w:ascii="Arial" w:hAnsi="Arial" w:cs="Arial"/>
                <w:sz w:val="20"/>
                <w:szCs w:val="20"/>
              </w:rPr>
            </w:pPr>
            <w:r w:rsidRPr="003D6DB6">
              <w:rPr>
                <w:rFonts w:ascii="Arial" w:hAnsi="Arial" w:cs="Arial"/>
                <w:sz w:val="20"/>
                <w:szCs w:val="20"/>
              </w:rPr>
              <w:t xml:space="preserve">Programa 400 - </w:t>
            </w:r>
          </w:p>
        </w:tc>
        <w:tc>
          <w:tcPr>
            <w:tcW w:w="3810" w:type="dxa"/>
            <w:tcBorders>
              <w:top w:val="nil"/>
              <w:left w:val="nil"/>
              <w:bottom w:val="nil"/>
              <w:right w:val="nil"/>
            </w:tcBorders>
            <w:shd w:val="clear" w:color="auto" w:fill="auto"/>
            <w:noWrap/>
            <w:vAlign w:val="center"/>
          </w:tcPr>
          <w:p w:rsidR="005310CB" w:rsidRPr="003D6DB6" w:rsidRDefault="005310CB" w:rsidP="00410A21">
            <w:pPr>
              <w:rPr>
                <w:rFonts w:ascii="Arial" w:hAnsi="Arial" w:cs="Arial"/>
                <w:sz w:val="20"/>
                <w:szCs w:val="20"/>
              </w:rPr>
            </w:pPr>
            <w:r w:rsidRPr="003D6DB6">
              <w:rPr>
                <w:rFonts w:ascii="Arial" w:hAnsi="Arial" w:cs="Arial"/>
                <w:sz w:val="20"/>
                <w:szCs w:val="20"/>
              </w:rPr>
              <w:t>Políticas transversales de desarrollo social</w:t>
            </w:r>
          </w:p>
        </w:tc>
        <w:tc>
          <w:tcPr>
            <w:tcW w:w="1420" w:type="dxa"/>
            <w:tcBorders>
              <w:top w:val="nil"/>
              <w:left w:val="nil"/>
              <w:bottom w:val="nil"/>
              <w:right w:val="nil"/>
            </w:tcBorders>
            <w:shd w:val="clear" w:color="auto" w:fill="auto"/>
            <w:noWrap/>
            <w:vAlign w:val="center"/>
          </w:tcPr>
          <w:p w:rsidR="005310CB" w:rsidRPr="003D6DB6" w:rsidRDefault="005310CB" w:rsidP="00410A21">
            <w:pPr>
              <w:rPr>
                <w:rFonts w:ascii="Arial" w:hAnsi="Arial" w:cs="Arial"/>
                <w:sz w:val="20"/>
                <w:szCs w:val="20"/>
              </w:rPr>
            </w:pPr>
          </w:p>
        </w:tc>
      </w:tr>
      <w:tr w:rsidR="005310CB" w:rsidRPr="003D6DB6" w:rsidTr="00410A21">
        <w:trPr>
          <w:trHeight w:val="435"/>
        </w:trPr>
        <w:tc>
          <w:tcPr>
            <w:tcW w:w="2200" w:type="dxa"/>
            <w:tcBorders>
              <w:top w:val="nil"/>
              <w:left w:val="nil"/>
              <w:bottom w:val="nil"/>
              <w:right w:val="nil"/>
            </w:tcBorders>
            <w:shd w:val="clear" w:color="auto" w:fill="auto"/>
            <w:noWrap/>
            <w:vAlign w:val="center"/>
          </w:tcPr>
          <w:p w:rsidR="005310CB" w:rsidRPr="003D6DB6" w:rsidRDefault="005310CB" w:rsidP="00410A21">
            <w:pPr>
              <w:rPr>
                <w:rFonts w:ascii="Arial" w:hAnsi="Arial" w:cs="Arial"/>
                <w:sz w:val="20"/>
                <w:szCs w:val="20"/>
              </w:rPr>
            </w:pPr>
            <w:r w:rsidRPr="003D6DB6">
              <w:rPr>
                <w:rFonts w:ascii="Arial" w:hAnsi="Arial" w:cs="Arial"/>
                <w:sz w:val="20"/>
                <w:szCs w:val="20"/>
              </w:rPr>
              <w:t xml:space="preserve">Programa 440 - </w:t>
            </w:r>
          </w:p>
        </w:tc>
        <w:tc>
          <w:tcPr>
            <w:tcW w:w="3810" w:type="dxa"/>
            <w:tcBorders>
              <w:top w:val="nil"/>
              <w:left w:val="nil"/>
              <w:bottom w:val="nil"/>
              <w:right w:val="nil"/>
            </w:tcBorders>
            <w:shd w:val="clear" w:color="auto" w:fill="auto"/>
            <w:noWrap/>
            <w:vAlign w:val="center"/>
          </w:tcPr>
          <w:p w:rsidR="005310CB" w:rsidRPr="003D6DB6" w:rsidRDefault="005310CB" w:rsidP="00410A21">
            <w:pPr>
              <w:rPr>
                <w:rFonts w:ascii="Arial" w:hAnsi="Arial" w:cs="Arial"/>
                <w:sz w:val="20"/>
                <w:szCs w:val="20"/>
              </w:rPr>
            </w:pPr>
            <w:r w:rsidRPr="003D6DB6">
              <w:rPr>
                <w:rFonts w:ascii="Arial" w:hAnsi="Arial" w:cs="Arial"/>
                <w:sz w:val="20"/>
                <w:szCs w:val="20"/>
              </w:rPr>
              <w:t>Atención Integral a la Salud</w:t>
            </w:r>
          </w:p>
        </w:tc>
        <w:tc>
          <w:tcPr>
            <w:tcW w:w="1420" w:type="dxa"/>
            <w:tcBorders>
              <w:top w:val="nil"/>
              <w:left w:val="nil"/>
              <w:bottom w:val="nil"/>
              <w:right w:val="nil"/>
            </w:tcBorders>
            <w:shd w:val="clear" w:color="auto" w:fill="auto"/>
            <w:noWrap/>
            <w:vAlign w:val="center"/>
          </w:tcPr>
          <w:p w:rsidR="005310CB" w:rsidRPr="003D6DB6" w:rsidRDefault="005310CB" w:rsidP="00410A21">
            <w:pPr>
              <w:rPr>
                <w:rFonts w:ascii="Arial" w:hAnsi="Arial" w:cs="Arial"/>
                <w:sz w:val="20"/>
                <w:szCs w:val="20"/>
              </w:rPr>
            </w:pPr>
          </w:p>
        </w:tc>
      </w:tr>
      <w:tr w:rsidR="005310CB" w:rsidRPr="003D6DB6" w:rsidTr="00410A21">
        <w:trPr>
          <w:trHeight w:val="255"/>
        </w:trPr>
        <w:tc>
          <w:tcPr>
            <w:tcW w:w="2200" w:type="dxa"/>
            <w:tcBorders>
              <w:top w:val="nil"/>
              <w:left w:val="nil"/>
              <w:bottom w:val="nil"/>
              <w:right w:val="nil"/>
            </w:tcBorders>
            <w:shd w:val="clear" w:color="auto" w:fill="auto"/>
            <w:noWrap/>
            <w:vAlign w:val="center"/>
          </w:tcPr>
          <w:p w:rsidR="005310CB" w:rsidRPr="003D6DB6" w:rsidRDefault="005310CB" w:rsidP="00410A21">
            <w:pPr>
              <w:rPr>
                <w:rFonts w:ascii="Arial" w:hAnsi="Arial" w:cs="Arial"/>
                <w:sz w:val="20"/>
                <w:szCs w:val="20"/>
              </w:rPr>
            </w:pPr>
            <w:r w:rsidRPr="003D6DB6">
              <w:rPr>
                <w:rFonts w:ascii="Arial" w:hAnsi="Arial" w:cs="Arial"/>
                <w:sz w:val="20"/>
                <w:szCs w:val="20"/>
              </w:rPr>
              <w:t xml:space="preserve">Programa 461 - </w:t>
            </w:r>
          </w:p>
        </w:tc>
        <w:tc>
          <w:tcPr>
            <w:tcW w:w="3810" w:type="dxa"/>
            <w:tcBorders>
              <w:top w:val="nil"/>
              <w:left w:val="nil"/>
              <w:bottom w:val="nil"/>
              <w:right w:val="nil"/>
            </w:tcBorders>
            <w:shd w:val="clear" w:color="auto" w:fill="auto"/>
            <w:noWrap/>
            <w:vAlign w:val="center"/>
          </w:tcPr>
          <w:p w:rsidR="005310CB" w:rsidRPr="003D6DB6" w:rsidRDefault="005310CB" w:rsidP="00410A21">
            <w:pPr>
              <w:rPr>
                <w:rFonts w:ascii="Arial" w:hAnsi="Arial" w:cs="Arial"/>
                <w:sz w:val="20"/>
                <w:szCs w:val="20"/>
              </w:rPr>
            </w:pPr>
            <w:r w:rsidRPr="003D6DB6">
              <w:rPr>
                <w:rFonts w:ascii="Arial" w:hAnsi="Arial" w:cs="Arial"/>
                <w:sz w:val="20"/>
                <w:szCs w:val="20"/>
              </w:rPr>
              <w:t>Gestión de la privación de libertad</w:t>
            </w:r>
          </w:p>
        </w:tc>
        <w:tc>
          <w:tcPr>
            <w:tcW w:w="1420" w:type="dxa"/>
            <w:tcBorders>
              <w:top w:val="nil"/>
              <w:left w:val="nil"/>
              <w:bottom w:val="nil"/>
              <w:right w:val="nil"/>
            </w:tcBorders>
            <w:shd w:val="clear" w:color="auto" w:fill="auto"/>
            <w:noWrap/>
            <w:vAlign w:val="center"/>
          </w:tcPr>
          <w:p w:rsidR="005310CB" w:rsidRPr="003D6DB6" w:rsidRDefault="005310CB" w:rsidP="00410A21">
            <w:pPr>
              <w:rPr>
                <w:rFonts w:ascii="Arial" w:hAnsi="Arial" w:cs="Arial"/>
                <w:sz w:val="20"/>
                <w:szCs w:val="20"/>
              </w:rPr>
            </w:pPr>
          </w:p>
        </w:tc>
      </w:tr>
      <w:tr w:rsidR="005310CB" w:rsidRPr="003D6DB6" w:rsidTr="00410A21">
        <w:trPr>
          <w:trHeight w:val="255"/>
        </w:trPr>
        <w:tc>
          <w:tcPr>
            <w:tcW w:w="2200" w:type="dxa"/>
            <w:tcBorders>
              <w:top w:val="nil"/>
              <w:left w:val="nil"/>
              <w:bottom w:val="nil"/>
              <w:right w:val="nil"/>
            </w:tcBorders>
            <w:shd w:val="clear" w:color="auto" w:fill="auto"/>
            <w:noWrap/>
            <w:vAlign w:val="center"/>
          </w:tcPr>
          <w:p w:rsidR="005310CB" w:rsidRPr="003D6DB6" w:rsidRDefault="005310CB" w:rsidP="00410A21">
            <w:pPr>
              <w:rPr>
                <w:rFonts w:ascii="Arial" w:hAnsi="Arial" w:cs="Arial"/>
                <w:sz w:val="20"/>
                <w:szCs w:val="20"/>
              </w:rPr>
            </w:pPr>
            <w:r w:rsidRPr="003D6DB6">
              <w:rPr>
                <w:rFonts w:ascii="Arial" w:hAnsi="Arial" w:cs="Arial"/>
                <w:sz w:val="20"/>
                <w:szCs w:val="20"/>
              </w:rPr>
              <w:t xml:space="preserve">Programa 815 - </w:t>
            </w:r>
          </w:p>
        </w:tc>
        <w:tc>
          <w:tcPr>
            <w:tcW w:w="5230" w:type="dxa"/>
            <w:gridSpan w:val="2"/>
            <w:tcBorders>
              <w:top w:val="nil"/>
              <w:left w:val="nil"/>
              <w:bottom w:val="nil"/>
              <w:right w:val="nil"/>
            </w:tcBorders>
            <w:shd w:val="clear" w:color="auto" w:fill="auto"/>
            <w:noWrap/>
            <w:vAlign w:val="center"/>
          </w:tcPr>
          <w:p w:rsidR="005310CB" w:rsidRPr="003D6DB6" w:rsidRDefault="005310CB" w:rsidP="00410A21">
            <w:pPr>
              <w:rPr>
                <w:rFonts w:ascii="Arial" w:hAnsi="Arial" w:cs="Arial"/>
                <w:sz w:val="20"/>
                <w:szCs w:val="20"/>
              </w:rPr>
            </w:pPr>
            <w:r w:rsidRPr="003D6DB6">
              <w:rPr>
                <w:rFonts w:ascii="Arial" w:hAnsi="Arial" w:cs="Arial"/>
                <w:sz w:val="20"/>
                <w:szCs w:val="20"/>
              </w:rPr>
              <w:t>Personal ex</w:t>
            </w:r>
            <w:r>
              <w:rPr>
                <w:rFonts w:ascii="Arial" w:hAnsi="Arial" w:cs="Arial"/>
                <w:sz w:val="20"/>
                <w:szCs w:val="20"/>
              </w:rPr>
              <w:t>ced</w:t>
            </w:r>
            <w:r w:rsidRPr="003D6DB6">
              <w:rPr>
                <w:rFonts w:ascii="Arial" w:hAnsi="Arial" w:cs="Arial"/>
                <w:sz w:val="20"/>
                <w:szCs w:val="20"/>
              </w:rPr>
              <w:t>entario de ejercicios anteriores</w:t>
            </w:r>
          </w:p>
        </w:tc>
      </w:tr>
    </w:tbl>
    <w:p w:rsidR="005310CB" w:rsidRDefault="005310CB" w:rsidP="005F1026">
      <w:pPr>
        <w:rPr>
          <w:rFonts w:ascii="Arial" w:hAnsi="Arial" w:cs="Arial"/>
          <w:u w:val="single"/>
        </w:rPr>
      </w:pPr>
    </w:p>
    <w:p w:rsidR="005310CB" w:rsidRDefault="005310CB" w:rsidP="005F1026">
      <w:pPr>
        <w:rPr>
          <w:rFonts w:ascii="Arial" w:hAnsi="Arial" w:cs="Arial"/>
          <w:u w:val="single"/>
        </w:rPr>
      </w:pPr>
    </w:p>
    <w:tbl>
      <w:tblPr>
        <w:tblpPr w:leftFromText="141" w:rightFromText="141" w:vertAnchor="text" w:horzAnchor="page" w:tblpX="1" w:tblpY="-17"/>
        <w:tblW w:w="14114" w:type="dxa"/>
        <w:tblInd w:w="1071" w:type="dxa"/>
        <w:tblCellMar>
          <w:left w:w="70" w:type="dxa"/>
          <w:right w:w="70" w:type="dxa"/>
        </w:tblCellMar>
        <w:tblLook w:val="04A0"/>
      </w:tblPr>
      <w:tblGrid>
        <w:gridCol w:w="1971"/>
        <w:gridCol w:w="1822"/>
        <w:gridCol w:w="1987"/>
        <w:gridCol w:w="1706"/>
        <w:gridCol w:w="2053"/>
        <w:gridCol w:w="1995"/>
        <w:gridCol w:w="1480"/>
        <w:gridCol w:w="1100"/>
      </w:tblGrid>
      <w:tr w:rsidR="00721865" w:rsidRPr="006B73E5" w:rsidTr="005310CB">
        <w:trPr>
          <w:trHeight w:val="255"/>
        </w:trPr>
        <w:tc>
          <w:tcPr>
            <w:tcW w:w="1971" w:type="dxa"/>
            <w:tcBorders>
              <w:top w:val="nil"/>
              <w:left w:val="nil"/>
              <w:bottom w:val="nil"/>
              <w:right w:val="nil"/>
            </w:tcBorders>
            <w:shd w:val="clear" w:color="auto" w:fill="auto"/>
            <w:noWrap/>
            <w:vAlign w:val="center"/>
          </w:tcPr>
          <w:p w:rsidR="00721865" w:rsidRPr="006B73E5" w:rsidRDefault="00721865" w:rsidP="00721865">
            <w:pPr>
              <w:rPr>
                <w:rFonts w:ascii="Arial" w:hAnsi="Arial" w:cs="Arial"/>
                <w:sz w:val="20"/>
                <w:szCs w:val="20"/>
              </w:rPr>
            </w:pPr>
          </w:p>
        </w:tc>
        <w:tc>
          <w:tcPr>
            <w:tcW w:w="1822" w:type="dxa"/>
            <w:tcBorders>
              <w:top w:val="nil"/>
              <w:left w:val="nil"/>
              <w:bottom w:val="nil"/>
              <w:right w:val="nil"/>
            </w:tcBorders>
            <w:shd w:val="clear" w:color="auto" w:fill="auto"/>
            <w:noWrap/>
            <w:vAlign w:val="center"/>
          </w:tcPr>
          <w:p w:rsidR="00721865" w:rsidRPr="006B73E5" w:rsidRDefault="00721865" w:rsidP="00721865">
            <w:pPr>
              <w:rPr>
                <w:rFonts w:ascii="Arial" w:hAnsi="Arial" w:cs="Arial"/>
                <w:sz w:val="20"/>
                <w:szCs w:val="20"/>
              </w:rPr>
            </w:pPr>
          </w:p>
        </w:tc>
        <w:tc>
          <w:tcPr>
            <w:tcW w:w="1987" w:type="dxa"/>
            <w:tcBorders>
              <w:top w:val="nil"/>
              <w:left w:val="nil"/>
              <w:bottom w:val="nil"/>
              <w:right w:val="nil"/>
            </w:tcBorders>
            <w:shd w:val="clear" w:color="auto" w:fill="auto"/>
            <w:noWrap/>
            <w:vAlign w:val="center"/>
          </w:tcPr>
          <w:p w:rsidR="00721865" w:rsidRPr="006B73E5" w:rsidRDefault="00721865" w:rsidP="00721865">
            <w:pPr>
              <w:rPr>
                <w:rFonts w:ascii="Arial" w:hAnsi="Arial" w:cs="Arial"/>
                <w:sz w:val="20"/>
                <w:szCs w:val="20"/>
              </w:rPr>
            </w:pPr>
          </w:p>
        </w:tc>
        <w:tc>
          <w:tcPr>
            <w:tcW w:w="1706" w:type="dxa"/>
            <w:tcBorders>
              <w:top w:val="nil"/>
              <w:left w:val="nil"/>
              <w:bottom w:val="nil"/>
              <w:right w:val="nil"/>
            </w:tcBorders>
            <w:shd w:val="clear" w:color="auto" w:fill="auto"/>
            <w:noWrap/>
            <w:vAlign w:val="center"/>
          </w:tcPr>
          <w:p w:rsidR="00721865" w:rsidRPr="006B73E5" w:rsidRDefault="00721865" w:rsidP="00721865">
            <w:pPr>
              <w:rPr>
                <w:rFonts w:ascii="Arial" w:hAnsi="Arial" w:cs="Arial"/>
                <w:sz w:val="20"/>
                <w:szCs w:val="20"/>
              </w:rPr>
            </w:pPr>
          </w:p>
        </w:tc>
        <w:tc>
          <w:tcPr>
            <w:tcW w:w="2053" w:type="dxa"/>
            <w:tcBorders>
              <w:top w:val="nil"/>
              <w:left w:val="nil"/>
              <w:bottom w:val="nil"/>
              <w:right w:val="nil"/>
            </w:tcBorders>
            <w:shd w:val="clear" w:color="auto" w:fill="auto"/>
            <w:noWrap/>
            <w:vAlign w:val="center"/>
          </w:tcPr>
          <w:p w:rsidR="00721865" w:rsidRPr="006B73E5" w:rsidRDefault="00721865" w:rsidP="00721865">
            <w:pPr>
              <w:rPr>
                <w:rFonts w:ascii="Arial" w:hAnsi="Arial" w:cs="Arial"/>
                <w:sz w:val="20"/>
                <w:szCs w:val="20"/>
              </w:rPr>
            </w:pPr>
          </w:p>
        </w:tc>
        <w:tc>
          <w:tcPr>
            <w:tcW w:w="1995" w:type="dxa"/>
            <w:tcBorders>
              <w:top w:val="nil"/>
              <w:left w:val="nil"/>
              <w:bottom w:val="nil"/>
              <w:right w:val="nil"/>
            </w:tcBorders>
            <w:shd w:val="clear" w:color="auto" w:fill="auto"/>
            <w:noWrap/>
            <w:vAlign w:val="center"/>
          </w:tcPr>
          <w:p w:rsidR="00721865" w:rsidRPr="006B73E5" w:rsidRDefault="00721865" w:rsidP="00721865">
            <w:pPr>
              <w:rPr>
                <w:rFonts w:ascii="Arial" w:hAnsi="Arial" w:cs="Arial"/>
                <w:sz w:val="20"/>
                <w:szCs w:val="20"/>
              </w:rPr>
            </w:pPr>
          </w:p>
        </w:tc>
        <w:tc>
          <w:tcPr>
            <w:tcW w:w="1480" w:type="dxa"/>
            <w:tcBorders>
              <w:top w:val="nil"/>
              <w:left w:val="nil"/>
              <w:bottom w:val="nil"/>
              <w:right w:val="nil"/>
            </w:tcBorders>
            <w:shd w:val="clear" w:color="auto" w:fill="auto"/>
            <w:noWrap/>
            <w:vAlign w:val="center"/>
          </w:tcPr>
          <w:p w:rsidR="00721865" w:rsidRPr="006B73E5" w:rsidRDefault="00721865" w:rsidP="00721865">
            <w:pPr>
              <w:rPr>
                <w:rFonts w:ascii="Arial" w:hAnsi="Arial" w:cs="Arial"/>
                <w:sz w:val="20"/>
                <w:szCs w:val="20"/>
              </w:rPr>
            </w:pPr>
          </w:p>
        </w:tc>
        <w:tc>
          <w:tcPr>
            <w:tcW w:w="1100" w:type="dxa"/>
            <w:tcBorders>
              <w:top w:val="nil"/>
              <w:left w:val="nil"/>
              <w:bottom w:val="nil"/>
              <w:right w:val="nil"/>
            </w:tcBorders>
            <w:shd w:val="clear" w:color="auto" w:fill="auto"/>
            <w:noWrap/>
            <w:vAlign w:val="center"/>
          </w:tcPr>
          <w:p w:rsidR="00721865" w:rsidRPr="006B73E5" w:rsidRDefault="00721865" w:rsidP="00721865">
            <w:pPr>
              <w:rPr>
                <w:rFonts w:ascii="Arial" w:hAnsi="Arial" w:cs="Arial"/>
                <w:sz w:val="20"/>
                <w:szCs w:val="20"/>
              </w:rPr>
            </w:pPr>
          </w:p>
        </w:tc>
      </w:tr>
      <w:tr w:rsidR="00721865" w:rsidRPr="006B73E5" w:rsidTr="005310CB">
        <w:trPr>
          <w:trHeight w:val="255"/>
        </w:trPr>
        <w:tc>
          <w:tcPr>
            <w:tcW w:w="11534" w:type="dxa"/>
            <w:gridSpan w:val="6"/>
            <w:tcBorders>
              <w:top w:val="nil"/>
              <w:left w:val="nil"/>
              <w:bottom w:val="nil"/>
              <w:right w:val="nil"/>
            </w:tcBorders>
            <w:shd w:val="clear" w:color="auto" w:fill="auto"/>
            <w:noWrap/>
            <w:vAlign w:val="center"/>
          </w:tcPr>
          <w:tbl>
            <w:tblPr>
              <w:tblW w:w="11340" w:type="dxa"/>
              <w:tblCellMar>
                <w:left w:w="70" w:type="dxa"/>
                <w:right w:w="70" w:type="dxa"/>
              </w:tblCellMar>
              <w:tblLook w:val="04A0"/>
            </w:tblPr>
            <w:tblGrid>
              <w:gridCol w:w="2200"/>
              <w:gridCol w:w="1260"/>
              <w:gridCol w:w="1374"/>
              <w:gridCol w:w="1180"/>
              <w:gridCol w:w="1420"/>
              <w:gridCol w:w="1380"/>
              <w:gridCol w:w="1480"/>
              <w:gridCol w:w="1100"/>
            </w:tblGrid>
            <w:tr w:rsidR="00721865" w:rsidRPr="00721865" w:rsidTr="00721865">
              <w:trPr>
                <w:trHeight w:val="285"/>
              </w:trPr>
              <w:tc>
                <w:tcPr>
                  <w:tcW w:w="2200" w:type="dxa"/>
                  <w:tcBorders>
                    <w:top w:val="nil"/>
                    <w:left w:val="nil"/>
                    <w:bottom w:val="nil"/>
                    <w:right w:val="nil"/>
                  </w:tcBorders>
                  <w:shd w:val="clear" w:color="auto" w:fill="auto"/>
                  <w:noWrap/>
                  <w:vAlign w:val="center"/>
                  <w:hideMark/>
                </w:tcPr>
                <w:p w:rsidR="00721865" w:rsidRPr="00721865" w:rsidRDefault="00721865" w:rsidP="00721865">
                  <w:pPr>
                    <w:framePr w:hSpace="141" w:wrap="around" w:vAnchor="text" w:hAnchor="page" w:x="1" w:y="-17"/>
                    <w:rPr>
                      <w:rFonts w:ascii="Arial" w:hAnsi="Arial" w:cs="Arial"/>
                      <w:b/>
                      <w:bCs/>
                      <w:sz w:val="20"/>
                      <w:szCs w:val="20"/>
                      <w:lang w:val="es-UY" w:eastAsia="es-UY"/>
                    </w:rPr>
                  </w:pPr>
                  <w:r w:rsidRPr="00721865">
                    <w:rPr>
                      <w:rFonts w:ascii="Arial" w:hAnsi="Arial" w:cs="Arial"/>
                      <w:b/>
                      <w:bCs/>
                      <w:sz w:val="20"/>
                      <w:szCs w:val="20"/>
                      <w:lang w:val="es-UY" w:eastAsia="es-UY"/>
                    </w:rPr>
                    <w:t>Financiación 1,2</w:t>
                  </w:r>
                </w:p>
              </w:tc>
              <w:tc>
                <w:tcPr>
                  <w:tcW w:w="1260" w:type="dxa"/>
                  <w:tcBorders>
                    <w:top w:val="nil"/>
                    <w:left w:val="nil"/>
                    <w:bottom w:val="nil"/>
                    <w:right w:val="nil"/>
                  </w:tcBorders>
                  <w:shd w:val="clear" w:color="auto" w:fill="auto"/>
                  <w:noWrap/>
                  <w:vAlign w:val="center"/>
                  <w:hideMark/>
                </w:tcPr>
                <w:p w:rsidR="00721865" w:rsidRPr="00721865" w:rsidRDefault="00721865" w:rsidP="00721865">
                  <w:pPr>
                    <w:framePr w:hSpace="141" w:wrap="around" w:vAnchor="text" w:hAnchor="page" w:x="1" w:y="-17"/>
                    <w:rPr>
                      <w:rFonts w:ascii="Arial" w:hAnsi="Arial" w:cs="Arial"/>
                      <w:b/>
                      <w:bCs/>
                      <w:sz w:val="20"/>
                      <w:szCs w:val="20"/>
                      <w:lang w:val="es-UY" w:eastAsia="es-UY"/>
                    </w:rPr>
                  </w:pPr>
                </w:p>
              </w:tc>
              <w:tc>
                <w:tcPr>
                  <w:tcW w:w="1320" w:type="dxa"/>
                  <w:tcBorders>
                    <w:top w:val="nil"/>
                    <w:left w:val="nil"/>
                    <w:bottom w:val="nil"/>
                    <w:right w:val="nil"/>
                  </w:tcBorders>
                  <w:shd w:val="clear" w:color="auto" w:fill="auto"/>
                  <w:noWrap/>
                  <w:vAlign w:val="center"/>
                  <w:hideMark/>
                </w:tcPr>
                <w:p w:rsidR="00721865" w:rsidRPr="00721865" w:rsidRDefault="00721865" w:rsidP="00721865">
                  <w:pPr>
                    <w:framePr w:hSpace="141" w:wrap="around" w:vAnchor="text" w:hAnchor="page" w:x="1" w:y="-17"/>
                    <w:rPr>
                      <w:rFonts w:ascii="Arial" w:hAnsi="Arial" w:cs="Arial"/>
                      <w:b/>
                      <w:bCs/>
                      <w:i/>
                      <w:iCs/>
                      <w:sz w:val="22"/>
                      <w:szCs w:val="22"/>
                      <w:u w:val="single"/>
                      <w:lang w:val="es-UY" w:eastAsia="es-UY"/>
                    </w:rPr>
                  </w:pPr>
                </w:p>
              </w:tc>
              <w:tc>
                <w:tcPr>
                  <w:tcW w:w="1180" w:type="dxa"/>
                  <w:tcBorders>
                    <w:top w:val="nil"/>
                    <w:left w:val="nil"/>
                    <w:bottom w:val="nil"/>
                    <w:right w:val="nil"/>
                  </w:tcBorders>
                  <w:shd w:val="clear" w:color="auto" w:fill="auto"/>
                  <w:noWrap/>
                  <w:vAlign w:val="bottom"/>
                  <w:hideMark/>
                </w:tcPr>
                <w:p w:rsidR="00721865" w:rsidRPr="00721865" w:rsidRDefault="00721865" w:rsidP="00721865">
                  <w:pPr>
                    <w:framePr w:hSpace="141" w:wrap="around" w:vAnchor="text" w:hAnchor="page" w:x="1" w:y="-17"/>
                    <w:rPr>
                      <w:rFonts w:ascii="Arial" w:hAnsi="Arial" w:cs="Arial"/>
                      <w:sz w:val="20"/>
                      <w:szCs w:val="20"/>
                      <w:lang w:val="es-UY" w:eastAsia="es-UY"/>
                    </w:rPr>
                  </w:pPr>
                </w:p>
              </w:tc>
              <w:tc>
                <w:tcPr>
                  <w:tcW w:w="1420" w:type="dxa"/>
                  <w:tcBorders>
                    <w:top w:val="nil"/>
                    <w:left w:val="nil"/>
                    <w:bottom w:val="nil"/>
                    <w:right w:val="nil"/>
                  </w:tcBorders>
                  <w:shd w:val="clear" w:color="auto" w:fill="auto"/>
                  <w:noWrap/>
                  <w:vAlign w:val="center"/>
                  <w:hideMark/>
                </w:tcPr>
                <w:p w:rsidR="00721865" w:rsidRPr="00721865" w:rsidRDefault="00721865" w:rsidP="00721865">
                  <w:pPr>
                    <w:framePr w:hSpace="141" w:wrap="around" w:vAnchor="text" w:hAnchor="page" w:x="1" w:y="-17"/>
                    <w:rPr>
                      <w:rFonts w:ascii="Arial" w:hAnsi="Arial" w:cs="Arial"/>
                      <w:sz w:val="20"/>
                      <w:szCs w:val="20"/>
                      <w:lang w:val="es-UY" w:eastAsia="es-UY"/>
                    </w:rPr>
                  </w:pPr>
                </w:p>
              </w:tc>
              <w:tc>
                <w:tcPr>
                  <w:tcW w:w="1380" w:type="dxa"/>
                  <w:tcBorders>
                    <w:top w:val="nil"/>
                    <w:left w:val="nil"/>
                    <w:bottom w:val="nil"/>
                    <w:right w:val="nil"/>
                  </w:tcBorders>
                  <w:shd w:val="clear" w:color="auto" w:fill="auto"/>
                  <w:noWrap/>
                  <w:vAlign w:val="center"/>
                  <w:hideMark/>
                </w:tcPr>
                <w:p w:rsidR="00721865" w:rsidRPr="00721865" w:rsidRDefault="00721865" w:rsidP="00721865">
                  <w:pPr>
                    <w:framePr w:hSpace="141" w:wrap="around" w:vAnchor="text" w:hAnchor="page" w:x="1" w:y="-17"/>
                    <w:rPr>
                      <w:rFonts w:ascii="Arial" w:hAnsi="Arial" w:cs="Arial"/>
                      <w:sz w:val="20"/>
                      <w:szCs w:val="20"/>
                      <w:lang w:val="es-UY" w:eastAsia="es-UY"/>
                    </w:rPr>
                  </w:pPr>
                </w:p>
              </w:tc>
              <w:tc>
                <w:tcPr>
                  <w:tcW w:w="1480" w:type="dxa"/>
                  <w:tcBorders>
                    <w:top w:val="nil"/>
                    <w:left w:val="nil"/>
                    <w:bottom w:val="nil"/>
                    <w:right w:val="nil"/>
                  </w:tcBorders>
                  <w:shd w:val="clear" w:color="auto" w:fill="auto"/>
                  <w:noWrap/>
                  <w:vAlign w:val="bottom"/>
                  <w:hideMark/>
                </w:tcPr>
                <w:p w:rsidR="00721865" w:rsidRPr="00721865" w:rsidRDefault="00721865" w:rsidP="00721865">
                  <w:pPr>
                    <w:framePr w:hSpace="141" w:wrap="around" w:vAnchor="text" w:hAnchor="page" w:x="1" w:y="-17"/>
                    <w:rPr>
                      <w:rFonts w:ascii="Arial" w:hAnsi="Arial" w:cs="Arial"/>
                      <w:sz w:val="20"/>
                      <w:szCs w:val="20"/>
                      <w:lang w:val="es-UY" w:eastAsia="es-UY"/>
                    </w:rPr>
                  </w:pPr>
                </w:p>
              </w:tc>
              <w:tc>
                <w:tcPr>
                  <w:tcW w:w="1100" w:type="dxa"/>
                  <w:tcBorders>
                    <w:top w:val="nil"/>
                    <w:left w:val="nil"/>
                    <w:bottom w:val="nil"/>
                    <w:right w:val="nil"/>
                  </w:tcBorders>
                  <w:shd w:val="clear" w:color="auto" w:fill="auto"/>
                  <w:noWrap/>
                  <w:vAlign w:val="bottom"/>
                  <w:hideMark/>
                </w:tcPr>
                <w:p w:rsidR="00721865" w:rsidRPr="00721865" w:rsidRDefault="00721865" w:rsidP="00721865">
                  <w:pPr>
                    <w:framePr w:hSpace="141" w:wrap="around" w:vAnchor="text" w:hAnchor="page" w:x="1" w:y="-17"/>
                    <w:rPr>
                      <w:rFonts w:ascii="Arial" w:hAnsi="Arial" w:cs="Arial"/>
                      <w:sz w:val="20"/>
                      <w:szCs w:val="20"/>
                      <w:lang w:val="es-UY" w:eastAsia="es-UY"/>
                    </w:rPr>
                  </w:pPr>
                </w:p>
              </w:tc>
            </w:tr>
            <w:tr w:rsidR="00721865" w:rsidRPr="00721865" w:rsidTr="00721865">
              <w:trPr>
                <w:trHeight w:val="765"/>
              </w:trPr>
              <w:tc>
                <w:tcPr>
                  <w:tcW w:w="220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721865" w:rsidRPr="00721865" w:rsidRDefault="00721865" w:rsidP="00721865">
                  <w:pPr>
                    <w:framePr w:hSpace="141" w:wrap="around" w:vAnchor="text" w:hAnchor="page" w:x="1" w:y="-17"/>
                    <w:jc w:val="center"/>
                    <w:rPr>
                      <w:rFonts w:ascii="Arial" w:hAnsi="Arial" w:cs="Arial"/>
                      <w:b/>
                      <w:bCs/>
                      <w:sz w:val="20"/>
                      <w:szCs w:val="20"/>
                      <w:lang w:val="es-UY" w:eastAsia="es-UY"/>
                    </w:rPr>
                  </w:pPr>
                  <w:r w:rsidRPr="00721865">
                    <w:rPr>
                      <w:rFonts w:ascii="Arial" w:hAnsi="Arial" w:cs="Arial"/>
                      <w:b/>
                      <w:bCs/>
                      <w:sz w:val="20"/>
                      <w:szCs w:val="20"/>
                      <w:lang w:val="es-UY" w:eastAsia="es-UY"/>
                    </w:rPr>
                    <w:t>CONCEPTO</w:t>
                  </w:r>
                </w:p>
              </w:tc>
              <w:tc>
                <w:tcPr>
                  <w:tcW w:w="1260" w:type="dxa"/>
                  <w:tcBorders>
                    <w:top w:val="single" w:sz="8" w:space="0" w:color="auto"/>
                    <w:left w:val="nil"/>
                    <w:bottom w:val="single" w:sz="4" w:space="0" w:color="auto"/>
                    <w:right w:val="single" w:sz="4" w:space="0" w:color="auto"/>
                  </w:tcBorders>
                  <w:shd w:val="clear" w:color="auto" w:fill="auto"/>
                  <w:vAlign w:val="center"/>
                  <w:hideMark/>
                </w:tcPr>
                <w:p w:rsidR="00721865" w:rsidRPr="00721865" w:rsidRDefault="00721865" w:rsidP="00721865">
                  <w:pPr>
                    <w:framePr w:hSpace="141" w:wrap="around" w:vAnchor="text" w:hAnchor="page" w:x="1" w:y="-17"/>
                    <w:rPr>
                      <w:rFonts w:ascii="Arial" w:hAnsi="Arial" w:cs="Arial"/>
                      <w:b/>
                      <w:bCs/>
                      <w:sz w:val="20"/>
                      <w:szCs w:val="20"/>
                      <w:lang w:val="es-UY" w:eastAsia="es-UY"/>
                    </w:rPr>
                  </w:pPr>
                  <w:r w:rsidRPr="00721865">
                    <w:rPr>
                      <w:rFonts w:ascii="Arial" w:hAnsi="Arial" w:cs="Arial"/>
                      <w:b/>
                      <w:bCs/>
                      <w:sz w:val="20"/>
                      <w:szCs w:val="20"/>
                      <w:lang w:val="es-UY" w:eastAsia="es-UY"/>
                    </w:rPr>
                    <w:t>CREDITO APERTURA Y AJUSTES</w:t>
                  </w:r>
                </w:p>
              </w:tc>
              <w:tc>
                <w:tcPr>
                  <w:tcW w:w="1320" w:type="dxa"/>
                  <w:tcBorders>
                    <w:top w:val="single" w:sz="8" w:space="0" w:color="auto"/>
                    <w:left w:val="nil"/>
                    <w:bottom w:val="single" w:sz="4" w:space="0" w:color="auto"/>
                    <w:right w:val="single" w:sz="4" w:space="0" w:color="auto"/>
                  </w:tcBorders>
                  <w:shd w:val="clear" w:color="auto" w:fill="auto"/>
                  <w:vAlign w:val="center"/>
                  <w:hideMark/>
                </w:tcPr>
                <w:p w:rsidR="00721865" w:rsidRPr="00721865" w:rsidRDefault="00721865" w:rsidP="00721865">
                  <w:pPr>
                    <w:framePr w:hSpace="141" w:wrap="around" w:vAnchor="text" w:hAnchor="page" w:x="1" w:y="-17"/>
                    <w:jc w:val="center"/>
                    <w:rPr>
                      <w:rFonts w:ascii="Arial" w:hAnsi="Arial" w:cs="Arial"/>
                      <w:b/>
                      <w:bCs/>
                      <w:sz w:val="20"/>
                      <w:szCs w:val="20"/>
                      <w:lang w:val="es-UY" w:eastAsia="es-UY"/>
                    </w:rPr>
                  </w:pPr>
                  <w:r w:rsidRPr="00721865">
                    <w:rPr>
                      <w:rFonts w:ascii="Arial" w:hAnsi="Arial" w:cs="Arial"/>
                      <w:b/>
                      <w:bCs/>
                      <w:sz w:val="20"/>
                      <w:szCs w:val="20"/>
                      <w:lang w:val="es-UY" w:eastAsia="es-UY"/>
                    </w:rPr>
                    <w:t>REFUERZOS M.E.F.</w:t>
                  </w:r>
                </w:p>
              </w:tc>
              <w:tc>
                <w:tcPr>
                  <w:tcW w:w="1180" w:type="dxa"/>
                  <w:tcBorders>
                    <w:top w:val="single" w:sz="8" w:space="0" w:color="auto"/>
                    <w:left w:val="nil"/>
                    <w:bottom w:val="single" w:sz="4" w:space="0" w:color="auto"/>
                    <w:right w:val="single" w:sz="4" w:space="0" w:color="auto"/>
                  </w:tcBorders>
                  <w:shd w:val="clear" w:color="auto" w:fill="auto"/>
                  <w:vAlign w:val="center"/>
                  <w:hideMark/>
                </w:tcPr>
                <w:p w:rsidR="00721865" w:rsidRPr="00721865" w:rsidRDefault="00721865" w:rsidP="00721865">
                  <w:pPr>
                    <w:framePr w:hSpace="141" w:wrap="around" w:vAnchor="text" w:hAnchor="page" w:x="1" w:y="-17"/>
                    <w:rPr>
                      <w:rFonts w:ascii="Arial" w:hAnsi="Arial" w:cs="Arial"/>
                      <w:b/>
                      <w:bCs/>
                      <w:sz w:val="20"/>
                      <w:szCs w:val="20"/>
                      <w:lang w:val="es-UY" w:eastAsia="es-UY"/>
                    </w:rPr>
                  </w:pPr>
                  <w:r w:rsidRPr="00721865">
                    <w:rPr>
                      <w:rFonts w:ascii="Arial" w:hAnsi="Arial" w:cs="Arial"/>
                      <w:b/>
                      <w:bCs/>
                      <w:sz w:val="20"/>
                      <w:szCs w:val="20"/>
                      <w:lang w:val="es-UY" w:eastAsia="es-UY"/>
                    </w:rPr>
                    <w:t>CREDITO TOTAL</w:t>
                  </w:r>
                </w:p>
              </w:tc>
              <w:tc>
                <w:tcPr>
                  <w:tcW w:w="1420" w:type="dxa"/>
                  <w:tcBorders>
                    <w:top w:val="single" w:sz="8" w:space="0" w:color="auto"/>
                    <w:left w:val="nil"/>
                    <w:bottom w:val="single" w:sz="4" w:space="0" w:color="auto"/>
                    <w:right w:val="single" w:sz="4" w:space="0" w:color="auto"/>
                  </w:tcBorders>
                  <w:shd w:val="clear" w:color="auto" w:fill="auto"/>
                  <w:vAlign w:val="center"/>
                  <w:hideMark/>
                </w:tcPr>
                <w:p w:rsidR="00721865" w:rsidRPr="00721865" w:rsidRDefault="00721865" w:rsidP="00721865">
                  <w:pPr>
                    <w:framePr w:hSpace="141" w:wrap="around" w:vAnchor="text" w:hAnchor="page" w:x="1" w:y="-17"/>
                    <w:rPr>
                      <w:rFonts w:ascii="Arial" w:hAnsi="Arial" w:cs="Arial"/>
                      <w:b/>
                      <w:bCs/>
                      <w:sz w:val="20"/>
                      <w:szCs w:val="20"/>
                      <w:lang w:val="es-UY" w:eastAsia="es-UY"/>
                    </w:rPr>
                  </w:pPr>
                  <w:r w:rsidRPr="00721865">
                    <w:rPr>
                      <w:rFonts w:ascii="Arial" w:hAnsi="Arial" w:cs="Arial"/>
                      <w:b/>
                      <w:bCs/>
                      <w:sz w:val="20"/>
                      <w:szCs w:val="20"/>
                      <w:lang w:val="es-UY" w:eastAsia="es-UY"/>
                    </w:rPr>
                    <w:t>EJECUCIÓN</w:t>
                  </w:r>
                </w:p>
              </w:tc>
              <w:tc>
                <w:tcPr>
                  <w:tcW w:w="1380" w:type="dxa"/>
                  <w:tcBorders>
                    <w:top w:val="single" w:sz="8" w:space="0" w:color="auto"/>
                    <w:left w:val="nil"/>
                    <w:bottom w:val="single" w:sz="4" w:space="0" w:color="auto"/>
                    <w:right w:val="single" w:sz="4" w:space="0" w:color="auto"/>
                  </w:tcBorders>
                  <w:shd w:val="clear" w:color="auto" w:fill="auto"/>
                  <w:vAlign w:val="center"/>
                  <w:hideMark/>
                </w:tcPr>
                <w:p w:rsidR="00721865" w:rsidRPr="00721865" w:rsidRDefault="00721865" w:rsidP="00721865">
                  <w:pPr>
                    <w:framePr w:hSpace="141" w:wrap="around" w:vAnchor="text" w:hAnchor="page" w:x="1" w:y="-17"/>
                    <w:rPr>
                      <w:rFonts w:ascii="Arial" w:hAnsi="Arial" w:cs="Arial"/>
                      <w:b/>
                      <w:bCs/>
                      <w:sz w:val="20"/>
                      <w:szCs w:val="20"/>
                      <w:lang w:val="es-UY" w:eastAsia="es-UY"/>
                    </w:rPr>
                  </w:pPr>
                  <w:r w:rsidRPr="00721865">
                    <w:rPr>
                      <w:rFonts w:ascii="Arial" w:hAnsi="Arial" w:cs="Arial"/>
                      <w:b/>
                      <w:bCs/>
                      <w:sz w:val="20"/>
                      <w:szCs w:val="20"/>
                      <w:lang w:val="es-UY" w:eastAsia="es-UY"/>
                    </w:rPr>
                    <w:t>SUPERAVIT O DEFICIT</w:t>
                  </w:r>
                </w:p>
              </w:tc>
              <w:tc>
                <w:tcPr>
                  <w:tcW w:w="1480" w:type="dxa"/>
                  <w:tcBorders>
                    <w:top w:val="single" w:sz="8" w:space="0" w:color="auto"/>
                    <w:left w:val="nil"/>
                    <w:bottom w:val="single" w:sz="4" w:space="0" w:color="auto"/>
                    <w:right w:val="single" w:sz="8" w:space="0" w:color="auto"/>
                  </w:tcBorders>
                  <w:shd w:val="clear" w:color="auto" w:fill="auto"/>
                  <w:vAlign w:val="center"/>
                  <w:hideMark/>
                </w:tcPr>
                <w:p w:rsidR="00721865" w:rsidRPr="00721865" w:rsidRDefault="00721865" w:rsidP="00721865">
                  <w:pPr>
                    <w:framePr w:hSpace="141" w:wrap="around" w:vAnchor="text" w:hAnchor="page" w:x="1" w:y="-17"/>
                    <w:rPr>
                      <w:rFonts w:ascii="Arial" w:hAnsi="Arial" w:cs="Arial"/>
                      <w:b/>
                      <w:bCs/>
                      <w:sz w:val="20"/>
                      <w:szCs w:val="20"/>
                      <w:lang w:val="es-UY" w:eastAsia="es-UY"/>
                    </w:rPr>
                  </w:pPr>
                  <w:r w:rsidRPr="00721865">
                    <w:rPr>
                      <w:rFonts w:ascii="Arial" w:hAnsi="Arial" w:cs="Arial"/>
                      <w:b/>
                      <w:bCs/>
                      <w:sz w:val="20"/>
                      <w:szCs w:val="20"/>
                      <w:lang w:val="es-UY" w:eastAsia="es-UY"/>
                    </w:rPr>
                    <w:t>% EJEC. S/ CREDITO TOTAL</w:t>
                  </w:r>
                </w:p>
              </w:tc>
              <w:tc>
                <w:tcPr>
                  <w:tcW w:w="1100" w:type="dxa"/>
                  <w:tcBorders>
                    <w:top w:val="nil"/>
                    <w:left w:val="nil"/>
                    <w:bottom w:val="nil"/>
                    <w:right w:val="nil"/>
                  </w:tcBorders>
                  <w:shd w:val="clear" w:color="auto" w:fill="auto"/>
                  <w:noWrap/>
                  <w:vAlign w:val="bottom"/>
                  <w:hideMark/>
                </w:tcPr>
                <w:p w:rsidR="00721865" w:rsidRPr="00721865" w:rsidRDefault="00721865" w:rsidP="00721865">
                  <w:pPr>
                    <w:framePr w:hSpace="141" w:wrap="around" w:vAnchor="text" w:hAnchor="page" w:x="1" w:y="-17"/>
                    <w:rPr>
                      <w:rFonts w:ascii="Arial" w:hAnsi="Arial" w:cs="Arial"/>
                      <w:sz w:val="20"/>
                      <w:szCs w:val="20"/>
                      <w:lang w:val="es-UY" w:eastAsia="es-UY"/>
                    </w:rPr>
                  </w:pPr>
                </w:p>
              </w:tc>
            </w:tr>
            <w:tr w:rsidR="00721865" w:rsidRPr="00721865" w:rsidTr="00721865">
              <w:trPr>
                <w:trHeight w:val="510"/>
              </w:trPr>
              <w:tc>
                <w:tcPr>
                  <w:tcW w:w="2200" w:type="dxa"/>
                  <w:tcBorders>
                    <w:top w:val="nil"/>
                    <w:left w:val="single" w:sz="8" w:space="0" w:color="auto"/>
                    <w:bottom w:val="single" w:sz="4" w:space="0" w:color="auto"/>
                    <w:right w:val="single" w:sz="4" w:space="0" w:color="auto"/>
                  </w:tcBorders>
                  <w:shd w:val="clear" w:color="auto" w:fill="auto"/>
                  <w:vAlign w:val="center"/>
                  <w:hideMark/>
                </w:tcPr>
                <w:p w:rsidR="00721865" w:rsidRPr="006E0772" w:rsidRDefault="00721865" w:rsidP="00721865">
                  <w:pPr>
                    <w:framePr w:hSpace="141" w:wrap="around" w:vAnchor="text" w:hAnchor="page" w:x="1" w:y="-17"/>
                    <w:rPr>
                      <w:rFonts w:ascii="Arial" w:hAnsi="Arial" w:cs="Arial"/>
                      <w:sz w:val="20"/>
                      <w:szCs w:val="20"/>
                      <w:lang w:val="en-US" w:eastAsia="es-UY"/>
                    </w:rPr>
                  </w:pPr>
                  <w:r w:rsidRPr="006E0772">
                    <w:rPr>
                      <w:rFonts w:ascii="Arial" w:hAnsi="Arial" w:cs="Arial"/>
                      <w:sz w:val="20"/>
                      <w:szCs w:val="20"/>
                      <w:lang w:val="en-US" w:eastAsia="es-UY"/>
                    </w:rPr>
                    <w:t>Reinte.y Subsid. a ONGs.</w:t>
                  </w:r>
                </w:p>
              </w:tc>
              <w:tc>
                <w:tcPr>
                  <w:tcW w:w="1260" w:type="dxa"/>
                  <w:tcBorders>
                    <w:top w:val="nil"/>
                    <w:left w:val="nil"/>
                    <w:bottom w:val="nil"/>
                    <w:right w:val="nil"/>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30.217.591</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 </w:t>
                  </w:r>
                </w:p>
              </w:tc>
              <w:tc>
                <w:tcPr>
                  <w:tcW w:w="118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30.217.591</w:t>
                  </w:r>
                </w:p>
              </w:tc>
              <w:tc>
                <w:tcPr>
                  <w:tcW w:w="1420" w:type="dxa"/>
                  <w:tcBorders>
                    <w:top w:val="nil"/>
                    <w:left w:val="nil"/>
                    <w:bottom w:val="nil"/>
                    <w:right w:val="nil"/>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27.223.403</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2.994.188</w:t>
                  </w:r>
                </w:p>
              </w:tc>
              <w:tc>
                <w:tcPr>
                  <w:tcW w:w="1480" w:type="dxa"/>
                  <w:tcBorders>
                    <w:top w:val="nil"/>
                    <w:left w:val="nil"/>
                    <w:bottom w:val="single" w:sz="4" w:space="0" w:color="auto"/>
                    <w:right w:val="single" w:sz="8"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90,09%</w:t>
                  </w:r>
                </w:p>
              </w:tc>
              <w:tc>
                <w:tcPr>
                  <w:tcW w:w="1100" w:type="dxa"/>
                  <w:tcBorders>
                    <w:top w:val="nil"/>
                    <w:left w:val="nil"/>
                    <w:bottom w:val="nil"/>
                    <w:right w:val="nil"/>
                  </w:tcBorders>
                  <w:shd w:val="clear" w:color="auto" w:fill="auto"/>
                  <w:noWrap/>
                  <w:vAlign w:val="bottom"/>
                  <w:hideMark/>
                </w:tcPr>
                <w:p w:rsidR="00721865" w:rsidRPr="00721865" w:rsidRDefault="00721865" w:rsidP="00721865">
                  <w:pPr>
                    <w:framePr w:hSpace="141" w:wrap="around" w:vAnchor="text" w:hAnchor="page" w:x="1" w:y="-17"/>
                    <w:rPr>
                      <w:rFonts w:ascii="Arial" w:hAnsi="Arial" w:cs="Arial"/>
                      <w:sz w:val="20"/>
                      <w:szCs w:val="20"/>
                      <w:lang w:val="es-UY" w:eastAsia="es-UY"/>
                    </w:rPr>
                  </w:pPr>
                </w:p>
              </w:tc>
            </w:tr>
            <w:tr w:rsidR="00721865" w:rsidRPr="00721865" w:rsidTr="00721865">
              <w:trPr>
                <w:trHeight w:val="255"/>
              </w:trPr>
              <w:tc>
                <w:tcPr>
                  <w:tcW w:w="2200" w:type="dxa"/>
                  <w:tcBorders>
                    <w:top w:val="nil"/>
                    <w:left w:val="single" w:sz="8" w:space="0" w:color="auto"/>
                    <w:bottom w:val="single" w:sz="4" w:space="0" w:color="auto"/>
                    <w:right w:val="single" w:sz="4" w:space="0" w:color="auto"/>
                  </w:tcBorders>
                  <w:shd w:val="clear" w:color="auto" w:fill="auto"/>
                  <w:vAlign w:val="center"/>
                  <w:hideMark/>
                </w:tcPr>
                <w:p w:rsidR="00721865" w:rsidRPr="00721865" w:rsidRDefault="00721865" w:rsidP="00721865">
                  <w:pPr>
                    <w:framePr w:hSpace="141" w:wrap="around" w:vAnchor="text" w:hAnchor="page" w:x="1" w:y="-17"/>
                    <w:rPr>
                      <w:rFonts w:ascii="Arial" w:hAnsi="Arial" w:cs="Arial"/>
                      <w:sz w:val="20"/>
                      <w:szCs w:val="20"/>
                      <w:lang w:val="es-UY" w:eastAsia="es-UY"/>
                    </w:rPr>
                  </w:pPr>
                  <w:r w:rsidRPr="00721865">
                    <w:rPr>
                      <w:rFonts w:ascii="Arial" w:hAnsi="Arial" w:cs="Arial"/>
                      <w:sz w:val="20"/>
                      <w:szCs w:val="20"/>
                      <w:lang w:val="es-UY" w:eastAsia="es-UY"/>
                    </w:rPr>
                    <w:t>Partidas Globales  092</w:t>
                  </w:r>
                </w:p>
              </w:tc>
              <w:tc>
                <w:tcPr>
                  <w:tcW w:w="1260" w:type="dxa"/>
                  <w:tcBorders>
                    <w:top w:val="single" w:sz="4" w:space="0" w:color="auto"/>
                    <w:left w:val="nil"/>
                    <w:bottom w:val="single" w:sz="4" w:space="0" w:color="auto"/>
                    <w:right w:val="single" w:sz="4" w:space="0" w:color="auto"/>
                  </w:tcBorders>
                  <w:shd w:val="clear" w:color="FFFFCC" w:fill="FFFFFF"/>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15.785.154</w:t>
                  </w:r>
                </w:p>
              </w:tc>
              <w:tc>
                <w:tcPr>
                  <w:tcW w:w="132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 </w:t>
                  </w:r>
                </w:p>
              </w:tc>
              <w:tc>
                <w:tcPr>
                  <w:tcW w:w="118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15.785.154</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0</w:t>
                  </w:r>
                </w:p>
              </w:tc>
              <w:tc>
                <w:tcPr>
                  <w:tcW w:w="138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15.785.154</w:t>
                  </w:r>
                </w:p>
              </w:tc>
              <w:tc>
                <w:tcPr>
                  <w:tcW w:w="1480" w:type="dxa"/>
                  <w:tcBorders>
                    <w:top w:val="nil"/>
                    <w:left w:val="nil"/>
                    <w:bottom w:val="single" w:sz="4" w:space="0" w:color="auto"/>
                    <w:right w:val="single" w:sz="8"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0,00%</w:t>
                  </w:r>
                </w:p>
              </w:tc>
              <w:tc>
                <w:tcPr>
                  <w:tcW w:w="1100" w:type="dxa"/>
                  <w:tcBorders>
                    <w:top w:val="nil"/>
                    <w:left w:val="nil"/>
                    <w:bottom w:val="nil"/>
                    <w:right w:val="nil"/>
                  </w:tcBorders>
                  <w:shd w:val="clear" w:color="auto" w:fill="auto"/>
                  <w:noWrap/>
                  <w:vAlign w:val="bottom"/>
                  <w:hideMark/>
                </w:tcPr>
                <w:p w:rsidR="00721865" w:rsidRPr="00721865" w:rsidRDefault="00721865" w:rsidP="00721865">
                  <w:pPr>
                    <w:framePr w:hSpace="141" w:wrap="around" w:vAnchor="text" w:hAnchor="page" w:x="1" w:y="-17"/>
                    <w:rPr>
                      <w:rFonts w:ascii="Arial" w:hAnsi="Arial" w:cs="Arial"/>
                      <w:sz w:val="20"/>
                      <w:szCs w:val="20"/>
                      <w:lang w:val="es-UY" w:eastAsia="es-UY"/>
                    </w:rPr>
                  </w:pPr>
                </w:p>
              </w:tc>
            </w:tr>
            <w:tr w:rsidR="00721865" w:rsidRPr="00721865" w:rsidTr="00721865">
              <w:trPr>
                <w:trHeight w:val="255"/>
              </w:trPr>
              <w:tc>
                <w:tcPr>
                  <w:tcW w:w="2200" w:type="dxa"/>
                  <w:tcBorders>
                    <w:top w:val="nil"/>
                    <w:left w:val="single" w:sz="8" w:space="0" w:color="auto"/>
                    <w:bottom w:val="single" w:sz="4" w:space="0" w:color="auto"/>
                    <w:right w:val="single" w:sz="4" w:space="0" w:color="auto"/>
                  </w:tcBorders>
                  <w:shd w:val="clear" w:color="auto" w:fill="auto"/>
                  <w:vAlign w:val="center"/>
                  <w:hideMark/>
                </w:tcPr>
                <w:p w:rsidR="00721865" w:rsidRPr="00721865" w:rsidRDefault="00721865" w:rsidP="00721865">
                  <w:pPr>
                    <w:framePr w:hSpace="141" w:wrap="around" w:vAnchor="text" w:hAnchor="page" w:x="1" w:y="-17"/>
                    <w:rPr>
                      <w:rFonts w:ascii="Arial" w:hAnsi="Arial" w:cs="Arial"/>
                      <w:sz w:val="20"/>
                      <w:szCs w:val="20"/>
                      <w:lang w:val="es-UY" w:eastAsia="es-UY"/>
                    </w:rPr>
                  </w:pPr>
                  <w:r w:rsidRPr="00721865">
                    <w:rPr>
                      <w:rFonts w:ascii="Arial" w:hAnsi="Arial" w:cs="Arial"/>
                      <w:sz w:val="20"/>
                      <w:szCs w:val="20"/>
                      <w:lang w:val="es-UY" w:eastAsia="es-UY"/>
                    </w:rPr>
                    <w:t>Becas de Trabajo a Jóv.</w:t>
                  </w:r>
                </w:p>
              </w:tc>
              <w:tc>
                <w:tcPr>
                  <w:tcW w:w="1260" w:type="dxa"/>
                  <w:tcBorders>
                    <w:top w:val="nil"/>
                    <w:left w:val="nil"/>
                    <w:bottom w:val="single" w:sz="4" w:space="0" w:color="auto"/>
                    <w:right w:val="single" w:sz="4" w:space="0" w:color="auto"/>
                  </w:tcBorders>
                  <w:shd w:val="clear" w:color="FFFFCC" w:fill="FFFFFF"/>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13.530.514</w:t>
                  </w:r>
                </w:p>
              </w:tc>
              <w:tc>
                <w:tcPr>
                  <w:tcW w:w="132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 </w:t>
                  </w:r>
                </w:p>
              </w:tc>
              <w:tc>
                <w:tcPr>
                  <w:tcW w:w="118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13.530.514</w:t>
                  </w:r>
                </w:p>
              </w:tc>
              <w:tc>
                <w:tcPr>
                  <w:tcW w:w="142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9.531.300</w:t>
                  </w:r>
                </w:p>
              </w:tc>
              <w:tc>
                <w:tcPr>
                  <w:tcW w:w="138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3.999.214</w:t>
                  </w:r>
                </w:p>
              </w:tc>
              <w:tc>
                <w:tcPr>
                  <w:tcW w:w="1480" w:type="dxa"/>
                  <w:tcBorders>
                    <w:top w:val="nil"/>
                    <w:left w:val="nil"/>
                    <w:bottom w:val="single" w:sz="4" w:space="0" w:color="auto"/>
                    <w:right w:val="single" w:sz="8"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70,44%</w:t>
                  </w:r>
                </w:p>
              </w:tc>
              <w:tc>
                <w:tcPr>
                  <w:tcW w:w="1100" w:type="dxa"/>
                  <w:tcBorders>
                    <w:top w:val="nil"/>
                    <w:left w:val="nil"/>
                    <w:bottom w:val="nil"/>
                    <w:right w:val="nil"/>
                  </w:tcBorders>
                  <w:shd w:val="clear" w:color="auto" w:fill="auto"/>
                  <w:noWrap/>
                  <w:vAlign w:val="bottom"/>
                  <w:hideMark/>
                </w:tcPr>
                <w:p w:rsidR="00721865" w:rsidRPr="00721865" w:rsidRDefault="00721865" w:rsidP="00721865">
                  <w:pPr>
                    <w:framePr w:hSpace="141" w:wrap="around" w:vAnchor="text" w:hAnchor="page" w:x="1" w:y="-17"/>
                    <w:rPr>
                      <w:rFonts w:ascii="Arial" w:hAnsi="Arial" w:cs="Arial"/>
                      <w:sz w:val="20"/>
                      <w:szCs w:val="20"/>
                      <w:lang w:val="es-UY" w:eastAsia="es-UY"/>
                    </w:rPr>
                  </w:pPr>
                </w:p>
              </w:tc>
            </w:tr>
            <w:tr w:rsidR="00721865" w:rsidRPr="00721865" w:rsidTr="00721865">
              <w:trPr>
                <w:trHeight w:val="255"/>
              </w:trPr>
              <w:tc>
                <w:tcPr>
                  <w:tcW w:w="2200" w:type="dxa"/>
                  <w:tcBorders>
                    <w:top w:val="nil"/>
                    <w:left w:val="single" w:sz="8" w:space="0" w:color="auto"/>
                    <w:bottom w:val="single" w:sz="4" w:space="0" w:color="auto"/>
                    <w:right w:val="single" w:sz="4" w:space="0" w:color="auto"/>
                  </w:tcBorders>
                  <w:shd w:val="clear" w:color="auto" w:fill="auto"/>
                  <w:vAlign w:val="center"/>
                  <w:hideMark/>
                </w:tcPr>
                <w:p w:rsidR="00721865" w:rsidRPr="00721865" w:rsidRDefault="00721865" w:rsidP="00721865">
                  <w:pPr>
                    <w:framePr w:hSpace="141" w:wrap="around" w:vAnchor="text" w:hAnchor="page" w:x="1" w:y="-17"/>
                    <w:rPr>
                      <w:rFonts w:ascii="Arial" w:hAnsi="Arial" w:cs="Arial"/>
                      <w:sz w:val="20"/>
                      <w:szCs w:val="20"/>
                      <w:lang w:val="es-UY" w:eastAsia="es-UY"/>
                    </w:rPr>
                  </w:pPr>
                  <w:r w:rsidRPr="00721865">
                    <w:rPr>
                      <w:rFonts w:ascii="Arial" w:hAnsi="Arial" w:cs="Arial"/>
                      <w:sz w:val="20"/>
                      <w:szCs w:val="20"/>
                      <w:lang w:val="es-UY" w:eastAsia="es-UY"/>
                    </w:rPr>
                    <w:t>CAIF- Loterias y Quin.</w:t>
                  </w:r>
                </w:p>
              </w:tc>
              <w:tc>
                <w:tcPr>
                  <w:tcW w:w="1260" w:type="dxa"/>
                  <w:tcBorders>
                    <w:top w:val="nil"/>
                    <w:left w:val="nil"/>
                    <w:bottom w:val="single" w:sz="4" w:space="0" w:color="auto"/>
                    <w:right w:val="single" w:sz="4" w:space="0" w:color="auto"/>
                  </w:tcBorders>
                  <w:shd w:val="clear" w:color="FFFFCC" w:fill="FFFFFF"/>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18.019.459</w:t>
                  </w:r>
                </w:p>
              </w:tc>
              <w:tc>
                <w:tcPr>
                  <w:tcW w:w="132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 </w:t>
                  </w:r>
                </w:p>
              </w:tc>
              <w:tc>
                <w:tcPr>
                  <w:tcW w:w="118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18.019.459</w:t>
                  </w:r>
                </w:p>
              </w:tc>
              <w:tc>
                <w:tcPr>
                  <w:tcW w:w="142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13.622.034</w:t>
                  </w:r>
                </w:p>
              </w:tc>
              <w:tc>
                <w:tcPr>
                  <w:tcW w:w="138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4.397.425</w:t>
                  </w:r>
                </w:p>
              </w:tc>
              <w:tc>
                <w:tcPr>
                  <w:tcW w:w="1480" w:type="dxa"/>
                  <w:tcBorders>
                    <w:top w:val="nil"/>
                    <w:left w:val="nil"/>
                    <w:bottom w:val="single" w:sz="4" w:space="0" w:color="auto"/>
                    <w:right w:val="single" w:sz="8"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75,60%</w:t>
                  </w:r>
                </w:p>
              </w:tc>
              <w:tc>
                <w:tcPr>
                  <w:tcW w:w="1100" w:type="dxa"/>
                  <w:tcBorders>
                    <w:top w:val="nil"/>
                    <w:left w:val="nil"/>
                    <w:bottom w:val="nil"/>
                    <w:right w:val="nil"/>
                  </w:tcBorders>
                  <w:shd w:val="clear" w:color="auto" w:fill="auto"/>
                  <w:noWrap/>
                  <w:vAlign w:val="bottom"/>
                  <w:hideMark/>
                </w:tcPr>
                <w:p w:rsidR="00721865" w:rsidRPr="00721865" w:rsidRDefault="00721865" w:rsidP="00721865">
                  <w:pPr>
                    <w:framePr w:hSpace="141" w:wrap="around" w:vAnchor="text" w:hAnchor="page" w:x="1" w:y="-17"/>
                    <w:rPr>
                      <w:rFonts w:ascii="Arial" w:hAnsi="Arial" w:cs="Arial"/>
                      <w:sz w:val="20"/>
                      <w:szCs w:val="20"/>
                      <w:lang w:val="es-UY" w:eastAsia="es-UY"/>
                    </w:rPr>
                  </w:pPr>
                </w:p>
              </w:tc>
            </w:tr>
            <w:tr w:rsidR="00721865" w:rsidRPr="00721865" w:rsidTr="00721865">
              <w:trPr>
                <w:trHeight w:val="255"/>
              </w:trPr>
              <w:tc>
                <w:tcPr>
                  <w:tcW w:w="2200" w:type="dxa"/>
                  <w:tcBorders>
                    <w:top w:val="nil"/>
                    <w:left w:val="single" w:sz="8" w:space="0" w:color="auto"/>
                    <w:bottom w:val="single" w:sz="4" w:space="0" w:color="auto"/>
                    <w:right w:val="single" w:sz="4" w:space="0" w:color="auto"/>
                  </w:tcBorders>
                  <w:shd w:val="clear" w:color="auto" w:fill="auto"/>
                  <w:vAlign w:val="center"/>
                  <w:hideMark/>
                </w:tcPr>
                <w:p w:rsidR="00721865" w:rsidRPr="00721865" w:rsidRDefault="00721865" w:rsidP="00721865">
                  <w:pPr>
                    <w:framePr w:hSpace="141" w:wrap="around" w:vAnchor="text" w:hAnchor="page" w:x="1" w:y="-17"/>
                    <w:rPr>
                      <w:rFonts w:ascii="Arial" w:hAnsi="Arial" w:cs="Arial"/>
                      <w:sz w:val="20"/>
                      <w:szCs w:val="20"/>
                      <w:lang w:val="es-UY" w:eastAsia="es-UY"/>
                    </w:rPr>
                  </w:pPr>
                  <w:r w:rsidRPr="00721865">
                    <w:rPr>
                      <w:rFonts w:ascii="Arial" w:hAnsi="Arial" w:cs="Arial"/>
                      <w:sz w:val="20"/>
                      <w:szCs w:val="20"/>
                      <w:lang w:val="es-UY" w:eastAsia="es-UY"/>
                    </w:rPr>
                    <w:t>Retribución Curial</w:t>
                  </w:r>
                </w:p>
              </w:tc>
              <w:tc>
                <w:tcPr>
                  <w:tcW w:w="1260" w:type="dxa"/>
                  <w:tcBorders>
                    <w:top w:val="nil"/>
                    <w:left w:val="nil"/>
                    <w:bottom w:val="single" w:sz="4" w:space="0" w:color="auto"/>
                    <w:right w:val="single" w:sz="4" w:space="0" w:color="auto"/>
                  </w:tcBorders>
                  <w:shd w:val="clear" w:color="FFFFCC" w:fill="FFFFFF"/>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298.544</w:t>
                  </w:r>
                </w:p>
              </w:tc>
              <w:tc>
                <w:tcPr>
                  <w:tcW w:w="132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 </w:t>
                  </w:r>
                </w:p>
              </w:tc>
              <w:tc>
                <w:tcPr>
                  <w:tcW w:w="118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298.544</w:t>
                  </w:r>
                </w:p>
              </w:tc>
              <w:tc>
                <w:tcPr>
                  <w:tcW w:w="142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195.964</w:t>
                  </w:r>
                </w:p>
              </w:tc>
              <w:tc>
                <w:tcPr>
                  <w:tcW w:w="138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102.580</w:t>
                  </w:r>
                </w:p>
              </w:tc>
              <w:tc>
                <w:tcPr>
                  <w:tcW w:w="1480" w:type="dxa"/>
                  <w:tcBorders>
                    <w:top w:val="nil"/>
                    <w:left w:val="nil"/>
                    <w:bottom w:val="single" w:sz="4" w:space="0" w:color="auto"/>
                    <w:right w:val="single" w:sz="8"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65,64%</w:t>
                  </w:r>
                </w:p>
              </w:tc>
              <w:tc>
                <w:tcPr>
                  <w:tcW w:w="1100" w:type="dxa"/>
                  <w:tcBorders>
                    <w:top w:val="nil"/>
                    <w:left w:val="nil"/>
                    <w:bottom w:val="nil"/>
                    <w:right w:val="nil"/>
                  </w:tcBorders>
                  <w:shd w:val="clear" w:color="auto" w:fill="auto"/>
                  <w:noWrap/>
                  <w:vAlign w:val="bottom"/>
                  <w:hideMark/>
                </w:tcPr>
                <w:p w:rsidR="00721865" w:rsidRPr="00721865" w:rsidRDefault="00721865" w:rsidP="00721865">
                  <w:pPr>
                    <w:framePr w:hSpace="141" w:wrap="around" w:vAnchor="text" w:hAnchor="page" w:x="1" w:y="-17"/>
                    <w:rPr>
                      <w:rFonts w:ascii="Arial" w:hAnsi="Arial" w:cs="Arial"/>
                      <w:sz w:val="20"/>
                      <w:szCs w:val="20"/>
                      <w:lang w:val="es-UY" w:eastAsia="es-UY"/>
                    </w:rPr>
                  </w:pPr>
                </w:p>
              </w:tc>
            </w:tr>
            <w:tr w:rsidR="00721865" w:rsidRPr="00721865" w:rsidTr="00721865">
              <w:trPr>
                <w:trHeight w:val="255"/>
              </w:trPr>
              <w:tc>
                <w:tcPr>
                  <w:tcW w:w="2200" w:type="dxa"/>
                  <w:tcBorders>
                    <w:top w:val="nil"/>
                    <w:left w:val="single" w:sz="8" w:space="0" w:color="auto"/>
                    <w:bottom w:val="single" w:sz="4" w:space="0" w:color="auto"/>
                    <w:right w:val="single" w:sz="4" w:space="0" w:color="auto"/>
                  </w:tcBorders>
                  <w:shd w:val="clear" w:color="auto" w:fill="auto"/>
                  <w:vAlign w:val="center"/>
                  <w:hideMark/>
                </w:tcPr>
                <w:p w:rsidR="00721865" w:rsidRPr="00721865" w:rsidRDefault="00721865" w:rsidP="00721865">
                  <w:pPr>
                    <w:framePr w:hSpace="141" w:wrap="around" w:vAnchor="text" w:hAnchor="page" w:x="1" w:y="-17"/>
                    <w:rPr>
                      <w:rFonts w:ascii="Arial" w:hAnsi="Arial" w:cs="Arial"/>
                      <w:sz w:val="20"/>
                      <w:szCs w:val="20"/>
                      <w:lang w:val="es-UY" w:eastAsia="es-UY"/>
                    </w:rPr>
                  </w:pPr>
                  <w:r w:rsidRPr="00721865">
                    <w:rPr>
                      <w:rFonts w:ascii="Arial" w:hAnsi="Arial" w:cs="Arial"/>
                      <w:sz w:val="20"/>
                      <w:szCs w:val="20"/>
                      <w:lang w:val="es-UY" w:eastAsia="es-UY"/>
                    </w:rPr>
                    <w:t>Mesadas</w:t>
                  </w:r>
                </w:p>
              </w:tc>
              <w:tc>
                <w:tcPr>
                  <w:tcW w:w="1260" w:type="dxa"/>
                  <w:tcBorders>
                    <w:top w:val="nil"/>
                    <w:left w:val="nil"/>
                    <w:bottom w:val="single" w:sz="4" w:space="0" w:color="auto"/>
                    <w:right w:val="single" w:sz="4" w:space="0" w:color="auto"/>
                  </w:tcBorders>
                  <w:shd w:val="clear" w:color="FFFFCC" w:fill="FFFFFF"/>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699.400</w:t>
                  </w:r>
                </w:p>
              </w:tc>
              <w:tc>
                <w:tcPr>
                  <w:tcW w:w="132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 </w:t>
                  </w:r>
                </w:p>
              </w:tc>
              <w:tc>
                <w:tcPr>
                  <w:tcW w:w="118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699.400</w:t>
                  </w:r>
                </w:p>
              </w:tc>
              <w:tc>
                <w:tcPr>
                  <w:tcW w:w="142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479.900</w:t>
                  </w:r>
                </w:p>
              </w:tc>
              <w:tc>
                <w:tcPr>
                  <w:tcW w:w="138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219.500</w:t>
                  </w:r>
                </w:p>
              </w:tc>
              <w:tc>
                <w:tcPr>
                  <w:tcW w:w="1480" w:type="dxa"/>
                  <w:tcBorders>
                    <w:top w:val="nil"/>
                    <w:left w:val="nil"/>
                    <w:bottom w:val="single" w:sz="4" w:space="0" w:color="auto"/>
                    <w:right w:val="single" w:sz="8"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68,62%</w:t>
                  </w:r>
                </w:p>
              </w:tc>
              <w:tc>
                <w:tcPr>
                  <w:tcW w:w="1100" w:type="dxa"/>
                  <w:tcBorders>
                    <w:top w:val="nil"/>
                    <w:left w:val="nil"/>
                    <w:bottom w:val="nil"/>
                    <w:right w:val="nil"/>
                  </w:tcBorders>
                  <w:shd w:val="clear" w:color="auto" w:fill="auto"/>
                  <w:noWrap/>
                  <w:vAlign w:val="bottom"/>
                  <w:hideMark/>
                </w:tcPr>
                <w:p w:rsidR="00721865" w:rsidRPr="00721865" w:rsidRDefault="00721865" w:rsidP="00721865">
                  <w:pPr>
                    <w:framePr w:hSpace="141" w:wrap="around" w:vAnchor="text" w:hAnchor="page" w:x="1" w:y="-17"/>
                    <w:rPr>
                      <w:rFonts w:ascii="Arial" w:hAnsi="Arial" w:cs="Arial"/>
                      <w:sz w:val="20"/>
                      <w:szCs w:val="20"/>
                      <w:lang w:val="es-UY" w:eastAsia="es-UY"/>
                    </w:rPr>
                  </w:pPr>
                </w:p>
              </w:tc>
            </w:tr>
            <w:tr w:rsidR="00721865" w:rsidRPr="00721865" w:rsidTr="00721865">
              <w:trPr>
                <w:trHeight w:val="255"/>
              </w:trPr>
              <w:tc>
                <w:tcPr>
                  <w:tcW w:w="2200" w:type="dxa"/>
                  <w:tcBorders>
                    <w:top w:val="nil"/>
                    <w:left w:val="single" w:sz="8" w:space="0" w:color="auto"/>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rPr>
                      <w:rFonts w:ascii="Arial" w:hAnsi="Arial" w:cs="Arial"/>
                      <w:sz w:val="20"/>
                      <w:szCs w:val="20"/>
                      <w:lang w:val="es-UY" w:eastAsia="es-UY"/>
                    </w:rPr>
                  </w:pPr>
                  <w:r w:rsidRPr="00721865">
                    <w:rPr>
                      <w:rFonts w:ascii="Arial" w:hAnsi="Arial" w:cs="Arial"/>
                      <w:sz w:val="20"/>
                      <w:szCs w:val="20"/>
                      <w:lang w:val="es-UY" w:eastAsia="es-UY"/>
                    </w:rPr>
                    <w:t> </w:t>
                  </w:r>
                </w:p>
              </w:tc>
              <w:tc>
                <w:tcPr>
                  <w:tcW w:w="126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 </w:t>
                  </w:r>
                </w:p>
              </w:tc>
              <w:tc>
                <w:tcPr>
                  <w:tcW w:w="132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 </w:t>
                  </w:r>
                </w:p>
              </w:tc>
              <w:tc>
                <w:tcPr>
                  <w:tcW w:w="118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 </w:t>
                  </w:r>
                </w:p>
              </w:tc>
              <w:tc>
                <w:tcPr>
                  <w:tcW w:w="142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 </w:t>
                  </w:r>
                </w:p>
              </w:tc>
              <w:tc>
                <w:tcPr>
                  <w:tcW w:w="1380" w:type="dxa"/>
                  <w:tcBorders>
                    <w:top w:val="nil"/>
                    <w:left w:val="nil"/>
                    <w:bottom w:val="single" w:sz="4"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 </w:t>
                  </w:r>
                </w:p>
              </w:tc>
              <w:tc>
                <w:tcPr>
                  <w:tcW w:w="1480" w:type="dxa"/>
                  <w:tcBorders>
                    <w:top w:val="nil"/>
                    <w:left w:val="nil"/>
                    <w:bottom w:val="single" w:sz="4" w:space="0" w:color="auto"/>
                    <w:right w:val="single" w:sz="8"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sz w:val="20"/>
                      <w:szCs w:val="20"/>
                      <w:lang w:val="es-UY" w:eastAsia="es-UY"/>
                    </w:rPr>
                  </w:pPr>
                  <w:r w:rsidRPr="00721865">
                    <w:rPr>
                      <w:rFonts w:ascii="Arial" w:hAnsi="Arial" w:cs="Arial"/>
                      <w:sz w:val="20"/>
                      <w:szCs w:val="20"/>
                      <w:lang w:val="es-UY" w:eastAsia="es-UY"/>
                    </w:rPr>
                    <w:t> </w:t>
                  </w:r>
                </w:p>
              </w:tc>
              <w:tc>
                <w:tcPr>
                  <w:tcW w:w="1100" w:type="dxa"/>
                  <w:tcBorders>
                    <w:top w:val="nil"/>
                    <w:left w:val="nil"/>
                    <w:bottom w:val="nil"/>
                    <w:right w:val="nil"/>
                  </w:tcBorders>
                  <w:shd w:val="clear" w:color="auto" w:fill="auto"/>
                  <w:noWrap/>
                  <w:vAlign w:val="bottom"/>
                  <w:hideMark/>
                </w:tcPr>
                <w:p w:rsidR="00721865" w:rsidRPr="00721865" w:rsidRDefault="00721865" w:rsidP="00721865">
                  <w:pPr>
                    <w:framePr w:hSpace="141" w:wrap="around" w:vAnchor="text" w:hAnchor="page" w:x="1" w:y="-17"/>
                    <w:rPr>
                      <w:rFonts w:ascii="Arial" w:hAnsi="Arial" w:cs="Arial"/>
                      <w:sz w:val="20"/>
                      <w:szCs w:val="20"/>
                      <w:lang w:val="es-UY" w:eastAsia="es-UY"/>
                    </w:rPr>
                  </w:pPr>
                </w:p>
              </w:tc>
            </w:tr>
            <w:tr w:rsidR="00721865" w:rsidRPr="00721865" w:rsidTr="00721865">
              <w:trPr>
                <w:trHeight w:val="255"/>
              </w:trPr>
              <w:tc>
                <w:tcPr>
                  <w:tcW w:w="2200" w:type="dxa"/>
                  <w:tcBorders>
                    <w:top w:val="nil"/>
                    <w:left w:val="single" w:sz="8" w:space="0" w:color="auto"/>
                    <w:bottom w:val="single" w:sz="8"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rPr>
                      <w:rFonts w:ascii="Arial" w:hAnsi="Arial" w:cs="Arial"/>
                      <w:b/>
                      <w:bCs/>
                      <w:sz w:val="20"/>
                      <w:szCs w:val="20"/>
                      <w:lang w:val="es-UY" w:eastAsia="es-UY"/>
                    </w:rPr>
                  </w:pPr>
                  <w:r w:rsidRPr="00721865">
                    <w:rPr>
                      <w:rFonts w:ascii="Arial" w:hAnsi="Arial" w:cs="Arial"/>
                      <w:b/>
                      <w:bCs/>
                      <w:sz w:val="20"/>
                      <w:szCs w:val="20"/>
                      <w:lang w:val="es-UY" w:eastAsia="es-UY"/>
                    </w:rPr>
                    <w:t>TOTAL</w:t>
                  </w:r>
                </w:p>
              </w:tc>
              <w:tc>
                <w:tcPr>
                  <w:tcW w:w="1260" w:type="dxa"/>
                  <w:tcBorders>
                    <w:top w:val="nil"/>
                    <w:left w:val="nil"/>
                    <w:bottom w:val="single" w:sz="8"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b/>
                      <w:bCs/>
                      <w:sz w:val="20"/>
                      <w:szCs w:val="20"/>
                      <w:lang w:val="es-UY" w:eastAsia="es-UY"/>
                    </w:rPr>
                  </w:pPr>
                  <w:r w:rsidRPr="00721865">
                    <w:rPr>
                      <w:rFonts w:ascii="Arial" w:hAnsi="Arial" w:cs="Arial"/>
                      <w:b/>
                      <w:bCs/>
                      <w:sz w:val="20"/>
                      <w:szCs w:val="20"/>
                      <w:lang w:val="es-UY" w:eastAsia="es-UY"/>
                    </w:rPr>
                    <w:t>78.550.662</w:t>
                  </w:r>
                </w:p>
              </w:tc>
              <w:tc>
                <w:tcPr>
                  <w:tcW w:w="1320" w:type="dxa"/>
                  <w:tcBorders>
                    <w:top w:val="nil"/>
                    <w:left w:val="nil"/>
                    <w:bottom w:val="single" w:sz="8"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b/>
                      <w:bCs/>
                      <w:sz w:val="20"/>
                      <w:szCs w:val="20"/>
                      <w:lang w:val="es-UY" w:eastAsia="es-UY"/>
                    </w:rPr>
                  </w:pPr>
                  <w:r w:rsidRPr="00721865">
                    <w:rPr>
                      <w:rFonts w:ascii="Arial" w:hAnsi="Arial" w:cs="Arial"/>
                      <w:b/>
                      <w:bCs/>
                      <w:sz w:val="20"/>
                      <w:szCs w:val="20"/>
                      <w:lang w:val="es-UY" w:eastAsia="es-UY"/>
                    </w:rPr>
                    <w:t>0</w:t>
                  </w:r>
                </w:p>
              </w:tc>
              <w:tc>
                <w:tcPr>
                  <w:tcW w:w="1180" w:type="dxa"/>
                  <w:tcBorders>
                    <w:top w:val="nil"/>
                    <w:left w:val="nil"/>
                    <w:bottom w:val="single" w:sz="8"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b/>
                      <w:bCs/>
                      <w:sz w:val="20"/>
                      <w:szCs w:val="20"/>
                      <w:lang w:val="es-UY" w:eastAsia="es-UY"/>
                    </w:rPr>
                  </w:pPr>
                  <w:r w:rsidRPr="00721865">
                    <w:rPr>
                      <w:rFonts w:ascii="Arial" w:hAnsi="Arial" w:cs="Arial"/>
                      <w:b/>
                      <w:bCs/>
                      <w:sz w:val="20"/>
                      <w:szCs w:val="20"/>
                      <w:lang w:val="es-UY" w:eastAsia="es-UY"/>
                    </w:rPr>
                    <w:t>78.550.662</w:t>
                  </w:r>
                </w:p>
              </w:tc>
              <w:tc>
                <w:tcPr>
                  <w:tcW w:w="1420" w:type="dxa"/>
                  <w:tcBorders>
                    <w:top w:val="nil"/>
                    <w:left w:val="nil"/>
                    <w:bottom w:val="single" w:sz="8"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b/>
                      <w:bCs/>
                      <w:sz w:val="20"/>
                      <w:szCs w:val="20"/>
                      <w:lang w:val="es-UY" w:eastAsia="es-UY"/>
                    </w:rPr>
                  </w:pPr>
                  <w:r w:rsidRPr="00721865">
                    <w:rPr>
                      <w:rFonts w:ascii="Arial" w:hAnsi="Arial" w:cs="Arial"/>
                      <w:b/>
                      <w:bCs/>
                      <w:sz w:val="20"/>
                      <w:szCs w:val="20"/>
                      <w:lang w:val="es-UY" w:eastAsia="es-UY"/>
                    </w:rPr>
                    <w:t>51.052.601</w:t>
                  </w:r>
                </w:p>
              </w:tc>
              <w:tc>
                <w:tcPr>
                  <w:tcW w:w="1380" w:type="dxa"/>
                  <w:tcBorders>
                    <w:top w:val="nil"/>
                    <w:left w:val="nil"/>
                    <w:bottom w:val="single" w:sz="8" w:space="0" w:color="auto"/>
                    <w:right w:val="single" w:sz="4"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b/>
                      <w:bCs/>
                      <w:sz w:val="20"/>
                      <w:szCs w:val="20"/>
                      <w:lang w:val="es-UY" w:eastAsia="es-UY"/>
                    </w:rPr>
                  </w:pPr>
                  <w:r w:rsidRPr="00721865">
                    <w:rPr>
                      <w:rFonts w:ascii="Arial" w:hAnsi="Arial" w:cs="Arial"/>
                      <w:b/>
                      <w:bCs/>
                      <w:sz w:val="20"/>
                      <w:szCs w:val="20"/>
                      <w:lang w:val="es-UY" w:eastAsia="es-UY"/>
                    </w:rPr>
                    <w:t>27.498.061</w:t>
                  </w:r>
                </w:p>
              </w:tc>
              <w:tc>
                <w:tcPr>
                  <w:tcW w:w="1480" w:type="dxa"/>
                  <w:tcBorders>
                    <w:top w:val="nil"/>
                    <w:left w:val="nil"/>
                    <w:bottom w:val="single" w:sz="8" w:space="0" w:color="auto"/>
                    <w:right w:val="single" w:sz="8" w:space="0" w:color="auto"/>
                  </w:tcBorders>
                  <w:shd w:val="clear" w:color="auto" w:fill="auto"/>
                  <w:noWrap/>
                  <w:vAlign w:val="center"/>
                  <w:hideMark/>
                </w:tcPr>
                <w:p w:rsidR="00721865" w:rsidRPr="00721865" w:rsidRDefault="00721865" w:rsidP="00721865">
                  <w:pPr>
                    <w:framePr w:hSpace="141" w:wrap="around" w:vAnchor="text" w:hAnchor="page" w:x="1" w:y="-17"/>
                    <w:jc w:val="center"/>
                    <w:rPr>
                      <w:rFonts w:ascii="Arial" w:hAnsi="Arial" w:cs="Arial"/>
                      <w:b/>
                      <w:bCs/>
                      <w:sz w:val="20"/>
                      <w:szCs w:val="20"/>
                      <w:lang w:val="es-UY" w:eastAsia="es-UY"/>
                    </w:rPr>
                  </w:pPr>
                  <w:r w:rsidRPr="00721865">
                    <w:rPr>
                      <w:rFonts w:ascii="Arial" w:hAnsi="Arial" w:cs="Arial"/>
                      <w:b/>
                      <w:bCs/>
                      <w:sz w:val="20"/>
                      <w:szCs w:val="20"/>
                      <w:lang w:val="es-UY" w:eastAsia="es-UY"/>
                    </w:rPr>
                    <w:t>64,99%</w:t>
                  </w:r>
                </w:p>
              </w:tc>
              <w:tc>
                <w:tcPr>
                  <w:tcW w:w="1100" w:type="dxa"/>
                  <w:tcBorders>
                    <w:top w:val="nil"/>
                    <w:left w:val="nil"/>
                    <w:bottom w:val="nil"/>
                    <w:right w:val="nil"/>
                  </w:tcBorders>
                  <w:shd w:val="clear" w:color="auto" w:fill="auto"/>
                  <w:noWrap/>
                  <w:vAlign w:val="bottom"/>
                  <w:hideMark/>
                </w:tcPr>
                <w:p w:rsidR="00721865" w:rsidRPr="00721865" w:rsidRDefault="00721865" w:rsidP="00721865">
                  <w:pPr>
                    <w:framePr w:hSpace="141" w:wrap="around" w:vAnchor="text" w:hAnchor="page" w:x="1" w:y="-17"/>
                    <w:rPr>
                      <w:rFonts w:ascii="Arial" w:hAnsi="Arial" w:cs="Arial"/>
                      <w:sz w:val="20"/>
                      <w:szCs w:val="20"/>
                      <w:lang w:val="es-UY" w:eastAsia="es-UY"/>
                    </w:rPr>
                  </w:pPr>
                </w:p>
              </w:tc>
            </w:tr>
          </w:tbl>
          <w:p w:rsidR="00721865" w:rsidRPr="006B73E5" w:rsidRDefault="00721865" w:rsidP="00721865">
            <w:pPr>
              <w:rPr>
                <w:rFonts w:ascii="Arial" w:hAnsi="Arial" w:cs="Arial"/>
                <w:sz w:val="20"/>
                <w:szCs w:val="20"/>
              </w:rPr>
            </w:pPr>
          </w:p>
        </w:tc>
        <w:tc>
          <w:tcPr>
            <w:tcW w:w="1480" w:type="dxa"/>
            <w:tcBorders>
              <w:top w:val="nil"/>
              <w:left w:val="nil"/>
              <w:bottom w:val="nil"/>
              <w:right w:val="nil"/>
            </w:tcBorders>
            <w:shd w:val="clear" w:color="auto" w:fill="auto"/>
            <w:noWrap/>
            <w:vAlign w:val="center"/>
          </w:tcPr>
          <w:p w:rsidR="00721865" w:rsidRPr="006B73E5" w:rsidRDefault="00721865" w:rsidP="00721865">
            <w:pPr>
              <w:rPr>
                <w:rFonts w:ascii="Arial" w:hAnsi="Arial" w:cs="Arial"/>
                <w:sz w:val="20"/>
                <w:szCs w:val="20"/>
              </w:rPr>
            </w:pPr>
          </w:p>
        </w:tc>
        <w:tc>
          <w:tcPr>
            <w:tcW w:w="1100" w:type="dxa"/>
            <w:tcBorders>
              <w:top w:val="nil"/>
              <w:left w:val="nil"/>
              <w:bottom w:val="nil"/>
              <w:right w:val="nil"/>
            </w:tcBorders>
            <w:shd w:val="clear" w:color="auto" w:fill="auto"/>
            <w:noWrap/>
            <w:vAlign w:val="center"/>
          </w:tcPr>
          <w:p w:rsidR="00721865" w:rsidRPr="006B73E5" w:rsidRDefault="00721865" w:rsidP="00721865">
            <w:pPr>
              <w:rPr>
                <w:rFonts w:ascii="Arial" w:hAnsi="Arial" w:cs="Arial"/>
                <w:sz w:val="20"/>
                <w:szCs w:val="20"/>
              </w:rPr>
            </w:pPr>
          </w:p>
        </w:tc>
      </w:tr>
      <w:tr w:rsidR="00721865" w:rsidRPr="006B73E5" w:rsidTr="005310CB">
        <w:trPr>
          <w:trHeight w:val="255"/>
        </w:trPr>
        <w:tc>
          <w:tcPr>
            <w:tcW w:w="14114" w:type="dxa"/>
            <w:gridSpan w:val="8"/>
            <w:tcBorders>
              <w:top w:val="nil"/>
              <w:left w:val="nil"/>
              <w:bottom w:val="nil"/>
              <w:right w:val="nil"/>
            </w:tcBorders>
            <w:shd w:val="clear" w:color="auto" w:fill="auto"/>
            <w:noWrap/>
            <w:vAlign w:val="center"/>
          </w:tcPr>
          <w:p w:rsidR="00721865" w:rsidRPr="006B73E5" w:rsidRDefault="00721865" w:rsidP="00721865">
            <w:pPr>
              <w:rPr>
                <w:rFonts w:ascii="Arial" w:hAnsi="Arial" w:cs="Arial"/>
                <w:sz w:val="20"/>
                <w:szCs w:val="20"/>
              </w:rPr>
            </w:pPr>
          </w:p>
        </w:tc>
      </w:tr>
    </w:tbl>
    <w:p w:rsidR="00721865" w:rsidRDefault="005310CB" w:rsidP="005F1026">
      <w:pPr>
        <w:rPr>
          <w:rFonts w:ascii="Arial" w:hAnsi="Arial" w:cs="Arial"/>
        </w:rPr>
      </w:pPr>
      <w:r>
        <w:rPr>
          <w:rFonts w:ascii="Arial" w:hAnsi="Arial" w:cs="Arial"/>
        </w:rPr>
        <w:t>Se ejecutó por concepto de donaciones la suma de $ 933.328.</w:t>
      </w:r>
    </w:p>
    <w:p w:rsidR="005310CB" w:rsidRPr="005310CB" w:rsidRDefault="005310CB" w:rsidP="005F1026">
      <w:pPr>
        <w:rPr>
          <w:rFonts w:ascii="Arial" w:hAnsi="Arial" w:cs="Arial"/>
        </w:rPr>
      </w:pPr>
      <w:r>
        <w:rPr>
          <w:rFonts w:ascii="Arial" w:hAnsi="Arial" w:cs="Arial"/>
        </w:rPr>
        <w:t>Información sujeta a Ajustes Finales.</w:t>
      </w:r>
    </w:p>
    <w:p w:rsidR="005F1026" w:rsidRDefault="005F1026" w:rsidP="005F1026"/>
    <w:tbl>
      <w:tblPr>
        <w:tblW w:w="10174" w:type="dxa"/>
        <w:tblInd w:w="-470" w:type="dxa"/>
        <w:tblLayout w:type="fixed"/>
        <w:tblCellMar>
          <w:left w:w="70" w:type="dxa"/>
          <w:right w:w="70" w:type="dxa"/>
        </w:tblCellMar>
        <w:tblLook w:val="04A0"/>
      </w:tblPr>
      <w:tblGrid>
        <w:gridCol w:w="1384"/>
        <w:gridCol w:w="1277"/>
        <w:gridCol w:w="1420"/>
        <w:gridCol w:w="1253"/>
        <w:gridCol w:w="1573"/>
        <w:gridCol w:w="1125"/>
        <w:gridCol w:w="1536"/>
        <w:gridCol w:w="606"/>
      </w:tblGrid>
      <w:tr w:rsidR="005F1026" w:rsidRPr="006B73E5">
        <w:trPr>
          <w:trHeight w:val="435"/>
        </w:trPr>
        <w:tc>
          <w:tcPr>
            <w:tcW w:w="1384"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3950" w:type="dxa"/>
            <w:gridSpan w:val="3"/>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73"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125"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3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60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r>
      <w:tr w:rsidR="005F1026" w:rsidRPr="006B73E5">
        <w:trPr>
          <w:trHeight w:val="255"/>
        </w:trPr>
        <w:tc>
          <w:tcPr>
            <w:tcW w:w="1384" w:type="dxa"/>
            <w:tcBorders>
              <w:top w:val="nil"/>
              <w:left w:val="nil"/>
              <w:bottom w:val="nil"/>
              <w:right w:val="nil"/>
            </w:tcBorders>
            <w:shd w:val="clear" w:color="auto" w:fill="auto"/>
            <w:noWrap/>
            <w:vAlign w:val="center"/>
          </w:tcPr>
          <w:p w:rsidR="005F1026" w:rsidRPr="006B73E5" w:rsidRDefault="005F1026" w:rsidP="002E01F0">
            <w:pPr>
              <w:jc w:val="right"/>
              <w:rPr>
                <w:rFonts w:ascii="Arial" w:hAnsi="Arial" w:cs="Arial"/>
                <w:sz w:val="20"/>
                <w:szCs w:val="20"/>
              </w:rPr>
            </w:pPr>
          </w:p>
        </w:tc>
        <w:tc>
          <w:tcPr>
            <w:tcW w:w="3950" w:type="dxa"/>
            <w:gridSpan w:val="3"/>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73"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125"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3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60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r>
      <w:tr w:rsidR="005F1026" w:rsidRPr="006B73E5">
        <w:trPr>
          <w:trHeight w:val="255"/>
        </w:trPr>
        <w:tc>
          <w:tcPr>
            <w:tcW w:w="1384" w:type="dxa"/>
            <w:tcBorders>
              <w:top w:val="nil"/>
              <w:left w:val="nil"/>
              <w:bottom w:val="nil"/>
              <w:right w:val="nil"/>
            </w:tcBorders>
            <w:shd w:val="clear" w:color="auto" w:fill="auto"/>
            <w:noWrap/>
            <w:vAlign w:val="center"/>
          </w:tcPr>
          <w:p w:rsidR="005F1026" w:rsidRPr="006B73E5" w:rsidRDefault="005F1026" w:rsidP="002E01F0">
            <w:pPr>
              <w:jc w:val="right"/>
              <w:rPr>
                <w:rFonts w:ascii="Arial" w:hAnsi="Arial" w:cs="Arial"/>
                <w:sz w:val="20"/>
                <w:szCs w:val="20"/>
              </w:rPr>
            </w:pPr>
          </w:p>
        </w:tc>
        <w:tc>
          <w:tcPr>
            <w:tcW w:w="5523" w:type="dxa"/>
            <w:gridSpan w:val="4"/>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125"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3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60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r>
      <w:tr w:rsidR="005F1026" w:rsidRPr="006B73E5">
        <w:trPr>
          <w:trHeight w:val="255"/>
        </w:trPr>
        <w:tc>
          <w:tcPr>
            <w:tcW w:w="1384"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b/>
                <w:bCs/>
                <w:sz w:val="20"/>
                <w:szCs w:val="20"/>
              </w:rPr>
            </w:pPr>
          </w:p>
        </w:tc>
        <w:tc>
          <w:tcPr>
            <w:tcW w:w="1277"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420"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253"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73"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125"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3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60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r>
    </w:tbl>
    <w:p w:rsidR="005F1026" w:rsidRDefault="005F1026" w:rsidP="005F1026"/>
    <w:p w:rsidR="007F3927" w:rsidRDefault="005466AA" w:rsidP="00321B1F">
      <w:pPr>
        <w:jc w:val="both"/>
        <w:rPr>
          <w:rFonts w:ascii="Arial" w:hAnsi="Arial" w:cs="Arial"/>
          <w:b/>
        </w:rPr>
      </w:pPr>
      <w:r>
        <w:rPr>
          <w:rFonts w:ascii="Arial" w:hAnsi="Arial" w:cs="Arial"/>
          <w:b/>
        </w:rPr>
        <w:t>I</w:t>
      </w:r>
      <w:r w:rsidR="00244138">
        <w:rPr>
          <w:rFonts w:ascii="Arial" w:hAnsi="Arial" w:cs="Arial"/>
          <w:b/>
        </w:rPr>
        <w:t>.5 CANTIDAD DE FUNCIONARIOS A DICIEMBRE 201</w:t>
      </w:r>
      <w:r w:rsidR="0029045D">
        <w:rPr>
          <w:rFonts w:ascii="Arial" w:hAnsi="Arial" w:cs="Arial"/>
          <w:b/>
        </w:rPr>
        <w:t>4</w:t>
      </w:r>
    </w:p>
    <w:p w:rsidR="00931668" w:rsidRDefault="00931668" w:rsidP="00321B1F">
      <w:pPr>
        <w:jc w:val="both"/>
        <w:rPr>
          <w:rFonts w:ascii="Arial" w:hAnsi="Arial" w:cs="Arial"/>
          <w:b/>
        </w:rPr>
      </w:pPr>
    </w:p>
    <w:tbl>
      <w:tblPr>
        <w:tblW w:w="9791" w:type="dxa"/>
        <w:tblInd w:w="60" w:type="dxa"/>
        <w:tblLayout w:type="fixed"/>
        <w:tblCellMar>
          <w:left w:w="70" w:type="dxa"/>
          <w:right w:w="70" w:type="dxa"/>
        </w:tblCellMar>
        <w:tblLook w:val="04A0"/>
      </w:tblPr>
      <w:tblGrid>
        <w:gridCol w:w="11"/>
        <w:gridCol w:w="160"/>
        <w:gridCol w:w="160"/>
        <w:gridCol w:w="160"/>
        <w:gridCol w:w="370"/>
        <w:gridCol w:w="956"/>
        <w:gridCol w:w="581"/>
        <w:gridCol w:w="731"/>
        <w:gridCol w:w="1276"/>
        <w:gridCol w:w="1134"/>
        <w:gridCol w:w="1134"/>
        <w:gridCol w:w="765"/>
        <w:gridCol w:w="369"/>
        <w:gridCol w:w="1275"/>
        <w:gridCol w:w="709"/>
      </w:tblGrid>
      <w:tr w:rsidR="00F94020" w:rsidRPr="007F3927" w:rsidTr="006E0772">
        <w:trPr>
          <w:trHeight w:val="690"/>
        </w:trPr>
        <w:tc>
          <w:tcPr>
            <w:tcW w:w="861" w:type="dxa"/>
            <w:gridSpan w:val="5"/>
            <w:tcBorders>
              <w:top w:val="single" w:sz="8" w:space="0" w:color="auto"/>
              <w:left w:val="single" w:sz="8" w:space="0" w:color="auto"/>
              <w:bottom w:val="single" w:sz="4" w:space="0" w:color="auto"/>
              <w:right w:val="single" w:sz="4" w:space="0" w:color="auto"/>
            </w:tcBorders>
            <w:shd w:val="clear" w:color="auto" w:fill="auto"/>
            <w:vAlign w:val="bottom"/>
            <w:hideMark/>
          </w:tcPr>
          <w:p w:rsidR="007F3927" w:rsidRPr="007F3927" w:rsidRDefault="007F3927" w:rsidP="007F3927">
            <w:pPr>
              <w:jc w:val="center"/>
              <w:rPr>
                <w:rFonts w:ascii="Arial" w:hAnsi="Arial" w:cs="Arial"/>
                <w:b/>
                <w:bCs/>
                <w:color w:val="000000"/>
                <w:sz w:val="16"/>
                <w:szCs w:val="16"/>
                <w:lang w:val="es-UY" w:eastAsia="es-UY"/>
              </w:rPr>
            </w:pPr>
            <w:r w:rsidRPr="007F3927">
              <w:rPr>
                <w:rFonts w:ascii="Arial" w:hAnsi="Arial" w:cs="Arial"/>
                <w:b/>
                <w:bCs/>
                <w:color w:val="000000"/>
                <w:sz w:val="16"/>
                <w:szCs w:val="16"/>
                <w:lang w:val="es-UY" w:eastAsia="es-UY"/>
              </w:rPr>
              <w:t>ESC.</w:t>
            </w:r>
          </w:p>
        </w:tc>
        <w:tc>
          <w:tcPr>
            <w:tcW w:w="956" w:type="dxa"/>
            <w:tcBorders>
              <w:top w:val="single" w:sz="8" w:space="0" w:color="auto"/>
              <w:left w:val="nil"/>
              <w:bottom w:val="single" w:sz="4" w:space="0" w:color="auto"/>
              <w:right w:val="single" w:sz="4" w:space="0" w:color="auto"/>
            </w:tcBorders>
            <w:shd w:val="clear" w:color="auto" w:fill="auto"/>
            <w:vAlign w:val="bottom"/>
            <w:hideMark/>
          </w:tcPr>
          <w:p w:rsidR="007F3927" w:rsidRPr="007F3927" w:rsidRDefault="007F3927" w:rsidP="007F3927">
            <w:pPr>
              <w:jc w:val="center"/>
              <w:rPr>
                <w:rFonts w:ascii="Arial" w:hAnsi="Arial" w:cs="Arial"/>
                <w:b/>
                <w:bCs/>
                <w:color w:val="000000"/>
                <w:sz w:val="16"/>
                <w:szCs w:val="16"/>
                <w:lang w:val="es-UY" w:eastAsia="es-UY"/>
              </w:rPr>
            </w:pPr>
            <w:r w:rsidRPr="007F3927">
              <w:rPr>
                <w:rFonts w:ascii="Arial" w:hAnsi="Arial" w:cs="Arial"/>
                <w:b/>
                <w:bCs/>
                <w:color w:val="000000"/>
                <w:sz w:val="16"/>
                <w:szCs w:val="16"/>
                <w:lang w:val="es-UY" w:eastAsia="es-UY"/>
              </w:rPr>
              <w:t>PRESU-PUESTO</w:t>
            </w:r>
          </w:p>
        </w:tc>
        <w:tc>
          <w:tcPr>
            <w:tcW w:w="1312" w:type="dxa"/>
            <w:gridSpan w:val="2"/>
            <w:tcBorders>
              <w:top w:val="single" w:sz="8" w:space="0" w:color="auto"/>
              <w:left w:val="nil"/>
              <w:bottom w:val="single" w:sz="4" w:space="0" w:color="auto"/>
              <w:right w:val="single" w:sz="4" w:space="0" w:color="auto"/>
            </w:tcBorders>
            <w:shd w:val="clear" w:color="auto" w:fill="auto"/>
            <w:vAlign w:val="bottom"/>
            <w:hideMark/>
          </w:tcPr>
          <w:p w:rsidR="007F3927" w:rsidRPr="007F3927" w:rsidRDefault="007F3927" w:rsidP="007F3927">
            <w:pPr>
              <w:jc w:val="center"/>
              <w:rPr>
                <w:rFonts w:ascii="Arial" w:hAnsi="Arial" w:cs="Arial"/>
                <w:b/>
                <w:bCs/>
                <w:color w:val="000000"/>
                <w:sz w:val="16"/>
                <w:szCs w:val="16"/>
                <w:lang w:val="es-UY" w:eastAsia="es-UY"/>
              </w:rPr>
            </w:pPr>
            <w:r w:rsidRPr="007F3927">
              <w:rPr>
                <w:rFonts w:ascii="Arial" w:hAnsi="Arial" w:cs="Arial"/>
                <w:b/>
                <w:bCs/>
                <w:color w:val="000000"/>
                <w:sz w:val="16"/>
                <w:szCs w:val="16"/>
                <w:lang w:val="es-UY" w:eastAsia="es-UY"/>
              </w:rPr>
              <w:t>CONTRATO PERMANENTE</w:t>
            </w:r>
          </w:p>
        </w:tc>
        <w:tc>
          <w:tcPr>
            <w:tcW w:w="1276" w:type="dxa"/>
            <w:tcBorders>
              <w:top w:val="single" w:sz="8" w:space="0" w:color="auto"/>
              <w:left w:val="nil"/>
              <w:bottom w:val="single" w:sz="4" w:space="0" w:color="auto"/>
              <w:right w:val="single" w:sz="4" w:space="0" w:color="auto"/>
            </w:tcBorders>
            <w:shd w:val="clear" w:color="auto" w:fill="auto"/>
            <w:vAlign w:val="bottom"/>
            <w:hideMark/>
          </w:tcPr>
          <w:p w:rsidR="007F3927" w:rsidRPr="007F3927" w:rsidRDefault="007F3927" w:rsidP="007F3927">
            <w:pPr>
              <w:jc w:val="center"/>
              <w:rPr>
                <w:rFonts w:ascii="Arial" w:hAnsi="Arial" w:cs="Arial"/>
                <w:b/>
                <w:bCs/>
                <w:color w:val="000000"/>
                <w:sz w:val="16"/>
                <w:szCs w:val="16"/>
                <w:lang w:val="es-UY" w:eastAsia="es-UY"/>
              </w:rPr>
            </w:pPr>
            <w:r w:rsidRPr="007F3927">
              <w:rPr>
                <w:rFonts w:ascii="Arial" w:hAnsi="Arial" w:cs="Arial"/>
                <w:b/>
                <w:bCs/>
                <w:color w:val="000000"/>
                <w:sz w:val="16"/>
                <w:szCs w:val="16"/>
                <w:lang w:val="es-UY" w:eastAsia="es-UY"/>
              </w:rPr>
              <w:t>EVENTUALES CIVILES</w:t>
            </w:r>
          </w:p>
        </w:tc>
        <w:tc>
          <w:tcPr>
            <w:tcW w:w="1134" w:type="dxa"/>
            <w:tcBorders>
              <w:top w:val="single" w:sz="8" w:space="0" w:color="auto"/>
              <w:left w:val="nil"/>
              <w:bottom w:val="single" w:sz="4" w:space="0" w:color="auto"/>
              <w:right w:val="single" w:sz="4" w:space="0" w:color="auto"/>
            </w:tcBorders>
            <w:shd w:val="clear" w:color="auto" w:fill="auto"/>
            <w:vAlign w:val="bottom"/>
            <w:hideMark/>
          </w:tcPr>
          <w:p w:rsidR="007F3927" w:rsidRPr="007F3927" w:rsidRDefault="007F3927" w:rsidP="007F3927">
            <w:pPr>
              <w:jc w:val="center"/>
              <w:rPr>
                <w:rFonts w:ascii="Arial" w:hAnsi="Arial" w:cs="Arial"/>
                <w:b/>
                <w:bCs/>
                <w:color w:val="000000"/>
                <w:sz w:val="16"/>
                <w:szCs w:val="16"/>
                <w:lang w:val="es-UY" w:eastAsia="es-UY"/>
              </w:rPr>
            </w:pPr>
            <w:r w:rsidRPr="007F3927">
              <w:rPr>
                <w:rFonts w:ascii="Arial" w:hAnsi="Arial" w:cs="Arial"/>
                <w:b/>
                <w:bCs/>
                <w:color w:val="000000"/>
                <w:sz w:val="16"/>
                <w:szCs w:val="16"/>
                <w:lang w:val="es-UY" w:eastAsia="es-UY"/>
              </w:rPr>
              <w:t>CONTRATO A TERMINO</w:t>
            </w:r>
          </w:p>
        </w:tc>
        <w:tc>
          <w:tcPr>
            <w:tcW w:w="1134" w:type="dxa"/>
            <w:tcBorders>
              <w:top w:val="single" w:sz="8" w:space="0" w:color="auto"/>
              <w:left w:val="nil"/>
              <w:bottom w:val="single" w:sz="4" w:space="0" w:color="auto"/>
              <w:right w:val="single" w:sz="4" w:space="0" w:color="auto"/>
            </w:tcBorders>
            <w:shd w:val="clear" w:color="auto" w:fill="auto"/>
            <w:vAlign w:val="bottom"/>
            <w:hideMark/>
          </w:tcPr>
          <w:p w:rsidR="007F3927" w:rsidRPr="007F3927" w:rsidRDefault="007F3927" w:rsidP="007F3927">
            <w:pPr>
              <w:jc w:val="center"/>
              <w:rPr>
                <w:rFonts w:ascii="Arial" w:hAnsi="Arial" w:cs="Arial"/>
                <w:b/>
                <w:bCs/>
                <w:color w:val="000000"/>
                <w:sz w:val="16"/>
                <w:szCs w:val="16"/>
                <w:lang w:val="es-UY" w:eastAsia="es-UY"/>
              </w:rPr>
            </w:pPr>
            <w:r w:rsidRPr="007F3927">
              <w:rPr>
                <w:rFonts w:ascii="Arial" w:hAnsi="Arial" w:cs="Arial"/>
                <w:b/>
                <w:bCs/>
                <w:color w:val="000000"/>
                <w:sz w:val="16"/>
                <w:szCs w:val="16"/>
                <w:lang w:val="es-UY" w:eastAsia="es-UY"/>
              </w:rPr>
              <w:t>DOCENTES</w:t>
            </w:r>
          </w:p>
        </w:tc>
        <w:tc>
          <w:tcPr>
            <w:tcW w:w="1134" w:type="dxa"/>
            <w:gridSpan w:val="2"/>
            <w:tcBorders>
              <w:top w:val="single" w:sz="8" w:space="0" w:color="auto"/>
              <w:left w:val="nil"/>
              <w:bottom w:val="single" w:sz="4" w:space="0" w:color="auto"/>
              <w:right w:val="single" w:sz="4" w:space="0" w:color="auto"/>
            </w:tcBorders>
            <w:shd w:val="clear" w:color="auto" w:fill="auto"/>
            <w:vAlign w:val="bottom"/>
            <w:hideMark/>
          </w:tcPr>
          <w:p w:rsidR="007F3927" w:rsidRPr="007F3927" w:rsidRDefault="007F3927" w:rsidP="007F3927">
            <w:pPr>
              <w:jc w:val="center"/>
              <w:rPr>
                <w:rFonts w:ascii="Arial" w:hAnsi="Arial" w:cs="Arial"/>
                <w:b/>
                <w:bCs/>
                <w:color w:val="000000"/>
                <w:sz w:val="16"/>
                <w:szCs w:val="16"/>
                <w:lang w:val="es-UY" w:eastAsia="es-UY"/>
              </w:rPr>
            </w:pPr>
            <w:r w:rsidRPr="007F3927">
              <w:rPr>
                <w:rFonts w:ascii="Arial" w:hAnsi="Arial" w:cs="Arial"/>
                <w:b/>
                <w:bCs/>
                <w:color w:val="000000"/>
                <w:sz w:val="16"/>
                <w:szCs w:val="16"/>
                <w:lang w:val="es-UY" w:eastAsia="es-UY"/>
              </w:rPr>
              <w:t>DOCENTES CONTRATADOS</w:t>
            </w:r>
          </w:p>
        </w:tc>
        <w:tc>
          <w:tcPr>
            <w:tcW w:w="1275" w:type="dxa"/>
            <w:tcBorders>
              <w:top w:val="single" w:sz="8" w:space="0" w:color="auto"/>
              <w:left w:val="nil"/>
              <w:bottom w:val="single" w:sz="4" w:space="0" w:color="auto"/>
              <w:right w:val="single" w:sz="4" w:space="0" w:color="auto"/>
            </w:tcBorders>
            <w:shd w:val="clear" w:color="auto" w:fill="auto"/>
            <w:vAlign w:val="bottom"/>
            <w:hideMark/>
          </w:tcPr>
          <w:p w:rsidR="007F3927" w:rsidRPr="007F3927" w:rsidRDefault="007F3927" w:rsidP="007F3927">
            <w:pPr>
              <w:jc w:val="center"/>
              <w:rPr>
                <w:rFonts w:ascii="Arial" w:hAnsi="Arial" w:cs="Arial"/>
                <w:b/>
                <w:bCs/>
                <w:color w:val="000000"/>
                <w:sz w:val="16"/>
                <w:szCs w:val="16"/>
                <w:lang w:val="es-UY" w:eastAsia="es-UY"/>
              </w:rPr>
            </w:pPr>
            <w:r w:rsidRPr="007F3927">
              <w:rPr>
                <w:rFonts w:ascii="Arial" w:hAnsi="Arial" w:cs="Arial"/>
                <w:b/>
                <w:bCs/>
                <w:color w:val="000000"/>
                <w:sz w:val="16"/>
                <w:szCs w:val="16"/>
                <w:lang w:val="es-UY" w:eastAsia="es-UY"/>
              </w:rPr>
              <w:t>DOCENTES EVENTUALES</w:t>
            </w:r>
          </w:p>
        </w:tc>
        <w:tc>
          <w:tcPr>
            <w:tcW w:w="709" w:type="dxa"/>
            <w:tcBorders>
              <w:top w:val="single" w:sz="8" w:space="0" w:color="auto"/>
              <w:left w:val="nil"/>
              <w:bottom w:val="single" w:sz="4" w:space="0" w:color="auto"/>
              <w:right w:val="single" w:sz="8" w:space="0" w:color="auto"/>
            </w:tcBorders>
            <w:shd w:val="clear" w:color="auto" w:fill="auto"/>
            <w:vAlign w:val="bottom"/>
            <w:hideMark/>
          </w:tcPr>
          <w:p w:rsidR="007F3927" w:rsidRPr="007F3927" w:rsidRDefault="007F3927" w:rsidP="007F3927">
            <w:pPr>
              <w:jc w:val="center"/>
              <w:rPr>
                <w:rFonts w:ascii="Arial" w:hAnsi="Arial" w:cs="Arial"/>
                <w:b/>
                <w:bCs/>
                <w:color w:val="000000"/>
                <w:sz w:val="16"/>
                <w:szCs w:val="16"/>
                <w:lang w:val="es-UY" w:eastAsia="es-UY"/>
              </w:rPr>
            </w:pPr>
            <w:r w:rsidRPr="007F3927">
              <w:rPr>
                <w:rFonts w:ascii="Arial" w:hAnsi="Arial" w:cs="Arial"/>
                <w:b/>
                <w:bCs/>
                <w:color w:val="000000"/>
                <w:sz w:val="16"/>
                <w:szCs w:val="16"/>
                <w:lang w:val="es-UY" w:eastAsia="es-UY"/>
              </w:rPr>
              <w:t>TOTAL</w:t>
            </w:r>
          </w:p>
        </w:tc>
      </w:tr>
      <w:tr w:rsidR="00F94020" w:rsidRPr="007F3927" w:rsidTr="006E0772">
        <w:trPr>
          <w:trHeight w:val="315"/>
        </w:trPr>
        <w:tc>
          <w:tcPr>
            <w:tcW w:w="861" w:type="dxa"/>
            <w:gridSpan w:val="5"/>
            <w:tcBorders>
              <w:top w:val="nil"/>
              <w:left w:val="single" w:sz="8" w:space="0" w:color="auto"/>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r w:rsidRPr="007F3927">
              <w:rPr>
                <w:rFonts w:ascii="Arial" w:hAnsi="Arial" w:cs="Arial"/>
                <w:color w:val="000000"/>
                <w:sz w:val="20"/>
                <w:szCs w:val="20"/>
                <w:lang w:val="es-UY" w:eastAsia="es-UY"/>
              </w:rPr>
              <w:t> </w:t>
            </w:r>
          </w:p>
        </w:tc>
        <w:tc>
          <w:tcPr>
            <w:tcW w:w="956"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r w:rsidRPr="007F3927">
              <w:rPr>
                <w:rFonts w:ascii="Calibri" w:hAnsi="Calibri"/>
                <w:color w:val="000000"/>
                <w:sz w:val="22"/>
                <w:szCs w:val="22"/>
                <w:lang w:val="es-UY" w:eastAsia="es-UY"/>
              </w:rPr>
              <w:t> </w:t>
            </w:r>
          </w:p>
        </w:tc>
        <w:tc>
          <w:tcPr>
            <w:tcW w:w="1312"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Arial" w:hAnsi="Arial" w:cs="Arial"/>
                <w:color w:val="000000"/>
                <w:sz w:val="20"/>
                <w:szCs w:val="20"/>
                <w:lang w:val="es-UY" w:eastAsia="es-UY"/>
              </w:rPr>
            </w:pPr>
            <w:r w:rsidRPr="007F3927">
              <w:rPr>
                <w:rFonts w:ascii="Arial" w:hAnsi="Arial" w:cs="Arial"/>
                <w:color w:val="000000"/>
                <w:sz w:val="20"/>
                <w:szCs w:val="20"/>
                <w:lang w:val="es-UY" w:eastAsia="es-UY"/>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r w:rsidRPr="007F3927">
              <w:rPr>
                <w:rFonts w:ascii="Calibri" w:hAnsi="Calibri"/>
                <w:color w:val="000000"/>
                <w:sz w:val="22"/>
                <w:szCs w:val="22"/>
                <w:lang w:val="es-UY" w:eastAsia="es-UY"/>
              </w:rPr>
              <w:t> </w:t>
            </w: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Arial" w:hAnsi="Arial" w:cs="Arial"/>
                <w:color w:val="000000"/>
                <w:sz w:val="20"/>
                <w:szCs w:val="20"/>
                <w:lang w:val="es-UY" w:eastAsia="es-UY"/>
              </w:rPr>
            </w:pPr>
            <w:r w:rsidRPr="007F3927">
              <w:rPr>
                <w:rFonts w:ascii="Arial" w:hAnsi="Arial" w:cs="Arial"/>
                <w:color w:val="000000"/>
                <w:sz w:val="20"/>
                <w:szCs w:val="20"/>
                <w:lang w:val="es-UY" w:eastAsia="es-UY"/>
              </w:rPr>
              <w:t> </w:t>
            </w: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Arial" w:hAnsi="Arial" w:cs="Arial"/>
                <w:color w:val="000000"/>
                <w:sz w:val="20"/>
                <w:szCs w:val="20"/>
                <w:lang w:val="es-UY" w:eastAsia="es-UY"/>
              </w:rPr>
            </w:pPr>
            <w:r w:rsidRPr="007F3927">
              <w:rPr>
                <w:rFonts w:ascii="Arial" w:hAnsi="Arial" w:cs="Arial"/>
                <w:color w:val="000000"/>
                <w:sz w:val="20"/>
                <w:szCs w:val="20"/>
                <w:lang w:val="es-UY" w:eastAsia="es-UY"/>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r w:rsidRPr="007F3927">
              <w:rPr>
                <w:rFonts w:ascii="Calibri" w:hAnsi="Calibri"/>
                <w:color w:val="000000"/>
                <w:sz w:val="22"/>
                <w:szCs w:val="22"/>
                <w:lang w:val="es-UY" w:eastAsia="es-UY"/>
              </w:rPr>
              <w:t> </w:t>
            </w:r>
          </w:p>
        </w:tc>
        <w:tc>
          <w:tcPr>
            <w:tcW w:w="1275"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Arial" w:hAnsi="Arial" w:cs="Arial"/>
                <w:color w:val="000000"/>
                <w:sz w:val="20"/>
                <w:szCs w:val="20"/>
                <w:lang w:val="es-UY" w:eastAsia="es-UY"/>
              </w:rPr>
            </w:pPr>
            <w:r w:rsidRPr="007F3927">
              <w:rPr>
                <w:rFonts w:ascii="Arial" w:hAnsi="Arial" w:cs="Arial"/>
                <w:color w:val="000000"/>
                <w:sz w:val="20"/>
                <w:szCs w:val="20"/>
                <w:lang w:val="es-UY" w:eastAsia="es-UY"/>
              </w:rPr>
              <w:t> </w:t>
            </w:r>
          </w:p>
        </w:tc>
        <w:tc>
          <w:tcPr>
            <w:tcW w:w="709" w:type="dxa"/>
            <w:tcBorders>
              <w:top w:val="nil"/>
              <w:left w:val="nil"/>
              <w:bottom w:val="single" w:sz="4" w:space="0" w:color="auto"/>
              <w:right w:val="single" w:sz="8" w:space="0" w:color="auto"/>
            </w:tcBorders>
            <w:shd w:val="clear" w:color="auto" w:fill="auto"/>
            <w:noWrap/>
            <w:vAlign w:val="bottom"/>
            <w:hideMark/>
          </w:tcPr>
          <w:p w:rsidR="007F3927" w:rsidRPr="007F3927" w:rsidRDefault="007F3927" w:rsidP="007F3927">
            <w:pPr>
              <w:rPr>
                <w:rFonts w:ascii="Arial" w:hAnsi="Arial" w:cs="Arial"/>
                <w:color w:val="000000"/>
                <w:sz w:val="20"/>
                <w:szCs w:val="20"/>
                <w:lang w:val="es-UY" w:eastAsia="es-UY"/>
              </w:rPr>
            </w:pPr>
            <w:r w:rsidRPr="007F3927">
              <w:rPr>
                <w:rFonts w:ascii="Arial" w:hAnsi="Arial" w:cs="Arial"/>
                <w:color w:val="000000"/>
                <w:sz w:val="20"/>
                <w:szCs w:val="20"/>
                <w:lang w:val="es-UY" w:eastAsia="es-UY"/>
              </w:rPr>
              <w:t> </w:t>
            </w:r>
          </w:p>
        </w:tc>
      </w:tr>
      <w:tr w:rsidR="00F94020" w:rsidRPr="007F3927" w:rsidTr="006E0772">
        <w:trPr>
          <w:trHeight w:val="315"/>
        </w:trPr>
        <w:tc>
          <w:tcPr>
            <w:tcW w:w="861" w:type="dxa"/>
            <w:gridSpan w:val="5"/>
            <w:tcBorders>
              <w:top w:val="nil"/>
              <w:left w:val="single" w:sz="8" w:space="0" w:color="auto"/>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b/>
                <w:bCs/>
                <w:color w:val="000000"/>
                <w:sz w:val="20"/>
                <w:szCs w:val="20"/>
                <w:lang w:val="es-UY" w:eastAsia="es-UY"/>
              </w:rPr>
            </w:pPr>
            <w:r w:rsidRPr="007F3927">
              <w:rPr>
                <w:rFonts w:ascii="Arial" w:hAnsi="Arial" w:cs="Arial"/>
                <w:b/>
                <w:bCs/>
                <w:color w:val="000000"/>
                <w:sz w:val="20"/>
                <w:szCs w:val="20"/>
                <w:lang w:val="es-UY" w:eastAsia="es-UY"/>
              </w:rPr>
              <w:t>Q</w:t>
            </w:r>
          </w:p>
        </w:tc>
        <w:tc>
          <w:tcPr>
            <w:tcW w:w="956" w:type="dxa"/>
            <w:tcBorders>
              <w:top w:val="nil"/>
              <w:left w:val="nil"/>
              <w:bottom w:val="single" w:sz="4" w:space="0" w:color="auto"/>
              <w:right w:val="single" w:sz="4" w:space="0" w:color="auto"/>
            </w:tcBorders>
            <w:shd w:val="clear" w:color="auto" w:fill="auto"/>
            <w:noWrap/>
            <w:vAlign w:val="bottom"/>
            <w:hideMark/>
          </w:tcPr>
          <w:p w:rsidR="007F3927" w:rsidRPr="007F3927" w:rsidRDefault="00234A23"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6</w:t>
            </w:r>
          </w:p>
        </w:tc>
        <w:tc>
          <w:tcPr>
            <w:tcW w:w="1312"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275"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709" w:type="dxa"/>
            <w:tcBorders>
              <w:top w:val="nil"/>
              <w:left w:val="nil"/>
              <w:bottom w:val="single" w:sz="4" w:space="0" w:color="auto"/>
              <w:right w:val="single" w:sz="8" w:space="0" w:color="auto"/>
            </w:tcBorders>
            <w:shd w:val="clear" w:color="auto" w:fill="auto"/>
            <w:noWrap/>
            <w:vAlign w:val="bottom"/>
            <w:hideMark/>
          </w:tcPr>
          <w:p w:rsidR="007F3927" w:rsidRPr="007F3927" w:rsidRDefault="00234A23"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6</w:t>
            </w:r>
          </w:p>
        </w:tc>
      </w:tr>
      <w:tr w:rsidR="00F94020" w:rsidRPr="007F3927" w:rsidTr="006E0772">
        <w:trPr>
          <w:trHeight w:val="315"/>
        </w:trPr>
        <w:tc>
          <w:tcPr>
            <w:tcW w:w="861" w:type="dxa"/>
            <w:gridSpan w:val="5"/>
            <w:tcBorders>
              <w:top w:val="nil"/>
              <w:left w:val="single" w:sz="8" w:space="0" w:color="auto"/>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b/>
                <w:bCs/>
                <w:color w:val="000000"/>
                <w:sz w:val="20"/>
                <w:szCs w:val="20"/>
                <w:lang w:val="es-UY" w:eastAsia="es-UY"/>
              </w:rPr>
            </w:pPr>
            <w:r w:rsidRPr="007F3927">
              <w:rPr>
                <w:rFonts w:ascii="Arial" w:hAnsi="Arial" w:cs="Arial"/>
                <w:b/>
                <w:bCs/>
                <w:color w:val="000000"/>
                <w:sz w:val="20"/>
                <w:szCs w:val="20"/>
                <w:lang w:val="es-UY" w:eastAsia="es-UY"/>
              </w:rPr>
              <w:t>R</w:t>
            </w:r>
          </w:p>
        </w:tc>
        <w:tc>
          <w:tcPr>
            <w:tcW w:w="956" w:type="dxa"/>
            <w:tcBorders>
              <w:top w:val="nil"/>
              <w:left w:val="nil"/>
              <w:bottom w:val="single" w:sz="4" w:space="0" w:color="auto"/>
              <w:right w:val="single" w:sz="4" w:space="0" w:color="auto"/>
            </w:tcBorders>
            <w:shd w:val="clear" w:color="auto" w:fill="auto"/>
            <w:noWrap/>
            <w:vAlign w:val="bottom"/>
            <w:hideMark/>
          </w:tcPr>
          <w:p w:rsidR="007F3927" w:rsidRPr="007F3927" w:rsidRDefault="00234A23"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2</w:t>
            </w:r>
          </w:p>
        </w:tc>
        <w:tc>
          <w:tcPr>
            <w:tcW w:w="1312"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2</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275"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709" w:type="dxa"/>
            <w:tcBorders>
              <w:top w:val="nil"/>
              <w:left w:val="nil"/>
              <w:bottom w:val="single" w:sz="4" w:space="0" w:color="auto"/>
              <w:right w:val="single" w:sz="8" w:space="0" w:color="auto"/>
            </w:tcBorders>
            <w:shd w:val="clear" w:color="auto" w:fill="auto"/>
            <w:noWrap/>
            <w:vAlign w:val="bottom"/>
            <w:hideMark/>
          </w:tcPr>
          <w:p w:rsidR="007F3927" w:rsidRPr="007F3927" w:rsidRDefault="00234A23"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4</w:t>
            </w:r>
          </w:p>
        </w:tc>
      </w:tr>
      <w:tr w:rsidR="00F94020" w:rsidRPr="007F3927" w:rsidTr="006E0772">
        <w:trPr>
          <w:trHeight w:val="315"/>
        </w:trPr>
        <w:tc>
          <w:tcPr>
            <w:tcW w:w="861" w:type="dxa"/>
            <w:gridSpan w:val="5"/>
            <w:tcBorders>
              <w:top w:val="nil"/>
              <w:left w:val="single" w:sz="8" w:space="0" w:color="auto"/>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b/>
                <w:bCs/>
                <w:color w:val="000000"/>
                <w:sz w:val="20"/>
                <w:szCs w:val="20"/>
                <w:lang w:val="es-UY" w:eastAsia="es-UY"/>
              </w:rPr>
            </w:pPr>
            <w:r w:rsidRPr="007F3927">
              <w:rPr>
                <w:rFonts w:ascii="Arial" w:hAnsi="Arial" w:cs="Arial"/>
                <w:b/>
                <w:bCs/>
                <w:color w:val="000000"/>
                <w:sz w:val="20"/>
                <w:szCs w:val="20"/>
                <w:lang w:val="es-UY" w:eastAsia="es-UY"/>
              </w:rPr>
              <w:t>A</w:t>
            </w:r>
          </w:p>
        </w:tc>
        <w:tc>
          <w:tcPr>
            <w:tcW w:w="956" w:type="dxa"/>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429</w:t>
            </w:r>
          </w:p>
        </w:tc>
        <w:tc>
          <w:tcPr>
            <w:tcW w:w="1312"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111</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F3927" w:rsidRPr="007F3927" w:rsidRDefault="00B65B49" w:rsidP="007F3927">
            <w:pPr>
              <w:rPr>
                <w:rFonts w:ascii="Calibri" w:hAnsi="Calibri"/>
                <w:color w:val="000000"/>
                <w:sz w:val="22"/>
                <w:szCs w:val="22"/>
                <w:lang w:val="es-UY" w:eastAsia="es-UY"/>
              </w:rPr>
            </w:pPr>
            <w:r>
              <w:rPr>
                <w:rFonts w:ascii="Calibri" w:hAnsi="Calibri"/>
                <w:color w:val="000000"/>
                <w:sz w:val="22"/>
                <w:szCs w:val="22"/>
                <w:lang w:val="es-UY" w:eastAsia="es-UY"/>
              </w:rPr>
              <w:t>24</w:t>
            </w: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275"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709" w:type="dxa"/>
            <w:tcBorders>
              <w:top w:val="nil"/>
              <w:left w:val="nil"/>
              <w:bottom w:val="single" w:sz="4" w:space="0" w:color="auto"/>
              <w:right w:val="single" w:sz="8" w:space="0" w:color="auto"/>
            </w:tcBorders>
            <w:shd w:val="clear" w:color="auto" w:fill="auto"/>
            <w:noWrap/>
            <w:vAlign w:val="bottom"/>
            <w:hideMark/>
          </w:tcPr>
          <w:p w:rsidR="007F3927" w:rsidRPr="007F3927" w:rsidRDefault="00B65B49"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564</w:t>
            </w:r>
          </w:p>
        </w:tc>
      </w:tr>
      <w:tr w:rsidR="00F94020" w:rsidRPr="007F3927" w:rsidTr="006E0772">
        <w:trPr>
          <w:trHeight w:val="315"/>
        </w:trPr>
        <w:tc>
          <w:tcPr>
            <w:tcW w:w="861" w:type="dxa"/>
            <w:gridSpan w:val="5"/>
            <w:tcBorders>
              <w:top w:val="nil"/>
              <w:left w:val="single" w:sz="8" w:space="0" w:color="auto"/>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b/>
                <w:bCs/>
                <w:color w:val="000000"/>
                <w:sz w:val="20"/>
                <w:szCs w:val="20"/>
                <w:lang w:val="es-UY" w:eastAsia="es-UY"/>
              </w:rPr>
            </w:pPr>
            <w:r w:rsidRPr="007F3927">
              <w:rPr>
                <w:rFonts w:ascii="Arial" w:hAnsi="Arial" w:cs="Arial"/>
                <w:b/>
                <w:bCs/>
                <w:color w:val="000000"/>
                <w:sz w:val="20"/>
                <w:szCs w:val="20"/>
                <w:lang w:val="es-UY" w:eastAsia="es-UY"/>
              </w:rPr>
              <w:t>B</w:t>
            </w:r>
          </w:p>
        </w:tc>
        <w:tc>
          <w:tcPr>
            <w:tcW w:w="956" w:type="dxa"/>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89</w:t>
            </w:r>
          </w:p>
        </w:tc>
        <w:tc>
          <w:tcPr>
            <w:tcW w:w="1312"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63</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F3927" w:rsidRPr="007F3927" w:rsidRDefault="00B65B49" w:rsidP="007F3927">
            <w:pPr>
              <w:rPr>
                <w:rFonts w:ascii="Calibri" w:hAnsi="Calibri"/>
                <w:color w:val="000000"/>
                <w:sz w:val="22"/>
                <w:szCs w:val="22"/>
                <w:lang w:val="es-UY" w:eastAsia="es-UY"/>
              </w:rPr>
            </w:pPr>
            <w:r>
              <w:rPr>
                <w:rFonts w:ascii="Calibri" w:hAnsi="Calibri"/>
                <w:color w:val="000000"/>
                <w:sz w:val="22"/>
                <w:szCs w:val="22"/>
                <w:lang w:val="es-UY" w:eastAsia="es-UY"/>
              </w:rPr>
              <w:t>2</w:t>
            </w: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275"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709" w:type="dxa"/>
            <w:tcBorders>
              <w:top w:val="nil"/>
              <w:left w:val="nil"/>
              <w:bottom w:val="single" w:sz="4" w:space="0" w:color="auto"/>
              <w:right w:val="single" w:sz="8" w:space="0" w:color="auto"/>
            </w:tcBorders>
            <w:shd w:val="clear" w:color="auto" w:fill="auto"/>
            <w:noWrap/>
            <w:vAlign w:val="bottom"/>
            <w:hideMark/>
          </w:tcPr>
          <w:p w:rsidR="007F3927" w:rsidRPr="007F3927" w:rsidRDefault="00931668"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1</w:t>
            </w:r>
            <w:r w:rsidR="00B65B49">
              <w:rPr>
                <w:rFonts w:ascii="Arial" w:hAnsi="Arial" w:cs="Arial"/>
                <w:b/>
                <w:bCs/>
                <w:color w:val="000000"/>
                <w:sz w:val="20"/>
                <w:szCs w:val="20"/>
                <w:lang w:val="es-UY" w:eastAsia="es-UY"/>
              </w:rPr>
              <w:t>54</w:t>
            </w:r>
          </w:p>
        </w:tc>
      </w:tr>
      <w:tr w:rsidR="00F94020" w:rsidRPr="007F3927" w:rsidTr="006E0772">
        <w:trPr>
          <w:trHeight w:val="315"/>
        </w:trPr>
        <w:tc>
          <w:tcPr>
            <w:tcW w:w="861" w:type="dxa"/>
            <w:gridSpan w:val="5"/>
            <w:tcBorders>
              <w:top w:val="nil"/>
              <w:left w:val="single" w:sz="8" w:space="0" w:color="auto"/>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b/>
                <w:bCs/>
                <w:color w:val="000000"/>
                <w:sz w:val="20"/>
                <w:szCs w:val="20"/>
                <w:lang w:val="es-UY" w:eastAsia="es-UY"/>
              </w:rPr>
            </w:pPr>
            <w:r w:rsidRPr="007F3927">
              <w:rPr>
                <w:rFonts w:ascii="Arial" w:hAnsi="Arial" w:cs="Arial"/>
                <w:b/>
                <w:bCs/>
                <w:color w:val="000000"/>
                <w:sz w:val="20"/>
                <w:szCs w:val="20"/>
                <w:lang w:val="es-UY" w:eastAsia="es-UY"/>
              </w:rPr>
              <w:t>C</w:t>
            </w:r>
          </w:p>
        </w:tc>
        <w:tc>
          <w:tcPr>
            <w:tcW w:w="956" w:type="dxa"/>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75</w:t>
            </w:r>
          </w:p>
        </w:tc>
        <w:tc>
          <w:tcPr>
            <w:tcW w:w="1312"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44</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275"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709" w:type="dxa"/>
            <w:tcBorders>
              <w:top w:val="nil"/>
              <w:left w:val="nil"/>
              <w:bottom w:val="single" w:sz="4" w:space="0" w:color="auto"/>
              <w:right w:val="single" w:sz="8" w:space="0" w:color="auto"/>
            </w:tcBorders>
            <w:shd w:val="clear" w:color="auto" w:fill="auto"/>
            <w:noWrap/>
            <w:vAlign w:val="bottom"/>
            <w:hideMark/>
          </w:tcPr>
          <w:p w:rsidR="007F3927" w:rsidRPr="007F3927" w:rsidRDefault="00B65B49"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119</w:t>
            </w:r>
          </w:p>
        </w:tc>
      </w:tr>
      <w:tr w:rsidR="00F94020" w:rsidRPr="007F3927" w:rsidTr="006E0772">
        <w:trPr>
          <w:trHeight w:val="315"/>
        </w:trPr>
        <w:tc>
          <w:tcPr>
            <w:tcW w:w="861" w:type="dxa"/>
            <w:gridSpan w:val="5"/>
            <w:tcBorders>
              <w:top w:val="nil"/>
              <w:left w:val="single" w:sz="8" w:space="0" w:color="auto"/>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b/>
                <w:bCs/>
                <w:color w:val="000000"/>
                <w:sz w:val="20"/>
                <w:szCs w:val="20"/>
                <w:lang w:val="es-UY" w:eastAsia="es-UY"/>
              </w:rPr>
            </w:pPr>
            <w:r w:rsidRPr="007F3927">
              <w:rPr>
                <w:rFonts w:ascii="Arial" w:hAnsi="Arial" w:cs="Arial"/>
                <w:b/>
                <w:bCs/>
                <w:color w:val="000000"/>
                <w:sz w:val="20"/>
                <w:szCs w:val="20"/>
                <w:lang w:val="es-UY" w:eastAsia="es-UY"/>
              </w:rPr>
              <w:t>D</w:t>
            </w:r>
          </w:p>
        </w:tc>
        <w:tc>
          <w:tcPr>
            <w:tcW w:w="956" w:type="dxa"/>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1448</w:t>
            </w:r>
          </w:p>
        </w:tc>
        <w:tc>
          <w:tcPr>
            <w:tcW w:w="1312"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1311</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271</w:t>
            </w: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275"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709" w:type="dxa"/>
            <w:tcBorders>
              <w:top w:val="nil"/>
              <w:left w:val="nil"/>
              <w:bottom w:val="single" w:sz="4" w:space="0" w:color="auto"/>
              <w:right w:val="single" w:sz="8" w:space="0" w:color="auto"/>
            </w:tcBorders>
            <w:shd w:val="clear" w:color="auto" w:fill="auto"/>
            <w:noWrap/>
            <w:vAlign w:val="bottom"/>
            <w:hideMark/>
          </w:tcPr>
          <w:p w:rsidR="007F3927" w:rsidRPr="007F3927" w:rsidRDefault="00B65B49"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3030</w:t>
            </w:r>
          </w:p>
        </w:tc>
      </w:tr>
      <w:tr w:rsidR="00F94020" w:rsidRPr="007F3927" w:rsidTr="006E0772">
        <w:trPr>
          <w:trHeight w:val="315"/>
        </w:trPr>
        <w:tc>
          <w:tcPr>
            <w:tcW w:w="861" w:type="dxa"/>
            <w:gridSpan w:val="5"/>
            <w:tcBorders>
              <w:top w:val="nil"/>
              <w:left w:val="single" w:sz="8" w:space="0" w:color="auto"/>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b/>
                <w:bCs/>
                <w:color w:val="000000"/>
                <w:sz w:val="20"/>
                <w:szCs w:val="20"/>
                <w:lang w:val="es-UY" w:eastAsia="es-UY"/>
              </w:rPr>
            </w:pPr>
            <w:r w:rsidRPr="007F3927">
              <w:rPr>
                <w:rFonts w:ascii="Arial" w:hAnsi="Arial" w:cs="Arial"/>
                <w:b/>
                <w:bCs/>
                <w:color w:val="000000"/>
                <w:sz w:val="20"/>
                <w:szCs w:val="20"/>
                <w:lang w:val="es-UY" w:eastAsia="es-UY"/>
              </w:rPr>
              <w:t>E</w:t>
            </w:r>
          </w:p>
        </w:tc>
        <w:tc>
          <w:tcPr>
            <w:tcW w:w="956" w:type="dxa"/>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101</w:t>
            </w:r>
          </w:p>
        </w:tc>
        <w:tc>
          <w:tcPr>
            <w:tcW w:w="1312"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231</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537</w:t>
            </w: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275"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709" w:type="dxa"/>
            <w:tcBorders>
              <w:top w:val="nil"/>
              <w:left w:val="nil"/>
              <w:bottom w:val="single" w:sz="4" w:space="0" w:color="auto"/>
              <w:right w:val="single" w:sz="8" w:space="0" w:color="auto"/>
            </w:tcBorders>
            <w:shd w:val="clear" w:color="auto" w:fill="auto"/>
            <w:noWrap/>
            <w:vAlign w:val="bottom"/>
            <w:hideMark/>
          </w:tcPr>
          <w:p w:rsidR="007F3927" w:rsidRPr="007F3927" w:rsidRDefault="00B65B49"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869</w:t>
            </w:r>
          </w:p>
        </w:tc>
      </w:tr>
      <w:tr w:rsidR="00F94020" w:rsidRPr="007F3927" w:rsidTr="006E0772">
        <w:trPr>
          <w:trHeight w:val="315"/>
        </w:trPr>
        <w:tc>
          <w:tcPr>
            <w:tcW w:w="861" w:type="dxa"/>
            <w:gridSpan w:val="5"/>
            <w:tcBorders>
              <w:top w:val="nil"/>
              <w:left w:val="single" w:sz="8" w:space="0" w:color="auto"/>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b/>
                <w:bCs/>
                <w:color w:val="000000"/>
                <w:sz w:val="20"/>
                <w:szCs w:val="20"/>
                <w:lang w:val="es-UY" w:eastAsia="es-UY"/>
              </w:rPr>
            </w:pPr>
            <w:r w:rsidRPr="007F3927">
              <w:rPr>
                <w:rFonts w:ascii="Arial" w:hAnsi="Arial" w:cs="Arial"/>
                <w:b/>
                <w:bCs/>
                <w:color w:val="000000"/>
                <w:sz w:val="20"/>
                <w:szCs w:val="20"/>
                <w:lang w:val="es-UY" w:eastAsia="es-UY"/>
              </w:rPr>
              <w:t>F</w:t>
            </w:r>
          </w:p>
        </w:tc>
        <w:tc>
          <w:tcPr>
            <w:tcW w:w="956" w:type="dxa"/>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44</w:t>
            </w:r>
          </w:p>
        </w:tc>
        <w:tc>
          <w:tcPr>
            <w:tcW w:w="1312"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275"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709" w:type="dxa"/>
            <w:tcBorders>
              <w:top w:val="nil"/>
              <w:left w:val="nil"/>
              <w:bottom w:val="single" w:sz="4" w:space="0" w:color="auto"/>
              <w:right w:val="single" w:sz="8" w:space="0" w:color="auto"/>
            </w:tcBorders>
            <w:shd w:val="clear" w:color="auto" w:fill="auto"/>
            <w:noWrap/>
            <w:vAlign w:val="bottom"/>
            <w:hideMark/>
          </w:tcPr>
          <w:p w:rsidR="007F3927" w:rsidRPr="007F3927" w:rsidRDefault="00B65B49"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44</w:t>
            </w:r>
          </w:p>
        </w:tc>
      </w:tr>
      <w:tr w:rsidR="00F94020" w:rsidRPr="007F3927" w:rsidTr="006E0772">
        <w:trPr>
          <w:trHeight w:val="315"/>
        </w:trPr>
        <w:tc>
          <w:tcPr>
            <w:tcW w:w="861" w:type="dxa"/>
            <w:gridSpan w:val="5"/>
            <w:tcBorders>
              <w:top w:val="nil"/>
              <w:left w:val="single" w:sz="8" w:space="0" w:color="auto"/>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b/>
                <w:bCs/>
                <w:color w:val="000000"/>
                <w:sz w:val="20"/>
                <w:szCs w:val="20"/>
                <w:lang w:val="es-UY" w:eastAsia="es-UY"/>
              </w:rPr>
            </w:pPr>
            <w:r w:rsidRPr="007F3927">
              <w:rPr>
                <w:rFonts w:ascii="Arial" w:hAnsi="Arial" w:cs="Arial"/>
                <w:b/>
                <w:bCs/>
                <w:color w:val="000000"/>
                <w:sz w:val="20"/>
                <w:szCs w:val="20"/>
                <w:lang w:val="es-UY" w:eastAsia="es-UY"/>
              </w:rPr>
              <w:t>J</w:t>
            </w:r>
          </w:p>
        </w:tc>
        <w:tc>
          <w:tcPr>
            <w:tcW w:w="956"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312"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125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145</w:t>
            </w:r>
          </w:p>
        </w:tc>
        <w:tc>
          <w:tcPr>
            <w:tcW w:w="1275" w:type="dxa"/>
            <w:tcBorders>
              <w:top w:val="nil"/>
              <w:left w:val="nil"/>
              <w:bottom w:val="single" w:sz="4" w:space="0" w:color="auto"/>
              <w:right w:val="single" w:sz="4" w:space="0" w:color="auto"/>
            </w:tcBorders>
            <w:shd w:val="clear" w:color="auto" w:fill="auto"/>
            <w:noWrap/>
            <w:vAlign w:val="bottom"/>
            <w:hideMark/>
          </w:tcPr>
          <w:p w:rsidR="007F3927" w:rsidRPr="007F3927" w:rsidRDefault="00B65B49"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1</w:t>
            </w:r>
          </w:p>
        </w:tc>
        <w:tc>
          <w:tcPr>
            <w:tcW w:w="709" w:type="dxa"/>
            <w:tcBorders>
              <w:top w:val="nil"/>
              <w:left w:val="nil"/>
              <w:bottom w:val="single" w:sz="4" w:space="0" w:color="auto"/>
              <w:right w:val="single" w:sz="8" w:space="0" w:color="auto"/>
            </w:tcBorders>
            <w:shd w:val="clear" w:color="auto" w:fill="auto"/>
            <w:noWrap/>
            <w:vAlign w:val="bottom"/>
            <w:hideMark/>
          </w:tcPr>
          <w:p w:rsidR="007F3927" w:rsidRPr="007F3927" w:rsidRDefault="00B65B49"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271</w:t>
            </w:r>
          </w:p>
        </w:tc>
      </w:tr>
      <w:tr w:rsidR="00F94020" w:rsidRPr="007F3927" w:rsidTr="006E0772">
        <w:trPr>
          <w:trHeight w:val="315"/>
        </w:trPr>
        <w:tc>
          <w:tcPr>
            <w:tcW w:w="861" w:type="dxa"/>
            <w:gridSpan w:val="5"/>
            <w:tcBorders>
              <w:top w:val="nil"/>
              <w:left w:val="single" w:sz="8" w:space="0" w:color="auto"/>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b/>
                <w:bCs/>
                <w:color w:val="000000"/>
                <w:sz w:val="16"/>
                <w:szCs w:val="16"/>
                <w:lang w:val="es-UY" w:eastAsia="es-UY"/>
              </w:rPr>
            </w:pPr>
            <w:r w:rsidRPr="007F3927">
              <w:rPr>
                <w:rFonts w:ascii="Arial" w:hAnsi="Arial" w:cs="Arial"/>
                <w:b/>
                <w:bCs/>
                <w:color w:val="000000"/>
                <w:sz w:val="16"/>
                <w:szCs w:val="16"/>
                <w:lang w:val="es-UY" w:eastAsia="es-UY"/>
              </w:rPr>
              <w:t>OTROS</w:t>
            </w:r>
          </w:p>
        </w:tc>
        <w:tc>
          <w:tcPr>
            <w:tcW w:w="956"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312"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931668" w:rsidP="007F3927">
            <w:pPr>
              <w:jc w:val="center"/>
              <w:rPr>
                <w:rFonts w:ascii="Arial" w:hAnsi="Arial" w:cs="Arial"/>
                <w:color w:val="000000"/>
                <w:sz w:val="20"/>
                <w:szCs w:val="20"/>
                <w:lang w:val="es-UY" w:eastAsia="es-UY"/>
              </w:rPr>
            </w:pPr>
            <w:r>
              <w:rPr>
                <w:rFonts w:ascii="Arial" w:hAnsi="Arial" w:cs="Arial"/>
                <w:color w:val="000000"/>
                <w:sz w:val="20"/>
                <w:szCs w:val="20"/>
                <w:lang w:val="es-UY" w:eastAsia="es-UY"/>
              </w:rPr>
              <w:t>2</w:t>
            </w: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275"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709" w:type="dxa"/>
            <w:tcBorders>
              <w:top w:val="nil"/>
              <w:left w:val="nil"/>
              <w:bottom w:val="single" w:sz="4" w:space="0" w:color="auto"/>
              <w:right w:val="single" w:sz="8" w:space="0" w:color="auto"/>
            </w:tcBorders>
            <w:shd w:val="clear" w:color="auto" w:fill="auto"/>
            <w:noWrap/>
            <w:vAlign w:val="bottom"/>
            <w:hideMark/>
          </w:tcPr>
          <w:p w:rsidR="007F3927" w:rsidRPr="007F3927" w:rsidRDefault="00931668"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2</w:t>
            </w:r>
          </w:p>
        </w:tc>
      </w:tr>
      <w:tr w:rsidR="00F94020" w:rsidRPr="007F3927" w:rsidTr="006E0772">
        <w:trPr>
          <w:trHeight w:val="100"/>
        </w:trPr>
        <w:tc>
          <w:tcPr>
            <w:tcW w:w="861" w:type="dxa"/>
            <w:gridSpan w:val="5"/>
            <w:tcBorders>
              <w:top w:val="nil"/>
              <w:left w:val="single" w:sz="8" w:space="0" w:color="auto"/>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r w:rsidRPr="007F3927">
              <w:rPr>
                <w:rFonts w:ascii="Arial" w:hAnsi="Arial" w:cs="Arial"/>
                <w:color w:val="000000"/>
                <w:sz w:val="20"/>
                <w:szCs w:val="20"/>
                <w:lang w:val="es-UY" w:eastAsia="es-UY"/>
              </w:rPr>
              <w:t> </w:t>
            </w:r>
          </w:p>
        </w:tc>
        <w:tc>
          <w:tcPr>
            <w:tcW w:w="956"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312"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rPr>
                <w:rFonts w:ascii="Calibri" w:hAnsi="Calibri"/>
                <w:color w:val="000000"/>
                <w:sz w:val="22"/>
                <w:szCs w:val="22"/>
                <w:lang w:val="es-UY" w:eastAsia="es-UY"/>
              </w:rPr>
            </w:pPr>
          </w:p>
        </w:tc>
        <w:tc>
          <w:tcPr>
            <w:tcW w:w="1275" w:type="dxa"/>
            <w:tcBorders>
              <w:top w:val="nil"/>
              <w:left w:val="nil"/>
              <w:bottom w:val="single" w:sz="4"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c>
          <w:tcPr>
            <w:tcW w:w="709" w:type="dxa"/>
            <w:tcBorders>
              <w:top w:val="nil"/>
              <w:left w:val="nil"/>
              <w:bottom w:val="single" w:sz="4" w:space="0" w:color="auto"/>
              <w:right w:val="single" w:sz="8" w:space="0" w:color="auto"/>
            </w:tcBorders>
            <w:shd w:val="clear" w:color="auto" w:fill="auto"/>
            <w:noWrap/>
            <w:vAlign w:val="bottom"/>
            <w:hideMark/>
          </w:tcPr>
          <w:p w:rsidR="007F3927" w:rsidRPr="007F3927" w:rsidRDefault="007F3927" w:rsidP="007F3927">
            <w:pPr>
              <w:jc w:val="center"/>
              <w:rPr>
                <w:rFonts w:ascii="Arial" w:hAnsi="Arial" w:cs="Arial"/>
                <w:color w:val="000000"/>
                <w:sz w:val="20"/>
                <w:szCs w:val="20"/>
                <w:lang w:val="es-UY" w:eastAsia="es-UY"/>
              </w:rPr>
            </w:pPr>
          </w:p>
        </w:tc>
      </w:tr>
      <w:tr w:rsidR="00F94020" w:rsidRPr="007F3927" w:rsidTr="006E0772">
        <w:trPr>
          <w:trHeight w:val="330"/>
        </w:trPr>
        <w:tc>
          <w:tcPr>
            <w:tcW w:w="861" w:type="dxa"/>
            <w:gridSpan w:val="5"/>
            <w:tcBorders>
              <w:top w:val="nil"/>
              <w:left w:val="single" w:sz="8" w:space="0" w:color="auto"/>
              <w:bottom w:val="single" w:sz="8" w:space="0" w:color="auto"/>
              <w:right w:val="single" w:sz="4" w:space="0" w:color="auto"/>
            </w:tcBorders>
            <w:shd w:val="clear" w:color="auto" w:fill="auto"/>
            <w:noWrap/>
            <w:vAlign w:val="bottom"/>
            <w:hideMark/>
          </w:tcPr>
          <w:p w:rsidR="007F3927" w:rsidRPr="007F3927" w:rsidRDefault="007F3927" w:rsidP="007F3927">
            <w:pPr>
              <w:jc w:val="center"/>
              <w:rPr>
                <w:rFonts w:ascii="Arial" w:hAnsi="Arial" w:cs="Arial"/>
                <w:b/>
                <w:bCs/>
                <w:color w:val="000000"/>
                <w:sz w:val="20"/>
                <w:szCs w:val="20"/>
                <w:lang w:val="es-UY" w:eastAsia="es-UY"/>
              </w:rPr>
            </w:pPr>
            <w:r w:rsidRPr="007F3927">
              <w:rPr>
                <w:rFonts w:ascii="Arial" w:hAnsi="Arial" w:cs="Arial"/>
                <w:b/>
                <w:bCs/>
                <w:color w:val="000000"/>
                <w:sz w:val="20"/>
                <w:szCs w:val="20"/>
                <w:lang w:val="es-UY" w:eastAsia="es-UY"/>
              </w:rPr>
              <w:t>TOTAL</w:t>
            </w:r>
          </w:p>
        </w:tc>
        <w:tc>
          <w:tcPr>
            <w:tcW w:w="956" w:type="dxa"/>
            <w:tcBorders>
              <w:top w:val="nil"/>
              <w:left w:val="nil"/>
              <w:bottom w:val="single" w:sz="8" w:space="0" w:color="auto"/>
              <w:right w:val="single" w:sz="4" w:space="0" w:color="auto"/>
            </w:tcBorders>
            <w:shd w:val="clear" w:color="auto" w:fill="auto"/>
            <w:noWrap/>
            <w:vAlign w:val="bottom"/>
            <w:hideMark/>
          </w:tcPr>
          <w:p w:rsidR="007F3927" w:rsidRPr="007F3927" w:rsidRDefault="00931668"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2194</w:t>
            </w:r>
          </w:p>
        </w:tc>
        <w:tc>
          <w:tcPr>
            <w:tcW w:w="1312" w:type="dxa"/>
            <w:gridSpan w:val="2"/>
            <w:tcBorders>
              <w:top w:val="nil"/>
              <w:left w:val="nil"/>
              <w:bottom w:val="single" w:sz="8" w:space="0" w:color="auto"/>
              <w:right w:val="single" w:sz="4" w:space="0" w:color="auto"/>
            </w:tcBorders>
            <w:shd w:val="clear" w:color="auto" w:fill="auto"/>
            <w:noWrap/>
            <w:vAlign w:val="bottom"/>
            <w:hideMark/>
          </w:tcPr>
          <w:p w:rsidR="007F3927" w:rsidRPr="007F3927" w:rsidRDefault="00931668"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1762</w:t>
            </w:r>
          </w:p>
        </w:tc>
        <w:tc>
          <w:tcPr>
            <w:tcW w:w="1276" w:type="dxa"/>
            <w:tcBorders>
              <w:top w:val="single" w:sz="4" w:space="0" w:color="auto"/>
              <w:left w:val="nil"/>
              <w:bottom w:val="single" w:sz="8" w:space="0" w:color="auto"/>
              <w:right w:val="single" w:sz="4" w:space="0" w:color="auto"/>
            </w:tcBorders>
            <w:shd w:val="clear" w:color="auto" w:fill="auto"/>
            <w:noWrap/>
            <w:vAlign w:val="bottom"/>
            <w:hideMark/>
          </w:tcPr>
          <w:p w:rsidR="007F3927" w:rsidRPr="007F3927" w:rsidRDefault="00931668"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834</w:t>
            </w:r>
          </w:p>
        </w:tc>
        <w:tc>
          <w:tcPr>
            <w:tcW w:w="1134" w:type="dxa"/>
            <w:tcBorders>
              <w:top w:val="nil"/>
              <w:left w:val="nil"/>
              <w:bottom w:val="single" w:sz="8" w:space="0" w:color="auto"/>
              <w:right w:val="single" w:sz="4" w:space="0" w:color="auto"/>
            </w:tcBorders>
            <w:shd w:val="clear" w:color="auto" w:fill="auto"/>
            <w:noWrap/>
            <w:vAlign w:val="bottom"/>
            <w:hideMark/>
          </w:tcPr>
          <w:p w:rsidR="007F3927" w:rsidRPr="007F3927" w:rsidRDefault="00931668"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2</w:t>
            </w:r>
          </w:p>
        </w:tc>
        <w:tc>
          <w:tcPr>
            <w:tcW w:w="1134" w:type="dxa"/>
            <w:tcBorders>
              <w:top w:val="nil"/>
              <w:left w:val="nil"/>
              <w:bottom w:val="single" w:sz="8" w:space="0" w:color="auto"/>
              <w:right w:val="single" w:sz="4" w:space="0" w:color="auto"/>
            </w:tcBorders>
            <w:shd w:val="clear" w:color="auto" w:fill="auto"/>
            <w:noWrap/>
            <w:vAlign w:val="bottom"/>
            <w:hideMark/>
          </w:tcPr>
          <w:p w:rsidR="007F3927" w:rsidRPr="007F3927" w:rsidRDefault="00931668"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125</w:t>
            </w:r>
          </w:p>
        </w:tc>
        <w:tc>
          <w:tcPr>
            <w:tcW w:w="1134" w:type="dxa"/>
            <w:gridSpan w:val="2"/>
            <w:tcBorders>
              <w:top w:val="nil"/>
              <w:left w:val="nil"/>
              <w:bottom w:val="single" w:sz="8" w:space="0" w:color="auto"/>
              <w:right w:val="single" w:sz="4" w:space="0" w:color="auto"/>
            </w:tcBorders>
            <w:shd w:val="clear" w:color="auto" w:fill="auto"/>
            <w:noWrap/>
            <w:vAlign w:val="bottom"/>
            <w:hideMark/>
          </w:tcPr>
          <w:p w:rsidR="007F3927" w:rsidRPr="007F3927" w:rsidRDefault="00931668"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145</w:t>
            </w:r>
          </w:p>
        </w:tc>
        <w:tc>
          <w:tcPr>
            <w:tcW w:w="1275" w:type="dxa"/>
            <w:tcBorders>
              <w:top w:val="nil"/>
              <w:left w:val="nil"/>
              <w:bottom w:val="single" w:sz="8" w:space="0" w:color="auto"/>
              <w:right w:val="single" w:sz="4" w:space="0" w:color="auto"/>
            </w:tcBorders>
            <w:shd w:val="clear" w:color="auto" w:fill="auto"/>
            <w:noWrap/>
            <w:vAlign w:val="bottom"/>
            <w:hideMark/>
          </w:tcPr>
          <w:p w:rsidR="007F3927" w:rsidRPr="007F3927" w:rsidRDefault="00931668"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1</w:t>
            </w:r>
          </w:p>
        </w:tc>
        <w:tc>
          <w:tcPr>
            <w:tcW w:w="709" w:type="dxa"/>
            <w:tcBorders>
              <w:top w:val="nil"/>
              <w:left w:val="nil"/>
              <w:bottom w:val="single" w:sz="8" w:space="0" w:color="auto"/>
              <w:right w:val="single" w:sz="8" w:space="0" w:color="auto"/>
            </w:tcBorders>
            <w:shd w:val="clear" w:color="auto" w:fill="auto"/>
            <w:noWrap/>
            <w:vAlign w:val="bottom"/>
            <w:hideMark/>
          </w:tcPr>
          <w:p w:rsidR="007F3927" w:rsidRPr="007F3927" w:rsidRDefault="00931668" w:rsidP="007F3927">
            <w:pPr>
              <w:jc w:val="center"/>
              <w:rPr>
                <w:rFonts w:ascii="Arial" w:hAnsi="Arial" w:cs="Arial"/>
                <w:b/>
                <w:bCs/>
                <w:color w:val="000000"/>
                <w:sz w:val="20"/>
                <w:szCs w:val="20"/>
                <w:lang w:val="es-UY" w:eastAsia="es-UY"/>
              </w:rPr>
            </w:pPr>
            <w:r>
              <w:rPr>
                <w:rFonts w:ascii="Arial" w:hAnsi="Arial" w:cs="Arial"/>
                <w:b/>
                <w:bCs/>
                <w:color w:val="000000"/>
                <w:sz w:val="20"/>
                <w:szCs w:val="20"/>
                <w:lang w:val="es-UY" w:eastAsia="es-UY"/>
              </w:rPr>
              <w:t>5063</w:t>
            </w:r>
            <w:r w:rsidR="00EA3455">
              <w:rPr>
                <w:rFonts w:ascii="Arial" w:hAnsi="Arial" w:cs="Arial"/>
                <w:b/>
                <w:bCs/>
                <w:color w:val="000000"/>
                <w:sz w:val="20"/>
                <w:szCs w:val="20"/>
                <w:lang w:val="es-UY" w:eastAsia="es-UY"/>
              </w:rPr>
              <w:t>*</w:t>
            </w:r>
          </w:p>
        </w:tc>
      </w:tr>
      <w:tr w:rsidR="00316A8D" w:rsidRPr="007F3927" w:rsidTr="00FD614F">
        <w:trPr>
          <w:trHeight w:val="315"/>
        </w:trPr>
        <w:tc>
          <w:tcPr>
            <w:tcW w:w="9791" w:type="dxa"/>
            <w:gridSpan w:val="15"/>
            <w:tcBorders>
              <w:top w:val="nil"/>
              <w:left w:val="nil"/>
              <w:bottom w:val="nil"/>
              <w:right w:val="nil"/>
            </w:tcBorders>
            <w:shd w:val="clear" w:color="auto" w:fill="auto"/>
            <w:noWrap/>
            <w:vAlign w:val="bottom"/>
            <w:hideMark/>
          </w:tcPr>
          <w:p w:rsidR="00316A8D" w:rsidRDefault="00316A8D" w:rsidP="007F3927">
            <w:pPr>
              <w:rPr>
                <w:rFonts w:ascii="Calibri" w:hAnsi="Calibri"/>
                <w:color w:val="000000"/>
                <w:sz w:val="22"/>
                <w:szCs w:val="22"/>
                <w:lang w:val="es-UY" w:eastAsia="es-UY"/>
              </w:rPr>
            </w:pPr>
            <w:r>
              <w:rPr>
                <w:rFonts w:ascii="Calibri" w:hAnsi="Calibri"/>
                <w:color w:val="000000"/>
                <w:sz w:val="22"/>
                <w:szCs w:val="22"/>
                <w:lang w:val="es-UY" w:eastAsia="es-UY"/>
              </w:rPr>
              <w:t>*El 25.5% del total de funcionarios corresponde al SIRPA</w:t>
            </w:r>
          </w:p>
          <w:p w:rsidR="00316A8D" w:rsidRPr="007F3927" w:rsidRDefault="00316A8D" w:rsidP="007F3927">
            <w:pPr>
              <w:rPr>
                <w:rFonts w:ascii="Calibri" w:hAnsi="Calibri"/>
                <w:color w:val="000000"/>
                <w:sz w:val="22"/>
                <w:szCs w:val="22"/>
                <w:lang w:val="es-UY" w:eastAsia="es-UY"/>
              </w:rPr>
            </w:pPr>
          </w:p>
        </w:tc>
      </w:tr>
      <w:tr w:rsidR="00F94020" w:rsidRPr="00F94020" w:rsidTr="006E0772">
        <w:trPr>
          <w:gridBefore w:val="1"/>
          <w:gridAfter w:val="3"/>
          <w:wBefore w:w="11" w:type="dxa"/>
          <w:wAfter w:w="2353" w:type="dxa"/>
          <w:trHeight w:val="330"/>
        </w:trPr>
        <w:tc>
          <w:tcPr>
            <w:tcW w:w="7427" w:type="dxa"/>
            <w:gridSpan w:val="11"/>
            <w:tcBorders>
              <w:top w:val="nil"/>
              <w:left w:val="nil"/>
              <w:bottom w:val="nil"/>
              <w:right w:val="nil"/>
            </w:tcBorders>
            <w:shd w:val="clear" w:color="auto" w:fill="auto"/>
            <w:noWrap/>
            <w:vAlign w:val="bottom"/>
            <w:hideMark/>
          </w:tcPr>
          <w:p w:rsidR="00F94020" w:rsidRDefault="00F94020" w:rsidP="00F94020">
            <w:pPr>
              <w:rPr>
                <w:rFonts w:ascii="Arial" w:hAnsi="Arial" w:cs="Arial"/>
                <w:b/>
                <w:sz w:val="16"/>
                <w:szCs w:val="16"/>
                <w:lang w:val="es-UY" w:eastAsia="es-UY"/>
              </w:rPr>
            </w:pPr>
            <w:r w:rsidRPr="005310CB">
              <w:rPr>
                <w:rFonts w:ascii="Arial" w:hAnsi="Arial" w:cs="Arial"/>
                <w:b/>
                <w:sz w:val="16"/>
                <w:szCs w:val="16"/>
                <w:lang w:val="es-UY" w:eastAsia="es-UY"/>
              </w:rPr>
              <w:t>ADEMÁS EL INSTITUTO CUENTA CON:</w:t>
            </w:r>
          </w:p>
          <w:p w:rsidR="005466AA" w:rsidRPr="005310CB" w:rsidRDefault="005466AA" w:rsidP="00F94020">
            <w:pPr>
              <w:rPr>
                <w:rFonts w:ascii="Arial" w:hAnsi="Arial" w:cs="Arial"/>
                <w:b/>
                <w:sz w:val="16"/>
                <w:szCs w:val="16"/>
                <w:lang w:val="es-UY" w:eastAsia="es-UY"/>
              </w:rPr>
            </w:pPr>
          </w:p>
        </w:tc>
      </w:tr>
      <w:tr w:rsidR="00F94020" w:rsidRPr="00F94020" w:rsidTr="006E0772">
        <w:trPr>
          <w:gridBefore w:val="1"/>
          <w:gridAfter w:val="3"/>
          <w:wBefore w:w="11" w:type="dxa"/>
          <w:wAfter w:w="2353" w:type="dxa"/>
          <w:trHeight w:val="300"/>
        </w:trPr>
        <w:tc>
          <w:tcPr>
            <w:tcW w:w="160" w:type="dxa"/>
            <w:vMerge w:val="restart"/>
            <w:tcBorders>
              <w:top w:val="nil"/>
              <w:left w:val="nil"/>
              <w:bottom w:val="nil"/>
              <w:right w:val="nil"/>
            </w:tcBorders>
            <w:shd w:val="clear" w:color="auto" w:fill="auto"/>
            <w:noWrap/>
            <w:vAlign w:val="bottom"/>
            <w:hideMark/>
          </w:tcPr>
          <w:p w:rsidR="00F94020" w:rsidRPr="005310CB" w:rsidRDefault="00F94020" w:rsidP="00F94020">
            <w:pPr>
              <w:rPr>
                <w:rFonts w:ascii="Calibri" w:hAnsi="Calibri"/>
                <w:sz w:val="16"/>
                <w:szCs w:val="16"/>
                <w:lang w:val="es-UY" w:eastAsia="es-UY"/>
              </w:rPr>
            </w:pPr>
          </w:p>
        </w:tc>
        <w:tc>
          <w:tcPr>
            <w:tcW w:w="160" w:type="dxa"/>
            <w:vMerge w:val="restart"/>
            <w:tcBorders>
              <w:top w:val="nil"/>
              <w:left w:val="nil"/>
              <w:bottom w:val="nil"/>
              <w:right w:val="nil"/>
            </w:tcBorders>
            <w:shd w:val="clear" w:color="auto" w:fill="auto"/>
            <w:noWrap/>
            <w:vAlign w:val="bottom"/>
            <w:hideMark/>
          </w:tcPr>
          <w:p w:rsidR="00F94020" w:rsidRPr="005310CB" w:rsidRDefault="00F94020" w:rsidP="00F94020">
            <w:pPr>
              <w:rPr>
                <w:rFonts w:ascii="Calibri" w:hAnsi="Calibri"/>
                <w:sz w:val="16"/>
                <w:szCs w:val="16"/>
                <w:lang w:val="es-UY" w:eastAsia="es-UY"/>
              </w:rPr>
            </w:pPr>
          </w:p>
        </w:tc>
        <w:tc>
          <w:tcPr>
            <w:tcW w:w="160" w:type="dxa"/>
            <w:vMerge w:val="restart"/>
            <w:tcBorders>
              <w:top w:val="nil"/>
              <w:left w:val="nil"/>
              <w:bottom w:val="nil"/>
              <w:right w:val="nil"/>
            </w:tcBorders>
            <w:shd w:val="clear" w:color="auto" w:fill="auto"/>
            <w:noWrap/>
            <w:vAlign w:val="bottom"/>
            <w:hideMark/>
          </w:tcPr>
          <w:p w:rsidR="00F94020" w:rsidRPr="005310CB" w:rsidRDefault="00F94020" w:rsidP="00F94020">
            <w:pPr>
              <w:rPr>
                <w:rFonts w:ascii="Calibri" w:hAnsi="Calibri"/>
                <w:sz w:val="16"/>
                <w:szCs w:val="16"/>
                <w:lang w:val="es-UY" w:eastAsia="es-UY"/>
              </w:rPr>
            </w:pPr>
          </w:p>
        </w:tc>
        <w:tc>
          <w:tcPr>
            <w:tcW w:w="6947" w:type="dxa"/>
            <w:gridSpan w:val="8"/>
            <w:tcBorders>
              <w:top w:val="nil"/>
              <w:left w:val="nil"/>
              <w:bottom w:val="nil"/>
              <w:right w:val="nil"/>
            </w:tcBorders>
            <w:shd w:val="clear" w:color="auto" w:fill="auto"/>
            <w:noWrap/>
            <w:vAlign w:val="bottom"/>
            <w:hideMark/>
          </w:tcPr>
          <w:p w:rsidR="00F94020" w:rsidRPr="005310CB" w:rsidRDefault="008A32A3" w:rsidP="00C64B31">
            <w:pPr>
              <w:rPr>
                <w:rFonts w:ascii="Arial" w:hAnsi="Arial" w:cs="Arial"/>
                <w:b/>
                <w:sz w:val="16"/>
                <w:szCs w:val="16"/>
                <w:lang w:val="es-UY" w:eastAsia="es-UY"/>
              </w:rPr>
            </w:pPr>
            <w:r>
              <w:rPr>
                <w:rFonts w:ascii="Arial" w:hAnsi="Arial" w:cs="Arial"/>
                <w:b/>
                <w:sz w:val="16"/>
                <w:szCs w:val="16"/>
                <w:lang w:val="es-UY" w:eastAsia="es-UY"/>
              </w:rPr>
              <w:t xml:space="preserve">  </w:t>
            </w:r>
            <w:r w:rsidR="00C64B31" w:rsidRPr="005310CB">
              <w:rPr>
                <w:rFonts w:ascii="Arial" w:hAnsi="Arial" w:cs="Arial"/>
                <w:b/>
                <w:sz w:val="16"/>
                <w:szCs w:val="16"/>
                <w:lang w:val="es-UY" w:eastAsia="es-UY"/>
              </w:rPr>
              <w:t xml:space="preserve"> </w:t>
            </w:r>
            <w:r w:rsidR="00B65B49" w:rsidRPr="005310CB">
              <w:rPr>
                <w:rFonts w:ascii="Arial" w:hAnsi="Arial" w:cs="Arial"/>
                <w:b/>
                <w:sz w:val="16"/>
                <w:szCs w:val="16"/>
                <w:lang w:val="es-UY" w:eastAsia="es-UY"/>
              </w:rPr>
              <w:t>7</w:t>
            </w:r>
            <w:r w:rsidR="00F94020" w:rsidRPr="005310CB">
              <w:rPr>
                <w:rFonts w:ascii="Arial" w:hAnsi="Arial" w:cs="Arial"/>
                <w:b/>
                <w:sz w:val="16"/>
                <w:szCs w:val="16"/>
                <w:lang w:val="es-UY" w:eastAsia="es-UY"/>
              </w:rPr>
              <w:t xml:space="preserve"> ASISTENTES TÉCNICOS DE DIRECTORIO</w:t>
            </w:r>
          </w:p>
        </w:tc>
      </w:tr>
      <w:tr w:rsidR="00F94020" w:rsidRPr="00F94020" w:rsidTr="006E0772">
        <w:trPr>
          <w:gridBefore w:val="1"/>
          <w:gridAfter w:val="3"/>
          <w:wBefore w:w="11" w:type="dxa"/>
          <w:wAfter w:w="2353" w:type="dxa"/>
          <w:trHeight w:val="300"/>
        </w:trPr>
        <w:tc>
          <w:tcPr>
            <w:tcW w:w="160" w:type="dxa"/>
            <w:vMerge/>
            <w:tcBorders>
              <w:top w:val="nil"/>
              <w:left w:val="nil"/>
              <w:bottom w:val="nil"/>
              <w:right w:val="nil"/>
            </w:tcBorders>
            <w:vAlign w:val="center"/>
            <w:hideMark/>
          </w:tcPr>
          <w:p w:rsidR="00F94020" w:rsidRPr="005310CB" w:rsidRDefault="00F94020" w:rsidP="00F94020">
            <w:pPr>
              <w:rPr>
                <w:rFonts w:ascii="Calibri" w:hAnsi="Calibri"/>
                <w:sz w:val="16"/>
                <w:szCs w:val="16"/>
                <w:lang w:val="es-UY" w:eastAsia="es-UY"/>
              </w:rPr>
            </w:pPr>
          </w:p>
        </w:tc>
        <w:tc>
          <w:tcPr>
            <w:tcW w:w="160" w:type="dxa"/>
            <w:vMerge/>
            <w:tcBorders>
              <w:top w:val="nil"/>
              <w:left w:val="nil"/>
              <w:bottom w:val="nil"/>
              <w:right w:val="nil"/>
            </w:tcBorders>
            <w:vAlign w:val="center"/>
            <w:hideMark/>
          </w:tcPr>
          <w:p w:rsidR="00F94020" w:rsidRPr="005310CB" w:rsidRDefault="00F94020" w:rsidP="00F94020">
            <w:pPr>
              <w:rPr>
                <w:rFonts w:ascii="Calibri" w:hAnsi="Calibri"/>
                <w:sz w:val="16"/>
                <w:szCs w:val="16"/>
                <w:lang w:val="es-UY" w:eastAsia="es-UY"/>
              </w:rPr>
            </w:pPr>
          </w:p>
        </w:tc>
        <w:tc>
          <w:tcPr>
            <w:tcW w:w="160" w:type="dxa"/>
            <w:vMerge/>
            <w:tcBorders>
              <w:top w:val="nil"/>
              <w:left w:val="nil"/>
              <w:bottom w:val="nil"/>
              <w:right w:val="nil"/>
            </w:tcBorders>
            <w:vAlign w:val="center"/>
            <w:hideMark/>
          </w:tcPr>
          <w:p w:rsidR="00F94020" w:rsidRPr="005310CB" w:rsidRDefault="00F94020" w:rsidP="00F94020">
            <w:pPr>
              <w:rPr>
                <w:rFonts w:ascii="Calibri" w:hAnsi="Calibri"/>
                <w:sz w:val="16"/>
                <w:szCs w:val="16"/>
                <w:lang w:val="es-UY" w:eastAsia="es-UY"/>
              </w:rPr>
            </w:pPr>
          </w:p>
        </w:tc>
        <w:tc>
          <w:tcPr>
            <w:tcW w:w="6947" w:type="dxa"/>
            <w:gridSpan w:val="8"/>
            <w:tcBorders>
              <w:top w:val="nil"/>
              <w:left w:val="nil"/>
              <w:bottom w:val="nil"/>
              <w:right w:val="nil"/>
            </w:tcBorders>
            <w:shd w:val="clear" w:color="auto" w:fill="auto"/>
            <w:noWrap/>
            <w:vAlign w:val="bottom"/>
            <w:hideMark/>
          </w:tcPr>
          <w:p w:rsidR="00F94020" w:rsidRPr="005310CB" w:rsidRDefault="00C64B31" w:rsidP="00F94020">
            <w:pPr>
              <w:rPr>
                <w:rFonts w:ascii="Arial" w:hAnsi="Arial" w:cs="Arial"/>
                <w:b/>
                <w:sz w:val="16"/>
                <w:szCs w:val="16"/>
                <w:lang w:val="es-UY" w:eastAsia="es-UY"/>
              </w:rPr>
            </w:pPr>
            <w:r w:rsidRPr="005310CB">
              <w:rPr>
                <w:rFonts w:ascii="Arial" w:hAnsi="Arial" w:cs="Arial"/>
                <w:b/>
                <w:sz w:val="16"/>
                <w:szCs w:val="16"/>
                <w:lang w:val="es-UY" w:eastAsia="es-UY"/>
              </w:rPr>
              <w:t xml:space="preserve"> </w:t>
            </w:r>
            <w:r w:rsidR="008A32A3">
              <w:rPr>
                <w:rFonts w:ascii="Arial" w:hAnsi="Arial" w:cs="Arial"/>
                <w:b/>
                <w:sz w:val="16"/>
                <w:szCs w:val="16"/>
                <w:lang w:val="es-UY" w:eastAsia="es-UY"/>
              </w:rPr>
              <w:t xml:space="preserve"> </w:t>
            </w:r>
            <w:r w:rsidRPr="005310CB">
              <w:rPr>
                <w:rFonts w:ascii="Arial" w:hAnsi="Arial" w:cs="Arial"/>
                <w:b/>
                <w:sz w:val="16"/>
                <w:szCs w:val="16"/>
                <w:lang w:val="es-UY" w:eastAsia="es-UY"/>
              </w:rPr>
              <w:t xml:space="preserve"> 288</w:t>
            </w:r>
            <w:r w:rsidR="00F94020" w:rsidRPr="005310CB">
              <w:rPr>
                <w:rFonts w:ascii="Arial" w:hAnsi="Arial" w:cs="Arial"/>
                <w:b/>
                <w:sz w:val="16"/>
                <w:szCs w:val="16"/>
                <w:lang w:val="es-UY" w:eastAsia="es-UY"/>
              </w:rPr>
              <w:t xml:space="preserve">  CUIDADORAS DE ALTERNATIVA FAMILIAR</w:t>
            </w:r>
          </w:p>
        </w:tc>
      </w:tr>
      <w:tr w:rsidR="00F94020" w:rsidRPr="00F94020" w:rsidTr="006E0772">
        <w:trPr>
          <w:gridBefore w:val="1"/>
          <w:gridAfter w:val="3"/>
          <w:wBefore w:w="11" w:type="dxa"/>
          <w:wAfter w:w="2353" w:type="dxa"/>
          <w:trHeight w:val="300"/>
        </w:trPr>
        <w:tc>
          <w:tcPr>
            <w:tcW w:w="160" w:type="dxa"/>
            <w:vMerge/>
            <w:tcBorders>
              <w:top w:val="nil"/>
              <w:left w:val="nil"/>
              <w:bottom w:val="nil"/>
              <w:right w:val="nil"/>
            </w:tcBorders>
            <w:vAlign w:val="center"/>
            <w:hideMark/>
          </w:tcPr>
          <w:p w:rsidR="00F94020" w:rsidRPr="005310CB" w:rsidRDefault="00F94020" w:rsidP="00F94020">
            <w:pPr>
              <w:rPr>
                <w:rFonts w:ascii="Calibri" w:hAnsi="Calibri"/>
                <w:sz w:val="16"/>
                <w:szCs w:val="16"/>
                <w:lang w:val="es-UY" w:eastAsia="es-UY"/>
              </w:rPr>
            </w:pPr>
          </w:p>
        </w:tc>
        <w:tc>
          <w:tcPr>
            <w:tcW w:w="160" w:type="dxa"/>
            <w:vMerge/>
            <w:tcBorders>
              <w:top w:val="nil"/>
              <w:left w:val="nil"/>
              <w:bottom w:val="nil"/>
              <w:right w:val="nil"/>
            </w:tcBorders>
            <w:vAlign w:val="center"/>
            <w:hideMark/>
          </w:tcPr>
          <w:p w:rsidR="00F94020" w:rsidRPr="005310CB" w:rsidRDefault="00F94020" w:rsidP="00F94020">
            <w:pPr>
              <w:rPr>
                <w:rFonts w:ascii="Calibri" w:hAnsi="Calibri"/>
                <w:sz w:val="16"/>
                <w:szCs w:val="16"/>
                <w:lang w:val="es-UY" w:eastAsia="es-UY"/>
              </w:rPr>
            </w:pPr>
          </w:p>
        </w:tc>
        <w:tc>
          <w:tcPr>
            <w:tcW w:w="160" w:type="dxa"/>
            <w:vMerge/>
            <w:tcBorders>
              <w:top w:val="nil"/>
              <w:left w:val="nil"/>
              <w:bottom w:val="nil"/>
              <w:right w:val="nil"/>
            </w:tcBorders>
            <w:vAlign w:val="center"/>
            <w:hideMark/>
          </w:tcPr>
          <w:p w:rsidR="00F94020" w:rsidRPr="005310CB" w:rsidRDefault="00F94020" w:rsidP="00F94020">
            <w:pPr>
              <w:rPr>
                <w:rFonts w:ascii="Calibri" w:hAnsi="Calibri"/>
                <w:sz w:val="16"/>
                <w:szCs w:val="16"/>
                <w:lang w:val="es-UY" w:eastAsia="es-UY"/>
              </w:rPr>
            </w:pPr>
          </w:p>
        </w:tc>
        <w:tc>
          <w:tcPr>
            <w:tcW w:w="6947" w:type="dxa"/>
            <w:gridSpan w:val="8"/>
            <w:tcBorders>
              <w:top w:val="nil"/>
              <w:left w:val="nil"/>
              <w:bottom w:val="nil"/>
              <w:right w:val="nil"/>
            </w:tcBorders>
            <w:shd w:val="clear" w:color="auto" w:fill="auto"/>
            <w:noWrap/>
            <w:vAlign w:val="bottom"/>
            <w:hideMark/>
          </w:tcPr>
          <w:p w:rsidR="00F94020" w:rsidRPr="005310CB" w:rsidRDefault="008A32A3" w:rsidP="00C64B31">
            <w:pPr>
              <w:rPr>
                <w:rFonts w:ascii="Arial" w:hAnsi="Arial" w:cs="Arial"/>
                <w:b/>
                <w:sz w:val="16"/>
                <w:szCs w:val="16"/>
                <w:lang w:val="es-UY" w:eastAsia="es-UY"/>
              </w:rPr>
            </w:pPr>
            <w:r>
              <w:rPr>
                <w:rFonts w:ascii="Arial" w:hAnsi="Arial" w:cs="Arial"/>
                <w:b/>
                <w:sz w:val="16"/>
                <w:szCs w:val="16"/>
                <w:lang w:val="es-UY" w:eastAsia="es-UY"/>
              </w:rPr>
              <w:t xml:space="preserve">  </w:t>
            </w:r>
            <w:r w:rsidR="00C64B31" w:rsidRPr="005310CB">
              <w:rPr>
                <w:rFonts w:ascii="Arial" w:hAnsi="Arial" w:cs="Arial"/>
                <w:b/>
                <w:sz w:val="16"/>
                <w:szCs w:val="16"/>
                <w:lang w:val="es-UY" w:eastAsia="es-UY"/>
              </w:rPr>
              <w:t xml:space="preserve"> </w:t>
            </w:r>
            <w:r w:rsidR="005466AA">
              <w:rPr>
                <w:rFonts w:ascii="Arial" w:hAnsi="Arial" w:cs="Arial"/>
                <w:b/>
                <w:sz w:val="16"/>
                <w:szCs w:val="16"/>
                <w:lang w:val="es-UY" w:eastAsia="es-UY"/>
              </w:rPr>
              <w:t>1 CUIDADORA</w:t>
            </w:r>
            <w:r w:rsidR="00F94020" w:rsidRPr="005310CB">
              <w:rPr>
                <w:rFonts w:ascii="Arial" w:hAnsi="Arial" w:cs="Arial"/>
                <w:b/>
                <w:sz w:val="16"/>
                <w:szCs w:val="16"/>
                <w:lang w:val="es-UY" w:eastAsia="es-UY"/>
              </w:rPr>
              <w:t xml:space="preserve"> DE HOSPITAL</w:t>
            </w:r>
          </w:p>
        </w:tc>
      </w:tr>
      <w:tr w:rsidR="00F94020" w:rsidRPr="00F94020" w:rsidTr="006E0772">
        <w:trPr>
          <w:gridBefore w:val="1"/>
          <w:gridAfter w:val="3"/>
          <w:wBefore w:w="11" w:type="dxa"/>
          <w:wAfter w:w="2353" w:type="dxa"/>
          <w:trHeight w:val="300"/>
        </w:trPr>
        <w:tc>
          <w:tcPr>
            <w:tcW w:w="160" w:type="dxa"/>
            <w:vMerge/>
            <w:tcBorders>
              <w:top w:val="nil"/>
              <w:left w:val="nil"/>
              <w:bottom w:val="nil"/>
              <w:right w:val="nil"/>
            </w:tcBorders>
            <w:vAlign w:val="center"/>
            <w:hideMark/>
          </w:tcPr>
          <w:p w:rsidR="00F94020" w:rsidRPr="005310CB" w:rsidRDefault="00F94020" w:rsidP="00F94020">
            <w:pPr>
              <w:rPr>
                <w:rFonts w:ascii="Calibri" w:hAnsi="Calibri"/>
                <w:sz w:val="16"/>
                <w:szCs w:val="16"/>
                <w:lang w:val="es-UY" w:eastAsia="es-UY"/>
              </w:rPr>
            </w:pPr>
          </w:p>
        </w:tc>
        <w:tc>
          <w:tcPr>
            <w:tcW w:w="160" w:type="dxa"/>
            <w:vMerge/>
            <w:tcBorders>
              <w:top w:val="nil"/>
              <w:left w:val="nil"/>
              <w:bottom w:val="nil"/>
              <w:right w:val="nil"/>
            </w:tcBorders>
            <w:vAlign w:val="center"/>
            <w:hideMark/>
          </w:tcPr>
          <w:p w:rsidR="00F94020" w:rsidRPr="005310CB" w:rsidRDefault="00F94020" w:rsidP="00F94020">
            <w:pPr>
              <w:rPr>
                <w:rFonts w:ascii="Calibri" w:hAnsi="Calibri"/>
                <w:sz w:val="16"/>
                <w:szCs w:val="16"/>
                <w:lang w:val="es-UY" w:eastAsia="es-UY"/>
              </w:rPr>
            </w:pPr>
          </w:p>
        </w:tc>
        <w:tc>
          <w:tcPr>
            <w:tcW w:w="160" w:type="dxa"/>
            <w:vMerge/>
            <w:tcBorders>
              <w:top w:val="nil"/>
              <w:left w:val="nil"/>
              <w:bottom w:val="nil"/>
              <w:right w:val="nil"/>
            </w:tcBorders>
            <w:vAlign w:val="center"/>
            <w:hideMark/>
          </w:tcPr>
          <w:p w:rsidR="00F94020" w:rsidRPr="005310CB" w:rsidRDefault="00F94020" w:rsidP="00F94020">
            <w:pPr>
              <w:rPr>
                <w:rFonts w:ascii="Calibri" w:hAnsi="Calibri"/>
                <w:sz w:val="16"/>
                <w:szCs w:val="16"/>
                <w:lang w:val="es-UY" w:eastAsia="es-UY"/>
              </w:rPr>
            </w:pPr>
          </w:p>
        </w:tc>
        <w:tc>
          <w:tcPr>
            <w:tcW w:w="6947" w:type="dxa"/>
            <w:gridSpan w:val="8"/>
            <w:tcBorders>
              <w:top w:val="nil"/>
              <w:left w:val="nil"/>
              <w:bottom w:val="nil"/>
              <w:right w:val="nil"/>
            </w:tcBorders>
            <w:shd w:val="clear" w:color="auto" w:fill="auto"/>
            <w:noWrap/>
            <w:vAlign w:val="bottom"/>
            <w:hideMark/>
          </w:tcPr>
          <w:p w:rsidR="00F94020" w:rsidRPr="005310CB" w:rsidRDefault="00C64B31" w:rsidP="008A32A3">
            <w:pPr>
              <w:rPr>
                <w:rFonts w:ascii="Arial" w:hAnsi="Arial" w:cs="Arial"/>
                <w:b/>
                <w:sz w:val="16"/>
                <w:szCs w:val="16"/>
                <w:lang w:val="es-UY" w:eastAsia="es-UY"/>
              </w:rPr>
            </w:pPr>
            <w:r w:rsidRPr="005310CB">
              <w:rPr>
                <w:rFonts w:ascii="Arial" w:hAnsi="Arial" w:cs="Arial"/>
                <w:b/>
                <w:sz w:val="16"/>
                <w:szCs w:val="16"/>
                <w:lang w:val="es-UY" w:eastAsia="es-UY"/>
              </w:rPr>
              <w:t xml:space="preserve">    </w:t>
            </w:r>
            <w:r w:rsidR="00B65B49" w:rsidRPr="005310CB">
              <w:rPr>
                <w:rFonts w:ascii="Arial" w:hAnsi="Arial" w:cs="Arial"/>
                <w:b/>
                <w:sz w:val="16"/>
                <w:szCs w:val="16"/>
                <w:lang w:val="es-UY" w:eastAsia="es-UY"/>
              </w:rPr>
              <w:t>27</w:t>
            </w:r>
            <w:r w:rsidR="00F94020" w:rsidRPr="005310CB">
              <w:rPr>
                <w:rFonts w:ascii="Arial" w:hAnsi="Arial" w:cs="Arial"/>
                <w:b/>
                <w:sz w:val="16"/>
                <w:szCs w:val="16"/>
                <w:lang w:val="es-UY" w:eastAsia="es-UY"/>
              </w:rPr>
              <w:t xml:space="preserve"> BECARIOS UTU</w:t>
            </w:r>
          </w:p>
        </w:tc>
      </w:tr>
      <w:tr w:rsidR="00F94020" w:rsidRPr="00F94020" w:rsidTr="006E0772">
        <w:trPr>
          <w:gridBefore w:val="1"/>
          <w:gridAfter w:val="3"/>
          <w:wBefore w:w="11" w:type="dxa"/>
          <w:wAfter w:w="2353" w:type="dxa"/>
          <w:trHeight w:val="300"/>
        </w:trPr>
        <w:tc>
          <w:tcPr>
            <w:tcW w:w="160" w:type="dxa"/>
            <w:vMerge/>
            <w:tcBorders>
              <w:top w:val="nil"/>
              <w:left w:val="nil"/>
              <w:bottom w:val="nil"/>
              <w:right w:val="nil"/>
            </w:tcBorders>
            <w:vAlign w:val="center"/>
            <w:hideMark/>
          </w:tcPr>
          <w:p w:rsidR="00F94020" w:rsidRPr="005310CB" w:rsidRDefault="00F94020" w:rsidP="00F94020">
            <w:pPr>
              <w:rPr>
                <w:rFonts w:ascii="Calibri" w:hAnsi="Calibri"/>
                <w:sz w:val="16"/>
                <w:szCs w:val="16"/>
                <w:lang w:val="es-UY" w:eastAsia="es-UY"/>
              </w:rPr>
            </w:pPr>
          </w:p>
        </w:tc>
        <w:tc>
          <w:tcPr>
            <w:tcW w:w="160" w:type="dxa"/>
            <w:vMerge/>
            <w:tcBorders>
              <w:top w:val="nil"/>
              <w:left w:val="nil"/>
              <w:bottom w:val="nil"/>
              <w:right w:val="nil"/>
            </w:tcBorders>
            <w:vAlign w:val="center"/>
            <w:hideMark/>
          </w:tcPr>
          <w:p w:rsidR="00F94020" w:rsidRPr="005310CB" w:rsidRDefault="00F94020" w:rsidP="00F94020">
            <w:pPr>
              <w:rPr>
                <w:rFonts w:ascii="Calibri" w:hAnsi="Calibri"/>
                <w:sz w:val="16"/>
                <w:szCs w:val="16"/>
                <w:lang w:val="es-UY" w:eastAsia="es-UY"/>
              </w:rPr>
            </w:pPr>
          </w:p>
        </w:tc>
        <w:tc>
          <w:tcPr>
            <w:tcW w:w="160" w:type="dxa"/>
            <w:vMerge/>
            <w:tcBorders>
              <w:top w:val="nil"/>
              <w:left w:val="nil"/>
              <w:bottom w:val="nil"/>
              <w:right w:val="nil"/>
            </w:tcBorders>
            <w:vAlign w:val="center"/>
            <w:hideMark/>
          </w:tcPr>
          <w:p w:rsidR="00F94020" w:rsidRPr="005310CB" w:rsidRDefault="00F94020" w:rsidP="00F94020">
            <w:pPr>
              <w:rPr>
                <w:rFonts w:ascii="Calibri" w:hAnsi="Calibri"/>
                <w:sz w:val="16"/>
                <w:szCs w:val="16"/>
                <w:lang w:val="es-UY" w:eastAsia="es-UY"/>
              </w:rPr>
            </w:pPr>
          </w:p>
        </w:tc>
        <w:tc>
          <w:tcPr>
            <w:tcW w:w="6947" w:type="dxa"/>
            <w:gridSpan w:val="8"/>
            <w:tcBorders>
              <w:top w:val="nil"/>
              <w:left w:val="nil"/>
              <w:bottom w:val="nil"/>
              <w:right w:val="nil"/>
            </w:tcBorders>
            <w:shd w:val="clear" w:color="auto" w:fill="auto"/>
            <w:noWrap/>
            <w:vAlign w:val="bottom"/>
            <w:hideMark/>
          </w:tcPr>
          <w:p w:rsidR="00F94020" w:rsidRPr="005310CB" w:rsidRDefault="008A32A3" w:rsidP="00F94020">
            <w:pPr>
              <w:rPr>
                <w:rFonts w:ascii="Arial" w:hAnsi="Arial" w:cs="Arial"/>
                <w:b/>
                <w:sz w:val="16"/>
                <w:szCs w:val="16"/>
                <w:lang w:val="es-UY" w:eastAsia="es-UY"/>
              </w:rPr>
            </w:pPr>
            <w:r>
              <w:rPr>
                <w:rFonts w:ascii="Arial" w:hAnsi="Arial" w:cs="Arial"/>
                <w:b/>
                <w:sz w:val="16"/>
                <w:szCs w:val="16"/>
                <w:lang w:val="es-UY" w:eastAsia="es-UY"/>
              </w:rPr>
              <w:t xml:space="preserve">   </w:t>
            </w:r>
          </w:p>
        </w:tc>
      </w:tr>
      <w:tr w:rsidR="00F94020" w:rsidRPr="00F94020" w:rsidTr="006E0772">
        <w:trPr>
          <w:gridBefore w:val="1"/>
          <w:gridAfter w:val="3"/>
          <w:wBefore w:w="11" w:type="dxa"/>
          <w:wAfter w:w="2353" w:type="dxa"/>
          <w:trHeight w:val="315"/>
        </w:trPr>
        <w:tc>
          <w:tcPr>
            <w:tcW w:w="160" w:type="dxa"/>
            <w:vMerge/>
            <w:tcBorders>
              <w:top w:val="nil"/>
              <w:left w:val="nil"/>
              <w:bottom w:val="nil"/>
              <w:right w:val="nil"/>
            </w:tcBorders>
            <w:vAlign w:val="center"/>
            <w:hideMark/>
          </w:tcPr>
          <w:p w:rsidR="00F94020" w:rsidRPr="00F94020" w:rsidRDefault="00F94020" w:rsidP="00F94020">
            <w:pPr>
              <w:rPr>
                <w:rFonts w:ascii="Calibri" w:hAnsi="Calibri"/>
                <w:color w:val="000000"/>
                <w:sz w:val="22"/>
                <w:szCs w:val="22"/>
                <w:lang w:val="es-UY" w:eastAsia="es-UY"/>
              </w:rPr>
            </w:pPr>
          </w:p>
        </w:tc>
        <w:tc>
          <w:tcPr>
            <w:tcW w:w="160" w:type="dxa"/>
            <w:vMerge/>
            <w:tcBorders>
              <w:top w:val="nil"/>
              <w:left w:val="nil"/>
              <w:bottom w:val="nil"/>
              <w:right w:val="nil"/>
            </w:tcBorders>
            <w:vAlign w:val="center"/>
            <w:hideMark/>
          </w:tcPr>
          <w:p w:rsidR="00F94020" w:rsidRPr="00F94020" w:rsidRDefault="00F94020" w:rsidP="00F94020">
            <w:pPr>
              <w:rPr>
                <w:rFonts w:ascii="Calibri" w:hAnsi="Calibri"/>
                <w:color w:val="000000"/>
                <w:sz w:val="22"/>
                <w:szCs w:val="22"/>
                <w:lang w:val="es-UY" w:eastAsia="es-UY"/>
              </w:rPr>
            </w:pPr>
          </w:p>
        </w:tc>
        <w:tc>
          <w:tcPr>
            <w:tcW w:w="160" w:type="dxa"/>
            <w:vMerge/>
            <w:tcBorders>
              <w:top w:val="nil"/>
              <w:left w:val="nil"/>
              <w:bottom w:val="nil"/>
              <w:right w:val="nil"/>
            </w:tcBorders>
            <w:vAlign w:val="center"/>
            <w:hideMark/>
          </w:tcPr>
          <w:p w:rsidR="00F94020" w:rsidRPr="00F94020" w:rsidRDefault="00F94020" w:rsidP="00F94020">
            <w:pPr>
              <w:rPr>
                <w:rFonts w:ascii="Calibri" w:hAnsi="Calibri"/>
                <w:color w:val="000000"/>
                <w:sz w:val="22"/>
                <w:szCs w:val="22"/>
                <w:lang w:val="es-UY" w:eastAsia="es-UY"/>
              </w:rPr>
            </w:pPr>
          </w:p>
        </w:tc>
        <w:tc>
          <w:tcPr>
            <w:tcW w:w="1907" w:type="dxa"/>
            <w:gridSpan w:val="3"/>
            <w:tcBorders>
              <w:top w:val="nil"/>
              <w:left w:val="nil"/>
              <w:bottom w:val="nil"/>
              <w:right w:val="nil"/>
            </w:tcBorders>
            <w:shd w:val="clear" w:color="auto" w:fill="auto"/>
            <w:vAlign w:val="bottom"/>
            <w:hideMark/>
          </w:tcPr>
          <w:p w:rsidR="00F94020" w:rsidRPr="00F94020" w:rsidRDefault="00F94020" w:rsidP="00F94020">
            <w:pPr>
              <w:rPr>
                <w:rFonts w:ascii="Calibri" w:hAnsi="Calibri"/>
                <w:color w:val="000000"/>
                <w:sz w:val="22"/>
                <w:szCs w:val="22"/>
                <w:lang w:val="es-UY" w:eastAsia="es-UY"/>
              </w:rPr>
            </w:pPr>
          </w:p>
        </w:tc>
        <w:tc>
          <w:tcPr>
            <w:tcW w:w="5040" w:type="dxa"/>
            <w:gridSpan w:val="5"/>
            <w:tcBorders>
              <w:top w:val="nil"/>
              <w:left w:val="nil"/>
              <w:bottom w:val="nil"/>
              <w:right w:val="nil"/>
            </w:tcBorders>
            <w:shd w:val="clear" w:color="auto" w:fill="auto"/>
            <w:vAlign w:val="bottom"/>
            <w:hideMark/>
          </w:tcPr>
          <w:p w:rsidR="00F94020" w:rsidRPr="00F94020" w:rsidRDefault="00F94020" w:rsidP="00F94020">
            <w:pPr>
              <w:rPr>
                <w:rFonts w:ascii="Calibri" w:hAnsi="Calibri"/>
                <w:color w:val="000000"/>
                <w:sz w:val="22"/>
                <w:szCs w:val="22"/>
                <w:lang w:val="es-UY" w:eastAsia="es-UY"/>
              </w:rPr>
            </w:pPr>
          </w:p>
        </w:tc>
      </w:tr>
    </w:tbl>
    <w:p w:rsidR="00CC037A" w:rsidRPr="007F3927" w:rsidRDefault="00CC037A" w:rsidP="007F3927">
      <w:pPr>
        <w:jc w:val="both"/>
        <w:rPr>
          <w:rFonts w:ascii="Arial" w:hAnsi="Arial" w:cs="Arial"/>
        </w:rPr>
      </w:pPr>
      <w:r w:rsidRPr="007F3927">
        <w:rPr>
          <w:rFonts w:ascii="Arial" w:hAnsi="Arial" w:cs="Arial"/>
          <w:b/>
          <w:bCs/>
        </w:rPr>
        <w:t xml:space="preserve">II. </w:t>
      </w:r>
      <w:r w:rsidRPr="007F3927">
        <w:rPr>
          <w:rFonts w:ascii="Arial" w:hAnsi="Arial" w:cs="Arial"/>
          <w:b/>
        </w:rPr>
        <w:t>PRINCIPALES LINEAS DE ACCION DESARROLLADAS</w:t>
      </w:r>
    </w:p>
    <w:p w:rsidR="00CC037A" w:rsidRPr="00F56170" w:rsidRDefault="00CC037A" w:rsidP="00321B1F">
      <w:pPr>
        <w:jc w:val="both"/>
        <w:rPr>
          <w:rFonts w:ascii="Arial" w:hAnsi="Arial" w:cs="Arial"/>
          <w:b/>
          <w:bCs/>
          <w:color w:val="FF0000"/>
        </w:rPr>
      </w:pPr>
    </w:p>
    <w:p w:rsidR="00CC037A" w:rsidRPr="00F56170" w:rsidRDefault="00CC037A" w:rsidP="00321B1F">
      <w:pPr>
        <w:jc w:val="both"/>
        <w:rPr>
          <w:rFonts w:ascii="Arial" w:hAnsi="Arial" w:cs="Arial"/>
          <w:b/>
          <w:bCs/>
          <w:color w:val="FF0000"/>
        </w:rPr>
      </w:pPr>
    </w:p>
    <w:p w:rsidR="00CC037A" w:rsidRPr="003B57A0" w:rsidRDefault="00CC037A" w:rsidP="00321B1F">
      <w:pPr>
        <w:pStyle w:val="Ttulo2"/>
        <w:jc w:val="both"/>
        <w:rPr>
          <w:i w:val="0"/>
          <w:sz w:val="24"/>
          <w:szCs w:val="24"/>
        </w:rPr>
      </w:pPr>
      <w:r w:rsidRPr="003B57A0">
        <w:rPr>
          <w:i w:val="0"/>
          <w:sz w:val="24"/>
          <w:szCs w:val="24"/>
        </w:rPr>
        <w:t>II.1 PROPUESTAS SOCIO EDUCATIVAS según Divisiones y Programas</w:t>
      </w:r>
    </w:p>
    <w:p w:rsidR="00CC037A" w:rsidRPr="00F56170" w:rsidRDefault="00CC037A" w:rsidP="00321B1F">
      <w:pPr>
        <w:jc w:val="both"/>
        <w:rPr>
          <w:rFonts w:ascii="Arial" w:hAnsi="Arial" w:cs="Arial"/>
          <w:b/>
          <w:bCs/>
          <w:color w:val="FF0000"/>
        </w:rPr>
      </w:pPr>
    </w:p>
    <w:p w:rsidR="00CC037A" w:rsidRPr="0011054A" w:rsidRDefault="00CC037A" w:rsidP="00321B1F">
      <w:pPr>
        <w:pStyle w:val="Ttulo3"/>
        <w:jc w:val="both"/>
        <w:rPr>
          <w:sz w:val="24"/>
          <w:szCs w:val="24"/>
        </w:rPr>
      </w:pPr>
      <w:r w:rsidRPr="0011054A">
        <w:rPr>
          <w:sz w:val="24"/>
          <w:szCs w:val="24"/>
        </w:rPr>
        <w:t xml:space="preserve">PLAN CAIF </w:t>
      </w:r>
    </w:p>
    <w:p w:rsidR="00CC037A" w:rsidRPr="00E22F91" w:rsidRDefault="00CC037A" w:rsidP="00321B1F">
      <w:pPr>
        <w:jc w:val="both"/>
        <w:rPr>
          <w:rFonts w:ascii="Arial" w:hAnsi="Arial" w:cs="Arial"/>
          <w:b/>
          <w:bCs/>
        </w:rPr>
      </w:pPr>
    </w:p>
    <w:p w:rsidR="00CC037A" w:rsidRDefault="00CC037A" w:rsidP="00321B1F">
      <w:pPr>
        <w:jc w:val="both"/>
        <w:rPr>
          <w:rFonts w:ascii="Arial" w:hAnsi="Arial" w:cs="Arial"/>
        </w:rPr>
      </w:pPr>
      <w:r w:rsidRPr="00E22F91">
        <w:rPr>
          <w:rFonts w:ascii="Arial" w:hAnsi="Arial" w:cs="Arial"/>
        </w:rPr>
        <w:t xml:space="preserve">El Plan CAIF alcanzó en el período una cobertura total de </w:t>
      </w:r>
      <w:r w:rsidRPr="00E22F91">
        <w:rPr>
          <w:rFonts w:ascii="Arial" w:hAnsi="Arial" w:cs="Arial"/>
          <w:b/>
          <w:bCs/>
        </w:rPr>
        <w:t xml:space="preserve"> </w:t>
      </w:r>
      <w:r w:rsidR="00054ADF">
        <w:rPr>
          <w:rFonts w:ascii="Arial" w:hAnsi="Arial" w:cs="Arial"/>
          <w:b/>
          <w:bCs/>
        </w:rPr>
        <w:t>48.981</w:t>
      </w:r>
      <w:r w:rsidR="008E356A">
        <w:rPr>
          <w:rFonts w:ascii="Arial" w:hAnsi="Arial" w:cs="Arial"/>
          <w:b/>
          <w:bCs/>
        </w:rPr>
        <w:t xml:space="preserve"> </w:t>
      </w:r>
      <w:r w:rsidRPr="00E22F91">
        <w:rPr>
          <w:rFonts w:ascii="Arial" w:hAnsi="Arial" w:cs="Arial"/>
          <w:b/>
          <w:bCs/>
        </w:rPr>
        <w:t xml:space="preserve">niños y niñas, </w:t>
      </w:r>
      <w:r w:rsidRPr="00E22F91">
        <w:rPr>
          <w:rFonts w:ascii="Arial" w:hAnsi="Arial" w:cs="Arial"/>
        </w:rPr>
        <w:t xml:space="preserve">a través de unos  </w:t>
      </w:r>
      <w:r w:rsidR="004B10DF" w:rsidRPr="00D34EC7">
        <w:rPr>
          <w:rFonts w:ascii="Arial" w:hAnsi="Arial" w:cs="Arial"/>
          <w:b/>
        </w:rPr>
        <w:t>380</w:t>
      </w:r>
      <w:r w:rsidR="004B10DF" w:rsidRPr="00D34EC7">
        <w:rPr>
          <w:rFonts w:ascii="Arial" w:hAnsi="Arial" w:cs="Arial"/>
        </w:rPr>
        <w:t xml:space="preserve"> </w:t>
      </w:r>
      <w:r w:rsidR="008E356A">
        <w:rPr>
          <w:rFonts w:ascii="Arial" w:hAnsi="Arial" w:cs="Arial"/>
        </w:rPr>
        <w:t xml:space="preserve"> </w:t>
      </w:r>
      <w:r w:rsidRPr="00E22F91">
        <w:rPr>
          <w:rFonts w:ascii="Arial" w:hAnsi="Arial" w:cs="Arial"/>
        </w:rPr>
        <w:t xml:space="preserve">Centros en todo el territorio nacional. </w:t>
      </w:r>
    </w:p>
    <w:p w:rsidR="000003B7" w:rsidRDefault="000003B7" w:rsidP="00321B1F">
      <w:pPr>
        <w:jc w:val="both"/>
        <w:rPr>
          <w:rFonts w:ascii="Arial" w:hAnsi="Arial" w:cs="Arial"/>
        </w:rPr>
      </w:pPr>
    </w:p>
    <w:p w:rsidR="007E7BB2" w:rsidRDefault="007E7BB2" w:rsidP="00321B1F">
      <w:pPr>
        <w:jc w:val="both"/>
        <w:rPr>
          <w:rFonts w:ascii="Arial" w:hAnsi="Arial" w:cs="Arial"/>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90"/>
        <w:gridCol w:w="1256"/>
        <w:gridCol w:w="6301"/>
      </w:tblGrid>
      <w:tr w:rsidR="007E7BB2" w:rsidRPr="003A2352" w:rsidTr="007E7BB2">
        <w:trPr>
          <w:trHeight w:val="293"/>
        </w:trPr>
        <w:tc>
          <w:tcPr>
            <w:tcW w:w="2190" w:type="dxa"/>
            <w:vMerge w:val="restart"/>
          </w:tcPr>
          <w:p w:rsidR="007E7BB2" w:rsidRPr="007E7BB2" w:rsidRDefault="007E7BB2" w:rsidP="00F56E84">
            <w:pPr>
              <w:rPr>
                <w:rFonts w:ascii="Calibri" w:hAnsi="Calibri" w:cs="Arial"/>
                <w:b/>
                <w:sz w:val="22"/>
                <w:szCs w:val="22"/>
              </w:rPr>
            </w:pPr>
            <w:r w:rsidRPr="007E7BB2">
              <w:rPr>
                <w:rFonts w:ascii="Calibri" w:hAnsi="Calibri" w:cs="Arial"/>
                <w:b/>
                <w:sz w:val="22"/>
                <w:szCs w:val="22"/>
              </w:rPr>
              <w:t xml:space="preserve">          2014</w:t>
            </w:r>
          </w:p>
        </w:tc>
        <w:tc>
          <w:tcPr>
            <w:tcW w:w="1256" w:type="dxa"/>
            <w:vMerge w:val="restart"/>
          </w:tcPr>
          <w:p w:rsidR="007E7BB2" w:rsidRPr="007E7BB2" w:rsidRDefault="007E7BB2" w:rsidP="007E7BB2">
            <w:pPr>
              <w:jc w:val="center"/>
              <w:rPr>
                <w:rFonts w:ascii="Calibri" w:hAnsi="Calibri" w:cs="Arial"/>
                <w:b/>
                <w:sz w:val="22"/>
                <w:szCs w:val="22"/>
              </w:rPr>
            </w:pPr>
            <w:r w:rsidRPr="007E7BB2">
              <w:rPr>
                <w:rFonts w:ascii="Calibri" w:hAnsi="Calibri" w:cs="Arial"/>
                <w:b/>
                <w:sz w:val="22"/>
                <w:szCs w:val="22"/>
              </w:rPr>
              <w:t>Cantidad</w:t>
            </w:r>
          </w:p>
        </w:tc>
        <w:tc>
          <w:tcPr>
            <w:tcW w:w="6301" w:type="dxa"/>
            <w:vMerge w:val="restart"/>
          </w:tcPr>
          <w:p w:rsidR="007E7BB2" w:rsidRPr="007E7BB2" w:rsidRDefault="007E7BB2" w:rsidP="007E7BB2">
            <w:pPr>
              <w:jc w:val="center"/>
              <w:rPr>
                <w:rFonts w:ascii="Calibri" w:hAnsi="Calibri" w:cs="Arial"/>
                <w:b/>
                <w:sz w:val="22"/>
                <w:szCs w:val="22"/>
              </w:rPr>
            </w:pPr>
            <w:r w:rsidRPr="007E7BB2">
              <w:rPr>
                <w:rFonts w:ascii="Calibri" w:hAnsi="Calibri" w:cs="Arial"/>
                <w:b/>
                <w:sz w:val="22"/>
                <w:szCs w:val="22"/>
              </w:rPr>
              <w:t>Lugar (barrio; localidad)</w:t>
            </w:r>
          </w:p>
        </w:tc>
      </w:tr>
      <w:tr w:rsidR="007E7BB2" w:rsidRPr="003A2352" w:rsidTr="007E7BB2">
        <w:trPr>
          <w:trHeight w:val="269"/>
        </w:trPr>
        <w:tc>
          <w:tcPr>
            <w:tcW w:w="2190" w:type="dxa"/>
            <w:vMerge/>
          </w:tcPr>
          <w:p w:rsidR="007E7BB2" w:rsidRPr="007E7BB2" w:rsidRDefault="007E7BB2" w:rsidP="00F56E84">
            <w:pPr>
              <w:rPr>
                <w:rFonts w:ascii="Calibri" w:hAnsi="Calibri" w:cs="Arial"/>
                <w:b/>
                <w:sz w:val="22"/>
                <w:szCs w:val="22"/>
              </w:rPr>
            </w:pPr>
          </w:p>
        </w:tc>
        <w:tc>
          <w:tcPr>
            <w:tcW w:w="1256" w:type="dxa"/>
            <w:vMerge/>
          </w:tcPr>
          <w:p w:rsidR="007E7BB2" w:rsidRPr="007E7BB2" w:rsidRDefault="007E7BB2" w:rsidP="007E7BB2">
            <w:pPr>
              <w:jc w:val="center"/>
              <w:rPr>
                <w:rFonts w:ascii="Calibri" w:hAnsi="Calibri" w:cs="Arial"/>
                <w:b/>
                <w:sz w:val="22"/>
                <w:szCs w:val="22"/>
              </w:rPr>
            </w:pPr>
          </w:p>
        </w:tc>
        <w:tc>
          <w:tcPr>
            <w:tcW w:w="6301" w:type="dxa"/>
            <w:vMerge/>
          </w:tcPr>
          <w:p w:rsidR="007E7BB2" w:rsidRPr="007E7BB2" w:rsidRDefault="007E7BB2" w:rsidP="007E7BB2">
            <w:pPr>
              <w:jc w:val="center"/>
              <w:rPr>
                <w:rFonts w:ascii="Calibri" w:hAnsi="Calibri" w:cs="Arial"/>
                <w:b/>
                <w:sz w:val="22"/>
                <w:szCs w:val="22"/>
              </w:rPr>
            </w:pPr>
          </w:p>
        </w:tc>
      </w:tr>
      <w:tr w:rsidR="007E7BB2" w:rsidRPr="003A2352" w:rsidTr="007E7BB2">
        <w:trPr>
          <w:trHeight w:val="2372"/>
        </w:trPr>
        <w:tc>
          <w:tcPr>
            <w:tcW w:w="2190" w:type="dxa"/>
          </w:tcPr>
          <w:p w:rsidR="007E7BB2" w:rsidRPr="007E7BB2" w:rsidRDefault="007E7BB2" w:rsidP="00F56E84">
            <w:pPr>
              <w:rPr>
                <w:rFonts w:ascii="Calibri" w:hAnsi="Calibri" w:cs="Arial"/>
                <w:b/>
                <w:sz w:val="22"/>
                <w:szCs w:val="22"/>
              </w:rPr>
            </w:pPr>
            <w:r w:rsidRPr="007E7BB2">
              <w:rPr>
                <w:rFonts w:ascii="Calibri" w:hAnsi="Calibri" w:cs="Arial"/>
                <w:b/>
                <w:sz w:val="22"/>
                <w:szCs w:val="22"/>
              </w:rPr>
              <w:t>Servicios nuevos funcionando</w:t>
            </w:r>
          </w:p>
        </w:tc>
        <w:tc>
          <w:tcPr>
            <w:tcW w:w="1256" w:type="dxa"/>
          </w:tcPr>
          <w:p w:rsidR="007E7BB2" w:rsidRPr="007E7BB2" w:rsidRDefault="007E7BB2" w:rsidP="00F56E84">
            <w:pPr>
              <w:rPr>
                <w:rFonts w:ascii="Calibri" w:hAnsi="Calibri" w:cs="Arial"/>
                <w:b/>
                <w:sz w:val="22"/>
                <w:szCs w:val="22"/>
              </w:rPr>
            </w:pPr>
            <w:r w:rsidRPr="007E7BB2">
              <w:rPr>
                <w:rFonts w:ascii="Calibri" w:hAnsi="Calibri" w:cs="Arial"/>
                <w:b/>
                <w:sz w:val="22"/>
                <w:szCs w:val="22"/>
              </w:rPr>
              <w:t>2</w:t>
            </w:r>
            <w:r w:rsidR="00761B8C">
              <w:rPr>
                <w:rFonts w:ascii="Calibri" w:hAnsi="Calibri" w:cs="Arial"/>
                <w:b/>
                <w:sz w:val="22"/>
                <w:szCs w:val="22"/>
              </w:rPr>
              <w:t>2</w:t>
            </w:r>
          </w:p>
        </w:tc>
        <w:tc>
          <w:tcPr>
            <w:tcW w:w="6301" w:type="dxa"/>
          </w:tcPr>
          <w:p w:rsidR="007E7BB2" w:rsidRPr="007E7BB2" w:rsidRDefault="007E7BB2" w:rsidP="00761B8C">
            <w:pPr>
              <w:rPr>
                <w:rFonts w:ascii="Calibri" w:hAnsi="Calibri" w:cs="Arial"/>
                <w:sz w:val="22"/>
                <w:szCs w:val="22"/>
              </w:rPr>
            </w:pPr>
            <w:r w:rsidRPr="007E7BB2">
              <w:rPr>
                <w:rFonts w:ascii="Calibri" w:hAnsi="Calibri" w:cs="Arial"/>
                <w:sz w:val="22"/>
                <w:szCs w:val="22"/>
              </w:rPr>
              <w:t>Florida (25 de Mayo), Rivera (Vichadero),  Lavalleja (Sol</w:t>
            </w:r>
            <w:r w:rsidR="00761B8C">
              <w:rPr>
                <w:rFonts w:ascii="Calibri" w:hAnsi="Calibri" w:cs="Arial"/>
                <w:sz w:val="22"/>
                <w:szCs w:val="22"/>
              </w:rPr>
              <w:t>í</w:t>
            </w:r>
            <w:r w:rsidRPr="007E7BB2">
              <w:rPr>
                <w:rFonts w:ascii="Calibri" w:hAnsi="Calibri" w:cs="Arial"/>
                <w:sz w:val="22"/>
                <w:szCs w:val="22"/>
              </w:rPr>
              <w:t>s de Mataojo), Canelones (Solymar Norte, Estación Floresta, Empalme Olmos, Toledo, Casarino, Los  Cerrillos, Tala, San Jacinto),  Tacuarembó (Charamboncito y Toscas de Cuaraguatá),  Montevideo (Cerro, Chacarita de los Padres,   Gruta de Lourdes, Km. 18500), Maldonado (Km. 110, La Capuera ), Rocha ( Punta del Diablo), San José (Libertad, Ecilda Paullier)</w:t>
            </w:r>
          </w:p>
        </w:tc>
      </w:tr>
      <w:tr w:rsidR="007E7BB2" w:rsidRPr="003A2352" w:rsidTr="007E7BB2">
        <w:tc>
          <w:tcPr>
            <w:tcW w:w="2190" w:type="dxa"/>
          </w:tcPr>
          <w:p w:rsidR="007E7BB2" w:rsidRPr="007E7BB2" w:rsidRDefault="007E7BB2" w:rsidP="00F56E84">
            <w:pPr>
              <w:rPr>
                <w:rFonts w:ascii="Calibri" w:hAnsi="Calibri" w:cs="Arial"/>
                <w:b/>
                <w:sz w:val="22"/>
                <w:szCs w:val="22"/>
              </w:rPr>
            </w:pPr>
            <w:r w:rsidRPr="007E7BB2">
              <w:rPr>
                <w:rFonts w:ascii="Calibri" w:hAnsi="Calibri" w:cs="Arial"/>
                <w:b/>
                <w:sz w:val="22"/>
                <w:szCs w:val="22"/>
              </w:rPr>
              <w:t>Servicios en proceso de apertura</w:t>
            </w:r>
          </w:p>
        </w:tc>
        <w:tc>
          <w:tcPr>
            <w:tcW w:w="1256" w:type="dxa"/>
          </w:tcPr>
          <w:p w:rsidR="007E7BB2" w:rsidRPr="007E7BB2" w:rsidRDefault="007E7BB2" w:rsidP="00F56E84">
            <w:pPr>
              <w:rPr>
                <w:rFonts w:ascii="Calibri" w:hAnsi="Calibri" w:cs="Arial"/>
                <w:b/>
                <w:sz w:val="22"/>
                <w:szCs w:val="22"/>
              </w:rPr>
            </w:pPr>
            <w:r w:rsidRPr="007E7BB2">
              <w:rPr>
                <w:rFonts w:ascii="Calibri" w:hAnsi="Calibri" w:cs="Arial"/>
                <w:b/>
                <w:sz w:val="22"/>
                <w:szCs w:val="22"/>
              </w:rPr>
              <w:t>20</w:t>
            </w:r>
          </w:p>
        </w:tc>
        <w:tc>
          <w:tcPr>
            <w:tcW w:w="6301" w:type="dxa"/>
          </w:tcPr>
          <w:p w:rsidR="007E7BB2" w:rsidRPr="007E7BB2" w:rsidRDefault="007E7BB2" w:rsidP="00F56E84">
            <w:pPr>
              <w:rPr>
                <w:rFonts w:ascii="Calibri" w:hAnsi="Calibri" w:cs="Tahoma"/>
                <w:color w:val="000000"/>
                <w:sz w:val="22"/>
                <w:szCs w:val="22"/>
              </w:rPr>
            </w:pPr>
            <w:r w:rsidRPr="007E7BB2">
              <w:rPr>
                <w:rFonts w:ascii="Calibri" w:hAnsi="Calibri" w:cs="Tahoma"/>
                <w:color w:val="000000"/>
                <w:sz w:val="22"/>
                <w:szCs w:val="22"/>
              </w:rPr>
              <w:t>Canelones (San Luis), Montevideo (Verdisol), Paysandú (ciudad y  Lorenzo Geires), Canelones (Santa Lucia, Marindia, La Paz), Colonia (Colonia Suiza), Durazno (Higeras de Scaffo), Río Negro (Fray Bentos), Canelones (Rincón del Colorado), Salto (Rincón Valentín, Capital B° Uruguay, Capital B° Humedad, Capital B° La Tablada), Soriano (Dolores), Tacuarembó (San Gregorio de Polanco), Lavalleja  (Mariscala), Rivera (Tres Cruces), Artigas (Sequeira)</w:t>
            </w:r>
          </w:p>
        </w:tc>
      </w:tr>
      <w:tr w:rsidR="007E7BB2" w:rsidRPr="003A2352" w:rsidTr="007E7BB2">
        <w:tc>
          <w:tcPr>
            <w:tcW w:w="2190" w:type="dxa"/>
          </w:tcPr>
          <w:p w:rsidR="007E7BB2" w:rsidRPr="007E7BB2" w:rsidRDefault="007E7BB2" w:rsidP="00F56E84">
            <w:pPr>
              <w:rPr>
                <w:rFonts w:ascii="Calibri" w:hAnsi="Calibri" w:cs="Arial"/>
                <w:b/>
                <w:sz w:val="22"/>
                <w:szCs w:val="22"/>
              </w:rPr>
            </w:pPr>
            <w:r w:rsidRPr="007E7BB2">
              <w:rPr>
                <w:rFonts w:ascii="Calibri" w:hAnsi="Calibri" w:cs="Arial"/>
                <w:b/>
                <w:sz w:val="22"/>
                <w:szCs w:val="22"/>
              </w:rPr>
              <w:t>Servicios a la espera de local</w:t>
            </w:r>
          </w:p>
        </w:tc>
        <w:tc>
          <w:tcPr>
            <w:tcW w:w="1256" w:type="dxa"/>
          </w:tcPr>
          <w:p w:rsidR="007E7BB2" w:rsidRPr="007E7BB2" w:rsidRDefault="007E7BB2" w:rsidP="00F56E84">
            <w:pPr>
              <w:rPr>
                <w:rFonts w:ascii="Calibri" w:hAnsi="Calibri" w:cs="Arial"/>
                <w:b/>
                <w:sz w:val="22"/>
                <w:szCs w:val="22"/>
              </w:rPr>
            </w:pPr>
            <w:r w:rsidRPr="007E7BB2">
              <w:rPr>
                <w:rFonts w:ascii="Calibri" w:hAnsi="Calibri" w:cs="Arial"/>
                <w:b/>
                <w:sz w:val="22"/>
                <w:szCs w:val="22"/>
              </w:rPr>
              <w:t>10</w:t>
            </w:r>
          </w:p>
        </w:tc>
        <w:tc>
          <w:tcPr>
            <w:tcW w:w="6301" w:type="dxa"/>
          </w:tcPr>
          <w:p w:rsidR="007E7BB2" w:rsidRPr="007E7BB2" w:rsidRDefault="007E7BB2" w:rsidP="00F56E84">
            <w:pPr>
              <w:rPr>
                <w:rFonts w:ascii="Calibri" w:hAnsi="Calibri" w:cs="Arial"/>
                <w:sz w:val="22"/>
                <w:szCs w:val="22"/>
              </w:rPr>
            </w:pPr>
            <w:r w:rsidRPr="007E7BB2">
              <w:rPr>
                <w:rFonts w:ascii="Calibri" w:hAnsi="Calibri" w:cs="Arial"/>
                <w:sz w:val="22"/>
                <w:szCs w:val="22"/>
              </w:rPr>
              <w:t xml:space="preserve">Locales CND = Colonia (Colonia Suiza); Durazno (Higuera de Scaffo); UTE= Lavalleja (Mariscala) y </w:t>
            </w:r>
            <w:r w:rsidRPr="006C58B9">
              <w:rPr>
                <w:rFonts w:ascii="Calibri" w:hAnsi="Calibri" w:cs="Arial"/>
                <w:sz w:val="22"/>
                <w:szCs w:val="22"/>
              </w:rPr>
              <w:t>Florida (25</w:t>
            </w:r>
            <w:r w:rsidRPr="007E7BB2">
              <w:rPr>
                <w:rFonts w:ascii="Calibri" w:hAnsi="Calibri" w:cs="Arial"/>
                <w:sz w:val="22"/>
                <w:szCs w:val="22"/>
              </w:rPr>
              <w:t xml:space="preserve"> de Mayo), Montevideo (</w:t>
            </w:r>
            <w:r w:rsidRPr="007E7BB2">
              <w:rPr>
                <w:rFonts w:ascii="Calibri" w:hAnsi="Calibri" w:cs="LiberationSerif-Regular"/>
                <w:sz w:val="22"/>
                <w:szCs w:val="22"/>
                <w:lang w:val="es-UY" w:eastAsia="es-UY"/>
              </w:rPr>
              <w:t>Jardines de Las Torres, La Teja Norte, Marconi,  Maroñas,  Maroñas- Guaraní,  Unión)</w:t>
            </w:r>
          </w:p>
          <w:p w:rsidR="007E7BB2" w:rsidRPr="007E7BB2" w:rsidRDefault="007E7BB2" w:rsidP="00F56E84">
            <w:pPr>
              <w:rPr>
                <w:rFonts w:ascii="Calibri" w:hAnsi="Calibri" w:cs="Arial"/>
                <w:sz w:val="22"/>
                <w:szCs w:val="22"/>
              </w:rPr>
            </w:pPr>
          </w:p>
        </w:tc>
      </w:tr>
    </w:tbl>
    <w:p w:rsidR="007E7BB2" w:rsidRPr="003A2352" w:rsidRDefault="007E7BB2" w:rsidP="007E7BB2">
      <w:pPr>
        <w:rPr>
          <w:rFonts w:ascii="Calibri" w:hAnsi="Calibri" w:cs="Arial"/>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90"/>
        <w:gridCol w:w="1256"/>
        <w:gridCol w:w="5451"/>
      </w:tblGrid>
      <w:tr w:rsidR="007E7BB2" w:rsidRPr="003A2352" w:rsidTr="00F56E84">
        <w:tc>
          <w:tcPr>
            <w:tcW w:w="2190" w:type="dxa"/>
          </w:tcPr>
          <w:p w:rsidR="007E7BB2" w:rsidRPr="003A2352" w:rsidRDefault="007E7BB2" w:rsidP="00F56E84">
            <w:pPr>
              <w:rPr>
                <w:rFonts w:ascii="Calibri" w:hAnsi="Calibri" w:cs="Arial"/>
                <w:b/>
              </w:rPr>
            </w:pPr>
            <w:r w:rsidRPr="003A2352">
              <w:rPr>
                <w:rFonts w:ascii="Calibri" w:hAnsi="Calibri" w:cs="Arial"/>
                <w:b/>
                <w:sz w:val="22"/>
                <w:szCs w:val="22"/>
              </w:rPr>
              <w:t>Servicios dados de baja</w:t>
            </w:r>
          </w:p>
        </w:tc>
        <w:tc>
          <w:tcPr>
            <w:tcW w:w="1256" w:type="dxa"/>
          </w:tcPr>
          <w:p w:rsidR="007E7BB2" w:rsidRPr="00AA1327" w:rsidRDefault="000608DE" w:rsidP="00F56E84">
            <w:pPr>
              <w:rPr>
                <w:rFonts w:ascii="Calibri" w:hAnsi="Calibri" w:cs="Arial"/>
                <w:b/>
              </w:rPr>
            </w:pPr>
            <w:r w:rsidRPr="00AA1327">
              <w:rPr>
                <w:rFonts w:ascii="Calibri" w:hAnsi="Calibri" w:cs="Arial"/>
                <w:b/>
              </w:rPr>
              <w:t>1</w:t>
            </w:r>
            <w:r w:rsidR="009653E1" w:rsidRPr="00AA1327">
              <w:rPr>
                <w:rFonts w:ascii="Calibri" w:hAnsi="Calibri" w:cs="Arial"/>
                <w:b/>
              </w:rPr>
              <w:t xml:space="preserve"> </w:t>
            </w:r>
          </w:p>
        </w:tc>
        <w:tc>
          <w:tcPr>
            <w:tcW w:w="5451" w:type="dxa"/>
          </w:tcPr>
          <w:p w:rsidR="007E7BB2" w:rsidRPr="000608DE" w:rsidRDefault="00AA1327" w:rsidP="00F56E84">
            <w:pPr>
              <w:rPr>
                <w:rFonts w:ascii="Calibri" w:hAnsi="Calibri" w:cs="Arial"/>
              </w:rPr>
            </w:pPr>
            <w:r>
              <w:rPr>
                <w:rFonts w:ascii="Calibri" w:hAnsi="Calibri" w:cs="Arial"/>
              </w:rPr>
              <w:t xml:space="preserve">1 baja </w:t>
            </w:r>
            <w:r w:rsidR="000608DE">
              <w:rPr>
                <w:rFonts w:ascii="Calibri" w:hAnsi="Calibri" w:cs="Arial"/>
              </w:rPr>
              <w:t xml:space="preserve"> el 31/diciembre. CAIF Santa Catalina/ Montevideo</w:t>
            </w:r>
          </w:p>
        </w:tc>
      </w:tr>
    </w:tbl>
    <w:p w:rsidR="007E7BB2" w:rsidRPr="003A2352" w:rsidRDefault="007E7BB2" w:rsidP="007E7BB2">
      <w:pPr>
        <w:jc w:val="both"/>
        <w:rPr>
          <w:rFonts w:ascii="Calibri" w:hAnsi="Calibri" w:cs="Arial"/>
          <w:b/>
          <w:sz w:val="22"/>
          <w:szCs w:val="22"/>
        </w:rPr>
      </w:pPr>
    </w:p>
    <w:p w:rsidR="007E7BB2" w:rsidRDefault="007E7BB2" w:rsidP="00321B1F">
      <w:pPr>
        <w:jc w:val="both"/>
        <w:rPr>
          <w:rFonts w:ascii="Arial" w:hAnsi="Arial" w:cs="Arial"/>
        </w:rPr>
      </w:pPr>
    </w:p>
    <w:p w:rsidR="00D34EC7" w:rsidRPr="00D34EC7" w:rsidRDefault="00D34EC7" w:rsidP="00321B1F">
      <w:pPr>
        <w:jc w:val="both"/>
        <w:rPr>
          <w:rFonts w:ascii="Arial" w:hAnsi="Arial" w:cs="Arial"/>
          <w:sz w:val="22"/>
          <w:szCs w:val="22"/>
        </w:rPr>
      </w:pPr>
      <w:r w:rsidRPr="00D34EC7">
        <w:rPr>
          <w:rFonts w:ascii="Arial" w:hAnsi="Arial" w:cs="Arial"/>
          <w:sz w:val="22"/>
          <w:szCs w:val="22"/>
        </w:rPr>
        <w:t xml:space="preserve">Modificaciones: </w:t>
      </w:r>
    </w:p>
    <w:p w:rsidR="00D34EC7" w:rsidRPr="00D34EC7" w:rsidRDefault="00D34EC7" w:rsidP="00321B1F">
      <w:pPr>
        <w:jc w:val="both"/>
        <w:rPr>
          <w:rFonts w:ascii="Arial" w:hAnsi="Arial" w:cs="Arial"/>
          <w:sz w:val="22"/>
          <w:szCs w:val="22"/>
        </w:rPr>
      </w:pPr>
    </w:p>
    <w:p w:rsidR="009653E1" w:rsidRPr="00D34EC7" w:rsidRDefault="00D34EC7" w:rsidP="009653E1">
      <w:pPr>
        <w:rPr>
          <w:rFonts w:ascii="Arial" w:hAnsi="Arial" w:cs="Arial"/>
          <w:sz w:val="22"/>
          <w:szCs w:val="22"/>
        </w:rPr>
      </w:pPr>
      <w:r w:rsidRPr="00D34EC7">
        <w:rPr>
          <w:rFonts w:ascii="Arial" w:hAnsi="Arial" w:cs="Arial"/>
          <w:sz w:val="22"/>
          <w:szCs w:val="22"/>
        </w:rPr>
        <w:t xml:space="preserve">CAIF </w:t>
      </w:r>
      <w:r w:rsidR="009653E1" w:rsidRPr="00D34EC7">
        <w:rPr>
          <w:rFonts w:ascii="Arial" w:hAnsi="Arial" w:cs="Arial"/>
          <w:sz w:val="22"/>
          <w:szCs w:val="22"/>
        </w:rPr>
        <w:t>Nueva Capra II, enero 2014</w:t>
      </w:r>
      <w:r w:rsidRPr="00D34EC7">
        <w:rPr>
          <w:rFonts w:ascii="Arial" w:hAnsi="Arial" w:cs="Arial"/>
          <w:sz w:val="22"/>
          <w:szCs w:val="22"/>
        </w:rPr>
        <w:t xml:space="preserve"> se fusiona con el CAIF Rinconcito</w:t>
      </w:r>
    </w:p>
    <w:p w:rsidR="009653E1" w:rsidRPr="00D34EC7" w:rsidRDefault="00D34EC7" w:rsidP="009653E1">
      <w:pPr>
        <w:rPr>
          <w:rFonts w:ascii="Arial" w:hAnsi="Arial" w:cs="Arial"/>
          <w:sz w:val="22"/>
          <w:szCs w:val="22"/>
        </w:rPr>
      </w:pPr>
      <w:r w:rsidRPr="00D34EC7">
        <w:rPr>
          <w:rFonts w:ascii="Arial" w:hAnsi="Arial" w:cs="Arial"/>
          <w:sz w:val="22"/>
          <w:szCs w:val="22"/>
        </w:rPr>
        <w:t xml:space="preserve">CAIF </w:t>
      </w:r>
      <w:r w:rsidR="009653E1" w:rsidRPr="00D34EC7">
        <w:rPr>
          <w:rFonts w:ascii="Arial" w:hAnsi="Arial" w:cs="Arial"/>
          <w:sz w:val="22"/>
          <w:szCs w:val="22"/>
        </w:rPr>
        <w:t xml:space="preserve">Santa Ángela, </w:t>
      </w:r>
      <w:r w:rsidRPr="00D34EC7">
        <w:rPr>
          <w:rFonts w:ascii="Arial" w:hAnsi="Arial" w:cs="Arial"/>
          <w:sz w:val="22"/>
          <w:szCs w:val="22"/>
        </w:rPr>
        <w:t>F</w:t>
      </w:r>
      <w:r w:rsidR="009653E1" w:rsidRPr="00D34EC7">
        <w:rPr>
          <w:rFonts w:ascii="Arial" w:hAnsi="Arial" w:cs="Arial"/>
          <w:sz w:val="22"/>
          <w:szCs w:val="22"/>
        </w:rPr>
        <w:t>ebrero 2014</w:t>
      </w:r>
      <w:r w:rsidRPr="00D34EC7">
        <w:rPr>
          <w:rFonts w:ascii="Arial" w:hAnsi="Arial" w:cs="Arial"/>
          <w:sz w:val="22"/>
          <w:szCs w:val="22"/>
        </w:rPr>
        <w:t xml:space="preserve"> cambia OSC y se fusiona con CAIF Villa Lourdes II</w:t>
      </w:r>
    </w:p>
    <w:p w:rsidR="009653E1" w:rsidRPr="00D34EC7" w:rsidRDefault="00D34EC7" w:rsidP="009653E1">
      <w:pPr>
        <w:rPr>
          <w:rFonts w:ascii="Arial" w:hAnsi="Arial" w:cs="Arial"/>
          <w:sz w:val="22"/>
          <w:szCs w:val="22"/>
        </w:rPr>
      </w:pPr>
      <w:r w:rsidRPr="00D34EC7">
        <w:rPr>
          <w:rFonts w:ascii="Arial" w:hAnsi="Arial" w:cs="Arial"/>
          <w:sz w:val="22"/>
          <w:szCs w:val="22"/>
        </w:rPr>
        <w:t xml:space="preserve">Los Enanitos verdes, </w:t>
      </w:r>
      <w:r w:rsidR="009653E1" w:rsidRPr="00D34EC7">
        <w:rPr>
          <w:rFonts w:ascii="Arial" w:hAnsi="Arial" w:cs="Arial"/>
          <w:sz w:val="22"/>
          <w:szCs w:val="22"/>
        </w:rPr>
        <w:t>marzo 2014</w:t>
      </w:r>
      <w:r w:rsidRPr="00D34EC7">
        <w:rPr>
          <w:rFonts w:ascii="Arial" w:hAnsi="Arial" w:cs="Arial"/>
          <w:sz w:val="22"/>
          <w:szCs w:val="22"/>
        </w:rPr>
        <w:t xml:space="preserve"> cambia la OSC.</w:t>
      </w:r>
    </w:p>
    <w:p w:rsidR="000003B7" w:rsidRDefault="000003B7" w:rsidP="00321B1F">
      <w:pPr>
        <w:jc w:val="both"/>
        <w:rPr>
          <w:rFonts w:ascii="Arial" w:hAnsi="Arial" w:cs="Arial"/>
        </w:rPr>
      </w:pPr>
    </w:p>
    <w:p w:rsidR="000003B7" w:rsidRDefault="000003B7" w:rsidP="00321B1F">
      <w:pPr>
        <w:jc w:val="both"/>
        <w:rPr>
          <w:rFonts w:ascii="Arial" w:hAnsi="Arial" w:cs="Arial"/>
        </w:rPr>
      </w:pPr>
      <w:r>
        <w:rPr>
          <w:rFonts w:ascii="Arial" w:hAnsi="Arial" w:cs="Arial"/>
        </w:rPr>
        <w:t xml:space="preserve">En suma, si se observa el acumulado en el quinquenio, </w:t>
      </w:r>
      <w:r w:rsidR="008E356A">
        <w:rPr>
          <w:rFonts w:ascii="Arial" w:hAnsi="Arial" w:cs="Arial"/>
        </w:rPr>
        <w:t>se registra a diciembre del 2014</w:t>
      </w:r>
      <w:r>
        <w:rPr>
          <w:rFonts w:ascii="Arial" w:hAnsi="Arial" w:cs="Arial"/>
        </w:rPr>
        <w:t xml:space="preserve"> un total de </w:t>
      </w:r>
      <w:r w:rsidR="00761B8C">
        <w:rPr>
          <w:rFonts w:ascii="Arial" w:hAnsi="Arial" w:cs="Arial"/>
        </w:rPr>
        <w:t>70</w:t>
      </w:r>
      <w:r>
        <w:rPr>
          <w:rFonts w:ascii="Arial" w:hAnsi="Arial" w:cs="Arial"/>
        </w:rPr>
        <w:t xml:space="preserve"> CPI </w:t>
      </w:r>
      <w:r w:rsidR="004B10DF">
        <w:rPr>
          <w:rFonts w:ascii="Arial" w:hAnsi="Arial" w:cs="Arial"/>
        </w:rPr>
        <w:t xml:space="preserve">nuevos </w:t>
      </w:r>
      <w:r>
        <w:rPr>
          <w:rFonts w:ascii="Arial" w:hAnsi="Arial" w:cs="Arial"/>
        </w:rPr>
        <w:t>abiertos en lo que va del período.</w:t>
      </w:r>
    </w:p>
    <w:p w:rsidR="000003B7" w:rsidRPr="00E22F91" w:rsidRDefault="000003B7" w:rsidP="00321B1F">
      <w:pPr>
        <w:jc w:val="both"/>
        <w:rPr>
          <w:rFonts w:ascii="Arial" w:hAnsi="Arial" w:cs="Arial"/>
        </w:rPr>
      </w:pPr>
    </w:p>
    <w:p w:rsidR="007B747B" w:rsidRDefault="000003B7" w:rsidP="007B747B">
      <w:pPr>
        <w:jc w:val="both"/>
        <w:rPr>
          <w:rFonts w:ascii="Arial" w:hAnsi="Arial" w:cs="Arial"/>
        </w:rPr>
      </w:pPr>
      <w:r w:rsidRPr="007B747B">
        <w:rPr>
          <w:rFonts w:ascii="Arial" w:hAnsi="Arial" w:cs="Arial"/>
        </w:rPr>
        <w:t xml:space="preserve">Asimismo, se destacan las </w:t>
      </w:r>
      <w:r w:rsidR="000608DE" w:rsidRPr="007B747B">
        <w:rPr>
          <w:rFonts w:ascii="Arial" w:hAnsi="Arial" w:cs="Arial"/>
          <w:b/>
        </w:rPr>
        <w:t>10</w:t>
      </w:r>
      <w:r w:rsidRPr="007B747B">
        <w:rPr>
          <w:rFonts w:ascii="Arial" w:hAnsi="Arial" w:cs="Arial"/>
          <w:b/>
        </w:rPr>
        <w:t xml:space="preserve"> construcciones </w:t>
      </w:r>
      <w:r w:rsidR="004B10DF" w:rsidRPr="004B10DF">
        <w:rPr>
          <w:rFonts w:ascii="Arial" w:hAnsi="Arial" w:cs="Arial"/>
        </w:rPr>
        <w:t>con la CND</w:t>
      </w:r>
      <w:r w:rsidR="004B10DF">
        <w:rPr>
          <w:rFonts w:ascii="Arial" w:hAnsi="Arial" w:cs="Arial"/>
        </w:rPr>
        <w:t xml:space="preserve"> </w:t>
      </w:r>
      <w:r w:rsidR="000608DE" w:rsidRPr="007B747B">
        <w:rPr>
          <w:rFonts w:ascii="Arial" w:hAnsi="Arial" w:cs="Arial"/>
        </w:rPr>
        <w:t xml:space="preserve">concretadas en este año. </w:t>
      </w:r>
      <w:r w:rsidR="007B747B">
        <w:rPr>
          <w:rFonts w:ascii="Arial" w:hAnsi="Arial" w:cs="Arial"/>
        </w:rPr>
        <w:t>8</w:t>
      </w:r>
      <w:r w:rsidR="000608DE" w:rsidRPr="007B747B">
        <w:rPr>
          <w:rFonts w:ascii="Arial" w:hAnsi="Arial" w:cs="Arial"/>
        </w:rPr>
        <w:t xml:space="preserve"> correspondieron a CAIF:</w:t>
      </w:r>
      <w:r w:rsidR="007B747B" w:rsidRPr="007B747B">
        <w:rPr>
          <w:rFonts w:ascii="Arial" w:hAnsi="Arial" w:cs="Arial"/>
        </w:rPr>
        <w:t xml:space="preserve"> Tala</w:t>
      </w:r>
      <w:r w:rsidR="00532CFC">
        <w:rPr>
          <w:rFonts w:ascii="Arial" w:hAnsi="Arial" w:cs="Arial"/>
        </w:rPr>
        <w:t xml:space="preserve"> (MEVIR)</w:t>
      </w:r>
      <w:r w:rsidR="007B747B" w:rsidRPr="007B747B">
        <w:rPr>
          <w:rFonts w:ascii="Arial" w:hAnsi="Arial" w:cs="Arial"/>
        </w:rPr>
        <w:t>, Cerrillos, Chacarita de los Padres, Nuevo Berlín</w:t>
      </w:r>
      <w:r w:rsidR="00532CFC">
        <w:rPr>
          <w:rFonts w:ascii="Arial" w:hAnsi="Arial" w:cs="Arial"/>
        </w:rPr>
        <w:t xml:space="preserve"> (MEVIR)</w:t>
      </w:r>
      <w:r w:rsidR="007B747B" w:rsidRPr="007B747B">
        <w:rPr>
          <w:rFonts w:ascii="Arial" w:hAnsi="Arial" w:cs="Arial"/>
        </w:rPr>
        <w:t>, N</w:t>
      </w:r>
      <w:r w:rsidR="007B747B">
        <w:rPr>
          <w:rFonts w:ascii="Arial" w:hAnsi="Arial" w:cs="Arial"/>
        </w:rPr>
        <w:t>ue</w:t>
      </w:r>
      <w:r w:rsidR="007B747B" w:rsidRPr="007B747B">
        <w:rPr>
          <w:rFonts w:ascii="Arial" w:hAnsi="Arial" w:cs="Arial"/>
        </w:rPr>
        <w:t>stra Sra</w:t>
      </w:r>
      <w:r w:rsidR="007B747B">
        <w:rPr>
          <w:rFonts w:ascii="Arial" w:hAnsi="Arial" w:cs="Arial"/>
        </w:rPr>
        <w:t>.</w:t>
      </w:r>
      <w:r w:rsidR="00DA70FB">
        <w:rPr>
          <w:rFonts w:ascii="Arial" w:hAnsi="Arial" w:cs="Arial"/>
        </w:rPr>
        <w:t xml:space="preserve"> del Guadalupe, Mi casita, B.</w:t>
      </w:r>
      <w:r w:rsidR="007B747B" w:rsidRPr="007B747B">
        <w:rPr>
          <w:rFonts w:ascii="Arial" w:hAnsi="Arial" w:cs="Arial"/>
        </w:rPr>
        <w:t xml:space="preserve"> Esperanza KM 18.500, Maragatitos (MTOP</w:t>
      </w:r>
      <w:r w:rsidR="004B10DF">
        <w:rPr>
          <w:rFonts w:ascii="Arial" w:hAnsi="Arial" w:cs="Arial"/>
        </w:rPr>
        <w:t xml:space="preserve"> y Arquitectura INAU; este año participó en una de las fases como ya lo había hecho en el 2013</w:t>
      </w:r>
      <w:r w:rsidR="007B747B" w:rsidRPr="007B747B">
        <w:rPr>
          <w:rFonts w:ascii="Arial" w:hAnsi="Arial" w:cs="Arial"/>
        </w:rPr>
        <w:t>)</w:t>
      </w:r>
      <w:r w:rsidR="007B747B">
        <w:rPr>
          <w:rFonts w:ascii="Arial" w:hAnsi="Arial" w:cs="Arial"/>
        </w:rPr>
        <w:t xml:space="preserve"> y 2  CPI Diurnos (oficiales): </w:t>
      </w:r>
      <w:r w:rsidR="007B747B" w:rsidRPr="007B747B">
        <w:rPr>
          <w:rFonts w:ascii="Arial" w:hAnsi="Arial" w:cs="Arial"/>
        </w:rPr>
        <w:t>San José, Libertad</w:t>
      </w:r>
      <w:r w:rsidR="007B747B">
        <w:rPr>
          <w:rFonts w:ascii="Arial" w:hAnsi="Arial" w:cs="Arial"/>
        </w:rPr>
        <w:t>.</w:t>
      </w:r>
    </w:p>
    <w:p w:rsidR="00C4380D" w:rsidRDefault="00C4380D" w:rsidP="007B747B">
      <w:pPr>
        <w:jc w:val="both"/>
        <w:rPr>
          <w:rFonts w:ascii="Arial" w:hAnsi="Arial" w:cs="Arial"/>
        </w:rPr>
      </w:pPr>
    </w:p>
    <w:p w:rsidR="00C4380D" w:rsidRPr="007B747B" w:rsidRDefault="00C4380D" w:rsidP="007B747B">
      <w:pPr>
        <w:jc w:val="both"/>
        <w:rPr>
          <w:rFonts w:ascii="Arial" w:hAnsi="Arial" w:cs="Arial"/>
        </w:rPr>
      </w:pPr>
      <w:r>
        <w:rPr>
          <w:rFonts w:ascii="Arial" w:hAnsi="Arial" w:cs="Arial"/>
        </w:rPr>
        <w:t>Asimismo, desde el Departamento de Arquitectura INAU se concretaron 2 obras de mantenimiento a Oficinas y un Centro CAIF por un monto de 39.420 pesos uruguayos. También se realizaron obras en CPI Diurnos en el Interior las que figuraran en la descripción de este tema en cada uno de los departamentos.</w:t>
      </w:r>
    </w:p>
    <w:p w:rsidR="007B747B" w:rsidRPr="007B747B" w:rsidRDefault="007B747B" w:rsidP="007B747B">
      <w:pPr>
        <w:jc w:val="both"/>
        <w:rPr>
          <w:rFonts w:ascii="Arial" w:hAnsi="Arial" w:cs="Arial"/>
        </w:rPr>
      </w:pPr>
    </w:p>
    <w:p w:rsidR="007B747B" w:rsidRPr="007B747B" w:rsidRDefault="007B747B" w:rsidP="007B747B">
      <w:pPr>
        <w:jc w:val="both"/>
        <w:rPr>
          <w:rFonts w:ascii="Arial" w:hAnsi="Arial" w:cs="Arial"/>
        </w:rPr>
      </w:pPr>
      <w:r w:rsidRPr="007B747B">
        <w:rPr>
          <w:rFonts w:ascii="Arial" w:hAnsi="Arial" w:cs="Arial"/>
          <w:b/>
        </w:rPr>
        <w:t>Obras licitadas y en obra – Total 15</w:t>
      </w:r>
      <w:r>
        <w:rPr>
          <w:rFonts w:ascii="Arial" w:hAnsi="Arial" w:cs="Arial"/>
          <w:b/>
        </w:rPr>
        <w:t xml:space="preserve">. </w:t>
      </w:r>
      <w:r>
        <w:rPr>
          <w:rFonts w:ascii="Arial" w:hAnsi="Arial" w:cs="Arial"/>
        </w:rPr>
        <w:t xml:space="preserve">11 </w:t>
      </w:r>
      <w:r w:rsidRPr="007B747B">
        <w:rPr>
          <w:rFonts w:ascii="Arial" w:hAnsi="Arial" w:cs="Arial"/>
        </w:rPr>
        <w:t>CAIF: Trencito de Colores, Nueva Helvecia, Higu</w:t>
      </w:r>
      <w:r>
        <w:rPr>
          <w:rFonts w:ascii="Arial" w:hAnsi="Arial" w:cs="Arial"/>
        </w:rPr>
        <w:t>eras de Scaffo, Maroñas, Maroña</w:t>
      </w:r>
      <w:r w:rsidRPr="007B747B">
        <w:rPr>
          <w:rFonts w:ascii="Arial" w:hAnsi="Arial" w:cs="Arial"/>
        </w:rPr>
        <w:t>sII, La Teja, Jardines de las Torres, Marconi, Santa Catalina, Tacuarembó, Chiquillada de Melo</w:t>
      </w:r>
      <w:r>
        <w:rPr>
          <w:rFonts w:ascii="Arial" w:hAnsi="Arial" w:cs="Arial"/>
        </w:rPr>
        <w:t xml:space="preserve"> y 4 CPI Diurnos: C</w:t>
      </w:r>
      <w:r w:rsidRPr="007B747B">
        <w:rPr>
          <w:rFonts w:ascii="Arial" w:hAnsi="Arial" w:cs="Arial"/>
        </w:rPr>
        <w:t>ántaro Fresco, Los Teritos, El Regazo de Lita, Pequeñas Alas del Buceo.</w:t>
      </w:r>
    </w:p>
    <w:p w:rsidR="008E356A" w:rsidRPr="007B747B" w:rsidRDefault="000003B7" w:rsidP="007B747B">
      <w:pPr>
        <w:jc w:val="both"/>
        <w:rPr>
          <w:rFonts w:ascii="Arial" w:hAnsi="Arial" w:cs="Arial"/>
        </w:rPr>
      </w:pPr>
      <w:r w:rsidRPr="007B747B">
        <w:rPr>
          <w:rFonts w:ascii="Arial" w:hAnsi="Arial" w:cs="Arial"/>
        </w:rPr>
        <w:t xml:space="preserve"> </w:t>
      </w:r>
    </w:p>
    <w:p w:rsidR="00CC037A" w:rsidRPr="00801932" w:rsidRDefault="00CC037A" w:rsidP="00321B1F">
      <w:pPr>
        <w:jc w:val="both"/>
        <w:rPr>
          <w:rFonts w:ascii="Arial" w:hAnsi="Arial" w:cs="Arial"/>
        </w:rPr>
      </w:pPr>
      <w:r>
        <w:rPr>
          <w:rFonts w:ascii="Arial" w:hAnsi="Arial" w:cs="Arial"/>
        </w:rPr>
        <w:t xml:space="preserve">Es de destacar como nuevos </w:t>
      </w:r>
      <w:r w:rsidRPr="00F677B8">
        <w:rPr>
          <w:rFonts w:ascii="Arial" w:hAnsi="Arial" w:cs="Arial"/>
          <w:b/>
        </w:rPr>
        <w:t>convenios</w:t>
      </w:r>
      <w:r w:rsidR="00BE2532">
        <w:rPr>
          <w:rFonts w:ascii="Arial" w:hAnsi="Arial" w:cs="Arial"/>
          <w:b/>
        </w:rPr>
        <w:t>/donaciones</w:t>
      </w:r>
      <w:r>
        <w:rPr>
          <w:rFonts w:ascii="Arial" w:hAnsi="Arial" w:cs="Arial"/>
        </w:rPr>
        <w:t xml:space="preserve"> celebrados en el año,</w:t>
      </w:r>
      <w:r w:rsidR="00E25369">
        <w:rPr>
          <w:rFonts w:ascii="Arial" w:hAnsi="Arial" w:cs="Arial"/>
        </w:rPr>
        <w:t xml:space="preserve"> con actores locales</w:t>
      </w:r>
      <w:r>
        <w:rPr>
          <w:rFonts w:ascii="Arial" w:hAnsi="Arial" w:cs="Arial"/>
        </w:rPr>
        <w:t xml:space="preserve"> a fin de fortalecer la gestión del Plan:</w:t>
      </w:r>
    </w:p>
    <w:p w:rsidR="009F5530" w:rsidRDefault="009F5530" w:rsidP="00801932">
      <w:pPr>
        <w:rPr>
          <w:rFonts w:ascii="Arial" w:hAnsi="Arial" w:cs="Arial"/>
          <w:b/>
        </w:rPr>
      </w:pPr>
    </w:p>
    <w:p w:rsidR="00F525EB" w:rsidRDefault="00F525EB" w:rsidP="00801932">
      <w:pPr>
        <w:rPr>
          <w:rFonts w:ascii="Arial" w:hAnsi="Arial" w:cs="Arial"/>
          <w:b/>
        </w:rPr>
      </w:pPr>
    </w:p>
    <w:p w:rsidR="00394D31" w:rsidRPr="00801932" w:rsidRDefault="00394D31" w:rsidP="00801932">
      <w:pPr>
        <w:rPr>
          <w:rFonts w:ascii="Arial" w:hAnsi="Arial" w:cs="Arial"/>
          <w:b/>
        </w:rPr>
      </w:pPr>
      <w:r w:rsidRPr="00801932">
        <w:rPr>
          <w:rFonts w:ascii="Arial" w:hAnsi="Arial" w:cs="Arial"/>
          <w:b/>
        </w:rPr>
        <w:t>Con actores locales</w:t>
      </w:r>
    </w:p>
    <w:p w:rsidR="00801932" w:rsidRPr="00801932" w:rsidRDefault="00801932" w:rsidP="00394D31">
      <w:pPr>
        <w:rPr>
          <w:rFonts w:ascii="Arial" w:hAnsi="Arial" w:cs="Arial"/>
          <w:b/>
          <w:u w:val="single"/>
        </w:rPr>
      </w:pPr>
    </w:p>
    <w:p w:rsidR="00394D31" w:rsidRDefault="00394D31" w:rsidP="00394D31">
      <w:pPr>
        <w:rPr>
          <w:rFonts w:ascii="Arial" w:hAnsi="Arial" w:cs="Arial"/>
          <w:b/>
          <w:sz w:val="22"/>
          <w:szCs w:val="22"/>
        </w:rPr>
      </w:pPr>
      <w:r w:rsidRPr="00801932">
        <w:rPr>
          <w:rFonts w:ascii="Arial" w:hAnsi="Arial" w:cs="Arial"/>
          <w:b/>
          <w:sz w:val="22"/>
          <w:szCs w:val="22"/>
        </w:rPr>
        <w:t>NUEVOS</w:t>
      </w:r>
    </w:p>
    <w:p w:rsidR="00801932" w:rsidRPr="00801932" w:rsidRDefault="00801932" w:rsidP="00394D31">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2"/>
        <w:gridCol w:w="2559"/>
        <w:gridCol w:w="1559"/>
        <w:gridCol w:w="1701"/>
        <w:gridCol w:w="1667"/>
      </w:tblGrid>
      <w:tr w:rsidR="00394D31" w:rsidRPr="00801932" w:rsidTr="00394D31">
        <w:tc>
          <w:tcPr>
            <w:tcW w:w="1802" w:type="dxa"/>
            <w:vMerge w:val="restart"/>
          </w:tcPr>
          <w:p w:rsidR="00394D31" w:rsidRPr="00801932" w:rsidRDefault="00394D31" w:rsidP="00F56E84">
            <w:pPr>
              <w:rPr>
                <w:rFonts w:ascii="Arial" w:hAnsi="Arial" w:cs="Arial"/>
                <w:b/>
                <w:sz w:val="22"/>
                <w:szCs w:val="22"/>
              </w:rPr>
            </w:pPr>
            <w:r w:rsidRPr="00801932">
              <w:rPr>
                <w:rFonts w:ascii="Arial" w:hAnsi="Arial" w:cs="Arial"/>
                <w:b/>
                <w:sz w:val="22"/>
                <w:szCs w:val="22"/>
              </w:rPr>
              <w:t>Nominación del Actor con quien se convenio/acordó</w:t>
            </w:r>
          </w:p>
        </w:tc>
        <w:tc>
          <w:tcPr>
            <w:tcW w:w="4118" w:type="dxa"/>
            <w:gridSpan w:val="2"/>
          </w:tcPr>
          <w:p w:rsidR="00394D31" w:rsidRPr="00801932" w:rsidRDefault="00394D31" w:rsidP="00F56E84">
            <w:pPr>
              <w:rPr>
                <w:rFonts w:ascii="Arial" w:hAnsi="Arial" w:cs="Arial"/>
                <w:b/>
                <w:sz w:val="22"/>
                <w:szCs w:val="22"/>
              </w:rPr>
            </w:pPr>
            <w:r w:rsidRPr="00801932">
              <w:rPr>
                <w:rFonts w:ascii="Arial" w:hAnsi="Arial" w:cs="Arial"/>
                <w:b/>
                <w:sz w:val="22"/>
                <w:szCs w:val="22"/>
              </w:rPr>
              <w:t>Mención abreviada de lo que supone el acuerdo</w:t>
            </w:r>
          </w:p>
        </w:tc>
        <w:tc>
          <w:tcPr>
            <w:tcW w:w="1701" w:type="dxa"/>
            <w:vMerge w:val="restart"/>
          </w:tcPr>
          <w:p w:rsidR="00394D31" w:rsidRPr="00801932" w:rsidRDefault="00394D31" w:rsidP="00394D31">
            <w:pPr>
              <w:jc w:val="center"/>
              <w:rPr>
                <w:rFonts w:ascii="Arial" w:hAnsi="Arial" w:cs="Arial"/>
                <w:b/>
                <w:sz w:val="22"/>
                <w:szCs w:val="22"/>
              </w:rPr>
            </w:pPr>
            <w:r w:rsidRPr="00801932">
              <w:rPr>
                <w:rFonts w:ascii="Arial" w:hAnsi="Arial" w:cs="Arial"/>
                <w:b/>
                <w:sz w:val="22"/>
                <w:szCs w:val="22"/>
              </w:rPr>
              <w:t>Tiempo de duración</w:t>
            </w:r>
          </w:p>
        </w:tc>
        <w:tc>
          <w:tcPr>
            <w:tcW w:w="1667" w:type="dxa"/>
            <w:vMerge w:val="restart"/>
          </w:tcPr>
          <w:p w:rsidR="00394D31" w:rsidRPr="00801932" w:rsidRDefault="00394D31" w:rsidP="00F56E84">
            <w:pPr>
              <w:rPr>
                <w:rFonts w:ascii="Arial" w:hAnsi="Arial" w:cs="Arial"/>
                <w:b/>
                <w:sz w:val="22"/>
                <w:szCs w:val="22"/>
              </w:rPr>
            </w:pPr>
            <w:r w:rsidRPr="00801932">
              <w:rPr>
                <w:rFonts w:ascii="Arial" w:hAnsi="Arial" w:cs="Arial"/>
                <w:b/>
                <w:sz w:val="22"/>
                <w:szCs w:val="22"/>
              </w:rPr>
              <w:t>Nº estimado de NNA beneficiarios del acuerdo/convenio</w:t>
            </w:r>
          </w:p>
        </w:tc>
      </w:tr>
      <w:tr w:rsidR="00394D31" w:rsidRPr="00801932" w:rsidTr="00394D31">
        <w:tc>
          <w:tcPr>
            <w:tcW w:w="1802" w:type="dxa"/>
            <w:vMerge/>
          </w:tcPr>
          <w:p w:rsidR="00394D31" w:rsidRPr="00801932" w:rsidRDefault="00394D31" w:rsidP="00F56E84">
            <w:pPr>
              <w:rPr>
                <w:rFonts w:ascii="Arial" w:hAnsi="Arial" w:cs="Arial"/>
                <w:b/>
                <w:sz w:val="22"/>
                <w:szCs w:val="22"/>
              </w:rPr>
            </w:pPr>
          </w:p>
        </w:tc>
        <w:tc>
          <w:tcPr>
            <w:tcW w:w="2559" w:type="dxa"/>
          </w:tcPr>
          <w:p w:rsidR="00394D31" w:rsidRPr="00801932" w:rsidRDefault="00394D31" w:rsidP="00394D31">
            <w:pPr>
              <w:jc w:val="center"/>
              <w:rPr>
                <w:rFonts w:ascii="Arial" w:hAnsi="Arial" w:cs="Arial"/>
                <w:b/>
                <w:sz w:val="22"/>
                <w:szCs w:val="22"/>
              </w:rPr>
            </w:pPr>
            <w:r w:rsidRPr="00801932">
              <w:rPr>
                <w:rFonts w:ascii="Arial" w:hAnsi="Arial" w:cs="Arial"/>
                <w:b/>
                <w:sz w:val="22"/>
                <w:szCs w:val="22"/>
              </w:rPr>
              <w:t>Aporte del conveniente</w:t>
            </w:r>
          </w:p>
        </w:tc>
        <w:tc>
          <w:tcPr>
            <w:tcW w:w="1559" w:type="dxa"/>
          </w:tcPr>
          <w:p w:rsidR="00394D31" w:rsidRPr="00801932" w:rsidRDefault="00394D31" w:rsidP="00394D31">
            <w:pPr>
              <w:jc w:val="center"/>
              <w:rPr>
                <w:rFonts w:ascii="Arial" w:hAnsi="Arial" w:cs="Arial"/>
                <w:b/>
                <w:sz w:val="22"/>
                <w:szCs w:val="22"/>
              </w:rPr>
            </w:pPr>
            <w:r w:rsidRPr="00801932">
              <w:rPr>
                <w:rFonts w:ascii="Arial" w:hAnsi="Arial" w:cs="Arial"/>
                <w:b/>
                <w:sz w:val="22"/>
                <w:szCs w:val="22"/>
              </w:rPr>
              <w:t>Contraparte INAU</w:t>
            </w:r>
          </w:p>
        </w:tc>
        <w:tc>
          <w:tcPr>
            <w:tcW w:w="1701" w:type="dxa"/>
            <w:vMerge/>
          </w:tcPr>
          <w:p w:rsidR="00394D31" w:rsidRPr="00801932" w:rsidRDefault="00394D31" w:rsidP="00F56E84">
            <w:pPr>
              <w:rPr>
                <w:rFonts w:ascii="Arial" w:hAnsi="Arial" w:cs="Arial"/>
                <w:b/>
                <w:sz w:val="22"/>
                <w:szCs w:val="22"/>
              </w:rPr>
            </w:pPr>
          </w:p>
        </w:tc>
        <w:tc>
          <w:tcPr>
            <w:tcW w:w="1667" w:type="dxa"/>
            <w:vMerge/>
          </w:tcPr>
          <w:p w:rsidR="00394D31" w:rsidRPr="00801932" w:rsidRDefault="00394D31" w:rsidP="00F56E84">
            <w:pPr>
              <w:rPr>
                <w:rFonts w:ascii="Arial" w:hAnsi="Arial" w:cs="Arial"/>
                <w:b/>
                <w:sz w:val="22"/>
                <w:szCs w:val="22"/>
              </w:rPr>
            </w:pPr>
          </w:p>
        </w:tc>
      </w:tr>
      <w:tr w:rsidR="00394D31" w:rsidRPr="00801932" w:rsidTr="00801932">
        <w:tc>
          <w:tcPr>
            <w:tcW w:w="1802" w:type="dxa"/>
          </w:tcPr>
          <w:p w:rsidR="00394D31" w:rsidRPr="00801932" w:rsidRDefault="00394D31" w:rsidP="00F56E84">
            <w:pPr>
              <w:rPr>
                <w:rFonts w:ascii="Arial" w:hAnsi="Arial" w:cs="Arial"/>
                <w:sz w:val="20"/>
                <w:szCs w:val="20"/>
              </w:rPr>
            </w:pPr>
            <w:r w:rsidRPr="00801932">
              <w:rPr>
                <w:rFonts w:ascii="Arial" w:hAnsi="Arial" w:cs="Arial"/>
                <w:sz w:val="20"/>
                <w:szCs w:val="20"/>
              </w:rPr>
              <w:t>Gobierno de Uruguay – Apoyo a la integración de  Niños/as Sirios y sus familias al Programa CAIF</w:t>
            </w:r>
          </w:p>
        </w:tc>
        <w:tc>
          <w:tcPr>
            <w:tcW w:w="2559" w:type="dxa"/>
          </w:tcPr>
          <w:p w:rsidR="00394D31" w:rsidRPr="00801932" w:rsidRDefault="00394D31" w:rsidP="00394D31">
            <w:pPr>
              <w:ind w:left="360"/>
              <w:rPr>
                <w:rFonts w:ascii="Arial" w:hAnsi="Arial" w:cs="Arial"/>
                <w:sz w:val="20"/>
                <w:szCs w:val="20"/>
              </w:rPr>
            </w:pPr>
            <w:r w:rsidRPr="00801932">
              <w:rPr>
                <w:rFonts w:ascii="Arial" w:hAnsi="Arial" w:cs="Arial"/>
                <w:sz w:val="20"/>
                <w:szCs w:val="20"/>
              </w:rPr>
              <w:t xml:space="preserve"> </w:t>
            </w:r>
          </w:p>
        </w:tc>
        <w:tc>
          <w:tcPr>
            <w:tcW w:w="1559" w:type="dxa"/>
          </w:tcPr>
          <w:p w:rsidR="00394D31" w:rsidRPr="00801932" w:rsidRDefault="00394D31" w:rsidP="00F56E84">
            <w:pPr>
              <w:rPr>
                <w:rFonts w:ascii="Arial" w:hAnsi="Arial" w:cs="Arial"/>
                <w:sz w:val="20"/>
                <w:szCs w:val="20"/>
              </w:rPr>
            </w:pPr>
            <w:r w:rsidRPr="00801932">
              <w:rPr>
                <w:rFonts w:ascii="Arial" w:hAnsi="Arial" w:cs="Arial"/>
                <w:sz w:val="20"/>
                <w:szCs w:val="20"/>
              </w:rPr>
              <w:t xml:space="preserve">Locación e inserción de los niños/as Sirios menores de 3 años en Centros CAIF </w:t>
            </w: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2014-2015-2016</w:t>
            </w:r>
          </w:p>
        </w:tc>
        <w:tc>
          <w:tcPr>
            <w:tcW w:w="1667" w:type="dxa"/>
            <w:shd w:val="clear" w:color="auto" w:fill="auto"/>
          </w:tcPr>
          <w:p w:rsidR="00394D31" w:rsidRPr="00801932" w:rsidRDefault="00801932" w:rsidP="00F56E84">
            <w:pPr>
              <w:rPr>
                <w:rFonts w:ascii="Arial" w:hAnsi="Arial" w:cs="Arial"/>
                <w:sz w:val="20"/>
                <w:szCs w:val="20"/>
              </w:rPr>
            </w:pPr>
            <w:r w:rsidRPr="00801932">
              <w:rPr>
                <w:rFonts w:ascii="Arial" w:hAnsi="Arial" w:cs="Arial"/>
                <w:sz w:val="20"/>
                <w:szCs w:val="20"/>
              </w:rPr>
              <w:t>Al cierre de este documento el dato preciso no estaba disponible</w:t>
            </w:r>
          </w:p>
        </w:tc>
      </w:tr>
      <w:tr w:rsidR="00394D31" w:rsidRPr="00801932" w:rsidTr="00394D31">
        <w:tc>
          <w:tcPr>
            <w:tcW w:w="1802" w:type="dxa"/>
          </w:tcPr>
          <w:p w:rsidR="00394D31" w:rsidRPr="00801932" w:rsidRDefault="00394D31" w:rsidP="00F56E84">
            <w:pPr>
              <w:rPr>
                <w:rFonts w:ascii="Arial" w:hAnsi="Arial" w:cs="Arial"/>
                <w:sz w:val="20"/>
                <w:szCs w:val="20"/>
                <w:lang w:val="es-UY"/>
              </w:rPr>
            </w:pPr>
          </w:p>
          <w:p w:rsidR="00394D31" w:rsidRPr="00801932" w:rsidRDefault="00394D31" w:rsidP="00F56E84">
            <w:pPr>
              <w:rPr>
                <w:rFonts w:ascii="Arial" w:hAnsi="Arial" w:cs="Arial"/>
                <w:sz w:val="20"/>
                <w:szCs w:val="20"/>
                <w:lang w:val="es-UY"/>
              </w:rPr>
            </w:pPr>
          </w:p>
          <w:p w:rsidR="00394D31" w:rsidRPr="00801932" w:rsidRDefault="00394D31" w:rsidP="00F56E84">
            <w:pPr>
              <w:rPr>
                <w:rFonts w:ascii="Arial" w:hAnsi="Arial" w:cs="Arial"/>
                <w:sz w:val="20"/>
                <w:szCs w:val="20"/>
                <w:lang w:val="es-UY"/>
              </w:rPr>
            </w:pPr>
            <w:r w:rsidRPr="00801932">
              <w:rPr>
                <w:rFonts w:ascii="Arial" w:hAnsi="Arial" w:cs="Arial"/>
                <w:sz w:val="20"/>
                <w:szCs w:val="20"/>
                <w:lang w:val="es-UY"/>
              </w:rPr>
              <w:t>UDELAR – Facultad de Psicología - INAU</w:t>
            </w:r>
          </w:p>
        </w:tc>
        <w:tc>
          <w:tcPr>
            <w:tcW w:w="2559" w:type="dxa"/>
          </w:tcPr>
          <w:p w:rsidR="00394D31" w:rsidRPr="00801932" w:rsidRDefault="00394D31" w:rsidP="00F56E84">
            <w:pPr>
              <w:rPr>
                <w:rFonts w:ascii="Arial" w:hAnsi="Arial" w:cs="Arial"/>
                <w:sz w:val="20"/>
                <w:szCs w:val="20"/>
                <w:lang w:val="es-UY"/>
              </w:rPr>
            </w:pPr>
            <w:r w:rsidRPr="00801932">
              <w:rPr>
                <w:rFonts w:ascii="Arial" w:hAnsi="Arial" w:cs="Arial"/>
                <w:sz w:val="20"/>
                <w:szCs w:val="20"/>
                <w:lang w:val="es-UY"/>
              </w:rPr>
              <w:t>Convenio específico para la implementación de la investigación: “La canción de Cuna como una de las estrategias de regulación emocional y sus relaciones con la sensibilidad materna, las representaciones mentales maternas del apego y los precursores del apego infantil en el contexto latinoamericano”</w:t>
            </w:r>
          </w:p>
        </w:tc>
        <w:tc>
          <w:tcPr>
            <w:tcW w:w="1559" w:type="dxa"/>
          </w:tcPr>
          <w:p w:rsidR="00394D31" w:rsidRPr="00801932" w:rsidRDefault="00394D31" w:rsidP="00F56E84">
            <w:pPr>
              <w:rPr>
                <w:rFonts w:ascii="Arial" w:hAnsi="Arial" w:cs="Arial"/>
                <w:sz w:val="20"/>
                <w:szCs w:val="20"/>
              </w:rPr>
            </w:pPr>
            <w:r w:rsidRPr="00801932">
              <w:rPr>
                <w:rFonts w:ascii="Arial" w:hAnsi="Arial" w:cs="Arial"/>
                <w:sz w:val="20"/>
                <w:szCs w:val="20"/>
              </w:rPr>
              <w:t xml:space="preserve">$ 16.000 pago de transporte a díadas madre-bebes </w:t>
            </w:r>
          </w:p>
        </w:tc>
        <w:tc>
          <w:tcPr>
            <w:tcW w:w="1701" w:type="dxa"/>
          </w:tcPr>
          <w:p w:rsidR="00394D31" w:rsidRPr="00801932" w:rsidRDefault="00394D31" w:rsidP="00F56E84">
            <w:pPr>
              <w:rPr>
                <w:rFonts w:ascii="Arial" w:hAnsi="Arial" w:cs="Arial"/>
                <w:sz w:val="20"/>
                <w:szCs w:val="20"/>
                <w:lang w:val="es-UY"/>
              </w:rPr>
            </w:pPr>
            <w:r w:rsidRPr="00801932">
              <w:rPr>
                <w:rFonts w:ascii="Arial" w:hAnsi="Arial" w:cs="Arial"/>
                <w:sz w:val="20"/>
                <w:szCs w:val="20"/>
                <w:lang w:val="es-UY"/>
              </w:rPr>
              <w:t>2014-2015</w:t>
            </w:r>
          </w:p>
        </w:tc>
        <w:tc>
          <w:tcPr>
            <w:tcW w:w="1667" w:type="dxa"/>
          </w:tcPr>
          <w:p w:rsidR="00394D31" w:rsidRPr="00801932" w:rsidRDefault="00394D31" w:rsidP="00F56E84">
            <w:pPr>
              <w:rPr>
                <w:rFonts w:ascii="Arial" w:hAnsi="Arial" w:cs="Arial"/>
                <w:sz w:val="20"/>
                <w:szCs w:val="20"/>
                <w:lang w:val="es-UY"/>
              </w:rPr>
            </w:pPr>
            <w:r w:rsidRPr="00801932">
              <w:rPr>
                <w:rFonts w:ascii="Arial" w:hAnsi="Arial" w:cs="Arial"/>
                <w:sz w:val="20"/>
                <w:szCs w:val="20"/>
                <w:lang w:val="es-UY"/>
              </w:rPr>
              <w:t>100%</w:t>
            </w:r>
          </w:p>
        </w:tc>
      </w:tr>
      <w:tr w:rsidR="00394D31" w:rsidRPr="00801932" w:rsidTr="00394D31">
        <w:tc>
          <w:tcPr>
            <w:tcW w:w="1802" w:type="dxa"/>
          </w:tcPr>
          <w:p w:rsidR="00394D31" w:rsidRPr="00801932" w:rsidRDefault="00394D31" w:rsidP="00F56E84">
            <w:pPr>
              <w:rPr>
                <w:rFonts w:ascii="Arial" w:hAnsi="Arial" w:cs="Arial"/>
                <w:sz w:val="20"/>
                <w:szCs w:val="20"/>
                <w:lang w:val="es-UY"/>
              </w:rPr>
            </w:pPr>
            <w:r w:rsidRPr="00801932">
              <w:rPr>
                <w:rFonts w:ascii="Arial" w:hAnsi="Arial" w:cs="Arial"/>
                <w:sz w:val="20"/>
                <w:szCs w:val="20"/>
                <w:lang w:val="es-UY"/>
              </w:rPr>
              <w:t>Presidencia Oficina de Planeamiento y Presupuesto</w:t>
            </w:r>
          </w:p>
        </w:tc>
        <w:tc>
          <w:tcPr>
            <w:tcW w:w="2559" w:type="dxa"/>
          </w:tcPr>
          <w:p w:rsidR="00394D31" w:rsidRPr="00801932" w:rsidRDefault="00394D31" w:rsidP="00F56E84">
            <w:pPr>
              <w:rPr>
                <w:rFonts w:ascii="Arial" w:hAnsi="Arial" w:cs="Arial"/>
                <w:sz w:val="20"/>
                <w:szCs w:val="20"/>
                <w:lang w:val="es-UY"/>
              </w:rPr>
            </w:pPr>
            <w:r w:rsidRPr="00801932">
              <w:rPr>
                <w:rFonts w:ascii="Arial" w:hAnsi="Arial" w:cs="Arial"/>
                <w:sz w:val="20"/>
                <w:szCs w:val="20"/>
                <w:lang w:val="es-UY"/>
              </w:rPr>
              <w:t xml:space="preserve">Estudio que realiza Presidencia de la República sobre el análisis de la brecha de </w:t>
            </w:r>
            <w:r w:rsidRPr="00801932">
              <w:rPr>
                <w:rFonts w:ascii="Arial" w:hAnsi="Arial" w:cs="Arial"/>
                <w:sz w:val="20"/>
                <w:szCs w:val="20"/>
                <w:lang w:val="es-UY"/>
              </w:rPr>
              <w:lastRenderedPageBreak/>
              <w:t xml:space="preserve">infraestructura para Centros De Primera Infancia  </w:t>
            </w:r>
          </w:p>
        </w:tc>
        <w:tc>
          <w:tcPr>
            <w:tcW w:w="1559" w:type="dxa"/>
          </w:tcPr>
          <w:p w:rsidR="00394D31" w:rsidRPr="00801932" w:rsidRDefault="00394D31" w:rsidP="00F56E84">
            <w:pPr>
              <w:rPr>
                <w:rFonts w:ascii="Arial" w:hAnsi="Arial" w:cs="Arial"/>
                <w:sz w:val="20"/>
                <w:szCs w:val="20"/>
                <w:lang w:val="es-UY"/>
              </w:rPr>
            </w:pPr>
            <w:r w:rsidRPr="00801932">
              <w:rPr>
                <w:rFonts w:ascii="Arial" w:hAnsi="Arial" w:cs="Arial"/>
                <w:sz w:val="20"/>
                <w:szCs w:val="20"/>
                <w:lang w:val="es-UY"/>
              </w:rPr>
              <w:lastRenderedPageBreak/>
              <w:t xml:space="preserve">Elaboración de información </w:t>
            </w:r>
          </w:p>
        </w:tc>
        <w:tc>
          <w:tcPr>
            <w:tcW w:w="1701" w:type="dxa"/>
          </w:tcPr>
          <w:p w:rsidR="00394D31" w:rsidRPr="00801932" w:rsidRDefault="00394D31" w:rsidP="00F56E84">
            <w:pPr>
              <w:rPr>
                <w:rFonts w:ascii="Arial" w:hAnsi="Arial" w:cs="Arial"/>
                <w:sz w:val="20"/>
                <w:szCs w:val="20"/>
                <w:lang w:val="es-UY"/>
              </w:rPr>
            </w:pPr>
            <w:r w:rsidRPr="00801932">
              <w:rPr>
                <w:rFonts w:ascii="Arial" w:hAnsi="Arial" w:cs="Arial"/>
                <w:sz w:val="20"/>
                <w:szCs w:val="20"/>
                <w:lang w:val="es-UY"/>
              </w:rPr>
              <w:t>2014</w:t>
            </w:r>
          </w:p>
        </w:tc>
        <w:tc>
          <w:tcPr>
            <w:tcW w:w="1667" w:type="dxa"/>
          </w:tcPr>
          <w:p w:rsidR="00394D31" w:rsidRPr="00801932" w:rsidRDefault="00394D31" w:rsidP="00F56E84">
            <w:pPr>
              <w:rPr>
                <w:rFonts w:ascii="Arial" w:hAnsi="Arial" w:cs="Arial"/>
                <w:sz w:val="20"/>
                <w:szCs w:val="20"/>
                <w:lang w:val="es-UY"/>
              </w:rPr>
            </w:pPr>
            <w:r w:rsidRPr="00801932">
              <w:rPr>
                <w:rFonts w:ascii="Arial" w:hAnsi="Arial" w:cs="Arial"/>
                <w:sz w:val="20"/>
                <w:szCs w:val="20"/>
                <w:lang w:val="es-UY"/>
              </w:rPr>
              <w:t>100%</w:t>
            </w:r>
          </w:p>
        </w:tc>
      </w:tr>
      <w:tr w:rsidR="00394D31" w:rsidRPr="00801932" w:rsidTr="00394D31">
        <w:tblPrEx>
          <w:tblLook w:val="04A0"/>
        </w:tblPrEx>
        <w:tc>
          <w:tcPr>
            <w:tcW w:w="1802" w:type="dxa"/>
            <w:vAlign w:val="bottom"/>
          </w:tcPr>
          <w:p w:rsidR="00394D31" w:rsidRPr="00BF6008" w:rsidRDefault="00394D31" w:rsidP="00F56E84">
            <w:pPr>
              <w:rPr>
                <w:rFonts w:ascii="Arial" w:hAnsi="Arial" w:cs="Arial"/>
                <w:color w:val="000000"/>
                <w:sz w:val="20"/>
                <w:szCs w:val="20"/>
                <w:lang w:val="es-UY" w:eastAsia="es-UY"/>
              </w:rPr>
            </w:pPr>
          </w:p>
          <w:p w:rsidR="00394D31" w:rsidRPr="00BF6008" w:rsidRDefault="00394D31" w:rsidP="00394D31">
            <w:pPr>
              <w:jc w:val="both"/>
              <w:rPr>
                <w:rFonts w:ascii="Arial" w:hAnsi="Arial" w:cs="Arial"/>
                <w:bCs/>
                <w:iCs/>
                <w:sz w:val="20"/>
                <w:szCs w:val="20"/>
              </w:rPr>
            </w:pPr>
            <w:r w:rsidRPr="00BF6008">
              <w:rPr>
                <w:rFonts w:ascii="Arial" w:hAnsi="Arial" w:cs="Arial"/>
                <w:bCs/>
                <w:iCs/>
                <w:sz w:val="20"/>
                <w:szCs w:val="20"/>
              </w:rPr>
              <w:t xml:space="preserve">CODICEN </w:t>
            </w:r>
          </w:p>
          <w:p w:rsidR="00394D31" w:rsidRPr="00BF6008" w:rsidRDefault="00394D31" w:rsidP="00394D31">
            <w:pPr>
              <w:jc w:val="both"/>
              <w:rPr>
                <w:rFonts w:ascii="Arial" w:hAnsi="Arial" w:cs="Arial"/>
                <w:bCs/>
                <w:iCs/>
                <w:sz w:val="20"/>
                <w:szCs w:val="20"/>
              </w:rPr>
            </w:pPr>
          </w:p>
          <w:p w:rsidR="00394D31" w:rsidRPr="00BF6008" w:rsidRDefault="00394D31" w:rsidP="00F56E84">
            <w:pPr>
              <w:rPr>
                <w:rFonts w:ascii="Arial" w:hAnsi="Arial" w:cs="Arial"/>
                <w:color w:val="000000"/>
                <w:sz w:val="20"/>
                <w:szCs w:val="20"/>
                <w:lang w:val="es-UY" w:eastAsia="es-UY"/>
              </w:rPr>
            </w:pPr>
          </w:p>
          <w:p w:rsidR="00394D31" w:rsidRPr="00BF6008" w:rsidRDefault="00394D31" w:rsidP="00F56E84">
            <w:pPr>
              <w:rPr>
                <w:rFonts w:ascii="Arial" w:hAnsi="Arial" w:cs="Arial"/>
                <w:color w:val="000000"/>
                <w:sz w:val="20"/>
                <w:szCs w:val="20"/>
                <w:lang w:val="es-UY" w:eastAsia="es-UY"/>
              </w:rPr>
            </w:pPr>
          </w:p>
        </w:tc>
        <w:tc>
          <w:tcPr>
            <w:tcW w:w="2559" w:type="dxa"/>
          </w:tcPr>
          <w:p w:rsidR="00394D31" w:rsidRPr="00801932" w:rsidRDefault="00394D31" w:rsidP="00394D31">
            <w:pPr>
              <w:jc w:val="both"/>
              <w:rPr>
                <w:rFonts w:ascii="Arial" w:hAnsi="Arial" w:cs="Arial"/>
                <w:iCs/>
                <w:sz w:val="20"/>
                <w:szCs w:val="20"/>
              </w:rPr>
            </w:pPr>
            <w:r w:rsidRPr="00801932">
              <w:rPr>
                <w:rFonts w:ascii="Arial" w:hAnsi="Arial" w:cs="Arial"/>
                <w:b/>
                <w:bCs/>
                <w:iCs/>
                <w:sz w:val="20"/>
                <w:szCs w:val="20"/>
              </w:rPr>
              <w:t>CAIF- PUE</w:t>
            </w:r>
            <w:r w:rsidRPr="00801932">
              <w:rPr>
                <w:rFonts w:ascii="Arial" w:hAnsi="Arial" w:cs="Arial"/>
                <w:iCs/>
                <w:sz w:val="20"/>
                <w:szCs w:val="20"/>
              </w:rPr>
              <w:t>: un experiencia pionera en la co-gestión de un espacio de educación formal para adultos referentes familiares de los niños que asisten a centros CAIF</w:t>
            </w:r>
          </w:p>
          <w:p w:rsidR="00394D31" w:rsidRPr="00801932" w:rsidRDefault="00394D31" w:rsidP="00394D31">
            <w:pPr>
              <w:jc w:val="both"/>
              <w:rPr>
                <w:rFonts w:ascii="Arial" w:hAnsi="Arial" w:cs="Arial"/>
                <w:iCs/>
                <w:sz w:val="20"/>
                <w:szCs w:val="20"/>
              </w:rPr>
            </w:pPr>
            <w:r w:rsidRPr="00801932">
              <w:rPr>
                <w:rFonts w:ascii="Arial" w:hAnsi="Arial" w:cs="Arial"/>
                <w:iCs/>
                <w:sz w:val="20"/>
                <w:szCs w:val="20"/>
              </w:rPr>
              <w:t xml:space="preserve">Experiencia que se está realizando en Maldonado. </w:t>
            </w:r>
          </w:p>
          <w:p w:rsidR="00394D31" w:rsidRPr="00801932" w:rsidRDefault="00394D31" w:rsidP="00394D31">
            <w:pPr>
              <w:jc w:val="both"/>
              <w:rPr>
                <w:rFonts w:ascii="Arial" w:hAnsi="Arial" w:cs="Arial"/>
                <w:iCs/>
                <w:sz w:val="20"/>
                <w:szCs w:val="20"/>
              </w:rPr>
            </w:pPr>
          </w:p>
        </w:tc>
        <w:tc>
          <w:tcPr>
            <w:tcW w:w="1559" w:type="dxa"/>
          </w:tcPr>
          <w:p w:rsidR="00394D31" w:rsidRPr="00801932" w:rsidRDefault="00394D31" w:rsidP="00394D31">
            <w:pPr>
              <w:ind w:left="426"/>
              <w:rPr>
                <w:rFonts w:ascii="Arial" w:hAnsi="Arial" w:cs="Arial"/>
                <w:sz w:val="20"/>
                <w:szCs w:val="20"/>
              </w:rPr>
            </w:pPr>
            <w:r w:rsidRPr="00801932">
              <w:rPr>
                <w:rFonts w:ascii="Arial" w:hAnsi="Arial" w:cs="Arial"/>
                <w:sz w:val="20"/>
                <w:szCs w:val="20"/>
              </w:rPr>
              <w:t>0</w:t>
            </w: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0</w:t>
            </w:r>
          </w:p>
        </w:tc>
        <w:tc>
          <w:tcPr>
            <w:tcW w:w="1667" w:type="dxa"/>
          </w:tcPr>
          <w:p w:rsidR="00394D31" w:rsidRPr="00801932" w:rsidRDefault="00394D31" w:rsidP="00F56E84">
            <w:pPr>
              <w:rPr>
                <w:rFonts w:ascii="Arial" w:hAnsi="Arial" w:cs="Arial"/>
                <w:sz w:val="20"/>
                <w:szCs w:val="20"/>
              </w:rPr>
            </w:pPr>
          </w:p>
        </w:tc>
      </w:tr>
      <w:tr w:rsidR="00394D31" w:rsidRPr="00801932" w:rsidTr="00394D31">
        <w:tblPrEx>
          <w:tblLook w:val="04A0"/>
        </w:tblPrEx>
        <w:tc>
          <w:tcPr>
            <w:tcW w:w="1802" w:type="dxa"/>
            <w:vAlign w:val="bottom"/>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Intendencia de Durazno</w:t>
            </w:r>
          </w:p>
        </w:tc>
        <w:tc>
          <w:tcPr>
            <w:tcW w:w="2559" w:type="dxa"/>
          </w:tcPr>
          <w:p w:rsidR="00394D31" w:rsidRPr="00801932" w:rsidRDefault="00394D31" w:rsidP="00F56E84">
            <w:pPr>
              <w:rPr>
                <w:rFonts w:ascii="Arial" w:hAnsi="Arial" w:cs="Arial"/>
                <w:sz w:val="20"/>
                <w:szCs w:val="20"/>
              </w:rPr>
            </w:pPr>
            <w:r w:rsidRPr="00801932">
              <w:rPr>
                <w:rFonts w:ascii="Arial" w:hAnsi="Arial" w:cs="Arial"/>
                <w:color w:val="000000"/>
                <w:sz w:val="20"/>
                <w:szCs w:val="20"/>
                <w:lang w:val="es-UY" w:eastAsia="es-UY"/>
              </w:rPr>
              <w:t>Cesión en Comodato del Padrón 11848  - Higueras de Scaffo - Durazno - Exp. 23006/2013</w:t>
            </w:r>
          </w:p>
        </w:tc>
        <w:tc>
          <w:tcPr>
            <w:tcW w:w="1559" w:type="dxa"/>
          </w:tcPr>
          <w:p w:rsidR="00394D31" w:rsidRPr="00801932" w:rsidRDefault="00394D31" w:rsidP="00394D31">
            <w:pPr>
              <w:ind w:left="426"/>
              <w:rPr>
                <w:rFonts w:ascii="Arial" w:hAnsi="Arial" w:cs="Arial"/>
                <w:sz w:val="20"/>
                <w:szCs w:val="20"/>
              </w:rPr>
            </w:pP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20 años</w:t>
            </w:r>
          </w:p>
        </w:tc>
        <w:tc>
          <w:tcPr>
            <w:tcW w:w="1667" w:type="dxa"/>
          </w:tcPr>
          <w:p w:rsidR="00394D31" w:rsidRPr="00801932" w:rsidRDefault="00394D31" w:rsidP="00F56E84">
            <w:pPr>
              <w:rPr>
                <w:rFonts w:ascii="Arial" w:hAnsi="Arial" w:cs="Arial"/>
                <w:sz w:val="20"/>
                <w:szCs w:val="20"/>
              </w:rPr>
            </w:pPr>
          </w:p>
        </w:tc>
      </w:tr>
      <w:tr w:rsidR="00394D31" w:rsidRPr="00801932" w:rsidTr="00394D31">
        <w:tblPrEx>
          <w:tblLook w:val="04A0"/>
        </w:tblPrEx>
        <w:tc>
          <w:tcPr>
            <w:tcW w:w="1802" w:type="dxa"/>
            <w:vAlign w:val="bottom"/>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 xml:space="preserve">Agencia Nacional de Vivienda </w:t>
            </w:r>
          </w:p>
        </w:tc>
        <w:tc>
          <w:tcPr>
            <w:tcW w:w="2559" w:type="dxa"/>
          </w:tcPr>
          <w:p w:rsidR="00394D31" w:rsidRPr="00801932" w:rsidRDefault="00394D31" w:rsidP="00F56E84">
            <w:pPr>
              <w:rPr>
                <w:rFonts w:ascii="Arial" w:hAnsi="Arial" w:cs="Arial"/>
                <w:sz w:val="20"/>
                <w:szCs w:val="20"/>
              </w:rPr>
            </w:pPr>
            <w:r w:rsidRPr="00801932">
              <w:rPr>
                <w:rFonts w:ascii="Arial" w:hAnsi="Arial" w:cs="Arial"/>
                <w:color w:val="000000"/>
                <w:sz w:val="20"/>
                <w:szCs w:val="20"/>
                <w:lang w:val="es-UY" w:eastAsia="es-UY"/>
              </w:rPr>
              <w:t>Cesión en Comodato del Padrón 408753  - CH Nro 59 Barrio Sarandí -Montevideo - Exp. 15138/2014</w:t>
            </w:r>
          </w:p>
        </w:tc>
        <w:tc>
          <w:tcPr>
            <w:tcW w:w="1559" w:type="dxa"/>
          </w:tcPr>
          <w:p w:rsidR="00394D31" w:rsidRPr="00801932" w:rsidRDefault="00394D31" w:rsidP="00394D31">
            <w:pPr>
              <w:ind w:left="426"/>
              <w:rPr>
                <w:rFonts w:ascii="Arial" w:hAnsi="Arial" w:cs="Arial"/>
                <w:sz w:val="20"/>
                <w:szCs w:val="20"/>
              </w:rPr>
            </w:pP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 xml:space="preserve">20 años </w:t>
            </w:r>
          </w:p>
        </w:tc>
        <w:tc>
          <w:tcPr>
            <w:tcW w:w="1667" w:type="dxa"/>
          </w:tcPr>
          <w:p w:rsidR="00394D31" w:rsidRPr="00801932" w:rsidRDefault="00394D31" w:rsidP="00F56E84">
            <w:pPr>
              <w:rPr>
                <w:rFonts w:ascii="Arial" w:hAnsi="Arial" w:cs="Arial"/>
                <w:sz w:val="20"/>
                <w:szCs w:val="20"/>
              </w:rPr>
            </w:pPr>
          </w:p>
        </w:tc>
      </w:tr>
      <w:tr w:rsidR="00394D31" w:rsidRPr="00801932" w:rsidTr="00394D31">
        <w:tblPrEx>
          <w:tblLook w:val="04A0"/>
        </w:tblPrEx>
        <w:tc>
          <w:tcPr>
            <w:tcW w:w="1802" w:type="dxa"/>
            <w:vAlign w:val="bottom"/>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 xml:space="preserve">Intendencia de Rocha </w:t>
            </w:r>
          </w:p>
        </w:tc>
        <w:tc>
          <w:tcPr>
            <w:tcW w:w="2559" w:type="dxa"/>
          </w:tcPr>
          <w:p w:rsidR="00394D31" w:rsidRPr="00801932" w:rsidRDefault="00394D31" w:rsidP="00F56E84">
            <w:pPr>
              <w:rPr>
                <w:rFonts w:ascii="Arial" w:hAnsi="Arial" w:cs="Arial"/>
                <w:sz w:val="20"/>
                <w:szCs w:val="20"/>
              </w:rPr>
            </w:pPr>
            <w:r w:rsidRPr="00801932">
              <w:rPr>
                <w:rFonts w:ascii="Arial" w:hAnsi="Arial" w:cs="Arial"/>
                <w:color w:val="000000"/>
                <w:sz w:val="20"/>
                <w:szCs w:val="20"/>
                <w:lang w:val="es-UY" w:eastAsia="es-UY"/>
              </w:rPr>
              <w:t>Cesión en Comodato del Padrón 1043 - Rincón de los Barrios – Rocha Exp. 8749/14</w:t>
            </w:r>
          </w:p>
        </w:tc>
        <w:tc>
          <w:tcPr>
            <w:tcW w:w="1559" w:type="dxa"/>
          </w:tcPr>
          <w:p w:rsidR="00394D31" w:rsidRPr="00801932" w:rsidRDefault="00394D31" w:rsidP="00394D31">
            <w:pPr>
              <w:ind w:left="426"/>
              <w:rPr>
                <w:rFonts w:ascii="Arial" w:hAnsi="Arial" w:cs="Arial"/>
                <w:sz w:val="20"/>
                <w:szCs w:val="20"/>
              </w:rPr>
            </w:pP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20 años</w:t>
            </w:r>
          </w:p>
        </w:tc>
        <w:tc>
          <w:tcPr>
            <w:tcW w:w="1667" w:type="dxa"/>
          </w:tcPr>
          <w:p w:rsidR="00394D31" w:rsidRPr="00801932" w:rsidRDefault="00394D31" w:rsidP="00F56E84">
            <w:pPr>
              <w:rPr>
                <w:rFonts w:ascii="Arial" w:hAnsi="Arial" w:cs="Arial"/>
                <w:sz w:val="20"/>
                <w:szCs w:val="20"/>
              </w:rPr>
            </w:pPr>
          </w:p>
        </w:tc>
      </w:tr>
      <w:tr w:rsidR="00394D31" w:rsidRPr="00801932" w:rsidTr="00394D31">
        <w:tblPrEx>
          <w:tblLook w:val="04A0"/>
        </w:tblPrEx>
        <w:tc>
          <w:tcPr>
            <w:tcW w:w="1802" w:type="dxa"/>
          </w:tcPr>
          <w:p w:rsidR="00394D31" w:rsidRPr="00801932" w:rsidRDefault="00394D31" w:rsidP="00F56E84">
            <w:pPr>
              <w:rPr>
                <w:rFonts w:ascii="Arial" w:hAnsi="Arial" w:cs="Arial"/>
                <w:sz w:val="20"/>
                <w:szCs w:val="20"/>
              </w:rPr>
            </w:pPr>
            <w:r w:rsidRPr="00801932">
              <w:rPr>
                <w:rFonts w:ascii="Arial" w:hAnsi="Arial" w:cs="Arial"/>
                <w:color w:val="000000"/>
                <w:sz w:val="20"/>
                <w:szCs w:val="20"/>
                <w:lang w:val="es-UY" w:eastAsia="es-UY"/>
              </w:rPr>
              <w:t>AFE</w:t>
            </w:r>
          </w:p>
        </w:tc>
        <w:tc>
          <w:tcPr>
            <w:tcW w:w="2559" w:type="dxa"/>
          </w:tcPr>
          <w:p w:rsidR="00394D31" w:rsidRPr="00801932" w:rsidRDefault="00394D31" w:rsidP="00F56E84">
            <w:pPr>
              <w:rPr>
                <w:rFonts w:ascii="Arial" w:hAnsi="Arial" w:cs="Arial"/>
                <w:sz w:val="20"/>
                <w:szCs w:val="20"/>
              </w:rPr>
            </w:pPr>
            <w:r w:rsidRPr="00801932">
              <w:rPr>
                <w:rFonts w:ascii="Arial" w:hAnsi="Arial" w:cs="Arial"/>
                <w:color w:val="000000"/>
                <w:sz w:val="20"/>
                <w:szCs w:val="20"/>
                <w:lang w:val="es-UY" w:eastAsia="es-UY"/>
              </w:rPr>
              <w:t>180047 Peñarol - Montevideo  - Exp. 4448/14</w:t>
            </w:r>
          </w:p>
        </w:tc>
        <w:tc>
          <w:tcPr>
            <w:tcW w:w="1559" w:type="dxa"/>
          </w:tcPr>
          <w:p w:rsidR="00394D31" w:rsidRPr="00801932" w:rsidRDefault="00394D31" w:rsidP="00394D31">
            <w:pPr>
              <w:ind w:left="426"/>
              <w:rPr>
                <w:rFonts w:ascii="Arial" w:hAnsi="Arial" w:cs="Arial"/>
                <w:sz w:val="20"/>
                <w:szCs w:val="20"/>
              </w:rPr>
            </w:pP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20 años</w:t>
            </w:r>
          </w:p>
        </w:tc>
        <w:tc>
          <w:tcPr>
            <w:tcW w:w="1667" w:type="dxa"/>
          </w:tcPr>
          <w:p w:rsidR="00394D31" w:rsidRPr="00801932" w:rsidRDefault="00394D31" w:rsidP="00F56E84">
            <w:pPr>
              <w:rPr>
                <w:rFonts w:ascii="Arial" w:hAnsi="Arial" w:cs="Arial"/>
                <w:sz w:val="20"/>
                <w:szCs w:val="20"/>
              </w:rPr>
            </w:pPr>
          </w:p>
        </w:tc>
      </w:tr>
      <w:tr w:rsidR="00394D31" w:rsidRPr="00801932" w:rsidTr="00394D31">
        <w:tblPrEx>
          <w:tblLook w:val="04A0"/>
        </w:tblPrEx>
        <w:tc>
          <w:tcPr>
            <w:tcW w:w="1802" w:type="dxa"/>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 xml:space="preserve">ANEP – Consejo de Formación en Educación  </w:t>
            </w:r>
          </w:p>
        </w:tc>
        <w:tc>
          <w:tcPr>
            <w:tcW w:w="2559" w:type="dxa"/>
            <w:vAlign w:val="bottom"/>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 xml:space="preserve">Se solicita ampliar el convenio existente para autorizar la realización de las prácticas de la Carrera de Asistente Técnico en Primera Infancia en los Centros CAIF </w:t>
            </w:r>
          </w:p>
        </w:tc>
        <w:tc>
          <w:tcPr>
            <w:tcW w:w="4927" w:type="dxa"/>
            <w:gridSpan w:val="3"/>
          </w:tcPr>
          <w:p w:rsidR="00394D31" w:rsidRPr="00801932" w:rsidRDefault="00394D31" w:rsidP="00F56E84">
            <w:pPr>
              <w:rPr>
                <w:rFonts w:ascii="Arial" w:hAnsi="Arial" w:cs="Arial"/>
                <w:sz w:val="20"/>
                <w:szCs w:val="20"/>
              </w:rPr>
            </w:pPr>
            <w:r w:rsidRPr="00801932">
              <w:rPr>
                <w:rFonts w:ascii="Arial" w:hAnsi="Arial" w:cs="Arial"/>
                <w:sz w:val="20"/>
                <w:szCs w:val="20"/>
              </w:rPr>
              <w:t>Ampliación del convenio en proceso (Expediente Nro. 19967 – a consulta del Comité Nacional por sugerencia de División Jurídica.</w:t>
            </w:r>
          </w:p>
        </w:tc>
      </w:tr>
      <w:tr w:rsidR="00394D31" w:rsidRPr="00801932" w:rsidTr="00394D31">
        <w:tblPrEx>
          <w:tblLook w:val="04A0"/>
        </w:tblPrEx>
        <w:tc>
          <w:tcPr>
            <w:tcW w:w="1802" w:type="dxa"/>
          </w:tcPr>
          <w:p w:rsidR="00394D31" w:rsidRPr="00801932" w:rsidRDefault="00394D31" w:rsidP="00F56E84">
            <w:pPr>
              <w:rPr>
                <w:rFonts w:ascii="Arial" w:hAnsi="Arial" w:cs="Arial"/>
                <w:sz w:val="20"/>
                <w:szCs w:val="20"/>
              </w:rPr>
            </w:pPr>
            <w:r w:rsidRPr="00801932">
              <w:rPr>
                <w:rFonts w:ascii="Arial" w:hAnsi="Arial" w:cs="Arial"/>
                <w:color w:val="000000"/>
                <w:sz w:val="20"/>
                <w:szCs w:val="20"/>
                <w:lang w:val="es-UY" w:eastAsia="es-UY"/>
              </w:rPr>
              <w:t>Intendencia de Durazno</w:t>
            </w:r>
          </w:p>
        </w:tc>
        <w:tc>
          <w:tcPr>
            <w:tcW w:w="2559" w:type="dxa"/>
          </w:tcPr>
          <w:p w:rsidR="00394D31" w:rsidRPr="00801932" w:rsidRDefault="00394D31" w:rsidP="00F56E84">
            <w:pPr>
              <w:rPr>
                <w:rFonts w:ascii="Arial" w:hAnsi="Arial" w:cs="Arial"/>
                <w:sz w:val="20"/>
                <w:szCs w:val="20"/>
              </w:rPr>
            </w:pPr>
            <w:r w:rsidRPr="00801932">
              <w:rPr>
                <w:rFonts w:ascii="Arial" w:hAnsi="Arial" w:cs="Arial"/>
                <w:color w:val="000000"/>
                <w:sz w:val="20"/>
                <w:szCs w:val="20"/>
                <w:lang w:val="es-UY" w:eastAsia="es-UY"/>
              </w:rPr>
              <w:t>3142 Sarandí del Yi - 05/05/2014 – Durazno</w:t>
            </w:r>
          </w:p>
        </w:tc>
        <w:tc>
          <w:tcPr>
            <w:tcW w:w="1559" w:type="dxa"/>
          </w:tcPr>
          <w:p w:rsidR="00394D31" w:rsidRPr="00801932" w:rsidRDefault="00394D31" w:rsidP="00394D31">
            <w:pPr>
              <w:ind w:left="426"/>
              <w:rPr>
                <w:rFonts w:ascii="Arial" w:hAnsi="Arial" w:cs="Arial"/>
                <w:sz w:val="20"/>
                <w:szCs w:val="20"/>
              </w:rPr>
            </w:pP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20 años</w:t>
            </w:r>
          </w:p>
        </w:tc>
        <w:tc>
          <w:tcPr>
            <w:tcW w:w="1667" w:type="dxa"/>
          </w:tcPr>
          <w:p w:rsidR="00394D31" w:rsidRPr="00801932" w:rsidRDefault="00394D31" w:rsidP="00F56E84">
            <w:pPr>
              <w:rPr>
                <w:rFonts w:ascii="Arial" w:hAnsi="Arial" w:cs="Arial"/>
                <w:sz w:val="20"/>
                <w:szCs w:val="20"/>
              </w:rPr>
            </w:pPr>
          </w:p>
        </w:tc>
      </w:tr>
      <w:tr w:rsidR="00394D31" w:rsidRPr="00801932" w:rsidTr="00394D31">
        <w:tblPrEx>
          <w:tblLook w:val="04A0"/>
        </w:tblPrEx>
        <w:tc>
          <w:tcPr>
            <w:tcW w:w="1802" w:type="dxa"/>
          </w:tcPr>
          <w:p w:rsidR="00394D31" w:rsidRPr="00801932" w:rsidRDefault="00394D31" w:rsidP="00F56E84">
            <w:pPr>
              <w:rPr>
                <w:rFonts w:ascii="Arial" w:hAnsi="Arial" w:cs="Arial"/>
                <w:sz w:val="20"/>
                <w:szCs w:val="20"/>
              </w:rPr>
            </w:pPr>
            <w:r w:rsidRPr="00801932">
              <w:rPr>
                <w:rFonts w:ascii="Arial" w:hAnsi="Arial" w:cs="Arial"/>
                <w:color w:val="000000"/>
                <w:sz w:val="20"/>
                <w:szCs w:val="20"/>
                <w:lang w:val="es-UY" w:eastAsia="es-UY"/>
              </w:rPr>
              <w:t>Intendencia de Montevideo</w:t>
            </w:r>
          </w:p>
        </w:tc>
        <w:tc>
          <w:tcPr>
            <w:tcW w:w="2559" w:type="dxa"/>
          </w:tcPr>
          <w:p w:rsidR="00394D31" w:rsidRPr="00801932" w:rsidRDefault="00394D31" w:rsidP="00F56E84">
            <w:pPr>
              <w:rPr>
                <w:rFonts w:ascii="Arial" w:hAnsi="Arial" w:cs="Arial"/>
                <w:sz w:val="20"/>
                <w:szCs w:val="20"/>
              </w:rPr>
            </w:pPr>
            <w:r w:rsidRPr="00801932">
              <w:rPr>
                <w:rFonts w:ascii="Arial" w:hAnsi="Arial" w:cs="Arial"/>
                <w:color w:val="000000"/>
                <w:sz w:val="20"/>
                <w:szCs w:val="20"/>
                <w:lang w:val="es-UY" w:eastAsia="es-UY"/>
              </w:rPr>
              <w:t>62079 Timoteo Aparicio – Montevideo - 19/05/2014</w:t>
            </w:r>
          </w:p>
        </w:tc>
        <w:tc>
          <w:tcPr>
            <w:tcW w:w="1559" w:type="dxa"/>
          </w:tcPr>
          <w:p w:rsidR="00394D31" w:rsidRPr="00801932" w:rsidRDefault="00394D31" w:rsidP="00394D31">
            <w:pPr>
              <w:ind w:left="426"/>
              <w:rPr>
                <w:rFonts w:ascii="Arial" w:hAnsi="Arial" w:cs="Arial"/>
                <w:sz w:val="20"/>
                <w:szCs w:val="20"/>
              </w:rPr>
            </w:pP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20 años</w:t>
            </w:r>
          </w:p>
        </w:tc>
        <w:tc>
          <w:tcPr>
            <w:tcW w:w="1667" w:type="dxa"/>
          </w:tcPr>
          <w:p w:rsidR="00394D31" w:rsidRPr="00801932" w:rsidRDefault="00394D31" w:rsidP="00F56E84">
            <w:pPr>
              <w:rPr>
                <w:rFonts w:ascii="Arial" w:hAnsi="Arial" w:cs="Arial"/>
                <w:sz w:val="20"/>
                <w:szCs w:val="20"/>
              </w:rPr>
            </w:pPr>
          </w:p>
        </w:tc>
      </w:tr>
      <w:tr w:rsidR="00394D31" w:rsidRPr="00801932" w:rsidTr="00394D31">
        <w:tblPrEx>
          <w:tblLook w:val="04A0"/>
        </w:tblPrEx>
        <w:tc>
          <w:tcPr>
            <w:tcW w:w="1802" w:type="dxa"/>
          </w:tcPr>
          <w:p w:rsidR="00394D31" w:rsidRPr="00801932" w:rsidRDefault="00394D31" w:rsidP="00F56E84">
            <w:pPr>
              <w:rPr>
                <w:rFonts w:ascii="Arial" w:hAnsi="Arial" w:cs="Arial"/>
                <w:sz w:val="20"/>
                <w:szCs w:val="20"/>
              </w:rPr>
            </w:pPr>
            <w:r w:rsidRPr="00801932">
              <w:rPr>
                <w:rFonts w:ascii="Arial" w:hAnsi="Arial" w:cs="Arial"/>
                <w:color w:val="000000"/>
                <w:sz w:val="20"/>
                <w:szCs w:val="20"/>
                <w:lang w:val="es-UY" w:eastAsia="es-UY"/>
              </w:rPr>
              <w:t>Intendencia de Montevideo</w:t>
            </w:r>
          </w:p>
        </w:tc>
        <w:tc>
          <w:tcPr>
            <w:tcW w:w="2559" w:type="dxa"/>
          </w:tcPr>
          <w:p w:rsidR="00394D31" w:rsidRPr="00801932" w:rsidRDefault="00394D31" w:rsidP="00F56E84">
            <w:pPr>
              <w:rPr>
                <w:rFonts w:ascii="Arial" w:hAnsi="Arial" w:cs="Arial"/>
                <w:sz w:val="20"/>
                <w:szCs w:val="20"/>
              </w:rPr>
            </w:pPr>
            <w:r w:rsidRPr="00801932">
              <w:rPr>
                <w:rFonts w:ascii="Arial" w:hAnsi="Arial" w:cs="Arial"/>
                <w:color w:val="000000"/>
                <w:sz w:val="20"/>
                <w:szCs w:val="20"/>
                <w:lang w:val="es-UY" w:eastAsia="es-UY"/>
              </w:rPr>
              <w:t>426694 Laureles y Humbolt – Montevideo - 19/05/2014</w:t>
            </w:r>
          </w:p>
        </w:tc>
        <w:tc>
          <w:tcPr>
            <w:tcW w:w="1559" w:type="dxa"/>
          </w:tcPr>
          <w:p w:rsidR="00394D31" w:rsidRPr="00801932" w:rsidRDefault="00394D31" w:rsidP="00394D31">
            <w:pPr>
              <w:ind w:left="426"/>
              <w:rPr>
                <w:rFonts w:ascii="Arial" w:hAnsi="Arial" w:cs="Arial"/>
                <w:sz w:val="20"/>
                <w:szCs w:val="20"/>
              </w:rPr>
            </w:pP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20 años</w:t>
            </w:r>
          </w:p>
        </w:tc>
        <w:tc>
          <w:tcPr>
            <w:tcW w:w="1667" w:type="dxa"/>
          </w:tcPr>
          <w:p w:rsidR="00394D31" w:rsidRPr="00801932" w:rsidRDefault="00394D31" w:rsidP="00F56E84">
            <w:pPr>
              <w:rPr>
                <w:rFonts w:ascii="Arial" w:hAnsi="Arial" w:cs="Arial"/>
                <w:sz w:val="20"/>
                <w:szCs w:val="20"/>
              </w:rPr>
            </w:pPr>
          </w:p>
        </w:tc>
      </w:tr>
      <w:tr w:rsidR="00394D31" w:rsidRPr="00801932" w:rsidTr="00394D31">
        <w:tblPrEx>
          <w:tblLook w:val="04A0"/>
        </w:tblPrEx>
        <w:tc>
          <w:tcPr>
            <w:tcW w:w="1802" w:type="dxa"/>
          </w:tcPr>
          <w:p w:rsidR="00394D31" w:rsidRPr="00801932" w:rsidRDefault="00394D31" w:rsidP="00F56E84">
            <w:pPr>
              <w:rPr>
                <w:rFonts w:ascii="Arial" w:hAnsi="Arial" w:cs="Arial"/>
                <w:sz w:val="20"/>
                <w:szCs w:val="20"/>
              </w:rPr>
            </w:pPr>
            <w:r w:rsidRPr="00801932">
              <w:rPr>
                <w:rFonts w:ascii="Arial" w:hAnsi="Arial" w:cs="Arial"/>
                <w:color w:val="000000"/>
                <w:sz w:val="20"/>
                <w:szCs w:val="20"/>
                <w:lang w:val="es-UY" w:eastAsia="es-UY"/>
              </w:rPr>
              <w:t>Intendencia de Montevideo</w:t>
            </w:r>
          </w:p>
        </w:tc>
        <w:tc>
          <w:tcPr>
            <w:tcW w:w="2559" w:type="dxa"/>
          </w:tcPr>
          <w:p w:rsidR="00394D31" w:rsidRPr="00801932" w:rsidRDefault="00394D31" w:rsidP="00F56E84">
            <w:pPr>
              <w:rPr>
                <w:rFonts w:ascii="Arial" w:hAnsi="Arial" w:cs="Arial"/>
                <w:sz w:val="20"/>
                <w:szCs w:val="20"/>
              </w:rPr>
            </w:pPr>
            <w:r w:rsidRPr="00801932">
              <w:rPr>
                <w:rFonts w:ascii="Arial" w:hAnsi="Arial" w:cs="Arial"/>
                <w:color w:val="000000"/>
                <w:sz w:val="20"/>
                <w:szCs w:val="20"/>
                <w:lang w:val="es-UY" w:eastAsia="es-UY"/>
              </w:rPr>
              <w:t>406177 Calle 1 y Rbla Costanera) Aires Puros – Montevideo 19/05/2014</w:t>
            </w:r>
          </w:p>
        </w:tc>
        <w:tc>
          <w:tcPr>
            <w:tcW w:w="1559" w:type="dxa"/>
          </w:tcPr>
          <w:p w:rsidR="00394D31" w:rsidRPr="00801932" w:rsidRDefault="00394D31" w:rsidP="00394D31">
            <w:pPr>
              <w:ind w:left="426"/>
              <w:rPr>
                <w:rFonts w:ascii="Arial" w:hAnsi="Arial" w:cs="Arial"/>
                <w:sz w:val="20"/>
                <w:szCs w:val="20"/>
              </w:rPr>
            </w:pP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20 años</w:t>
            </w:r>
          </w:p>
        </w:tc>
        <w:tc>
          <w:tcPr>
            <w:tcW w:w="1667" w:type="dxa"/>
          </w:tcPr>
          <w:p w:rsidR="00394D31" w:rsidRPr="00801932" w:rsidRDefault="00394D31" w:rsidP="00F56E84">
            <w:pPr>
              <w:rPr>
                <w:rFonts w:ascii="Arial" w:hAnsi="Arial" w:cs="Arial"/>
                <w:sz w:val="20"/>
                <w:szCs w:val="20"/>
              </w:rPr>
            </w:pPr>
          </w:p>
        </w:tc>
      </w:tr>
      <w:tr w:rsidR="00394D31" w:rsidRPr="00801932" w:rsidTr="00394D31">
        <w:tblPrEx>
          <w:tblLook w:val="04A0"/>
        </w:tblPrEx>
        <w:tc>
          <w:tcPr>
            <w:tcW w:w="1802" w:type="dxa"/>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Intendencia de Artigas</w:t>
            </w:r>
          </w:p>
        </w:tc>
        <w:tc>
          <w:tcPr>
            <w:tcW w:w="2559" w:type="dxa"/>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13659 Barrio Pintadito – Artigas - 13/06/2014</w:t>
            </w:r>
          </w:p>
        </w:tc>
        <w:tc>
          <w:tcPr>
            <w:tcW w:w="1559" w:type="dxa"/>
          </w:tcPr>
          <w:p w:rsidR="00394D31" w:rsidRPr="00801932" w:rsidRDefault="00394D31" w:rsidP="00394D31">
            <w:pPr>
              <w:ind w:left="426"/>
              <w:rPr>
                <w:rFonts w:ascii="Arial" w:hAnsi="Arial" w:cs="Arial"/>
                <w:sz w:val="20"/>
                <w:szCs w:val="20"/>
              </w:rPr>
            </w:pP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20 años</w:t>
            </w:r>
          </w:p>
        </w:tc>
        <w:tc>
          <w:tcPr>
            <w:tcW w:w="1667" w:type="dxa"/>
          </w:tcPr>
          <w:p w:rsidR="00394D31" w:rsidRPr="00801932" w:rsidRDefault="00394D31" w:rsidP="00F56E84">
            <w:pPr>
              <w:rPr>
                <w:rFonts w:ascii="Arial" w:hAnsi="Arial" w:cs="Arial"/>
                <w:sz w:val="20"/>
                <w:szCs w:val="20"/>
              </w:rPr>
            </w:pPr>
          </w:p>
        </w:tc>
      </w:tr>
      <w:tr w:rsidR="00394D31" w:rsidRPr="00801932" w:rsidTr="00394D31">
        <w:tblPrEx>
          <w:tblLook w:val="04A0"/>
        </w:tblPrEx>
        <w:tc>
          <w:tcPr>
            <w:tcW w:w="1802" w:type="dxa"/>
            <w:vAlign w:val="bottom"/>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Intendencia de Montevideo</w:t>
            </w:r>
          </w:p>
        </w:tc>
        <w:tc>
          <w:tcPr>
            <w:tcW w:w="2559" w:type="dxa"/>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419647 - Las Azucenas y Los Nardos – Montevideo 26/06/2014</w:t>
            </w:r>
          </w:p>
        </w:tc>
        <w:tc>
          <w:tcPr>
            <w:tcW w:w="1559" w:type="dxa"/>
          </w:tcPr>
          <w:p w:rsidR="00394D31" w:rsidRPr="00801932" w:rsidRDefault="00394D31" w:rsidP="00394D31">
            <w:pPr>
              <w:ind w:left="426"/>
              <w:rPr>
                <w:rFonts w:ascii="Arial" w:hAnsi="Arial" w:cs="Arial"/>
                <w:sz w:val="20"/>
                <w:szCs w:val="20"/>
              </w:rPr>
            </w:pP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20 años</w:t>
            </w:r>
          </w:p>
        </w:tc>
        <w:tc>
          <w:tcPr>
            <w:tcW w:w="1667" w:type="dxa"/>
          </w:tcPr>
          <w:p w:rsidR="00394D31" w:rsidRPr="00801932" w:rsidRDefault="00394D31" w:rsidP="00F56E84">
            <w:pPr>
              <w:rPr>
                <w:rFonts w:ascii="Arial" w:hAnsi="Arial" w:cs="Arial"/>
                <w:sz w:val="20"/>
                <w:szCs w:val="20"/>
              </w:rPr>
            </w:pPr>
          </w:p>
        </w:tc>
      </w:tr>
      <w:tr w:rsidR="00394D31" w:rsidRPr="00801932" w:rsidTr="00394D31">
        <w:tblPrEx>
          <w:tblLook w:val="04A0"/>
        </w:tblPrEx>
        <w:tc>
          <w:tcPr>
            <w:tcW w:w="1802" w:type="dxa"/>
            <w:vAlign w:val="bottom"/>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Intendencia de Montevideo</w:t>
            </w:r>
          </w:p>
        </w:tc>
        <w:tc>
          <w:tcPr>
            <w:tcW w:w="2559" w:type="dxa"/>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426842 Arrieta y Sebastopol – Montevideo 06/08/2014</w:t>
            </w:r>
          </w:p>
        </w:tc>
        <w:tc>
          <w:tcPr>
            <w:tcW w:w="1559" w:type="dxa"/>
          </w:tcPr>
          <w:p w:rsidR="00394D31" w:rsidRPr="00801932" w:rsidRDefault="00394D31" w:rsidP="00394D31">
            <w:pPr>
              <w:ind w:left="426"/>
              <w:rPr>
                <w:rFonts w:ascii="Arial" w:hAnsi="Arial" w:cs="Arial"/>
                <w:sz w:val="20"/>
                <w:szCs w:val="20"/>
              </w:rPr>
            </w:pP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20 años</w:t>
            </w:r>
          </w:p>
        </w:tc>
        <w:tc>
          <w:tcPr>
            <w:tcW w:w="1667" w:type="dxa"/>
          </w:tcPr>
          <w:p w:rsidR="00394D31" w:rsidRPr="00801932" w:rsidRDefault="00394D31" w:rsidP="00F56E84">
            <w:pPr>
              <w:rPr>
                <w:rFonts w:ascii="Arial" w:hAnsi="Arial" w:cs="Arial"/>
                <w:sz w:val="20"/>
                <w:szCs w:val="20"/>
              </w:rPr>
            </w:pPr>
          </w:p>
        </w:tc>
      </w:tr>
      <w:tr w:rsidR="00394D31" w:rsidRPr="00801932" w:rsidTr="00394D31">
        <w:tblPrEx>
          <w:tblLook w:val="04A0"/>
        </w:tblPrEx>
        <w:tc>
          <w:tcPr>
            <w:tcW w:w="1802" w:type="dxa"/>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Intendencia de Rivera</w:t>
            </w:r>
          </w:p>
        </w:tc>
        <w:tc>
          <w:tcPr>
            <w:tcW w:w="2559" w:type="dxa"/>
            <w:vAlign w:val="bottom"/>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24762 Ciudad  - Rivera 11/08/2014</w:t>
            </w:r>
          </w:p>
        </w:tc>
        <w:tc>
          <w:tcPr>
            <w:tcW w:w="1559" w:type="dxa"/>
          </w:tcPr>
          <w:p w:rsidR="00394D31" w:rsidRPr="00801932" w:rsidRDefault="00394D31" w:rsidP="00394D31">
            <w:pPr>
              <w:ind w:left="426"/>
              <w:rPr>
                <w:rFonts w:ascii="Arial" w:hAnsi="Arial" w:cs="Arial"/>
                <w:sz w:val="20"/>
                <w:szCs w:val="20"/>
              </w:rPr>
            </w:pP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20 años</w:t>
            </w:r>
          </w:p>
        </w:tc>
        <w:tc>
          <w:tcPr>
            <w:tcW w:w="1667" w:type="dxa"/>
          </w:tcPr>
          <w:p w:rsidR="00394D31" w:rsidRPr="00801932" w:rsidRDefault="00394D31" w:rsidP="00F56E84">
            <w:pPr>
              <w:rPr>
                <w:rFonts w:ascii="Arial" w:hAnsi="Arial" w:cs="Arial"/>
                <w:sz w:val="20"/>
                <w:szCs w:val="20"/>
              </w:rPr>
            </w:pPr>
          </w:p>
        </w:tc>
      </w:tr>
      <w:tr w:rsidR="00394D31" w:rsidRPr="00801932" w:rsidTr="00394D31">
        <w:tblPrEx>
          <w:tblLook w:val="04A0"/>
        </w:tblPrEx>
        <w:tc>
          <w:tcPr>
            <w:tcW w:w="1802" w:type="dxa"/>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Ministerio de Defensa Nacional</w:t>
            </w:r>
          </w:p>
        </w:tc>
        <w:tc>
          <w:tcPr>
            <w:tcW w:w="2559" w:type="dxa"/>
            <w:vAlign w:val="bottom"/>
          </w:tcPr>
          <w:p w:rsidR="00394D31" w:rsidRPr="00801932" w:rsidRDefault="00394D31" w:rsidP="00F56E84">
            <w:pPr>
              <w:rPr>
                <w:rFonts w:ascii="Arial" w:hAnsi="Arial" w:cs="Arial"/>
                <w:color w:val="000000"/>
                <w:sz w:val="20"/>
                <w:szCs w:val="20"/>
                <w:lang w:val="es-UY" w:eastAsia="es-UY"/>
              </w:rPr>
            </w:pPr>
            <w:r w:rsidRPr="00801932">
              <w:rPr>
                <w:rFonts w:ascii="Arial" w:hAnsi="Arial" w:cs="Arial"/>
                <w:color w:val="000000"/>
                <w:sz w:val="20"/>
                <w:szCs w:val="20"/>
                <w:lang w:val="es-UY" w:eastAsia="es-UY"/>
              </w:rPr>
              <w:t>42393 Santa Catalina – Montevideo 22/10/2014</w:t>
            </w:r>
          </w:p>
        </w:tc>
        <w:tc>
          <w:tcPr>
            <w:tcW w:w="1559" w:type="dxa"/>
          </w:tcPr>
          <w:p w:rsidR="00394D31" w:rsidRPr="00801932" w:rsidRDefault="00394D31" w:rsidP="00394D31">
            <w:pPr>
              <w:ind w:left="426"/>
              <w:rPr>
                <w:rFonts w:ascii="Arial" w:hAnsi="Arial" w:cs="Arial"/>
                <w:sz w:val="20"/>
                <w:szCs w:val="20"/>
              </w:rPr>
            </w:pPr>
          </w:p>
        </w:tc>
        <w:tc>
          <w:tcPr>
            <w:tcW w:w="1701" w:type="dxa"/>
          </w:tcPr>
          <w:p w:rsidR="00394D31" w:rsidRPr="00801932" w:rsidRDefault="00394D31" w:rsidP="00F56E84">
            <w:pPr>
              <w:rPr>
                <w:rFonts w:ascii="Arial" w:hAnsi="Arial" w:cs="Arial"/>
                <w:sz w:val="20"/>
                <w:szCs w:val="20"/>
              </w:rPr>
            </w:pPr>
            <w:r w:rsidRPr="00801932">
              <w:rPr>
                <w:rFonts w:ascii="Arial" w:hAnsi="Arial" w:cs="Arial"/>
                <w:sz w:val="20"/>
                <w:szCs w:val="20"/>
              </w:rPr>
              <w:t>20 años</w:t>
            </w:r>
          </w:p>
        </w:tc>
        <w:tc>
          <w:tcPr>
            <w:tcW w:w="1667" w:type="dxa"/>
          </w:tcPr>
          <w:p w:rsidR="00394D31" w:rsidRPr="00801932" w:rsidRDefault="00394D31" w:rsidP="00F56E84">
            <w:pPr>
              <w:rPr>
                <w:rFonts w:ascii="Arial" w:hAnsi="Arial" w:cs="Arial"/>
                <w:sz w:val="20"/>
                <w:szCs w:val="20"/>
              </w:rPr>
            </w:pPr>
          </w:p>
        </w:tc>
      </w:tr>
    </w:tbl>
    <w:p w:rsidR="00E25369" w:rsidRPr="00801932" w:rsidRDefault="00E25369" w:rsidP="00E25369">
      <w:pPr>
        <w:jc w:val="both"/>
        <w:rPr>
          <w:rFonts w:ascii="Arial" w:hAnsi="Arial" w:cs="Arial"/>
          <w:sz w:val="20"/>
          <w:szCs w:val="20"/>
        </w:rPr>
      </w:pPr>
    </w:p>
    <w:p w:rsidR="008E356A" w:rsidRPr="00801932" w:rsidRDefault="008E356A" w:rsidP="00E25369">
      <w:pPr>
        <w:jc w:val="both"/>
        <w:rPr>
          <w:rFonts w:ascii="Arial" w:hAnsi="Arial" w:cs="Arial"/>
          <w:sz w:val="20"/>
          <w:szCs w:val="20"/>
        </w:rPr>
      </w:pPr>
    </w:p>
    <w:p w:rsidR="008E356A" w:rsidRPr="00801932" w:rsidRDefault="008E356A" w:rsidP="00E25369">
      <w:pPr>
        <w:jc w:val="both"/>
        <w:rPr>
          <w:rFonts w:ascii="Arial" w:hAnsi="Arial" w:cs="Arial"/>
          <w:sz w:val="20"/>
          <w:szCs w:val="20"/>
        </w:rPr>
      </w:pPr>
    </w:p>
    <w:tbl>
      <w:tblPr>
        <w:tblW w:w="915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426"/>
        <w:gridCol w:w="2133"/>
        <w:gridCol w:w="1318"/>
        <w:gridCol w:w="4278"/>
      </w:tblGrid>
      <w:tr w:rsidR="00801932" w:rsidRPr="00801932" w:rsidTr="00801932">
        <w:trPr>
          <w:trHeight w:val="305"/>
        </w:trPr>
        <w:tc>
          <w:tcPr>
            <w:tcW w:w="9155" w:type="dxa"/>
            <w:gridSpan w:val="4"/>
            <w:shd w:val="clear" w:color="auto" w:fill="auto"/>
            <w:noWrap/>
            <w:vAlign w:val="bottom"/>
            <w:hideMark/>
          </w:tcPr>
          <w:p w:rsidR="00801932" w:rsidRPr="00801932" w:rsidRDefault="00801932" w:rsidP="00CA6199">
            <w:pPr>
              <w:jc w:val="center"/>
              <w:rPr>
                <w:rFonts w:ascii="Arial" w:hAnsi="Arial" w:cs="Arial"/>
                <w:b/>
                <w:color w:val="000000"/>
                <w:sz w:val="20"/>
                <w:szCs w:val="20"/>
                <w:lang w:val="es-UY" w:eastAsia="es-UY"/>
              </w:rPr>
            </w:pPr>
            <w:r w:rsidRPr="00801932">
              <w:rPr>
                <w:rFonts w:ascii="Arial" w:hAnsi="Arial" w:cs="Arial"/>
                <w:b/>
                <w:color w:val="000000"/>
                <w:sz w:val="20"/>
                <w:szCs w:val="20"/>
                <w:lang w:val="es-UY" w:eastAsia="es-UY"/>
              </w:rPr>
              <w:t>Donación</w:t>
            </w:r>
          </w:p>
        </w:tc>
      </w:tr>
      <w:tr w:rsidR="00801932" w:rsidRPr="00801932" w:rsidTr="00CA6199">
        <w:trPr>
          <w:trHeight w:val="305"/>
        </w:trPr>
        <w:tc>
          <w:tcPr>
            <w:tcW w:w="1426" w:type="dxa"/>
            <w:shd w:val="clear" w:color="auto" w:fill="auto"/>
            <w:noWrap/>
            <w:vAlign w:val="bottom"/>
            <w:hideMark/>
          </w:tcPr>
          <w:p w:rsidR="00801932" w:rsidRPr="00801932" w:rsidRDefault="00801932" w:rsidP="00CA6199">
            <w:pPr>
              <w:jc w:val="right"/>
              <w:rPr>
                <w:rFonts w:ascii="Arial" w:hAnsi="Arial" w:cs="Arial"/>
                <w:color w:val="000000"/>
                <w:sz w:val="20"/>
                <w:szCs w:val="20"/>
                <w:lang w:val="es-UY" w:eastAsia="es-UY"/>
              </w:rPr>
            </w:pPr>
            <w:r w:rsidRPr="00801932">
              <w:rPr>
                <w:rFonts w:ascii="Arial" w:hAnsi="Arial" w:cs="Arial"/>
                <w:color w:val="000000"/>
                <w:sz w:val="20"/>
                <w:szCs w:val="20"/>
                <w:lang w:val="es-UY" w:eastAsia="es-UY"/>
              </w:rPr>
              <w:t>31/07/2014</w:t>
            </w:r>
          </w:p>
        </w:tc>
        <w:tc>
          <w:tcPr>
            <w:tcW w:w="2133" w:type="dxa"/>
            <w:shd w:val="clear" w:color="auto" w:fill="auto"/>
            <w:noWrap/>
            <w:vAlign w:val="bottom"/>
            <w:hideMark/>
          </w:tcPr>
          <w:p w:rsidR="00801932" w:rsidRPr="00801932" w:rsidRDefault="00801932" w:rsidP="00CA6199">
            <w:pPr>
              <w:rPr>
                <w:rFonts w:ascii="Arial" w:hAnsi="Arial" w:cs="Arial"/>
                <w:color w:val="000000"/>
                <w:sz w:val="20"/>
                <w:szCs w:val="20"/>
                <w:lang w:val="es-UY" w:eastAsia="es-UY"/>
              </w:rPr>
            </w:pPr>
            <w:r w:rsidRPr="00801932">
              <w:rPr>
                <w:rFonts w:ascii="Arial" w:hAnsi="Arial" w:cs="Arial"/>
                <w:color w:val="000000"/>
                <w:sz w:val="20"/>
                <w:szCs w:val="20"/>
                <w:lang w:val="es-UY" w:eastAsia="es-UY"/>
              </w:rPr>
              <w:t>Agencia Nacional de Vivienda</w:t>
            </w:r>
          </w:p>
        </w:tc>
        <w:tc>
          <w:tcPr>
            <w:tcW w:w="1318" w:type="dxa"/>
            <w:shd w:val="clear" w:color="auto" w:fill="auto"/>
            <w:noWrap/>
            <w:vAlign w:val="bottom"/>
            <w:hideMark/>
          </w:tcPr>
          <w:p w:rsidR="00801932" w:rsidRPr="00801932" w:rsidRDefault="00801932" w:rsidP="00CA6199">
            <w:pPr>
              <w:jc w:val="center"/>
              <w:rPr>
                <w:rFonts w:ascii="Arial" w:hAnsi="Arial" w:cs="Arial"/>
                <w:color w:val="000000"/>
                <w:sz w:val="20"/>
                <w:szCs w:val="20"/>
                <w:lang w:val="es-UY" w:eastAsia="es-UY"/>
              </w:rPr>
            </w:pPr>
            <w:r w:rsidRPr="00801932">
              <w:rPr>
                <w:rFonts w:ascii="Arial" w:hAnsi="Arial" w:cs="Arial"/>
                <w:color w:val="000000"/>
                <w:sz w:val="20"/>
                <w:szCs w:val="20"/>
                <w:lang w:val="es-UY" w:eastAsia="es-UY"/>
              </w:rPr>
              <w:t>130969</w:t>
            </w:r>
          </w:p>
        </w:tc>
        <w:tc>
          <w:tcPr>
            <w:tcW w:w="4278" w:type="dxa"/>
            <w:shd w:val="clear" w:color="auto" w:fill="auto"/>
            <w:noWrap/>
            <w:vAlign w:val="bottom"/>
            <w:hideMark/>
          </w:tcPr>
          <w:p w:rsidR="00801932" w:rsidRPr="00801932" w:rsidRDefault="00801932" w:rsidP="00CA6199">
            <w:pPr>
              <w:rPr>
                <w:rFonts w:ascii="Arial" w:hAnsi="Arial" w:cs="Arial"/>
                <w:color w:val="000000"/>
                <w:sz w:val="20"/>
                <w:szCs w:val="20"/>
                <w:lang w:val="es-UY" w:eastAsia="es-UY"/>
              </w:rPr>
            </w:pPr>
            <w:r w:rsidRPr="00801932">
              <w:rPr>
                <w:rFonts w:ascii="Arial" w:hAnsi="Arial" w:cs="Arial"/>
                <w:color w:val="000000"/>
                <w:sz w:val="20"/>
                <w:szCs w:val="20"/>
                <w:lang w:val="es-UY" w:eastAsia="es-UY"/>
              </w:rPr>
              <w:t>Marconi – Montevideo</w:t>
            </w:r>
          </w:p>
        </w:tc>
      </w:tr>
    </w:tbl>
    <w:p w:rsidR="00801932" w:rsidRPr="00801932" w:rsidRDefault="00801932" w:rsidP="00801932">
      <w:pPr>
        <w:rPr>
          <w:rFonts w:ascii="Arial" w:hAnsi="Arial" w:cs="Arial"/>
          <w:b/>
          <w:sz w:val="20"/>
          <w:szCs w:val="20"/>
          <w:lang w:val="es-UY"/>
        </w:rPr>
      </w:pPr>
    </w:p>
    <w:p w:rsidR="00801932" w:rsidRDefault="00801932" w:rsidP="00801932">
      <w:pPr>
        <w:rPr>
          <w:rFonts w:ascii="Arial" w:hAnsi="Arial" w:cs="Arial"/>
          <w:b/>
        </w:rPr>
      </w:pPr>
    </w:p>
    <w:p w:rsidR="00801932" w:rsidRPr="00801932" w:rsidRDefault="00801932" w:rsidP="00801932">
      <w:pPr>
        <w:rPr>
          <w:rFonts w:ascii="Arial" w:hAnsi="Arial" w:cs="Arial"/>
          <w:b/>
        </w:rPr>
      </w:pPr>
      <w:r w:rsidRPr="00801932">
        <w:rPr>
          <w:rFonts w:ascii="Arial" w:hAnsi="Arial" w:cs="Arial"/>
          <w:b/>
        </w:rPr>
        <w:t>Con actores procedentes de la cooperación internacional</w:t>
      </w:r>
    </w:p>
    <w:p w:rsidR="00801932" w:rsidRPr="00801932" w:rsidRDefault="00801932" w:rsidP="00801932">
      <w:pPr>
        <w:rPr>
          <w:rFonts w:ascii="Arial" w:hAnsi="Arial" w:cs="Arial"/>
          <w:b/>
          <w:sz w:val="20"/>
          <w:szCs w:val="20"/>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72"/>
        <w:gridCol w:w="21"/>
        <w:gridCol w:w="1984"/>
        <w:gridCol w:w="1418"/>
        <w:gridCol w:w="1701"/>
        <w:gridCol w:w="1843"/>
      </w:tblGrid>
      <w:tr w:rsidR="00801932" w:rsidRPr="00801932" w:rsidTr="00801932">
        <w:tc>
          <w:tcPr>
            <w:tcW w:w="2072" w:type="dxa"/>
            <w:vMerge w:val="restart"/>
          </w:tcPr>
          <w:p w:rsidR="00801932" w:rsidRPr="00801932" w:rsidRDefault="00801932" w:rsidP="00CA6199">
            <w:pPr>
              <w:rPr>
                <w:rFonts w:ascii="Arial" w:hAnsi="Arial" w:cs="Arial"/>
                <w:b/>
                <w:sz w:val="20"/>
                <w:szCs w:val="20"/>
              </w:rPr>
            </w:pPr>
            <w:r w:rsidRPr="00801932">
              <w:rPr>
                <w:rFonts w:ascii="Arial" w:hAnsi="Arial" w:cs="Arial"/>
                <w:b/>
                <w:sz w:val="20"/>
                <w:szCs w:val="20"/>
              </w:rPr>
              <w:t>Nominación del Actor con quien se convenió/acordó</w:t>
            </w:r>
          </w:p>
        </w:tc>
        <w:tc>
          <w:tcPr>
            <w:tcW w:w="3423" w:type="dxa"/>
            <w:gridSpan w:val="3"/>
          </w:tcPr>
          <w:p w:rsidR="00801932" w:rsidRPr="00801932" w:rsidRDefault="00801932" w:rsidP="00801932">
            <w:pPr>
              <w:jc w:val="center"/>
              <w:rPr>
                <w:rFonts w:ascii="Arial" w:hAnsi="Arial" w:cs="Arial"/>
                <w:b/>
                <w:sz w:val="20"/>
                <w:szCs w:val="20"/>
              </w:rPr>
            </w:pPr>
            <w:r w:rsidRPr="00801932">
              <w:rPr>
                <w:rFonts w:ascii="Arial" w:hAnsi="Arial" w:cs="Arial"/>
                <w:b/>
                <w:sz w:val="20"/>
                <w:szCs w:val="20"/>
              </w:rPr>
              <w:t xml:space="preserve">Mención abreviada </w:t>
            </w:r>
            <w:r>
              <w:rPr>
                <w:rFonts w:ascii="Arial" w:hAnsi="Arial" w:cs="Arial"/>
                <w:b/>
                <w:sz w:val="20"/>
                <w:szCs w:val="20"/>
              </w:rPr>
              <w:t>d</w:t>
            </w:r>
            <w:r w:rsidRPr="00801932">
              <w:rPr>
                <w:rFonts w:ascii="Arial" w:hAnsi="Arial" w:cs="Arial"/>
                <w:b/>
                <w:sz w:val="20"/>
                <w:szCs w:val="20"/>
              </w:rPr>
              <w:t>el acuerdo</w:t>
            </w:r>
          </w:p>
        </w:tc>
        <w:tc>
          <w:tcPr>
            <w:tcW w:w="1701" w:type="dxa"/>
            <w:vMerge w:val="restart"/>
          </w:tcPr>
          <w:p w:rsidR="00801932" w:rsidRPr="00801932" w:rsidRDefault="00801932" w:rsidP="00801932">
            <w:pPr>
              <w:jc w:val="center"/>
              <w:rPr>
                <w:rFonts w:ascii="Arial" w:hAnsi="Arial" w:cs="Arial"/>
                <w:b/>
                <w:sz w:val="20"/>
                <w:szCs w:val="20"/>
              </w:rPr>
            </w:pPr>
            <w:r w:rsidRPr="00801932">
              <w:rPr>
                <w:rFonts w:ascii="Arial" w:hAnsi="Arial" w:cs="Arial"/>
                <w:b/>
                <w:sz w:val="20"/>
                <w:szCs w:val="20"/>
              </w:rPr>
              <w:t>Tiempo de duración</w:t>
            </w:r>
          </w:p>
        </w:tc>
        <w:tc>
          <w:tcPr>
            <w:tcW w:w="1843" w:type="dxa"/>
            <w:vMerge w:val="restart"/>
          </w:tcPr>
          <w:p w:rsidR="00801932" w:rsidRPr="00801932" w:rsidRDefault="00801932" w:rsidP="00CA6199">
            <w:pPr>
              <w:rPr>
                <w:rFonts w:ascii="Arial" w:hAnsi="Arial" w:cs="Arial"/>
                <w:b/>
                <w:sz w:val="20"/>
                <w:szCs w:val="20"/>
              </w:rPr>
            </w:pPr>
            <w:r w:rsidRPr="00801932">
              <w:rPr>
                <w:rFonts w:ascii="Arial" w:hAnsi="Arial" w:cs="Arial"/>
                <w:b/>
                <w:sz w:val="20"/>
                <w:szCs w:val="20"/>
              </w:rPr>
              <w:t>Nº estimado de NN beneficiarios del acuerdo/convenio</w:t>
            </w:r>
          </w:p>
        </w:tc>
      </w:tr>
      <w:tr w:rsidR="00801932" w:rsidRPr="00801932" w:rsidTr="00801932">
        <w:tc>
          <w:tcPr>
            <w:tcW w:w="2072" w:type="dxa"/>
            <w:vMerge/>
          </w:tcPr>
          <w:p w:rsidR="00801932" w:rsidRPr="00801932" w:rsidRDefault="00801932" w:rsidP="00CA6199">
            <w:pPr>
              <w:rPr>
                <w:rFonts w:ascii="Arial" w:hAnsi="Arial" w:cs="Arial"/>
                <w:b/>
                <w:sz w:val="20"/>
                <w:szCs w:val="20"/>
              </w:rPr>
            </w:pPr>
          </w:p>
        </w:tc>
        <w:tc>
          <w:tcPr>
            <w:tcW w:w="2005" w:type="dxa"/>
            <w:gridSpan w:val="2"/>
          </w:tcPr>
          <w:p w:rsidR="00801932" w:rsidRPr="00801932" w:rsidRDefault="00801932" w:rsidP="00801932">
            <w:pPr>
              <w:jc w:val="center"/>
              <w:rPr>
                <w:rFonts w:ascii="Arial" w:hAnsi="Arial" w:cs="Arial"/>
                <w:b/>
                <w:sz w:val="20"/>
                <w:szCs w:val="20"/>
              </w:rPr>
            </w:pPr>
            <w:r w:rsidRPr="00801932">
              <w:rPr>
                <w:rFonts w:ascii="Arial" w:hAnsi="Arial" w:cs="Arial"/>
                <w:b/>
                <w:sz w:val="20"/>
                <w:szCs w:val="20"/>
              </w:rPr>
              <w:t>Aporte del conveniente</w:t>
            </w:r>
          </w:p>
        </w:tc>
        <w:tc>
          <w:tcPr>
            <w:tcW w:w="1418" w:type="dxa"/>
          </w:tcPr>
          <w:p w:rsidR="00801932" w:rsidRPr="00801932" w:rsidRDefault="00801932" w:rsidP="00801932">
            <w:pPr>
              <w:jc w:val="center"/>
              <w:rPr>
                <w:rFonts w:ascii="Arial" w:hAnsi="Arial" w:cs="Arial"/>
                <w:b/>
                <w:sz w:val="20"/>
                <w:szCs w:val="20"/>
              </w:rPr>
            </w:pPr>
            <w:r w:rsidRPr="00801932">
              <w:rPr>
                <w:rFonts w:ascii="Arial" w:hAnsi="Arial" w:cs="Arial"/>
                <w:b/>
                <w:sz w:val="20"/>
                <w:szCs w:val="20"/>
              </w:rPr>
              <w:t>Contraparte INAU</w:t>
            </w:r>
          </w:p>
        </w:tc>
        <w:tc>
          <w:tcPr>
            <w:tcW w:w="1701" w:type="dxa"/>
            <w:vMerge/>
          </w:tcPr>
          <w:p w:rsidR="00801932" w:rsidRPr="00801932" w:rsidRDefault="00801932" w:rsidP="00CA6199">
            <w:pPr>
              <w:rPr>
                <w:rFonts w:ascii="Arial" w:hAnsi="Arial" w:cs="Arial"/>
                <w:b/>
                <w:sz w:val="20"/>
                <w:szCs w:val="20"/>
              </w:rPr>
            </w:pPr>
          </w:p>
        </w:tc>
        <w:tc>
          <w:tcPr>
            <w:tcW w:w="1843" w:type="dxa"/>
            <w:vMerge/>
          </w:tcPr>
          <w:p w:rsidR="00801932" w:rsidRPr="00801932" w:rsidRDefault="00801932" w:rsidP="00CA6199">
            <w:pPr>
              <w:rPr>
                <w:rFonts w:ascii="Arial" w:hAnsi="Arial" w:cs="Arial"/>
                <w:b/>
                <w:sz w:val="20"/>
                <w:szCs w:val="20"/>
              </w:rPr>
            </w:pPr>
          </w:p>
        </w:tc>
      </w:tr>
      <w:tr w:rsidR="00801932" w:rsidRPr="00801932" w:rsidTr="00801932">
        <w:tc>
          <w:tcPr>
            <w:tcW w:w="2072" w:type="dxa"/>
          </w:tcPr>
          <w:p w:rsidR="00801932" w:rsidRPr="00801932" w:rsidRDefault="00801932" w:rsidP="00CA6199">
            <w:pPr>
              <w:rPr>
                <w:rFonts w:ascii="Arial" w:hAnsi="Arial" w:cs="Arial"/>
                <w:sz w:val="20"/>
                <w:szCs w:val="20"/>
              </w:rPr>
            </w:pPr>
            <w:r w:rsidRPr="00801932">
              <w:rPr>
                <w:rFonts w:ascii="Arial" w:hAnsi="Arial" w:cs="Arial"/>
                <w:sz w:val="20"/>
                <w:szCs w:val="20"/>
              </w:rPr>
              <w:t>OEA-Instituto Interamericano del Niño – AUCI – INAU</w:t>
            </w:r>
          </w:p>
        </w:tc>
        <w:tc>
          <w:tcPr>
            <w:tcW w:w="2005" w:type="dxa"/>
            <w:gridSpan w:val="2"/>
          </w:tcPr>
          <w:p w:rsidR="00801932" w:rsidRPr="00801932" w:rsidRDefault="00801932" w:rsidP="00CA6199">
            <w:pPr>
              <w:rPr>
                <w:rFonts w:ascii="Arial" w:hAnsi="Arial" w:cs="Arial"/>
                <w:sz w:val="20"/>
                <w:szCs w:val="20"/>
              </w:rPr>
            </w:pPr>
            <w:r w:rsidRPr="00801932">
              <w:rPr>
                <w:rFonts w:ascii="Arial" w:hAnsi="Arial" w:cs="Arial"/>
                <w:sz w:val="20"/>
                <w:szCs w:val="20"/>
              </w:rPr>
              <w:t>Fondos de Traslado - Alojamiento</w:t>
            </w:r>
          </w:p>
        </w:tc>
        <w:tc>
          <w:tcPr>
            <w:tcW w:w="1418" w:type="dxa"/>
          </w:tcPr>
          <w:p w:rsidR="00801932" w:rsidRPr="00801932" w:rsidRDefault="00801932" w:rsidP="00CA6199">
            <w:pPr>
              <w:rPr>
                <w:rFonts w:ascii="Arial" w:hAnsi="Arial" w:cs="Arial"/>
                <w:sz w:val="20"/>
                <w:szCs w:val="20"/>
              </w:rPr>
            </w:pPr>
            <w:r w:rsidRPr="00801932">
              <w:rPr>
                <w:rFonts w:ascii="Arial" w:hAnsi="Arial" w:cs="Arial"/>
                <w:sz w:val="20"/>
                <w:szCs w:val="20"/>
              </w:rPr>
              <w:t xml:space="preserve">Proyecto Ejecutivo: </w:t>
            </w:r>
          </w:p>
          <w:p w:rsidR="00801932" w:rsidRPr="00801932" w:rsidRDefault="00801932" w:rsidP="00CA6199">
            <w:pPr>
              <w:rPr>
                <w:rFonts w:ascii="Arial" w:hAnsi="Arial" w:cs="Arial"/>
                <w:sz w:val="20"/>
                <w:szCs w:val="20"/>
              </w:rPr>
            </w:pPr>
            <w:r w:rsidRPr="00801932">
              <w:rPr>
                <w:rFonts w:ascii="Arial" w:hAnsi="Arial" w:cs="Arial"/>
                <w:sz w:val="20"/>
                <w:szCs w:val="20"/>
              </w:rPr>
              <w:t>Fortalecimiento de la Política Pública dirigida a la Primera Infancia y su</w:t>
            </w:r>
          </w:p>
          <w:p w:rsidR="00801932" w:rsidRPr="00801932" w:rsidRDefault="00801932" w:rsidP="00CA6199">
            <w:pPr>
              <w:rPr>
                <w:rFonts w:ascii="Arial" w:hAnsi="Arial" w:cs="Arial"/>
                <w:sz w:val="20"/>
                <w:szCs w:val="20"/>
              </w:rPr>
            </w:pPr>
            <w:r w:rsidRPr="00801932">
              <w:rPr>
                <w:rFonts w:ascii="Arial" w:hAnsi="Arial" w:cs="Arial"/>
                <w:sz w:val="20"/>
                <w:szCs w:val="20"/>
              </w:rPr>
              <w:t>familia en Haití:</w:t>
            </w:r>
          </w:p>
          <w:p w:rsidR="00801932" w:rsidRPr="00801932" w:rsidRDefault="00801932" w:rsidP="00CA6199">
            <w:pPr>
              <w:rPr>
                <w:rFonts w:ascii="Arial" w:hAnsi="Arial" w:cs="Arial"/>
                <w:sz w:val="20"/>
                <w:szCs w:val="20"/>
              </w:rPr>
            </w:pPr>
            <w:r w:rsidRPr="00801932">
              <w:rPr>
                <w:rFonts w:ascii="Arial" w:hAnsi="Arial" w:cs="Arial"/>
                <w:sz w:val="20"/>
                <w:szCs w:val="20"/>
              </w:rPr>
              <w:t>Transferencia de aprendizajes de la experiencia regional y del Plan CAIF</w:t>
            </w:r>
          </w:p>
          <w:p w:rsidR="00801932" w:rsidRPr="00801932" w:rsidRDefault="00801932" w:rsidP="00CA6199">
            <w:pPr>
              <w:rPr>
                <w:rFonts w:ascii="Arial" w:hAnsi="Arial" w:cs="Arial"/>
                <w:sz w:val="20"/>
                <w:szCs w:val="20"/>
              </w:rPr>
            </w:pPr>
            <w:r w:rsidRPr="00801932">
              <w:rPr>
                <w:rFonts w:ascii="Arial" w:hAnsi="Arial" w:cs="Arial"/>
                <w:sz w:val="20"/>
                <w:szCs w:val="20"/>
              </w:rPr>
              <w:t>de Uruguay</w:t>
            </w:r>
          </w:p>
          <w:p w:rsidR="00801932" w:rsidRPr="00801932" w:rsidRDefault="00801932" w:rsidP="00CA6199">
            <w:pPr>
              <w:rPr>
                <w:rFonts w:ascii="Arial" w:hAnsi="Arial" w:cs="Arial"/>
                <w:sz w:val="20"/>
                <w:szCs w:val="20"/>
              </w:rPr>
            </w:pPr>
          </w:p>
        </w:tc>
        <w:tc>
          <w:tcPr>
            <w:tcW w:w="1701" w:type="dxa"/>
          </w:tcPr>
          <w:p w:rsidR="00801932" w:rsidRPr="00801932" w:rsidRDefault="00801932" w:rsidP="00CA6199">
            <w:pPr>
              <w:rPr>
                <w:rFonts w:ascii="Arial" w:hAnsi="Arial" w:cs="Arial"/>
                <w:sz w:val="20"/>
                <w:szCs w:val="20"/>
              </w:rPr>
            </w:pPr>
            <w:r w:rsidRPr="00801932">
              <w:rPr>
                <w:rFonts w:ascii="Arial" w:hAnsi="Arial" w:cs="Arial"/>
                <w:sz w:val="20"/>
                <w:szCs w:val="20"/>
              </w:rPr>
              <w:t>Transferencia dirigida a autoridades del gobierno de Haití – captación de Organizaciones y capacitación en primera infancia</w:t>
            </w:r>
          </w:p>
        </w:tc>
        <w:tc>
          <w:tcPr>
            <w:tcW w:w="1843" w:type="dxa"/>
          </w:tcPr>
          <w:p w:rsidR="00801932" w:rsidRPr="00801932" w:rsidRDefault="00801932" w:rsidP="00CA6199">
            <w:pPr>
              <w:rPr>
                <w:rFonts w:ascii="Arial" w:hAnsi="Arial" w:cs="Arial"/>
                <w:sz w:val="20"/>
                <w:szCs w:val="20"/>
              </w:rPr>
            </w:pPr>
            <w:r w:rsidRPr="00801932">
              <w:rPr>
                <w:rFonts w:ascii="Arial" w:hAnsi="Arial" w:cs="Arial"/>
                <w:sz w:val="20"/>
                <w:szCs w:val="20"/>
              </w:rPr>
              <w:t>Infancia de Haití</w:t>
            </w:r>
          </w:p>
        </w:tc>
      </w:tr>
      <w:tr w:rsidR="00801932" w:rsidRPr="00801932" w:rsidTr="00801932">
        <w:tc>
          <w:tcPr>
            <w:tcW w:w="2093" w:type="dxa"/>
            <w:gridSpan w:val="2"/>
          </w:tcPr>
          <w:p w:rsidR="00801932" w:rsidRPr="00801932" w:rsidRDefault="00801932" w:rsidP="00801932">
            <w:pPr>
              <w:autoSpaceDE w:val="0"/>
              <w:autoSpaceDN w:val="0"/>
              <w:adjustRightInd w:val="0"/>
              <w:jc w:val="both"/>
              <w:rPr>
                <w:rFonts w:ascii="Arial" w:hAnsi="Arial" w:cs="Arial"/>
                <w:sz w:val="20"/>
                <w:szCs w:val="20"/>
                <w:lang w:val="es-UY" w:eastAsia="es-UY"/>
              </w:rPr>
            </w:pPr>
            <w:r w:rsidRPr="00801932">
              <w:rPr>
                <w:rFonts w:ascii="Arial" w:hAnsi="Arial" w:cs="Arial"/>
                <w:sz w:val="20"/>
                <w:szCs w:val="20"/>
              </w:rPr>
              <w:t xml:space="preserve">Acuerdo de Cooperación UCU-Coordinación General de Políticas de Primera Infancia - </w:t>
            </w:r>
            <w:r w:rsidRPr="00801932">
              <w:rPr>
                <w:rFonts w:ascii="Arial" w:hAnsi="Arial" w:cs="Arial"/>
                <w:sz w:val="20"/>
                <w:szCs w:val="20"/>
                <w:lang w:val="es-UY" w:eastAsia="es-UY"/>
              </w:rPr>
              <w:t>Universidad Federal de Rio Grande do Sul de Brasil</w:t>
            </w:r>
          </w:p>
          <w:p w:rsidR="00801932" w:rsidRPr="00801932" w:rsidRDefault="00801932" w:rsidP="00801932">
            <w:pPr>
              <w:autoSpaceDE w:val="0"/>
              <w:autoSpaceDN w:val="0"/>
              <w:adjustRightInd w:val="0"/>
              <w:jc w:val="both"/>
              <w:rPr>
                <w:rFonts w:ascii="Arial" w:hAnsi="Arial" w:cs="Arial"/>
                <w:sz w:val="20"/>
                <w:szCs w:val="20"/>
                <w:lang w:val="es-UY" w:eastAsia="es-UY"/>
              </w:rPr>
            </w:pPr>
            <w:r w:rsidRPr="00801932">
              <w:rPr>
                <w:rFonts w:ascii="Arial" w:hAnsi="Arial" w:cs="Arial"/>
                <w:sz w:val="20"/>
                <w:szCs w:val="20"/>
                <w:lang w:val="es-UY" w:eastAsia="es-UY"/>
              </w:rPr>
              <w:t>-Universidad de Leiden, Holanda</w:t>
            </w:r>
          </w:p>
          <w:p w:rsidR="00801932" w:rsidRPr="00801932" w:rsidRDefault="00801932" w:rsidP="00801932">
            <w:pPr>
              <w:autoSpaceDE w:val="0"/>
              <w:autoSpaceDN w:val="0"/>
              <w:adjustRightInd w:val="0"/>
              <w:jc w:val="both"/>
              <w:rPr>
                <w:rFonts w:ascii="Arial" w:hAnsi="Arial" w:cs="Arial"/>
                <w:sz w:val="20"/>
                <w:szCs w:val="20"/>
                <w:lang w:val="es-UY" w:eastAsia="es-UY"/>
              </w:rPr>
            </w:pPr>
            <w:r w:rsidRPr="00801932">
              <w:rPr>
                <w:rFonts w:ascii="Arial" w:hAnsi="Arial" w:cs="Arial"/>
                <w:sz w:val="20"/>
                <w:szCs w:val="20"/>
                <w:lang w:val="es-UY" w:eastAsia="es-UY"/>
              </w:rPr>
              <w:t>-Pontificia Universidad Javeriana de Colombia</w:t>
            </w:r>
            <w:r w:rsidR="00EF0F39">
              <w:rPr>
                <w:rFonts w:ascii="Arial" w:hAnsi="Arial" w:cs="Arial"/>
                <w:sz w:val="20"/>
                <w:szCs w:val="20"/>
                <w:lang w:val="es-UY" w:eastAsia="es-UY"/>
              </w:rPr>
              <w:t xml:space="preserve"> </w:t>
            </w:r>
          </w:p>
          <w:p w:rsidR="00801932" w:rsidRPr="00801932" w:rsidRDefault="00801932" w:rsidP="00801932">
            <w:pPr>
              <w:jc w:val="both"/>
              <w:rPr>
                <w:rFonts w:ascii="Arial" w:hAnsi="Arial" w:cs="Arial"/>
                <w:sz w:val="20"/>
                <w:szCs w:val="20"/>
              </w:rPr>
            </w:pPr>
          </w:p>
        </w:tc>
        <w:tc>
          <w:tcPr>
            <w:tcW w:w="1984" w:type="dxa"/>
          </w:tcPr>
          <w:p w:rsidR="00801932" w:rsidRPr="00801932" w:rsidRDefault="00801932" w:rsidP="00801932">
            <w:pPr>
              <w:autoSpaceDE w:val="0"/>
              <w:autoSpaceDN w:val="0"/>
              <w:adjustRightInd w:val="0"/>
              <w:rPr>
                <w:rFonts w:ascii="Arial" w:hAnsi="Arial" w:cs="Arial"/>
                <w:sz w:val="20"/>
                <w:szCs w:val="20"/>
                <w:lang w:val="es-UY" w:eastAsia="es-UY"/>
              </w:rPr>
            </w:pPr>
            <w:r w:rsidRPr="00801932">
              <w:rPr>
                <w:rFonts w:ascii="Arial" w:hAnsi="Arial" w:cs="Arial"/>
                <w:sz w:val="20"/>
                <w:szCs w:val="20"/>
                <w:lang w:val="es-UY" w:eastAsia="es-UY"/>
              </w:rPr>
              <w:t>Comprensión</w:t>
            </w:r>
          </w:p>
          <w:p w:rsidR="00801932" w:rsidRPr="00801932" w:rsidRDefault="00801932" w:rsidP="00801932">
            <w:pPr>
              <w:autoSpaceDE w:val="0"/>
              <w:autoSpaceDN w:val="0"/>
              <w:adjustRightInd w:val="0"/>
              <w:rPr>
                <w:rFonts w:ascii="Arial" w:hAnsi="Arial" w:cs="Arial"/>
                <w:sz w:val="20"/>
                <w:szCs w:val="20"/>
                <w:lang w:val="es-UY" w:eastAsia="es-UY"/>
              </w:rPr>
            </w:pPr>
            <w:r w:rsidRPr="00801932">
              <w:rPr>
                <w:rFonts w:ascii="Arial" w:hAnsi="Arial" w:cs="Arial"/>
                <w:sz w:val="20"/>
                <w:szCs w:val="20"/>
                <w:lang w:val="es-UY" w:eastAsia="es-UY"/>
              </w:rPr>
              <w:t xml:space="preserve">transcultural de la sensibilidad del cuidador en contextos de Educación inicial" . </w:t>
            </w:r>
          </w:p>
          <w:p w:rsidR="00801932" w:rsidRPr="00801932" w:rsidRDefault="00801932" w:rsidP="00801932">
            <w:pPr>
              <w:autoSpaceDE w:val="0"/>
              <w:autoSpaceDN w:val="0"/>
              <w:adjustRightInd w:val="0"/>
              <w:rPr>
                <w:rFonts w:ascii="Arial" w:hAnsi="Arial" w:cs="Arial"/>
                <w:sz w:val="20"/>
                <w:szCs w:val="20"/>
                <w:lang w:val="es-UY" w:eastAsia="es-UY"/>
              </w:rPr>
            </w:pPr>
            <w:r w:rsidRPr="00801932">
              <w:rPr>
                <w:rFonts w:ascii="Arial" w:hAnsi="Arial" w:cs="Arial"/>
                <w:sz w:val="20"/>
                <w:szCs w:val="20"/>
                <w:lang w:val="es-UY" w:eastAsia="es-UY"/>
              </w:rPr>
              <w:t>Este proyecto que se desarrolla con la UCU está sos</w:t>
            </w:r>
            <w:r w:rsidR="007F1468">
              <w:rPr>
                <w:rFonts w:ascii="Arial" w:hAnsi="Arial" w:cs="Arial"/>
                <w:sz w:val="20"/>
                <w:szCs w:val="20"/>
                <w:lang w:val="es-UY" w:eastAsia="es-UY"/>
              </w:rPr>
              <w:t xml:space="preserve">tenido además por </w:t>
            </w:r>
            <w:r w:rsidRPr="00801932">
              <w:rPr>
                <w:rFonts w:ascii="Arial" w:hAnsi="Arial" w:cs="Arial"/>
                <w:sz w:val="20"/>
                <w:szCs w:val="20"/>
                <w:lang w:val="es-UY" w:eastAsia="es-UY"/>
              </w:rPr>
              <w:t xml:space="preserve"> instituciones</w:t>
            </w:r>
          </w:p>
          <w:p w:rsidR="00801932" w:rsidRPr="00801932" w:rsidRDefault="007F1468" w:rsidP="00801932">
            <w:pPr>
              <w:autoSpaceDE w:val="0"/>
              <w:autoSpaceDN w:val="0"/>
              <w:adjustRightInd w:val="0"/>
              <w:rPr>
                <w:rFonts w:ascii="Arial" w:hAnsi="Arial" w:cs="Arial"/>
                <w:sz w:val="20"/>
                <w:szCs w:val="20"/>
                <w:lang w:val="es-UY" w:eastAsia="es-UY"/>
              </w:rPr>
            </w:pPr>
            <w:r>
              <w:rPr>
                <w:rFonts w:ascii="Arial" w:hAnsi="Arial" w:cs="Arial"/>
                <w:sz w:val="20"/>
                <w:szCs w:val="20"/>
                <w:lang w:val="es-UY" w:eastAsia="es-UY"/>
              </w:rPr>
              <w:t>Académicas.</w:t>
            </w:r>
          </w:p>
          <w:p w:rsidR="00801932" w:rsidRPr="00801932" w:rsidRDefault="00801932" w:rsidP="00801932">
            <w:pPr>
              <w:autoSpaceDE w:val="0"/>
              <w:autoSpaceDN w:val="0"/>
              <w:adjustRightInd w:val="0"/>
              <w:rPr>
                <w:rFonts w:ascii="Arial" w:hAnsi="Arial" w:cs="Arial"/>
                <w:sz w:val="20"/>
                <w:szCs w:val="20"/>
                <w:lang w:val="es-UY" w:eastAsia="es-UY"/>
              </w:rPr>
            </w:pPr>
          </w:p>
          <w:p w:rsidR="00801932" w:rsidRPr="00801932" w:rsidRDefault="00801932" w:rsidP="00801932">
            <w:pPr>
              <w:autoSpaceDE w:val="0"/>
              <w:autoSpaceDN w:val="0"/>
              <w:adjustRightInd w:val="0"/>
              <w:rPr>
                <w:rFonts w:ascii="Arial" w:hAnsi="Arial" w:cs="Arial"/>
                <w:sz w:val="20"/>
                <w:szCs w:val="20"/>
                <w:lang w:val="es-UY" w:eastAsia="es-UY"/>
              </w:rPr>
            </w:pPr>
            <w:r w:rsidRPr="00801932">
              <w:rPr>
                <w:rFonts w:ascii="Arial" w:hAnsi="Arial" w:cs="Arial"/>
                <w:sz w:val="20"/>
                <w:szCs w:val="20"/>
                <w:lang w:val="es-UY" w:eastAsia="es-UY"/>
              </w:rPr>
              <w:t>El financiamiento económico es brindado por:</w:t>
            </w:r>
          </w:p>
          <w:p w:rsidR="00801932" w:rsidRPr="00801932" w:rsidRDefault="00801932" w:rsidP="00801932">
            <w:pPr>
              <w:autoSpaceDE w:val="0"/>
              <w:autoSpaceDN w:val="0"/>
              <w:adjustRightInd w:val="0"/>
              <w:rPr>
                <w:rFonts w:ascii="Arial" w:hAnsi="Arial" w:cs="Arial"/>
                <w:sz w:val="20"/>
                <w:szCs w:val="20"/>
                <w:lang w:val="es-UY" w:eastAsia="es-UY"/>
              </w:rPr>
            </w:pPr>
            <w:r w:rsidRPr="00801932">
              <w:rPr>
                <w:rFonts w:ascii="Arial" w:hAnsi="Arial" w:cs="Arial"/>
                <w:sz w:val="20"/>
                <w:szCs w:val="20"/>
                <w:lang w:val="es-UY" w:eastAsia="es-UY"/>
              </w:rPr>
              <w:t>-ANII, Uruguay</w:t>
            </w:r>
          </w:p>
          <w:p w:rsidR="00801932" w:rsidRPr="00801932" w:rsidRDefault="00801932" w:rsidP="00801932">
            <w:pPr>
              <w:autoSpaceDE w:val="0"/>
              <w:autoSpaceDN w:val="0"/>
              <w:adjustRightInd w:val="0"/>
              <w:rPr>
                <w:rFonts w:ascii="Arial" w:hAnsi="Arial" w:cs="Arial"/>
                <w:sz w:val="20"/>
                <w:szCs w:val="20"/>
                <w:lang w:val="es-UY" w:eastAsia="es-UY"/>
              </w:rPr>
            </w:pPr>
            <w:r w:rsidRPr="00801932">
              <w:rPr>
                <w:rFonts w:ascii="Arial" w:hAnsi="Arial" w:cs="Arial"/>
                <w:sz w:val="20"/>
                <w:szCs w:val="20"/>
                <w:lang w:val="es-UY" w:eastAsia="es-UY"/>
              </w:rPr>
              <w:t>-CAPES, Brasil</w:t>
            </w:r>
          </w:p>
          <w:p w:rsidR="00801932" w:rsidRPr="00801932" w:rsidRDefault="00801932" w:rsidP="00801932">
            <w:pPr>
              <w:autoSpaceDE w:val="0"/>
              <w:autoSpaceDN w:val="0"/>
              <w:adjustRightInd w:val="0"/>
              <w:rPr>
                <w:rFonts w:ascii="Arial" w:hAnsi="Arial" w:cs="Arial"/>
                <w:sz w:val="20"/>
                <w:szCs w:val="20"/>
                <w:lang w:val="es-UY" w:eastAsia="es-UY"/>
              </w:rPr>
            </w:pPr>
            <w:r w:rsidRPr="00801932">
              <w:rPr>
                <w:rFonts w:ascii="Arial" w:hAnsi="Arial" w:cs="Arial"/>
                <w:sz w:val="20"/>
                <w:szCs w:val="20"/>
                <w:lang w:val="es-UY" w:eastAsia="es-UY"/>
              </w:rPr>
              <w:t>-Colciencias, Colombia</w:t>
            </w:r>
          </w:p>
          <w:p w:rsidR="00801932" w:rsidRPr="00801932" w:rsidRDefault="00801932" w:rsidP="00801932">
            <w:pPr>
              <w:autoSpaceDE w:val="0"/>
              <w:autoSpaceDN w:val="0"/>
              <w:adjustRightInd w:val="0"/>
              <w:rPr>
                <w:rFonts w:ascii="Arial" w:hAnsi="Arial" w:cs="Arial"/>
                <w:sz w:val="20"/>
                <w:szCs w:val="20"/>
                <w:lang w:val="en-US" w:eastAsia="es-UY"/>
              </w:rPr>
            </w:pPr>
            <w:r w:rsidRPr="00801932">
              <w:rPr>
                <w:rFonts w:ascii="Arial" w:hAnsi="Arial" w:cs="Arial"/>
                <w:sz w:val="20"/>
                <w:szCs w:val="20"/>
                <w:lang w:val="en-US" w:eastAsia="es-UY"/>
              </w:rPr>
              <w:t>-International Society for the Study of Behavioural Development ISSBD</w:t>
            </w:r>
          </w:p>
          <w:p w:rsidR="00801932" w:rsidRPr="00801932" w:rsidRDefault="00801932" w:rsidP="00CA6199">
            <w:pPr>
              <w:rPr>
                <w:rFonts w:ascii="Arial" w:hAnsi="Arial" w:cs="Arial"/>
                <w:sz w:val="20"/>
                <w:szCs w:val="20"/>
              </w:rPr>
            </w:pPr>
            <w:r w:rsidRPr="00801932">
              <w:rPr>
                <w:rFonts w:ascii="Arial" w:hAnsi="Arial" w:cs="Arial"/>
                <w:sz w:val="20"/>
                <w:szCs w:val="20"/>
                <w:lang w:val="es-UY" w:eastAsia="es-UY"/>
              </w:rPr>
              <w:t>Jacobs Foundation</w:t>
            </w:r>
          </w:p>
        </w:tc>
        <w:tc>
          <w:tcPr>
            <w:tcW w:w="1418" w:type="dxa"/>
          </w:tcPr>
          <w:p w:rsidR="00801932" w:rsidRPr="00801932" w:rsidRDefault="00801932" w:rsidP="00CA6199">
            <w:pPr>
              <w:rPr>
                <w:rFonts w:ascii="Arial" w:hAnsi="Arial" w:cs="Arial"/>
                <w:sz w:val="20"/>
                <w:szCs w:val="20"/>
              </w:rPr>
            </w:pPr>
          </w:p>
        </w:tc>
        <w:tc>
          <w:tcPr>
            <w:tcW w:w="1701" w:type="dxa"/>
          </w:tcPr>
          <w:p w:rsidR="00801932" w:rsidRPr="00801932" w:rsidRDefault="00801932" w:rsidP="00CA6199">
            <w:pPr>
              <w:rPr>
                <w:rFonts w:ascii="Arial" w:hAnsi="Arial" w:cs="Arial"/>
                <w:sz w:val="20"/>
                <w:szCs w:val="20"/>
              </w:rPr>
            </w:pPr>
            <w:r w:rsidRPr="00801932">
              <w:rPr>
                <w:rFonts w:ascii="Arial" w:hAnsi="Arial" w:cs="Arial"/>
                <w:sz w:val="20"/>
                <w:szCs w:val="20"/>
              </w:rPr>
              <w:t>2014-2015-2016</w:t>
            </w:r>
          </w:p>
        </w:tc>
        <w:tc>
          <w:tcPr>
            <w:tcW w:w="1843" w:type="dxa"/>
          </w:tcPr>
          <w:p w:rsidR="00801932" w:rsidRPr="00801932" w:rsidRDefault="00801932" w:rsidP="00CA6199">
            <w:pPr>
              <w:rPr>
                <w:rFonts w:ascii="Arial" w:hAnsi="Arial" w:cs="Arial"/>
                <w:sz w:val="20"/>
                <w:szCs w:val="20"/>
              </w:rPr>
            </w:pPr>
            <w:r w:rsidRPr="00801932">
              <w:rPr>
                <w:rFonts w:ascii="Arial" w:hAnsi="Arial" w:cs="Arial"/>
                <w:sz w:val="20"/>
                <w:szCs w:val="20"/>
              </w:rPr>
              <w:t>100%</w:t>
            </w:r>
          </w:p>
        </w:tc>
      </w:tr>
      <w:tr w:rsidR="00801932" w:rsidRPr="00801932" w:rsidTr="00801932">
        <w:tc>
          <w:tcPr>
            <w:tcW w:w="2093" w:type="dxa"/>
            <w:gridSpan w:val="2"/>
          </w:tcPr>
          <w:p w:rsidR="00801932" w:rsidRPr="00801932" w:rsidRDefault="00801932" w:rsidP="00801932">
            <w:pPr>
              <w:tabs>
                <w:tab w:val="left" w:pos="3696"/>
              </w:tabs>
              <w:jc w:val="both"/>
              <w:rPr>
                <w:rFonts w:ascii="Arial" w:hAnsi="Arial" w:cs="Arial"/>
                <w:sz w:val="20"/>
                <w:szCs w:val="20"/>
              </w:rPr>
            </w:pPr>
            <w:r w:rsidRPr="00801932">
              <w:rPr>
                <w:rFonts w:ascii="Arial" w:hAnsi="Arial" w:cs="Arial"/>
                <w:sz w:val="20"/>
                <w:szCs w:val="20"/>
              </w:rPr>
              <w:lastRenderedPageBreak/>
              <w:t>Consultoría: “Aportes para la Gestión de Personas con un enfoque de Competencias para el Cuidado de la Primera Infancia” – UNICEF-PNUD</w:t>
            </w:r>
          </w:p>
        </w:tc>
        <w:tc>
          <w:tcPr>
            <w:tcW w:w="1984" w:type="dxa"/>
          </w:tcPr>
          <w:p w:rsidR="00801932" w:rsidRPr="00801932" w:rsidRDefault="00801932" w:rsidP="00801932">
            <w:pPr>
              <w:tabs>
                <w:tab w:val="left" w:pos="3696"/>
              </w:tabs>
              <w:rPr>
                <w:rFonts w:ascii="Arial" w:hAnsi="Arial" w:cs="Arial"/>
                <w:sz w:val="20"/>
                <w:szCs w:val="20"/>
              </w:rPr>
            </w:pPr>
            <w:r w:rsidRPr="00801932">
              <w:rPr>
                <w:rFonts w:ascii="Arial" w:hAnsi="Arial" w:cs="Arial"/>
                <w:sz w:val="20"/>
                <w:szCs w:val="20"/>
              </w:rPr>
              <w:t>Participan: Técnicos de Apoyo de CAIF – Coordinación General de Políticas de Primera Infancia y expertos de UNICEF-PNUD</w:t>
            </w:r>
          </w:p>
        </w:tc>
        <w:tc>
          <w:tcPr>
            <w:tcW w:w="1418" w:type="dxa"/>
          </w:tcPr>
          <w:p w:rsidR="00801932" w:rsidRPr="00801932" w:rsidRDefault="00801932" w:rsidP="007F1468">
            <w:pPr>
              <w:pStyle w:val="Prrafodelista"/>
              <w:spacing w:after="0" w:line="240" w:lineRule="auto"/>
              <w:rPr>
                <w:rFonts w:ascii="Arial" w:hAnsi="Arial" w:cs="Arial"/>
                <w:sz w:val="20"/>
                <w:szCs w:val="20"/>
              </w:rPr>
            </w:pPr>
          </w:p>
        </w:tc>
        <w:tc>
          <w:tcPr>
            <w:tcW w:w="1701" w:type="dxa"/>
          </w:tcPr>
          <w:p w:rsidR="00801932" w:rsidRPr="00801932" w:rsidRDefault="00801932" w:rsidP="00CA6199">
            <w:pPr>
              <w:rPr>
                <w:rFonts w:ascii="Arial" w:hAnsi="Arial" w:cs="Arial"/>
                <w:sz w:val="20"/>
                <w:szCs w:val="20"/>
              </w:rPr>
            </w:pPr>
            <w:r w:rsidRPr="00801932">
              <w:rPr>
                <w:rFonts w:ascii="Arial" w:hAnsi="Arial" w:cs="Arial"/>
                <w:sz w:val="20"/>
                <w:szCs w:val="20"/>
              </w:rPr>
              <w:t>1 año</w:t>
            </w:r>
          </w:p>
        </w:tc>
        <w:tc>
          <w:tcPr>
            <w:tcW w:w="1843" w:type="dxa"/>
          </w:tcPr>
          <w:p w:rsidR="00801932" w:rsidRPr="00801932" w:rsidRDefault="00801932" w:rsidP="00CA6199">
            <w:pPr>
              <w:rPr>
                <w:rFonts w:ascii="Arial" w:hAnsi="Arial" w:cs="Arial"/>
                <w:sz w:val="20"/>
                <w:szCs w:val="20"/>
              </w:rPr>
            </w:pPr>
          </w:p>
        </w:tc>
      </w:tr>
      <w:tr w:rsidR="00801932" w:rsidRPr="00801932" w:rsidTr="00801932">
        <w:tc>
          <w:tcPr>
            <w:tcW w:w="2093" w:type="dxa"/>
            <w:gridSpan w:val="2"/>
          </w:tcPr>
          <w:p w:rsidR="00801932" w:rsidRPr="00801932" w:rsidRDefault="00801932" w:rsidP="00CA6199">
            <w:pPr>
              <w:rPr>
                <w:rFonts w:ascii="Arial" w:hAnsi="Arial" w:cs="Arial"/>
                <w:sz w:val="20"/>
                <w:szCs w:val="20"/>
              </w:rPr>
            </w:pPr>
            <w:r w:rsidRPr="00801932">
              <w:rPr>
                <w:rFonts w:ascii="Arial" w:hAnsi="Arial" w:cs="Arial"/>
                <w:sz w:val="20"/>
                <w:szCs w:val="20"/>
              </w:rPr>
              <w:t>Embajada de Japón – Programa de Asistencia Financiera No Reembolsable de Apoyo a Proyectos Comunitarios de Seguridad Humana del Gobierno de Japón 2014</w:t>
            </w:r>
          </w:p>
        </w:tc>
        <w:tc>
          <w:tcPr>
            <w:tcW w:w="1984" w:type="dxa"/>
          </w:tcPr>
          <w:p w:rsidR="00801932" w:rsidRPr="00801932" w:rsidRDefault="00801932" w:rsidP="00CA6199">
            <w:pPr>
              <w:rPr>
                <w:rFonts w:ascii="Arial" w:hAnsi="Arial" w:cs="Arial"/>
                <w:sz w:val="20"/>
                <w:szCs w:val="20"/>
              </w:rPr>
            </w:pPr>
            <w:r w:rsidRPr="00801932">
              <w:rPr>
                <w:rFonts w:ascii="Arial" w:hAnsi="Arial" w:cs="Arial"/>
                <w:sz w:val="20"/>
                <w:szCs w:val="20"/>
              </w:rPr>
              <w:t>Ayuda financiera No Reembolsable a Proyectos Comunitarios</w:t>
            </w:r>
          </w:p>
          <w:p w:rsidR="00801932" w:rsidRPr="00801932" w:rsidRDefault="00801932" w:rsidP="00CA6199">
            <w:pPr>
              <w:rPr>
                <w:rFonts w:ascii="Arial" w:hAnsi="Arial" w:cs="Arial"/>
                <w:sz w:val="20"/>
                <w:szCs w:val="20"/>
              </w:rPr>
            </w:pPr>
            <w:r w:rsidRPr="00801932">
              <w:rPr>
                <w:rFonts w:ascii="Arial" w:hAnsi="Arial" w:cs="Arial"/>
                <w:sz w:val="20"/>
                <w:szCs w:val="20"/>
              </w:rPr>
              <w:t>$ 100.000 dólares</w:t>
            </w:r>
          </w:p>
        </w:tc>
        <w:tc>
          <w:tcPr>
            <w:tcW w:w="1418" w:type="dxa"/>
          </w:tcPr>
          <w:p w:rsidR="00801932" w:rsidRPr="00801932" w:rsidRDefault="00801932" w:rsidP="007F1468">
            <w:pPr>
              <w:pStyle w:val="Prrafodelista"/>
              <w:spacing w:after="0" w:line="240" w:lineRule="auto"/>
              <w:ind w:left="786"/>
              <w:rPr>
                <w:rFonts w:ascii="Arial" w:hAnsi="Arial" w:cs="Arial"/>
                <w:sz w:val="20"/>
                <w:szCs w:val="20"/>
              </w:rPr>
            </w:pPr>
          </w:p>
        </w:tc>
        <w:tc>
          <w:tcPr>
            <w:tcW w:w="1701" w:type="dxa"/>
          </w:tcPr>
          <w:p w:rsidR="00801932" w:rsidRPr="00801932" w:rsidRDefault="00801932" w:rsidP="00CA6199">
            <w:pPr>
              <w:rPr>
                <w:rFonts w:ascii="Arial" w:hAnsi="Arial" w:cs="Arial"/>
                <w:sz w:val="20"/>
                <w:szCs w:val="20"/>
              </w:rPr>
            </w:pPr>
            <w:r w:rsidRPr="00801932">
              <w:rPr>
                <w:rFonts w:ascii="Arial" w:hAnsi="Arial" w:cs="Arial"/>
                <w:sz w:val="20"/>
                <w:szCs w:val="20"/>
              </w:rPr>
              <w:t>1 año</w:t>
            </w:r>
          </w:p>
        </w:tc>
        <w:tc>
          <w:tcPr>
            <w:tcW w:w="1843" w:type="dxa"/>
          </w:tcPr>
          <w:p w:rsidR="00801932" w:rsidRPr="00801932" w:rsidRDefault="00801932" w:rsidP="00CA6199">
            <w:pPr>
              <w:rPr>
                <w:rFonts w:ascii="Arial" w:hAnsi="Arial" w:cs="Arial"/>
                <w:sz w:val="20"/>
                <w:szCs w:val="20"/>
              </w:rPr>
            </w:pPr>
            <w:r w:rsidRPr="00801932">
              <w:rPr>
                <w:rFonts w:ascii="Arial" w:hAnsi="Arial" w:cs="Arial"/>
                <w:sz w:val="20"/>
                <w:szCs w:val="20"/>
              </w:rPr>
              <w:t>118</w:t>
            </w:r>
          </w:p>
        </w:tc>
      </w:tr>
    </w:tbl>
    <w:p w:rsidR="00801932" w:rsidRPr="00801932" w:rsidRDefault="00801932" w:rsidP="00801932">
      <w:pPr>
        <w:rPr>
          <w:rFonts w:ascii="Arial" w:hAnsi="Arial" w:cs="Arial"/>
          <w:b/>
          <w:sz w:val="20"/>
          <w:szCs w:val="20"/>
        </w:rPr>
      </w:pPr>
    </w:p>
    <w:p w:rsidR="00801932" w:rsidRPr="00801932" w:rsidRDefault="00801932" w:rsidP="00801932">
      <w:pPr>
        <w:rPr>
          <w:rFonts w:ascii="Arial" w:hAnsi="Arial" w:cs="Arial"/>
          <w:b/>
          <w:sz w:val="20"/>
          <w:szCs w:val="20"/>
        </w:rPr>
      </w:pPr>
    </w:p>
    <w:p w:rsidR="00E60BCE" w:rsidRDefault="00E60BCE" w:rsidP="00321B1F">
      <w:pPr>
        <w:jc w:val="both"/>
        <w:rPr>
          <w:rFonts w:ascii="Arial" w:hAnsi="Arial" w:cs="Arial"/>
        </w:rPr>
      </w:pPr>
    </w:p>
    <w:p w:rsidR="00E60BCE" w:rsidRDefault="00E60BCE" w:rsidP="00321B1F">
      <w:pPr>
        <w:jc w:val="both"/>
        <w:rPr>
          <w:rFonts w:ascii="Arial" w:hAnsi="Arial" w:cs="Arial"/>
        </w:rPr>
      </w:pPr>
    </w:p>
    <w:p w:rsidR="007046FC" w:rsidRDefault="007046FC" w:rsidP="00321B1F">
      <w:pPr>
        <w:jc w:val="both"/>
        <w:rPr>
          <w:rFonts w:ascii="Arial" w:hAnsi="Arial" w:cs="Arial"/>
        </w:rPr>
      </w:pPr>
    </w:p>
    <w:p w:rsidR="00CC037A" w:rsidRDefault="00CC037A" w:rsidP="00321B1F">
      <w:pPr>
        <w:jc w:val="both"/>
        <w:rPr>
          <w:rFonts w:ascii="Arial" w:hAnsi="Arial" w:cs="Arial"/>
        </w:rPr>
      </w:pPr>
    </w:p>
    <w:p w:rsidR="00D55512" w:rsidRDefault="00C4410D" w:rsidP="00C42E14">
      <w:pPr>
        <w:jc w:val="both"/>
        <w:rPr>
          <w:rFonts w:ascii="Arial" w:hAnsi="Arial" w:cs="Arial"/>
          <w:b/>
        </w:rPr>
      </w:pPr>
      <w:r>
        <w:rPr>
          <w:rFonts w:ascii="Arial" w:hAnsi="Arial" w:cs="Arial"/>
          <w:b/>
        </w:rPr>
        <w:t>Seminarios,</w:t>
      </w:r>
      <w:r w:rsidR="00CC037A">
        <w:rPr>
          <w:rFonts w:ascii="Arial" w:hAnsi="Arial" w:cs="Arial"/>
          <w:b/>
        </w:rPr>
        <w:t xml:space="preserve"> Encuentros</w:t>
      </w:r>
      <w:r>
        <w:rPr>
          <w:rFonts w:ascii="Arial" w:hAnsi="Arial" w:cs="Arial"/>
          <w:b/>
        </w:rPr>
        <w:t xml:space="preserve"> y Talleres</w:t>
      </w:r>
      <w:r w:rsidR="007046FC">
        <w:rPr>
          <w:rFonts w:ascii="Arial" w:hAnsi="Arial" w:cs="Arial"/>
          <w:b/>
        </w:rPr>
        <w:t xml:space="preserve"> de Capacitación</w:t>
      </w:r>
      <w:r w:rsidR="00CC037A">
        <w:rPr>
          <w:rFonts w:ascii="Arial" w:hAnsi="Arial" w:cs="Arial"/>
          <w:b/>
        </w:rPr>
        <w:t>:</w:t>
      </w:r>
    </w:p>
    <w:p w:rsidR="00C42E14" w:rsidRDefault="00C42E14" w:rsidP="00C42E14">
      <w:pPr>
        <w:jc w:val="both"/>
        <w:rPr>
          <w:rFonts w:ascii="Arial" w:hAnsi="Arial" w:cs="Arial"/>
          <w:b/>
        </w:rPr>
      </w:pPr>
    </w:p>
    <w:p w:rsidR="00C42E14" w:rsidRPr="00EB145C" w:rsidRDefault="00C42E14" w:rsidP="00C42E14">
      <w:pPr>
        <w:numPr>
          <w:ilvl w:val="0"/>
          <w:numId w:val="2"/>
        </w:numPr>
        <w:jc w:val="both"/>
        <w:rPr>
          <w:rFonts w:ascii="Arial" w:hAnsi="Arial" w:cs="Arial"/>
        </w:rPr>
      </w:pPr>
      <w:r w:rsidRPr="00EB145C">
        <w:rPr>
          <w:rFonts w:ascii="Arial" w:hAnsi="Arial" w:cs="Arial"/>
        </w:rPr>
        <w:t>Jornadas de Evaluación del POA 2013 y proyección para el 2014, donde participaron Direcciones, Supervisores y Técnicos de Apoyo</w:t>
      </w:r>
      <w:r w:rsidR="007F1468">
        <w:rPr>
          <w:rFonts w:ascii="Arial" w:hAnsi="Arial" w:cs="Arial"/>
        </w:rPr>
        <w:t>.</w:t>
      </w:r>
    </w:p>
    <w:p w:rsidR="00C42E14" w:rsidRPr="00EB145C" w:rsidRDefault="00C42E14" w:rsidP="00C42E14">
      <w:pPr>
        <w:numPr>
          <w:ilvl w:val="0"/>
          <w:numId w:val="2"/>
        </w:numPr>
        <w:jc w:val="both"/>
        <w:rPr>
          <w:rFonts w:ascii="Arial" w:hAnsi="Arial" w:cs="Arial"/>
        </w:rPr>
      </w:pPr>
      <w:r w:rsidRPr="00EB145C">
        <w:rPr>
          <w:rFonts w:ascii="Arial" w:hAnsi="Arial" w:cs="Arial"/>
        </w:rPr>
        <w:t>Reuniones</w:t>
      </w:r>
      <w:r w:rsidR="005644FB" w:rsidRPr="00EB145C">
        <w:rPr>
          <w:rFonts w:ascii="Arial" w:hAnsi="Arial" w:cs="Arial"/>
        </w:rPr>
        <w:t xml:space="preserve">, </w:t>
      </w:r>
      <w:r w:rsidRPr="00EB145C">
        <w:rPr>
          <w:rFonts w:ascii="Arial" w:hAnsi="Arial" w:cs="Arial"/>
        </w:rPr>
        <w:t xml:space="preserve">visitas </w:t>
      </w:r>
      <w:r w:rsidR="005644FB" w:rsidRPr="00EB145C">
        <w:rPr>
          <w:rFonts w:ascii="Arial" w:hAnsi="Arial" w:cs="Arial"/>
        </w:rPr>
        <w:t xml:space="preserve">y Jornadas a los largo del año </w:t>
      </w:r>
      <w:r w:rsidRPr="00EB145C">
        <w:rPr>
          <w:rFonts w:ascii="Arial" w:hAnsi="Arial" w:cs="Arial"/>
        </w:rPr>
        <w:t>de fortalecimiento técnico a Centros que se encontraban en proceso de apertura: Pompitas de colores/Artigas por orientación Técnica (OT) Psicomotriz; Colibríes del Sur y Padre Víctor, por OT psicológica</w:t>
      </w:r>
      <w:r w:rsidR="00727640" w:rsidRPr="00EB145C">
        <w:rPr>
          <w:rFonts w:ascii="Arial" w:hAnsi="Arial" w:cs="Arial"/>
        </w:rPr>
        <w:t>; Suárez Casarino</w:t>
      </w:r>
      <w:r w:rsidR="00F27BE0" w:rsidRPr="00EB145C">
        <w:rPr>
          <w:rFonts w:ascii="Arial" w:hAnsi="Arial" w:cs="Arial"/>
        </w:rPr>
        <w:t xml:space="preserve">  (13 Centros)</w:t>
      </w:r>
      <w:r w:rsidR="007D62FD" w:rsidRPr="00EB145C">
        <w:rPr>
          <w:rFonts w:ascii="Arial" w:hAnsi="Arial" w:cs="Arial"/>
        </w:rPr>
        <w:t>; CAIF El Ceibo/Libertad San José</w:t>
      </w:r>
      <w:r w:rsidR="00817646" w:rsidRPr="00EB145C">
        <w:rPr>
          <w:rFonts w:ascii="Arial" w:hAnsi="Arial" w:cs="Arial"/>
        </w:rPr>
        <w:t>; Cultivando Risas/Canelones</w:t>
      </w:r>
      <w:r w:rsidR="00D53885" w:rsidRPr="00EB145C">
        <w:rPr>
          <w:rFonts w:ascii="Arial" w:hAnsi="Arial" w:cs="Arial"/>
        </w:rPr>
        <w:t>; Cerrillos y Los Colonitos/ Canelones</w:t>
      </w:r>
      <w:r w:rsidR="005644FB" w:rsidRPr="00EB145C">
        <w:rPr>
          <w:rFonts w:ascii="Arial" w:hAnsi="Arial" w:cs="Arial"/>
        </w:rPr>
        <w:t>; Semillitas de afecto/ San Jacinto; Cerrillos/ Canelones; Los Colinitos/San José</w:t>
      </w:r>
      <w:r w:rsidR="000D0C9F" w:rsidRPr="00EB145C">
        <w:rPr>
          <w:rFonts w:ascii="Arial" w:hAnsi="Arial" w:cs="Arial"/>
        </w:rPr>
        <w:t>; Vichadero/ Rivera; Fogón de Luz y Estación Atlántida/ Canelones.</w:t>
      </w:r>
    </w:p>
    <w:p w:rsidR="00C42E14" w:rsidRPr="00EB145C" w:rsidRDefault="00C42E14" w:rsidP="00C42E14">
      <w:pPr>
        <w:numPr>
          <w:ilvl w:val="0"/>
          <w:numId w:val="2"/>
        </w:numPr>
        <w:jc w:val="both"/>
        <w:rPr>
          <w:rFonts w:ascii="Arial" w:hAnsi="Arial" w:cs="Arial"/>
        </w:rPr>
      </w:pPr>
      <w:r w:rsidRPr="00EB145C">
        <w:rPr>
          <w:rFonts w:ascii="Arial" w:hAnsi="Arial" w:cs="Arial"/>
        </w:rPr>
        <w:t>Visitas de Orientación Técnica a Centros en proceso apertura (Ituzaingó; Rincón de la Luz/San José; Los Caramelo</w:t>
      </w:r>
      <w:r w:rsidR="00371D61">
        <w:rPr>
          <w:rFonts w:ascii="Arial" w:hAnsi="Arial" w:cs="Arial"/>
        </w:rPr>
        <w:t>s</w:t>
      </w:r>
      <w:r w:rsidRPr="00EB145C">
        <w:rPr>
          <w:rFonts w:ascii="Arial" w:hAnsi="Arial" w:cs="Arial"/>
        </w:rPr>
        <w:t>/Mdeo; Padre Víctor/Mdeo;</w:t>
      </w:r>
      <w:r w:rsidR="005644FB" w:rsidRPr="00EB145C">
        <w:rPr>
          <w:rFonts w:ascii="Arial" w:hAnsi="Arial" w:cs="Arial"/>
        </w:rPr>
        <w:t xml:space="preserve"> Hi</w:t>
      </w:r>
      <w:r w:rsidR="00680150" w:rsidRPr="00EB145C">
        <w:rPr>
          <w:rFonts w:ascii="Arial" w:hAnsi="Arial" w:cs="Arial"/>
        </w:rPr>
        <w:t>pódromo, Las Piedras/Canelones; Newen</w:t>
      </w:r>
      <w:r w:rsidR="004B10DF" w:rsidRPr="00EB145C">
        <w:rPr>
          <w:rFonts w:ascii="Arial" w:hAnsi="Arial" w:cs="Arial"/>
        </w:rPr>
        <w:t xml:space="preserve">; Sumando Sueños/Toledo; Alas </w:t>
      </w:r>
      <w:r w:rsidR="00727640" w:rsidRPr="00EB145C">
        <w:rPr>
          <w:rFonts w:ascii="Arial" w:hAnsi="Arial" w:cs="Arial"/>
        </w:rPr>
        <w:t xml:space="preserve">y </w:t>
      </w:r>
      <w:r w:rsidR="004B10DF" w:rsidRPr="00EB145C">
        <w:rPr>
          <w:rFonts w:ascii="Arial" w:hAnsi="Arial" w:cs="Arial"/>
        </w:rPr>
        <w:t>Raíces Tala/Canelones; Villa Ituzaingó/San José</w:t>
      </w:r>
      <w:r w:rsidR="00F27BE0" w:rsidRPr="00EB145C">
        <w:rPr>
          <w:rFonts w:ascii="Arial" w:hAnsi="Arial" w:cs="Arial"/>
        </w:rPr>
        <w:t>; Pyporé</w:t>
      </w:r>
      <w:r w:rsidR="00817646" w:rsidRPr="00EB145C">
        <w:rPr>
          <w:rFonts w:ascii="Arial" w:hAnsi="Arial" w:cs="Arial"/>
        </w:rPr>
        <w:t>; Charamboncitos/Tacuarembó</w:t>
      </w:r>
      <w:r w:rsidR="00185CF4" w:rsidRPr="00EB145C">
        <w:rPr>
          <w:rFonts w:ascii="Arial" w:hAnsi="Arial" w:cs="Arial"/>
        </w:rPr>
        <w:t>; Vichadero/Rivera; Grillita y Grillín/Lavalleja</w:t>
      </w:r>
      <w:r w:rsidR="007F1468">
        <w:rPr>
          <w:rFonts w:ascii="Arial" w:hAnsi="Arial" w:cs="Arial"/>
        </w:rPr>
        <w:t>; Pe</w:t>
      </w:r>
      <w:r w:rsidR="005644FB" w:rsidRPr="00EB145C">
        <w:rPr>
          <w:rFonts w:ascii="Arial" w:hAnsi="Arial" w:cs="Arial"/>
        </w:rPr>
        <w:t>cecitos de colores/Rocha</w:t>
      </w:r>
      <w:r w:rsidRPr="00EB145C">
        <w:rPr>
          <w:rFonts w:ascii="Arial" w:hAnsi="Arial" w:cs="Arial"/>
        </w:rPr>
        <w:t>)</w:t>
      </w:r>
    </w:p>
    <w:p w:rsidR="00AC5025" w:rsidRPr="00EB145C" w:rsidRDefault="00AC5025" w:rsidP="00C42E14">
      <w:pPr>
        <w:numPr>
          <w:ilvl w:val="0"/>
          <w:numId w:val="2"/>
        </w:numPr>
        <w:jc w:val="both"/>
        <w:rPr>
          <w:rFonts w:ascii="Arial" w:hAnsi="Arial" w:cs="Arial"/>
        </w:rPr>
      </w:pPr>
      <w:r w:rsidRPr="00EB145C">
        <w:rPr>
          <w:rFonts w:ascii="Arial" w:hAnsi="Arial" w:cs="Arial"/>
        </w:rPr>
        <w:t>Formación de Referentes departamentales en área Plástica. Participaron todos los referentes de los CAIFs por departamento en dos Jornadas</w:t>
      </w:r>
    </w:p>
    <w:p w:rsidR="00AC5025" w:rsidRPr="00EB145C" w:rsidRDefault="00680150" w:rsidP="00C42E14">
      <w:pPr>
        <w:numPr>
          <w:ilvl w:val="0"/>
          <w:numId w:val="2"/>
        </w:numPr>
        <w:jc w:val="both"/>
        <w:rPr>
          <w:rFonts w:ascii="Arial" w:hAnsi="Arial" w:cs="Arial"/>
        </w:rPr>
      </w:pPr>
      <w:r w:rsidRPr="00EB145C">
        <w:rPr>
          <w:rFonts w:ascii="Arial" w:hAnsi="Arial" w:cs="Arial"/>
        </w:rPr>
        <w:t>Visi</w:t>
      </w:r>
      <w:r w:rsidR="00AC5025" w:rsidRPr="00EB145C">
        <w:rPr>
          <w:rFonts w:ascii="Arial" w:hAnsi="Arial" w:cs="Arial"/>
        </w:rPr>
        <w:t>ta Técnico Disciplinar: CAIF Rinconcito de Luz/Soriano</w:t>
      </w:r>
    </w:p>
    <w:p w:rsidR="00680150" w:rsidRPr="00EB145C" w:rsidRDefault="00680150" w:rsidP="00C42E14">
      <w:pPr>
        <w:numPr>
          <w:ilvl w:val="0"/>
          <w:numId w:val="2"/>
        </w:numPr>
        <w:jc w:val="both"/>
        <w:rPr>
          <w:rFonts w:ascii="Arial" w:hAnsi="Arial" w:cs="Arial"/>
        </w:rPr>
      </w:pPr>
      <w:r w:rsidRPr="00EB145C">
        <w:rPr>
          <w:rFonts w:ascii="Arial" w:hAnsi="Arial" w:cs="Arial"/>
        </w:rPr>
        <w:t>Reuniones de coordinación general de las PP Primera Infancia con la Coordinadora General y representantes de UNICEF/PNUD</w:t>
      </w:r>
    </w:p>
    <w:p w:rsidR="00680150" w:rsidRPr="00EB145C" w:rsidRDefault="00680150" w:rsidP="00C42E14">
      <w:pPr>
        <w:numPr>
          <w:ilvl w:val="0"/>
          <w:numId w:val="2"/>
        </w:numPr>
        <w:jc w:val="both"/>
        <w:rPr>
          <w:rFonts w:ascii="Arial" w:hAnsi="Arial" w:cs="Arial"/>
        </w:rPr>
      </w:pPr>
      <w:r w:rsidRPr="00EB145C">
        <w:rPr>
          <w:rFonts w:ascii="Arial" w:hAnsi="Arial" w:cs="Arial"/>
        </w:rPr>
        <w:t>Jornadas de fortalecimiento del rol del Maestro; CAIF Casavalle; Padre Novoa</w:t>
      </w:r>
      <w:r w:rsidR="00727640" w:rsidRPr="00EB145C">
        <w:rPr>
          <w:rFonts w:ascii="Arial" w:hAnsi="Arial" w:cs="Arial"/>
        </w:rPr>
        <w:t>; CAIF Tranvía del Oeste</w:t>
      </w:r>
    </w:p>
    <w:p w:rsidR="00680150" w:rsidRPr="00EB145C" w:rsidRDefault="00680150" w:rsidP="00C42E14">
      <w:pPr>
        <w:numPr>
          <w:ilvl w:val="0"/>
          <w:numId w:val="2"/>
        </w:numPr>
        <w:jc w:val="both"/>
        <w:rPr>
          <w:rFonts w:ascii="Arial" w:hAnsi="Arial" w:cs="Arial"/>
        </w:rPr>
      </w:pPr>
      <w:r w:rsidRPr="00EB145C">
        <w:rPr>
          <w:rFonts w:ascii="Arial" w:hAnsi="Arial" w:cs="Arial"/>
        </w:rPr>
        <w:t>Coordinación con Consultora internacional para el trabajo en la continuidad de los diseño</w:t>
      </w:r>
      <w:r w:rsidR="00EE79AB" w:rsidRPr="00EB145C">
        <w:rPr>
          <w:rFonts w:ascii="Arial" w:hAnsi="Arial" w:cs="Arial"/>
        </w:rPr>
        <w:t>s curriculares para Ciclo edad 0</w:t>
      </w:r>
      <w:r w:rsidRPr="00EB145C">
        <w:rPr>
          <w:rFonts w:ascii="Arial" w:hAnsi="Arial" w:cs="Arial"/>
        </w:rPr>
        <w:t>-6 años</w:t>
      </w:r>
    </w:p>
    <w:p w:rsidR="00680150" w:rsidRPr="00EB145C" w:rsidRDefault="00680150" w:rsidP="00C42E14">
      <w:pPr>
        <w:numPr>
          <w:ilvl w:val="0"/>
          <w:numId w:val="2"/>
        </w:numPr>
        <w:jc w:val="both"/>
        <w:rPr>
          <w:rFonts w:ascii="Arial" w:hAnsi="Arial" w:cs="Arial"/>
        </w:rPr>
      </w:pPr>
      <w:r w:rsidRPr="00EB145C">
        <w:rPr>
          <w:rFonts w:ascii="Arial" w:hAnsi="Arial" w:cs="Arial"/>
        </w:rPr>
        <w:t>10 Centros participan en devolución de Sistematización del Proyecto Piloto Bebés /herramientas de trabajo</w:t>
      </w:r>
    </w:p>
    <w:p w:rsidR="00680150" w:rsidRPr="00EB145C" w:rsidRDefault="00680150" w:rsidP="00C42E14">
      <w:pPr>
        <w:numPr>
          <w:ilvl w:val="0"/>
          <w:numId w:val="2"/>
        </w:numPr>
        <w:jc w:val="both"/>
        <w:rPr>
          <w:rFonts w:ascii="Arial" w:hAnsi="Arial" w:cs="Arial"/>
        </w:rPr>
      </w:pPr>
      <w:r w:rsidRPr="00EB145C">
        <w:rPr>
          <w:rFonts w:ascii="Arial" w:hAnsi="Arial" w:cs="Arial"/>
        </w:rPr>
        <w:lastRenderedPageBreak/>
        <w:t>Fortalecimiento del proyecto Piloto Bebes en CAIFs: los Caramelos, Padre Novoa y Casita de María</w:t>
      </w:r>
    </w:p>
    <w:p w:rsidR="00680150" w:rsidRPr="00EB145C" w:rsidRDefault="00680150" w:rsidP="00C42E14">
      <w:pPr>
        <w:numPr>
          <w:ilvl w:val="0"/>
          <w:numId w:val="2"/>
        </w:numPr>
        <w:jc w:val="both"/>
        <w:rPr>
          <w:rFonts w:ascii="Arial" w:hAnsi="Arial" w:cs="Arial"/>
        </w:rPr>
      </w:pPr>
      <w:r w:rsidRPr="00EB145C">
        <w:rPr>
          <w:rFonts w:ascii="Arial" w:hAnsi="Arial" w:cs="Arial"/>
        </w:rPr>
        <w:t>Jornada de OT con CAIF Primero la Infancia/Treinta y Tres</w:t>
      </w:r>
      <w:r w:rsidR="002651F4" w:rsidRPr="00EB145C">
        <w:rPr>
          <w:rFonts w:ascii="Arial" w:hAnsi="Arial" w:cs="Arial"/>
        </w:rPr>
        <w:t>; Centro y OSC CAIF Rayuela, Castillo/ Rocha</w:t>
      </w:r>
    </w:p>
    <w:p w:rsidR="00680150" w:rsidRPr="00EB145C" w:rsidRDefault="00680150" w:rsidP="00C42E14">
      <w:pPr>
        <w:numPr>
          <w:ilvl w:val="0"/>
          <w:numId w:val="2"/>
        </w:numPr>
        <w:jc w:val="both"/>
        <w:rPr>
          <w:rFonts w:ascii="Arial" w:hAnsi="Arial" w:cs="Arial"/>
        </w:rPr>
      </w:pPr>
      <w:r w:rsidRPr="00EB145C">
        <w:rPr>
          <w:rFonts w:ascii="Arial" w:hAnsi="Arial" w:cs="Arial"/>
        </w:rPr>
        <w:t>Primera Jornada Bimensual con Coordinación de Delegados Nacionales a las OSC</w:t>
      </w:r>
      <w:r w:rsidR="007D62FD" w:rsidRPr="00EB145C">
        <w:rPr>
          <w:rFonts w:ascii="Arial" w:hAnsi="Arial" w:cs="Arial"/>
        </w:rPr>
        <w:t>; Segunda Jornada Bimensual Delegados Nacionales de cara a una mejora de la comunicación interna</w:t>
      </w:r>
    </w:p>
    <w:p w:rsidR="00680150" w:rsidRPr="00EB145C" w:rsidRDefault="00680150" w:rsidP="00C42E14">
      <w:pPr>
        <w:numPr>
          <w:ilvl w:val="0"/>
          <w:numId w:val="2"/>
        </w:numPr>
        <w:jc w:val="both"/>
        <w:rPr>
          <w:rFonts w:ascii="Arial" w:hAnsi="Arial" w:cs="Arial"/>
        </w:rPr>
      </w:pPr>
      <w:r w:rsidRPr="00EB145C">
        <w:rPr>
          <w:rFonts w:ascii="Arial" w:hAnsi="Arial" w:cs="Arial"/>
        </w:rPr>
        <w:t>Jornada de fortalecimiento del Equipo del Piloto 12-24 meses CAIF La Esperanza/Canelones</w:t>
      </w:r>
      <w:r w:rsidR="005E2DB3" w:rsidRPr="00EB145C">
        <w:rPr>
          <w:rFonts w:ascii="Arial" w:hAnsi="Arial" w:cs="Arial"/>
        </w:rPr>
        <w:t>;</w:t>
      </w:r>
      <w:r w:rsidR="004B10DF" w:rsidRPr="00EB145C">
        <w:rPr>
          <w:rFonts w:ascii="Arial" w:hAnsi="Arial" w:cs="Arial"/>
        </w:rPr>
        <w:t xml:space="preserve"> </w:t>
      </w:r>
      <w:r w:rsidR="005E2DB3" w:rsidRPr="00EB145C">
        <w:rPr>
          <w:rFonts w:ascii="Arial" w:hAnsi="Arial" w:cs="Arial"/>
        </w:rPr>
        <w:t>Centro Casa Cuna Guadalupe/Canelones</w:t>
      </w:r>
      <w:r w:rsidR="004B10DF" w:rsidRPr="00EB145C">
        <w:rPr>
          <w:rFonts w:ascii="Arial" w:hAnsi="Arial" w:cs="Arial"/>
        </w:rPr>
        <w:t>; Padre Novoa</w:t>
      </w:r>
      <w:r w:rsidR="00727640" w:rsidRPr="00EB145C">
        <w:rPr>
          <w:rFonts w:ascii="Arial" w:hAnsi="Arial" w:cs="Arial"/>
        </w:rPr>
        <w:t>; CAIF Sagrada Familia/Durazno</w:t>
      </w:r>
      <w:r w:rsidR="007D62FD" w:rsidRPr="00EB145C">
        <w:rPr>
          <w:rFonts w:ascii="Arial" w:hAnsi="Arial" w:cs="Arial"/>
        </w:rPr>
        <w:t>; Manduví/Rivera; Materno infantil Canelones</w:t>
      </w:r>
      <w:r w:rsidR="00EE79AB" w:rsidRPr="00EB145C">
        <w:rPr>
          <w:rFonts w:ascii="Arial" w:hAnsi="Arial" w:cs="Arial"/>
        </w:rPr>
        <w:t>; Casa</w:t>
      </w:r>
      <w:r w:rsidR="000D0C9F" w:rsidRPr="00EB145C">
        <w:rPr>
          <w:rFonts w:ascii="Arial" w:hAnsi="Arial" w:cs="Arial"/>
        </w:rPr>
        <w:t xml:space="preserve"> </w:t>
      </w:r>
      <w:r w:rsidR="00EE79AB" w:rsidRPr="00EB145C">
        <w:rPr>
          <w:rFonts w:ascii="Arial" w:hAnsi="Arial" w:cs="Arial"/>
        </w:rPr>
        <w:t>Cuna Guadalupe/ Canelones</w:t>
      </w:r>
    </w:p>
    <w:p w:rsidR="004B10DF" w:rsidRPr="00EB145C" w:rsidRDefault="004B10DF" w:rsidP="00C42E14">
      <w:pPr>
        <w:numPr>
          <w:ilvl w:val="0"/>
          <w:numId w:val="2"/>
        </w:numPr>
        <w:jc w:val="both"/>
        <w:rPr>
          <w:rFonts w:ascii="Arial" w:hAnsi="Arial" w:cs="Arial"/>
        </w:rPr>
      </w:pPr>
      <w:r w:rsidRPr="00EB145C">
        <w:rPr>
          <w:rFonts w:ascii="Arial" w:hAnsi="Arial" w:cs="Arial"/>
        </w:rPr>
        <w:t>Jornada Maestros en su nuevo rol; participan 4 CAIF de Florida; CAIF Sagrado Corazón Pando</w:t>
      </w:r>
      <w:r w:rsidR="00F27BE0" w:rsidRPr="00EB145C">
        <w:rPr>
          <w:rFonts w:ascii="Arial" w:hAnsi="Arial" w:cs="Arial"/>
        </w:rPr>
        <w:t>; Los Fueguitos</w:t>
      </w:r>
    </w:p>
    <w:p w:rsidR="00AB75C3" w:rsidRPr="00EB145C" w:rsidRDefault="00185CF4" w:rsidP="00C42E14">
      <w:pPr>
        <w:numPr>
          <w:ilvl w:val="0"/>
          <w:numId w:val="2"/>
        </w:numPr>
        <w:jc w:val="both"/>
        <w:rPr>
          <w:rFonts w:ascii="Arial" w:hAnsi="Arial" w:cs="Arial"/>
        </w:rPr>
      </w:pPr>
      <w:r w:rsidRPr="00EB145C">
        <w:rPr>
          <w:rFonts w:ascii="Arial" w:hAnsi="Arial" w:cs="Arial"/>
        </w:rPr>
        <w:t xml:space="preserve">6 </w:t>
      </w:r>
      <w:r w:rsidR="00AB75C3" w:rsidRPr="00EB145C">
        <w:rPr>
          <w:rFonts w:ascii="Arial" w:hAnsi="Arial" w:cs="Arial"/>
        </w:rPr>
        <w:t>Jornadas de Fortalecimiento del Programa Experiencias Oportunas y sus aspectos metodológicos</w:t>
      </w:r>
      <w:r w:rsidR="004B10DF" w:rsidRPr="00EB145C">
        <w:rPr>
          <w:rFonts w:ascii="Arial" w:hAnsi="Arial" w:cs="Arial"/>
        </w:rPr>
        <w:t>; participan 3</w:t>
      </w:r>
      <w:r w:rsidRPr="00EB145C">
        <w:rPr>
          <w:rFonts w:ascii="Arial" w:hAnsi="Arial" w:cs="Arial"/>
        </w:rPr>
        <w:t>9</w:t>
      </w:r>
      <w:r w:rsidR="002651F4" w:rsidRPr="00EB145C">
        <w:rPr>
          <w:rFonts w:ascii="Arial" w:hAnsi="Arial" w:cs="Arial"/>
        </w:rPr>
        <w:t xml:space="preserve"> CAIFs</w:t>
      </w:r>
      <w:r w:rsidRPr="00EB145C">
        <w:rPr>
          <w:rFonts w:ascii="Arial" w:hAnsi="Arial" w:cs="Arial"/>
        </w:rPr>
        <w:t>; 109 Participantes de Sarandí del Yí; Durazno</w:t>
      </w:r>
    </w:p>
    <w:p w:rsidR="002651F4" w:rsidRPr="00EB145C" w:rsidRDefault="005E2DB3" w:rsidP="00C42E14">
      <w:pPr>
        <w:numPr>
          <w:ilvl w:val="0"/>
          <w:numId w:val="2"/>
        </w:numPr>
        <w:jc w:val="both"/>
        <w:rPr>
          <w:rFonts w:ascii="Arial" w:hAnsi="Arial" w:cs="Arial"/>
        </w:rPr>
      </w:pPr>
      <w:r w:rsidRPr="00EB145C">
        <w:rPr>
          <w:rFonts w:ascii="Arial" w:hAnsi="Arial" w:cs="Arial"/>
        </w:rPr>
        <w:t xml:space="preserve">Taller Capacitación Sonido y Movimiento: 19 CAIFs de Cerro Largo y </w:t>
      </w:r>
      <w:r w:rsidR="007D62FD" w:rsidRPr="00EB145C">
        <w:rPr>
          <w:rFonts w:ascii="Arial" w:hAnsi="Arial" w:cs="Arial"/>
        </w:rPr>
        <w:t xml:space="preserve">36 </w:t>
      </w:r>
      <w:r w:rsidR="00A33EBB" w:rsidRPr="00EB145C">
        <w:rPr>
          <w:rFonts w:ascii="Arial" w:hAnsi="Arial" w:cs="Arial"/>
        </w:rPr>
        <w:t xml:space="preserve"> CAIFs de Montevideo en 3</w:t>
      </w:r>
      <w:r w:rsidRPr="00EB145C">
        <w:rPr>
          <w:rFonts w:ascii="Arial" w:hAnsi="Arial" w:cs="Arial"/>
        </w:rPr>
        <w:t xml:space="preserve"> Jornadas distintas</w:t>
      </w:r>
      <w:r w:rsidR="007D62FD" w:rsidRPr="00EB145C">
        <w:rPr>
          <w:rFonts w:ascii="Arial" w:hAnsi="Arial" w:cs="Arial"/>
        </w:rPr>
        <w:t>.</w:t>
      </w:r>
    </w:p>
    <w:p w:rsidR="002651F4" w:rsidRPr="00EB145C" w:rsidRDefault="005E2DB3" w:rsidP="00C42E14">
      <w:pPr>
        <w:numPr>
          <w:ilvl w:val="0"/>
          <w:numId w:val="2"/>
        </w:numPr>
        <w:jc w:val="both"/>
        <w:rPr>
          <w:rFonts w:ascii="Arial" w:hAnsi="Arial" w:cs="Arial"/>
        </w:rPr>
      </w:pPr>
      <w:r w:rsidRPr="00EB145C">
        <w:rPr>
          <w:rFonts w:ascii="Arial" w:hAnsi="Arial" w:cs="Arial"/>
        </w:rPr>
        <w:t xml:space="preserve">Capacitación a Equipos y OSCs de Centros de apertura: </w:t>
      </w:r>
      <w:r w:rsidR="003C0E91" w:rsidRPr="00EB145C">
        <w:rPr>
          <w:rFonts w:ascii="Arial" w:hAnsi="Arial" w:cs="Arial"/>
        </w:rPr>
        <w:t>CAIFs Tambores y Toscas de Caraguatá; Festichicos y Pyporé</w:t>
      </w:r>
    </w:p>
    <w:p w:rsidR="00727640" w:rsidRPr="00EB145C" w:rsidRDefault="00727640" w:rsidP="00C42E14">
      <w:pPr>
        <w:numPr>
          <w:ilvl w:val="0"/>
          <w:numId w:val="2"/>
        </w:numPr>
        <w:jc w:val="both"/>
        <w:rPr>
          <w:rFonts w:ascii="Arial" w:hAnsi="Arial" w:cs="Arial"/>
        </w:rPr>
      </w:pPr>
      <w:r w:rsidRPr="00EB145C">
        <w:rPr>
          <w:rFonts w:ascii="Arial" w:hAnsi="Arial" w:cs="Arial"/>
        </w:rPr>
        <w:t>Encuentro con Delegados departamentales para acordar perfil de Coordinador de Gestión</w:t>
      </w:r>
    </w:p>
    <w:p w:rsidR="00727640" w:rsidRPr="00EB145C" w:rsidRDefault="00727640" w:rsidP="00C42E14">
      <w:pPr>
        <w:numPr>
          <w:ilvl w:val="0"/>
          <w:numId w:val="2"/>
        </w:numPr>
        <w:jc w:val="both"/>
        <w:rPr>
          <w:rFonts w:ascii="Arial" w:hAnsi="Arial" w:cs="Arial"/>
        </w:rPr>
      </w:pPr>
      <w:r w:rsidRPr="00EB145C">
        <w:rPr>
          <w:rFonts w:ascii="Arial" w:hAnsi="Arial" w:cs="Arial"/>
        </w:rPr>
        <w:t>InterCAIF Durazno; 14 CAIF participan con 140 asistentes.</w:t>
      </w:r>
    </w:p>
    <w:p w:rsidR="00727640" w:rsidRPr="00EB145C" w:rsidRDefault="00727640" w:rsidP="00C42E14">
      <w:pPr>
        <w:numPr>
          <w:ilvl w:val="0"/>
          <w:numId w:val="2"/>
        </w:numPr>
        <w:jc w:val="both"/>
        <w:rPr>
          <w:rFonts w:ascii="Arial" w:hAnsi="Arial" w:cs="Arial"/>
        </w:rPr>
      </w:pPr>
      <w:r w:rsidRPr="00EB145C">
        <w:rPr>
          <w:rFonts w:ascii="Arial" w:hAnsi="Arial" w:cs="Arial"/>
        </w:rPr>
        <w:t>Jornada de Intercambio de Salas de Encuentro (PLAN; MSP/ASSE; UCC;INDA): 50 participantes</w:t>
      </w:r>
    </w:p>
    <w:p w:rsidR="00727640" w:rsidRPr="00EB145C" w:rsidRDefault="00185CF4" w:rsidP="00C42E14">
      <w:pPr>
        <w:numPr>
          <w:ilvl w:val="0"/>
          <w:numId w:val="2"/>
        </w:numPr>
        <w:jc w:val="both"/>
        <w:rPr>
          <w:rFonts w:ascii="Arial" w:hAnsi="Arial" w:cs="Arial"/>
        </w:rPr>
      </w:pPr>
      <w:r w:rsidRPr="00EB145C">
        <w:rPr>
          <w:rFonts w:ascii="Arial" w:hAnsi="Arial" w:cs="Arial"/>
        </w:rPr>
        <w:t xml:space="preserve">6 </w:t>
      </w:r>
      <w:r w:rsidR="00727640" w:rsidRPr="00EB145C">
        <w:rPr>
          <w:rFonts w:ascii="Arial" w:hAnsi="Arial" w:cs="Arial"/>
        </w:rPr>
        <w:t>Taller</w:t>
      </w:r>
      <w:r w:rsidRPr="00EB145C">
        <w:rPr>
          <w:rFonts w:ascii="Arial" w:hAnsi="Arial" w:cs="Arial"/>
        </w:rPr>
        <w:t>es</w:t>
      </w:r>
      <w:r w:rsidR="00371D61">
        <w:rPr>
          <w:rFonts w:ascii="Arial" w:hAnsi="Arial" w:cs="Arial"/>
        </w:rPr>
        <w:t xml:space="preserve"> Música</w:t>
      </w:r>
      <w:r w:rsidR="00727640" w:rsidRPr="00EB145C">
        <w:rPr>
          <w:rFonts w:ascii="Arial" w:hAnsi="Arial" w:cs="Arial"/>
        </w:rPr>
        <w:t xml:space="preserve"> </w:t>
      </w:r>
      <w:r w:rsidR="00817646" w:rsidRPr="00EB145C">
        <w:rPr>
          <w:rFonts w:ascii="Arial" w:hAnsi="Arial" w:cs="Arial"/>
        </w:rPr>
        <w:t xml:space="preserve">Expresión </w:t>
      </w:r>
      <w:r w:rsidR="00727640" w:rsidRPr="00EB145C">
        <w:rPr>
          <w:rFonts w:ascii="Arial" w:hAnsi="Arial" w:cs="Arial"/>
        </w:rPr>
        <w:t xml:space="preserve">corporal; participan </w:t>
      </w:r>
      <w:r w:rsidRPr="00EB145C">
        <w:rPr>
          <w:rFonts w:ascii="Arial" w:hAnsi="Arial" w:cs="Arial"/>
        </w:rPr>
        <w:t>4</w:t>
      </w:r>
      <w:r w:rsidR="00817646" w:rsidRPr="00EB145C">
        <w:rPr>
          <w:rFonts w:ascii="Arial" w:hAnsi="Arial" w:cs="Arial"/>
        </w:rPr>
        <w:t>9</w:t>
      </w:r>
      <w:r w:rsidR="00727640" w:rsidRPr="00EB145C">
        <w:rPr>
          <w:rFonts w:ascii="Arial" w:hAnsi="Arial" w:cs="Arial"/>
        </w:rPr>
        <w:t xml:space="preserve"> Centros de Montevideo</w:t>
      </w:r>
      <w:r w:rsidR="00817646" w:rsidRPr="00EB145C">
        <w:rPr>
          <w:rFonts w:ascii="Arial" w:hAnsi="Arial" w:cs="Arial"/>
        </w:rPr>
        <w:t>; 9 Centros de Rocha; 10 Centros</w:t>
      </w:r>
      <w:r w:rsidR="00727640" w:rsidRPr="00EB145C">
        <w:rPr>
          <w:rFonts w:ascii="Arial" w:hAnsi="Arial" w:cs="Arial"/>
        </w:rPr>
        <w:t xml:space="preserve"> </w:t>
      </w:r>
    </w:p>
    <w:p w:rsidR="00727640" w:rsidRPr="00EB145C" w:rsidRDefault="00727640" w:rsidP="00C42E14">
      <w:pPr>
        <w:numPr>
          <w:ilvl w:val="0"/>
          <w:numId w:val="2"/>
        </w:numPr>
        <w:jc w:val="both"/>
        <w:rPr>
          <w:rFonts w:ascii="Arial" w:hAnsi="Arial" w:cs="Arial"/>
        </w:rPr>
      </w:pPr>
      <w:r w:rsidRPr="00EB145C">
        <w:rPr>
          <w:rFonts w:ascii="Arial" w:hAnsi="Arial" w:cs="Arial"/>
        </w:rPr>
        <w:t>Coordinación Club de Ciencias de Soriano</w:t>
      </w:r>
      <w:r w:rsidR="00817646" w:rsidRPr="00EB145C">
        <w:rPr>
          <w:rFonts w:ascii="Arial" w:hAnsi="Arial" w:cs="Arial"/>
        </w:rPr>
        <w:t>,</w:t>
      </w:r>
      <w:r w:rsidR="007D62FD" w:rsidRPr="00EB145C">
        <w:rPr>
          <w:rFonts w:ascii="Arial" w:hAnsi="Arial" w:cs="Arial"/>
        </w:rPr>
        <w:t xml:space="preserve"> Maldonado</w:t>
      </w:r>
      <w:r w:rsidR="00817646" w:rsidRPr="00EB145C">
        <w:rPr>
          <w:rFonts w:ascii="Arial" w:hAnsi="Arial" w:cs="Arial"/>
        </w:rPr>
        <w:t>, Flores</w:t>
      </w:r>
      <w:r w:rsidR="00D53885" w:rsidRPr="00EB145C">
        <w:rPr>
          <w:rFonts w:ascii="Arial" w:hAnsi="Arial" w:cs="Arial"/>
        </w:rPr>
        <w:t>, Salto</w:t>
      </w:r>
      <w:r w:rsidR="007D62FD" w:rsidRPr="00EB145C">
        <w:rPr>
          <w:rFonts w:ascii="Arial" w:hAnsi="Arial" w:cs="Arial"/>
        </w:rPr>
        <w:t>; participan 14</w:t>
      </w:r>
      <w:r w:rsidR="00817646" w:rsidRPr="00EB145C">
        <w:rPr>
          <w:rFonts w:ascii="Arial" w:hAnsi="Arial" w:cs="Arial"/>
        </w:rPr>
        <w:t>,</w:t>
      </w:r>
      <w:r w:rsidRPr="00EB145C">
        <w:rPr>
          <w:rFonts w:ascii="Arial" w:hAnsi="Arial" w:cs="Arial"/>
        </w:rPr>
        <w:t xml:space="preserve"> </w:t>
      </w:r>
      <w:r w:rsidR="007D62FD" w:rsidRPr="00EB145C">
        <w:rPr>
          <w:rFonts w:ascii="Arial" w:hAnsi="Arial" w:cs="Arial"/>
        </w:rPr>
        <w:t xml:space="preserve"> 8</w:t>
      </w:r>
      <w:r w:rsidR="00D53885" w:rsidRPr="00EB145C">
        <w:rPr>
          <w:rFonts w:ascii="Arial" w:hAnsi="Arial" w:cs="Arial"/>
        </w:rPr>
        <w:t xml:space="preserve"> ,</w:t>
      </w:r>
      <w:r w:rsidR="00817646" w:rsidRPr="00EB145C">
        <w:rPr>
          <w:rFonts w:ascii="Arial" w:hAnsi="Arial" w:cs="Arial"/>
        </w:rPr>
        <w:t xml:space="preserve"> 5 </w:t>
      </w:r>
      <w:r w:rsidR="007D62FD" w:rsidRPr="00EB145C">
        <w:rPr>
          <w:rFonts w:ascii="Arial" w:hAnsi="Arial" w:cs="Arial"/>
        </w:rPr>
        <w:t xml:space="preserve"> Centros, respectivamente</w:t>
      </w:r>
    </w:p>
    <w:p w:rsidR="005644FB" w:rsidRPr="00EB145C" w:rsidRDefault="005644FB" w:rsidP="00C42E14">
      <w:pPr>
        <w:numPr>
          <w:ilvl w:val="0"/>
          <w:numId w:val="2"/>
        </w:numPr>
        <w:jc w:val="both"/>
        <w:rPr>
          <w:rFonts w:ascii="Arial" w:hAnsi="Arial" w:cs="Arial"/>
        </w:rPr>
      </w:pPr>
      <w:r w:rsidRPr="00EB145C">
        <w:rPr>
          <w:rFonts w:ascii="Arial" w:hAnsi="Arial" w:cs="Arial"/>
        </w:rPr>
        <w:t>Feria Club de Ciencias: 5 CAIF y 2 CPI Diurnos, Maldonado</w:t>
      </w:r>
    </w:p>
    <w:p w:rsidR="00727640" w:rsidRPr="00EB145C" w:rsidRDefault="00727640" w:rsidP="00C42E14">
      <w:pPr>
        <w:numPr>
          <w:ilvl w:val="0"/>
          <w:numId w:val="2"/>
        </w:numPr>
        <w:jc w:val="both"/>
        <w:rPr>
          <w:rFonts w:ascii="Arial" w:hAnsi="Arial" w:cs="Arial"/>
        </w:rPr>
      </w:pPr>
      <w:r w:rsidRPr="00EB145C">
        <w:rPr>
          <w:rFonts w:ascii="Arial" w:hAnsi="Arial" w:cs="Arial"/>
        </w:rPr>
        <w:t>Fortalecimiento a las Áreas de Expresi</w:t>
      </w:r>
      <w:r w:rsidR="00F27BE0" w:rsidRPr="00EB145C">
        <w:rPr>
          <w:rFonts w:ascii="Arial" w:hAnsi="Arial" w:cs="Arial"/>
        </w:rPr>
        <w:t>ón; participan 13</w:t>
      </w:r>
      <w:r w:rsidRPr="00EB145C">
        <w:rPr>
          <w:rFonts w:ascii="Arial" w:hAnsi="Arial" w:cs="Arial"/>
        </w:rPr>
        <w:t xml:space="preserve"> Centros </w:t>
      </w:r>
      <w:r w:rsidR="00F27BE0" w:rsidRPr="00EB145C">
        <w:rPr>
          <w:rFonts w:ascii="Arial" w:hAnsi="Arial" w:cs="Arial"/>
        </w:rPr>
        <w:t>PI</w:t>
      </w:r>
    </w:p>
    <w:p w:rsidR="00F27BE0" w:rsidRPr="00EB145C" w:rsidRDefault="00F27BE0" w:rsidP="00C42E14">
      <w:pPr>
        <w:numPr>
          <w:ilvl w:val="0"/>
          <w:numId w:val="2"/>
        </w:numPr>
        <w:jc w:val="both"/>
        <w:rPr>
          <w:rFonts w:ascii="Arial" w:hAnsi="Arial" w:cs="Arial"/>
        </w:rPr>
      </w:pPr>
      <w:r w:rsidRPr="00EB145C">
        <w:rPr>
          <w:rFonts w:ascii="Arial" w:hAnsi="Arial" w:cs="Arial"/>
        </w:rPr>
        <w:t xml:space="preserve">Orientación pedagógica </w:t>
      </w:r>
      <w:r w:rsidR="00A33EBB" w:rsidRPr="00EB145C">
        <w:rPr>
          <w:rFonts w:ascii="Arial" w:hAnsi="Arial" w:cs="Arial"/>
        </w:rPr>
        <w:t>a Maestros; participan 4 Centros</w:t>
      </w:r>
      <w:r w:rsidR="007D62FD" w:rsidRPr="00EB145C">
        <w:rPr>
          <w:rFonts w:ascii="Arial" w:hAnsi="Arial" w:cs="Arial"/>
        </w:rPr>
        <w:t>; OT Pedagógica a CAIF AUPI/Maldonado</w:t>
      </w:r>
      <w:r w:rsidR="00EE79AB" w:rsidRPr="00EB145C">
        <w:rPr>
          <w:rFonts w:ascii="Arial" w:hAnsi="Arial" w:cs="Arial"/>
        </w:rPr>
        <w:t>; 10 CPI Diurnos de Montevideo y Canelones</w:t>
      </w:r>
      <w:r w:rsidR="006E3A09" w:rsidRPr="00EB145C">
        <w:rPr>
          <w:rFonts w:ascii="Arial" w:hAnsi="Arial" w:cs="Arial"/>
        </w:rPr>
        <w:t>; CAIF Itanú Florida; CAIF Tala; CAIF Empalme Olmos; participantes 8</w:t>
      </w:r>
    </w:p>
    <w:p w:rsidR="007D62FD" w:rsidRPr="00EB145C" w:rsidRDefault="007D62FD" w:rsidP="00C42E14">
      <w:pPr>
        <w:numPr>
          <w:ilvl w:val="0"/>
          <w:numId w:val="2"/>
        </w:numPr>
        <w:jc w:val="both"/>
        <w:rPr>
          <w:rFonts w:ascii="Arial" w:hAnsi="Arial" w:cs="Arial"/>
        </w:rPr>
      </w:pPr>
      <w:r w:rsidRPr="00EB145C">
        <w:rPr>
          <w:rFonts w:ascii="Arial" w:hAnsi="Arial" w:cs="Arial"/>
        </w:rPr>
        <w:t>Fortalecimiento Técnico al Equipo Trabajo de Pollito Azul; Molles/Tacuarembó, respectivamente</w:t>
      </w:r>
    </w:p>
    <w:p w:rsidR="007D62FD" w:rsidRPr="00EB145C" w:rsidRDefault="007D62FD" w:rsidP="00C42E14">
      <w:pPr>
        <w:numPr>
          <w:ilvl w:val="0"/>
          <w:numId w:val="2"/>
        </w:numPr>
        <w:jc w:val="both"/>
        <w:rPr>
          <w:rFonts w:ascii="Arial" w:hAnsi="Arial" w:cs="Arial"/>
        </w:rPr>
      </w:pPr>
      <w:r w:rsidRPr="00EB145C">
        <w:rPr>
          <w:rFonts w:ascii="Arial" w:hAnsi="Arial" w:cs="Arial"/>
        </w:rPr>
        <w:t>Taller EO Fortalecimiento Técnicos</w:t>
      </w:r>
      <w:r w:rsidR="00817646" w:rsidRPr="00EB145C">
        <w:rPr>
          <w:rFonts w:ascii="Arial" w:hAnsi="Arial" w:cs="Arial"/>
        </w:rPr>
        <w:t>; 29 participantes de PCI Montevideo</w:t>
      </w:r>
    </w:p>
    <w:p w:rsidR="00817646" w:rsidRPr="00EB145C" w:rsidRDefault="00817646" w:rsidP="00817646">
      <w:pPr>
        <w:numPr>
          <w:ilvl w:val="0"/>
          <w:numId w:val="2"/>
        </w:numPr>
        <w:tabs>
          <w:tab w:val="left" w:pos="3696"/>
        </w:tabs>
        <w:jc w:val="both"/>
        <w:rPr>
          <w:rFonts w:ascii="Arial" w:hAnsi="Arial" w:cs="Arial"/>
        </w:rPr>
      </w:pPr>
      <w:r w:rsidRPr="00EB145C">
        <w:rPr>
          <w:rFonts w:ascii="Arial" w:hAnsi="Arial" w:cs="Arial"/>
        </w:rPr>
        <w:t>Taller “Aprendizajes basados en proyectos en Centros de Primera Infancia y Educación Inicial” – Coordinado por la Dirección de Innovación, Ciencia y Tecnología para el Desarrollo del MEC- INAU-PLAN CAIF; 85 Participantes</w:t>
      </w:r>
    </w:p>
    <w:p w:rsidR="00817646" w:rsidRPr="00EB145C" w:rsidRDefault="00817646" w:rsidP="00817646">
      <w:pPr>
        <w:numPr>
          <w:ilvl w:val="0"/>
          <w:numId w:val="2"/>
        </w:numPr>
        <w:tabs>
          <w:tab w:val="left" w:pos="3696"/>
        </w:tabs>
        <w:jc w:val="both"/>
        <w:rPr>
          <w:rFonts w:ascii="Arial" w:hAnsi="Arial" w:cs="Arial"/>
        </w:rPr>
      </w:pPr>
      <w:r w:rsidRPr="00EB145C">
        <w:rPr>
          <w:rFonts w:ascii="Arial" w:hAnsi="Arial" w:cs="Arial"/>
        </w:rPr>
        <w:t>Fortalecimiento del Programa de Experiencias Oportunas en MONTEVIDEO Objetivo: reposicionar y fortalecer la propuesta del Programa de EO como espacio que forma parte del proceso que vive el niño y la familia desde antes del nacimiento hasta los 3 años 11 meses; 23 Participantes</w:t>
      </w:r>
    </w:p>
    <w:p w:rsidR="00817646" w:rsidRPr="00EB145C" w:rsidRDefault="00817646" w:rsidP="00817646">
      <w:pPr>
        <w:numPr>
          <w:ilvl w:val="0"/>
          <w:numId w:val="2"/>
        </w:numPr>
        <w:tabs>
          <w:tab w:val="left" w:pos="3696"/>
        </w:tabs>
        <w:jc w:val="both"/>
        <w:rPr>
          <w:rFonts w:ascii="Arial" w:hAnsi="Arial" w:cs="Arial"/>
        </w:rPr>
      </w:pPr>
      <w:r w:rsidRPr="00EB145C">
        <w:rPr>
          <w:rFonts w:ascii="Arial" w:hAnsi="Arial" w:cs="Arial"/>
        </w:rPr>
        <w:t>Aportes al fortalecimiento de las nuevas aperturas OSC; 45 participantes</w:t>
      </w:r>
    </w:p>
    <w:p w:rsidR="00185CF4" w:rsidRPr="00EB145C" w:rsidRDefault="00185CF4" w:rsidP="00817646">
      <w:pPr>
        <w:numPr>
          <w:ilvl w:val="0"/>
          <w:numId w:val="2"/>
        </w:numPr>
        <w:tabs>
          <w:tab w:val="left" w:pos="3696"/>
        </w:tabs>
        <w:jc w:val="both"/>
        <w:rPr>
          <w:rFonts w:ascii="Arial" w:hAnsi="Arial" w:cs="Arial"/>
        </w:rPr>
      </w:pPr>
      <w:r w:rsidRPr="00EB145C">
        <w:rPr>
          <w:rFonts w:ascii="Arial" w:hAnsi="Arial" w:cs="Arial"/>
        </w:rPr>
        <w:t>Fortalecimiento a los Equipos de Trabajo de los CPI Diurnos/oficiales; participantes 13</w:t>
      </w:r>
    </w:p>
    <w:p w:rsidR="00185CF4" w:rsidRPr="00EB145C" w:rsidRDefault="00185CF4" w:rsidP="00817646">
      <w:pPr>
        <w:numPr>
          <w:ilvl w:val="0"/>
          <w:numId w:val="2"/>
        </w:numPr>
        <w:tabs>
          <w:tab w:val="left" w:pos="3696"/>
        </w:tabs>
        <w:jc w:val="both"/>
        <w:rPr>
          <w:rFonts w:ascii="Arial" w:hAnsi="Arial" w:cs="Arial"/>
        </w:rPr>
      </w:pPr>
      <w:r w:rsidRPr="00EB145C">
        <w:rPr>
          <w:rFonts w:ascii="Arial" w:hAnsi="Arial" w:cs="Arial"/>
        </w:rPr>
        <w:t>3 Jornada</w:t>
      </w:r>
      <w:r w:rsidR="00371D61">
        <w:rPr>
          <w:rFonts w:ascii="Arial" w:hAnsi="Arial" w:cs="Arial"/>
        </w:rPr>
        <w:t>s</w:t>
      </w:r>
      <w:r w:rsidRPr="00EB145C">
        <w:rPr>
          <w:rFonts w:ascii="Arial" w:hAnsi="Arial" w:cs="Arial"/>
        </w:rPr>
        <w:t xml:space="preserve"> para 81 Maestros nuevos en el Plan</w:t>
      </w:r>
    </w:p>
    <w:p w:rsidR="00185CF4" w:rsidRPr="00EB145C" w:rsidRDefault="00185CF4" w:rsidP="00817646">
      <w:pPr>
        <w:numPr>
          <w:ilvl w:val="0"/>
          <w:numId w:val="2"/>
        </w:numPr>
        <w:tabs>
          <w:tab w:val="left" w:pos="3696"/>
        </w:tabs>
        <w:jc w:val="both"/>
        <w:rPr>
          <w:rFonts w:ascii="Arial" w:hAnsi="Arial" w:cs="Arial"/>
        </w:rPr>
      </w:pPr>
      <w:r w:rsidRPr="00EB145C">
        <w:rPr>
          <w:rFonts w:ascii="Arial" w:hAnsi="Arial" w:cs="Arial"/>
        </w:rPr>
        <w:t xml:space="preserve">8 Instancias en donde a partir de la Consultoría “Aportes para la Gestión de Personas con un enfoque de Competencias para el Cuidado de la Primera </w:t>
      </w:r>
      <w:r w:rsidRPr="00EB145C">
        <w:rPr>
          <w:rFonts w:ascii="Arial" w:hAnsi="Arial" w:cs="Arial"/>
        </w:rPr>
        <w:lastRenderedPageBreak/>
        <w:t>Infancia” – UNICEF-PNUD; se retroalimentaron las prácticas con los Técnicos de Apoyo del Plan</w:t>
      </w:r>
    </w:p>
    <w:p w:rsidR="00D53885" w:rsidRPr="00EB145C" w:rsidRDefault="00D53885" w:rsidP="00817646">
      <w:pPr>
        <w:numPr>
          <w:ilvl w:val="0"/>
          <w:numId w:val="2"/>
        </w:numPr>
        <w:tabs>
          <w:tab w:val="left" w:pos="3696"/>
        </w:tabs>
        <w:jc w:val="both"/>
        <w:rPr>
          <w:rFonts w:ascii="Arial" w:hAnsi="Arial" w:cs="Arial"/>
        </w:rPr>
      </w:pPr>
      <w:r w:rsidRPr="00EB145C">
        <w:rPr>
          <w:rFonts w:ascii="Arial" w:hAnsi="Arial" w:cs="Arial"/>
        </w:rPr>
        <w:t>Taller Orientación Pedagógica: participaron 6 CPI Diurnos</w:t>
      </w:r>
      <w:r w:rsidR="000D0C9F" w:rsidRPr="00EB145C">
        <w:rPr>
          <w:rFonts w:ascii="Arial" w:hAnsi="Arial" w:cs="Arial"/>
        </w:rPr>
        <w:t>; Orientación Pedagógica y psicomotriz; participantes 9 de Charamboncitos/Tacuarembó</w:t>
      </w:r>
    </w:p>
    <w:p w:rsidR="00D53885" w:rsidRPr="00EB145C" w:rsidRDefault="00D53885" w:rsidP="00817646">
      <w:pPr>
        <w:numPr>
          <w:ilvl w:val="0"/>
          <w:numId w:val="2"/>
        </w:numPr>
        <w:tabs>
          <w:tab w:val="left" w:pos="3696"/>
        </w:tabs>
        <w:jc w:val="both"/>
        <w:rPr>
          <w:rFonts w:ascii="Arial" w:hAnsi="Arial" w:cs="Arial"/>
        </w:rPr>
      </w:pPr>
      <w:r w:rsidRPr="00EB145C">
        <w:rPr>
          <w:rFonts w:ascii="Arial" w:hAnsi="Arial" w:cs="Arial"/>
        </w:rPr>
        <w:t>Devolución de la Sistematización de los 25 año del Plan CAIF</w:t>
      </w:r>
      <w:r w:rsidR="000D0C9F" w:rsidRPr="00EB145C">
        <w:rPr>
          <w:rFonts w:ascii="Arial" w:hAnsi="Arial" w:cs="Arial"/>
        </w:rPr>
        <w:t>; Los Cerrillos/ Canelones</w:t>
      </w:r>
    </w:p>
    <w:p w:rsidR="00D53885" w:rsidRPr="00EB145C" w:rsidRDefault="00D53885" w:rsidP="00817646">
      <w:pPr>
        <w:numPr>
          <w:ilvl w:val="0"/>
          <w:numId w:val="2"/>
        </w:numPr>
        <w:tabs>
          <w:tab w:val="left" w:pos="3696"/>
        </w:tabs>
        <w:jc w:val="both"/>
        <w:rPr>
          <w:rFonts w:ascii="Arial" w:hAnsi="Arial" w:cs="Arial"/>
        </w:rPr>
      </w:pPr>
      <w:r w:rsidRPr="00EB145C">
        <w:rPr>
          <w:rFonts w:ascii="Arial" w:hAnsi="Arial" w:cs="Arial"/>
        </w:rPr>
        <w:t>Capacitación a Referentes de Expresión Plástica; participantes 5</w:t>
      </w:r>
    </w:p>
    <w:p w:rsidR="00D53885" w:rsidRPr="00EB145C" w:rsidRDefault="00D53885" w:rsidP="00D53885">
      <w:pPr>
        <w:numPr>
          <w:ilvl w:val="0"/>
          <w:numId w:val="2"/>
        </w:numPr>
        <w:tabs>
          <w:tab w:val="left" w:pos="3696"/>
        </w:tabs>
        <w:jc w:val="both"/>
        <w:rPr>
          <w:rFonts w:ascii="Arial" w:hAnsi="Arial" w:cs="Arial"/>
          <w:iCs/>
        </w:rPr>
      </w:pPr>
      <w:r w:rsidRPr="00EB145C">
        <w:rPr>
          <w:rFonts w:ascii="Arial" w:hAnsi="Arial" w:cs="Arial"/>
          <w:iCs/>
        </w:rPr>
        <w:t>Espacio de Fortalecimiento diálogo y Coordinación con las Organizaciones Civiles – Reunión bimensual de coordinación con Delegados Departamentales y Nacionales. Participantes 19</w:t>
      </w:r>
    </w:p>
    <w:p w:rsidR="00D53885" w:rsidRPr="00EB145C" w:rsidRDefault="00D53885" w:rsidP="00D53885">
      <w:pPr>
        <w:numPr>
          <w:ilvl w:val="0"/>
          <w:numId w:val="2"/>
        </w:numPr>
        <w:tabs>
          <w:tab w:val="left" w:pos="3696"/>
        </w:tabs>
        <w:jc w:val="both"/>
        <w:rPr>
          <w:rFonts w:ascii="Arial" w:hAnsi="Arial" w:cs="Arial"/>
          <w:iCs/>
        </w:rPr>
      </w:pPr>
      <w:r w:rsidRPr="00EB145C">
        <w:rPr>
          <w:rFonts w:ascii="Arial" w:hAnsi="Arial" w:cs="Arial"/>
          <w:iCs/>
        </w:rPr>
        <w:t>Capacitación a Centros de Apertura ; 36 participante de CAIF de San José</w:t>
      </w:r>
      <w:r w:rsidR="00ED0EFE" w:rsidRPr="00EB145C">
        <w:rPr>
          <w:rFonts w:ascii="Arial" w:hAnsi="Arial" w:cs="Arial"/>
          <w:iCs/>
        </w:rPr>
        <w:t>, Canelones, Maldonado; Punta del Diablo/Rocha y 25 de Mayo</w:t>
      </w:r>
    </w:p>
    <w:p w:rsidR="00D53885" w:rsidRPr="00EB145C" w:rsidRDefault="00D53885" w:rsidP="00D53885">
      <w:pPr>
        <w:numPr>
          <w:ilvl w:val="0"/>
          <w:numId w:val="2"/>
        </w:numPr>
        <w:tabs>
          <w:tab w:val="left" w:pos="3696"/>
        </w:tabs>
        <w:jc w:val="both"/>
        <w:rPr>
          <w:rFonts w:ascii="Arial" w:hAnsi="Arial" w:cs="Arial"/>
        </w:rPr>
      </w:pPr>
      <w:r w:rsidRPr="00EB145C">
        <w:rPr>
          <w:rFonts w:ascii="Arial" w:hAnsi="Arial" w:cs="Arial"/>
        </w:rPr>
        <w:t>Consultoría: “Aportes para la Gestión de Personas con un enfoque de Competencias para el Cuidado de la Primera Infancia” – UNICEF-PNUD</w:t>
      </w:r>
    </w:p>
    <w:p w:rsidR="00EE79AB" w:rsidRPr="00EB145C" w:rsidRDefault="00EE79AB" w:rsidP="00EE79AB">
      <w:pPr>
        <w:numPr>
          <w:ilvl w:val="0"/>
          <w:numId w:val="2"/>
        </w:numPr>
        <w:tabs>
          <w:tab w:val="left" w:pos="3696"/>
        </w:tabs>
        <w:jc w:val="both"/>
        <w:rPr>
          <w:rFonts w:ascii="Arial" w:hAnsi="Arial" w:cs="Arial"/>
          <w:iCs/>
        </w:rPr>
      </w:pPr>
      <w:r w:rsidRPr="00EB145C">
        <w:rPr>
          <w:rFonts w:ascii="Arial" w:hAnsi="Arial" w:cs="Arial"/>
          <w:iCs/>
        </w:rPr>
        <w:t>4 Encuentro Nacional / Seminario Inter</w:t>
      </w:r>
      <w:r w:rsidR="006E3A09" w:rsidRPr="00EB145C">
        <w:rPr>
          <w:rFonts w:ascii="Arial" w:hAnsi="Arial" w:cs="Arial"/>
          <w:iCs/>
        </w:rPr>
        <w:t>-</w:t>
      </w:r>
      <w:r w:rsidRPr="00EB145C">
        <w:rPr>
          <w:rFonts w:ascii="Arial" w:hAnsi="Arial" w:cs="Arial"/>
          <w:iCs/>
        </w:rPr>
        <w:t>institucional  “ Primero La Primera”; participan CPI CAIF y Diurnos; ASSE; UCC; MIDES; Territoriales y SOCAT</w:t>
      </w:r>
    </w:p>
    <w:p w:rsidR="00ED0EFE" w:rsidRPr="00EB145C" w:rsidRDefault="00ED0EFE" w:rsidP="00ED0EFE">
      <w:pPr>
        <w:numPr>
          <w:ilvl w:val="0"/>
          <w:numId w:val="2"/>
        </w:numPr>
        <w:tabs>
          <w:tab w:val="left" w:pos="3696"/>
        </w:tabs>
        <w:jc w:val="both"/>
        <w:rPr>
          <w:rFonts w:ascii="Arial" w:hAnsi="Arial" w:cs="Arial"/>
          <w:iCs/>
        </w:rPr>
      </w:pPr>
      <w:r w:rsidRPr="00EB145C">
        <w:rPr>
          <w:rFonts w:ascii="Arial" w:hAnsi="Arial" w:cs="Arial"/>
          <w:iCs/>
        </w:rPr>
        <w:t>Fortalecimiento de los Equipos de Trabajo en la Áreas de Expresión Plástica : Participantes 90 de Centros CAIF</w:t>
      </w:r>
      <w:r w:rsidR="005644FB" w:rsidRPr="00EB145C">
        <w:rPr>
          <w:rFonts w:ascii="Arial" w:hAnsi="Arial" w:cs="Arial"/>
          <w:iCs/>
        </w:rPr>
        <w:t xml:space="preserve"> y Centros Diurnos de San José; 102 de CAIF y CPI Diurnos de Colonia; 90 CAIF y CPI Florida; CAIF y CPI Diurnos, 97 de Maldonado; Montevideo 72 participantes; Sauce participan 45</w:t>
      </w:r>
      <w:r w:rsidR="006E3A09" w:rsidRPr="00EB145C">
        <w:rPr>
          <w:rFonts w:ascii="Arial" w:hAnsi="Arial" w:cs="Arial"/>
          <w:iCs/>
        </w:rPr>
        <w:t>; Santa Lucía, participantes 6; Durazno, participantes 15</w:t>
      </w:r>
      <w:r w:rsidR="000D0C9F" w:rsidRPr="00EB145C">
        <w:rPr>
          <w:rFonts w:ascii="Arial" w:hAnsi="Arial" w:cs="Arial"/>
          <w:iCs/>
        </w:rPr>
        <w:t>; 15 participantes de Tacuarembó; 44 participantes de Durazno</w:t>
      </w:r>
    </w:p>
    <w:p w:rsidR="005644FB" w:rsidRPr="00EB145C" w:rsidRDefault="005644FB" w:rsidP="005644FB">
      <w:pPr>
        <w:numPr>
          <w:ilvl w:val="0"/>
          <w:numId w:val="2"/>
        </w:numPr>
        <w:tabs>
          <w:tab w:val="left" w:pos="3696"/>
        </w:tabs>
        <w:jc w:val="both"/>
        <w:rPr>
          <w:rFonts w:ascii="Arial" w:hAnsi="Arial" w:cs="Arial"/>
          <w:iCs/>
        </w:rPr>
      </w:pPr>
      <w:r w:rsidRPr="00EB145C">
        <w:rPr>
          <w:rFonts w:ascii="Arial" w:hAnsi="Arial" w:cs="Arial"/>
          <w:iCs/>
        </w:rPr>
        <w:t>Fortalecimiento de las OSC / Jornada de Trabajo con las Organizaciones de Montevideo; participantes 58</w:t>
      </w:r>
      <w:r w:rsidR="006E3A09" w:rsidRPr="00EB145C">
        <w:rPr>
          <w:rFonts w:ascii="Arial" w:hAnsi="Arial" w:cs="Arial"/>
          <w:iCs/>
        </w:rPr>
        <w:t>; Rivera 15 participantes de CAIF y CPI Diurnos</w:t>
      </w:r>
    </w:p>
    <w:p w:rsidR="006E3A09" w:rsidRPr="00EB145C" w:rsidRDefault="006E3A09" w:rsidP="005644FB">
      <w:pPr>
        <w:numPr>
          <w:ilvl w:val="0"/>
          <w:numId w:val="2"/>
        </w:numPr>
        <w:tabs>
          <w:tab w:val="left" w:pos="3696"/>
        </w:tabs>
        <w:jc w:val="both"/>
        <w:rPr>
          <w:rFonts w:ascii="Arial" w:hAnsi="Arial" w:cs="Arial"/>
          <w:iCs/>
        </w:rPr>
      </w:pPr>
      <w:r w:rsidRPr="00EB145C">
        <w:rPr>
          <w:rFonts w:ascii="Arial" w:hAnsi="Arial" w:cs="Arial"/>
          <w:iCs/>
        </w:rPr>
        <w:t>Jornada de Coordinación con todos los maestros de los CPI Diurnos de la totalidad de Montevideo</w:t>
      </w:r>
    </w:p>
    <w:p w:rsidR="006E3A09" w:rsidRPr="00EB145C" w:rsidRDefault="006E3A09" w:rsidP="005644FB">
      <w:pPr>
        <w:numPr>
          <w:ilvl w:val="0"/>
          <w:numId w:val="2"/>
        </w:numPr>
        <w:tabs>
          <w:tab w:val="left" w:pos="3696"/>
        </w:tabs>
        <w:jc w:val="both"/>
        <w:rPr>
          <w:rFonts w:ascii="Arial" w:hAnsi="Arial" w:cs="Arial"/>
          <w:iCs/>
        </w:rPr>
      </w:pPr>
      <w:r w:rsidRPr="00EB145C">
        <w:rPr>
          <w:rFonts w:ascii="Arial" w:hAnsi="Arial" w:cs="Arial"/>
          <w:iCs/>
        </w:rPr>
        <w:t>Re</w:t>
      </w:r>
      <w:r w:rsidR="00EB145C">
        <w:rPr>
          <w:rFonts w:ascii="Arial" w:hAnsi="Arial" w:cs="Arial"/>
          <w:iCs/>
        </w:rPr>
        <w:t>-</w:t>
      </w:r>
      <w:r w:rsidRPr="00EB145C">
        <w:rPr>
          <w:rFonts w:ascii="Arial" w:hAnsi="Arial" w:cs="Arial"/>
          <w:iCs/>
        </w:rPr>
        <w:t>perfilamiento del Programa Aduana (ASSE)</w:t>
      </w:r>
    </w:p>
    <w:p w:rsidR="006E3A09" w:rsidRPr="00EB145C" w:rsidRDefault="006E3A09" w:rsidP="005644FB">
      <w:pPr>
        <w:numPr>
          <w:ilvl w:val="0"/>
          <w:numId w:val="2"/>
        </w:numPr>
        <w:tabs>
          <w:tab w:val="left" w:pos="3696"/>
        </w:tabs>
        <w:jc w:val="both"/>
        <w:rPr>
          <w:rFonts w:ascii="Arial" w:hAnsi="Arial" w:cs="Arial"/>
          <w:iCs/>
        </w:rPr>
      </w:pPr>
      <w:r w:rsidRPr="00EB145C">
        <w:rPr>
          <w:rFonts w:ascii="Arial" w:hAnsi="Arial" w:cs="Arial"/>
          <w:iCs/>
        </w:rPr>
        <w:t>Fortalecimiento del Programa Experiencias Oportunas ; participantes 23; Paysandú; Montevideo, 33 participantes</w:t>
      </w:r>
      <w:r w:rsidR="004B3CBA" w:rsidRPr="00EB145C">
        <w:rPr>
          <w:rFonts w:ascii="Arial" w:hAnsi="Arial" w:cs="Arial"/>
          <w:iCs/>
        </w:rPr>
        <w:t>; 23 en otra instancia</w:t>
      </w:r>
    </w:p>
    <w:p w:rsidR="004B3CBA" w:rsidRPr="00EB145C" w:rsidRDefault="004B3CBA" w:rsidP="005644FB">
      <w:pPr>
        <w:numPr>
          <w:ilvl w:val="0"/>
          <w:numId w:val="2"/>
        </w:numPr>
        <w:tabs>
          <w:tab w:val="left" w:pos="3696"/>
        </w:tabs>
        <w:jc w:val="both"/>
        <w:rPr>
          <w:rFonts w:ascii="Arial" w:hAnsi="Arial" w:cs="Arial"/>
          <w:iCs/>
        </w:rPr>
      </w:pPr>
      <w:r w:rsidRPr="00EB145C">
        <w:rPr>
          <w:rFonts w:ascii="Arial" w:hAnsi="Arial" w:cs="Arial"/>
          <w:iCs/>
        </w:rPr>
        <w:t>Capacitación psicólogos/as nuevos: participantes 50</w:t>
      </w:r>
    </w:p>
    <w:p w:rsidR="000D0C9F" w:rsidRPr="00EB145C" w:rsidRDefault="000D0C9F" w:rsidP="005644FB">
      <w:pPr>
        <w:numPr>
          <w:ilvl w:val="0"/>
          <w:numId w:val="2"/>
        </w:numPr>
        <w:tabs>
          <w:tab w:val="left" w:pos="3696"/>
        </w:tabs>
        <w:jc w:val="both"/>
        <w:rPr>
          <w:rFonts w:ascii="Arial" w:hAnsi="Arial" w:cs="Arial"/>
          <w:iCs/>
        </w:rPr>
      </w:pPr>
      <w:r w:rsidRPr="00EB145C">
        <w:rPr>
          <w:rFonts w:ascii="Arial" w:hAnsi="Arial" w:cs="Arial"/>
          <w:iCs/>
        </w:rPr>
        <w:t>Capacitación a Psicomotricistas nuevas en el Plan; 53 participantes</w:t>
      </w:r>
    </w:p>
    <w:p w:rsidR="000D0C9F" w:rsidRPr="00EB145C" w:rsidRDefault="000D0C9F" w:rsidP="005644FB">
      <w:pPr>
        <w:numPr>
          <w:ilvl w:val="0"/>
          <w:numId w:val="2"/>
        </w:numPr>
        <w:tabs>
          <w:tab w:val="left" w:pos="3696"/>
        </w:tabs>
        <w:jc w:val="both"/>
        <w:rPr>
          <w:rFonts w:ascii="Arial" w:hAnsi="Arial" w:cs="Arial"/>
          <w:iCs/>
        </w:rPr>
      </w:pPr>
      <w:r w:rsidRPr="00EB145C">
        <w:rPr>
          <w:rFonts w:ascii="Arial" w:hAnsi="Arial" w:cs="Arial"/>
          <w:iCs/>
        </w:rPr>
        <w:t>Jornada de Fortalecimiento a las OSC del Interior; 25 participantes</w:t>
      </w:r>
    </w:p>
    <w:p w:rsidR="000D0C9F" w:rsidRPr="00EB145C" w:rsidRDefault="000D0C9F" w:rsidP="005644FB">
      <w:pPr>
        <w:numPr>
          <w:ilvl w:val="0"/>
          <w:numId w:val="2"/>
        </w:numPr>
        <w:tabs>
          <w:tab w:val="left" w:pos="3696"/>
        </w:tabs>
        <w:jc w:val="both"/>
        <w:rPr>
          <w:rFonts w:ascii="Arial" w:hAnsi="Arial" w:cs="Arial"/>
          <w:iCs/>
        </w:rPr>
      </w:pPr>
      <w:r w:rsidRPr="00EB145C">
        <w:rPr>
          <w:rFonts w:ascii="Arial" w:hAnsi="Arial" w:cs="Arial"/>
          <w:iCs/>
        </w:rPr>
        <w:t>Evaluación del avance del proyecto de investigación con la UCU;  Evaluación del Proyecto 12-24 meses</w:t>
      </w:r>
    </w:p>
    <w:p w:rsidR="000D0C9F" w:rsidRPr="00EB145C" w:rsidRDefault="000D0C9F" w:rsidP="005644FB">
      <w:pPr>
        <w:numPr>
          <w:ilvl w:val="0"/>
          <w:numId w:val="2"/>
        </w:numPr>
        <w:tabs>
          <w:tab w:val="left" w:pos="3696"/>
        </w:tabs>
        <w:jc w:val="both"/>
        <w:rPr>
          <w:rFonts w:ascii="Arial" w:hAnsi="Arial" w:cs="Arial"/>
          <w:iCs/>
        </w:rPr>
      </w:pPr>
      <w:r w:rsidRPr="00EB145C">
        <w:rPr>
          <w:rFonts w:ascii="Arial" w:hAnsi="Arial" w:cs="Arial"/>
        </w:rPr>
        <w:t>Jornada Taller con Centros CAIF en Facultad de Ciencias Sociales en relación a la presentación de la Tesis de Maestría de Representaciones sobre Familias y Políticas Sociales de Familias</w:t>
      </w:r>
    </w:p>
    <w:p w:rsidR="000D0C9F" w:rsidRPr="00EB145C" w:rsidRDefault="000D0C9F" w:rsidP="005644FB">
      <w:pPr>
        <w:numPr>
          <w:ilvl w:val="0"/>
          <w:numId w:val="2"/>
        </w:numPr>
        <w:tabs>
          <w:tab w:val="left" w:pos="3696"/>
        </w:tabs>
        <w:jc w:val="both"/>
        <w:rPr>
          <w:rFonts w:ascii="Arial" w:hAnsi="Arial" w:cs="Arial"/>
          <w:iCs/>
        </w:rPr>
      </w:pPr>
      <w:r w:rsidRPr="00EB145C">
        <w:rPr>
          <w:rFonts w:ascii="Arial" w:hAnsi="Arial" w:cs="Arial"/>
          <w:kern w:val="36"/>
          <w:lang w:val="es-UY" w:eastAsia="es-UY"/>
        </w:rPr>
        <w:t>8 Jornadas de capacitación dirigida a las Áreas Financiero Contable de las Direc</w:t>
      </w:r>
      <w:r w:rsidR="00371D61">
        <w:rPr>
          <w:rFonts w:ascii="Arial" w:hAnsi="Arial" w:cs="Arial"/>
          <w:kern w:val="36"/>
          <w:lang w:val="es-UY" w:eastAsia="es-UY"/>
        </w:rPr>
        <w:t xml:space="preserve">ciones Departamentales de INAU junto </w:t>
      </w:r>
      <w:r w:rsidRPr="00EB145C">
        <w:rPr>
          <w:rFonts w:ascii="Arial" w:hAnsi="Arial" w:cs="Arial"/>
          <w:kern w:val="36"/>
          <w:lang w:val="es-UY" w:eastAsia="es-UY"/>
        </w:rPr>
        <w:t>a los responsables de Liquidaciones , OSC y Coordinadores de Gestión; participación del total país, organizados por regiones de departamentos</w:t>
      </w:r>
    </w:p>
    <w:p w:rsidR="00ED0EFE" w:rsidRPr="00EB145C" w:rsidRDefault="00ED0EFE" w:rsidP="00ED0EFE">
      <w:pPr>
        <w:tabs>
          <w:tab w:val="left" w:pos="3696"/>
        </w:tabs>
        <w:jc w:val="both"/>
        <w:rPr>
          <w:rFonts w:ascii="Arial" w:hAnsi="Arial" w:cs="Arial"/>
          <w:iCs/>
        </w:rPr>
      </w:pPr>
    </w:p>
    <w:p w:rsidR="00D55512" w:rsidRDefault="00D55512" w:rsidP="00321B1F">
      <w:pPr>
        <w:jc w:val="both"/>
        <w:rPr>
          <w:rFonts w:ascii="Arial" w:hAnsi="Arial" w:cs="Arial"/>
          <w:b/>
        </w:rPr>
      </w:pPr>
    </w:p>
    <w:p w:rsidR="00D55512" w:rsidRDefault="00D55512" w:rsidP="00321B1F">
      <w:pPr>
        <w:jc w:val="both"/>
        <w:rPr>
          <w:rFonts w:ascii="Arial" w:hAnsi="Arial" w:cs="Arial"/>
          <w:b/>
        </w:rPr>
      </w:pPr>
    </w:p>
    <w:p w:rsidR="009F5530" w:rsidRDefault="009F5530" w:rsidP="00554C7B">
      <w:pPr>
        <w:jc w:val="both"/>
        <w:rPr>
          <w:rFonts w:ascii="Arial" w:hAnsi="Arial" w:cs="Arial"/>
          <w:b/>
        </w:rPr>
      </w:pPr>
    </w:p>
    <w:p w:rsidR="009324BD" w:rsidRDefault="009324BD" w:rsidP="00554C7B">
      <w:pPr>
        <w:jc w:val="both"/>
        <w:rPr>
          <w:rFonts w:ascii="Arial" w:hAnsi="Arial" w:cs="Arial"/>
          <w:b/>
        </w:rPr>
      </w:pPr>
    </w:p>
    <w:p w:rsidR="009324BD" w:rsidRDefault="009324BD" w:rsidP="00554C7B">
      <w:pPr>
        <w:jc w:val="both"/>
        <w:rPr>
          <w:rFonts w:ascii="Arial" w:hAnsi="Arial" w:cs="Arial"/>
          <w:b/>
        </w:rPr>
      </w:pPr>
    </w:p>
    <w:p w:rsidR="009324BD" w:rsidRDefault="009324BD" w:rsidP="00554C7B">
      <w:pPr>
        <w:jc w:val="both"/>
        <w:rPr>
          <w:rFonts w:ascii="Arial" w:hAnsi="Arial" w:cs="Arial"/>
          <w:b/>
        </w:rPr>
      </w:pPr>
    </w:p>
    <w:p w:rsidR="009324BD" w:rsidRDefault="009324BD" w:rsidP="00554C7B">
      <w:pPr>
        <w:jc w:val="both"/>
        <w:rPr>
          <w:rFonts w:ascii="Arial" w:hAnsi="Arial" w:cs="Arial"/>
          <w:b/>
        </w:rPr>
      </w:pPr>
    </w:p>
    <w:p w:rsidR="009F5530" w:rsidRDefault="009F5530" w:rsidP="00554C7B">
      <w:pPr>
        <w:jc w:val="both"/>
        <w:rPr>
          <w:rFonts w:ascii="Arial" w:hAnsi="Arial" w:cs="Arial"/>
          <w:b/>
        </w:rPr>
      </w:pPr>
    </w:p>
    <w:p w:rsidR="00554C7B" w:rsidRDefault="00554C7B" w:rsidP="00554C7B">
      <w:pPr>
        <w:jc w:val="both"/>
        <w:rPr>
          <w:rFonts w:ascii="Arial" w:hAnsi="Arial" w:cs="Arial"/>
          <w:b/>
        </w:rPr>
      </w:pPr>
      <w:r>
        <w:rPr>
          <w:rFonts w:ascii="Arial" w:hAnsi="Arial" w:cs="Arial"/>
          <w:b/>
        </w:rPr>
        <w:lastRenderedPageBreak/>
        <w:t xml:space="preserve">Actividades </w:t>
      </w:r>
      <w:r w:rsidR="002400E9">
        <w:rPr>
          <w:rFonts w:ascii="Arial" w:hAnsi="Arial" w:cs="Arial"/>
          <w:b/>
        </w:rPr>
        <w:t xml:space="preserve">masivas </w:t>
      </w:r>
      <w:r>
        <w:rPr>
          <w:rFonts w:ascii="Arial" w:hAnsi="Arial" w:cs="Arial"/>
          <w:b/>
        </w:rPr>
        <w:t>con niños y niñas</w:t>
      </w:r>
    </w:p>
    <w:p w:rsidR="00CB358E" w:rsidRDefault="00CB358E" w:rsidP="00554C7B">
      <w:pPr>
        <w:jc w:val="both"/>
        <w:rPr>
          <w:rFonts w:ascii="Arial" w:hAnsi="Arial" w:cs="Arial"/>
          <w:b/>
        </w:rPr>
      </w:pPr>
    </w:p>
    <w:p w:rsidR="00CB358E" w:rsidRDefault="00CB358E" w:rsidP="00CB358E">
      <w:pPr>
        <w:numPr>
          <w:ilvl w:val="0"/>
          <w:numId w:val="2"/>
        </w:numPr>
        <w:jc w:val="both"/>
        <w:rPr>
          <w:rFonts w:ascii="Arial" w:hAnsi="Arial" w:cs="Arial"/>
        </w:rPr>
      </w:pPr>
      <w:r w:rsidRPr="00CB358E">
        <w:rPr>
          <w:rFonts w:ascii="Arial" w:hAnsi="Arial" w:cs="Arial"/>
        </w:rPr>
        <w:t>Los Clubes de Ciencias, más arriba mencionados realizados de marzo a setiembre, concentraron cientos de NN de Salto, Rivera, Durazno, Lavalleja, Maldonado, Paysandú</w:t>
      </w:r>
    </w:p>
    <w:p w:rsidR="00CB358E" w:rsidRDefault="00CB358E" w:rsidP="00CB358E">
      <w:pPr>
        <w:numPr>
          <w:ilvl w:val="0"/>
          <w:numId w:val="2"/>
        </w:numPr>
        <w:jc w:val="both"/>
        <w:rPr>
          <w:rFonts w:ascii="Arial" w:hAnsi="Arial" w:cs="Arial"/>
        </w:rPr>
      </w:pPr>
      <w:r>
        <w:rPr>
          <w:rFonts w:ascii="Arial" w:hAnsi="Arial" w:cs="Arial"/>
        </w:rPr>
        <w:t>Celebración Aniversario CAIF ; involucró a 45.000 NN</w:t>
      </w:r>
    </w:p>
    <w:p w:rsidR="00CB358E" w:rsidRDefault="00CB358E" w:rsidP="00CB358E">
      <w:pPr>
        <w:numPr>
          <w:ilvl w:val="0"/>
          <w:numId w:val="2"/>
        </w:numPr>
        <w:jc w:val="both"/>
        <w:rPr>
          <w:rFonts w:ascii="Arial" w:hAnsi="Arial" w:cs="Arial"/>
        </w:rPr>
      </w:pPr>
      <w:r>
        <w:rPr>
          <w:rFonts w:ascii="Arial" w:hAnsi="Arial" w:cs="Arial"/>
        </w:rPr>
        <w:t>Celebración Semana de los DD del NN;</w:t>
      </w:r>
      <w:r w:rsidRPr="00CB358E">
        <w:rPr>
          <w:rFonts w:ascii="Arial" w:hAnsi="Arial" w:cs="Arial"/>
        </w:rPr>
        <w:t xml:space="preserve"> </w:t>
      </w:r>
      <w:r>
        <w:rPr>
          <w:rFonts w:ascii="Arial" w:hAnsi="Arial" w:cs="Arial"/>
        </w:rPr>
        <w:t>; involucró a 45.000 NN</w:t>
      </w:r>
    </w:p>
    <w:p w:rsidR="00CB358E" w:rsidRPr="006129E3" w:rsidRDefault="00CB358E" w:rsidP="00CB358E">
      <w:pPr>
        <w:numPr>
          <w:ilvl w:val="0"/>
          <w:numId w:val="2"/>
        </w:numPr>
        <w:jc w:val="both"/>
        <w:rPr>
          <w:rFonts w:ascii="Arial" w:hAnsi="Arial" w:cs="Arial"/>
        </w:rPr>
      </w:pPr>
      <w:r w:rsidRPr="006129E3">
        <w:rPr>
          <w:rFonts w:ascii="Arial" w:hAnsi="Arial" w:cs="Arial"/>
        </w:rPr>
        <w:t>Premio Nacional de Excelencia Ciudadana – otorgado por el Centro Latinoamericano de Desarrollo y la Intendencia de Montevideo al "Centro Comunitario La Charqueada", en</w:t>
      </w:r>
      <w:r w:rsidRPr="006129E3">
        <w:rPr>
          <w:rStyle w:val="apple-converted-space"/>
          <w:rFonts w:ascii="Arial" w:hAnsi="Arial" w:cs="Arial"/>
        </w:rPr>
        <w:t> </w:t>
      </w:r>
      <w:r w:rsidRPr="006129E3">
        <w:rPr>
          <w:rFonts w:ascii="Arial" w:hAnsi="Arial" w:cs="Arial"/>
        </w:rPr>
        <w:t>reconocimiento por su obra social en la localidad a través del Caif Don Vicente y</w:t>
      </w:r>
      <w:r w:rsidRPr="006129E3">
        <w:rPr>
          <w:rStyle w:val="apple-converted-space"/>
          <w:rFonts w:ascii="Arial" w:hAnsi="Arial" w:cs="Arial"/>
        </w:rPr>
        <w:t> </w:t>
      </w:r>
      <w:r w:rsidRPr="006129E3">
        <w:rPr>
          <w:rFonts w:ascii="Arial" w:hAnsi="Arial" w:cs="Arial"/>
        </w:rPr>
        <w:br/>
        <w:t>del centro de capacitación en convenio con UTU y MIDES</w:t>
      </w:r>
    </w:p>
    <w:p w:rsidR="00CB358E" w:rsidRPr="002844E3" w:rsidRDefault="00CB358E" w:rsidP="00CB358E">
      <w:pPr>
        <w:numPr>
          <w:ilvl w:val="0"/>
          <w:numId w:val="2"/>
        </w:numPr>
        <w:jc w:val="both"/>
        <w:rPr>
          <w:rFonts w:ascii="Arial" w:hAnsi="Arial" w:cs="Arial"/>
        </w:rPr>
      </w:pPr>
      <w:r w:rsidRPr="002844E3">
        <w:rPr>
          <w:rFonts w:ascii="Arial" w:hAnsi="Arial" w:cs="Arial"/>
        </w:rPr>
        <w:t>Piria Music – Segundo Festival de Rock organizado por la Asociación de Turismo de Piriápolis- Beneficiarios Centro CAIF El Bosque – construcción de un nuevo Centro/ Participan 118 NN; Maldonado</w:t>
      </w:r>
    </w:p>
    <w:p w:rsidR="00CB358E" w:rsidRPr="002844E3" w:rsidRDefault="00CB358E" w:rsidP="00CB358E">
      <w:pPr>
        <w:numPr>
          <w:ilvl w:val="0"/>
          <w:numId w:val="2"/>
        </w:numPr>
        <w:jc w:val="both"/>
        <w:rPr>
          <w:rFonts w:ascii="Arial" w:hAnsi="Arial" w:cs="Arial"/>
        </w:rPr>
      </w:pPr>
      <w:r w:rsidRPr="002844E3">
        <w:rPr>
          <w:rFonts w:ascii="Arial" w:hAnsi="Arial" w:cs="Arial"/>
        </w:rPr>
        <w:t>360 NN CAIF Ventura: Caminata por los Derechos de los Niños/Niñas y Adolescentes</w:t>
      </w:r>
      <w:r w:rsidR="002844E3" w:rsidRPr="002844E3">
        <w:rPr>
          <w:rFonts w:ascii="Arial" w:hAnsi="Arial" w:cs="Arial"/>
        </w:rPr>
        <w:t xml:space="preserve"> </w:t>
      </w:r>
      <w:r w:rsidRPr="002844E3">
        <w:rPr>
          <w:rFonts w:ascii="Arial" w:hAnsi="Arial" w:cs="Arial"/>
        </w:rPr>
        <w:t xml:space="preserve">Encanto al Alma:  en el Teatro de Florida un espectáculo de canciones para los niños/as de 0 a toda la familia; </w:t>
      </w:r>
      <w:r w:rsidRPr="002844E3">
        <w:rPr>
          <w:rFonts w:ascii="Arial" w:hAnsi="Arial" w:cs="Arial"/>
          <w:lang w:val="es-UY"/>
        </w:rPr>
        <w:t>Florida – Organiza Comité Departamental de Florida, INAU, Intendencia y MEC</w:t>
      </w:r>
      <w:r w:rsidRPr="002844E3">
        <w:rPr>
          <w:rFonts w:ascii="Arial" w:hAnsi="Arial" w:cs="Arial"/>
        </w:rPr>
        <w:t>; 1290 NN</w:t>
      </w:r>
      <w:r w:rsidR="002844E3" w:rsidRPr="002844E3">
        <w:rPr>
          <w:rFonts w:ascii="Arial" w:hAnsi="Arial" w:cs="Arial"/>
        </w:rPr>
        <w:t xml:space="preserve"> </w:t>
      </w:r>
    </w:p>
    <w:p w:rsidR="00554C7B" w:rsidRDefault="00554C7B" w:rsidP="00554C7B">
      <w:pPr>
        <w:jc w:val="both"/>
        <w:rPr>
          <w:rFonts w:ascii="Arial" w:hAnsi="Arial" w:cs="Arial"/>
          <w:b/>
        </w:rPr>
      </w:pPr>
    </w:p>
    <w:p w:rsidR="00925055" w:rsidRDefault="00925055" w:rsidP="00554C7B">
      <w:pPr>
        <w:jc w:val="both"/>
        <w:rPr>
          <w:rFonts w:ascii="Arial" w:hAnsi="Arial" w:cs="Arial"/>
          <w:b/>
        </w:rPr>
      </w:pPr>
    </w:p>
    <w:p w:rsidR="00925055" w:rsidRDefault="00925055" w:rsidP="00554C7B">
      <w:pPr>
        <w:jc w:val="both"/>
        <w:rPr>
          <w:rFonts w:ascii="Arial" w:hAnsi="Arial" w:cs="Arial"/>
        </w:rPr>
      </w:pPr>
      <w:r w:rsidRPr="00925055">
        <w:rPr>
          <w:rFonts w:ascii="Arial" w:hAnsi="Arial" w:cs="Arial"/>
        </w:rPr>
        <w:t xml:space="preserve">El Plan gestionó con un Equipo central de </w:t>
      </w:r>
      <w:r w:rsidRPr="00925055">
        <w:rPr>
          <w:rFonts w:ascii="Arial" w:hAnsi="Arial" w:cs="Arial"/>
          <w:b/>
        </w:rPr>
        <w:t>47 funcionarios</w:t>
      </w:r>
      <w:r w:rsidRPr="00925055">
        <w:rPr>
          <w:rFonts w:ascii="Arial" w:hAnsi="Arial" w:cs="Arial"/>
        </w:rPr>
        <w:t xml:space="preserve"> (72% profesionales) más los asistentes técnicos</w:t>
      </w:r>
      <w:r>
        <w:rPr>
          <w:rFonts w:ascii="Arial" w:hAnsi="Arial" w:cs="Arial"/>
        </w:rPr>
        <w:t>. De los mismos, se</w:t>
      </w:r>
      <w:r w:rsidR="00401EF7">
        <w:rPr>
          <w:rFonts w:ascii="Arial" w:hAnsi="Arial" w:cs="Arial"/>
        </w:rPr>
        <w:t xml:space="preserve"> destaca la </w:t>
      </w:r>
      <w:r>
        <w:rPr>
          <w:rFonts w:ascii="Arial" w:hAnsi="Arial" w:cs="Arial"/>
        </w:rPr>
        <w:t>capacita</w:t>
      </w:r>
      <w:r w:rsidR="00401EF7">
        <w:rPr>
          <w:rFonts w:ascii="Arial" w:hAnsi="Arial" w:cs="Arial"/>
        </w:rPr>
        <w:t>ción</w:t>
      </w:r>
      <w:r>
        <w:rPr>
          <w:rFonts w:ascii="Arial" w:hAnsi="Arial" w:cs="Arial"/>
        </w:rPr>
        <w:t xml:space="preserve"> en temáticas asociadas al desempeño del rol:</w:t>
      </w:r>
    </w:p>
    <w:p w:rsidR="00925055" w:rsidRDefault="00925055" w:rsidP="00554C7B">
      <w:pPr>
        <w:jc w:val="both"/>
        <w:rPr>
          <w:rFonts w:ascii="Arial" w:hAnsi="Arial" w:cs="Arial"/>
        </w:rPr>
      </w:pPr>
    </w:p>
    <w:p w:rsidR="00925055" w:rsidRPr="00401EF7" w:rsidRDefault="00925055" w:rsidP="00925055">
      <w:pPr>
        <w:numPr>
          <w:ilvl w:val="0"/>
          <w:numId w:val="2"/>
        </w:numPr>
        <w:jc w:val="both"/>
        <w:rPr>
          <w:rFonts w:ascii="Arial" w:hAnsi="Arial" w:cs="Arial"/>
        </w:rPr>
      </w:pPr>
      <w:r w:rsidRPr="00401EF7">
        <w:rPr>
          <w:rFonts w:ascii="Arial" w:hAnsi="Arial" w:cs="Arial"/>
        </w:rPr>
        <w:t>2 funcionarios en “Curso Introducción a las Políticas Públicas en Primera Infancia desde la Perspectiva de Derechos”; OEA/IIN - Programa de Capacitación Virtual; 45 hs curso</w:t>
      </w:r>
    </w:p>
    <w:p w:rsidR="00925055" w:rsidRPr="00401EF7" w:rsidRDefault="00925055" w:rsidP="00925055">
      <w:pPr>
        <w:numPr>
          <w:ilvl w:val="0"/>
          <w:numId w:val="2"/>
        </w:numPr>
        <w:jc w:val="both"/>
        <w:rPr>
          <w:rFonts w:ascii="Arial" w:hAnsi="Arial" w:cs="Arial"/>
        </w:rPr>
      </w:pPr>
      <w:r w:rsidRPr="00401EF7">
        <w:rPr>
          <w:rFonts w:ascii="Arial" w:hAnsi="Arial" w:cs="Arial"/>
        </w:rPr>
        <w:t xml:space="preserve">1 funcionaria; Curso:  “Monitoreo del cumplimiento de derechos en la primera infancia”; Universidad de Chile (Noviembre 2014) </w:t>
      </w:r>
    </w:p>
    <w:p w:rsidR="00925055" w:rsidRPr="00401EF7" w:rsidRDefault="00925055" w:rsidP="00925055">
      <w:pPr>
        <w:numPr>
          <w:ilvl w:val="0"/>
          <w:numId w:val="2"/>
        </w:numPr>
        <w:rPr>
          <w:rFonts w:ascii="Arial" w:hAnsi="Arial" w:cs="Arial"/>
        </w:rPr>
      </w:pPr>
      <w:r w:rsidRPr="00401EF7">
        <w:rPr>
          <w:rFonts w:ascii="Arial" w:hAnsi="Arial" w:cs="Arial"/>
        </w:rPr>
        <w:t xml:space="preserve">1 funcionario: Curso internacional en Salud del bebé, de sus Padres y de la Familia. </w:t>
      </w:r>
    </w:p>
    <w:p w:rsidR="00925055" w:rsidRPr="00401EF7" w:rsidRDefault="00925055" w:rsidP="00925055">
      <w:pPr>
        <w:numPr>
          <w:ilvl w:val="0"/>
          <w:numId w:val="2"/>
        </w:numPr>
        <w:jc w:val="both"/>
        <w:rPr>
          <w:rFonts w:ascii="Arial" w:hAnsi="Arial" w:cs="Arial"/>
        </w:rPr>
      </w:pPr>
      <w:r w:rsidRPr="00401EF7">
        <w:rPr>
          <w:rFonts w:ascii="Arial" w:hAnsi="Arial" w:cs="Arial"/>
        </w:rPr>
        <w:t xml:space="preserve">1 funcionario: “Formación y certificación en el instrumento Q-Sort del Apego en el niño: Entrenamiento en la codificación del comportamiento de apego en el niño; Curso realizado en la Pontificia Universidad Javeriana de Bogotá; 20hs curso </w:t>
      </w:r>
    </w:p>
    <w:p w:rsidR="00925055" w:rsidRPr="00401EF7" w:rsidRDefault="00925055" w:rsidP="00925055">
      <w:pPr>
        <w:numPr>
          <w:ilvl w:val="0"/>
          <w:numId w:val="2"/>
        </w:numPr>
        <w:jc w:val="both"/>
        <w:rPr>
          <w:rFonts w:ascii="Arial" w:hAnsi="Arial" w:cs="Arial"/>
        </w:rPr>
      </w:pPr>
      <w:r w:rsidRPr="00401EF7">
        <w:rPr>
          <w:rFonts w:ascii="Arial" w:hAnsi="Arial" w:cs="Arial"/>
        </w:rPr>
        <w:t xml:space="preserve">Técnicos de Apoyo y de Evaluación y Monitoreo del Plan: “Seminario Internacional sobre intervenciones en Maltrato y abuso”;  Salón Azúl IMM. </w:t>
      </w:r>
    </w:p>
    <w:p w:rsidR="00925055" w:rsidRPr="00401EF7" w:rsidRDefault="00925055" w:rsidP="00925055">
      <w:pPr>
        <w:numPr>
          <w:ilvl w:val="0"/>
          <w:numId w:val="2"/>
        </w:numPr>
        <w:rPr>
          <w:rFonts w:ascii="Arial" w:hAnsi="Arial" w:cs="Arial"/>
        </w:rPr>
      </w:pPr>
      <w:r w:rsidRPr="00401EF7">
        <w:rPr>
          <w:rFonts w:ascii="Arial" w:hAnsi="Arial" w:cs="Arial"/>
        </w:rPr>
        <w:t>1 funcionario: Entrenamiento en la escala ADBB. Bonifacino, Mussetti; UDELAR;  16 hs   curso</w:t>
      </w:r>
    </w:p>
    <w:p w:rsidR="00925055" w:rsidRPr="00AC3CA6" w:rsidRDefault="00925055" w:rsidP="000241DA">
      <w:pPr>
        <w:numPr>
          <w:ilvl w:val="0"/>
          <w:numId w:val="2"/>
        </w:numPr>
        <w:spacing w:before="100" w:beforeAutospacing="1" w:after="100" w:afterAutospacing="1"/>
        <w:jc w:val="both"/>
        <w:rPr>
          <w:rFonts w:ascii="Arial" w:hAnsi="Arial" w:cs="Arial"/>
          <w:b/>
        </w:rPr>
      </w:pPr>
      <w:r w:rsidRPr="00401EF7">
        <w:rPr>
          <w:rFonts w:ascii="Arial" w:hAnsi="Arial" w:cs="Arial"/>
        </w:rPr>
        <w:t xml:space="preserve">Centros CAIF de Montevideo + Técnicos de Apoyo y Técnicos de Evaluación y Monitoreo de Montevideo </w:t>
      </w:r>
      <w:r w:rsidR="00401EF7" w:rsidRPr="00401EF7">
        <w:rPr>
          <w:rFonts w:ascii="Arial" w:hAnsi="Arial" w:cs="Arial"/>
        </w:rPr>
        <w:t xml:space="preserve">participaron de la </w:t>
      </w:r>
      <w:r w:rsidRPr="000241DA">
        <w:rPr>
          <w:rFonts w:ascii="Arial" w:hAnsi="Arial" w:cs="Arial"/>
        </w:rPr>
        <w:t>Jornada</w:t>
      </w:r>
      <w:r w:rsidR="00401EF7" w:rsidRPr="000241DA">
        <w:rPr>
          <w:rFonts w:ascii="Arial" w:hAnsi="Arial" w:cs="Arial"/>
        </w:rPr>
        <w:t xml:space="preserve"> “</w:t>
      </w:r>
      <w:r w:rsidRPr="000241DA">
        <w:rPr>
          <w:rFonts w:ascii="Arial" w:hAnsi="Arial" w:cs="Arial"/>
        </w:rPr>
        <w:t>Re</w:t>
      </w:r>
      <w:r w:rsidR="00401EF7" w:rsidRPr="000241DA">
        <w:rPr>
          <w:rFonts w:ascii="Arial" w:hAnsi="Arial" w:cs="Arial"/>
        </w:rPr>
        <w:t>-</w:t>
      </w:r>
      <w:r w:rsidRPr="000241DA">
        <w:rPr>
          <w:rFonts w:ascii="Arial" w:hAnsi="Arial" w:cs="Arial"/>
        </w:rPr>
        <w:t>perfilamiento del Programa Aduan</w:t>
      </w:r>
      <w:r w:rsidR="00AC3CA6" w:rsidRPr="000241DA">
        <w:rPr>
          <w:rFonts w:ascii="Arial" w:hAnsi="Arial" w:cs="Arial"/>
        </w:rPr>
        <w:t>a”</w:t>
      </w:r>
      <w:r w:rsidR="00401EF7" w:rsidRPr="000241DA">
        <w:rPr>
          <w:rFonts w:ascii="Arial" w:hAnsi="Arial" w:cs="Arial"/>
        </w:rPr>
        <w:t xml:space="preserve"> </w:t>
      </w:r>
      <w:r w:rsidRPr="000241DA">
        <w:rPr>
          <w:rFonts w:ascii="Arial" w:hAnsi="Arial" w:cs="Arial"/>
        </w:rPr>
        <w:t xml:space="preserve">(ASSE), </w:t>
      </w:r>
      <w:r w:rsidR="00401EF7" w:rsidRPr="000241DA">
        <w:rPr>
          <w:rFonts w:ascii="Arial" w:hAnsi="Arial" w:cs="Arial"/>
        </w:rPr>
        <w:t>P</w:t>
      </w:r>
      <w:r w:rsidRPr="000241DA">
        <w:rPr>
          <w:rFonts w:ascii="Arial" w:hAnsi="Arial" w:cs="Arial"/>
        </w:rPr>
        <w:t>rograma de Salud Responsable</w:t>
      </w:r>
      <w:r w:rsidRPr="00401EF7">
        <w:rPr>
          <w:rFonts w:ascii="Arial" w:hAnsi="Arial" w:cs="Arial"/>
        </w:rPr>
        <w:t xml:space="preserve"> del seguimiento de los niños/as de 0 a 3, está en un proceso de re</w:t>
      </w:r>
      <w:r w:rsidR="00401EF7" w:rsidRPr="00401EF7">
        <w:rPr>
          <w:rFonts w:ascii="Arial" w:hAnsi="Arial" w:cs="Arial"/>
        </w:rPr>
        <w:t>-</w:t>
      </w:r>
      <w:r w:rsidRPr="00401EF7">
        <w:rPr>
          <w:rFonts w:ascii="Arial" w:hAnsi="Arial" w:cs="Arial"/>
        </w:rPr>
        <w:t>perfilamiento, estableciendo pautas para un seguimiento más cercano especialmente de niños de estas edades que hayan sido prematuros, hijos de padres con problemas psiquiátricos, adicciones, violencia</w:t>
      </w:r>
      <w:r w:rsidR="00401EF7" w:rsidRPr="00401EF7">
        <w:rPr>
          <w:rFonts w:ascii="Arial" w:hAnsi="Arial" w:cs="Arial"/>
        </w:rPr>
        <w:t>, entre otros.</w:t>
      </w:r>
    </w:p>
    <w:p w:rsidR="00AC3CA6" w:rsidRDefault="00AC3CA6" w:rsidP="00AC3CA6">
      <w:pPr>
        <w:spacing w:before="100" w:beforeAutospacing="1" w:after="100" w:afterAutospacing="1"/>
        <w:rPr>
          <w:rFonts w:ascii="Arial" w:hAnsi="Arial" w:cs="Arial"/>
        </w:rPr>
      </w:pPr>
    </w:p>
    <w:p w:rsidR="003F772F" w:rsidRDefault="003F772F" w:rsidP="00AC3CA6">
      <w:pPr>
        <w:spacing w:before="100" w:beforeAutospacing="1" w:after="100" w:afterAutospacing="1"/>
        <w:rPr>
          <w:rFonts w:ascii="Arial" w:hAnsi="Arial" w:cs="Arial"/>
        </w:rPr>
      </w:pPr>
      <w:r>
        <w:rPr>
          <w:rFonts w:ascii="Arial" w:hAnsi="Arial" w:cs="Arial"/>
        </w:rPr>
        <w:lastRenderedPageBreak/>
        <w:t>Asimismo, se participó y expuso en instancias tales como:</w:t>
      </w:r>
    </w:p>
    <w:p w:rsidR="003F772F" w:rsidRPr="003F772F" w:rsidRDefault="003F772F" w:rsidP="004129F9">
      <w:pPr>
        <w:numPr>
          <w:ilvl w:val="0"/>
          <w:numId w:val="20"/>
        </w:numPr>
        <w:spacing w:before="100" w:beforeAutospacing="1" w:after="100" w:afterAutospacing="1"/>
        <w:rPr>
          <w:rFonts w:ascii="Arial" w:hAnsi="Arial" w:cs="Arial"/>
        </w:rPr>
      </w:pPr>
      <w:r w:rsidRPr="003F772F">
        <w:rPr>
          <w:rFonts w:ascii="Arial" w:hAnsi="Arial" w:cs="Arial"/>
        </w:rPr>
        <w:t>Instituto Nacional de Evaluación Educativa – Participación en la Conferencia de Douglas Willms – Temas: Sistemas de Evaluación Temprana y Sistema en Línea de Monitoreo y Mejora Escolar</w:t>
      </w:r>
    </w:p>
    <w:p w:rsidR="003F772F" w:rsidRPr="003F772F" w:rsidRDefault="003F772F" w:rsidP="004129F9">
      <w:pPr>
        <w:numPr>
          <w:ilvl w:val="0"/>
          <w:numId w:val="20"/>
        </w:numPr>
        <w:spacing w:before="100" w:beforeAutospacing="1" w:after="100" w:afterAutospacing="1"/>
        <w:rPr>
          <w:rFonts w:ascii="Arial" w:hAnsi="Arial" w:cs="Arial"/>
        </w:rPr>
      </w:pPr>
      <w:r w:rsidRPr="003F772F">
        <w:rPr>
          <w:rFonts w:ascii="Arial" w:hAnsi="Arial" w:cs="Arial"/>
        </w:rPr>
        <w:t>Congreso INAU: Parentalidades y Cambios Familiares</w:t>
      </w:r>
    </w:p>
    <w:p w:rsidR="003F772F" w:rsidRPr="003F772F" w:rsidRDefault="003F772F" w:rsidP="004129F9">
      <w:pPr>
        <w:numPr>
          <w:ilvl w:val="0"/>
          <w:numId w:val="20"/>
        </w:numPr>
        <w:spacing w:before="100" w:beforeAutospacing="1" w:after="100" w:afterAutospacing="1"/>
        <w:rPr>
          <w:rFonts w:ascii="Arial" w:hAnsi="Arial" w:cs="Arial"/>
        </w:rPr>
      </w:pPr>
      <w:r w:rsidRPr="003F772F">
        <w:rPr>
          <w:rFonts w:ascii="Arial" w:hAnsi="Arial" w:cs="Arial"/>
        </w:rPr>
        <w:t>UNICEF-CONAPEES – Lineamientos ante situaciones de explotación sexual</w:t>
      </w:r>
    </w:p>
    <w:p w:rsidR="003F772F" w:rsidRPr="003F772F" w:rsidRDefault="003F772F" w:rsidP="004129F9">
      <w:pPr>
        <w:numPr>
          <w:ilvl w:val="0"/>
          <w:numId w:val="20"/>
        </w:numPr>
        <w:rPr>
          <w:rFonts w:ascii="Arial" w:hAnsi="Arial" w:cs="Arial"/>
        </w:rPr>
      </w:pPr>
      <w:r w:rsidRPr="003F772F">
        <w:rPr>
          <w:rFonts w:ascii="Arial" w:hAnsi="Arial" w:cs="Arial"/>
        </w:rPr>
        <w:t>UDELAR-Facultad de Ciencias Sociales – Facultad de Ciencias Económicas</w:t>
      </w:r>
      <w:r w:rsidR="00E66C26">
        <w:rPr>
          <w:rFonts w:ascii="Arial" w:hAnsi="Arial" w:cs="Arial"/>
        </w:rPr>
        <w:t xml:space="preserve">/ PNUD / </w:t>
      </w:r>
      <w:r w:rsidRPr="003F772F">
        <w:rPr>
          <w:rFonts w:ascii="Arial" w:hAnsi="Arial" w:cs="Arial"/>
        </w:rPr>
        <w:t>Conferencia Pobreza Multidimensional  y políticas públicas.</w:t>
      </w:r>
    </w:p>
    <w:p w:rsidR="003F772F" w:rsidRPr="003F772F" w:rsidRDefault="003F772F" w:rsidP="004129F9">
      <w:pPr>
        <w:numPr>
          <w:ilvl w:val="0"/>
          <w:numId w:val="20"/>
        </w:numPr>
        <w:spacing w:before="100" w:beforeAutospacing="1" w:after="100" w:afterAutospacing="1"/>
        <w:rPr>
          <w:rFonts w:ascii="Arial" w:hAnsi="Arial" w:cs="Arial"/>
        </w:rPr>
      </w:pPr>
      <w:r w:rsidRPr="003F772F">
        <w:rPr>
          <w:rFonts w:ascii="Arial" w:hAnsi="Arial" w:cs="Arial"/>
        </w:rPr>
        <w:t>UDELAR – Facultad de Psicología – V Jornadas de Educación Inicial – 3er. Encuentro Internacional: “Prácticas, Escenarios y Desafíos</w:t>
      </w:r>
    </w:p>
    <w:p w:rsidR="003F772F" w:rsidRPr="003F772F" w:rsidRDefault="003F772F" w:rsidP="004129F9">
      <w:pPr>
        <w:numPr>
          <w:ilvl w:val="0"/>
          <w:numId w:val="20"/>
        </w:numPr>
        <w:rPr>
          <w:rFonts w:ascii="Arial" w:hAnsi="Arial" w:cs="Arial"/>
        </w:rPr>
      </w:pPr>
      <w:r w:rsidRPr="003F772F">
        <w:rPr>
          <w:rFonts w:ascii="Arial" w:hAnsi="Arial" w:cs="Arial"/>
        </w:rPr>
        <w:t>U</w:t>
      </w:r>
      <w:r w:rsidR="00E66C26">
        <w:rPr>
          <w:rFonts w:ascii="Arial" w:hAnsi="Arial" w:cs="Arial"/>
        </w:rPr>
        <w:t>NICEF-BID /</w:t>
      </w:r>
      <w:r w:rsidRPr="003F772F">
        <w:rPr>
          <w:rFonts w:ascii="Arial" w:hAnsi="Arial" w:cs="Arial"/>
        </w:rPr>
        <w:t xml:space="preserve"> Mesa de Diálo</w:t>
      </w:r>
      <w:r w:rsidR="00E66C26">
        <w:rPr>
          <w:rFonts w:ascii="Arial" w:hAnsi="Arial" w:cs="Arial"/>
        </w:rPr>
        <w:t>go sobre Infancia y Desarrollo/</w:t>
      </w:r>
      <w:r w:rsidRPr="003F772F">
        <w:rPr>
          <w:rFonts w:ascii="Arial" w:hAnsi="Arial" w:cs="Arial"/>
        </w:rPr>
        <w:t xml:space="preserve"> Las dos ventanas de oportunidades – Miradas desde los Partidos Políticos.</w:t>
      </w:r>
    </w:p>
    <w:p w:rsidR="003F772F" w:rsidRPr="003F772F" w:rsidRDefault="003F772F" w:rsidP="004129F9">
      <w:pPr>
        <w:numPr>
          <w:ilvl w:val="0"/>
          <w:numId w:val="20"/>
        </w:numPr>
        <w:spacing w:before="100" w:beforeAutospacing="1" w:after="100" w:afterAutospacing="1"/>
        <w:rPr>
          <w:rFonts w:ascii="Arial" w:hAnsi="Arial" w:cs="Arial"/>
        </w:rPr>
      </w:pPr>
      <w:r w:rsidRPr="003F772F">
        <w:rPr>
          <w:rFonts w:ascii="Arial" w:hAnsi="Arial" w:cs="Arial"/>
        </w:rPr>
        <w:t xml:space="preserve">MIDES- CEPAL – EUROSOCIAL - </w:t>
      </w:r>
      <w:r w:rsidRPr="003F772F">
        <w:rPr>
          <w:rFonts w:ascii="Arial" w:hAnsi="Arial" w:cs="Arial"/>
          <w:iCs/>
        </w:rPr>
        <w:t>Participación del Encuentro “Hacia políticas de Cuidado Infantil en América Latica con Estándares de Calidad</w:t>
      </w:r>
    </w:p>
    <w:p w:rsidR="003F772F" w:rsidRPr="003F772F" w:rsidRDefault="003F772F" w:rsidP="004129F9">
      <w:pPr>
        <w:numPr>
          <w:ilvl w:val="0"/>
          <w:numId w:val="20"/>
        </w:numPr>
        <w:rPr>
          <w:rFonts w:ascii="Arial" w:hAnsi="Arial" w:cs="Arial"/>
        </w:rPr>
      </w:pPr>
      <w:r w:rsidRPr="003F772F">
        <w:rPr>
          <w:rFonts w:ascii="Arial" w:hAnsi="Arial" w:cs="Arial"/>
        </w:rPr>
        <w:t>MIDES – Presentación de la Revisión de Indicadores Básicos de Desarrollo Social  2006-2013 – Evolución de los principales indicadores sociales el Uruguay: Demográficos, ingresos, pobreza, desigualdad, mercado laboral, educación, tecnologías de la información y la comunicación, salud y vivienda.</w:t>
      </w:r>
    </w:p>
    <w:p w:rsidR="003F772F" w:rsidRPr="003F772F" w:rsidRDefault="003F772F" w:rsidP="004129F9">
      <w:pPr>
        <w:numPr>
          <w:ilvl w:val="0"/>
          <w:numId w:val="20"/>
        </w:numPr>
        <w:spacing w:before="100" w:beforeAutospacing="1" w:after="100" w:afterAutospacing="1"/>
        <w:rPr>
          <w:rFonts w:ascii="Arial" w:hAnsi="Arial" w:cs="Arial"/>
        </w:rPr>
      </w:pPr>
      <w:r w:rsidRPr="003F772F">
        <w:rPr>
          <w:rFonts w:ascii="Arial" w:hAnsi="Arial" w:cs="Arial"/>
        </w:rPr>
        <w:t>Asociación de Psicopatología y Psiquiatría de la Infancia y la Adolescencia – APPIA – participación en calidad de expositor en la Mesa de Sistema de Cuidados del Día Nacional del Bebé</w:t>
      </w:r>
    </w:p>
    <w:p w:rsidR="003F772F" w:rsidRPr="003F772F" w:rsidRDefault="003F772F" w:rsidP="004129F9">
      <w:pPr>
        <w:numPr>
          <w:ilvl w:val="0"/>
          <w:numId w:val="20"/>
        </w:numPr>
        <w:rPr>
          <w:rFonts w:ascii="Arial" w:hAnsi="Arial" w:cs="Arial"/>
        </w:rPr>
      </w:pPr>
      <w:r w:rsidRPr="003F772F">
        <w:rPr>
          <w:rFonts w:ascii="Arial" w:hAnsi="Arial" w:cs="Arial"/>
        </w:rPr>
        <w:t>Red Solare – Escuela y Liceo Elbio Fernández - Exposición como participante en el Encuentro Internacional “La Pedagogía de la Escucha en Reggio Emilia”.</w:t>
      </w:r>
    </w:p>
    <w:p w:rsidR="003F772F" w:rsidRPr="003F772F" w:rsidRDefault="003F772F" w:rsidP="004129F9">
      <w:pPr>
        <w:numPr>
          <w:ilvl w:val="0"/>
          <w:numId w:val="20"/>
        </w:numPr>
        <w:jc w:val="both"/>
        <w:rPr>
          <w:rFonts w:ascii="Arial" w:hAnsi="Arial" w:cs="Arial"/>
        </w:rPr>
      </w:pPr>
      <w:r w:rsidRPr="003F772F">
        <w:rPr>
          <w:rFonts w:ascii="Arial" w:hAnsi="Arial" w:cs="Arial"/>
        </w:rPr>
        <w:t>MERCOSUR EDUCATIVO:   Coordinación General de Políticas Públicas de Primera Infancia, incluyó la participación en diferentes actividades en las Jornadas del MERCOSUR EDUCATIVO, en el corriente mes de Noviembre. Para dicha visita se seleccionó el centro CAIF Casita de María, gestionado por la Asociación Civil Don Bosco, quien cuenta con una experiencia de 25 años de Convenio</w:t>
      </w:r>
      <w:r>
        <w:rPr>
          <w:rFonts w:ascii="Arial" w:hAnsi="Arial" w:cs="Arial"/>
        </w:rPr>
        <w:t xml:space="preserve"> con INAU; </w:t>
      </w:r>
      <w:r w:rsidRPr="003F772F">
        <w:rPr>
          <w:rFonts w:ascii="Arial" w:hAnsi="Arial" w:cs="Arial"/>
        </w:rPr>
        <w:t xml:space="preserve"> uno de los centros pioneros en el proyecto piloto de atención diaria de niños de 12 a 24 meses. </w:t>
      </w:r>
    </w:p>
    <w:p w:rsidR="003F772F" w:rsidRDefault="003F772F" w:rsidP="003F772F">
      <w:pPr>
        <w:jc w:val="both"/>
        <w:rPr>
          <w:rFonts w:ascii="Arial" w:hAnsi="Arial" w:cs="Arial"/>
        </w:rPr>
      </w:pPr>
    </w:p>
    <w:p w:rsidR="000241DA" w:rsidRDefault="000241DA" w:rsidP="003F772F">
      <w:pPr>
        <w:jc w:val="both"/>
        <w:rPr>
          <w:rFonts w:ascii="Arial" w:hAnsi="Arial" w:cs="Arial"/>
        </w:rPr>
      </w:pPr>
    </w:p>
    <w:p w:rsidR="006155BE" w:rsidRPr="00B324FA" w:rsidRDefault="006155BE" w:rsidP="006155BE">
      <w:pPr>
        <w:pStyle w:val="Prrafodelista"/>
        <w:spacing w:after="0" w:line="240" w:lineRule="auto"/>
        <w:ind w:left="0"/>
        <w:jc w:val="both"/>
        <w:rPr>
          <w:rFonts w:ascii="Arial" w:hAnsi="Arial" w:cs="Arial"/>
          <w:b/>
          <w:iCs/>
          <w:sz w:val="24"/>
          <w:szCs w:val="24"/>
        </w:rPr>
      </w:pPr>
      <w:r w:rsidRPr="00B324FA">
        <w:rPr>
          <w:rFonts w:ascii="Arial" w:eastAsia="Times New Roman" w:hAnsi="Arial" w:cs="Arial"/>
          <w:sz w:val="24"/>
          <w:szCs w:val="24"/>
          <w:lang w:val="es-ES" w:eastAsia="es-ES"/>
        </w:rPr>
        <w:t xml:space="preserve">Desde el </w:t>
      </w:r>
      <w:r w:rsidRPr="007835E1">
        <w:rPr>
          <w:rFonts w:ascii="Arial" w:eastAsia="Times New Roman" w:hAnsi="Arial" w:cs="Arial"/>
          <w:b/>
          <w:sz w:val="24"/>
          <w:szCs w:val="24"/>
          <w:lang w:val="es-ES" w:eastAsia="es-ES"/>
        </w:rPr>
        <w:t>Á</w:t>
      </w:r>
      <w:r w:rsidRPr="007835E1">
        <w:rPr>
          <w:rFonts w:ascii="Arial" w:hAnsi="Arial" w:cs="Arial"/>
          <w:b/>
          <w:iCs/>
          <w:sz w:val="24"/>
          <w:szCs w:val="24"/>
        </w:rPr>
        <w:t>r</w:t>
      </w:r>
      <w:r w:rsidRPr="00B324FA">
        <w:rPr>
          <w:rFonts w:ascii="Arial" w:hAnsi="Arial" w:cs="Arial"/>
          <w:b/>
          <w:iCs/>
          <w:sz w:val="24"/>
          <w:szCs w:val="24"/>
        </w:rPr>
        <w:t xml:space="preserve">ea Administrativa de la Coordinación General de las Políticas de Primera Infancia </w:t>
      </w:r>
      <w:r w:rsidRPr="00B324FA">
        <w:rPr>
          <w:rFonts w:ascii="Arial" w:hAnsi="Arial" w:cs="Arial"/>
          <w:iCs/>
          <w:sz w:val="24"/>
          <w:szCs w:val="24"/>
        </w:rPr>
        <w:t>cabe señalar:</w:t>
      </w:r>
      <w:r w:rsidRPr="00B324FA">
        <w:rPr>
          <w:rFonts w:ascii="Arial" w:hAnsi="Arial" w:cs="Arial"/>
          <w:b/>
          <w:iCs/>
          <w:sz w:val="24"/>
          <w:szCs w:val="24"/>
        </w:rPr>
        <w:t xml:space="preserve"> </w:t>
      </w:r>
    </w:p>
    <w:p w:rsidR="006155BE" w:rsidRPr="00B324FA" w:rsidRDefault="006155BE" w:rsidP="006155BE">
      <w:pPr>
        <w:jc w:val="center"/>
        <w:rPr>
          <w:rFonts w:ascii="Arial" w:hAnsi="Arial" w:cs="Arial"/>
          <w:i/>
          <w:iCs/>
        </w:rPr>
      </w:pPr>
    </w:p>
    <w:p w:rsidR="006155BE" w:rsidRPr="00B324FA" w:rsidRDefault="006155BE" w:rsidP="006155BE">
      <w:pPr>
        <w:rPr>
          <w:rFonts w:ascii="Arial" w:hAnsi="Arial" w:cs="Arial"/>
          <w:b/>
          <w:i/>
          <w:iCs/>
        </w:rPr>
      </w:pPr>
      <w:r w:rsidRPr="00B324FA">
        <w:rPr>
          <w:rFonts w:ascii="Arial" w:hAnsi="Arial" w:cs="Arial"/>
          <w:b/>
          <w:i/>
          <w:iCs/>
        </w:rPr>
        <w:t>Página Web</w:t>
      </w:r>
    </w:p>
    <w:p w:rsidR="006155BE" w:rsidRPr="00B324FA" w:rsidRDefault="006155BE" w:rsidP="006155BE">
      <w:pPr>
        <w:rPr>
          <w:rFonts w:ascii="Arial" w:hAnsi="Arial" w:cs="Arial"/>
          <w:b/>
          <w:i/>
          <w:iCs/>
          <w:color w:val="808080"/>
        </w:rPr>
      </w:pPr>
    </w:p>
    <w:p w:rsidR="006155BE" w:rsidRPr="00B324FA" w:rsidRDefault="006155BE" w:rsidP="006155BE">
      <w:pPr>
        <w:pStyle w:val="Prrafodelista"/>
        <w:numPr>
          <w:ilvl w:val="0"/>
          <w:numId w:val="2"/>
        </w:numPr>
        <w:spacing w:after="0" w:line="240" w:lineRule="auto"/>
        <w:jc w:val="both"/>
        <w:rPr>
          <w:rFonts w:ascii="Arial" w:hAnsi="Arial" w:cs="Arial"/>
          <w:i/>
          <w:iCs/>
          <w:sz w:val="24"/>
          <w:szCs w:val="24"/>
        </w:rPr>
      </w:pPr>
      <w:r w:rsidRPr="00B324FA">
        <w:rPr>
          <w:rFonts w:ascii="Arial" w:hAnsi="Arial" w:cs="Arial"/>
          <w:i/>
          <w:iCs/>
          <w:sz w:val="24"/>
          <w:szCs w:val="24"/>
        </w:rPr>
        <w:t>Reuniones con Empresa por armado y diseño de nuevo Sitio</w:t>
      </w:r>
    </w:p>
    <w:p w:rsidR="006155BE" w:rsidRPr="00B324FA" w:rsidRDefault="006155BE" w:rsidP="006155BE">
      <w:pPr>
        <w:pStyle w:val="Prrafodelista"/>
        <w:numPr>
          <w:ilvl w:val="0"/>
          <w:numId w:val="2"/>
        </w:numPr>
        <w:spacing w:after="0" w:line="240" w:lineRule="auto"/>
        <w:jc w:val="both"/>
        <w:rPr>
          <w:rFonts w:ascii="Arial" w:hAnsi="Arial" w:cs="Arial"/>
          <w:i/>
          <w:iCs/>
          <w:sz w:val="24"/>
          <w:szCs w:val="24"/>
        </w:rPr>
      </w:pPr>
      <w:r w:rsidRPr="00B324FA">
        <w:rPr>
          <w:rFonts w:ascii="Arial" w:hAnsi="Arial" w:cs="Arial"/>
          <w:i/>
          <w:iCs/>
          <w:sz w:val="24"/>
          <w:szCs w:val="24"/>
        </w:rPr>
        <w:t>Nuevo portal de Sitio Web implementado a partir de Febrero –Marzo 2014.</w:t>
      </w:r>
    </w:p>
    <w:p w:rsidR="006155BE" w:rsidRPr="00B324FA" w:rsidRDefault="006155BE" w:rsidP="006155BE">
      <w:pPr>
        <w:pStyle w:val="Prrafodelista"/>
        <w:numPr>
          <w:ilvl w:val="0"/>
          <w:numId w:val="2"/>
        </w:numPr>
        <w:spacing w:after="0" w:line="240" w:lineRule="auto"/>
        <w:jc w:val="both"/>
        <w:rPr>
          <w:rFonts w:ascii="Arial" w:hAnsi="Arial" w:cs="Arial"/>
          <w:i/>
          <w:iCs/>
          <w:sz w:val="24"/>
          <w:szCs w:val="24"/>
        </w:rPr>
      </w:pPr>
      <w:r w:rsidRPr="00B324FA">
        <w:rPr>
          <w:rFonts w:ascii="Arial" w:hAnsi="Arial" w:cs="Arial"/>
          <w:i/>
          <w:iCs/>
          <w:sz w:val="24"/>
          <w:szCs w:val="24"/>
        </w:rPr>
        <w:t>Ingresos y migración de  Datos al nuevo Sitio</w:t>
      </w:r>
    </w:p>
    <w:p w:rsidR="00E66C26" w:rsidRDefault="00E66C26" w:rsidP="006155BE">
      <w:pPr>
        <w:jc w:val="both"/>
        <w:rPr>
          <w:rFonts w:ascii="Arial" w:hAnsi="Arial" w:cs="Arial"/>
          <w:i/>
          <w:iCs/>
        </w:rPr>
      </w:pPr>
    </w:p>
    <w:p w:rsidR="006155BE" w:rsidRPr="00B324FA" w:rsidRDefault="006155BE" w:rsidP="006155BE">
      <w:pPr>
        <w:jc w:val="both"/>
        <w:rPr>
          <w:rFonts w:ascii="Arial" w:hAnsi="Arial" w:cs="Arial"/>
          <w:i/>
          <w:iCs/>
        </w:rPr>
      </w:pPr>
      <w:r w:rsidRPr="00B324FA">
        <w:rPr>
          <w:rFonts w:ascii="Arial" w:hAnsi="Arial" w:cs="Arial"/>
          <w:i/>
          <w:iCs/>
        </w:rPr>
        <w:t>2. 220 ingresos de datos realizados al  Sitio Web de CAIF</w:t>
      </w:r>
    </w:p>
    <w:p w:rsidR="006155BE" w:rsidRPr="00B324FA" w:rsidRDefault="006155BE" w:rsidP="006155BE">
      <w:pPr>
        <w:jc w:val="both"/>
        <w:rPr>
          <w:rFonts w:ascii="Arial" w:hAnsi="Arial" w:cs="Arial"/>
          <w:i/>
          <w:iCs/>
        </w:rPr>
      </w:pPr>
    </w:p>
    <w:p w:rsidR="006155BE" w:rsidRPr="00B324FA" w:rsidRDefault="006155BE" w:rsidP="006155BE">
      <w:pPr>
        <w:rPr>
          <w:rFonts w:ascii="Arial" w:hAnsi="Arial" w:cs="Arial"/>
        </w:rPr>
      </w:pPr>
      <w:r w:rsidRPr="00B324FA">
        <w:rPr>
          <w:rFonts w:ascii="Arial" w:hAnsi="Arial" w:cs="Arial"/>
        </w:rPr>
        <w:t xml:space="preserve">Número de visitantes en la página: </w:t>
      </w:r>
    </w:p>
    <w:p w:rsidR="006155BE" w:rsidRPr="00B324FA" w:rsidRDefault="006155BE" w:rsidP="006155BE">
      <w:pPr>
        <w:rPr>
          <w:rFonts w:ascii="Arial" w:hAnsi="Arial" w:cs="Arial"/>
        </w:rPr>
      </w:pPr>
      <w:r w:rsidRPr="00B324FA">
        <w:rPr>
          <w:rFonts w:ascii="Arial" w:hAnsi="Arial" w:cs="Arial"/>
        </w:rPr>
        <w:t xml:space="preserve">   Accesos 10.992.028 </w:t>
      </w:r>
      <w:r w:rsidRPr="00B324FA">
        <w:rPr>
          <w:rFonts w:ascii="Arial" w:hAnsi="Arial" w:cs="Arial"/>
          <w:iCs/>
        </w:rPr>
        <w:t>(a noviembre)</w:t>
      </w:r>
    </w:p>
    <w:p w:rsidR="006155BE" w:rsidRPr="00B324FA" w:rsidRDefault="006155BE" w:rsidP="006155BE">
      <w:pPr>
        <w:jc w:val="both"/>
        <w:rPr>
          <w:rFonts w:ascii="Arial" w:hAnsi="Arial" w:cs="Arial"/>
          <w:i/>
          <w:iCs/>
        </w:rPr>
      </w:pPr>
      <w:r w:rsidRPr="00B324FA">
        <w:rPr>
          <w:rFonts w:ascii="Arial" w:hAnsi="Arial" w:cs="Arial"/>
        </w:rPr>
        <w:t xml:space="preserve">  375.500 Vistas de página / Información recabada en Wass Up Hosting del Sitio Web - UYST. </w:t>
      </w:r>
    </w:p>
    <w:p w:rsidR="006155BE" w:rsidRPr="00B324FA" w:rsidRDefault="006155BE" w:rsidP="006155BE">
      <w:pPr>
        <w:jc w:val="both"/>
        <w:rPr>
          <w:rFonts w:ascii="Arial" w:hAnsi="Arial" w:cs="Arial"/>
          <w:i/>
          <w:iCs/>
        </w:rPr>
      </w:pPr>
    </w:p>
    <w:p w:rsidR="006155BE" w:rsidRPr="00B324FA" w:rsidRDefault="006155BE" w:rsidP="006155BE">
      <w:pPr>
        <w:jc w:val="both"/>
        <w:rPr>
          <w:rFonts w:ascii="Arial" w:hAnsi="Arial" w:cs="Arial"/>
          <w:i/>
          <w:iCs/>
        </w:rPr>
      </w:pPr>
      <w:r w:rsidRPr="00B324FA">
        <w:rPr>
          <w:rFonts w:ascii="Arial" w:hAnsi="Arial" w:cs="Arial"/>
          <w:i/>
          <w:iCs/>
        </w:rPr>
        <w:lastRenderedPageBreak/>
        <w:t>Se editaron 29 Páginas en el Sitio</w:t>
      </w:r>
    </w:p>
    <w:p w:rsidR="006155BE" w:rsidRPr="00B324FA" w:rsidRDefault="006155BE" w:rsidP="006155BE">
      <w:pPr>
        <w:jc w:val="both"/>
        <w:rPr>
          <w:rFonts w:ascii="Arial" w:hAnsi="Arial" w:cs="Arial"/>
          <w:i/>
          <w:iCs/>
        </w:rPr>
      </w:pPr>
    </w:p>
    <w:p w:rsidR="006155BE" w:rsidRPr="00B324FA" w:rsidRDefault="006155BE" w:rsidP="006155BE">
      <w:pPr>
        <w:jc w:val="both"/>
        <w:rPr>
          <w:rFonts w:ascii="Arial" w:hAnsi="Arial" w:cs="Arial"/>
          <w:i/>
          <w:iCs/>
        </w:rPr>
      </w:pPr>
      <w:r w:rsidRPr="00B324FA">
        <w:rPr>
          <w:rFonts w:ascii="Arial" w:hAnsi="Arial" w:cs="Arial"/>
        </w:rPr>
        <w:t xml:space="preserve">Ranking de visitas por países: Uruguay (715.164),  Unión Europea ( Rusia (10.353), Brasil (3.158), España, Estados Unidos, México,  Argentina (3.158), México (2461), otros: Alemania, Italia, Colombia, Costa de Marfil,  </w:t>
      </w:r>
    </w:p>
    <w:p w:rsidR="006155BE" w:rsidRPr="00B324FA" w:rsidRDefault="006155BE" w:rsidP="006155BE">
      <w:pPr>
        <w:jc w:val="both"/>
        <w:rPr>
          <w:rFonts w:ascii="Arial" w:hAnsi="Arial" w:cs="Arial"/>
          <w:i/>
          <w:iCs/>
        </w:rPr>
      </w:pPr>
    </w:p>
    <w:p w:rsidR="006155BE" w:rsidRPr="00B324FA" w:rsidRDefault="006155BE" w:rsidP="006155BE">
      <w:pPr>
        <w:jc w:val="both"/>
        <w:rPr>
          <w:rFonts w:ascii="Arial" w:hAnsi="Arial" w:cs="Arial"/>
        </w:rPr>
      </w:pPr>
      <w:r w:rsidRPr="00B324FA">
        <w:rPr>
          <w:rFonts w:ascii="Arial" w:hAnsi="Arial" w:cs="Arial"/>
        </w:rPr>
        <w:t>Si</w:t>
      </w:r>
      <w:r>
        <w:rPr>
          <w:rFonts w:ascii="Arial" w:hAnsi="Arial" w:cs="Arial"/>
        </w:rPr>
        <w:t>tio más visitado dentro de la pá</w:t>
      </w:r>
      <w:r w:rsidRPr="00B324FA">
        <w:rPr>
          <w:rFonts w:ascii="Arial" w:hAnsi="Arial" w:cs="Arial"/>
        </w:rPr>
        <w:t xml:space="preserve">gina web: </w:t>
      </w:r>
      <w:r>
        <w:rPr>
          <w:rFonts w:ascii="Arial" w:hAnsi="Arial" w:cs="Arial"/>
        </w:rPr>
        <w:t xml:space="preserve">1er lugar: </w:t>
      </w:r>
      <w:r w:rsidRPr="00B324FA">
        <w:rPr>
          <w:rFonts w:ascii="Arial" w:hAnsi="Arial" w:cs="Arial"/>
        </w:rPr>
        <w:t>Llamados</w:t>
      </w:r>
      <w:r>
        <w:rPr>
          <w:rFonts w:ascii="Arial" w:hAnsi="Arial" w:cs="Arial"/>
        </w:rPr>
        <w:t xml:space="preserve">; 2do lugar: </w:t>
      </w:r>
      <w:r w:rsidRPr="00B324FA">
        <w:rPr>
          <w:rFonts w:ascii="Arial" w:hAnsi="Arial" w:cs="Arial"/>
        </w:rPr>
        <w:t>“NOVEDADES</w:t>
      </w:r>
      <w:r>
        <w:rPr>
          <w:rFonts w:ascii="Arial" w:hAnsi="Arial" w:cs="Arial"/>
        </w:rPr>
        <w:t>”; y 3er lugar</w:t>
      </w:r>
      <w:r w:rsidRPr="00B324FA">
        <w:rPr>
          <w:rFonts w:ascii="Arial" w:hAnsi="Arial" w:cs="Arial"/>
        </w:rPr>
        <w:t xml:space="preserve">: Guía de Centros CAIF” </w:t>
      </w:r>
    </w:p>
    <w:p w:rsidR="006155BE" w:rsidRPr="00B324FA" w:rsidRDefault="006155BE" w:rsidP="006155BE">
      <w:pPr>
        <w:ind w:left="720"/>
        <w:jc w:val="both"/>
        <w:rPr>
          <w:rFonts w:ascii="Arial" w:hAnsi="Arial" w:cs="Arial"/>
        </w:rPr>
      </w:pPr>
    </w:p>
    <w:p w:rsidR="006155BE" w:rsidRPr="008F0FA3" w:rsidRDefault="006155BE" w:rsidP="006155BE">
      <w:pPr>
        <w:jc w:val="both"/>
        <w:rPr>
          <w:rFonts w:ascii="Arial" w:hAnsi="Arial" w:cs="Arial"/>
          <w:i/>
          <w:iCs/>
        </w:rPr>
      </w:pPr>
      <w:r w:rsidRPr="00B324FA">
        <w:rPr>
          <w:rFonts w:ascii="Arial" w:hAnsi="Arial" w:cs="Arial"/>
        </w:rPr>
        <w:t xml:space="preserve">46.200  visitantes hacen consultas a través del sitio web / </w:t>
      </w:r>
      <w:hyperlink r:id="rId11" w:history="1">
        <w:r w:rsidRPr="008F0FA3">
          <w:rPr>
            <w:rStyle w:val="Hipervnculo"/>
            <w:rFonts w:ascii="Arial" w:hAnsi="Arial" w:cs="Arial"/>
            <w:color w:val="auto"/>
          </w:rPr>
          <w:t>administración@plancaif.org</w:t>
        </w:r>
      </w:hyperlink>
      <w:r w:rsidRPr="008F0FA3">
        <w:rPr>
          <w:rFonts w:ascii="Arial" w:hAnsi="Arial" w:cs="Arial"/>
        </w:rPr>
        <w:t xml:space="preserve"> </w:t>
      </w:r>
    </w:p>
    <w:p w:rsidR="006155BE" w:rsidRPr="00B324FA" w:rsidRDefault="006155BE" w:rsidP="006155BE">
      <w:pPr>
        <w:jc w:val="both"/>
        <w:rPr>
          <w:rFonts w:ascii="Arial" w:hAnsi="Arial" w:cs="Arial"/>
          <w:i/>
          <w:iCs/>
        </w:rPr>
      </w:pPr>
    </w:p>
    <w:p w:rsidR="006155BE" w:rsidRPr="00B324FA" w:rsidRDefault="006155BE" w:rsidP="006155BE">
      <w:pPr>
        <w:jc w:val="both"/>
        <w:rPr>
          <w:rFonts w:ascii="Arial" w:hAnsi="Arial" w:cs="Arial"/>
          <w:iCs/>
        </w:rPr>
      </w:pPr>
      <w:r w:rsidRPr="00B324FA">
        <w:rPr>
          <w:rFonts w:ascii="Arial" w:hAnsi="Arial" w:cs="Arial"/>
          <w:iCs/>
        </w:rPr>
        <w:t>Cantidad de Correspondencia Postal Enviada a los Centros CAIF</w:t>
      </w:r>
      <w:r w:rsidRPr="00B324FA">
        <w:rPr>
          <w:rFonts w:ascii="Arial" w:hAnsi="Arial" w:cs="Arial"/>
          <w:iCs/>
          <w:color w:val="000000"/>
        </w:rPr>
        <w:t xml:space="preserve">: 2.532; </w:t>
      </w:r>
      <w:r w:rsidRPr="00B324FA">
        <w:rPr>
          <w:rFonts w:ascii="Arial" w:hAnsi="Arial" w:cs="Arial"/>
          <w:iCs/>
        </w:rPr>
        <w:t xml:space="preserve">Número de Notas realizadas: 163; Número de Oficios realizados: </w:t>
      </w:r>
      <w:r w:rsidRPr="00B324FA">
        <w:rPr>
          <w:rFonts w:ascii="Arial" w:hAnsi="Arial" w:cs="Arial"/>
          <w:iCs/>
          <w:color w:val="000000"/>
        </w:rPr>
        <w:t>117</w:t>
      </w:r>
      <w:r>
        <w:rPr>
          <w:rFonts w:ascii="Arial" w:hAnsi="Arial" w:cs="Arial"/>
          <w:iCs/>
          <w:color w:val="000000"/>
        </w:rPr>
        <w:t xml:space="preserve">; </w:t>
      </w:r>
      <w:r w:rsidRPr="00B324FA">
        <w:rPr>
          <w:rFonts w:ascii="Arial" w:hAnsi="Arial" w:cs="Arial"/>
          <w:iCs/>
        </w:rPr>
        <w:t>Mails enviados: 28.427</w:t>
      </w:r>
      <w:r>
        <w:rPr>
          <w:rFonts w:ascii="Arial" w:hAnsi="Arial" w:cs="Arial"/>
          <w:iCs/>
        </w:rPr>
        <w:t xml:space="preserve">; </w:t>
      </w:r>
      <w:r w:rsidRPr="00B324FA">
        <w:rPr>
          <w:rFonts w:ascii="Arial" w:hAnsi="Arial" w:cs="Arial"/>
          <w:i/>
          <w:iCs/>
        </w:rPr>
        <w:t>Invitaciones enviadas por Inauguraciones y/o Ampliaciones: 9.160</w:t>
      </w:r>
      <w:r>
        <w:rPr>
          <w:rFonts w:ascii="Arial" w:hAnsi="Arial" w:cs="Arial"/>
          <w:i/>
          <w:iCs/>
        </w:rPr>
        <w:t xml:space="preserve">; </w:t>
      </w:r>
      <w:r w:rsidRPr="00B324FA">
        <w:rPr>
          <w:rFonts w:ascii="Arial" w:hAnsi="Arial" w:cs="Arial"/>
        </w:rPr>
        <w:t>Mails recibidos: 68.100 en promedio 340 mails por día</w:t>
      </w:r>
      <w:r>
        <w:rPr>
          <w:rFonts w:ascii="Arial" w:hAnsi="Arial" w:cs="Arial"/>
        </w:rPr>
        <w:t xml:space="preserve">; </w:t>
      </w:r>
      <w:r w:rsidR="009324BD">
        <w:rPr>
          <w:rFonts w:ascii="Arial" w:hAnsi="Arial" w:cs="Arial"/>
          <w:iCs/>
        </w:rPr>
        <w:t>Nº</w:t>
      </w:r>
      <w:r w:rsidRPr="00B324FA">
        <w:rPr>
          <w:rFonts w:ascii="Arial" w:hAnsi="Arial" w:cs="Arial"/>
          <w:iCs/>
        </w:rPr>
        <w:t xml:space="preserve"> de intervenciones (pases, providencias y gestión) de Expedientes en APIA Tramitados y diligenciados desde la Administración: 4.943</w:t>
      </w:r>
    </w:p>
    <w:p w:rsidR="00D60B98" w:rsidRDefault="00D60B98" w:rsidP="003F772F">
      <w:pPr>
        <w:jc w:val="both"/>
        <w:rPr>
          <w:rFonts w:ascii="Arial" w:hAnsi="Arial" w:cs="Arial"/>
        </w:rPr>
      </w:pPr>
    </w:p>
    <w:p w:rsidR="006E34D3" w:rsidRDefault="006E34D3" w:rsidP="006E34D3">
      <w:pPr>
        <w:jc w:val="both"/>
        <w:rPr>
          <w:rFonts w:ascii="Arial" w:hAnsi="Arial" w:cs="Arial"/>
        </w:rPr>
      </w:pPr>
    </w:p>
    <w:p w:rsidR="006E34D3" w:rsidRPr="006E34D3" w:rsidRDefault="006E34D3" w:rsidP="006E34D3">
      <w:pPr>
        <w:jc w:val="both"/>
        <w:rPr>
          <w:rFonts w:ascii="Arial" w:hAnsi="Arial" w:cs="Arial"/>
        </w:rPr>
      </w:pPr>
      <w:r w:rsidRPr="006E34D3">
        <w:rPr>
          <w:rFonts w:ascii="Arial" w:hAnsi="Arial" w:cs="Arial"/>
        </w:rPr>
        <w:t xml:space="preserve">Con referencia a la estrategia con los </w:t>
      </w:r>
      <w:r w:rsidRPr="006E34D3">
        <w:rPr>
          <w:rFonts w:ascii="Arial" w:hAnsi="Arial" w:cs="Arial"/>
          <w:b/>
        </w:rPr>
        <w:t>Medios de Comunicación</w:t>
      </w:r>
      <w:r w:rsidRPr="006E34D3">
        <w:rPr>
          <w:rFonts w:ascii="Arial" w:hAnsi="Arial" w:cs="Arial"/>
        </w:rPr>
        <w:t xml:space="preserve">: La Prensa acompañó durante todo el año las acciones del Plan CAIF. Cabe precisar que uno de los objetivos propuestos en el POA 2014 fue posicionar al Plan CAIF y poner en conocimiento de la población </w:t>
      </w:r>
      <w:r>
        <w:rPr>
          <w:rFonts w:ascii="Arial" w:hAnsi="Arial" w:cs="Arial"/>
        </w:rPr>
        <w:t xml:space="preserve">al Plan. En tal sentido se registró la presencia en: </w:t>
      </w:r>
      <w:r w:rsidRPr="006E34D3">
        <w:rPr>
          <w:rFonts w:ascii="Arial" w:hAnsi="Arial" w:cs="Arial"/>
          <w:iCs/>
        </w:rPr>
        <w:t>Nota en Radio Uruguay 10/4</w:t>
      </w:r>
      <w:r>
        <w:rPr>
          <w:rFonts w:ascii="Arial" w:hAnsi="Arial" w:cs="Arial"/>
          <w:iCs/>
        </w:rPr>
        <w:t xml:space="preserve">; </w:t>
      </w:r>
      <w:r w:rsidRPr="006E34D3">
        <w:rPr>
          <w:rFonts w:ascii="Arial" w:hAnsi="Arial" w:cs="Arial"/>
          <w:iCs/>
        </w:rPr>
        <w:t>Nota de prensa ANDEBU</w:t>
      </w:r>
      <w:r>
        <w:rPr>
          <w:rFonts w:ascii="Arial" w:hAnsi="Arial" w:cs="Arial"/>
          <w:iCs/>
        </w:rPr>
        <w:t xml:space="preserve">; </w:t>
      </w:r>
      <w:r>
        <w:rPr>
          <w:rFonts w:ascii="Arial" w:hAnsi="Arial" w:cs="Arial"/>
        </w:rPr>
        <w:t xml:space="preserve">MONTEVIDEO.GUB.UY | noticias; </w:t>
      </w:r>
      <w:r w:rsidRPr="006E34D3">
        <w:rPr>
          <w:rFonts w:ascii="Arial" w:hAnsi="Arial" w:cs="Arial"/>
        </w:rPr>
        <w:t>Diario la República</w:t>
      </w:r>
      <w:r>
        <w:rPr>
          <w:rFonts w:ascii="Arial" w:hAnsi="Arial" w:cs="Arial"/>
        </w:rPr>
        <w:t xml:space="preserve">; </w:t>
      </w:r>
      <w:r w:rsidRPr="006E34D3">
        <w:rPr>
          <w:rStyle w:val="tiempotranscurrido"/>
          <w:rFonts w:ascii="Arial" w:hAnsi="Arial" w:cs="Arial"/>
        </w:rPr>
        <w:t>Portal de Presidencia de la República</w:t>
      </w:r>
      <w:r>
        <w:rPr>
          <w:rStyle w:val="tiempotranscurrido"/>
          <w:rFonts w:ascii="Arial" w:hAnsi="Arial" w:cs="Arial"/>
        </w:rPr>
        <w:t xml:space="preserve">; </w:t>
      </w:r>
      <w:r w:rsidRPr="006E34D3">
        <w:rPr>
          <w:rFonts w:ascii="Arial" w:hAnsi="Arial" w:cs="Arial"/>
        </w:rPr>
        <w:t xml:space="preserve">SUPL. LA REPUBLICA) | INTERIOR | EL OBSERVADOR | ACTUALIDAD </w:t>
      </w:r>
      <w:r>
        <w:rPr>
          <w:rFonts w:ascii="Arial" w:hAnsi="Arial" w:cs="Arial"/>
        </w:rPr>
        <w:t xml:space="preserve">; </w:t>
      </w:r>
      <w:r w:rsidRPr="006E34D3">
        <w:rPr>
          <w:rFonts w:ascii="Arial" w:hAnsi="Arial" w:cs="Arial"/>
        </w:rPr>
        <w:t xml:space="preserve">EL PAIS | CIUDADES/SEGUNDA SECCION | </w:t>
      </w:r>
      <w:r>
        <w:rPr>
          <w:rFonts w:ascii="Arial" w:hAnsi="Arial" w:cs="Arial"/>
        </w:rPr>
        <w:t>;</w:t>
      </w:r>
      <w:r w:rsidRPr="006E34D3">
        <w:rPr>
          <w:rFonts w:ascii="Arial" w:hAnsi="Arial" w:cs="Arial"/>
        </w:rPr>
        <w:t xml:space="preserve"> LA</w:t>
      </w:r>
      <w:r>
        <w:rPr>
          <w:rFonts w:ascii="Arial" w:hAnsi="Arial" w:cs="Arial"/>
        </w:rPr>
        <w:t xml:space="preserve"> REPUBLICA | POLITICA ; </w:t>
      </w:r>
      <w:r>
        <w:rPr>
          <w:rStyle w:val="Textoennegrita"/>
          <w:rFonts w:ascii="Arial" w:hAnsi="Arial" w:cs="Arial"/>
          <w:b w:val="0"/>
        </w:rPr>
        <w:t xml:space="preserve">LA DIARIA | SOCIEDAD; </w:t>
      </w:r>
      <w:r w:rsidRPr="006E34D3">
        <w:rPr>
          <w:rFonts w:ascii="Arial" w:hAnsi="Arial" w:cs="Arial"/>
        </w:rPr>
        <w:t xml:space="preserve">DIARIO </w:t>
      </w:r>
      <w:r>
        <w:rPr>
          <w:rFonts w:ascii="Arial" w:hAnsi="Arial" w:cs="Arial"/>
        </w:rPr>
        <w:t xml:space="preserve">EL ESTE DE ROCHA | INFORMACION ; </w:t>
      </w:r>
      <w:r w:rsidRPr="006E34D3">
        <w:rPr>
          <w:rFonts w:ascii="Arial" w:hAnsi="Arial" w:cs="Arial"/>
        </w:rPr>
        <w:t>NOTICIAS LA PALOMA HOY</w:t>
      </w:r>
      <w:r>
        <w:rPr>
          <w:rFonts w:ascii="Arial" w:hAnsi="Arial" w:cs="Arial"/>
        </w:rPr>
        <w:t xml:space="preserve">; </w:t>
      </w:r>
      <w:r w:rsidRPr="006E34D3">
        <w:rPr>
          <w:rFonts w:ascii="Arial" w:hAnsi="Arial" w:cs="Arial"/>
        </w:rPr>
        <w:t>EL TELEGRAFO DE PAYSANDU | INFORMACION LOCAL | Página 1</w:t>
      </w:r>
      <w:r>
        <w:rPr>
          <w:rFonts w:ascii="Arial" w:hAnsi="Arial" w:cs="Arial"/>
        </w:rPr>
        <w:t>;</w:t>
      </w:r>
      <w:r w:rsidRPr="006E34D3">
        <w:rPr>
          <w:rFonts w:ascii="Arial" w:hAnsi="Arial" w:cs="Arial"/>
          <w:color w:val="000000"/>
        </w:rPr>
        <w:t>Canales 10</w:t>
      </w:r>
      <w:r>
        <w:rPr>
          <w:rFonts w:ascii="Arial" w:hAnsi="Arial" w:cs="Arial"/>
          <w:color w:val="000000"/>
        </w:rPr>
        <w:t>;</w:t>
      </w:r>
      <w:r w:rsidRPr="006E34D3">
        <w:rPr>
          <w:rFonts w:ascii="Arial" w:hAnsi="Arial" w:cs="Arial"/>
          <w:color w:val="000000"/>
        </w:rPr>
        <w:t>Canal 9 de Punta del Este</w:t>
      </w:r>
      <w:r>
        <w:rPr>
          <w:rFonts w:ascii="Arial" w:hAnsi="Arial" w:cs="Arial"/>
          <w:color w:val="000000"/>
        </w:rPr>
        <w:t xml:space="preserve">; </w:t>
      </w:r>
      <w:r w:rsidRPr="006E34D3">
        <w:rPr>
          <w:rFonts w:ascii="Arial" w:hAnsi="Arial" w:cs="Arial"/>
          <w:color w:val="000000"/>
        </w:rPr>
        <w:t>Canal 5</w:t>
      </w:r>
      <w:r>
        <w:rPr>
          <w:rFonts w:ascii="Arial" w:hAnsi="Arial" w:cs="Arial"/>
          <w:color w:val="000000"/>
        </w:rPr>
        <w:t>;</w:t>
      </w:r>
      <w:r w:rsidRPr="006E34D3">
        <w:rPr>
          <w:rFonts w:ascii="Arial" w:hAnsi="Arial" w:cs="Arial"/>
          <w:color w:val="000000"/>
        </w:rPr>
        <w:t>Canal 4</w:t>
      </w:r>
      <w:r>
        <w:rPr>
          <w:rFonts w:ascii="Arial" w:hAnsi="Arial" w:cs="Arial"/>
          <w:color w:val="000000"/>
        </w:rPr>
        <w:t>;</w:t>
      </w:r>
      <w:r w:rsidRPr="006E34D3">
        <w:rPr>
          <w:rFonts w:ascii="Arial" w:hAnsi="Arial" w:cs="Arial"/>
          <w:color w:val="000000"/>
        </w:rPr>
        <w:t>Canal 12</w:t>
      </w:r>
      <w:r>
        <w:rPr>
          <w:rFonts w:ascii="Arial" w:hAnsi="Arial" w:cs="Arial"/>
          <w:color w:val="000000"/>
        </w:rPr>
        <w:t>;</w:t>
      </w:r>
      <w:r w:rsidRPr="006E34D3">
        <w:rPr>
          <w:rFonts w:ascii="Arial" w:hAnsi="Arial" w:cs="Arial"/>
        </w:rPr>
        <w:t>Canales y Radioemisoras del Interior</w:t>
      </w:r>
      <w:r>
        <w:rPr>
          <w:rFonts w:ascii="Arial" w:hAnsi="Arial" w:cs="Arial"/>
        </w:rPr>
        <w:t>;</w:t>
      </w:r>
      <w:r w:rsidR="009324BD">
        <w:rPr>
          <w:rFonts w:ascii="Arial" w:hAnsi="Arial" w:cs="Arial"/>
        </w:rPr>
        <w:t xml:space="preserve"> </w:t>
      </w:r>
      <w:r w:rsidRPr="006E34D3">
        <w:rPr>
          <w:rFonts w:ascii="Arial" w:hAnsi="Arial" w:cs="Arial"/>
        </w:rPr>
        <w:t>Prensa escrita de alcance nacional y local</w:t>
      </w:r>
      <w:r>
        <w:rPr>
          <w:rFonts w:ascii="Arial" w:hAnsi="Arial" w:cs="Arial"/>
        </w:rPr>
        <w:t xml:space="preserve">; </w:t>
      </w:r>
      <w:r w:rsidRPr="006E34D3">
        <w:rPr>
          <w:rFonts w:ascii="Arial" w:hAnsi="Arial" w:cs="Arial"/>
        </w:rPr>
        <w:t>Entrevistas en Programas como Buen Día Uruguay Canal 4</w:t>
      </w:r>
      <w:r>
        <w:rPr>
          <w:rFonts w:ascii="Arial" w:hAnsi="Arial" w:cs="Arial"/>
        </w:rPr>
        <w:t>;</w:t>
      </w:r>
      <w:r w:rsidRPr="006E34D3">
        <w:rPr>
          <w:rFonts w:ascii="Arial" w:hAnsi="Arial" w:cs="Arial"/>
        </w:rPr>
        <w:t>Medios  de Prensa del Departamento de Artigas</w:t>
      </w:r>
      <w:r>
        <w:rPr>
          <w:rFonts w:ascii="Arial" w:hAnsi="Arial" w:cs="Arial"/>
        </w:rPr>
        <w:t>, Rivera; San José y Canelones.</w:t>
      </w:r>
    </w:p>
    <w:p w:rsidR="006E34D3" w:rsidRPr="006E34D3" w:rsidRDefault="006E34D3" w:rsidP="006E34D3">
      <w:pPr>
        <w:rPr>
          <w:rFonts w:ascii="Arial" w:hAnsi="Arial" w:cs="Arial"/>
        </w:rPr>
      </w:pPr>
    </w:p>
    <w:p w:rsidR="00D60B98" w:rsidRDefault="00D60B98" w:rsidP="003F772F">
      <w:pPr>
        <w:jc w:val="both"/>
        <w:rPr>
          <w:rFonts w:ascii="Arial" w:hAnsi="Arial" w:cs="Arial"/>
        </w:rPr>
      </w:pPr>
    </w:p>
    <w:p w:rsidR="000B661A" w:rsidRDefault="000B661A" w:rsidP="003F772F">
      <w:pPr>
        <w:jc w:val="both"/>
        <w:rPr>
          <w:rFonts w:ascii="Arial" w:hAnsi="Arial" w:cs="Arial"/>
        </w:rPr>
      </w:pPr>
    </w:p>
    <w:p w:rsidR="000B661A" w:rsidRPr="000B661A" w:rsidRDefault="000B661A" w:rsidP="003F772F">
      <w:pPr>
        <w:jc w:val="both"/>
        <w:rPr>
          <w:rFonts w:ascii="Arial" w:hAnsi="Arial" w:cs="Arial"/>
          <w:b/>
        </w:rPr>
      </w:pPr>
      <w:r w:rsidRPr="000B661A">
        <w:rPr>
          <w:rFonts w:ascii="Arial" w:hAnsi="Arial" w:cs="Arial"/>
          <w:b/>
        </w:rPr>
        <w:t>Otros aspectos a destacar de la gestión</w:t>
      </w:r>
      <w:r>
        <w:rPr>
          <w:rFonts w:ascii="Arial" w:hAnsi="Arial" w:cs="Arial"/>
          <w:b/>
        </w:rPr>
        <w:t xml:space="preserve"> de la Coordinación del Plan:</w:t>
      </w:r>
    </w:p>
    <w:p w:rsidR="003F772F" w:rsidRDefault="003F772F" w:rsidP="00AC3CA6">
      <w:pPr>
        <w:jc w:val="both"/>
        <w:rPr>
          <w:rFonts w:ascii="Arial" w:hAnsi="Arial" w:cs="Arial"/>
        </w:rPr>
      </w:pPr>
    </w:p>
    <w:p w:rsidR="00D60B98" w:rsidRDefault="00D60B98" w:rsidP="00AC3CA6">
      <w:pPr>
        <w:jc w:val="both"/>
        <w:rPr>
          <w:rFonts w:ascii="Arial" w:hAnsi="Arial" w:cs="Arial"/>
        </w:rPr>
      </w:pPr>
    </w:p>
    <w:p w:rsidR="00AC3CA6" w:rsidRPr="009B7151" w:rsidRDefault="000B661A" w:rsidP="00AC3CA6">
      <w:pPr>
        <w:jc w:val="both"/>
        <w:rPr>
          <w:rFonts w:ascii="Arial" w:hAnsi="Arial" w:cs="Arial"/>
          <w:b/>
        </w:rPr>
      </w:pPr>
      <w:r>
        <w:rPr>
          <w:rFonts w:ascii="Arial" w:hAnsi="Arial" w:cs="Arial"/>
        </w:rPr>
        <w:t xml:space="preserve">Respecto a </w:t>
      </w:r>
      <w:r w:rsidR="00AC3CA6" w:rsidRPr="009B7151">
        <w:rPr>
          <w:rFonts w:ascii="Arial" w:hAnsi="Arial" w:cs="Arial"/>
          <w:b/>
        </w:rPr>
        <w:t>Comité Departamentales y Nacionales:</w:t>
      </w:r>
    </w:p>
    <w:p w:rsidR="003F772F" w:rsidRPr="009B7151" w:rsidRDefault="003F772F" w:rsidP="00AC3CA6">
      <w:pPr>
        <w:jc w:val="both"/>
        <w:rPr>
          <w:rFonts w:ascii="Arial" w:hAnsi="Arial" w:cs="Arial"/>
          <w:b/>
        </w:rPr>
      </w:pPr>
    </w:p>
    <w:p w:rsidR="003F772F" w:rsidRPr="009B7151" w:rsidRDefault="003F772F" w:rsidP="003F772F">
      <w:pPr>
        <w:numPr>
          <w:ilvl w:val="0"/>
          <w:numId w:val="2"/>
        </w:numPr>
        <w:jc w:val="both"/>
        <w:rPr>
          <w:rFonts w:ascii="Arial" w:hAnsi="Arial" w:cs="Arial"/>
          <w:b/>
        </w:rPr>
      </w:pPr>
      <w:r w:rsidRPr="009B7151">
        <w:rPr>
          <w:rFonts w:ascii="Arial" w:hAnsi="Arial" w:cs="Arial"/>
        </w:rPr>
        <w:t>La creación de</w:t>
      </w:r>
      <w:r w:rsidRPr="009B7151">
        <w:rPr>
          <w:rFonts w:ascii="Arial" w:hAnsi="Arial" w:cs="Arial"/>
          <w:b/>
        </w:rPr>
        <w:t xml:space="preserve"> </w:t>
      </w:r>
      <w:r w:rsidRPr="009B7151">
        <w:rPr>
          <w:rFonts w:ascii="Arial" w:hAnsi="Arial" w:cs="Arial"/>
        </w:rPr>
        <w:t>Comisiones de trabajo para fortalecer el trabajo de las OSC, su rol, funciones y nueva organización de cara a las elecciones de Delegados en el 2015.</w:t>
      </w:r>
    </w:p>
    <w:p w:rsidR="009B7151" w:rsidRPr="009B7151" w:rsidRDefault="009B7151" w:rsidP="009B7151">
      <w:pPr>
        <w:numPr>
          <w:ilvl w:val="0"/>
          <w:numId w:val="2"/>
        </w:numPr>
        <w:tabs>
          <w:tab w:val="left" w:pos="930"/>
        </w:tabs>
        <w:jc w:val="both"/>
        <w:rPr>
          <w:rFonts w:ascii="Arial" w:hAnsi="Arial" w:cs="Arial"/>
        </w:rPr>
      </w:pPr>
      <w:r w:rsidRPr="009B7151">
        <w:rPr>
          <w:rFonts w:ascii="Arial" w:hAnsi="Arial" w:cs="Arial"/>
        </w:rPr>
        <w:t xml:space="preserve">Los principales ejes trabajados por la Comisión de Fortalecimiento de OSC que se mencionaron y que aportaron significativamente al fortalecimiento de los Comités </w:t>
      </w:r>
    </w:p>
    <w:p w:rsidR="009B7151" w:rsidRPr="009B7151" w:rsidRDefault="009B7151" w:rsidP="009B7151">
      <w:pPr>
        <w:ind w:left="720"/>
        <w:jc w:val="both"/>
        <w:rPr>
          <w:rFonts w:ascii="Arial" w:hAnsi="Arial" w:cs="Arial"/>
          <w:b/>
        </w:rPr>
      </w:pPr>
    </w:p>
    <w:p w:rsidR="00925055" w:rsidRDefault="00925055" w:rsidP="009B7151">
      <w:pPr>
        <w:jc w:val="both"/>
        <w:rPr>
          <w:rFonts w:ascii="Arial" w:hAnsi="Arial" w:cs="Arial"/>
          <w:b/>
        </w:rPr>
      </w:pPr>
    </w:p>
    <w:p w:rsidR="009B7151" w:rsidRPr="009B7151" w:rsidRDefault="009B7151" w:rsidP="009B7151">
      <w:pPr>
        <w:jc w:val="both"/>
        <w:rPr>
          <w:rFonts w:ascii="Arial" w:hAnsi="Arial" w:cs="Arial"/>
        </w:rPr>
      </w:pPr>
      <w:r w:rsidRPr="009B7151">
        <w:rPr>
          <w:rFonts w:ascii="Arial" w:hAnsi="Arial" w:cs="Arial"/>
        </w:rPr>
        <w:lastRenderedPageBreak/>
        <w:t xml:space="preserve">Por otra parte, a efectos de profundizar el rigor tanto para la </w:t>
      </w:r>
      <w:r w:rsidRPr="009B7151">
        <w:rPr>
          <w:rFonts w:ascii="Arial" w:hAnsi="Arial" w:cs="Arial"/>
          <w:b/>
        </w:rPr>
        <w:t>apertura o ampliación de Centros, como para la posibilidad de construir salas para la implementación de la atención diaria a niños/as de 12 a 24 meses</w:t>
      </w:r>
      <w:r w:rsidRPr="009B7151">
        <w:rPr>
          <w:rFonts w:ascii="Arial" w:hAnsi="Arial" w:cs="Arial"/>
        </w:rPr>
        <w:t xml:space="preserve"> se triangularon datos primarios y secundarios resultantes de los siguientes </w:t>
      </w:r>
      <w:r>
        <w:rPr>
          <w:rFonts w:ascii="Arial" w:hAnsi="Arial" w:cs="Arial"/>
        </w:rPr>
        <w:t>e</w:t>
      </w:r>
      <w:r w:rsidRPr="009B7151">
        <w:rPr>
          <w:rFonts w:ascii="Arial" w:hAnsi="Arial" w:cs="Arial"/>
        </w:rPr>
        <w:t>studios:</w:t>
      </w:r>
    </w:p>
    <w:p w:rsidR="009B7151" w:rsidRPr="009B7151" w:rsidRDefault="009B7151" w:rsidP="009B7151">
      <w:pPr>
        <w:jc w:val="both"/>
        <w:rPr>
          <w:rFonts w:ascii="Arial" w:hAnsi="Arial" w:cs="Arial"/>
        </w:rPr>
      </w:pPr>
    </w:p>
    <w:p w:rsidR="009B7151" w:rsidRPr="009B7151" w:rsidRDefault="009B7151" w:rsidP="004129F9">
      <w:pPr>
        <w:pStyle w:val="Prrafodelista"/>
        <w:numPr>
          <w:ilvl w:val="0"/>
          <w:numId w:val="21"/>
        </w:numPr>
        <w:spacing w:after="0" w:line="240" w:lineRule="auto"/>
        <w:jc w:val="both"/>
        <w:rPr>
          <w:rFonts w:ascii="Arial" w:hAnsi="Arial" w:cs="Arial"/>
          <w:sz w:val="24"/>
          <w:szCs w:val="24"/>
        </w:rPr>
      </w:pPr>
      <w:r w:rsidRPr="009B7151">
        <w:rPr>
          <w:rFonts w:ascii="Arial" w:hAnsi="Arial" w:cs="Arial"/>
          <w:sz w:val="24"/>
          <w:szCs w:val="24"/>
        </w:rPr>
        <w:t>CAIF – Relevamiento sobre estudio Población, Grupos, Infraestructura y Estado Edilicio en Centros CAIF</w:t>
      </w:r>
    </w:p>
    <w:p w:rsidR="009B7151" w:rsidRPr="009B7151" w:rsidRDefault="009B7151" w:rsidP="004129F9">
      <w:pPr>
        <w:pStyle w:val="Prrafodelista"/>
        <w:numPr>
          <w:ilvl w:val="0"/>
          <w:numId w:val="21"/>
        </w:numPr>
        <w:spacing w:after="0" w:line="240" w:lineRule="auto"/>
        <w:jc w:val="both"/>
        <w:rPr>
          <w:rFonts w:ascii="Arial" w:hAnsi="Arial" w:cs="Arial"/>
          <w:sz w:val="24"/>
          <w:szCs w:val="24"/>
        </w:rPr>
      </w:pPr>
      <w:r w:rsidRPr="009B7151">
        <w:rPr>
          <w:rFonts w:ascii="Arial" w:hAnsi="Arial" w:cs="Arial"/>
          <w:sz w:val="24"/>
          <w:szCs w:val="24"/>
        </w:rPr>
        <w:t>Relevamiento sobre Población atendida y número de Grupos en los Centros Diurnos</w:t>
      </w:r>
    </w:p>
    <w:p w:rsidR="009B7151" w:rsidRPr="009B7151" w:rsidRDefault="009B7151" w:rsidP="004129F9">
      <w:pPr>
        <w:pStyle w:val="Prrafodelista"/>
        <w:numPr>
          <w:ilvl w:val="0"/>
          <w:numId w:val="21"/>
        </w:numPr>
        <w:spacing w:after="0" w:line="240" w:lineRule="auto"/>
        <w:jc w:val="both"/>
        <w:rPr>
          <w:rFonts w:ascii="Arial" w:hAnsi="Arial" w:cs="Arial"/>
          <w:sz w:val="24"/>
          <w:szCs w:val="24"/>
        </w:rPr>
      </w:pPr>
      <w:r w:rsidRPr="009B7151">
        <w:rPr>
          <w:rFonts w:ascii="Arial" w:hAnsi="Arial" w:cs="Arial"/>
          <w:sz w:val="24"/>
          <w:szCs w:val="24"/>
        </w:rPr>
        <w:t>Estado de Situación: Mayo 2014 – Datos globales de Población para UNICEF</w:t>
      </w:r>
    </w:p>
    <w:p w:rsidR="009B7151" w:rsidRPr="009B7151" w:rsidRDefault="009B7151" w:rsidP="004129F9">
      <w:pPr>
        <w:pStyle w:val="Prrafodelista"/>
        <w:numPr>
          <w:ilvl w:val="0"/>
          <w:numId w:val="21"/>
        </w:numPr>
        <w:spacing w:after="0" w:line="240" w:lineRule="auto"/>
        <w:jc w:val="both"/>
        <w:rPr>
          <w:rFonts w:ascii="Arial" w:hAnsi="Arial" w:cs="Arial"/>
          <w:sz w:val="24"/>
          <w:szCs w:val="24"/>
        </w:rPr>
      </w:pPr>
      <w:r w:rsidRPr="009B7151">
        <w:rPr>
          <w:rFonts w:ascii="Arial" w:hAnsi="Arial" w:cs="Arial"/>
          <w:sz w:val="24"/>
          <w:szCs w:val="24"/>
        </w:rPr>
        <w:t>BID – Datos de Costos</w:t>
      </w:r>
    </w:p>
    <w:p w:rsidR="009B7151" w:rsidRPr="009B7151" w:rsidRDefault="009B7151" w:rsidP="004129F9">
      <w:pPr>
        <w:pStyle w:val="Prrafodelista"/>
        <w:numPr>
          <w:ilvl w:val="0"/>
          <w:numId w:val="21"/>
        </w:numPr>
        <w:spacing w:after="0" w:line="240" w:lineRule="auto"/>
        <w:jc w:val="both"/>
        <w:rPr>
          <w:rFonts w:ascii="Arial" w:hAnsi="Arial" w:cs="Arial"/>
          <w:sz w:val="24"/>
          <w:szCs w:val="24"/>
        </w:rPr>
      </w:pPr>
      <w:r w:rsidRPr="009B7151">
        <w:rPr>
          <w:rFonts w:ascii="Arial" w:hAnsi="Arial" w:cs="Arial"/>
          <w:sz w:val="24"/>
          <w:szCs w:val="24"/>
        </w:rPr>
        <w:t>Segundo Informe de Avance de la Evaluación del Proyecto Piloto de Atención Diaria para Niños/as de 12 a 24 meses – Junio2014.</w:t>
      </w:r>
    </w:p>
    <w:p w:rsidR="009B7151" w:rsidRPr="009B7151" w:rsidRDefault="009B7151" w:rsidP="009B7151">
      <w:pPr>
        <w:jc w:val="both"/>
        <w:rPr>
          <w:rFonts w:ascii="Arial" w:hAnsi="Arial" w:cs="Arial"/>
        </w:rPr>
      </w:pPr>
    </w:p>
    <w:p w:rsidR="009B7151" w:rsidRDefault="009B7151" w:rsidP="009B7151">
      <w:pPr>
        <w:jc w:val="both"/>
        <w:rPr>
          <w:rFonts w:ascii="Arial" w:hAnsi="Arial" w:cs="Arial"/>
        </w:rPr>
      </w:pPr>
      <w:r>
        <w:rPr>
          <w:rFonts w:ascii="Arial" w:hAnsi="Arial" w:cs="Arial"/>
        </w:rPr>
        <w:t xml:space="preserve">Si bien todo este procesamiento de información permitió </w:t>
      </w:r>
      <w:r>
        <w:rPr>
          <w:rFonts w:ascii="Arial" w:hAnsi="Arial" w:cs="Arial"/>
          <w:i/>
        </w:rPr>
        <w:t xml:space="preserve">un mapeo </w:t>
      </w:r>
      <w:r>
        <w:rPr>
          <w:rFonts w:ascii="Arial" w:hAnsi="Arial" w:cs="Arial"/>
        </w:rPr>
        <w:t>significativo, aún están sujetos a revisión de otros actores involucrados en las decisiones finales.</w:t>
      </w:r>
    </w:p>
    <w:p w:rsidR="00995DFD" w:rsidRDefault="00995DFD" w:rsidP="00995DFD">
      <w:pPr>
        <w:rPr>
          <w:rFonts w:ascii="Arial" w:hAnsi="Arial" w:cs="Arial"/>
        </w:rPr>
      </w:pPr>
    </w:p>
    <w:p w:rsidR="00995DFD" w:rsidRPr="006155BE" w:rsidRDefault="00995DFD" w:rsidP="00995DFD">
      <w:pPr>
        <w:jc w:val="both"/>
        <w:rPr>
          <w:rFonts w:ascii="Arial" w:hAnsi="Arial" w:cs="Arial"/>
          <w:color w:val="000000"/>
        </w:rPr>
      </w:pPr>
      <w:r w:rsidRPr="00995DFD">
        <w:rPr>
          <w:rFonts w:ascii="Arial" w:hAnsi="Arial" w:cs="Arial"/>
        </w:rPr>
        <w:t xml:space="preserve">Asimismo, con el </w:t>
      </w:r>
      <w:r w:rsidRPr="00995DFD">
        <w:rPr>
          <w:rFonts w:ascii="Arial" w:hAnsi="Arial" w:cs="Arial"/>
          <w:b/>
        </w:rPr>
        <w:t xml:space="preserve">MIDES / </w:t>
      </w:r>
      <w:r w:rsidRPr="00995DFD">
        <w:rPr>
          <w:rFonts w:ascii="Arial" w:hAnsi="Arial" w:cs="Arial"/>
          <w:b/>
          <w:color w:val="000000"/>
        </w:rPr>
        <w:t xml:space="preserve">DINEM - </w:t>
      </w:r>
      <w:r w:rsidRPr="006155BE">
        <w:rPr>
          <w:rFonts w:ascii="Arial" w:hAnsi="Arial" w:cs="Arial"/>
          <w:color w:val="000000"/>
        </w:rPr>
        <w:t xml:space="preserve">Dirección Nacional de Evaluación y Monitoreo </w:t>
      </w:r>
      <w:r w:rsidR="006155BE">
        <w:rPr>
          <w:rFonts w:ascii="Arial" w:hAnsi="Arial" w:cs="Arial"/>
          <w:color w:val="000000"/>
        </w:rPr>
        <w:t xml:space="preserve"> se propuso la</w:t>
      </w:r>
      <w:r w:rsidRPr="006155BE">
        <w:rPr>
          <w:rFonts w:ascii="Arial" w:hAnsi="Arial" w:cs="Arial"/>
          <w:color w:val="000000"/>
        </w:rPr>
        <w:t xml:space="preserve">  Georeferenciación de la población de niños/as de 0-3 años con los objetivos de:  </w:t>
      </w:r>
    </w:p>
    <w:p w:rsidR="00995DFD" w:rsidRPr="00682ABE" w:rsidRDefault="00995DFD" w:rsidP="00995DFD">
      <w:pPr>
        <w:jc w:val="both"/>
        <w:rPr>
          <w:rFonts w:ascii="Arial" w:hAnsi="Arial" w:cs="Arial"/>
          <w:color w:val="000000"/>
        </w:rPr>
      </w:pPr>
      <w:r w:rsidRPr="00682ABE">
        <w:rPr>
          <w:rFonts w:ascii="Arial" w:hAnsi="Arial" w:cs="Arial"/>
          <w:color w:val="000000"/>
        </w:rPr>
        <w:t> </w:t>
      </w:r>
    </w:p>
    <w:p w:rsidR="00995DFD" w:rsidRPr="00682ABE" w:rsidRDefault="00995DFD" w:rsidP="004129F9">
      <w:pPr>
        <w:numPr>
          <w:ilvl w:val="0"/>
          <w:numId w:val="25"/>
        </w:numPr>
        <w:ind w:left="0"/>
        <w:jc w:val="both"/>
        <w:rPr>
          <w:rFonts w:ascii="Arial" w:hAnsi="Arial" w:cs="Arial"/>
          <w:color w:val="000000"/>
        </w:rPr>
      </w:pPr>
      <w:r w:rsidRPr="00682ABE">
        <w:rPr>
          <w:rFonts w:ascii="Arial" w:hAnsi="Arial" w:cs="Arial"/>
          <w:color w:val="000000"/>
        </w:rPr>
        <w:t>Relevar la cantidad de niños/as de 0 a 3 años por departamento y localidad, discriminados por edad (0-1-2-3) que no son atendidos en CAIF ni por otro programa</w:t>
      </w:r>
      <w:r w:rsidR="00682ABE">
        <w:rPr>
          <w:rFonts w:ascii="Arial" w:hAnsi="Arial" w:cs="Arial"/>
          <w:color w:val="000000"/>
        </w:rPr>
        <w:t>.</w:t>
      </w:r>
      <w:r w:rsidRPr="00682ABE">
        <w:rPr>
          <w:rFonts w:ascii="Arial" w:hAnsi="Arial" w:cs="Arial"/>
          <w:color w:val="000000"/>
        </w:rPr>
        <w:t xml:space="preserve"> </w:t>
      </w:r>
    </w:p>
    <w:p w:rsidR="00995DFD" w:rsidRPr="00682ABE" w:rsidRDefault="00995DFD" w:rsidP="004129F9">
      <w:pPr>
        <w:numPr>
          <w:ilvl w:val="0"/>
          <w:numId w:val="25"/>
        </w:numPr>
        <w:ind w:left="0"/>
        <w:jc w:val="both"/>
        <w:rPr>
          <w:rFonts w:ascii="Arial" w:hAnsi="Arial" w:cs="Arial"/>
          <w:color w:val="000000"/>
        </w:rPr>
      </w:pPr>
      <w:r w:rsidRPr="00682ABE">
        <w:rPr>
          <w:rFonts w:ascii="Arial" w:hAnsi="Arial" w:cs="Arial"/>
          <w:color w:val="000000"/>
        </w:rPr>
        <w:t>Relevar la cantidad de niños/as de 0 a 3 años por departamento y localidad, discriminados por edad (0-1-2-3) que no son atendidos en CAIF pero participan en otro/s programas</w:t>
      </w:r>
    </w:p>
    <w:p w:rsidR="00995DFD" w:rsidRPr="00682ABE" w:rsidRDefault="00995DFD" w:rsidP="004129F9">
      <w:pPr>
        <w:numPr>
          <w:ilvl w:val="0"/>
          <w:numId w:val="25"/>
        </w:numPr>
        <w:ind w:left="0"/>
        <w:jc w:val="both"/>
        <w:rPr>
          <w:rFonts w:ascii="Arial" w:hAnsi="Arial" w:cs="Arial"/>
          <w:color w:val="000000"/>
        </w:rPr>
      </w:pPr>
      <w:r w:rsidRPr="00682ABE">
        <w:rPr>
          <w:rFonts w:ascii="Arial" w:hAnsi="Arial" w:cs="Arial"/>
          <w:color w:val="000000"/>
        </w:rPr>
        <w:t>Realizar un Mapeo actualizado con los Centros georeferenciados que  permita cruzar Centros existentes con datos de la población de 0-1-2-3 en la zona de forma que podamos visualizar dónde hay población sin atender y dónde se encuentran ubicados los Centros.</w:t>
      </w:r>
    </w:p>
    <w:p w:rsidR="00995DFD" w:rsidRPr="00995DFD" w:rsidRDefault="00995DFD" w:rsidP="00995DFD">
      <w:pPr>
        <w:jc w:val="both"/>
        <w:rPr>
          <w:rFonts w:ascii="Arial" w:hAnsi="Arial" w:cs="Arial"/>
          <w:color w:val="000000"/>
        </w:rPr>
      </w:pPr>
    </w:p>
    <w:p w:rsidR="00995DFD" w:rsidRPr="00995DFD" w:rsidRDefault="00995DFD" w:rsidP="00995DFD">
      <w:pPr>
        <w:jc w:val="both"/>
        <w:rPr>
          <w:rFonts w:ascii="Arial" w:hAnsi="Arial" w:cs="Arial"/>
        </w:rPr>
      </w:pPr>
      <w:r w:rsidRPr="00995DFD">
        <w:rPr>
          <w:rFonts w:ascii="Arial" w:hAnsi="Arial" w:cs="Arial"/>
        </w:rPr>
        <w:t>Avance: Georeferenciación realizada. Estudio del Equipo de Consultores para la presupuestación 2015-2020</w:t>
      </w:r>
    </w:p>
    <w:p w:rsidR="00995DFD" w:rsidRPr="003A2352" w:rsidRDefault="00995DFD" w:rsidP="00995DFD">
      <w:pPr>
        <w:rPr>
          <w:rFonts w:ascii="Calibri" w:hAnsi="Calibri"/>
          <w:sz w:val="22"/>
          <w:szCs w:val="22"/>
        </w:rPr>
      </w:pPr>
    </w:p>
    <w:p w:rsidR="00CC037A" w:rsidRPr="00B324FA" w:rsidRDefault="00CC037A" w:rsidP="00321B1F">
      <w:pPr>
        <w:jc w:val="both"/>
        <w:rPr>
          <w:rFonts w:ascii="Arial" w:hAnsi="Arial" w:cs="Arial"/>
        </w:rPr>
      </w:pPr>
    </w:p>
    <w:p w:rsidR="005323D1" w:rsidRDefault="00687F70" w:rsidP="007F1D1E">
      <w:pPr>
        <w:jc w:val="both"/>
        <w:rPr>
          <w:rFonts w:ascii="Arial" w:hAnsi="Arial" w:cs="Arial"/>
        </w:rPr>
      </w:pPr>
      <w:r>
        <w:rPr>
          <w:rFonts w:ascii="Arial" w:hAnsi="Arial" w:cs="Arial"/>
        </w:rPr>
        <w:t xml:space="preserve">En relación a la necesaria </w:t>
      </w:r>
      <w:r w:rsidRPr="000B661A">
        <w:rPr>
          <w:rFonts w:ascii="Arial" w:hAnsi="Arial" w:cs="Arial"/>
          <w:b/>
        </w:rPr>
        <w:t>consolidación del Plan Primera Infancia</w:t>
      </w:r>
      <w:r>
        <w:rPr>
          <w:rFonts w:ascii="Arial" w:hAnsi="Arial" w:cs="Arial"/>
        </w:rPr>
        <w:t xml:space="preserve"> (CAIF y Diurnos) como única estrategia, se concretaron distintas instancias en este sentido:</w:t>
      </w:r>
    </w:p>
    <w:p w:rsidR="00687F70" w:rsidRDefault="00687F70" w:rsidP="00687F70">
      <w:pPr>
        <w:jc w:val="both"/>
        <w:rPr>
          <w:rFonts w:ascii="Arial" w:hAnsi="Arial" w:cs="Arial"/>
        </w:rPr>
      </w:pPr>
    </w:p>
    <w:p w:rsidR="00687F70" w:rsidRPr="00687F70" w:rsidRDefault="00687F70" w:rsidP="004129F9">
      <w:pPr>
        <w:numPr>
          <w:ilvl w:val="0"/>
          <w:numId w:val="22"/>
        </w:numPr>
        <w:jc w:val="both"/>
        <w:rPr>
          <w:rFonts w:ascii="Arial" w:hAnsi="Arial" w:cs="Arial"/>
          <w:iCs/>
        </w:rPr>
      </w:pPr>
      <w:r w:rsidRPr="00687F70">
        <w:rPr>
          <w:rFonts w:ascii="Arial" w:hAnsi="Arial" w:cs="Arial"/>
        </w:rPr>
        <w:t xml:space="preserve">Por una parte,  con las autoridades: </w:t>
      </w:r>
      <w:r w:rsidRPr="00687F70">
        <w:rPr>
          <w:rFonts w:ascii="Arial" w:hAnsi="Arial" w:cs="Arial"/>
          <w:iCs/>
        </w:rPr>
        <w:t xml:space="preserve">11 reuniones de trabajo junto con la Dirección de la División Atención de Tiempo Parcial, la Dirección de División Plan CAIF y la Coordinación General de PPI junto al Directorio de INAU  para la realización de una propuesta (Resolución 2406/2014), creación de un equipo de trabajo para elaborar una propuesta sobre el Sistema de Primera Infancia de INAU. </w:t>
      </w:r>
    </w:p>
    <w:p w:rsidR="00687F70" w:rsidRPr="00687F70" w:rsidRDefault="00687F70" w:rsidP="004129F9">
      <w:pPr>
        <w:numPr>
          <w:ilvl w:val="0"/>
          <w:numId w:val="22"/>
        </w:numPr>
        <w:jc w:val="both"/>
        <w:rPr>
          <w:rFonts w:ascii="Arial" w:hAnsi="Arial" w:cs="Arial"/>
          <w:iCs/>
        </w:rPr>
      </w:pPr>
      <w:r w:rsidRPr="00687F70">
        <w:rPr>
          <w:rFonts w:ascii="Arial" w:hAnsi="Arial" w:cs="Arial"/>
          <w:iCs/>
        </w:rPr>
        <w:t>La serie de instancias de Orientaci</w:t>
      </w:r>
      <w:r>
        <w:rPr>
          <w:rFonts w:ascii="Arial" w:hAnsi="Arial" w:cs="Arial"/>
          <w:iCs/>
        </w:rPr>
        <w:t>ón T</w:t>
      </w:r>
      <w:r w:rsidRPr="00687F70">
        <w:rPr>
          <w:rFonts w:ascii="Arial" w:hAnsi="Arial" w:cs="Arial"/>
          <w:iCs/>
        </w:rPr>
        <w:t>écnica</w:t>
      </w:r>
      <w:r>
        <w:rPr>
          <w:rFonts w:ascii="Arial" w:hAnsi="Arial" w:cs="Arial"/>
          <w:iCs/>
        </w:rPr>
        <w:t xml:space="preserve"> y Fortalecimiento</w:t>
      </w:r>
      <w:r w:rsidRPr="00687F70">
        <w:rPr>
          <w:rFonts w:ascii="Arial" w:hAnsi="Arial" w:cs="Arial"/>
          <w:iCs/>
        </w:rPr>
        <w:t xml:space="preserve"> por </w:t>
      </w:r>
      <w:r>
        <w:rPr>
          <w:rFonts w:ascii="Arial" w:hAnsi="Arial" w:cs="Arial"/>
          <w:iCs/>
        </w:rPr>
        <w:t>áreas y disci</w:t>
      </w:r>
      <w:r w:rsidRPr="00687F70">
        <w:rPr>
          <w:rFonts w:ascii="Arial" w:hAnsi="Arial" w:cs="Arial"/>
          <w:iCs/>
        </w:rPr>
        <w:t>plinas, realizadas en todo el territorio que fueran m</w:t>
      </w:r>
      <w:r>
        <w:rPr>
          <w:rFonts w:ascii="Arial" w:hAnsi="Arial" w:cs="Arial"/>
          <w:iCs/>
        </w:rPr>
        <w:t>ás arriba mencionadas y con la abultada participación ya expresada.</w:t>
      </w:r>
    </w:p>
    <w:p w:rsidR="00687F70" w:rsidRPr="003A2352" w:rsidRDefault="00687F70" w:rsidP="00687F70">
      <w:pPr>
        <w:jc w:val="both"/>
        <w:rPr>
          <w:rFonts w:ascii="Calibri" w:hAnsi="Calibri" w:cs="Arial"/>
          <w:i/>
          <w:iCs/>
          <w:sz w:val="22"/>
          <w:szCs w:val="22"/>
        </w:rPr>
      </w:pPr>
    </w:p>
    <w:p w:rsidR="009324BD" w:rsidRDefault="009324BD" w:rsidP="007F1D1E">
      <w:pPr>
        <w:jc w:val="both"/>
        <w:rPr>
          <w:rFonts w:ascii="Arial" w:hAnsi="Arial" w:cs="Arial"/>
        </w:rPr>
      </w:pPr>
    </w:p>
    <w:p w:rsidR="00687F70" w:rsidRDefault="000B661A" w:rsidP="007F1D1E">
      <w:pPr>
        <w:jc w:val="both"/>
        <w:rPr>
          <w:rFonts w:ascii="Arial" w:hAnsi="Arial" w:cs="Arial"/>
          <w:b/>
        </w:rPr>
      </w:pPr>
      <w:r>
        <w:rPr>
          <w:rFonts w:ascii="Arial" w:hAnsi="Arial" w:cs="Arial"/>
        </w:rPr>
        <w:lastRenderedPageBreak/>
        <w:t xml:space="preserve">Respecto al </w:t>
      </w:r>
      <w:r w:rsidRPr="000B661A">
        <w:rPr>
          <w:rFonts w:ascii="Arial" w:hAnsi="Arial" w:cs="Arial"/>
          <w:b/>
        </w:rPr>
        <w:t>fortalecimiento de las Asociaciones Civiles</w:t>
      </w:r>
      <w:r>
        <w:rPr>
          <w:rFonts w:ascii="Arial" w:hAnsi="Arial" w:cs="Arial"/>
          <w:b/>
        </w:rPr>
        <w:t>:</w:t>
      </w:r>
    </w:p>
    <w:p w:rsidR="000B661A" w:rsidRPr="000B661A" w:rsidRDefault="000B661A" w:rsidP="007F1D1E">
      <w:pPr>
        <w:jc w:val="both"/>
        <w:rPr>
          <w:rFonts w:ascii="Arial" w:hAnsi="Arial" w:cs="Arial"/>
          <w:b/>
        </w:rPr>
      </w:pPr>
    </w:p>
    <w:p w:rsidR="000B661A" w:rsidRPr="000B661A" w:rsidRDefault="000B661A" w:rsidP="004129F9">
      <w:pPr>
        <w:pStyle w:val="Prrafodelista"/>
        <w:numPr>
          <w:ilvl w:val="0"/>
          <w:numId w:val="22"/>
        </w:numPr>
        <w:spacing w:after="0" w:line="240" w:lineRule="auto"/>
        <w:jc w:val="both"/>
        <w:rPr>
          <w:rFonts w:ascii="Arial" w:hAnsi="Arial" w:cs="Arial"/>
          <w:sz w:val="24"/>
          <w:szCs w:val="24"/>
        </w:rPr>
      </w:pPr>
      <w:bookmarkStart w:id="4" w:name="_Toc315100310"/>
      <w:r w:rsidRPr="000B661A">
        <w:rPr>
          <w:rFonts w:ascii="Arial" w:hAnsi="Arial" w:cs="Arial"/>
          <w:sz w:val="24"/>
          <w:szCs w:val="24"/>
        </w:rPr>
        <w:t>Se constituye un espacio de intercambio y debate para aproximarnos a un diagnóstico de situación y elaboración de  propuestas para un mejoramiento de la relación Estado- OSC.</w:t>
      </w:r>
    </w:p>
    <w:p w:rsidR="000B661A" w:rsidRPr="000B661A" w:rsidRDefault="000B661A" w:rsidP="000B661A">
      <w:pPr>
        <w:pStyle w:val="Prrafodelista"/>
        <w:spacing w:after="0" w:line="240" w:lineRule="auto"/>
        <w:ind w:left="360"/>
        <w:jc w:val="both"/>
        <w:rPr>
          <w:rFonts w:ascii="Arial" w:hAnsi="Arial" w:cs="Arial"/>
          <w:sz w:val="24"/>
          <w:szCs w:val="24"/>
        </w:rPr>
      </w:pPr>
    </w:p>
    <w:p w:rsidR="000B661A" w:rsidRPr="000B661A" w:rsidRDefault="000B661A" w:rsidP="000B661A">
      <w:pPr>
        <w:pStyle w:val="Prrafodelista"/>
        <w:spacing w:after="0" w:line="240" w:lineRule="auto"/>
        <w:ind w:left="360"/>
        <w:jc w:val="both"/>
        <w:rPr>
          <w:rFonts w:ascii="Arial" w:hAnsi="Arial" w:cs="Arial"/>
          <w:b/>
          <w:i/>
          <w:sz w:val="24"/>
          <w:szCs w:val="24"/>
        </w:rPr>
      </w:pPr>
      <w:r w:rsidRPr="000B661A">
        <w:rPr>
          <w:rFonts w:ascii="Arial" w:hAnsi="Arial" w:cs="Arial"/>
          <w:b/>
          <w:i/>
          <w:sz w:val="24"/>
          <w:szCs w:val="24"/>
        </w:rPr>
        <w:t xml:space="preserve">Acciones: </w:t>
      </w:r>
    </w:p>
    <w:p w:rsidR="000B661A" w:rsidRPr="000B661A" w:rsidRDefault="000B661A" w:rsidP="000B661A">
      <w:pPr>
        <w:pStyle w:val="Prrafodelista"/>
        <w:spacing w:after="0" w:line="240" w:lineRule="auto"/>
        <w:jc w:val="both"/>
        <w:rPr>
          <w:rFonts w:ascii="Arial" w:hAnsi="Arial" w:cs="Arial"/>
          <w:sz w:val="24"/>
          <w:szCs w:val="24"/>
        </w:rPr>
      </w:pPr>
    </w:p>
    <w:p w:rsidR="00E66C26" w:rsidRDefault="000B661A" w:rsidP="004129F9">
      <w:pPr>
        <w:pStyle w:val="Prrafodelista"/>
        <w:numPr>
          <w:ilvl w:val="0"/>
          <w:numId w:val="22"/>
        </w:numPr>
        <w:spacing w:after="0" w:line="240" w:lineRule="auto"/>
        <w:jc w:val="both"/>
        <w:rPr>
          <w:rFonts w:ascii="Arial" w:hAnsi="Arial" w:cs="Arial"/>
          <w:sz w:val="24"/>
          <w:szCs w:val="24"/>
        </w:rPr>
      </w:pPr>
      <w:r w:rsidRPr="00E66C26">
        <w:rPr>
          <w:rFonts w:ascii="Arial" w:hAnsi="Arial" w:cs="Arial"/>
          <w:sz w:val="24"/>
          <w:szCs w:val="24"/>
        </w:rPr>
        <w:t xml:space="preserve">Con “informantes calificados”  para analizar críticamente la situación actual y promover/proponer cambios a la misma, en  función de los nuevos escenarios (cambio de administración, elecciones  de delegados). </w:t>
      </w:r>
    </w:p>
    <w:p w:rsidR="00682ABE" w:rsidRDefault="000B661A" w:rsidP="004129F9">
      <w:pPr>
        <w:pStyle w:val="Prrafodelista"/>
        <w:numPr>
          <w:ilvl w:val="0"/>
          <w:numId w:val="22"/>
        </w:numPr>
        <w:spacing w:after="0" w:line="240" w:lineRule="auto"/>
        <w:jc w:val="both"/>
        <w:rPr>
          <w:rFonts w:ascii="Arial" w:hAnsi="Arial" w:cs="Arial"/>
          <w:sz w:val="24"/>
          <w:szCs w:val="24"/>
        </w:rPr>
      </w:pPr>
      <w:r w:rsidRPr="00682ABE">
        <w:rPr>
          <w:rFonts w:ascii="Arial" w:hAnsi="Arial" w:cs="Arial"/>
          <w:sz w:val="24"/>
          <w:szCs w:val="24"/>
        </w:rPr>
        <w:t xml:space="preserve">Con Delegados departamentales y nacionales: </w:t>
      </w:r>
      <w:r w:rsidR="00E66C26" w:rsidRPr="00682ABE">
        <w:rPr>
          <w:rFonts w:ascii="Arial" w:hAnsi="Arial" w:cs="Arial"/>
          <w:sz w:val="24"/>
          <w:szCs w:val="24"/>
        </w:rPr>
        <w:t xml:space="preserve">a) dispositivo </w:t>
      </w:r>
      <w:r w:rsidRPr="00682ABE">
        <w:rPr>
          <w:rFonts w:ascii="Arial" w:hAnsi="Arial" w:cs="Arial"/>
          <w:sz w:val="24"/>
          <w:szCs w:val="24"/>
        </w:rPr>
        <w:t xml:space="preserve">para acordar una interpretación del perfil del coordinador de gestión; </w:t>
      </w:r>
      <w:r w:rsidR="00E66C26" w:rsidRPr="00682ABE">
        <w:rPr>
          <w:rFonts w:ascii="Arial" w:hAnsi="Arial" w:cs="Arial"/>
          <w:sz w:val="24"/>
          <w:szCs w:val="24"/>
        </w:rPr>
        <w:t>b</w:t>
      </w:r>
      <w:r w:rsidRPr="00682ABE">
        <w:rPr>
          <w:rFonts w:ascii="Arial" w:hAnsi="Arial" w:cs="Arial"/>
          <w:sz w:val="24"/>
          <w:szCs w:val="24"/>
        </w:rPr>
        <w:t>) para analizar el estudio realizado por Zaffaroni y Alarcón</w:t>
      </w:r>
    </w:p>
    <w:p w:rsidR="00E66C26" w:rsidRPr="00682ABE" w:rsidRDefault="00E66C26" w:rsidP="004129F9">
      <w:pPr>
        <w:pStyle w:val="Prrafodelista"/>
        <w:numPr>
          <w:ilvl w:val="0"/>
          <w:numId w:val="22"/>
        </w:numPr>
        <w:spacing w:after="0" w:line="240" w:lineRule="auto"/>
        <w:jc w:val="both"/>
        <w:rPr>
          <w:rFonts w:ascii="Arial" w:hAnsi="Arial" w:cs="Arial"/>
          <w:sz w:val="24"/>
          <w:szCs w:val="24"/>
        </w:rPr>
      </w:pPr>
      <w:r w:rsidRPr="00682ABE">
        <w:rPr>
          <w:rFonts w:ascii="Arial" w:hAnsi="Arial" w:cs="Arial"/>
          <w:sz w:val="24"/>
          <w:szCs w:val="24"/>
        </w:rPr>
        <w:t>C</w:t>
      </w:r>
      <w:r w:rsidR="000B661A" w:rsidRPr="00682ABE">
        <w:rPr>
          <w:rFonts w:ascii="Arial" w:hAnsi="Arial" w:cs="Arial"/>
          <w:sz w:val="24"/>
          <w:szCs w:val="24"/>
        </w:rPr>
        <w:t>on representantes de OSC, a nivel regional, para compartir un diagnóstico de la situación actual de la relación con el estado y la elaboración de propuestas para mejorar la participación de las OSC en la construcción del Plan</w:t>
      </w:r>
      <w:r w:rsidRPr="00682ABE">
        <w:rPr>
          <w:rFonts w:ascii="Arial" w:hAnsi="Arial" w:cs="Arial"/>
          <w:sz w:val="24"/>
          <w:szCs w:val="24"/>
        </w:rPr>
        <w:t>C</w:t>
      </w:r>
      <w:r w:rsidR="000B661A" w:rsidRPr="00682ABE">
        <w:rPr>
          <w:rFonts w:ascii="Arial" w:hAnsi="Arial" w:cs="Arial"/>
          <w:sz w:val="24"/>
          <w:szCs w:val="24"/>
        </w:rPr>
        <w:t xml:space="preserve">on ANONG, con el objetivo de realizar un intercambio de información y exploración de líneas de trabajo conjuntas, poniendo especial énfasis en el tema de la Capacitación de las Organizaciones; </w:t>
      </w:r>
    </w:p>
    <w:p w:rsidR="000B661A" w:rsidRDefault="00E66C26" w:rsidP="004129F9">
      <w:pPr>
        <w:pStyle w:val="Prrafodelista"/>
        <w:numPr>
          <w:ilvl w:val="0"/>
          <w:numId w:val="22"/>
        </w:numPr>
        <w:spacing w:after="0" w:line="240" w:lineRule="auto"/>
        <w:jc w:val="both"/>
        <w:rPr>
          <w:rFonts w:ascii="Arial" w:hAnsi="Arial" w:cs="Arial"/>
          <w:sz w:val="24"/>
          <w:szCs w:val="24"/>
        </w:rPr>
      </w:pPr>
      <w:r>
        <w:rPr>
          <w:rFonts w:ascii="Arial" w:hAnsi="Arial" w:cs="Arial"/>
          <w:sz w:val="24"/>
          <w:szCs w:val="24"/>
        </w:rPr>
        <w:t>C</w:t>
      </w:r>
      <w:r w:rsidR="000B661A" w:rsidRPr="00E66C26">
        <w:rPr>
          <w:rFonts w:ascii="Arial" w:hAnsi="Arial" w:cs="Arial"/>
          <w:sz w:val="24"/>
          <w:szCs w:val="24"/>
        </w:rPr>
        <w:t>on OS</w:t>
      </w:r>
      <w:r>
        <w:rPr>
          <w:rFonts w:ascii="Arial" w:hAnsi="Arial" w:cs="Arial"/>
          <w:sz w:val="24"/>
          <w:szCs w:val="24"/>
        </w:rPr>
        <w:t>C de Montevideo. E</w:t>
      </w:r>
      <w:r w:rsidR="000B661A" w:rsidRPr="00E66C26">
        <w:rPr>
          <w:rFonts w:ascii="Arial" w:hAnsi="Arial" w:cs="Arial"/>
          <w:sz w:val="24"/>
          <w:szCs w:val="24"/>
        </w:rPr>
        <w:t>ncuentro de trabajo</w:t>
      </w:r>
      <w:r w:rsidR="00682ABE">
        <w:rPr>
          <w:rFonts w:ascii="Arial" w:hAnsi="Arial" w:cs="Arial"/>
          <w:sz w:val="24"/>
          <w:szCs w:val="24"/>
        </w:rPr>
        <w:t xml:space="preserve"> (</w:t>
      </w:r>
      <w:r w:rsidR="00926791">
        <w:rPr>
          <w:rFonts w:ascii="Arial" w:hAnsi="Arial" w:cs="Arial"/>
          <w:sz w:val="24"/>
          <w:szCs w:val="24"/>
        </w:rPr>
        <w:t>CENFORES</w:t>
      </w:r>
      <w:r w:rsidR="00682ABE">
        <w:rPr>
          <w:rFonts w:ascii="Arial" w:hAnsi="Arial" w:cs="Arial"/>
          <w:sz w:val="24"/>
          <w:szCs w:val="24"/>
        </w:rPr>
        <w:t>)</w:t>
      </w:r>
      <w:r>
        <w:rPr>
          <w:rFonts w:ascii="Arial" w:hAnsi="Arial" w:cs="Arial"/>
          <w:sz w:val="24"/>
          <w:szCs w:val="24"/>
        </w:rPr>
        <w:t>;</w:t>
      </w:r>
      <w:r w:rsidR="000B661A" w:rsidRPr="00E66C26">
        <w:rPr>
          <w:rFonts w:ascii="Arial" w:hAnsi="Arial" w:cs="Arial"/>
          <w:sz w:val="24"/>
          <w:szCs w:val="24"/>
        </w:rPr>
        <w:t xml:space="preserve"> más de 60 participantes.</w:t>
      </w:r>
      <w:r w:rsidR="000B661A" w:rsidRPr="00E66C26">
        <w:rPr>
          <w:rFonts w:ascii="Arial" w:hAnsi="Arial" w:cs="Arial"/>
          <w:b/>
          <w:i/>
          <w:sz w:val="24"/>
          <w:szCs w:val="24"/>
        </w:rPr>
        <w:t xml:space="preserve"> </w:t>
      </w:r>
      <w:r w:rsidR="000B661A" w:rsidRPr="00E66C26">
        <w:rPr>
          <w:rFonts w:ascii="Arial" w:hAnsi="Arial" w:cs="Arial"/>
          <w:sz w:val="24"/>
          <w:szCs w:val="24"/>
        </w:rPr>
        <w:t xml:space="preserve">Objetivo proponer alternativas que permitan fortalecer y dinamizar la participación de </w:t>
      </w:r>
      <w:r w:rsidR="00682ABE">
        <w:rPr>
          <w:rFonts w:ascii="Arial" w:hAnsi="Arial" w:cs="Arial"/>
          <w:sz w:val="24"/>
          <w:szCs w:val="24"/>
        </w:rPr>
        <w:t>las OSC</w:t>
      </w:r>
      <w:r w:rsidR="000B661A" w:rsidRPr="00E66C26">
        <w:rPr>
          <w:rFonts w:ascii="Arial" w:hAnsi="Arial" w:cs="Arial"/>
          <w:sz w:val="24"/>
          <w:szCs w:val="24"/>
        </w:rPr>
        <w:t xml:space="preserve"> en las decisiones del Comité Departamental.</w:t>
      </w:r>
    </w:p>
    <w:p w:rsidR="00682ABE" w:rsidRPr="00E66C26" w:rsidRDefault="00682ABE" w:rsidP="00682ABE">
      <w:pPr>
        <w:pStyle w:val="Prrafodelista"/>
        <w:spacing w:after="0" w:line="240" w:lineRule="auto"/>
        <w:jc w:val="both"/>
        <w:rPr>
          <w:rFonts w:ascii="Arial" w:hAnsi="Arial" w:cs="Arial"/>
          <w:sz w:val="24"/>
          <w:szCs w:val="24"/>
        </w:rPr>
      </w:pPr>
    </w:p>
    <w:p w:rsidR="00D60B98" w:rsidRPr="00D60B98" w:rsidRDefault="00D60B98" w:rsidP="00D60B98">
      <w:pPr>
        <w:jc w:val="both"/>
        <w:rPr>
          <w:rFonts w:ascii="Arial" w:hAnsi="Arial" w:cs="Arial"/>
          <w:iCs/>
        </w:rPr>
      </w:pPr>
      <w:r w:rsidRPr="00D60B98">
        <w:rPr>
          <w:rFonts w:ascii="Arial" w:hAnsi="Arial" w:cs="Arial"/>
        </w:rPr>
        <w:t xml:space="preserve">Con el </w:t>
      </w:r>
      <w:r w:rsidRPr="00D60B98">
        <w:rPr>
          <w:rFonts w:ascii="Arial" w:hAnsi="Arial" w:cs="Arial"/>
          <w:b/>
        </w:rPr>
        <w:t xml:space="preserve">CODICEN </w:t>
      </w:r>
      <w:r w:rsidRPr="00D60B98">
        <w:rPr>
          <w:rFonts w:ascii="Arial" w:hAnsi="Arial" w:cs="Arial"/>
          <w:b/>
          <w:bCs/>
          <w:iCs/>
        </w:rPr>
        <w:t>CAIF- PUE</w:t>
      </w:r>
      <w:r w:rsidRPr="00D60B98">
        <w:rPr>
          <w:rFonts w:ascii="Arial" w:hAnsi="Arial" w:cs="Arial"/>
          <w:iCs/>
        </w:rPr>
        <w:t xml:space="preserve">: una experiencia pionera en la co-gestión de un espacio de educación formal para adultos referentes familiares de los niños que asisten a centros CAIF. Experiencia que se está realizando en Maldonado. </w:t>
      </w:r>
    </w:p>
    <w:p w:rsidR="00D60B98" w:rsidRDefault="00D60B98" w:rsidP="00D60B98">
      <w:pPr>
        <w:jc w:val="both"/>
        <w:rPr>
          <w:rFonts w:ascii="Calibri" w:hAnsi="Calibri" w:cs="Arial"/>
          <w:i/>
          <w:iCs/>
          <w:sz w:val="22"/>
          <w:szCs w:val="22"/>
        </w:rPr>
      </w:pPr>
      <w:r w:rsidRPr="003A2352">
        <w:rPr>
          <w:rFonts w:ascii="Calibri" w:hAnsi="Calibri" w:cs="Arial"/>
          <w:i/>
          <w:iCs/>
          <w:sz w:val="22"/>
          <w:szCs w:val="22"/>
        </w:rPr>
        <w:t xml:space="preserve"> </w:t>
      </w:r>
    </w:p>
    <w:p w:rsidR="00D60B98" w:rsidRPr="00D60B98" w:rsidRDefault="00D60B98" w:rsidP="00D60B98">
      <w:pPr>
        <w:jc w:val="both"/>
        <w:rPr>
          <w:rFonts w:ascii="Arial" w:hAnsi="Arial" w:cs="Arial"/>
          <w:iCs/>
        </w:rPr>
      </w:pPr>
      <w:r w:rsidRPr="00D60B98">
        <w:rPr>
          <w:rFonts w:ascii="Arial" w:hAnsi="Arial" w:cs="Arial"/>
        </w:rPr>
        <w:t xml:space="preserve">Con el </w:t>
      </w:r>
      <w:r w:rsidRPr="00D60B98">
        <w:rPr>
          <w:rFonts w:ascii="Arial" w:hAnsi="Arial" w:cs="Arial"/>
          <w:b/>
        </w:rPr>
        <w:t>MEC</w:t>
      </w:r>
      <w:r>
        <w:rPr>
          <w:rFonts w:ascii="Arial" w:hAnsi="Arial" w:cs="Arial"/>
          <w:b/>
        </w:rPr>
        <w:t xml:space="preserve">: </w:t>
      </w:r>
      <w:r>
        <w:rPr>
          <w:rFonts w:ascii="Arial" w:hAnsi="Arial" w:cs="Arial"/>
        </w:rPr>
        <w:t xml:space="preserve">En mayor se realizó el </w:t>
      </w:r>
      <w:r w:rsidRPr="00D60B98">
        <w:rPr>
          <w:rFonts w:ascii="Arial" w:hAnsi="Arial" w:cs="Arial"/>
          <w:iCs/>
        </w:rPr>
        <w:t>Encuentro Taller Aprendizajes basados en Proyectos de Primera Infancia y Educación Inicial. Participan M</w:t>
      </w:r>
      <w:r>
        <w:rPr>
          <w:rFonts w:ascii="Arial" w:hAnsi="Arial" w:cs="Arial"/>
          <w:iCs/>
        </w:rPr>
        <w:t>aes</w:t>
      </w:r>
      <w:r w:rsidRPr="00D60B98">
        <w:rPr>
          <w:rFonts w:ascii="Arial" w:hAnsi="Arial" w:cs="Arial"/>
          <w:iCs/>
        </w:rPr>
        <w:t>tros y Educadores de los Centros CAIF de Montevideo, Canelones y San José</w:t>
      </w:r>
    </w:p>
    <w:p w:rsidR="00D60B98" w:rsidRPr="00D60B98" w:rsidRDefault="00D60B98" w:rsidP="00D60B98">
      <w:pPr>
        <w:pStyle w:val="Prrafodelista"/>
        <w:ind w:left="420"/>
        <w:jc w:val="both"/>
        <w:rPr>
          <w:rFonts w:ascii="Arial" w:hAnsi="Arial" w:cs="Arial"/>
          <w:iCs/>
          <w:sz w:val="24"/>
          <w:szCs w:val="24"/>
          <w:highlight w:val="yellow"/>
          <w:u w:val="single"/>
        </w:rPr>
      </w:pPr>
    </w:p>
    <w:p w:rsidR="00D60B98" w:rsidRPr="00D60B98" w:rsidRDefault="00D60B98" w:rsidP="00D60B98">
      <w:pPr>
        <w:jc w:val="both"/>
        <w:rPr>
          <w:rFonts w:ascii="Arial" w:hAnsi="Arial" w:cs="Arial"/>
          <w:iCs/>
          <w:u w:val="single"/>
        </w:rPr>
      </w:pPr>
      <w:r w:rsidRPr="00D60B98">
        <w:rPr>
          <w:rFonts w:ascii="Arial" w:hAnsi="Arial" w:cs="Arial"/>
          <w:iCs/>
          <w:u w:val="single"/>
        </w:rPr>
        <w:t>MEC –OEI-CAIF</w:t>
      </w:r>
    </w:p>
    <w:p w:rsidR="00D60B98" w:rsidRPr="00D60B98" w:rsidRDefault="00D60B98" w:rsidP="00D60B98">
      <w:pPr>
        <w:jc w:val="both"/>
        <w:rPr>
          <w:rFonts w:ascii="Arial" w:hAnsi="Arial" w:cs="Arial"/>
          <w:iCs/>
        </w:rPr>
      </w:pPr>
      <w:r w:rsidRPr="00D60B98">
        <w:rPr>
          <w:rFonts w:ascii="Arial" w:hAnsi="Arial" w:cs="Arial"/>
          <w:iCs/>
        </w:rPr>
        <w:t>Lanzamiento de la 4° Edición 2013-2015 del Curso Formación Básica “Fortalecimiento de las capacidades de los docentes en Centros de Educación en la Primera Infancia de contexto desfavorable” Setiembre 2013 –</w:t>
      </w:r>
    </w:p>
    <w:p w:rsidR="00D60B98" w:rsidRPr="00D60B98" w:rsidRDefault="00D60B98" w:rsidP="00D60B98">
      <w:pPr>
        <w:jc w:val="both"/>
        <w:rPr>
          <w:rFonts w:ascii="Arial" w:hAnsi="Arial" w:cs="Arial"/>
          <w:iCs/>
        </w:rPr>
      </w:pPr>
      <w:r w:rsidRPr="00D60B98">
        <w:rPr>
          <w:rFonts w:ascii="Arial" w:hAnsi="Arial" w:cs="Arial"/>
          <w:iCs/>
        </w:rPr>
        <w:t xml:space="preserve">Participantes: Centros CAIF de Soriano, Montevideo, Durazno y Centros  Diurnos de Durazno y Montevideo </w:t>
      </w:r>
    </w:p>
    <w:p w:rsidR="00D60B98" w:rsidRPr="00D60B98" w:rsidRDefault="00D60B98" w:rsidP="00D60B98">
      <w:pPr>
        <w:jc w:val="both"/>
        <w:rPr>
          <w:rFonts w:ascii="Arial" w:hAnsi="Arial" w:cs="Arial"/>
          <w:iCs/>
        </w:rPr>
      </w:pPr>
      <w:r w:rsidRPr="00D60B98">
        <w:rPr>
          <w:rFonts w:ascii="Arial" w:hAnsi="Arial" w:cs="Arial"/>
          <w:iCs/>
        </w:rPr>
        <w:t>20 reuniones de Coordinación Interinstitucional</w:t>
      </w:r>
    </w:p>
    <w:p w:rsidR="00D60B98" w:rsidRPr="00D60B98" w:rsidRDefault="00D60B98" w:rsidP="00D60B98">
      <w:pPr>
        <w:jc w:val="both"/>
        <w:rPr>
          <w:rFonts w:ascii="Arial" w:hAnsi="Arial" w:cs="Arial"/>
          <w:iCs/>
        </w:rPr>
      </w:pPr>
    </w:p>
    <w:p w:rsidR="00497D6E" w:rsidRDefault="00497D6E" w:rsidP="00D60B98">
      <w:pPr>
        <w:pStyle w:val="Prrafodelista"/>
        <w:spacing w:after="0" w:line="240" w:lineRule="auto"/>
        <w:ind w:left="0"/>
        <w:jc w:val="both"/>
        <w:rPr>
          <w:rFonts w:ascii="Arial" w:eastAsia="Times New Roman" w:hAnsi="Arial" w:cs="Arial"/>
          <w:iCs/>
          <w:sz w:val="24"/>
          <w:szCs w:val="24"/>
          <w:lang w:val="es-ES" w:eastAsia="es-ES"/>
        </w:rPr>
      </w:pPr>
    </w:p>
    <w:p w:rsidR="00D60B98" w:rsidRPr="00D60B98" w:rsidRDefault="00D60B98" w:rsidP="00D60B98">
      <w:pPr>
        <w:pStyle w:val="Prrafodelista"/>
        <w:spacing w:after="0" w:line="240" w:lineRule="auto"/>
        <w:ind w:left="0"/>
        <w:jc w:val="both"/>
        <w:rPr>
          <w:rFonts w:ascii="Arial" w:hAnsi="Arial" w:cs="Arial"/>
          <w:sz w:val="24"/>
          <w:szCs w:val="24"/>
        </w:rPr>
      </w:pPr>
      <w:r w:rsidRPr="00D60B98">
        <w:rPr>
          <w:rFonts w:ascii="Arial" w:eastAsia="Times New Roman" w:hAnsi="Arial" w:cs="Arial"/>
          <w:iCs/>
          <w:sz w:val="24"/>
          <w:szCs w:val="24"/>
          <w:lang w:val="es-ES" w:eastAsia="es-ES"/>
        </w:rPr>
        <w:t xml:space="preserve">Con el </w:t>
      </w:r>
      <w:r w:rsidRPr="00D60B98">
        <w:rPr>
          <w:rFonts w:ascii="Arial" w:hAnsi="Arial" w:cs="Arial"/>
          <w:b/>
          <w:sz w:val="24"/>
          <w:szCs w:val="24"/>
        </w:rPr>
        <w:t>CCEPI/Consejo Coordinador de la Educación en Primera Infancia  MEC/INAU/ANEP</w:t>
      </w:r>
      <w:r>
        <w:rPr>
          <w:rFonts w:ascii="Arial" w:hAnsi="Arial" w:cs="Arial"/>
          <w:b/>
          <w:sz w:val="24"/>
          <w:szCs w:val="24"/>
        </w:rPr>
        <w:t xml:space="preserve"> </w:t>
      </w:r>
      <w:r>
        <w:rPr>
          <w:rFonts w:ascii="Arial" w:hAnsi="Arial" w:cs="Arial"/>
          <w:sz w:val="24"/>
          <w:szCs w:val="24"/>
        </w:rPr>
        <w:t>es de destacar:</w:t>
      </w:r>
    </w:p>
    <w:p w:rsidR="00D60B98" w:rsidRPr="00D60B98" w:rsidRDefault="00D60B98" w:rsidP="00D60B98">
      <w:pPr>
        <w:pStyle w:val="Prrafodelista"/>
        <w:spacing w:after="0" w:line="240" w:lineRule="auto"/>
        <w:ind w:left="0"/>
        <w:jc w:val="both"/>
        <w:rPr>
          <w:rFonts w:ascii="Arial" w:hAnsi="Arial" w:cs="Arial"/>
          <w:b/>
          <w:sz w:val="24"/>
          <w:szCs w:val="24"/>
        </w:rPr>
      </w:pPr>
    </w:p>
    <w:p w:rsidR="00D60B98" w:rsidRPr="00D60B98" w:rsidRDefault="00D60B98" w:rsidP="004129F9">
      <w:pPr>
        <w:pStyle w:val="Prrafodelista"/>
        <w:numPr>
          <w:ilvl w:val="0"/>
          <w:numId w:val="23"/>
        </w:numPr>
        <w:spacing w:after="0"/>
        <w:ind w:left="357" w:hanging="357"/>
        <w:jc w:val="both"/>
        <w:rPr>
          <w:rFonts w:ascii="Arial" w:hAnsi="Arial" w:cs="Arial"/>
          <w:sz w:val="24"/>
          <w:szCs w:val="24"/>
        </w:rPr>
      </w:pPr>
      <w:r w:rsidRPr="00D60B98">
        <w:rPr>
          <w:rFonts w:ascii="Arial" w:hAnsi="Arial" w:cs="Arial"/>
          <w:sz w:val="24"/>
          <w:szCs w:val="24"/>
        </w:rPr>
        <w:t>En la elaboración y corrección  del librillo “Salud y Educación en la Primera Infancia” integrando el  grupo de trabajo, representantes de INAU.</w:t>
      </w:r>
    </w:p>
    <w:p w:rsidR="00D60B98" w:rsidRPr="00D60B98" w:rsidRDefault="00D60B98" w:rsidP="004129F9">
      <w:pPr>
        <w:pStyle w:val="Prrafodelista"/>
        <w:numPr>
          <w:ilvl w:val="0"/>
          <w:numId w:val="24"/>
        </w:numPr>
        <w:spacing w:after="0"/>
        <w:ind w:left="357" w:hanging="357"/>
        <w:jc w:val="both"/>
        <w:rPr>
          <w:rFonts w:ascii="Arial" w:hAnsi="Arial" w:cs="Arial"/>
          <w:sz w:val="24"/>
          <w:szCs w:val="24"/>
        </w:rPr>
      </w:pPr>
      <w:r w:rsidRPr="00D60B98">
        <w:rPr>
          <w:rFonts w:ascii="Arial" w:hAnsi="Arial" w:cs="Arial"/>
          <w:sz w:val="24"/>
          <w:szCs w:val="24"/>
        </w:rPr>
        <w:lastRenderedPageBreak/>
        <w:t xml:space="preserve">En el evento de Primera Infancia organizado por el MEC-OEI en la Sala Nelly Goitiño, como parte de la finalización de los cursos de Formación Básica en Primera Infancia. </w:t>
      </w:r>
    </w:p>
    <w:p w:rsidR="00D60B98" w:rsidRPr="00D60B98" w:rsidRDefault="00D60B98" w:rsidP="004129F9">
      <w:pPr>
        <w:pStyle w:val="Prrafodelista"/>
        <w:numPr>
          <w:ilvl w:val="0"/>
          <w:numId w:val="24"/>
        </w:numPr>
        <w:spacing w:after="0" w:line="240" w:lineRule="auto"/>
        <w:ind w:left="357" w:hanging="357"/>
        <w:jc w:val="both"/>
        <w:rPr>
          <w:rFonts w:ascii="Arial" w:hAnsi="Arial" w:cs="Arial"/>
          <w:sz w:val="24"/>
          <w:szCs w:val="24"/>
        </w:rPr>
      </w:pPr>
      <w:r w:rsidRPr="00D60B98">
        <w:rPr>
          <w:rFonts w:ascii="Arial" w:hAnsi="Arial" w:cs="Arial"/>
          <w:sz w:val="24"/>
          <w:szCs w:val="24"/>
        </w:rPr>
        <w:t xml:space="preserve">En la elaboración del informe de CCEPI referido a la solicitud de INAU del reconocimiento académico de la carrera del Educador en Primera Infancia de 0 a 3 impartida con </w:t>
      </w:r>
      <w:r w:rsidR="00926791">
        <w:rPr>
          <w:rFonts w:ascii="Arial" w:hAnsi="Arial" w:cs="Arial"/>
          <w:sz w:val="24"/>
          <w:szCs w:val="24"/>
        </w:rPr>
        <w:t>CENFORES</w:t>
      </w:r>
      <w:r w:rsidRPr="00D60B98">
        <w:rPr>
          <w:rFonts w:ascii="Arial" w:hAnsi="Arial" w:cs="Arial"/>
          <w:sz w:val="24"/>
          <w:szCs w:val="24"/>
        </w:rPr>
        <w:t xml:space="preserve"> (FBEPI) para los educadores en servicio.</w:t>
      </w:r>
    </w:p>
    <w:p w:rsidR="00D60B98" w:rsidRDefault="00D60B98" w:rsidP="004129F9">
      <w:pPr>
        <w:pStyle w:val="Prrafodelista"/>
        <w:numPr>
          <w:ilvl w:val="0"/>
          <w:numId w:val="24"/>
        </w:numPr>
        <w:spacing w:after="0" w:line="240" w:lineRule="auto"/>
        <w:ind w:left="357" w:hanging="357"/>
        <w:jc w:val="both"/>
        <w:rPr>
          <w:rFonts w:ascii="Arial" w:hAnsi="Arial" w:cs="Arial"/>
          <w:sz w:val="24"/>
          <w:szCs w:val="24"/>
        </w:rPr>
      </w:pPr>
      <w:r w:rsidRPr="00D60B98">
        <w:rPr>
          <w:rFonts w:ascii="Arial" w:hAnsi="Arial" w:cs="Arial"/>
          <w:sz w:val="24"/>
          <w:szCs w:val="24"/>
        </w:rPr>
        <w:t>En la organización y ejecución del “III Encuentro del CCEPI con sus representantes de las Comisiones departamentales de Educación”.</w:t>
      </w:r>
    </w:p>
    <w:p w:rsidR="00995DFD" w:rsidRDefault="00995DFD" w:rsidP="000241DA">
      <w:pPr>
        <w:pStyle w:val="Prrafodelista"/>
        <w:spacing w:line="240" w:lineRule="auto"/>
        <w:ind w:left="0"/>
        <w:jc w:val="both"/>
        <w:rPr>
          <w:rFonts w:ascii="Arial" w:hAnsi="Arial" w:cs="Arial"/>
          <w:sz w:val="24"/>
          <w:szCs w:val="24"/>
        </w:rPr>
      </w:pPr>
    </w:p>
    <w:p w:rsidR="00995DFD" w:rsidRPr="00995DFD" w:rsidRDefault="00995DFD" w:rsidP="00995DFD">
      <w:pPr>
        <w:jc w:val="both"/>
        <w:rPr>
          <w:rFonts w:ascii="Arial" w:hAnsi="Arial" w:cs="Arial"/>
          <w:iCs/>
        </w:rPr>
      </w:pPr>
      <w:r w:rsidRPr="00995DFD">
        <w:rPr>
          <w:rFonts w:ascii="Arial" w:hAnsi="Arial" w:cs="Arial"/>
        </w:rPr>
        <w:t xml:space="preserve">Con el </w:t>
      </w:r>
      <w:r w:rsidRPr="00995DFD">
        <w:rPr>
          <w:rFonts w:ascii="Arial" w:hAnsi="Arial" w:cs="Arial"/>
          <w:b/>
        </w:rPr>
        <w:t>INDA</w:t>
      </w:r>
      <w:r>
        <w:rPr>
          <w:rFonts w:ascii="Arial" w:hAnsi="Arial" w:cs="Arial"/>
          <w:b/>
        </w:rPr>
        <w:t>:</w:t>
      </w:r>
      <w:r w:rsidRPr="00995DFD">
        <w:rPr>
          <w:rFonts w:ascii="Arial" w:hAnsi="Arial" w:cs="Arial"/>
        </w:rPr>
        <w:t xml:space="preserve"> </w:t>
      </w:r>
      <w:r w:rsidRPr="00995DFD">
        <w:rPr>
          <w:rFonts w:ascii="Arial" w:hAnsi="Arial" w:cs="Arial"/>
          <w:iCs/>
        </w:rPr>
        <w:t>Coordinación de jornadas de fortalecimiento al personal de los Centros CAIF en temas de Gestión y diseño de menú. Implicó</w:t>
      </w:r>
      <w:r>
        <w:rPr>
          <w:rFonts w:ascii="Arial" w:hAnsi="Arial" w:cs="Arial"/>
          <w:iCs/>
        </w:rPr>
        <w:t xml:space="preserve"> concretamente y durante todo el año, </w:t>
      </w:r>
      <w:r w:rsidRPr="00995DFD">
        <w:rPr>
          <w:rFonts w:ascii="Arial" w:hAnsi="Arial" w:cs="Arial"/>
          <w:iCs/>
        </w:rPr>
        <w:t xml:space="preserve"> jornadas de trabajo, videoconferencias y cursos en Montevideo y el Interior.</w:t>
      </w:r>
    </w:p>
    <w:p w:rsidR="006E34D3" w:rsidRDefault="006E34D3" w:rsidP="006155BE">
      <w:pPr>
        <w:jc w:val="both"/>
        <w:rPr>
          <w:rFonts w:ascii="Arial" w:hAnsi="Arial" w:cs="Arial"/>
          <w:iCs/>
        </w:rPr>
      </w:pPr>
    </w:p>
    <w:p w:rsidR="006155BE" w:rsidRPr="006155BE" w:rsidRDefault="006155BE" w:rsidP="006155BE">
      <w:pPr>
        <w:jc w:val="both"/>
        <w:rPr>
          <w:rFonts w:ascii="Arial" w:hAnsi="Arial" w:cs="Arial"/>
          <w:iCs/>
        </w:rPr>
      </w:pPr>
      <w:r w:rsidRPr="006155BE">
        <w:rPr>
          <w:rFonts w:ascii="Arial" w:hAnsi="Arial" w:cs="Arial"/>
          <w:iCs/>
        </w:rPr>
        <w:t xml:space="preserve">Con el </w:t>
      </w:r>
      <w:r w:rsidRPr="006155BE">
        <w:rPr>
          <w:rFonts w:ascii="Arial" w:hAnsi="Arial" w:cs="Arial"/>
          <w:b/>
          <w:iCs/>
        </w:rPr>
        <w:t xml:space="preserve">Ministerio de Trabajo y Seguridad Social - </w:t>
      </w:r>
      <w:r w:rsidRPr="006155BE">
        <w:rPr>
          <w:rFonts w:ascii="Arial" w:hAnsi="Arial" w:cs="Arial"/>
          <w:iCs/>
        </w:rPr>
        <w:t>Acciones con el Sector Empresarial y Social, en el marco del acuerdo celebrado el año anterior, se realizaron 4 reuniones con la  DINATRA. Se analizaron distintas propuestas, estando a la fecha en etapa de negociación aún.</w:t>
      </w:r>
    </w:p>
    <w:p w:rsidR="006155BE" w:rsidRPr="006155BE" w:rsidRDefault="006155BE" w:rsidP="006155BE">
      <w:pPr>
        <w:jc w:val="both"/>
        <w:rPr>
          <w:rFonts w:ascii="Arial" w:hAnsi="Arial" w:cs="Arial"/>
          <w:iCs/>
        </w:rPr>
      </w:pPr>
      <w:r w:rsidRPr="006155BE">
        <w:rPr>
          <w:rFonts w:ascii="Arial" w:hAnsi="Arial" w:cs="Arial"/>
          <w:iCs/>
        </w:rPr>
        <w:t>Por otra parte, se mantuvieron reuniones con los Sindicatos, MTSS DINATRA, acordándose la apertura de Centros a emplazarse entre Pando y Barros Blancos</w:t>
      </w:r>
    </w:p>
    <w:p w:rsidR="006155BE" w:rsidRPr="006155BE" w:rsidRDefault="006155BE" w:rsidP="006155BE">
      <w:pPr>
        <w:pStyle w:val="Prrafodelista"/>
        <w:ind w:left="570"/>
        <w:jc w:val="both"/>
        <w:rPr>
          <w:rFonts w:cs="Arial"/>
          <w:iCs/>
        </w:rPr>
      </w:pPr>
    </w:p>
    <w:p w:rsidR="006155BE" w:rsidRPr="003A2352" w:rsidRDefault="006155BE" w:rsidP="006155BE">
      <w:pPr>
        <w:pStyle w:val="Prrafodelista"/>
        <w:ind w:left="570"/>
        <w:jc w:val="both"/>
        <w:rPr>
          <w:rFonts w:cs="Arial"/>
          <w:iCs/>
        </w:rPr>
      </w:pPr>
    </w:p>
    <w:p w:rsidR="000B661A" w:rsidRDefault="000B661A" w:rsidP="00321B1F">
      <w:pPr>
        <w:pStyle w:val="Ttulo3"/>
        <w:jc w:val="both"/>
        <w:rPr>
          <w:sz w:val="24"/>
          <w:szCs w:val="24"/>
        </w:rPr>
      </w:pPr>
    </w:p>
    <w:p w:rsidR="00C17FB8" w:rsidRPr="0011054A" w:rsidRDefault="00C17FB8" w:rsidP="00321B1F">
      <w:pPr>
        <w:pStyle w:val="Ttulo3"/>
        <w:jc w:val="both"/>
        <w:rPr>
          <w:sz w:val="24"/>
          <w:szCs w:val="24"/>
        </w:rPr>
      </w:pPr>
      <w:r w:rsidRPr="0011054A">
        <w:rPr>
          <w:sz w:val="24"/>
          <w:szCs w:val="24"/>
        </w:rPr>
        <w:t>DIVISIÓN DE PROTECCIÓN INTEGRAL en contexto Familiar y Comunitario (TIEMPO PARCIAL</w:t>
      </w:r>
      <w:bookmarkEnd w:id="4"/>
      <w:r w:rsidR="002D56FB" w:rsidRPr="0011054A">
        <w:rPr>
          <w:sz w:val="24"/>
          <w:szCs w:val="24"/>
        </w:rPr>
        <w:t>)</w:t>
      </w:r>
    </w:p>
    <w:p w:rsidR="00757524" w:rsidRPr="00757524" w:rsidRDefault="00757524" w:rsidP="00757524"/>
    <w:p w:rsidR="00C17FB8" w:rsidRPr="00E22F91" w:rsidRDefault="00C17FB8" w:rsidP="00321B1F">
      <w:pPr>
        <w:ind w:left="720" w:right="-162" w:hanging="720"/>
        <w:jc w:val="both"/>
        <w:rPr>
          <w:rFonts w:ascii="Arial" w:hAnsi="Arial" w:cs="Arial"/>
          <w:b/>
          <w:bCs/>
          <w:color w:val="000000"/>
        </w:rPr>
      </w:pPr>
      <w:r w:rsidRPr="00E22F91">
        <w:rPr>
          <w:rFonts w:ascii="Arial" w:hAnsi="Arial" w:cs="Arial"/>
          <w:color w:val="000000"/>
        </w:rPr>
        <w:t xml:space="preserve">                                                 </w:t>
      </w:r>
    </w:p>
    <w:p w:rsidR="00C17FB8" w:rsidRPr="00A80E35" w:rsidRDefault="00C17FB8" w:rsidP="00321B1F">
      <w:pPr>
        <w:jc w:val="both"/>
        <w:rPr>
          <w:rFonts w:ascii="Arial" w:hAnsi="Arial" w:cs="Arial"/>
        </w:rPr>
      </w:pPr>
      <w:r w:rsidRPr="00A80E35">
        <w:rPr>
          <w:rFonts w:ascii="Arial" w:hAnsi="Arial" w:cs="Arial"/>
        </w:rPr>
        <w:t xml:space="preserve">Durante el período, </w:t>
      </w:r>
      <w:smartTag w:uri="urn:schemas-microsoft-com:office:smarttags" w:element="PersonName">
        <w:smartTagPr>
          <w:attr w:name="ProductID" w:val="la Divisi￳n"/>
        </w:smartTagPr>
        <w:r w:rsidRPr="00A80E35">
          <w:rPr>
            <w:rFonts w:ascii="Arial" w:hAnsi="Arial" w:cs="Arial"/>
          </w:rPr>
          <w:t>la División</w:t>
        </w:r>
      </w:smartTag>
      <w:r w:rsidRPr="00A80E35">
        <w:rPr>
          <w:rFonts w:ascii="Arial" w:hAnsi="Arial" w:cs="Arial"/>
        </w:rPr>
        <w:t xml:space="preserve"> alcanzó una </w:t>
      </w:r>
      <w:r w:rsidRPr="000F2254">
        <w:rPr>
          <w:rFonts w:ascii="Arial" w:hAnsi="Arial" w:cs="Arial"/>
          <w:b/>
        </w:rPr>
        <w:t xml:space="preserve">cobertura </w:t>
      </w:r>
      <w:r w:rsidR="002323F4">
        <w:rPr>
          <w:rFonts w:ascii="Arial" w:hAnsi="Arial" w:cs="Arial"/>
          <w:b/>
        </w:rPr>
        <w:t>mensual</w:t>
      </w:r>
      <w:r w:rsidRPr="000F2254">
        <w:rPr>
          <w:rFonts w:ascii="Arial" w:hAnsi="Arial" w:cs="Arial"/>
          <w:b/>
        </w:rPr>
        <w:t xml:space="preserve"> de </w:t>
      </w:r>
      <w:r w:rsidR="007F6F38">
        <w:rPr>
          <w:rFonts w:ascii="Arial" w:hAnsi="Arial" w:cs="Arial"/>
          <w:b/>
        </w:rPr>
        <w:t>835</w:t>
      </w:r>
      <w:r w:rsidRPr="000F2254">
        <w:rPr>
          <w:rFonts w:ascii="Arial" w:hAnsi="Arial" w:cs="Arial"/>
          <w:b/>
        </w:rPr>
        <w:t xml:space="preserve"> </w:t>
      </w:r>
      <w:r w:rsidR="00B42306" w:rsidRPr="000F2254">
        <w:rPr>
          <w:rFonts w:ascii="Arial" w:hAnsi="Arial" w:cs="Arial"/>
          <w:b/>
        </w:rPr>
        <w:t>NNA</w:t>
      </w:r>
      <w:r w:rsidR="00424342">
        <w:rPr>
          <w:rFonts w:ascii="Arial" w:hAnsi="Arial" w:cs="Arial"/>
          <w:b/>
        </w:rPr>
        <w:t xml:space="preserve"> y un acumulado anual de 1466</w:t>
      </w:r>
      <w:r w:rsidR="00424342">
        <w:rPr>
          <w:rStyle w:val="Refdenotaalpie"/>
          <w:rFonts w:ascii="Arial" w:hAnsi="Arial" w:cs="Arial"/>
          <w:b/>
        </w:rPr>
        <w:footnoteReference w:id="10"/>
      </w:r>
      <w:r w:rsidR="00424342">
        <w:rPr>
          <w:rFonts w:ascii="Arial" w:hAnsi="Arial" w:cs="Arial"/>
          <w:b/>
        </w:rPr>
        <w:t>.</w:t>
      </w:r>
      <w:r w:rsidR="00926022">
        <w:rPr>
          <w:rFonts w:ascii="Arial" w:hAnsi="Arial" w:cs="Arial"/>
        </w:rPr>
        <w:t xml:space="preserve"> Brindó atención a través de</w:t>
      </w:r>
      <w:r w:rsidRPr="00643844">
        <w:rPr>
          <w:rFonts w:ascii="Arial" w:hAnsi="Arial" w:cs="Arial"/>
        </w:rPr>
        <w:t xml:space="preserve"> </w:t>
      </w:r>
      <w:r w:rsidR="007F6F38" w:rsidRPr="007F6F38">
        <w:rPr>
          <w:rFonts w:ascii="Arial" w:hAnsi="Arial" w:cs="Arial"/>
          <w:b/>
        </w:rPr>
        <w:t>20</w:t>
      </w:r>
      <w:r w:rsidRPr="000F2254">
        <w:rPr>
          <w:rFonts w:ascii="Arial" w:hAnsi="Arial" w:cs="Arial"/>
          <w:b/>
        </w:rPr>
        <w:t xml:space="preserve"> Centros</w:t>
      </w:r>
      <w:r w:rsidRPr="00A80E35">
        <w:rPr>
          <w:rFonts w:ascii="Arial" w:hAnsi="Arial" w:cs="Arial"/>
        </w:rPr>
        <w:t xml:space="preserve"> (en Montevideo), organizados sobre  3 perfiles de atención: Centros Primera Infancia; Clubes de Niños y los Centros y dispositivos de Calle. </w:t>
      </w:r>
    </w:p>
    <w:p w:rsidR="006F79B6" w:rsidRDefault="006F79B6" w:rsidP="00321B1F">
      <w:pPr>
        <w:jc w:val="both"/>
        <w:rPr>
          <w:rFonts w:ascii="Arial" w:hAnsi="Arial" w:cs="Arial"/>
          <w:color w:val="0000FF"/>
        </w:rPr>
      </w:pPr>
    </w:p>
    <w:p w:rsidR="0048334D" w:rsidRDefault="0048334D" w:rsidP="0048334D">
      <w:pPr>
        <w:pStyle w:val="Default"/>
        <w:jc w:val="both"/>
        <w:rPr>
          <w:rFonts w:ascii="Arial" w:hAnsi="Arial" w:cs="Arial"/>
        </w:rPr>
      </w:pPr>
      <w:r>
        <w:rPr>
          <w:rFonts w:ascii="Arial" w:hAnsi="Arial" w:cs="Arial"/>
        </w:rPr>
        <w:t>El Programa Primera Infancia</w:t>
      </w:r>
      <w:r>
        <w:rPr>
          <w:rStyle w:val="Refdenotaalpie"/>
          <w:rFonts w:ascii="Arial" w:hAnsi="Arial" w:cs="Arial"/>
        </w:rPr>
        <w:footnoteReference w:id="11"/>
      </w:r>
      <w:r>
        <w:rPr>
          <w:rFonts w:ascii="Arial" w:hAnsi="Arial" w:cs="Arial"/>
        </w:rPr>
        <w:t xml:space="preserve">, mantuvo un total de 35 CPI, 34 Centros oficiales y 1 en convenio con </w:t>
      </w:r>
      <w:smartTag w:uri="urn:schemas-microsoft-com:office:smarttags" w:element="PersonName">
        <w:smartTagPr>
          <w:attr w:name="ProductID" w:val="la Intendencia Municipal"/>
        </w:smartTagPr>
        <w:r>
          <w:rPr>
            <w:rFonts w:ascii="Arial" w:hAnsi="Arial" w:cs="Arial"/>
          </w:rPr>
          <w:t>la Intendencia Municipal</w:t>
        </w:r>
      </w:smartTag>
      <w:r>
        <w:rPr>
          <w:rFonts w:ascii="Arial" w:hAnsi="Arial" w:cs="Arial"/>
        </w:rPr>
        <w:t xml:space="preserve"> de Cerro Largo abierto en el período anterior. De esa totalidad, 9 corresponden estrictamente a la esta División, por ende, al territorio de Montevideo.</w:t>
      </w:r>
    </w:p>
    <w:p w:rsidR="0048334D" w:rsidRDefault="0048334D" w:rsidP="0048334D">
      <w:pPr>
        <w:jc w:val="both"/>
        <w:rPr>
          <w:rFonts w:ascii="Arial" w:hAnsi="Arial" w:cs="Arial"/>
          <w:color w:val="0000FF"/>
        </w:rPr>
      </w:pPr>
      <w:r>
        <w:rPr>
          <w:rFonts w:ascii="Arial" w:hAnsi="Arial" w:cs="Arial"/>
        </w:rPr>
        <w:t xml:space="preserve">Respecto a la necesaria </w:t>
      </w:r>
      <w:r w:rsidRPr="00F3220F">
        <w:rPr>
          <w:rFonts w:ascii="Arial" w:hAnsi="Arial" w:cs="Arial"/>
          <w:b/>
        </w:rPr>
        <w:t>unificación programática</w:t>
      </w:r>
      <w:r>
        <w:rPr>
          <w:rFonts w:ascii="Arial" w:hAnsi="Arial" w:cs="Arial"/>
        </w:rPr>
        <w:t xml:space="preserve"> con alcance nacional, este año, se continuó profundizando dicho proceso, por parte del Programa Primera Infancia.</w:t>
      </w:r>
    </w:p>
    <w:p w:rsidR="009D74EE" w:rsidRPr="009D74EE" w:rsidRDefault="009D74EE" w:rsidP="00321B1F">
      <w:pPr>
        <w:jc w:val="both"/>
        <w:rPr>
          <w:rFonts w:ascii="Arial" w:hAnsi="Arial" w:cs="Arial"/>
          <w:color w:val="C00000"/>
        </w:rPr>
      </w:pPr>
    </w:p>
    <w:p w:rsidR="009D74EE" w:rsidRPr="00C17FB8" w:rsidRDefault="009D74EE" w:rsidP="00321B1F">
      <w:pPr>
        <w:jc w:val="both"/>
        <w:rPr>
          <w:rFonts w:ascii="Arial" w:hAnsi="Arial" w:cs="Arial"/>
          <w:color w:val="0000FF"/>
        </w:rPr>
      </w:pPr>
    </w:p>
    <w:p w:rsidR="00C17FB8" w:rsidRDefault="00353311" w:rsidP="00321B1F">
      <w:pPr>
        <w:jc w:val="both"/>
        <w:rPr>
          <w:rFonts w:ascii="Arial" w:hAnsi="Arial" w:cs="Arial"/>
        </w:rPr>
      </w:pPr>
      <w:r>
        <w:rPr>
          <w:rFonts w:ascii="Arial" w:hAnsi="Arial" w:cs="Arial"/>
        </w:rPr>
        <w:t xml:space="preserve">En relación a la </w:t>
      </w:r>
      <w:r w:rsidRPr="00353311">
        <w:rPr>
          <w:rFonts w:ascii="Arial" w:hAnsi="Arial" w:cs="Arial"/>
          <w:b/>
        </w:rPr>
        <w:t>dinámica de los servicios</w:t>
      </w:r>
      <w:r>
        <w:rPr>
          <w:rFonts w:ascii="Arial" w:hAnsi="Arial" w:cs="Arial"/>
        </w:rPr>
        <w:t xml:space="preserve">, la totalidad de los mismos trabajan sobre una planificación traducida en un Proyecto el que, a su vez responde a las líneas más globales previstas por la División en su conjunto. Asimismo, el 100% de los centros trabaja desde una perspectiva de redes sociales y articulación con otros </w:t>
      </w:r>
      <w:r>
        <w:rPr>
          <w:rFonts w:ascii="Arial" w:hAnsi="Arial" w:cs="Arial"/>
        </w:rPr>
        <w:lastRenderedPageBreak/>
        <w:t xml:space="preserve">actores así como, incorpora  a las referencias familiares de los NNA como un actor imprescindible para la tarea que se lleva adelante. En materia de recursos humanos, aún habiéndose realizado alguna incorporación, en el 90% de los centros estos continúan siendo insuficientes. </w:t>
      </w:r>
      <w:r w:rsidR="009B0635">
        <w:rPr>
          <w:rFonts w:ascii="Arial" w:hAnsi="Arial" w:cs="Arial"/>
        </w:rPr>
        <w:t>Fundamentalmente en relación a profesionales.</w:t>
      </w:r>
    </w:p>
    <w:p w:rsidR="00716C3C" w:rsidRDefault="00716C3C" w:rsidP="00321B1F">
      <w:pPr>
        <w:jc w:val="both"/>
        <w:rPr>
          <w:rFonts w:ascii="Arial" w:hAnsi="Arial" w:cs="Arial"/>
        </w:rPr>
      </w:pPr>
    </w:p>
    <w:p w:rsidR="009D74EE" w:rsidRDefault="009D74EE" w:rsidP="00321B1F">
      <w:pPr>
        <w:jc w:val="both"/>
        <w:rPr>
          <w:rFonts w:ascii="Arial" w:hAnsi="Arial" w:cs="Arial"/>
        </w:rPr>
      </w:pPr>
      <w:r>
        <w:rPr>
          <w:rFonts w:ascii="Arial" w:hAnsi="Arial" w:cs="Arial"/>
        </w:rPr>
        <w:t>Cabe hacer la salvedad, que en tanto 2 de los proyectos de atención a NNA en situaciones de calle presentan una naturaleza de cogestión, el INAU aporta 7 Educadores para el funcionamiento de cada uno de estos.</w:t>
      </w:r>
    </w:p>
    <w:p w:rsidR="00353311" w:rsidRDefault="00353311" w:rsidP="00321B1F">
      <w:pPr>
        <w:jc w:val="both"/>
        <w:rPr>
          <w:rFonts w:ascii="Arial" w:hAnsi="Arial" w:cs="Arial"/>
        </w:rPr>
      </w:pPr>
    </w:p>
    <w:p w:rsidR="00C17FB8" w:rsidRPr="00FD3688" w:rsidRDefault="00C17FB8" w:rsidP="00321B1F">
      <w:pPr>
        <w:jc w:val="both"/>
        <w:rPr>
          <w:rFonts w:ascii="Arial" w:hAnsi="Arial" w:cs="Arial"/>
          <w:b/>
          <w:bCs/>
        </w:rPr>
      </w:pPr>
    </w:p>
    <w:p w:rsidR="00716C3C" w:rsidRDefault="00716C3C" w:rsidP="00716C3C">
      <w:pPr>
        <w:jc w:val="both"/>
        <w:rPr>
          <w:rFonts w:ascii="Arial" w:hAnsi="Arial" w:cs="Arial"/>
          <w:b/>
          <w:bCs/>
        </w:rPr>
      </w:pPr>
      <w:r>
        <w:rPr>
          <w:rFonts w:ascii="Arial" w:hAnsi="Arial" w:cs="Arial"/>
        </w:rPr>
        <w:t xml:space="preserve">Es de mencionar como </w:t>
      </w:r>
      <w:r w:rsidRPr="00716C3C">
        <w:rPr>
          <w:rFonts w:ascii="Arial" w:hAnsi="Arial" w:cs="Arial"/>
          <w:b/>
        </w:rPr>
        <w:t>a</w:t>
      </w:r>
      <w:r w:rsidR="0016119A" w:rsidRPr="0016119A">
        <w:rPr>
          <w:rFonts w:ascii="Arial" w:hAnsi="Arial" w:cs="Arial"/>
          <w:b/>
          <w:bCs/>
        </w:rPr>
        <w:t>mpliaci</w:t>
      </w:r>
      <w:r>
        <w:rPr>
          <w:rFonts w:ascii="Arial" w:hAnsi="Arial" w:cs="Arial"/>
          <w:b/>
          <w:bCs/>
        </w:rPr>
        <w:t>ones de convenios</w:t>
      </w:r>
      <w:r w:rsidR="009324BD">
        <w:rPr>
          <w:rFonts w:ascii="Arial" w:hAnsi="Arial" w:cs="Arial"/>
          <w:b/>
          <w:bCs/>
        </w:rPr>
        <w:t>:</w:t>
      </w:r>
    </w:p>
    <w:p w:rsidR="00716C3C" w:rsidRDefault="00716C3C" w:rsidP="00716C3C">
      <w:pPr>
        <w:jc w:val="both"/>
        <w:rPr>
          <w:rFonts w:ascii="Arial" w:hAnsi="Arial" w:cs="Arial"/>
          <w:b/>
          <w:bCs/>
        </w:rPr>
      </w:pPr>
    </w:p>
    <w:p w:rsidR="0016119A" w:rsidRDefault="00716C3C" w:rsidP="004129F9">
      <w:pPr>
        <w:numPr>
          <w:ilvl w:val="0"/>
          <w:numId w:val="36"/>
        </w:numPr>
        <w:jc w:val="both"/>
        <w:rPr>
          <w:rFonts w:ascii="Arial" w:hAnsi="Arial" w:cs="Arial"/>
          <w:bCs/>
        </w:rPr>
      </w:pPr>
      <w:r w:rsidRPr="00716C3C">
        <w:rPr>
          <w:rFonts w:ascii="Arial" w:hAnsi="Arial" w:cs="Arial"/>
          <w:bCs/>
        </w:rPr>
        <w:t xml:space="preserve">Con la </w:t>
      </w:r>
      <w:r>
        <w:rPr>
          <w:rFonts w:ascii="Arial" w:hAnsi="Arial" w:cs="Arial"/>
          <w:bCs/>
        </w:rPr>
        <w:t>FOEB (Federación de Obreros y Empleados de la bebida), en relación a la Primera Infancia continúa el proyecto en ejecución, beneficiando a unos 384 niños y niñas a través de apoyos en bienes materiales mejorando equipamiento e infraestructura de los centros</w:t>
      </w:r>
    </w:p>
    <w:p w:rsidR="00716C3C" w:rsidRDefault="00716C3C" w:rsidP="004129F9">
      <w:pPr>
        <w:numPr>
          <w:ilvl w:val="0"/>
          <w:numId w:val="36"/>
        </w:numPr>
        <w:jc w:val="both"/>
        <w:rPr>
          <w:rFonts w:ascii="Arial" w:hAnsi="Arial" w:cs="Arial"/>
          <w:bCs/>
        </w:rPr>
      </w:pPr>
      <w:r>
        <w:rPr>
          <w:rFonts w:ascii="Arial" w:hAnsi="Arial" w:cs="Arial"/>
          <w:bCs/>
        </w:rPr>
        <w:t>Con Uruguay Crece Contigo y los ETAF, soporte técnico para la gestión; beneficiando a unos 46 niños y niñas</w:t>
      </w:r>
    </w:p>
    <w:p w:rsidR="00716C3C" w:rsidRDefault="00716C3C" w:rsidP="004129F9">
      <w:pPr>
        <w:numPr>
          <w:ilvl w:val="0"/>
          <w:numId w:val="36"/>
        </w:numPr>
        <w:jc w:val="both"/>
        <w:rPr>
          <w:rFonts w:ascii="Arial" w:hAnsi="Arial" w:cs="Arial"/>
          <w:bCs/>
        </w:rPr>
      </w:pPr>
      <w:r>
        <w:rPr>
          <w:rFonts w:ascii="Arial" w:hAnsi="Arial" w:cs="Arial"/>
          <w:bCs/>
        </w:rPr>
        <w:t>Con CEPPI/ Primera Infancia, una coordinación técnico programática permanente de manera de enriquecer el funcionamiento del sistema PI</w:t>
      </w:r>
    </w:p>
    <w:p w:rsidR="00716C3C" w:rsidRDefault="00CF1DD6" w:rsidP="004129F9">
      <w:pPr>
        <w:numPr>
          <w:ilvl w:val="0"/>
          <w:numId w:val="36"/>
        </w:numPr>
        <w:jc w:val="both"/>
        <w:rPr>
          <w:rFonts w:ascii="Arial" w:hAnsi="Arial" w:cs="Arial"/>
          <w:bCs/>
        </w:rPr>
      </w:pPr>
      <w:r>
        <w:rPr>
          <w:rFonts w:ascii="Arial" w:hAnsi="Arial" w:cs="Arial"/>
          <w:bCs/>
        </w:rPr>
        <w:t>Con la CND y el Comité del Fideicomiso: a través de las obras edilicias en pos de mejorar las condiciones materiales de los centros PI</w:t>
      </w:r>
    </w:p>
    <w:p w:rsidR="00CF1DD6" w:rsidRDefault="003970D3" w:rsidP="004129F9">
      <w:pPr>
        <w:numPr>
          <w:ilvl w:val="0"/>
          <w:numId w:val="36"/>
        </w:numPr>
        <w:jc w:val="both"/>
        <w:rPr>
          <w:rFonts w:ascii="Arial" w:hAnsi="Arial" w:cs="Arial"/>
          <w:bCs/>
        </w:rPr>
      </w:pPr>
      <w:r>
        <w:rPr>
          <w:rFonts w:ascii="Arial" w:hAnsi="Arial" w:cs="Arial"/>
          <w:bCs/>
        </w:rPr>
        <w:t>Con el Ministerio del Interior: Establecimiento de reclusión de mujeres adultas con niños; local de ANTEL; beneficiando a unos 35 niños y niñas</w:t>
      </w:r>
    </w:p>
    <w:p w:rsidR="003970D3" w:rsidRPr="00716C3C" w:rsidRDefault="003970D3" w:rsidP="004129F9">
      <w:pPr>
        <w:numPr>
          <w:ilvl w:val="0"/>
          <w:numId w:val="36"/>
        </w:numPr>
        <w:jc w:val="both"/>
        <w:rPr>
          <w:rFonts w:ascii="Arial" w:hAnsi="Arial" w:cs="Arial"/>
          <w:bCs/>
        </w:rPr>
      </w:pPr>
      <w:r>
        <w:rPr>
          <w:rFonts w:ascii="Arial" w:hAnsi="Arial" w:cs="Arial"/>
          <w:bCs/>
        </w:rPr>
        <w:t>PNUD-UCC-MEC e INAU: Consultoría sobre el sistema Primera Infancia.</w:t>
      </w:r>
    </w:p>
    <w:p w:rsidR="0016119A" w:rsidRDefault="0016119A" w:rsidP="00321B1F">
      <w:pPr>
        <w:jc w:val="both"/>
        <w:rPr>
          <w:rFonts w:ascii="Arial" w:hAnsi="Arial" w:cs="Arial"/>
          <w:b/>
          <w:bCs/>
        </w:rPr>
      </w:pPr>
    </w:p>
    <w:p w:rsidR="00374667" w:rsidRDefault="00374667" w:rsidP="00374667">
      <w:pPr>
        <w:jc w:val="both"/>
        <w:rPr>
          <w:rFonts w:ascii="Arial" w:hAnsi="Arial" w:cs="Arial"/>
          <w:b/>
          <w:bCs/>
        </w:rPr>
      </w:pPr>
    </w:p>
    <w:p w:rsidR="00374667" w:rsidRDefault="00374667" w:rsidP="00374667">
      <w:pPr>
        <w:jc w:val="both"/>
        <w:rPr>
          <w:rFonts w:ascii="Arial" w:hAnsi="Arial" w:cs="Arial"/>
          <w:b/>
          <w:bCs/>
        </w:rPr>
      </w:pPr>
    </w:p>
    <w:p w:rsidR="00374667" w:rsidRDefault="00BE6BB4" w:rsidP="00374667">
      <w:pPr>
        <w:jc w:val="both"/>
        <w:rPr>
          <w:rFonts w:ascii="Arial" w:hAnsi="Arial" w:cs="Arial"/>
          <w:b/>
          <w:bCs/>
        </w:rPr>
      </w:pPr>
      <w:r>
        <w:rPr>
          <w:rFonts w:ascii="Arial" w:hAnsi="Arial" w:cs="Arial"/>
          <w:bCs/>
        </w:rPr>
        <w:t xml:space="preserve">Resultaron </w:t>
      </w:r>
      <w:r w:rsidRPr="00BE6BB4">
        <w:rPr>
          <w:rFonts w:ascii="Arial" w:hAnsi="Arial" w:cs="Arial"/>
          <w:b/>
          <w:bCs/>
        </w:rPr>
        <w:t>a</w:t>
      </w:r>
      <w:r w:rsidR="00374667" w:rsidRPr="00BE6BB4">
        <w:rPr>
          <w:rFonts w:ascii="Arial" w:hAnsi="Arial" w:cs="Arial"/>
          <w:b/>
          <w:bCs/>
        </w:rPr>
        <w:t>c</w:t>
      </w:r>
      <w:r w:rsidR="00374667" w:rsidRPr="00374667">
        <w:rPr>
          <w:rFonts w:ascii="Arial" w:hAnsi="Arial" w:cs="Arial"/>
          <w:b/>
          <w:bCs/>
        </w:rPr>
        <w:t>tividades de alto impacto con niños, niñas y adolescentes</w:t>
      </w:r>
      <w:r>
        <w:rPr>
          <w:rFonts w:ascii="Arial" w:hAnsi="Arial" w:cs="Arial"/>
          <w:b/>
          <w:bCs/>
        </w:rPr>
        <w:t>:</w:t>
      </w:r>
    </w:p>
    <w:p w:rsidR="00BE6BB4" w:rsidRDefault="00BE6BB4" w:rsidP="00374667">
      <w:pPr>
        <w:jc w:val="both"/>
        <w:rPr>
          <w:rFonts w:ascii="Arial" w:hAnsi="Arial" w:cs="Arial"/>
          <w:b/>
          <w:bCs/>
        </w:rPr>
      </w:pPr>
    </w:p>
    <w:p w:rsidR="00BE6BB4" w:rsidRPr="00BE6BB4" w:rsidRDefault="00BE6BB4" w:rsidP="004129F9">
      <w:pPr>
        <w:numPr>
          <w:ilvl w:val="0"/>
          <w:numId w:val="36"/>
        </w:numPr>
        <w:jc w:val="both"/>
        <w:rPr>
          <w:rFonts w:ascii="Arial" w:hAnsi="Arial" w:cs="Arial"/>
          <w:b/>
          <w:bCs/>
        </w:rPr>
      </w:pPr>
      <w:r>
        <w:rPr>
          <w:rFonts w:ascii="Arial" w:hAnsi="Arial" w:cs="Arial"/>
          <w:bCs/>
        </w:rPr>
        <w:t>Iniciativas de circulación socio cultural tales como cine, teatro, museos, ballet del SODRE; con una frecuencia mensual de marzo a diciembre participando todos los centros y habiendo convocado a unos 1466 NNA</w:t>
      </w:r>
    </w:p>
    <w:p w:rsidR="00BE6BB4" w:rsidRPr="00BE6BB4" w:rsidRDefault="00BE6BB4" w:rsidP="004129F9">
      <w:pPr>
        <w:numPr>
          <w:ilvl w:val="0"/>
          <w:numId w:val="36"/>
        </w:numPr>
        <w:jc w:val="both"/>
        <w:rPr>
          <w:rFonts w:ascii="Arial" w:hAnsi="Arial" w:cs="Arial"/>
          <w:b/>
          <w:bCs/>
        </w:rPr>
      </w:pPr>
      <w:r>
        <w:rPr>
          <w:rFonts w:ascii="Arial" w:hAnsi="Arial" w:cs="Arial"/>
          <w:bCs/>
        </w:rPr>
        <w:t>Actividades recreativas y deportivas: realizadas en plazas de deportes, piscinas, clubes deportivos, vela, “La escalada”; corre-caminatas, tenis, pista de atletismo, hockey, canotaje, entre otros. Participaron unos 419 NNA</w:t>
      </w:r>
    </w:p>
    <w:p w:rsidR="00BE6BB4" w:rsidRPr="00BE6BB4" w:rsidRDefault="00BE6BB4" w:rsidP="004129F9">
      <w:pPr>
        <w:numPr>
          <w:ilvl w:val="0"/>
          <w:numId w:val="36"/>
        </w:numPr>
        <w:jc w:val="both"/>
        <w:rPr>
          <w:rFonts w:ascii="Arial" w:hAnsi="Arial" w:cs="Arial"/>
          <w:b/>
          <w:bCs/>
        </w:rPr>
      </w:pPr>
      <w:r>
        <w:rPr>
          <w:rFonts w:ascii="Arial" w:hAnsi="Arial" w:cs="Arial"/>
          <w:bCs/>
        </w:rPr>
        <w:t>Clubes de niños participaron de actividades especiales, en Ayuí, Maldonado, Isla de Flores y Avistamiento de ballenas; participaron por única vez, 74 NNA</w:t>
      </w:r>
    </w:p>
    <w:p w:rsidR="00BE6BB4" w:rsidRPr="00BE6BB4" w:rsidRDefault="00BE6BB4" w:rsidP="004129F9">
      <w:pPr>
        <w:numPr>
          <w:ilvl w:val="0"/>
          <w:numId w:val="36"/>
        </w:numPr>
        <w:jc w:val="both"/>
        <w:rPr>
          <w:rFonts w:ascii="Arial" w:hAnsi="Arial" w:cs="Arial"/>
          <w:b/>
          <w:bCs/>
        </w:rPr>
      </w:pPr>
      <w:r>
        <w:rPr>
          <w:rFonts w:ascii="Arial" w:hAnsi="Arial" w:cs="Arial"/>
          <w:bCs/>
        </w:rPr>
        <w:t>En materia de expresiones artísticas, unos 150 NNA participaron en centros locales y comunitarios de actividades tales como realización de cortometrajes, muestras de Telas, murales, entre otras.</w:t>
      </w:r>
    </w:p>
    <w:p w:rsidR="00BE6BB4" w:rsidRPr="008B69FC" w:rsidRDefault="00BE6BB4" w:rsidP="004129F9">
      <w:pPr>
        <w:numPr>
          <w:ilvl w:val="0"/>
          <w:numId w:val="36"/>
        </w:numPr>
        <w:jc w:val="both"/>
        <w:rPr>
          <w:rFonts w:ascii="Arial" w:hAnsi="Arial" w:cs="Arial"/>
          <w:b/>
          <w:bCs/>
        </w:rPr>
      </w:pPr>
      <w:r>
        <w:rPr>
          <w:rFonts w:ascii="Arial" w:hAnsi="Arial" w:cs="Arial"/>
          <w:bCs/>
        </w:rPr>
        <w:t>Durante todo el año, se celebran los cumpleaños de la totalidad de la población atendida , realizándose así diversos festejos durante todo el año</w:t>
      </w:r>
    </w:p>
    <w:p w:rsidR="008B69FC" w:rsidRPr="008B69FC" w:rsidRDefault="008B69FC" w:rsidP="004129F9">
      <w:pPr>
        <w:numPr>
          <w:ilvl w:val="0"/>
          <w:numId w:val="36"/>
        </w:numPr>
        <w:jc w:val="both"/>
        <w:rPr>
          <w:rFonts w:ascii="Arial" w:hAnsi="Arial" w:cs="Arial"/>
          <w:b/>
          <w:bCs/>
        </w:rPr>
      </w:pPr>
      <w:r>
        <w:rPr>
          <w:rFonts w:ascii="Arial" w:hAnsi="Arial" w:cs="Arial"/>
          <w:bCs/>
        </w:rPr>
        <w:t>Asimismo, el total de NNA participó en los Festejos en diversos puntos de la ciudad sobre la semana de los Derechos de los Niños; los Festejos de la llegada de la Primavera; los Festejos del Fin de Año</w:t>
      </w:r>
    </w:p>
    <w:p w:rsidR="008B69FC" w:rsidRPr="008B69FC" w:rsidRDefault="008B69FC" w:rsidP="004129F9">
      <w:pPr>
        <w:numPr>
          <w:ilvl w:val="0"/>
          <w:numId w:val="36"/>
        </w:numPr>
        <w:jc w:val="both"/>
        <w:rPr>
          <w:rFonts w:ascii="Arial" w:hAnsi="Arial" w:cs="Arial"/>
          <w:b/>
          <w:bCs/>
        </w:rPr>
      </w:pPr>
      <w:r w:rsidRPr="008B69FC">
        <w:rPr>
          <w:rFonts w:ascii="Arial" w:hAnsi="Arial" w:cs="Arial"/>
          <w:bCs/>
        </w:rPr>
        <w:t>Festejos de los 30 años del Club de Niños La Terraza y de los 20 años de</w:t>
      </w:r>
      <w:r>
        <w:rPr>
          <w:rFonts w:ascii="Arial" w:hAnsi="Arial" w:cs="Arial"/>
          <w:bCs/>
        </w:rPr>
        <w:t>l Club de niños Caleidoscopio.</w:t>
      </w:r>
    </w:p>
    <w:p w:rsidR="00BE6BB4" w:rsidRPr="008B69FC" w:rsidRDefault="00BE6BB4" w:rsidP="004129F9">
      <w:pPr>
        <w:numPr>
          <w:ilvl w:val="0"/>
          <w:numId w:val="36"/>
        </w:numPr>
        <w:jc w:val="both"/>
        <w:rPr>
          <w:rFonts w:ascii="Arial" w:hAnsi="Arial" w:cs="Arial"/>
          <w:b/>
          <w:bCs/>
        </w:rPr>
      </w:pPr>
      <w:r w:rsidRPr="008B69FC">
        <w:rPr>
          <w:rFonts w:ascii="Arial" w:hAnsi="Arial" w:cs="Arial"/>
          <w:bCs/>
        </w:rPr>
        <w:t>Unos 409 NNA participaron de las llamadas “Mediatecas”</w:t>
      </w:r>
    </w:p>
    <w:p w:rsidR="00BE6BB4" w:rsidRPr="00BD0DCD" w:rsidRDefault="00BE6BB4" w:rsidP="004129F9">
      <w:pPr>
        <w:numPr>
          <w:ilvl w:val="0"/>
          <w:numId w:val="36"/>
        </w:numPr>
        <w:jc w:val="both"/>
        <w:rPr>
          <w:rFonts w:ascii="Arial" w:hAnsi="Arial" w:cs="Arial"/>
          <w:b/>
          <w:bCs/>
        </w:rPr>
      </w:pPr>
      <w:r>
        <w:rPr>
          <w:rFonts w:ascii="Arial" w:hAnsi="Arial" w:cs="Arial"/>
          <w:bCs/>
        </w:rPr>
        <w:lastRenderedPageBreak/>
        <w:t>Participaron 517 NNA de los campamentos a Canelones, Lavalleja, Maldonado, Las Termas, Treinta y Tres, Florida</w:t>
      </w:r>
      <w:r w:rsidR="008B69FC">
        <w:rPr>
          <w:rFonts w:ascii="Arial" w:hAnsi="Arial" w:cs="Arial"/>
          <w:bCs/>
        </w:rPr>
        <w:t xml:space="preserve"> y Río Negro.</w:t>
      </w:r>
    </w:p>
    <w:p w:rsidR="00BD0DCD" w:rsidRPr="00374667" w:rsidRDefault="00BD0DCD" w:rsidP="004129F9">
      <w:pPr>
        <w:numPr>
          <w:ilvl w:val="0"/>
          <w:numId w:val="36"/>
        </w:numPr>
        <w:jc w:val="both"/>
        <w:rPr>
          <w:rFonts w:ascii="Arial" w:hAnsi="Arial" w:cs="Arial"/>
          <w:b/>
          <w:bCs/>
        </w:rPr>
      </w:pPr>
      <w:r>
        <w:rPr>
          <w:rFonts w:ascii="Arial" w:hAnsi="Arial" w:cs="Arial"/>
          <w:bCs/>
        </w:rPr>
        <w:t>Unos 200 niños y niñas participaron de mayo a octubre de las ludotecas organizadas desde el Centro Los Teritos.</w:t>
      </w:r>
    </w:p>
    <w:p w:rsidR="0016119A" w:rsidRDefault="0016119A" w:rsidP="00321B1F">
      <w:pPr>
        <w:jc w:val="both"/>
        <w:rPr>
          <w:rFonts w:ascii="Arial" w:hAnsi="Arial" w:cs="Arial"/>
          <w:b/>
          <w:bCs/>
          <w:color w:val="0000FF"/>
        </w:rPr>
      </w:pPr>
    </w:p>
    <w:p w:rsidR="00D6417C" w:rsidRDefault="003D0764" w:rsidP="00374667">
      <w:pPr>
        <w:jc w:val="both"/>
        <w:rPr>
          <w:rFonts w:ascii="Arial" w:hAnsi="Arial" w:cs="Arial"/>
          <w:bCs/>
        </w:rPr>
      </w:pPr>
      <w:r>
        <w:rPr>
          <w:rFonts w:ascii="Arial" w:hAnsi="Arial" w:cs="Arial"/>
          <w:bCs/>
        </w:rPr>
        <w:t xml:space="preserve">La gestión de la División fue posible a través del trabajo de un total de 305 </w:t>
      </w:r>
      <w:r>
        <w:rPr>
          <w:rFonts w:ascii="Arial" w:hAnsi="Arial" w:cs="Arial"/>
          <w:b/>
          <w:bCs/>
        </w:rPr>
        <w:t xml:space="preserve">recursos humanos; </w:t>
      </w:r>
      <w:r>
        <w:rPr>
          <w:rFonts w:ascii="Arial" w:hAnsi="Arial" w:cs="Arial"/>
          <w:bCs/>
        </w:rPr>
        <w:t>correspondiendo el 23% a profesionales y 77% a funcionarios no profesionales/técnicos.</w:t>
      </w:r>
    </w:p>
    <w:p w:rsidR="003D0764" w:rsidRDefault="003D0764" w:rsidP="00374667">
      <w:pPr>
        <w:jc w:val="both"/>
        <w:rPr>
          <w:rFonts w:ascii="Arial" w:hAnsi="Arial" w:cs="Arial"/>
          <w:bCs/>
        </w:rPr>
      </w:pPr>
      <w:r>
        <w:rPr>
          <w:rFonts w:ascii="Arial" w:hAnsi="Arial" w:cs="Arial"/>
          <w:bCs/>
        </w:rPr>
        <w:t xml:space="preserve">Parte de los mismos, participaron en instancias de </w:t>
      </w:r>
      <w:r w:rsidRPr="00412DED">
        <w:rPr>
          <w:rFonts w:ascii="Arial" w:hAnsi="Arial" w:cs="Arial"/>
          <w:b/>
          <w:bCs/>
        </w:rPr>
        <w:t>capacitación y/o formación</w:t>
      </w:r>
      <w:r>
        <w:rPr>
          <w:rFonts w:ascii="Arial" w:hAnsi="Arial" w:cs="Arial"/>
          <w:bCs/>
        </w:rPr>
        <w:t xml:space="preserve"> definitivamente asociadas al desempeño de sus roles ocupacionales. En tal sentido se destacan:</w:t>
      </w:r>
    </w:p>
    <w:p w:rsidR="00412DED" w:rsidRDefault="00412DED" w:rsidP="00374667">
      <w:pPr>
        <w:jc w:val="both"/>
        <w:rPr>
          <w:rFonts w:ascii="Arial" w:hAnsi="Arial" w:cs="Arial"/>
          <w:bCs/>
        </w:rPr>
      </w:pPr>
    </w:p>
    <w:p w:rsidR="00412DED" w:rsidRDefault="00412DED" w:rsidP="004129F9">
      <w:pPr>
        <w:numPr>
          <w:ilvl w:val="0"/>
          <w:numId w:val="36"/>
        </w:numPr>
        <w:jc w:val="both"/>
        <w:rPr>
          <w:rFonts w:ascii="Arial" w:hAnsi="Arial" w:cs="Arial"/>
          <w:bCs/>
        </w:rPr>
      </w:pPr>
      <w:r>
        <w:rPr>
          <w:rFonts w:ascii="Arial" w:hAnsi="Arial" w:cs="Arial"/>
          <w:bCs/>
        </w:rPr>
        <w:t>Congreso de Parentalidades/INAU; 2 Jornadas; participan  65 funcionarios</w:t>
      </w:r>
    </w:p>
    <w:p w:rsidR="00412DED" w:rsidRDefault="00412DED" w:rsidP="004129F9">
      <w:pPr>
        <w:numPr>
          <w:ilvl w:val="0"/>
          <w:numId w:val="36"/>
        </w:numPr>
        <w:jc w:val="both"/>
        <w:rPr>
          <w:rFonts w:ascii="Arial" w:hAnsi="Arial" w:cs="Arial"/>
          <w:bCs/>
        </w:rPr>
      </w:pPr>
      <w:r>
        <w:rPr>
          <w:rFonts w:ascii="Arial" w:hAnsi="Arial" w:cs="Arial"/>
          <w:bCs/>
        </w:rPr>
        <w:t>Dimensiones educativas de los Centros Juveniles en tanto</w:t>
      </w:r>
      <w:r w:rsidR="004D6225">
        <w:rPr>
          <w:rFonts w:ascii="Arial" w:hAnsi="Arial" w:cs="Arial"/>
          <w:bCs/>
        </w:rPr>
        <w:t>,</w:t>
      </w:r>
      <w:r>
        <w:rPr>
          <w:rFonts w:ascii="Arial" w:hAnsi="Arial" w:cs="Arial"/>
          <w:bCs/>
        </w:rPr>
        <w:t xml:space="preserve"> espacios de educación no formal. IMM/INAU; 1 Jornada; participan 8 funcionarios</w:t>
      </w:r>
      <w:r w:rsidR="004D6225">
        <w:rPr>
          <w:rFonts w:ascii="Arial" w:hAnsi="Arial" w:cs="Arial"/>
          <w:bCs/>
        </w:rPr>
        <w:t>.</w:t>
      </w:r>
    </w:p>
    <w:p w:rsidR="004D6225" w:rsidRDefault="004D6225" w:rsidP="004129F9">
      <w:pPr>
        <w:numPr>
          <w:ilvl w:val="0"/>
          <w:numId w:val="36"/>
        </w:numPr>
        <w:jc w:val="both"/>
        <w:rPr>
          <w:rFonts w:ascii="Arial" w:hAnsi="Arial" w:cs="Arial"/>
          <w:bCs/>
        </w:rPr>
      </w:pPr>
      <w:r>
        <w:rPr>
          <w:rFonts w:ascii="Arial" w:hAnsi="Arial" w:cs="Arial"/>
          <w:bCs/>
        </w:rPr>
        <w:t>Enfoques para la intervención en situaciones de violencia hacia NNA; SIPIAV; 4 días. Participan 4 funcionarios</w:t>
      </w:r>
    </w:p>
    <w:p w:rsidR="004D6225" w:rsidRDefault="004D6225" w:rsidP="004129F9">
      <w:pPr>
        <w:numPr>
          <w:ilvl w:val="0"/>
          <w:numId w:val="36"/>
        </w:numPr>
        <w:jc w:val="both"/>
        <w:rPr>
          <w:rFonts w:ascii="Arial" w:hAnsi="Arial" w:cs="Arial"/>
          <w:bCs/>
        </w:rPr>
      </w:pPr>
      <w:r>
        <w:rPr>
          <w:rFonts w:ascii="Arial" w:hAnsi="Arial" w:cs="Arial"/>
          <w:bCs/>
        </w:rPr>
        <w:t>Jornadas de intercambio y capacitación sobre adolescencia; 4 Jornadas; 1 funcionario</w:t>
      </w:r>
    </w:p>
    <w:p w:rsidR="004D6225" w:rsidRDefault="004D6225" w:rsidP="004129F9">
      <w:pPr>
        <w:numPr>
          <w:ilvl w:val="0"/>
          <w:numId w:val="36"/>
        </w:numPr>
        <w:jc w:val="both"/>
        <w:rPr>
          <w:rFonts w:ascii="Arial" w:hAnsi="Arial" w:cs="Arial"/>
          <w:bCs/>
        </w:rPr>
      </w:pPr>
      <w:r>
        <w:rPr>
          <w:rFonts w:ascii="Arial" w:hAnsi="Arial" w:cs="Arial"/>
          <w:bCs/>
        </w:rPr>
        <w:t>Adolescencia y Juventud; enlaces entre educación formal y el mundo del trabajo; INJU Unión Europea; La Huella; GGUU; IPRU; MIDES e INAU; Jornada de 6 horas; participan 6 funcionarios</w:t>
      </w:r>
    </w:p>
    <w:p w:rsidR="004D6225" w:rsidRDefault="004D6225" w:rsidP="004129F9">
      <w:pPr>
        <w:numPr>
          <w:ilvl w:val="0"/>
          <w:numId w:val="36"/>
        </w:numPr>
        <w:jc w:val="both"/>
        <w:rPr>
          <w:rFonts w:ascii="Arial" w:hAnsi="Arial" w:cs="Arial"/>
          <w:bCs/>
        </w:rPr>
      </w:pPr>
      <w:r>
        <w:rPr>
          <w:rFonts w:ascii="Arial" w:hAnsi="Arial" w:cs="Arial"/>
          <w:bCs/>
        </w:rPr>
        <w:t>Intervención en crisis; Denis Defei; Proyecto Recreando vínculos cotidianos; 1 Jornada; participan 2 personas</w:t>
      </w:r>
    </w:p>
    <w:p w:rsidR="004D6225" w:rsidRDefault="004D6225" w:rsidP="004129F9">
      <w:pPr>
        <w:numPr>
          <w:ilvl w:val="0"/>
          <w:numId w:val="36"/>
        </w:numPr>
        <w:jc w:val="both"/>
        <w:rPr>
          <w:rFonts w:ascii="Arial" w:hAnsi="Arial" w:cs="Arial"/>
          <w:bCs/>
        </w:rPr>
      </w:pPr>
      <w:r>
        <w:rPr>
          <w:rFonts w:ascii="Arial" w:hAnsi="Arial" w:cs="Arial"/>
          <w:bCs/>
        </w:rPr>
        <w:t>Participación e involucramiento comunitario; Marcela Hernández; jornada de 1 día; participan 4 funcionarios</w:t>
      </w:r>
    </w:p>
    <w:p w:rsidR="004D6225" w:rsidRDefault="004D6225" w:rsidP="004129F9">
      <w:pPr>
        <w:numPr>
          <w:ilvl w:val="0"/>
          <w:numId w:val="36"/>
        </w:numPr>
        <w:jc w:val="both"/>
        <w:rPr>
          <w:rFonts w:ascii="Arial" w:hAnsi="Arial" w:cs="Arial"/>
          <w:bCs/>
        </w:rPr>
      </w:pPr>
      <w:r>
        <w:rPr>
          <w:rFonts w:ascii="Arial" w:hAnsi="Arial" w:cs="Arial"/>
          <w:bCs/>
        </w:rPr>
        <w:t>Encuentros Regionales de Clubes de Niños; 6 horas de cada encuentro; participan 69 funcionarios</w:t>
      </w:r>
    </w:p>
    <w:p w:rsidR="004D6225" w:rsidRDefault="004D6225" w:rsidP="004129F9">
      <w:pPr>
        <w:numPr>
          <w:ilvl w:val="0"/>
          <w:numId w:val="36"/>
        </w:numPr>
        <w:jc w:val="both"/>
        <w:rPr>
          <w:rFonts w:ascii="Arial" w:hAnsi="Arial" w:cs="Arial"/>
          <w:bCs/>
        </w:rPr>
      </w:pPr>
      <w:r>
        <w:rPr>
          <w:rFonts w:ascii="Arial" w:hAnsi="Arial" w:cs="Arial"/>
          <w:bCs/>
        </w:rPr>
        <w:t>Intervenciones en calle; MIDES INAU; 4 jornadas; participan 34 funcionarios</w:t>
      </w:r>
    </w:p>
    <w:p w:rsidR="004D6225" w:rsidRDefault="004D6225" w:rsidP="004129F9">
      <w:pPr>
        <w:numPr>
          <w:ilvl w:val="0"/>
          <w:numId w:val="36"/>
        </w:numPr>
        <w:jc w:val="both"/>
        <w:rPr>
          <w:rFonts w:ascii="Arial" w:hAnsi="Arial" w:cs="Arial"/>
          <w:bCs/>
        </w:rPr>
      </w:pPr>
      <w:r>
        <w:rPr>
          <w:rFonts w:ascii="Arial" w:hAnsi="Arial" w:cs="Arial"/>
          <w:bCs/>
        </w:rPr>
        <w:t>Intercambio calle</w:t>
      </w:r>
      <w:r w:rsidR="00BB392E">
        <w:rPr>
          <w:rFonts w:ascii="Arial" w:hAnsi="Arial" w:cs="Arial"/>
          <w:bCs/>
        </w:rPr>
        <w:t xml:space="preserve"> CONAPEES ; Programa calle; 2 Jornadas, 31 funcionarios</w:t>
      </w:r>
    </w:p>
    <w:p w:rsidR="00BB392E" w:rsidRDefault="00BB392E" w:rsidP="004129F9">
      <w:pPr>
        <w:numPr>
          <w:ilvl w:val="0"/>
          <w:numId w:val="36"/>
        </w:numPr>
        <w:jc w:val="both"/>
        <w:rPr>
          <w:rFonts w:ascii="Arial" w:hAnsi="Arial" w:cs="Arial"/>
          <w:bCs/>
        </w:rPr>
      </w:pPr>
      <w:r>
        <w:rPr>
          <w:rFonts w:ascii="Arial" w:hAnsi="Arial" w:cs="Arial"/>
          <w:bCs/>
        </w:rPr>
        <w:t>Uso abusivo de sustancias psicoactivas; JND; 1 Jornada; participan 6 funcionarios</w:t>
      </w:r>
    </w:p>
    <w:p w:rsidR="00BB392E" w:rsidRDefault="00BB392E" w:rsidP="004129F9">
      <w:pPr>
        <w:numPr>
          <w:ilvl w:val="0"/>
          <w:numId w:val="36"/>
        </w:numPr>
        <w:jc w:val="both"/>
        <w:rPr>
          <w:rFonts w:ascii="Arial" w:hAnsi="Arial" w:cs="Arial"/>
          <w:bCs/>
        </w:rPr>
      </w:pPr>
      <w:r>
        <w:rPr>
          <w:rFonts w:ascii="Arial" w:hAnsi="Arial" w:cs="Arial"/>
          <w:bCs/>
        </w:rPr>
        <w:t>Capacitación educadores talleristas; Red/Programas Calle; 1 Jornada; participan 3 funcionarios</w:t>
      </w:r>
    </w:p>
    <w:p w:rsidR="00BB392E" w:rsidRDefault="00BB392E" w:rsidP="004129F9">
      <w:pPr>
        <w:numPr>
          <w:ilvl w:val="0"/>
          <w:numId w:val="36"/>
        </w:numPr>
        <w:jc w:val="both"/>
        <w:rPr>
          <w:rFonts w:ascii="Arial" w:hAnsi="Arial" w:cs="Arial"/>
          <w:bCs/>
        </w:rPr>
      </w:pPr>
      <w:r>
        <w:rPr>
          <w:rFonts w:ascii="Arial" w:hAnsi="Arial" w:cs="Arial"/>
          <w:bCs/>
        </w:rPr>
        <w:t>Encuentros Regionales de Primera infancia; Equipo de Fortalecimiento del Programa. ; 2 Jornadas; participaron 95 funcionarios</w:t>
      </w:r>
    </w:p>
    <w:p w:rsidR="00BB392E" w:rsidRDefault="00BB392E" w:rsidP="004129F9">
      <w:pPr>
        <w:numPr>
          <w:ilvl w:val="0"/>
          <w:numId w:val="36"/>
        </w:numPr>
        <w:jc w:val="both"/>
        <w:rPr>
          <w:rFonts w:ascii="Arial" w:hAnsi="Arial" w:cs="Arial"/>
          <w:bCs/>
        </w:rPr>
      </w:pPr>
      <w:r>
        <w:rPr>
          <w:rFonts w:ascii="Arial" w:hAnsi="Arial" w:cs="Arial"/>
          <w:bCs/>
        </w:rPr>
        <w:t>Capacitación en Gestión de Centros Educativos en Primera Infancia; MEC; 4 jornadas; participan 25 funcionarios.</w:t>
      </w:r>
    </w:p>
    <w:p w:rsidR="00D25553" w:rsidRDefault="00D25553" w:rsidP="004129F9">
      <w:pPr>
        <w:numPr>
          <w:ilvl w:val="0"/>
          <w:numId w:val="36"/>
        </w:numPr>
        <w:jc w:val="both"/>
        <w:rPr>
          <w:rFonts w:ascii="Arial" w:hAnsi="Arial" w:cs="Arial"/>
          <w:bCs/>
        </w:rPr>
      </w:pPr>
      <w:r>
        <w:rPr>
          <w:rFonts w:ascii="Arial" w:hAnsi="Arial" w:cs="Arial"/>
          <w:bCs/>
        </w:rPr>
        <w:t>Formación Básica en Educadores Primera Infancia; CENFORES; 3 jornadas; participan 14 funcionarios</w:t>
      </w:r>
    </w:p>
    <w:p w:rsidR="00D25553" w:rsidRDefault="00D25553" w:rsidP="004129F9">
      <w:pPr>
        <w:numPr>
          <w:ilvl w:val="0"/>
          <w:numId w:val="36"/>
        </w:numPr>
        <w:jc w:val="both"/>
        <w:rPr>
          <w:rFonts w:ascii="Arial" w:hAnsi="Arial" w:cs="Arial"/>
          <w:bCs/>
        </w:rPr>
      </w:pPr>
      <w:r>
        <w:rPr>
          <w:rFonts w:ascii="Arial" w:hAnsi="Arial" w:cs="Arial"/>
          <w:bCs/>
        </w:rPr>
        <w:t>Sensibilización de Educadores en áreas expresivas; CAIF; participaron 14 funcionarios</w:t>
      </w:r>
    </w:p>
    <w:p w:rsidR="00D25553" w:rsidRDefault="00D25553" w:rsidP="004129F9">
      <w:pPr>
        <w:numPr>
          <w:ilvl w:val="0"/>
          <w:numId w:val="36"/>
        </w:numPr>
        <w:jc w:val="both"/>
        <w:rPr>
          <w:rFonts w:ascii="Arial" w:hAnsi="Arial" w:cs="Arial"/>
          <w:bCs/>
        </w:rPr>
      </w:pPr>
      <w:r>
        <w:rPr>
          <w:rFonts w:ascii="Arial" w:hAnsi="Arial" w:cs="Arial"/>
          <w:bCs/>
        </w:rPr>
        <w:t>Encuentro con especialista en PI; Victoria Peralta; 3 jornadas; participan 9 funcionarios</w:t>
      </w:r>
    </w:p>
    <w:p w:rsidR="00D25553" w:rsidRDefault="00D25553" w:rsidP="004129F9">
      <w:pPr>
        <w:numPr>
          <w:ilvl w:val="0"/>
          <w:numId w:val="36"/>
        </w:numPr>
        <w:jc w:val="both"/>
        <w:rPr>
          <w:rFonts w:ascii="Arial" w:hAnsi="Arial" w:cs="Arial"/>
          <w:bCs/>
        </w:rPr>
      </w:pPr>
      <w:r>
        <w:rPr>
          <w:rFonts w:ascii="Arial" w:hAnsi="Arial" w:cs="Arial"/>
          <w:bCs/>
        </w:rPr>
        <w:t>Jornadas Primero es la Primera; INAU/CAIF/ASSE; participan 30 funcionarios</w:t>
      </w:r>
    </w:p>
    <w:p w:rsidR="00D25553" w:rsidRDefault="00D25553" w:rsidP="004129F9">
      <w:pPr>
        <w:numPr>
          <w:ilvl w:val="0"/>
          <w:numId w:val="36"/>
        </w:numPr>
        <w:jc w:val="both"/>
        <w:rPr>
          <w:rFonts w:ascii="Arial" w:hAnsi="Arial" w:cs="Arial"/>
          <w:bCs/>
        </w:rPr>
      </w:pPr>
      <w:r>
        <w:rPr>
          <w:rFonts w:ascii="Arial" w:hAnsi="Arial" w:cs="Arial"/>
          <w:bCs/>
        </w:rPr>
        <w:t>Operador de violencia intrafamiliar y de género; CEPE; 4 meses, participan 6 funcionario</w:t>
      </w:r>
    </w:p>
    <w:p w:rsidR="00D25553" w:rsidRDefault="00D25553" w:rsidP="004129F9">
      <w:pPr>
        <w:numPr>
          <w:ilvl w:val="0"/>
          <w:numId w:val="36"/>
        </w:numPr>
        <w:jc w:val="both"/>
        <w:rPr>
          <w:rFonts w:ascii="Arial" w:hAnsi="Arial" w:cs="Arial"/>
          <w:bCs/>
        </w:rPr>
      </w:pPr>
      <w:r>
        <w:rPr>
          <w:rFonts w:ascii="Arial" w:hAnsi="Arial" w:cs="Arial"/>
          <w:bCs/>
        </w:rPr>
        <w:t>Sexualidad y género; SUS; 3hs; participan 20 funcionarios</w:t>
      </w:r>
    </w:p>
    <w:p w:rsidR="00D25553" w:rsidRDefault="00D25553" w:rsidP="004129F9">
      <w:pPr>
        <w:numPr>
          <w:ilvl w:val="0"/>
          <w:numId w:val="36"/>
        </w:numPr>
        <w:jc w:val="both"/>
        <w:rPr>
          <w:rFonts w:ascii="Arial" w:hAnsi="Arial" w:cs="Arial"/>
          <w:bCs/>
        </w:rPr>
      </w:pPr>
      <w:r>
        <w:rPr>
          <w:rFonts w:ascii="Arial" w:hAnsi="Arial" w:cs="Arial"/>
          <w:bCs/>
        </w:rPr>
        <w:lastRenderedPageBreak/>
        <w:t>Apoyo en temas de salud; División Salud/INAU; 2 jornadas; participaron 20 funcionarios</w:t>
      </w:r>
    </w:p>
    <w:p w:rsidR="00D476C8" w:rsidRPr="00D476C8" w:rsidRDefault="00D476C8" w:rsidP="004129F9">
      <w:pPr>
        <w:numPr>
          <w:ilvl w:val="0"/>
          <w:numId w:val="36"/>
        </w:numPr>
        <w:jc w:val="both"/>
        <w:rPr>
          <w:rFonts w:ascii="Arial" w:hAnsi="Arial" w:cs="Arial"/>
          <w:sz w:val="22"/>
          <w:szCs w:val="22"/>
        </w:rPr>
      </w:pPr>
      <w:r w:rsidRPr="00D476C8">
        <w:rPr>
          <w:rFonts w:ascii="Arial" w:hAnsi="Arial" w:cs="Arial"/>
        </w:rPr>
        <w:t>Presentación de ponencia para la Jornada Previa al Congreso de Parentalidades: “Modelos conceptuales y operacionales de una estrategia de proximidad en las intervenciones familiares.”, “Maternidad de adolescentes con experiencia de vida en calle.”</w:t>
      </w:r>
    </w:p>
    <w:p w:rsidR="00D476C8" w:rsidRPr="00D476C8" w:rsidRDefault="00D476C8" w:rsidP="004129F9">
      <w:pPr>
        <w:numPr>
          <w:ilvl w:val="0"/>
          <w:numId w:val="36"/>
        </w:numPr>
        <w:jc w:val="both"/>
        <w:rPr>
          <w:rFonts w:ascii="Arial" w:hAnsi="Arial" w:cs="Arial"/>
          <w:sz w:val="22"/>
          <w:szCs w:val="22"/>
        </w:rPr>
      </w:pPr>
      <w:r w:rsidRPr="00D476C8">
        <w:rPr>
          <w:rFonts w:ascii="Arial" w:hAnsi="Arial" w:cs="Arial"/>
        </w:rPr>
        <w:t>Presentación de ponencia del Programa Clubes de Niños en  el Congreso de Parentalidades: “Los Clubes de Niños y Adolescentes como corresponsables del cuidado y la crianza de niños, niñas y adolescentes. Aportes para la delimitación del alcance de los proyectos de “tiempo parcial” en este nivel de abordaje</w:t>
      </w:r>
    </w:p>
    <w:p w:rsidR="00D25553" w:rsidRDefault="00D25553" w:rsidP="00D25553">
      <w:pPr>
        <w:ind w:left="720"/>
        <w:jc w:val="both"/>
        <w:rPr>
          <w:rFonts w:ascii="Arial" w:hAnsi="Arial" w:cs="Arial"/>
          <w:bCs/>
        </w:rPr>
      </w:pPr>
    </w:p>
    <w:p w:rsidR="003D0764" w:rsidRDefault="003D0764" w:rsidP="00374667">
      <w:pPr>
        <w:jc w:val="both"/>
        <w:rPr>
          <w:rFonts w:ascii="Arial" w:hAnsi="Arial" w:cs="Arial"/>
          <w:b/>
          <w:bCs/>
        </w:rPr>
      </w:pPr>
    </w:p>
    <w:p w:rsidR="00D6417C" w:rsidRPr="00D6417C" w:rsidRDefault="00D6417C" w:rsidP="00D6417C">
      <w:pPr>
        <w:jc w:val="both"/>
        <w:rPr>
          <w:rFonts w:ascii="Arial" w:hAnsi="Arial" w:cs="Arial"/>
          <w:b/>
          <w:bCs/>
        </w:rPr>
      </w:pPr>
      <w:r w:rsidRPr="00D6417C">
        <w:rPr>
          <w:rFonts w:ascii="Arial" w:hAnsi="Arial" w:cs="Arial"/>
          <w:b/>
          <w:bCs/>
        </w:rPr>
        <w:t>Otros aspectos a destacar</w:t>
      </w:r>
      <w:r>
        <w:rPr>
          <w:rFonts w:ascii="Arial" w:hAnsi="Arial" w:cs="Arial"/>
          <w:b/>
          <w:bCs/>
        </w:rPr>
        <w:t xml:space="preserve"> de la gestión anual</w:t>
      </w:r>
    </w:p>
    <w:p w:rsidR="00EB3F96" w:rsidRPr="00213485" w:rsidRDefault="00EB3F96" w:rsidP="00321B1F">
      <w:pPr>
        <w:jc w:val="both"/>
        <w:rPr>
          <w:rFonts w:ascii="Arial" w:hAnsi="Arial" w:cs="Arial"/>
          <w:color w:val="0000FF"/>
        </w:rPr>
      </w:pPr>
    </w:p>
    <w:p w:rsidR="00F63170" w:rsidRPr="00C17FB8" w:rsidRDefault="00F63170" w:rsidP="00321B1F">
      <w:pPr>
        <w:jc w:val="both"/>
        <w:rPr>
          <w:rFonts w:ascii="Arial" w:hAnsi="Arial" w:cs="Arial"/>
          <w:color w:val="0000FF"/>
        </w:rPr>
      </w:pPr>
    </w:p>
    <w:p w:rsidR="00EC69C7" w:rsidRPr="00D476C8" w:rsidRDefault="00EC69C7" w:rsidP="004129F9">
      <w:pPr>
        <w:numPr>
          <w:ilvl w:val="0"/>
          <w:numId w:val="37"/>
        </w:numPr>
        <w:jc w:val="both"/>
        <w:rPr>
          <w:rFonts w:ascii="Arial" w:hAnsi="Arial" w:cs="Arial"/>
        </w:rPr>
      </w:pPr>
      <w:r w:rsidRPr="00D476C8">
        <w:rPr>
          <w:rFonts w:ascii="Arial" w:hAnsi="Arial" w:cs="Arial"/>
        </w:rPr>
        <w:t xml:space="preserve">Participación en </w:t>
      </w:r>
      <w:r w:rsidRPr="00D476C8">
        <w:rPr>
          <w:rFonts w:ascii="Arial" w:hAnsi="Arial" w:cs="Arial"/>
          <w:i/>
        </w:rPr>
        <w:t>Comisiones de trabajo de Readecuación Institucional.</w:t>
      </w:r>
    </w:p>
    <w:p w:rsidR="00EC69C7" w:rsidRPr="00D476C8" w:rsidRDefault="00EC69C7" w:rsidP="004129F9">
      <w:pPr>
        <w:numPr>
          <w:ilvl w:val="0"/>
          <w:numId w:val="37"/>
        </w:numPr>
        <w:jc w:val="both"/>
        <w:rPr>
          <w:rFonts w:ascii="Arial" w:hAnsi="Arial" w:cs="Arial"/>
        </w:rPr>
      </w:pPr>
      <w:r w:rsidRPr="00D476C8">
        <w:rPr>
          <w:rFonts w:ascii="Arial" w:hAnsi="Arial" w:cs="Arial"/>
        </w:rPr>
        <w:t xml:space="preserve">Actualización y fortalecimiento del área de </w:t>
      </w:r>
      <w:r w:rsidRPr="00D476C8">
        <w:rPr>
          <w:rFonts w:ascii="Arial" w:hAnsi="Arial" w:cs="Arial"/>
          <w:i/>
        </w:rPr>
        <w:t>Recursos Humanos</w:t>
      </w:r>
      <w:r w:rsidRPr="00D476C8">
        <w:rPr>
          <w:rFonts w:ascii="Arial" w:hAnsi="Arial" w:cs="Arial"/>
        </w:rPr>
        <w:t>.</w:t>
      </w:r>
    </w:p>
    <w:p w:rsidR="00EC69C7" w:rsidRPr="00D476C8" w:rsidRDefault="00EC69C7" w:rsidP="004129F9">
      <w:pPr>
        <w:numPr>
          <w:ilvl w:val="0"/>
          <w:numId w:val="37"/>
        </w:numPr>
        <w:jc w:val="both"/>
        <w:rPr>
          <w:rFonts w:ascii="Arial" w:hAnsi="Arial" w:cs="Arial"/>
        </w:rPr>
      </w:pPr>
      <w:r w:rsidRPr="00D476C8">
        <w:rPr>
          <w:rFonts w:ascii="Arial" w:hAnsi="Arial" w:cs="Arial"/>
        </w:rPr>
        <w:t>Ingreso de Talleristas para el fortalecimiento de los Programas.</w:t>
      </w:r>
    </w:p>
    <w:p w:rsidR="00EC69C7" w:rsidRPr="00D476C8" w:rsidRDefault="00EC69C7" w:rsidP="004129F9">
      <w:pPr>
        <w:numPr>
          <w:ilvl w:val="0"/>
          <w:numId w:val="37"/>
        </w:numPr>
        <w:jc w:val="both"/>
        <w:rPr>
          <w:rFonts w:ascii="Arial" w:hAnsi="Arial" w:cs="Arial"/>
          <w:b/>
        </w:rPr>
      </w:pPr>
      <w:r w:rsidRPr="00D476C8">
        <w:rPr>
          <w:rFonts w:ascii="Arial" w:hAnsi="Arial" w:cs="Arial"/>
        </w:rPr>
        <w:t xml:space="preserve">Fortalecimiento </w:t>
      </w:r>
      <w:r w:rsidR="00D476C8">
        <w:rPr>
          <w:rFonts w:ascii="Arial" w:hAnsi="Arial" w:cs="Arial"/>
        </w:rPr>
        <w:t xml:space="preserve">y promoción </w:t>
      </w:r>
      <w:r w:rsidRPr="00D476C8">
        <w:rPr>
          <w:rFonts w:ascii="Arial" w:hAnsi="Arial" w:cs="Arial"/>
        </w:rPr>
        <w:t xml:space="preserve">de espacios de Capacitación.   </w:t>
      </w:r>
    </w:p>
    <w:p w:rsidR="00EC69C7" w:rsidRPr="00D476C8" w:rsidRDefault="00B80AAE" w:rsidP="004129F9">
      <w:pPr>
        <w:numPr>
          <w:ilvl w:val="0"/>
          <w:numId w:val="37"/>
        </w:numPr>
        <w:jc w:val="both"/>
        <w:rPr>
          <w:rFonts w:ascii="Arial" w:hAnsi="Arial" w:cs="Arial"/>
          <w:b/>
        </w:rPr>
      </w:pPr>
      <w:r w:rsidRPr="00D476C8">
        <w:rPr>
          <w:rFonts w:ascii="Arial" w:hAnsi="Arial" w:cs="Arial"/>
          <w:b/>
        </w:rPr>
        <w:t xml:space="preserve">Primera Infancia, </w:t>
      </w:r>
      <w:r w:rsidR="00EC69C7" w:rsidRPr="00D476C8">
        <w:rPr>
          <w:rFonts w:ascii="Arial" w:hAnsi="Arial" w:cs="Arial"/>
          <w:b/>
          <w:i/>
        </w:rPr>
        <w:t>Alcance Nacional</w:t>
      </w:r>
      <w:r w:rsidR="00EC69C7" w:rsidRPr="00D476C8">
        <w:rPr>
          <w:rFonts w:ascii="Arial" w:hAnsi="Arial" w:cs="Arial"/>
        </w:rPr>
        <w:t xml:space="preserve">: El Programa mantiene su desarrollo de las acciones a Nivel Nacional. </w:t>
      </w:r>
      <w:r w:rsidRPr="00D476C8">
        <w:rPr>
          <w:rFonts w:ascii="Arial" w:hAnsi="Arial" w:cs="Arial"/>
        </w:rPr>
        <w:t>S</w:t>
      </w:r>
      <w:r w:rsidR="00EC69C7" w:rsidRPr="00D476C8">
        <w:rPr>
          <w:rFonts w:ascii="Arial" w:hAnsi="Arial" w:cs="Arial"/>
        </w:rPr>
        <w:t>e realizaron a nivel nacional 214 instancias de supervisión.</w:t>
      </w:r>
    </w:p>
    <w:p w:rsidR="00EC69C7" w:rsidRPr="00D476C8" w:rsidRDefault="00EC69C7" w:rsidP="004129F9">
      <w:pPr>
        <w:numPr>
          <w:ilvl w:val="0"/>
          <w:numId w:val="37"/>
        </w:numPr>
        <w:jc w:val="both"/>
        <w:rPr>
          <w:rFonts w:ascii="Arial" w:hAnsi="Arial" w:cs="Arial"/>
        </w:rPr>
      </w:pPr>
      <w:r w:rsidRPr="00D476C8">
        <w:rPr>
          <w:rFonts w:ascii="Arial" w:hAnsi="Arial" w:cs="Arial"/>
        </w:rPr>
        <w:t xml:space="preserve">Participación del POA </w:t>
      </w:r>
      <w:r w:rsidRPr="00D476C8">
        <w:rPr>
          <w:rFonts w:ascii="Arial" w:hAnsi="Arial" w:cs="Arial"/>
          <w:i/>
        </w:rPr>
        <w:t xml:space="preserve">del Programa Primera Infancia. </w:t>
      </w:r>
      <w:r w:rsidRPr="00D476C8">
        <w:rPr>
          <w:rFonts w:ascii="Arial" w:hAnsi="Arial" w:cs="Arial"/>
        </w:rPr>
        <w:t>En el marco del diseño de las Unidades Programáticas según franja etaria.</w:t>
      </w:r>
    </w:p>
    <w:p w:rsidR="00EC69C7" w:rsidRPr="00D476C8" w:rsidRDefault="00EC69C7" w:rsidP="004129F9">
      <w:pPr>
        <w:pStyle w:val="Prrafodelista"/>
        <w:numPr>
          <w:ilvl w:val="0"/>
          <w:numId w:val="37"/>
        </w:numPr>
        <w:spacing w:after="0" w:line="240" w:lineRule="auto"/>
        <w:rPr>
          <w:rFonts w:ascii="Arial" w:hAnsi="Arial" w:cs="Arial"/>
          <w:sz w:val="24"/>
          <w:szCs w:val="24"/>
        </w:rPr>
      </w:pPr>
      <w:r w:rsidRPr="00D476C8">
        <w:rPr>
          <w:rFonts w:ascii="Arial" w:hAnsi="Arial" w:cs="Arial"/>
          <w:sz w:val="24"/>
          <w:szCs w:val="24"/>
        </w:rPr>
        <w:t>Formación de los equipos - Formación básica de Educadores en Primera Infancia. edición 2013, continúan en proceso de formación.</w:t>
      </w:r>
    </w:p>
    <w:p w:rsidR="00EC69C7" w:rsidRPr="00D476C8" w:rsidRDefault="00EC69C7" w:rsidP="004129F9">
      <w:pPr>
        <w:pStyle w:val="Prrafodelista"/>
        <w:numPr>
          <w:ilvl w:val="0"/>
          <w:numId w:val="37"/>
        </w:numPr>
        <w:spacing w:after="0" w:line="240" w:lineRule="auto"/>
        <w:rPr>
          <w:rFonts w:ascii="Arial" w:hAnsi="Arial" w:cs="Arial"/>
          <w:sz w:val="24"/>
          <w:szCs w:val="24"/>
        </w:rPr>
      </w:pPr>
      <w:r w:rsidRPr="00D476C8">
        <w:rPr>
          <w:rFonts w:ascii="Arial" w:hAnsi="Arial" w:cs="Arial"/>
          <w:sz w:val="24"/>
          <w:szCs w:val="24"/>
        </w:rPr>
        <w:t>Centros de Prácticas de C</w:t>
      </w:r>
      <w:r w:rsidR="009324BD">
        <w:rPr>
          <w:rFonts w:ascii="Arial" w:hAnsi="Arial" w:cs="Arial"/>
          <w:sz w:val="24"/>
          <w:szCs w:val="24"/>
        </w:rPr>
        <w:t>ENFORES</w:t>
      </w:r>
      <w:r w:rsidRPr="00D476C8">
        <w:rPr>
          <w:rFonts w:ascii="Arial" w:hAnsi="Arial" w:cs="Arial"/>
          <w:sz w:val="24"/>
          <w:szCs w:val="24"/>
        </w:rPr>
        <w:t>. Tecnicatura en Primera Infancia.</w:t>
      </w:r>
    </w:p>
    <w:p w:rsidR="00EC69C7" w:rsidRPr="00D476C8" w:rsidRDefault="00EC69C7"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Avances en el fortalecimiento de los Proyectos de centros desde el ajuste de las dimensiones de intervención.</w:t>
      </w:r>
    </w:p>
    <w:p w:rsidR="00EC69C7" w:rsidRPr="00D476C8" w:rsidRDefault="00EC69C7"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Fortalecimiento de la gestión del centro. Mejoras en los equipamientos, ambientación y espacios. Proyecto del niño. Fortalecimiento de la herramienta.</w:t>
      </w:r>
    </w:p>
    <w:p w:rsidR="00EC69C7" w:rsidRPr="00D476C8" w:rsidRDefault="00EC69C7"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Líneas de mejora en los registros y la documentación.</w:t>
      </w:r>
    </w:p>
    <w:p w:rsidR="00EC69C7" w:rsidRPr="00D476C8" w:rsidRDefault="00EC69C7"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Orientación en trabajo en redes. Con énfasis en la coordinación con UCC.</w:t>
      </w:r>
    </w:p>
    <w:p w:rsidR="00EC69C7" w:rsidRPr="00D476C8" w:rsidRDefault="00EC69C7"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Seguimiento y avances en el plan</w:t>
      </w:r>
      <w:r w:rsidR="00B80AAE" w:rsidRPr="00D476C8">
        <w:rPr>
          <w:rFonts w:ascii="Arial" w:hAnsi="Arial" w:cs="Arial"/>
          <w:sz w:val="24"/>
          <w:szCs w:val="24"/>
        </w:rPr>
        <w:t xml:space="preserve"> de obras CND, fideicomiso, INAU</w:t>
      </w:r>
      <w:r w:rsidRPr="00D476C8">
        <w:rPr>
          <w:rFonts w:ascii="Arial" w:hAnsi="Arial" w:cs="Arial"/>
          <w:sz w:val="24"/>
          <w:szCs w:val="24"/>
        </w:rPr>
        <w:t>.</w:t>
      </w:r>
    </w:p>
    <w:p w:rsidR="00B80AAE" w:rsidRPr="00D476C8" w:rsidRDefault="00B80AAE"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b/>
          <w:sz w:val="24"/>
          <w:szCs w:val="24"/>
        </w:rPr>
        <w:t>Clubes de Niños</w:t>
      </w:r>
      <w:r w:rsidRPr="00D476C8">
        <w:rPr>
          <w:rFonts w:ascii="Arial" w:hAnsi="Arial" w:cs="Arial"/>
          <w:i/>
          <w:sz w:val="24"/>
          <w:szCs w:val="24"/>
        </w:rPr>
        <w:t xml:space="preserve"> Unificación Programática y Alcance Nacional</w:t>
      </w:r>
      <w:r w:rsidRPr="00D476C8">
        <w:rPr>
          <w:rFonts w:ascii="Arial" w:hAnsi="Arial" w:cs="Arial"/>
          <w:sz w:val="24"/>
          <w:szCs w:val="24"/>
        </w:rPr>
        <w:t>:</w:t>
      </w:r>
    </w:p>
    <w:p w:rsidR="00B80AAE" w:rsidRPr="00D476C8" w:rsidRDefault="00EC69C7"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 xml:space="preserve">Elaboración de </w:t>
      </w:r>
      <w:r w:rsidRPr="00D476C8">
        <w:rPr>
          <w:rFonts w:ascii="Arial" w:hAnsi="Arial" w:cs="Arial"/>
          <w:i/>
          <w:sz w:val="24"/>
          <w:szCs w:val="24"/>
        </w:rPr>
        <w:t xml:space="preserve">propuesta del Programa Infancia. </w:t>
      </w:r>
      <w:r w:rsidRPr="00D476C8">
        <w:rPr>
          <w:rFonts w:ascii="Arial" w:hAnsi="Arial" w:cs="Arial"/>
          <w:sz w:val="24"/>
          <w:szCs w:val="24"/>
        </w:rPr>
        <w:t>En el marco del diseño de las Unidades Programáticas según franja etaria.</w:t>
      </w:r>
    </w:p>
    <w:p w:rsidR="00B80AAE" w:rsidRPr="00D476C8" w:rsidRDefault="00EC69C7"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 xml:space="preserve">Diseño, coordinación y ejecución de 3 </w:t>
      </w:r>
      <w:r w:rsidRPr="00D476C8">
        <w:rPr>
          <w:rFonts w:ascii="Arial" w:hAnsi="Arial" w:cs="Arial"/>
          <w:i/>
          <w:sz w:val="24"/>
          <w:szCs w:val="24"/>
        </w:rPr>
        <w:t>Encuentros Regionales de Clubes de Niños – Zonas Centro/Norte, centro/Sur y Este</w:t>
      </w:r>
      <w:r w:rsidRPr="00D476C8">
        <w:rPr>
          <w:rFonts w:ascii="Arial" w:hAnsi="Arial" w:cs="Arial"/>
          <w:sz w:val="24"/>
          <w:szCs w:val="24"/>
        </w:rPr>
        <w:t>, que se desarrollaron durante el año en curso. Participaron en total 950 trabajadores de 120 centros de todo el país, según región. En coordinación con División Convenios y Direcciones Departamentales de Florida, Tacuarembó y Maldonado (según región).</w:t>
      </w:r>
    </w:p>
    <w:p w:rsidR="00B80AAE" w:rsidRPr="00D476C8" w:rsidRDefault="00EC69C7"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Encuentros de Trabajadores de Clubes, u orientaciones en consulta de Direcciones Departam</w:t>
      </w:r>
      <w:r w:rsidR="00B80AAE" w:rsidRPr="00D476C8">
        <w:rPr>
          <w:rFonts w:ascii="Arial" w:hAnsi="Arial" w:cs="Arial"/>
          <w:sz w:val="24"/>
          <w:szCs w:val="24"/>
        </w:rPr>
        <w:t>entales en consecuencia con proceso de unificación programática</w:t>
      </w:r>
    </w:p>
    <w:p w:rsidR="00EC69C7" w:rsidRPr="00D476C8" w:rsidRDefault="00EC69C7"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 xml:space="preserve">Se recibieron estudiantes de la carrera de Educación Social que realizaron su práctica de 2º. Año, de mayo a octubre, y en entrevistas para </w:t>
      </w:r>
      <w:r w:rsidRPr="00D476C8">
        <w:rPr>
          <w:rFonts w:ascii="Arial" w:hAnsi="Arial" w:cs="Arial"/>
          <w:sz w:val="24"/>
          <w:szCs w:val="24"/>
        </w:rPr>
        <w:lastRenderedPageBreak/>
        <w:t>presentación de los Centros (1er. Año). También prácticas de la Escuela de Psicología Social Pichón-Riviére.</w:t>
      </w:r>
    </w:p>
    <w:p w:rsidR="00EC69C7" w:rsidRPr="00D476C8" w:rsidRDefault="00370565"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b/>
          <w:sz w:val="24"/>
          <w:szCs w:val="24"/>
        </w:rPr>
        <w:t xml:space="preserve">Programa Calle: </w:t>
      </w:r>
      <w:r w:rsidR="00EC69C7" w:rsidRPr="00D476C8">
        <w:rPr>
          <w:rFonts w:ascii="Arial" w:hAnsi="Arial" w:cs="Arial"/>
          <w:sz w:val="24"/>
          <w:szCs w:val="24"/>
        </w:rPr>
        <w:t>se continuó trabajando en el análisis de los resultados de la Consultoría externa, generando nuevas estrategias de abordaje para la población atendida por el perfil.</w:t>
      </w:r>
    </w:p>
    <w:p w:rsidR="00EC69C7" w:rsidRPr="00D476C8" w:rsidRDefault="00EC69C7"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Continúa la Supervisión conjunta con Convenios, a los proyectos en cogestión (Revuelos y El Farol) y proyecto de calle en Rivera.</w:t>
      </w:r>
    </w:p>
    <w:p w:rsidR="00D476C8" w:rsidRPr="00D476C8" w:rsidRDefault="00EC69C7"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 xml:space="preserve">Continúa la Supervisión mensual del proyecto del Interior – Durazno Proyecto de Calle “La Bola” </w:t>
      </w:r>
    </w:p>
    <w:p w:rsidR="00D476C8" w:rsidRPr="00D476C8" w:rsidRDefault="00D476C8"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Se continuó con la articulación con ASSE una atención adaptada a la realidad de los niños, niñas y adolescentes en situación de calle.</w:t>
      </w:r>
    </w:p>
    <w:p w:rsidR="00D476C8" w:rsidRPr="00D476C8" w:rsidRDefault="00D476C8"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Se articuló con el Mides y se elaboraron las propuestas para Poa 2015.</w:t>
      </w:r>
    </w:p>
    <w:p w:rsidR="00D476C8" w:rsidRPr="00D476C8" w:rsidRDefault="00D476C8"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 xml:space="preserve">Elaboración de </w:t>
      </w:r>
      <w:r w:rsidRPr="00D476C8">
        <w:rPr>
          <w:rFonts w:ascii="Arial" w:hAnsi="Arial" w:cs="Arial"/>
          <w:i/>
          <w:sz w:val="24"/>
          <w:szCs w:val="24"/>
        </w:rPr>
        <w:t xml:space="preserve">propuesta del Programa Intervenciones Especializadas. </w:t>
      </w:r>
      <w:r w:rsidRPr="00D476C8">
        <w:rPr>
          <w:rFonts w:ascii="Arial" w:hAnsi="Arial" w:cs="Arial"/>
          <w:sz w:val="24"/>
          <w:szCs w:val="24"/>
        </w:rPr>
        <w:t>En el marco del diseño de las Unidades Programáticas.</w:t>
      </w:r>
    </w:p>
    <w:p w:rsidR="00D476C8" w:rsidRPr="00D476C8" w:rsidRDefault="00D476C8"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Se realizó un llamado, presentación y selecció</w:t>
      </w:r>
      <w:r w:rsidR="007F2958">
        <w:rPr>
          <w:rFonts w:ascii="Arial" w:hAnsi="Arial" w:cs="Arial"/>
          <w:sz w:val="24"/>
          <w:szCs w:val="24"/>
        </w:rPr>
        <w:t>n de una OSC para la organización</w:t>
      </w:r>
      <w:r w:rsidRPr="00D476C8">
        <w:rPr>
          <w:rFonts w:ascii="Arial" w:hAnsi="Arial" w:cs="Arial"/>
          <w:sz w:val="24"/>
          <w:szCs w:val="24"/>
        </w:rPr>
        <w:t xml:space="preserve"> de tres campamentos para todos los integrantes de la Red, que contuviera además de la experiencia recreativa, algún acercamiento al mundo del trabajo.</w:t>
      </w:r>
    </w:p>
    <w:p w:rsidR="00D476C8" w:rsidRPr="00D476C8" w:rsidRDefault="00D476C8" w:rsidP="004129F9">
      <w:pPr>
        <w:pStyle w:val="Prrafodelista"/>
        <w:numPr>
          <w:ilvl w:val="0"/>
          <w:numId w:val="37"/>
        </w:numPr>
        <w:spacing w:after="0" w:line="240" w:lineRule="auto"/>
        <w:jc w:val="both"/>
        <w:rPr>
          <w:rFonts w:ascii="Arial" w:hAnsi="Arial" w:cs="Arial"/>
          <w:sz w:val="24"/>
          <w:szCs w:val="24"/>
        </w:rPr>
      </w:pPr>
      <w:r w:rsidRPr="00D476C8">
        <w:rPr>
          <w:rFonts w:ascii="Arial" w:hAnsi="Arial" w:cs="Arial"/>
          <w:sz w:val="24"/>
          <w:szCs w:val="24"/>
        </w:rPr>
        <w:t>Se integra el comité de Recepción de ETAF Calle, cooperando en la presentación, el intercambio, y la coordinación entre los diferentes equipos.</w:t>
      </w:r>
    </w:p>
    <w:p w:rsidR="00370565" w:rsidRPr="00D476C8" w:rsidRDefault="00370565" w:rsidP="00D476C8">
      <w:pPr>
        <w:pStyle w:val="Prrafodelista"/>
        <w:spacing w:after="0" w:line="240" w:lineRule="auto"/>
        <w:jc w:val="both"/>
        <w:rPr>
          <w:rFonts w:ascii="Arial" w:hAnsi="Arial" w:cs="Arial"/>
          <w:sz w:val="24"/>
          <w:szCs w:val="24"/>
        </w:rPr>
      </w:pPr>
    </w:p>
    <w:p w:rsidR="00EC69C7" w:rsidRPr="00EA5D81" w:rsidRDefault="00EC69C7" w:rsidP="00D476C8">
      <w:pPr>
        <w:rPr>
          <w:rFonts w:ascii="Calibri" w:hAnsi="Calibri" w:cs="Calibri"/>
        </w:rPr>
      </w:pPr>
    </w:p>
    <w:p w:rsidR="006656F6" w:rsidRPr="00D476C8" w:rsidRDefault="006656F6" w:rsidP="00321B1F">
      <w:pPr>
        <w:jc w:val="both"/>
        <w:rPr>
          <w:rFonts w:ascii="Arial" w:hAnsi="Arial" w:cs="Arial"/>
        </w:rPr>
      </w:pPr>
      <w:r w:rsidRPr="00D476C8">
        <w:rPr>
          <w:rFonts w:ascii="Arial" w:hAnsi="Arial" w:cs="Arial"/>
        </w:rPr>
        <w:t>En relación a las obra</w:t>
      </w:r>
      <w:r w:rsidR="00D476C8" w:rsidRPr="00D476C8">
        <w:rPr>
          <w:rFonts w:ascii="Arial" w:hAnsi="Arial" w:cs="Arial"/>
        </w:rPr>
        <w:t xml:space="preserve">s de infraestructura se realizó 1  </w:t>
      </w:r>
      <w:r w:rsidRPr="00D476C8">
        <w:rPr>
          <w:rFonts w:ascii="Arial" w:hAnsi="Arial" w:cs="Arial"/>
        </w:rPr>
        <w:t xml:space="preserve">reforma y ampliación </w:t>
      </w:r>
      <w:r w:rsidR="00D476C8" w:rsidRPr="00D476C8">
        <w:rPr>
          <w:rFonts w:ascii="Arial" w:hAnsi="Arial" w:cs="Arial"/>
        </w:rPr>
        <w:t>en un Centro Diurno infantil por un monto de 1.968.400 pesos uruguayos.</w:t>
      </w:r>
    </w:p>
    <w:p w:rsidR="00630D27" w:rsidRPr="00D476C8" w:rsidRDefault="00630D27" w:rsidP="00321B1F">
      <w:pPr>
        <w:jc w:val="both"/>
        <w:rPr>
          <w:rFonts w:ascii="Arial" w:hAnsi="Arial" w:cs="Arial"/>
        </w:rPr>
      </w:pPr>
    </w:p>
    <w:p w:rsidR="003E1FD9" w:rsidRPr="0011054A" w:rsidRDefault="003E1FD9" w:rsidP="00321B1F">
      <w:pPr>
        <w:jc w:val="both"/>
        <w:rPr>
          <w:rFonts w:ascii="Arial" w:hAnsi="Arial" w:cs="Arial"/>
        </w:rPr>
      </w:pPr>
    </w:p>
    <w:p w:rsidR="003C003C" w:rsidRDefault="003C003C" w:rsidP="00321B1F">
      <w:pPr>
        <w:jc w:val="both"/>
        <w:rPr>
          <w:rFonts w:ascii="Arial" w:hAnsi="Arial" w:cs="Arial"/>
        </w:rPr>
      </w:pPr>
    </w:p>
    <w:p w:rsidR="009324BD" w:rsidRPr="0011054A" w:rsidRDefault="009324BD" w:rsidP="00321B1F">
      <w:pPr>
        <w:jc w:val="both"/>
        <w:rPr>
          <w:rFonts w:ascii="Arial" w:hAnsi="Arial" w:cs="Arial"/>
        </w:rPr>
      </w:pPr>
    </w:p>
    <w:p w:rsidR="00630D27" w:rsidRPr="0011054A" w:rsidRDefault="00630D27" w:rsidP="00321B1F">
      <w:pPr>
        <w:pStyle w:val="Ttulo3"/>
        <w:jc w:val="both"/>
        <w:rPr>
          <w:sz w:val="24"/>
          <w:szCs w:val="24"/>
        </w:rPr>
      </w:pPr>
      <w:bookmarkStart w:id="5" w:name="_Toc315100311"/>
      <w:r w:rsidRPr="0011054A">
        <w:rPr>
          <w:sz w:val="24"/>
          <w:szCs w:val="24"/>
        </w:rPr>
        <w:t xml:space="preserve">DIVISIÓN DE   PROTECCIÓN INTEGRAL  a  </w:t>
      </w:r>
      <w:smartTag w:uri="urn:schemas-microsoft-com:office:smarttags" w:element="PersonName">
        <w:smartTagPr>
          <w:attr w:name="ProductID" w:val="la  INFANCIA"/>
        </w:smartTagPr>
        <w:r w:rsidRPr="0011054A">
          <w:rPr>
            <w:sz w:val="24"/>
            <w:szCs w:val="24"/>
          </w:rPr>
          <w:t>la  INFANCIA</w:t>
        </w:r>
      </w:smartTag>
      <w:r w:rsidRPr="0011054A">
        <w:rPr>
          <w:sz w:val="24"/>
          <w:szCs w:val="24"/>
        </w:rPr>
        <w:t xml:space="preserve">  y </w:t>
      </w:r>
      <w:smartTag w:uri="urn:schemas-microsoft-com:office:smarttags" w:element="PersonName">
        <w:smartTagPr>
          <w:attr w:name="ProductID" w:val="la Adolescencia"/>
        </w:smartTagPr>
        <w:r w:rsidRPr="0011054A">
          <w:rPr>
            <w:sz w:val="24"/>
            <w:szCs w:val="24"/>
          </w:rPr>
          <w:t>la ADOLESCENCIA</w:t>
        </w:r>
      </w:smartTag>
      <w:r w:rsidRPr="0011054A">
        <w:rPr>
          <w:sz w:val="24"/>
          <w:szCs w:val="24"/>
        </w:rPr>
        <w:t xml:space="preserve">  (TIEMPO COMPLETO)</w:t>
      </w:r>
      <w:bookmarkEnd w:id="5"/>
    </w:p>
    <w:p w:rsidR="00630D27" w:rsidRPr="00B715CE" w:rsidRDefault="00630D27" w:rsidP="00321B1F">
      <w:pPr>
        <w:jc w:val="both"/>
        <w:rPr>
          <w:rFonts w:ascii="Arial" w:hAnsi="Arial" w:cs="Arial"/>
          <w:color w:val="FF0000"/>
        </w:rPr>
      </w:pPr>
    </w:p>
    <w:p w:rsidR="00630D27" w:rsidRPr="00E22F91" w:rsidRDefault="00630D27" w:rsidP="00321B1F">
      <w:pPr>
        <w:jc w:val="both"/>
        <w:rPr>
          <w:rFonts w:ascii="Arial" w:hAnsi="Arial" w:cs="Arial"/>
        </w:rPr>
      </w:pPr>
    </w:p>
    <w:p w:rsidR="006208EC" w:rsidRPr="006A3726" w:rsidRDefault="006208EC" w:rsidP="006208EC">
      <w:pPr>
        <w:jc w:val="both"/>
        <w:rPr>
          <w:rFonts w:ascii="Arial" w:eastAsia="Calibri" w:hAnsi="Arial" w:cs="Arial"/>
        </w:rPr>
      </w:pPr>
      <w:r>
        <w:rPr>
          <w:rFonts w:ascii="Arial" w:eastAsia="Calibri" w:hAnsi="Arial" w:cs="Arial"/>
        </w:rPr>
        <w:t xml:space="preserve">La DPIIA está </w:t>
      </w:r>
      <w:r w:rsidRPr="006A3726">
        <w:rPr>
          <w:rFonts w:ascii="Arial" w:eastAsia="Calibri" w:hAnsi="Arial" w:cs="Arial"/>
        </w:rPr>
        <w:t>integrada por tres Programas</w:t>
      </w:r>
      <w:r>
        <w:rPr>
          <w:rFonts w:ascii="Arial" w:eastAsia="Calibri" w:hAnsi="Arial" w:cs="Arial"/>
        </w:rPr>
        <w:t>: Infancia, Adolescencia, Familias y Especiales,</w:t>
      </w:r>
      <w:r w:rsidRPr="006A3726">
        <w:rPr>
          <w:rFonts w:ascii="Arial" w:eastAsia="Calibri" w:hAnsi="Arial" w:cs="Arial"/>
        </w:rPr>
        <w:t xml:space="preserve"> dos Proyectos (Enlace y Familias de Cuidados Transitorios) </w:t>
      </w:r>
      <w:r>
        <w:rPr>
          <w:rFonts w:ascii="Arial" w:eastAsia="Calibri" w:hAnsi="Arial" w:cs="Arial"/>
        </w:rPr>
        <w:t>y una Dirección Administrativa como apoyo logístico que hace viable los lineamientos programáticos</w:t>
      </w:r>
    </w:p>
    <w:p w:rsidR="006208EC" w:rsidRDefault="006208EC" w:rsidP="006208EC">
      <w:pPr>
        <w:jc w:val="both"/>
        <w:rPr>
          <w:rFonts w:ascii="Arial" w:eastAsia="Calibri" w:hAnsi="Arial" w:cs="Arial"/>
        </w:rPr>
      </w:pPr>
      <w:r>
        <w:rPr>
          <w:rFonts w:ascii="Arial" w:eastAsia="Calibri" w:hAnsi="Arial" w:cs="Arial"/>
        </w:rPr>
        <w:t xml:space="preserve">Su objetivo es </w:t>
      </w:r>
      <w:r>
        <w:rPr>
          <w:rFonts w:ascii="Arial" w:hAnsi="Arial" w:cs="Arial"/>
        </w:rPr>
        <w:t>i</w:t>
      </w:r>
      <w:r w:rsidRPr="006A3726">
        <w:rPr>
          <w:rFonts w:ascii="Arial" w:hAnsi="Arial" w:cs="Arial"/>
        </w:rPr>
        <w:t>mplementa</w:t>
      </w:r>
      <w:r w:rsidRPr="006A3726">
        <w:rPr>
          <w:rFonts w:ascii="Arial" w:eastAsia="Calibri" w:hAnsi="Arial" w:cs="Arial"/>
        </w:rPr>
        <w:t xml:space="preserve">r </w:t>
      </w:r>
      <w:r w:rsidRPr="002F35F9">
        <w:rPr>
          <w:rFonts w:ascii="Arial" w:eastAsia="Calibri" w:hAnsi="Arial" w:cs="Arial"/>
        </w:rPr>
        <w:t>un modelo de gestión</w:t>
      </w:r>
      <w:r w:rsidRPr="006A3726">
        <w:rPr>
          <w:rFonts w:ascii="Arial" w:eastAsia="Calibri" w:hAnsi="Arial" w:cs="Arial"/>
        </w:rPr>
        <w:t xml:space="preserve"> </w:t>
      </w:r>
      <w:r w:rsidRPr="006A3726">
        <w:rPr>
          <w:rFonts w:ascii="Arial" w:hAnsi="Arial" w:cs="Arial"/>
        </w:rPr>
        <w:t xml:space="preserve">integrado, </w:t>
      </w:r>
      <w:r>
        <w:rPr>
          <w:rFonts w:ascii="Arial" w:eastAsia="Calibri" w:hAnsi="Arial" w:cs="Arial"/>
        </w:rPr>
        <w:t xml:space="preserve">que promueva un escenario </w:t>
      </w:r>
      <w:r w:rsidRPr="006A3726">
        <w:rPr>
          <w:rFonts w:ascii="Arial" w:eastAsia="Calibri" w:hAnsi="Arial" w:cs="Arial"/>
        </w:rPr>
        <w:t>diverso para ga</w:t>
      </w:r>
      <w:r>
        <w:rPr>
          <w:rFonts w:ascii="Arial" w:eastAsia="Calibri" w:hAnsi="Arial" w:cs="Arial"/>
        </w:rPr>
        <w:t>rantizar, desde la Doctrina de Protección Integral, la</w:t>
      </w:r>
      <w:r w:rsidRPr="006A3726">
        <w:rPr>
          <w:rFonts w:ascii="Arial" w:eastAsia="Calibri" w:hAnsi="Arial" w:cs="Arial"/>
        </w:rPr>
        <w:t xml:space="preserve"> restitución de los derechos </w:t>
      </w:r>
      <w:r>
        <w:rPr>
          <w:rFonts w:ascii="Arial" w:hAnsi="Arial" w:cs="Arial"/>
        </w:rPr>
        <w:t>vulnerados</w:t>
      </w:r>
      <w:r w:rsidRPr="006A3726">
        <w:rPr>
          <w:rFonts w:ascii="Arial" w:eastAsia="Calibri" w:hAnsi="Arial" w:cs="Arial"/>
        </w:rPr>
        <w:t xml:space="preserve"> de NNA y</w:t>
      </w:r>
      <w:r>
        <w:rPr>
          <w:rFonts w:ascii="Arial" w:eastAsia="Calibri" w:hAnsi="Arial" w:cs="Arial"/>
        </w:rPr>
        <w:t xml:space="preserve"> sus vínculos</w:t>
      </w:r>
      <w:r w:rsidRPr="006A3726">
        <w:rPr>
          <w:rFonts w:ascii="Arial" w:eastAsia="Calibri" w:hAnsi="Arial" w:cs="Arial"/>
        </w:rPr>
        <w:t xml:space="preserve"> familia</w:t>
      </w:r>
      <w:r>
        <w:rPr>
          <w:rFonts w:ascii="Arial" w:eastAsia="Calibri" w:hAnsi="Arial" w:cs="Arial"/>
        </w:rPr>
        <w:t>re</w:t>
      </w:r>
      <w:r w:rsidRPr="006A3726">
        <w:rPr>
          <w:rFonts w:ascii="Arial" w:eastAsia="Calibri" w:hAnsi="Arial" w:cs="Arial"/>
        </w:rPr>
        <w:t>s,</w:t>
      </w:r>
      <w:r>
        <w:rPr>
          <w:rFonts w:ascii="Arial" w:eastAsia="Calibri" w:hAnsi="Arial" w:cs="Arial"/>
        </w:rPr>
        <w:t xml:space="preserve"> </w:t>
      </w:r>
      <w:r w:rsidRPr="006A3726">
        <w:rPr>
          <w:rFonts w:ascii="Arial" w:eastAsia="Calibri" w:hAnsi="Arial" w:cs="Arial"/>
        </w:rPr>
        <w:t xml:space="preserve"> en una modalidad acogimiento familiar</w:t>
      </w:r>
      <w:r w:rsidRPr="006A3726">
        <w:rPr>
          <w:rFonts w:ascii="Arial" w:hAnsi="Arial" w:cs="Arial"/>
        </w:rPr>
        <w:t xml:space="preserve"> o </w:t>
      </w:r>
      <w:r>
        <w:rPr>
          <w:rFonts w:ascii="Arial" w:eastAsia="Calibri" w:hAnsi="Arial" w:cs="Arial"/>
        </w:rPr>
        <w:t>residencial;</w:t>
      </w:r>
      <w:r w:rsidRPr="006A3726">
        <w:rPr>
          <w:rFonts w:ascii="Arial" w:eastAsia="Calibri" w:hAnsi="Arial" w:cs="Arial"/>
        </w:rPr>
        <w:t xml:space="preserve"> </w:t>
      </w:r>
      <w:r w:rsidR="004F600C">
        <w:rPr>
          <w:rFonts w:ascii="Arial" w:eastAsia="Calibri" w:hAnsi="Arial" w:cs="Arial"/>
        </w:rPr>
        <w:t>é</w:t>
      </w:r>
      <w:r>
        <w:rPr>
          <w:rFonts w:ascii="Arial" w:eastAsia="Calibri" w:hAnsi="Arial" w:cs="Arial"/>
        </w:rPr>
        <w:t xml:space="preserve">ste </w:t>
      </w:r>
      <w:r w:rsidRPr="006A3726">
        <w:rPr>
          <w:rFonts w:ascii="Arial" w:eastAsia="Calibri" w:hAnsi="Arial" w:cs="Arial"/>
        </w:rPr>
        <w:t>considerado como el último recurso</w:t>
      </w:r>
      <w:r w:rsidRPr="006A3726">
        <w:rPr>
          <w:rFonts w:ascii="Arial" w:hAnsi="Arial" w:cs="Arial"/>
        </w:rPr>
        <w:t>.</w:t>
      </w:r>
      <w:r w:rsidRPr="006A3726">
        <w:rPr>
          <w:rFonts w:ascii="Arial" w:eastAsia="Calibri" w:hAnsi="Arial" w:cs="Arial"/>
        </w:rPr>
        <w:t xml:space="preserve"> </w:t>
      </w:r>
    </w:p>
    <w:p w:rsidR="006208EC" w:rsidRDefault="006208EC" w:rsidP="006208EC">
      <w:pPr>
        <w:jc w:val="both"/>
        <w:rPr>
          <w:rFonts w:ascii="Arial" w:eastAsia="Calibri" w:hAnsi="Arial" w:cs="Arial"/>
        </w:rPr>
      </w:pPr>
      <w:r>
        <w:rPr>
          <w:rFonts w:ascii="Arial" w:eastAsia="Calibri" w:hAnsi="Arial" w:cs="Arial"/>
        </w:rPr>
        <w:t xml:space="preserve">Durante el año, la División alcanzó una cobertura mensual de </w:t>
      </w:r>
      <w:r w:rsidRPr="00054B2E">
        <w:rPr>
          <w:rFonts w:ascii="Arial" w:eastAsia="Calibri" w:hAnsi="Arial" w:cs="Arial"/>
          <w:b/>
        </w:rPr>
        <w:t>604</w:t>
      </w:r>
      <w:r>
        <w:rPr>
          <w:rStyle w:val="Refdenotaalpie"/>
          <w:rFonts w:ascii="Arial" w:eastAsia="Calibri" w:hAnsi="Arial" w:cs="Arial"/>
          <w:b/>
        </w:rPr>
        <w:footnoteReference w:id="12"/>
      </w:r>
      <w:r>
        <w:rPr>
          <w:rFonts w:ascii="Arial" w:eastAsia="Calibri" w:hAnsi="Arial" w:cs="Arial"/>
        </w:rPr>
        <w:t xml:space="preserve"> niños, niñas y adolescentes, entre 0 a 18 años. Esta población incluye NNA con discapacidades, problemas de salud crónicos, problemas psiquiátricos, entre otros. </w:t>
      </w:r>
    </w:p>
    <w:p w:rsidR="006208EC" w:rsidRDefault="006208EC" w:rsidP="006208EC">
      <w:pPr>
        <w:jc w:val="both"/>
        <w:rPr>
          <w:rFonts w:ascii="Arial" w:eastAsia="Calibri" w:hAnsi="Arial" w:cs="Arial"/>
        </w:rPr>
      </w:pPr>
      <w:r>
        <w:rPr>
          <w:rFonts w:ascii="Arial" w:eastAsia="Calibri" w:hAnsi="Arial" w:cs="Arial"/>
        </w:rPr>
        <w:t xml:space="preserve">El total de la población se distribuyó en </w:t>
      </w:r>
      <w:r w:rsidRPr="00EA124B">
        <w:rPr>
          <w:rFonts w:ascii="Arial" w:eastAsia="Calibri" w:hAnsi="Arial" w:cs="Arial"/>
          <w:b/>
        </w:rPr>
        <w:t>31 servicios</w:t>
      </w:r>
      <w:r>
        <w:rPr>
          <w:rStyle w:val="Refdenotaalpie"/>
          <w:rFonts w:ascii="Arial" w:eastAsia="Calibri" w:hAnsi="Arial" w:cs="Arial"/>
          <w:b/>
        </w:rPr>
        <w:footnoteReference w:id="13"/>
      </w:r>
      <w:r>
        <w:rPr>
          <w:rFonts w:ascii="Arial" w:eastAsia="Calibri" w:hAnsi="Arial" w:cs="Arial"/>
        </w:rPr>
        <w:t xml:space="preserve"> de acuerdo al siguiente detalle: en el Programa Infancia 10, Programa Adolescencia 11, Programa Familias y especiales, 10.</w:t>
      </w:r>
    </w:p>
    <w:p w:rsidR="006208EC" w:rsidRDefault="006208EC" w:rsidP="006208EC">
      <w:pPr>
        <w:jc w:val="both"/>
        <w:rPr>
          <w:rFonts w:ascii="Arial" w:eastAsia="Calibri" w:hAnsi="Arial" w:cs="Arial"/>
        </w:rPr>
      </w:pPr>
    </w:p>
    <w:p w:rsidR="006208EC" w:rsidRPr="00EC3E4E" w:rsidRDefault="006208EC" w:rsidP="006208EC">
      <w:pPr>
        <w:jc w:val="both"/>
        <w:rPr>
          <w:rFonts w:ascii="Arial" w:hAnsi="Arial" w:cs="Arial"/>
          <w:lang w:val="es-ES_tradnl"/>
        </w:rPr>
      </w:pPr>
      <w:r w:rsidRPr="00EC3E4E">
        <w:rPr>
          <w:rFonts w:ascii="Arial" w:hAnsi="Arial" w:cs="Arial"/>
        </w:rPr>
        <w:t xml:space="preserve">Se ha dado continuidad al Proyecto de Familias de Cuidados Transitorios que representa una </w:t>
      </w:r>
      <w:r w:rsidRPr="00EC3E4E">
        <w:rPr>
          <w:rFonts w:ascii="Arial" w:hAnsi="Arial" w:cs="Arial"/>
          <w:lang w:val="es-ES_tradnl"/>
        </w:rPr>
        <w:t xml:space="preserve">respuesta integral, inmediata y coordinada con los referentes específicos de cada equipo y/o centro, según las necesidades, características y situación de los NNA. Este año, este Programa se incrementó en un </w:t>
      </w:r>
      <w:r>
        <w:rPr>
          <w:rFonts w:ascii="Arial" w:hAnsi="Arial" w:cs="Arial"/>
          <w:lang w:val="es-ES_tradnl"/>
        </w:rPr>
        <w:t>19</w:t>
      </w:r>
      <w:r w:rsidRPr="00EC3E4E">
        <w:rPr>
          <w:rFonts w:ascii="Arial" w:hAnsi="Arial" w:cs="Arial"/>
          <w:lang w:val="es-ES_tradnl"/>
        </w:rPr>
        <w:t>%</w:t>
      </w:r>
      <w:r>
        <w:rPr>
          <w:rStyle w:val="Refdenotaalpie"/>
          <w:rFonts w:ascii="Arial" w:hAnsi="Arial" w:cs="Arial"/>
          <w:lang w:val="es-ES_tradnl"/>
        </w:rPr>
        <w:footnoteReference w:id="14"/>
      </w:r>
      <w:r w:rsidRPr="00EC3E4E">
        <w:rPr>
          <w:rFonts w:ascii="Arial" w:hAnsi="Arial" w:cs="Arial"/>
          <w:lang w:val="es-ES_tradnl"/>
        </w:rPr>
        <w:t xml:space="preserve"> de su oferta, pasando de un total de </w:t>
      </w:r>
      <w:r>
        <w:rPr>
          <w:rFonts w:ascii="Arial" w:hAnsi="Arial" w:cs="Arial"/>
          <w:lang w:val="es-ES_tradnl"/>
        </w:rPr>
        <w:t>46</w:t>
      </w:r>
      <w:r w:rsidRPr="00EC3E4E">
        <w:rPr>
          <w:rFonts w:ascii="Arial" w:hAnsi="Arial" w:cs="Arial"/>
          <w:lang w:val="es-ES_tradnl"/>
        </w:rPr>
        <w:t xml:space="preserve"> Familias a contar con </w:t>
      </w:r>
      <w:r>
        <w:rPr>
          <w:rFonts w:ascii="Arial" w:hAnsi="Arial" w:cs="Arial"/>
          <w:lang w:val="es-ES_tradnl"/>
        </w:rPr>
        <w:t>55</w:t>
      </w:r>
      <w:r w:rsidRPr="00EC3E4E">
        <w:rPr>
          <w:rFonts w:ascii="Arial" w:hAnsi="Arial" w:cs="Arial"/>
          <w:lang w:val="es-ES_tradnl"/>
        </w:rPr>
        <w:t xml:space="preserve"> Familias en el 201</w:t>
      </w:r>
      <w:r>
        <w:rPr>
          <w:rFonts w:ascii="Arial" w:hAnsi="Arial" w:cs="Arial"/>
          <w:lang w:val="es-ES_tradnl"/>
        </w:rPr>
        <w:t>4</w:t>
      </w:r>
      <w:r w:rsidRPr="00EC3E4E">
        <w:rPr>
          <w:rFonts w:ascii="Arial" w:hAnsi="Arial" w:cs="Arial"/>
          <w:lang w:val="es-ES_tradnl"/>
        </w:rPr>
        <w:t>.</w:t>
      </w:r>
      <w:r>
        <w:rPr>
          <w:rFonts w:ascii="Arial" w:hAnsi="Arial" w:cs="Arial"/>
          <w:lang w:val="es-ES_tradnl"/>
        </w:rPr>
        <w:t xml:space="preserve"> Dichas unidades atendieron mensualmente un promedio de 90 NNA.</w:t>
      </w:r>
    </w:p>
    <w:p w:rsidR="006208EC" w:rsidRPr="00673D85" w:rsidRDefault="006208EC" w:rsidP="006208EC">
      <w:pPr>
        <w:jc w:val="both"/>
        <w:rPr>
          <w:rFonts w:ascii="Arial" w:eastAsia="Calibri" w:hAnsi="Arial" w:cs="Arial"/>
          <w:color w:val="C00000"/>
        </w:rPr>
      </w:pPr>
    </w:p>
    <w:p w:rsidR="006208EC" w:rsidRDefault="006208EC" w:rsidP="006208EC">
      <w:pPr>
        <w:jc w:val="both"/>
        <w:rPr>
          <w:rFonts w:ascii="Arial" w:eastAsia="Calibri" w:hAnsi="Arial" w:cs="Arial"/>
        </w:rPr>
      </w:pPr>
      <w:r>
        <w:rPr>
          <w:rFonts w:ascii="Arial" w:eastAsia="Calibri" w:hAnsi="Arial" w:cs="Arial"/>
        </w:rPr>
        <w:t>Respecto a la dinámica de los servicios, la totalidad de los centros ejecutan sus acciones en base a un proyecto realizado con participación de los equipos, el cual es pensado y elaborado desde la perspectiva de la DPI, priorizando el derecho a la vinculación con la familia de origen, en vistas al reintegro del NNA a su núcleo o a núcleos alternativos a la internación.</w:t>
      </w:r>
    </w:p>
    <w:p w:rsidR="006208EC" w:rsidRDefault="006208EC" w:rsidP="006208EC">
      <w:pPr>
        <w:jc w:val="both"/>
        <w:rPr>
          <w:rFonts w:ascii="Arial" w:eastAsia="Calibri" w:hAnsi="Arial" w:cs="Arial"/>
        </w:rPr>
      </w:pPr>
      <w:r>
        <w:rPr>
          <w:rFonts w:ascii="Arial" w:eastAsia="Calibri" w:hAnsi="Arial" w:cs="Arial"/>
        </w:rPr>
        <w:t xml:space="preserve">Los proyectos incluyen así mismo la perspectiva de redes sociales sobre las cuales trabajan. </w:t>
      </w:r>
    </w:p>
    <w:p w:rsidR="006208EC" w:rsidRDefault="006208EC" w:rsidP="006208EC">
      <w:pPr>
        <w:jc w:val="both"/>
        <w:rPr>
          <w:rFonts w:ascii="Arial" w:hAnsi="Arial" w:cs="Arial"/>
          <w:b/>
          <w:u w:val="single"/>
        </w:rPr>
      </w:pPr>
    </w:p>
    <w:p w:rsidR="006208EC" w:rsidRDefault="006208EC" w:rsidP="006208EC">
      <w:pPr>
        <w:jc w:val="both"/>
        <w:rPr>
          <w:rFonts w:ascii="Arial" w:hAnsi="Arial" w:cs="Arial"/>
        </w:rPr>
      </w:pPr>
      <w:r w:rsidRPr="0053547C">
        <w:rPr>
          <w:rFonts w:ascii="Arial" w:hAnsi="Arial" w:cs="Arial"/>
        </w:rPr>
        <w:t xml:space="preserve">A nivel de </w:t>
      </w:r>
      <w:r w:rsidRPr="00763257">
        <w:rPr>
          <w:rFonts w:ascii="Arial" w:hAnsi="Arial" w:cs="Arial"/>
          <w:b/>
        </w:rPr>
        <w:t>acuerdos con otros actores institucionales</w:t>
      </w:r>
      <w:r w:rsidRPr="0053547C">
        <w:rPr>
          <w:rFonts w:ascii="Arial" w:hAnsi="Arial" w:cs="Arial"/>
        </w:rPr>
        <w:t xml:space="preserve"> se destaca</w:t>
      </w:r>
      <w:r>
        <w:rPr>
          <w:rFonts w:ascii="Arial" w:hAnsi="Arial" w:cs="Arial"/>
        </w:rPr>
        <w:t>:</w:t>
      </w:r>
    </w:p>
    <w:p w:rsidR="006208EC" w:rsidRDefault="006208EC" w:rsidP="006208EC">
      <w:pPr>
        <w:jc w:val="both"/>
        <w:rPr>
          <w:rFonts w:ascii="Arial" w:hAnsi="Arial" w:cs="Arial"/>
        </w:rPr>
      </w:pPr>
    </w:p>
    <w:p w:rsidR="006208EC" w:rsidRDefault="006208EC" w:rsidP="006208EC">
      <w:pPr>
        <w:jc w:val="both"/>
        <w:rPr>
          <w:rFonts w:ascii="Arial" w:hAnsi="Arial" w:cs="Arial"/>
        </w:rPr>
      </w:pPr>
      <w:r>
        <w:rPr>
          <w:rFonts w:ascii="Arial" w:hAnsi="Arial" w:cs="Arial"/>
        </w:rPr>
        <w:t>A</w:t>
      </w:r>
      <w:r w:rsidRPr="0053547C">
        <w:rPr>
          <w:rFonts w:ascii="Arial" w:hAnsi="Arial" w:cs="Arial"/>
        </w:rPr>
        <w:t>cuerdo con UDELAR</w:t>
      </w:r>
      <w:r>
        <w:rPr>
          <w:rFonts w:ascii="Arial" w:hAnsi="Arial" w:cs="Arial"/>
        </w:rPr>
        <w:t>;</w:t>
      </w:r>
      <w:r w:rsidRPr="0053547C">
        <w:rPr>
          <w:rFonts w:ascii="Arial" w:hAnsi="Arial" w:cs="Arial"/>
        </w:rPr>
        <w:t xml:space="preserve"> Facultad de Psicología para la realización de Psicodiagnósti</w:t>
      </w:r>
      <w:r>
        <w:rPr>
          <w:rFonts w:ascii="Arial" w:hAnsi="Arial" w:cs="Arial"/>
        </w:rPr>
        <w:t>cos, realizados a 5 NNA.</w:t>
      </w:r>
    </w:p>
    <w:p w:rsidR="006208EC" w:rsidRDefault="006208EC" w:rsidP="006208EC">
      <w:pPr>
        <w:jc w:val="both"/>
        <w:rPr>
          <w:rFonts w:ascii="Arial" w:hAnsi="Arial" w:cs="Arial"/>
        </w:rPr>
      </w:pPr>
      <w:r w:rsidRPr="0053547C">
        <w:rPr>
          <w:rFonts w:ascii="Arial" w:hAnsi="Arial" w:cs="Arial"/>
        </w:rPr>
        <w:t>MIDES-INJU-MTVOTMA, soluciones de vivienda por 24 meses. MIDES</w:t>
      </w:r>
      <w:r>
        <w:rPr>
          <w:rFonts w:ascii="Arial" w:hAnsi="Arial" w:cs="Arial"/>
        </w:rPr>
        <w:t xml:space="preserve">, </w:t>
      </w:r>
      <w:r w:rsidRPr="0053547C">
        <w:rPr>
          <w:rFonts w:ascii="Arial" w:hAnsi="Arial" w:cs="Arial"/>
        </w:rPr>
        <w:t>Oficina Identidad para extranjeros, trámite de resid</w:t>
      </w:r>
      <w:r>
        <w:rPr>
          <w:rFonts w:ascii="Arial" w:hAnsi="Arial" w:cs="Arial"/>
        </w:rPr>
        <w:t>encia, para 9 beneficiarios.</w:t>
      </w:r>
    </w:p>
    <w:p w:rsidR="006208EC" w:rsidRDefault="006208EC" w:rsidP="006208EC">
      <w:pPr>
        <w:jc w:val="both"/>
        <w:rPr>
          <w:rFonts w:ascii="Arial" w:hAnsi="Arial" w:cs="Arial"/>
        </w:rPr>
      </w:pPr>
      <w:r w:rsidRPr="0053547C">
        <w:rPr>
          <w:rFonts w:ascii="Arial" w:hAnsi="Arial" w:cs="Arial"/>
        </w:rPr>
        <w:t>MRREE, trámite de repatr</w:t>
      </w:r>
      <w:r>
        <w:rPr>
          <w:rFonts w:ascii="Arial" w:hAnsi="Arial" w:cs="Arial"/>
        </w:rPr>
        <w:t>i</w:t>
      </w:r>
      <w:r w:rsidRPr="0053547C">
        <w:rPr>
          <w:rFonts w:ascii="Arial" w:hAnsi="Arial" w:cs="Arial"/>
        </w:rPr>
        <w:t>ación, documentaci</w:t>
      </w:r>
      <w:r>
        <w:rPr>
          <w:rFonts w:ascii="Arial" w:hAnsi="Arial" w:cs="Arial"/>
        </w:rPr>
        <w:t>ón, informes</w:t>
      </w:r>
      <w:r w:rsidRPr="0053547C">
        <w:rPr>
          <w:rFonts w:ascii="Arial" w:hAnsi="Arial" w:cs="Arial"/>
        </w:rPr>
        <w:t xml:space="preserve"> para 3 NNA</w:t>
      </w:r>
    </w:p>
    <w:p w:rsidR="006208EC" w:rsidRDefault="006208EC" w:rsidP="006208EC">
      <w:pPr>
        <w:jc w:val="both"/>
        <w:rPr>
          <w:rFonts w:ascii="Arial" w:hAnsi="Arial" w:cs="Arial"/>
        </w:rPr>
      </w:pPr>
      <w:r>
        <w:rPr>
          <w:rFonts w:ascii="Arial" w:hAnsi="Arial" w:cs="Arial"/>
        </w:rPr>
        <w:t>MRREE, Vinculación con Sedes Diplomáticas trabajo intercultural de países, con hogares, en el marco de la actividad “Mundialito” se estiman un total de 540 niños.</w:t>
      </w:r>
    </w:p>
    <w:p w:rsidR="006208EC" w:rsidRDefault="006208EC" w:rsidP="006208EC">
      <w:pPr>
        <w:jc w:val="both"/>
        <w:rPr>
          <w:rFonts w:ascii="Arial" w:hAnsi="Arial" w:cs="Arial"/>
        </w:rPr>
      </w:pPr>
      <w:r>
        <w:rPr>
          <w:rFonts w:ascii="Arial" w:hAnsi="Arial" w:cs="Arial"/>
        </w:rPr>
        <w:t>Ministerio del Interior, Cédula de identidad, 1era. Vez, CHPR: 140 NNA</w:t>
      </w:r>
    </w:p>
    <w:p w:rsidR="006208EC" w:rsidRDefault="006208EC" w:rsidP="006208EC">
      <w:pPr>
        <w:jc w:val="both"/>
        <w:rPr>
          <w:rFonts w:ascii="Arial" w:hAnsi="Arial" w:cs="Arial"/>
        </w:rPr>
      </w:pPr>
      <w:r>
        <w:rPr>
          <w:rFonts w:ascii="Arial" w:hAnsi="Arial" w:cs="Arial"/>
        </w:rPr>
        <w:t xml:space="preserve">Ministerio de Defensa, ingreso de personal, trámites y documentación, 7 NNA. MIDES, solución habitacional provisoria, acompañamiento familiar por  un mes. Hospital. Vilardebó; Evaluación y acceso de programa de vivienda asistida. 1 adolescente joven. </w:t>
      </w:r>
    </w:p>
    <w:p w:rsidR="006208EC" w:rsidRDefault="006208EC" w:rsidP="006208EC">
      <w:pPr>
        <w:jc w:val="both"/>
        <w:rPr>
          <w:rFonts w:ascii="Arial" w:hAnsi="Arial" w:cs="Arial"/>
        </w:rPr>
      </w:pPr>
      <w:r>
        <w:rPr>
          <w:rFonts w:ascii="Arial" w:hAnsi="Arial" w:cs="Arial"/>
        </w:rPr>
        <w:t xml:space="preserve">Patronato del Psicópata, Evaluación y acceso de programa de vivienda asistida. 1 adolescente joven </w:t>
      </w:r>
    </w:p>
    <w:p w:rsidR="006208EC" w:rsidRDefault="006208EC" w:rsidP="006208EC">
      <w:pPr>
        <w:jc w:val="both"/>
        <w:rPr>
          <w:rFonts w:ascii="Arial" w:hAnsi="Arial" w:cs="Arial"/>
        </w:rPr>
      </w:pPr>
      <w:r>
        <w:rPr>
          <w:rFonts w:ascii="Arial" w:hAnsi="Arial" w:cs="Arial"/>
        </w:rPr>
        <w:t>Uruguay Crece Contigo; Acompañamiento para el acogimiento residencial</w:t>
      </w:r>
    </w:p>
    <w:p w:rsidR="006208EC" w:rsidRDefault="006208EC" w:rsidP="006208EC">
      <w:pPr>
        <w:jc w:val="both"/>
        <w:rPr>
          <w:rFonts w:ascii="Arial" w:hAnsi="Arial" w:cs="Arial"/>
        </w:rPr>
      </w:pPr>
      <w:r>
        <w:rPr>
          <w:rFonts w:ascii="Arial" w:hAnsi="Arial" w:cs="Arial"/>
        </w:rPr>
        <w:t xml:space="preserve">CONAPEES, acompañamiento técnico, acogimiento residencial para adolescentes, durante 10 meses, 6 situaciones. </w:t>
      </w:r>
    </w:p>
    <w:p w:rsidR="006208EC" w:rsidRDefault="006208EC" w:rsidP="006208EC">
      <w:pPr>
        <w:jc w:val="both"/>
        <w:rPr>
          <w:rFonts w:ascii="Arial" w:hAnsi="Arial" w:cs="Arial"/>
        </w:rPr>
      </w:pPr>
      <w:r>
        <w:rPr>
          <w:rFonts w:ascii="Arial" w:hAnsi="Arial" w:cs="Arial"/>
        </w:rPr>
        <w:t xml:space="preserve">Tecnología Médica de la Universidad Católica, brindó apoyo Psicomotriz, espacio de formación profesional, de 8 meses de duración con participación de 7 NNA. </w:t>
      </w:r>
    </w:p>
    <w:p w:rsidR="006208EC" w:rsidRDefault="006208EC" w:rsidP="006208EC">
      <w:pPr>
        <w:jc w:val="both"/>
        <w:rPr>
          <w:rFonts w:ascii="Arial" w:hAnsi="Arial" w:cs="Arial"/>
        </w:rPr>
      </w:pPr>
      <w:r>
        <w:rPr>
          <w:rFonts w:ascii="Arial" w:hAnsi="Arial" w:cs="Arial"/>
        </w:rPr>
        <w:t xml:space="preserve">IPA, Educador Social, Espacio de formación profesional, durante 6 meses, integrados a los centros, con una población total de 247 NNA. </w:t>
      </w:r>
    </w:p>
    <w:p w:rsidR="006208EC" w:rsidRDefault="006208EC" w:rsidP="006208EC">
      <w:pPr>
        <w:jc w:val="both"/>
        <w:rPr>
          <w:rFonts w:ascii="Arial" w:hAnsi="Arial" w:cs="Arial"/>
        </w:rPr>
      </w:pPr>
      <w:r>
        <w:rPr>
          <w:rFonts w:ascii="Arial" w:hAnsi="Arial" w:cs="Arial"/>
        </w:rPr>
        <w:t xml:space="preserve">ASSE facilitación de trámites SNIS, acompañamiento y trámite a 54 niños-as y adolescentes. </w:t>
      </w:r>
    </w:p>
    <w:p w:rsidR="006208EC" w:rsidRDefault="006208EC" w:rsidP="006208EC">
      <w:pPr>
        <w:jc w:val="both"/>
        <w:rPr>
          <w:rFonts w:ascii="Arial" w:hAnsi="Arial" w:cs="Arial"/>
        </w:rPr>
      </w:pPr>
      <w:r>
        <w:rPr>
          <w:rFonts w:ascii="Arial" w:hAnsi="Arial" w:cs="Arial"/>
        </w:rPr>
        <w:t xml:space="preserve">Proyecto ELEUSIS de formación musical, (INAU-OSSODRE), durante 3 meses para 60 NNA, estudiando violín y guitarra. </w:t>
      </w:r>
    </w:p>
    <w:p w:rsidR="006208EC" w:rsidRDefault="006208EC" w:rsidP="006208EC">
      <w:pPr>
        <w:jc w:val="both"/>
        <w:rPr>
          <w:rFonts w:ascii="Arial" w:hAnsi="Arial" w:cs="Arial"/>
        </w:rPr>
      </w:pPr>
      <w:r>
        <w:rPr>
          <w:rFonts w:ascii="Arial" w:hAnsi="Arial" w:cs="Arial"/>
        </w:rPr>
        <w:t>Institución Club Wanderers durante 8 meses 25 NNA, concurren al campo deportivo, y reciben apoyo técnico.</w:t>
      </w:r>
    </w:p>
    <w:p w:rsidR="006208EC" w:rsidRDefault="006208EC" w:rsidP="006208EC">
      <w:pPr>
        <w:jc w:val="both"/>
        <w:rPr>
          <w:rFonts w:ascii="Arial" w:hAnsi="Arial" w:cs="Arial"/>
        </w:rPr>
      </w:pPr>
      <w:r>
        <w:rPr>
          <w:rFonts w:ascii="Arial" w:hAnsi="Arial" w:cs="Arial"/>
        </w:rPr>
        <w:t xml:space="preserve">Comando del Ejército, Equino terapia. </w:t>
      </w:r>
    </w:p>
    <w:p w:rsidR="006208EC" w:rsidRPr="0053547C" w:rsidRDefault="006208EC" w:rsidP="006208EC">
      <w:pPr>
        <w:jc w:val="both"/>
        <w:rPr>
          <w:rFonts w:ascii="Arial" w:hAnsi="Arial" w:cs="Arial"/>
        </w:rPr>
      </w:pPr>
      <w:r>
        <w:rPr>
          <w:rFonts w:ascii="Arial" w:hAnsi="Arial" w:cs="Arial"/>
        </w:rPr>
        <w:t xml:space="preserve"> </w:t>
      </w:r>
    </w:p>
    <w:p w:rsidR="006208EC" w:rsidRDefault="006208EC" w:rsidP="006208EC">
      <w:pPr>
        <w:pStyle w:val="Prrafodelista"/>
        <w:spacing w:line="240" w:lineRule="auto"/>
        <w:ind w:left="0"/>
        <w:jc w:val="both"/>
        <w:rPr>
          <w:rFonts w:ascii="Arial" w:hAnsi="Arial" w:cs="Arial"/>
          <w:sz w:val="24"/>
          <w:szCs w:val="24"/>
        </w:rPr>
      </w:pPr>
      <w:r w:rsidRPr="00643E8A">
        <w:rPr>
          <w:rFonts w:ascii="Arial" w:hAnsi="Arial" w:cs="Arial"/>
          <w:sz w:val="24"/>
          <w:szCs w:val="24"/>
        </w:rPr>
        <w:lastRenderedPageBreak/>
        <w:t>Se destacan algunas de las</w:t>
      </w:r>
      <w:r w:rsidRPr="00763257">
        <w:rPr>
          <w:rFonts w:ascii="Arial" w:hAnsi="Arial" w:cs="Arial"/>
          <w:b/>
          <w:sz w:val="24"/>
          <w:szCs w:val="24"/>
        </w:rPr>
        <w:t xml:space="preserve"> actividades</w:t>
      </w:r>
      <w:r>
        <w:rPr>
          <w:rFonts w:ascii="Arial" w:hAnsi="Arial" w:cs="Arial"/>
          <w:sz w:val="24"/>
          <w:szCs w:val="24"/>
        </w:rPr>
        <w:t xml:space="preserve"> que a lo largo del año </w:t>
      </w:r>
      <w:r w:rsidRPr="00643E8A">
        <w:rPr>
          <w:rFonts w:ascii="Arial" w:hAnsi="Arial" w:cs="Arial"/>
          <w:sz w:val="24"/>
          <w:szCs w:val="24"/>
        </w:rPr>
        <w:t>involucraron a</w:t>
      </w:r>
      <w:r>
        <w:rPr>
          <w:rFonts w:ascii="Arial" w:hAnsi="Arial" w:cs="Arial"/>
          <w:sz w:val="24"/>
          <w:szCs w:val="24"/>
        </w:rPr>
        <w:t xml:space="preserve"> un número significativo de</w:t>
      </w:r>
      <w:r w:rsidRPr="00643E8A">
        <w:rPr>
          <w:rFonts w:ascii="Arial" w:hAnsi="Arial" w:cs="Arial"/>
          <w:sz w:val="24"/>
          <w:szCs w:val="24"/>
        </w:rPr>
        <w:t xml:space="preserve"> NNA y fueron </w:t>
      </w:r>
      <w:r w:rsidRPr="002B568F">
        <w:rPr>
          <w:rFonts w:ascii="Arial" w:hAnsi="Arial" w:cs="Arial"/>
          <w:b/>
          <w:sz w:val="24"/>
          <w:szCs w:val="24"/>
        </w:rPr>
        <w:t>de alto impacto</w:t>
      </w:r>
      <w:r w:rsidRPr="00643E8A">
        <w:rPr>
          <w:rFonts w:ascii="Arial" w:hAnsi="Arial" w:cs="Arial"/>
          <w:sz w:val="24"/>
          <w:szCs w:val="24"/>
        </w:rPr>
        <w:t>: organización del “Mundialito</w:t>
      </w:r>
      <w:r>
        <w:rPr>
          <w:rFonts w:ascii="Arial" w:hAnsi="Arial" w:cs="Arial"/>
          <w:sz w:val="24"/>
          <w:szCs w:val="24"/>
        </w:rPr>
        <w:t xml:space="preserve"> INAU</w:t>
      </w:r>
      <w:r w:rsidRPr="00643E8A">
        <w:rPr>
          <w:rFonts w:ascii="Arial" w:hAnsi="Arial" w:cs="Arial"/>
          <w:sz w:val="24"/>
          <w:szCs w:val="24"/>
        </w:rPr>
        <w:t xml:space="preserve">” </w:t>
      </w:r>
      <w:r>
        <w:rPr>
          <w:rFonts w:ascii="Arial" w:hAnsi="Arial" w:cs="Arial"/>
          <w:sz w:val="24"/>
          <w:szCs w:val="24"/>
        </w:rPr>
        <w:t>por 5° año consecutivo;</w:t>
      </w:r>
      <w:r w:rsidRPr="00231EFC">
        <w:rPr>
          <w:rFonts w:ascii="Arial" w:hAnsi="Arial" w:cs="Arial"/>
          <w:b/>
          <w:sz w:val="24"/>
          <w:szCs w:val="24"/>
        </w:rPr>
        <w:t xml:space="preserve"> </w:t>
      </w:r>
      <w:r>
        <w:rPr>
          <w:rFonts w:ascii="Arial" w:hAnsi="Arial" w:cs="Arial"/>
          <w:sz w:val="24"/>
          <w:szCs w:val="24"/>
        </w:rPr>
        <w:t>este año se  contó</w:t>
      </w:r>
      <w:r w:rsidRPr="00BA3801">
        <w:rPr>
          <w:rFonts w:ascii="Arial" w:hAnsi="Arial" w:cs="Arial"/>
          <w:sz w:val="24"/>
          <w:szCs w:val="24"/>
        </w:rPr>
        <w:t xml:space="preserve"> con</w:t>
      </w:r>
      <w:r>
        <w:rPr>
          <w:rFonts w:ascii="Arial" w:hAnsi="Arial" w:cs="Arial"/>
          <w:sz w:val="24"/>
          <w:szCs w:val="24"/>
        </w:rPr>
        <w:t xml:space="preserve"> la colaboración del MMRREE y  de 32 Sedes Diplomáticas</w:t>
      </w:r>
      <w:r w:rsidRPr="00BA3801">
        <w:rPr>
          <w:rFonts w:ascii="Arial" w:hAnsi="Arial" w:cs="Arial"/>
          <w:sz w:val="24"/>
          <w:szCs w:val="24"/>
        </w:rPr>
        <w:t xml:space="preserve"> </w:t>
      </w:r>
      <w:r>
        <w:rPr>
          <w:rFonts w:ascii="Arial" w:hAnsi="Arial" w:cs="Arial"/>
          <w:sz w:val="24"/>
          <w:szCs w:val="24"/>
        </w:rPr>
        <w:t>(</w:t>
      </w:r>
      <w:r w:rsidRPr="00BA3801">
        <w:rPr>
          <w:rFonts w:ascii="Arial" w:hAnsi="Arial" w:cs="Arial"/>
          <w:sz w:val="24"/>
          <w:szCs w:val="24"/>
        </w:rPr>
        <w:t xml:space="preserve">que </w:t>
      </w:r>
      <w:r>
        <w:rPr>
          <w:rFonts w:ascii="Arial" w:hAnsi="Arial" w:cs="Arial"/>
          <w:sz w:val="24"/>
          <w:szCs w:val="24"/>
        </w:rPr>
        <w:t>participaron en el Mundial de Fú</w:t>
      </w:r>
      <w:r w:rsidRPr="00BA3801">
        <w:rPr>
          <w:rFonts w:ascii="Arial" w:hAnsi="Arial" w:cs="Arial"/>
          <w:sz w:val="24"/>
          <w:szCs w:val="24"/>
        </w:rPr>
        <w:t>tbol de Brasil)</w:t>
      </w:r>
      <w:r>
        <w:rPr>
          <w:rFonts w:ascii="Arial" w:hAnsi="Arial" w:cs="Arial"/>
          <w:sz w:val="24"/>
          <w:szCs w:val="24"/>
        </w:rPr>
        <w:t xml:space="preserve">; </w:t>
      </w:r>
      <w:r w:rsidRPr="00BA3801">
        <w:rPr>
          <w:rFonts w:ascii="Arial" w:hAnsi="Arial" w:cs="Arial"/>
          <w:sz w:val="24"/>
          <w:szCs w:val="24"/>
        </w:rPr>
        <w:t xml:space="preserve"> trabaja</w:t>
      </w:r>
      <w:r>
        <w:rPr>
          <w:rFonts w:ascii="Arial" w:hAnsi="Arial" w:cs="Arial"/>
          <w:sz w:val="24"/>
          <w:szCs w:val="24"/>
        </w:rPr>
        <w:t>ron todo</w:t>
      </w:r>
      <w:r w:rsidRPr="00BA3801">
        <w:rPr>
          <w:rFonts w:ascii="Arial" w:hAnsi="Arial" w:cs="Arial"/>
          <w:sz w:val="24"/>
          <w:szCs w:val="24"/>
        </w:rPr>
        <w:t xml:space="preserve"> el año con los hogares,</w:t>
      </w:r>
      <w:r>
        <w:rPr>
          <w:rFonts w:ascii="Arial" w:hAnsi="Arial" w:cs="Arial"/>
          <w:sz w:val="24"/>
          <w:szCs w:val="24"/>
        </w:rPr>
        <w:t xml:space="preserve"> sobre</w:t>
      </w:r>
      <w:r w:rsidRPr="00BA3801">
        <w:rPr>
          <w:rFonts w:ascii="Arial" w:hAnsi="Arial" w:cs="Arial"/>
          <w:sz w:val="24"/>
          <w:szCs w:val="24"/>
        </w:rPr>
        <w:t xml:space="preserve"> los aspectos</w:t>
      </w:r>
      <w:r>
        <w:rPr>
          <w:rFonts w:ascii="Arial" w:hAnsi="Arial" w:cs="Arial"/>
          <w:sz w:val="24"/>
          <w:szCs w:val="24"/>
        </w:rPr>
        <w:t xml:space="preserve"> culturales de cada país, aportaron el </w:t>
      </w:r>
      <w:r w:rsidRPr="00BA3801">
        <w:rPr>
          <w:rFonts w:ascii="Arial" w:hAnsi="Arial" w:cs="Arial"/>
          <w:sz w:val="24"/>
          <w:szCs w:val="24"/>
        </w:rPr>
        <w:t xml:space="preserve">equipo </w:t>
      </w:r>
      <w:r>
        <w:rPr>
          <w:rFonts w:ascii="Arial" w:hAnsi="Arial" w:cs="Arial"/>
          <w:sz w:val="24"/>
          <w:szCs w:val="24"/>
        </w:rPr>
        <w:t xml:space="preserve">deportivo completo oficial </w:t>
      </w:r>
      <w:r w:rsidRPr="00BA3801">
        <w:rPr>
          <w:rFonts w:ascii="Arial" w:hAnsi="Arial" w:cs="Arial"/>
          <w:sz w:val="24"/>
          <w:szCs w:val="24"/>
        </w:rPr>
        <w:t>de cada país, para la competencia del 22 y 23 de noviembre</w:t>
      </w:r>
      <w:r>
        <w:rPr>
          <w:rFonts w:ascii="Arial" w:hAnsi="Arial" w:cs="Arial"/>
          <w:sz w:val="24"/>
          <w:szCs w:val="24"/>
        </w:rPr>
        <w:t>. Este evento fue articulado con los Maestros</w:t>
      </w:r>
      <w:r w:rsidRPr="00BA3801">
        <w:rPr>
          <w:rFonts w:ascii="Arial" w:hAnsi="Arial" w:cs="Arial"/>
          <w:sz w:val="24"/>
          <w:szCs w:val="24"/>
        </w:rPr>
        <w:t xml:space="preserve"> integrados a los centros, para orientar en el trabajo de acceso a la cultura de cada país.</w:t>
      </w:r>
      <w:r>
        <w:rPr>
          <w:rFonts w:ascii="Arial" w:hAnsi="Arial" w:cs="Arial"/>
          <w:sz w:val="24"/>
          <w:szCs w:val="24"/>
        </w:rPr>
        <w:t xml:space="preserve"> Este proyecto abarcó los meses de mayo a noviembre e involucró aproximadamente a 540 NNA. </w:t>
      </w:r>
    </w:p>
    <w:p w:rsidR="006208EC" w:rsidRDefault="006208EC" w:rsidP="006208EC">
      <w:pPr>
        <w:pStyle w:val="Prrafodelista"/>
        <w:spacing w:line="240" w:lineRule="auto"/>
        <w:ind w:left="0"/>
        <w:jc w:val="both"/>
        <w:rPr>
          <w:rFonts w:ascii="Arial" w:hAnsi="Arial" w:cs="Arial"/>
          <w:sz w:val="24"/>
          <w:szCs w:val="24"/>
        </w:rPr>
      </w:pPr>
      <w:r>
        <w:rPr>
          <w:rFonts w:ascii="Arial" w:hAnsi="Arial" w:cs="Arial"/>
          <w:sz w:val="24"/>
          <w:szCs w:val="24"/>
        </w:rPr>
        <w:t xml:space="preserve">Otra actividad destacable fueron los campamentos que se realizaron a lo largo del año, en departamentos de Salto, Rocha, Cerro Largo, Durazno, Maldonado, Colonia, Lavalleja, etc, destinados a un total de 500 NNA. </w:t>
      </w:r>
    </w:p>
    <w:p w:rsidR="006208EC" w:rsidRDefault="006208EC" w:rsidP="006208EC">
      <w:pPr>
        <w:pStyle w:val="Prrafodelista"/>
        <w:spacing w:line="240" w:lineRule="auto"/>
        <w:ind w:left="0"/>
        <w:jc w:val="both"/>
        <w:rPr>
          <w:rFonts w:ascii="Arial" w:hAnsi="Arial" w:cs="Arial"/>
          <w:sz w:val="24"/>
          <w:szCs w:val="24"/>
        </w:rPr>
      </w:pPr>
      <w:r>
        <w:rPr>
          <w:rFonts w:ascii="Arial" w:hAnsi="Arial" w:cs="Arial"/>
          <w:sz w:val="24"/>
          <w:szCs w:val="24"/>
        </w:rPr>
        <w:t xml:space="preserve">Se realizaron Juegos de Invierno en SIUNAU-INJU  y Fiesta de la Primavera, en las cuales participaron 80 NNA en cada instancia. </w:t>
      </w:r>
    </w:p>
    <w:p w:rsidR="006208EC" w:rsidRPr="00BA3801" w:rsidRDefault="006208EC" w:rsidP="006208EC">
      <w:pPr>
        <w:pStyle w:val="Prrafodelista"/>
        <w:spacing w:line="240" w:lineRule="auto"/>
        <w:ind w:left="0"/>
        <w:jc w:val="both"/>
        <w:rPr>
          <w:rFonts w:ascii="Arial" w:hAnsi="Arial" w:cs="Arial"/>
          <w:sz w:val="24"/>
          <w:szCs w:val="24"/>
        </w:rPr>
      </w:pPr>
      <w:r>
        <w:rPr>
          <w:rFonts w:ascii="Arial" w:hAnsi="Arial" w:cs="Arial"/>
          <w:sz w:val="24"/>
          <w:szCs w:val="24"/>
        </w:rPr>
        <w:t xml:space="preserve">Fueron festejados 35 cumpleaños de adolescentes de 15 y 18 años de edad, en diferentes salones durante todo el año; se estima que en tales festejos hubo una concurrencia de alrededor de 1800 NNA. </w:t>
      </w:r>
    </w:p>
    <w:p w:rsidR="006208EC" w:rsidRPr="006A3726" w:rsidRDefault="006208EC" w:rsidP="006208EC">
      <w:pPr>
        <w:jc w:val="both"/>
        <w:rPr>
          <w:rFonts w:ascii="Arial" w:eastAsia="Calibri" w:hAnsi="Arial" w:cs="Arial"/>
        </w:rPr>
      </w:pPr>
    </w:p>
    <w:p w:rsidR="006208EC" w:rsidRPr="00A664B0" w:rsidRDefault="006208EC" w:rsidP="006208EC">
      <w:pPr>
        <w:jc w:val="both"/>
        <w:rPr>
          <w:rFonts w:ascii="Arial" w:eastAsia="Calibri" w:hAnsi="Arial" w:cs="Arial"/>
          <w:b/>
          <w:u w:val="single"/>
        </w:rPr>
      </w:pPr>
      <w:r w:rsidRPr="006A3726">
        <w:rPr>
          <w:rFonts w:ascii="Arial" w:eastAsia="Calibri" w:hAnsi="Arial" w:cs="Arial"/>
        </w:rPr>
        <w:t xml:space="preserve">En la búsqueda de </w:t>
      </w:r>
      <w:r>
        <w:rPr>
          <w:rFonts w:ascii="Arial" w:eastAsia="Calibri" w:hAnsi="Arial" w:cs="Arial"/>
        </w:rPr>
        <w:t xml:space="preserve">efectivización y/o </w:t>
      </w:r>
      <w:r w:rsidRPr="006A3726">
        <w:rPr>
          <w:rFonts w:ascii="Arial" w:eastAsia="Calibri" w:hAnsi="Arial" w:cs="Arial"/>
        </w:rPr>
        <w:t xml:space="preserve">restitución de </w:t>
      </w:r>
      <w:r w:rsidRPr="00AB3A4A">
        <w:rPr>
          <w:rFonts w:ascii="Arial" w:eastAsia="Calibri" w:hAnsi="Arial" w:cs="Arial"/>
          <w:b/>
        </w:rPr>
        <w:t>derechos de cada niño, niña o adolescentes,</w:t>
      </w:r>
      <w:r>
        <w:rPr>
          <w:rFonts w:ascii="Arial" w:eastAsia="Calibri" w:hAnsi="Arial" w:cs="Arial"/>
        </w:rPr>
        <w:t xml:space="preserve"> se  llevaron adelante</w:t>
      </w:r>
      <w:r w:rsidRPr="006A3726">
        <w:rPr>
          <w:rFonts w:ascii="Arial" w:eastAsia="Calibri" w:hAnsi="Arial" w:cs="Arial"/>
        </w:rPr>
        <w:t xml:space="preserve">  diversas accion</w:t>
      </w:r>
      <w:r>
        <w:rPr>
          <w:rFonts w:ascii="Arial" w:eastAsia="Calibri" w:hAnsi="Arial" w:cs="Arial"/>
        </w:rPr>
        <w:t>es brindando información, asesoramiento, acompañamiento, seguimiento, desde los centros en que se encuentran los NNA, por parte de los técnicos y educadores de referencia, (derecho a la identidad, la salud, la educación, derecho a vivir en familia).</w:t>
      </w:r>
    </w:p>
    <w:p w:rsidR="006208EC" w:rsidRPr="006A3726" w:rsidRDefault="006208EC" w:rsidP="006208EC">
      <w:pPr>
        <w:pStyle w:val="Prrafodelista"/>
        <w:spacing w:line="240" w:lineRule="auto"/>
        <w:ind w:left="0"/>
        <w:jc w:val="both"/>
        <w:rPr>
          <w:rFonts w:ascii="Arial" w:hAnsi="Arial" w:cs="Arial"/>
          <w:sz w:val="24"/>
          <w:szCs w:val="24"/>
        </w:rPr>
      </w:pPr>
      <w:r>
        <w:rPr>
          <w:rFonts w:ascii="Arial" w:hAnsi="Arial" w:cs="Arial"/>
          <w:sz w:val="24"/>
          <w:szCs w:val="24"/>
        </w:rPr>
        <w:t xml:space="preserve">Concretamente en relación al </w:t>
      </w:r>
      <w:r w:rsidRPr="00AA6E24">
        <w:rPr>
          <w:rFonts w:ascii="Arial" w:hAnsi="Arial" w:cs="Arial"/>
          <w:sz w:val="24"/>
          <w:szCs w:val="24"/>
        </w:rPr>
        <w:t>Derecho</w:t>
      </w:r>
      <w:r>
        <w:rPr>
          <w:rFonts w:ascii="Arial" w:hAnsi="Arial" w:cs="Arial"/>
          <w:sz w:val="24"/>
          <w:szCs w:val="24"/>
        </w:rPr>
        <w:t xml:space="preserve"> a la Recreación y D</w:t>
      </w:r>
      <w:r w:rsidRPr="00AA6E24">
        <w:rPr>
          <w:rFonts w:ascii="Arial" w:hAnsi="Arial" w:cs="Arial"/>
          <w:sz w:val="24"/>
          <w:szCs w:val="24"/>
        </w:rPr>
        <w:t>eportes</w:t>
      </w:r>
      <w:r>
        <w:rPr>
          <w:rFonts w:ascii="Arial" w:hAnsi="Arial" w:cs="Arial"/>
          <w:sz w:val="24"/>
          <w:szCs w:val="24"/>
        </w:rPr>
        <w:t>, se accedió a diferentes</w:t>
      </w:r>
      <w:r w:rsidRPr="00A664B0">
        <w:rPr>
          <w:rFonts w:ascii="Arial" w:hAnsi="Arial" w:cs="Arial"/>
          <w:sz w:val="24"/>
          <w:szCs w:val="24"/>
        </w:rPr>
        <w:t xml:space="preserve"> Instituciones Deportivas: Bohemios, AEBU, Club Hípico Solymar, Hebrai</w:t>
      </w:r>
      <w:r>
        <w:rPr>
          <w:rFonts w:ascii="Arial" w:hAnsi="Arial" w:cs="Arial"/>
          <w:sz w:val="24"/>
          <w:szCs w:val="24"/>
        </w:rPr>
        <w:t>ca Macabi, integración a Baby fú</w:t>
      </w:r>
      <w:r w:rsidRPr="00A664B0">
        <w:rPr>
          <w:rFonts w:ascii="Arial" w:hAnsi="Arial" w:cs="Arial"/>
          <w:sz w:val="24"/>
          <w:szCs w:val="24"/>
        </w:rPr>
        <w:t xml:space="preserve">tbol en varias zonas, Club Capitol, Club Olimpia, Boy Scouts, Kick Boxing (knock out a las drogas, competencias Capital e Interior), Karate (compitieron en Argentina), Plaza 7 Natación, </w:t>
      </w:r>
      <w:r>
        <w:rPr>
          <w:rFonts w:ascii="Arial" w:hAnsi="Arial" w:cs="Arial"/>
          <w:sz w:val="24"/>
          <w:szCs w:val="24"/>
        </w:rPr>
        <w:t>Club  Wanderers, IMM</w:t>
      </w:r>
      <w:r w:rsidRPr="00A664B0">
        <w:rPr>
          <w:rFonts w:ascii="Arial" w:hAnsi="Arial" w:cs="Arial"/>
          <w:sz w:val="24"/>
          <w:szCs w:val="24"/>
        </w:rPr>
        <w:t xml:space="preserve"> (Comisión de Deportes), Club 25 de Agosto, Circulo de Tenis Ciudad de la Costa, </w:t>
      </w:r>
      <w:r>
        <w:rPr>
          <w:rFonts w:ascii="Arial" w:hAnsi="Arial" w:cs="Arial"/>
          <w:sz w:val="24"/>
          <w:szCs w:val="24"/>
        </w:rPr>
        <w:t>Círculo de Tenis MVD, Plaza 3, Banco Repú</w:t>
      </w:r>
      <w:r w:rsidRPr="00A664B0">
        <w:rPr>
          <w:rFonts w:ascii="Arial" w:hAnsi="Arial" w:cs="Arial"/>
          <w:sz w:val="24"/>
          <w:szCs w:val="24"/>
        </w:rPr>
        <w:t>blica, Club Solymar, Club Olivol Mundial, Club Country Lagom</w:t>
      </w:r>
      <w:r>
        <w:rPr>
          <w:rFonts w:ascii="Arial" w:hAnsi="Arial" w:cs="Arial"/>
          <w:sz w:val="24"/>
          <w:szCs w:val="24"/>
        </w:rPr>
        <w:t>ar Handball y Gimnasia Artística</w:t>
      </w:r>
      <w:r w:rsidRPr="006A3726">
        <w:rPr>
          <w:rFonts w:ascii="Arial" w:hAnsi="Arial" w:cs="Arial"/>
          <w:sz w:val="24"/>
          <w:szCs w:val="24"/>
        </w:rPr>
        <w:t>, Espacio de Taekwondo</w:t>
      </w:r>
      <w:r>
        <w:rPr>
          <w:rFonts w:ascii="Arial" w:hAnsi="Arial" w:cs="Arial"/>
          <w:sz w:val="24"/>
          <w:szCs w:val="24"/>
        </w:rPr>
        <w:t>.</w:t>
      </w:r>
    </w:p>
    <w:p w:rsidR="006208EC" w:rsidRDefault="006208EC" w:rsidP="006208EC">
      <w:pPr>
        <w:pStyle w:val="Prrafodelista"/>
        <w:spacing w:line="240" w:lineRule="auto"/>
        <w:ind w:left="0"/>
        <w:jc w:val="both"/>
        <w:rPr>
          <w:rFonts w:ascii="Arial" w:hAnsi="Arial" w:cs="Arial"/>
          <w:sz w:val="24"/>
          <w:szCs w:val="24"/>
        </w:rPr>
      </w:pPr>
      <w:r>
        <w:rPr>
          <w:rFonts w:ascii="Arial" w:hAnsi="Arial" w:cs="Arial"/>
          <w:sz w:val="24"/>
          <w:szCs w:val="24"/>
        </w:rPr>
        <w:t>Selección sub 17 de Fú</w:t>
      </w:r>
      <w:r w:rsidRPr="00254974">
        <w:rPr>
          <w:rFonts w:ascii="Arial" w:hAnsi="Arial" w:cs="Arial"/>
          <w:sz w:val="24"/>
          <w:szCs w:val="24"/>
        </w:rPr>
        <w:t>tbol</w:t>
      </w:r>
      <w:r>
        <w:rPr>
          <w:rFonts w:ascii="Arial" w:hAnsi="Arial" w:cs="Arial"/>
          <w:sz w:val="24"/>
          <w:szCs w:val="24"/>
        </w:rPr>
        <w:t xml:space="preserve"> de INAU, integrados a ADYC.</w:t>
      </w:r>
    </w:p>
    <w:p w:rsidR="006208EC" w:rsidRDefault="006208EC" w:rsidP="006208EC">
      <w:pPr>
        <w:pStyle w:val="Prrafodelista"/>
        <w:spacing w:line="240" w:lineRule="auto"/>
        <w:ind w:left="0"/>
        <w:jc w:val="both"/>
        <w:rPr>
          <w:rFonts w:ascii="Arial" w:hAnsi="Arial" w:cs="Arial"/>
          <w:sz w:val="24"/>
          <w:szCs w:val="24"/>
        </w:rPr>
      </w:pPr>
      <w:r w:rsidRPr="006A3726">
        <w:rPr>
          <w:rFonts w:ascii="Arial" w:hAnsi="Arial" w:cs="Arial"/>
          <w:sz w:val="24"/>
          <w:szCs w:val="24"/>
        </w:rPr>
        <w:t>Participa</w:t>
      </w:r>
      <w:r>
        <w:rPr>
          <w:rFonts w:ascii="Arial" w:hAnsi="Arial" w:cs="Arial"/>
          <w:sz w:val="24"/>
          <w:szCs w:val="24"/>
        </w:rPr>
        <w:t>ción con</w:t>
      </w:r>
      <w:r w:rsidRPr="006A3726">
        <w:rPr>
          <w:rFonts w:ascii="Arial" w:hAnsi="Arial" w:cs="Arial"/>
          <w:sz w:val="24"/>
          <w:szCs w:val="24"/>
        </w:rPr>
        <w:t xml:space="preserve"> “Atletas del Uruguay”, en área atletismo- premiados</w:t>
      </w:r>
      <w:r>
        <w:rPr>
          <w:rFonts w:ascii="Arial" w:hAnsi="Arial" w:cs="Arial"/>
          <w:sz w:val="24"/>
          <w:szCs w:val="24"/>
        </w:rPr>
        <w:t>, P</w:t>
      </w:r>
      <w:r w:rsidRPr="006A3726">
        <w:rPr>
          <w:rFonts w:ascii="Arial" w:hAnsi="Arial" w:cs="Arial"/>
          <w:sz w:val="24"/>
          <w:szCs w:val="24"/>
        </w:rPr>
        <w:t>ista Atletismo</w:t>
      </w:r>
      <w:r>
        <w:rPr>
          <w:rFonts w:ascii="Arial" w:hAnsi="Arial" w:cs="Arial"/>
          <w:sz w:val="24"/>
          <w:szCs w:val="24"/>
        </w:rPr>
        <w:t>.</w:t>
      </w:r>
    </w:p>
    <w:p w:rsidR="006208EC" w:rsidRDefault="006208EC" w:rsidP="006208EC">
      <w:pPr>
        <w:pStyle w:val="Prrafodelista"/>
        <w:spacing w:line="240" w:lineRule="auto"/>
        <w:ind w:left="0"/>
        <w:jc w:val="both"/>
        <w:rPr>
          <w:rFonts w:ascii="Arial" w:hAnsi="Arial" w:cs="Arial"/>
          <w:sz w:val="24"/>
          <w:szCs w:val="24"/>
        </w:rPr>
      </w:pPr>
    </w:p>
    <w:p w:rsidR="006208EC" w:rsidRDefault="006208EC" w:rsidP="006208EC">
      <w:pPr>
        <w:pStyle w:val="Prrafodelista"/>
        <w:spacing w:line="240" w:lineRule="auto"/>
        <w:ind w:left="0"/>
        <w:jc w:val="both"/>
        <w:rPr>
          <w:rFonts w:ascii="Arial" w:hAnsi="Arial" w:cs="Arial"/>
          <w:sz w:val="24"/>
          <w:szCs w:val="24"/>
        </w:rPr>
      </w:pPr>
      <w:r>
        <w:rPr>
          <w:rFonts w:ascii="Arial" w:hAnsi="Arial" w:cs="Arial"/>
          <w:sz w:val="24"/>
          <w:szCs w:val="24"/>
        </w:rPr>
        <w:t xml:space="preserve">Es de destacar como Festejos especiales: Fiestas de </w:t>
      </w:r>
      <w:r w:rsidRPr="006A3726">
        <w:rPr>
          <w:rFonts w:ascii="Arial" w:hAnsi="Arial" w:cs="Arial"/>
          <w:sz w:val="24"/>
          <w:szCs w:val="24"/>
        </w:rPr>
        <w:t xml:space="preserve">Primavera, Fin de año, Aniversarios de </w:t>
      </w:r>
      <w:r>
        <w:rPr>
          <w:rFonts w:ascii="Arial" w:hAnsi="Arial" w:cs="Arial"/>
          <w:sz w:val="24"/>
          <w:szCs w:val="24"/>
        </w:rPr>
        <w:t xml:space="preserve"> </w:t>
      </w:r>
      <w:r w:rsidRPr="006A3726">
        <w:rPr>
          <w:rFonts w:ascii="Arial" w:hAnsi="Arial" w:cs="Arial"/>
          <w:sz w:val="24"/>
          <w:szCs w:val="24"/>
        </w:rPr>
        <w:t xml:space="preserve">Centros, </w:t>
      </w:r>
      <w:r>
        <w:rPr>
          <w:rFonts w:ascii="Arial" w:hAnsi="Arial" w:cs="Arial"/>
          <w:sz w:val="24"/>
          <w:szCs w:val="24"/>
        </w:rPr>
        <w:t xml:space="preserve">Día </w:t>
      </w:r>
      <w:r w:rsidRPr="006A3726">
        <w:rPr>
          <w:rFonts w:ascii="Arial" w:hAnsi="Arial" w:cs="Arial"/>
          <w:sz w:val="24"/>
          <w:szCs w:val="24"/>
        </w:rPr>
        <w:t xml:space="preserve">del </w:t>
      </w:r>
      <w:r>
        <w:rPr>
          <w:rFonts w:ascii="Arial" w:hAnsi="Arial" w:cs="Arial"/>
          <w:sz w:val="24"/>
          <w:szCs w:val="24"/>
        </w:rPr>
        <w:t>Niño, Cumpleaños 15 y 18 años.</w:t>
      </w:r>
      <w:r w:rsidRPr="00254974">
        <w:rPr>
          <w:rFonts w:ascii="Arial" w:hAnsi="Arial" w:cs="Arial"/>
          <w:sz w:val="24"/>
          <w:szCs w:val="24"/>
        </w:rPr>
        <w:t xml:space="preserve"> </w:t>
      </w:r>
    </w:p>
    <w:p w:rsidR="006208EC" w:rsidRDefault="006208EC" w:rsidP="006208EC">
      <w:pPr>
        <w:pStyle w:val="Prrafodelista"/>
        <w:spacing w:line="240" w:lineRule="auto"/>
        <w:ind w:left="0"/>
        <w:jc w:val="both"/>
        <w:rPr>
          <w:rFonts w:ascii="Arial" w:hAnsi="Arial" w:cs="Arial"/>
          <w:sz w:val="24"/>
          <w:szCs w:val="24"/>
        </w:rPr>
      </w:pPr>
      <w:r>
        <w:rPr>
          <w:rFonts w:ascii="Arial" w:hAnsi="Arial" w:cs="Arial"/>
          <w:sz w:val="24"/>
          <w:szCs w:val="24"/>
        </w:rPr>
        <w:t>Asimismo, se realizaron c</w:t>
      </w:r>
      <w:r w:rsidRPr="006A3726">
        <w:rPr>
          <w:rFonts w:ascii="Arial" w:hAnsi="Arial" w:cs="Arial"/>
          <w:sz w:val="24"/>
          <w:szCs w:val="24"/>
        </w:rPr>
        <w:t>ampamentos temáticos y recreativos en todo el país coordinad</w:t>
      </w:r>
      <w:r>
        <w:rPr>
          <w:rFonts w:ascii="Arial" w:hAnsi="Arial" w:cs="Arial"/>
          <w:sz w:val="24"/>
          <w:szCs w:val="24"/>
        </w:rPr>
        <w:t xml:space="preserve">os con distintas Instituciones. </w:t>
      </w:r>
      <w:r w:rsidRPr="006A3726">
        <w:rPr>
          <w:rFonts w:ascii="Arial" w:hAnsi="Arial" w:cs="Arial"/>
          <w:sz w:val="24"/>
          <w:szCs w:val="24"/>
        </w:rPr>
        <w:t>Participación en campamentos de la DINAMA</w:t>
      </w:r>
      <w:r>
        <w:rPr>
          <w:rFonts w:ascii="Arial" w:hAnsi="Arial" w:cs="Arial"/>
          <w:sz w:val="24"/>
          <w:szCs w:val="24"/>
        </w:rPr>
        <w:t>, entre otros.</w:t>
      </w:r>
    </w:p>
    <w:p w:rsidR="006208EC" w:rsidRDefault="006208EC" w:rsidP="006208EC">
      <w:pPr>
        <w:pStyle w:val="Prrafodelista"/>
        <w:spacing w:line="240" w:lineRule="auto"/>
        <w:ind w:left="0"/>
        <w:jc w:val="both"/>
        <w:rPr>
          <w:rFonts w:ascii="Arial" w:hAnsi="Arial" w:cs="Arial"/>
          <w:sz w:val="24"/>
          <w:szCs w:val="24"/>
        </w:rPr>
      </w:pPr>
    </w:p>
    <w:p w:rsidR="006208EC" w:rsidRPr="000949EF" w:rsidRDefault="006208EC" w:rsidP="006208EC">
      <w:pPr>
        <w:pStyle w:val="Prrafodelista"/>
        <w:spacing w:line="240" w:lineRule="auto"/>
        <w:ind w:left="0"/>
        <w:jc w:val="both"/>
        <w:rPr>
          <w:rFonts w:ascii="Arial" w:hAnsi="Arial"/>
          <w:sz w:val="24"/>
          <w:szCs w:val="24"/>
        </w:rPr>
      </w:pPr>
      <w:r>
        <w:rPr>
          <w:rFonts w:ascii="Arial" w:hAnsi="Arial"/>
          <w:sz w:val="24"/>
          <w:szCs w:val="24"/>
        </w:rPr>
        <w:t xml:space="preserve">Con referencia al </w:t>
      </w:r>
      <w:r w:rsidRPr="006E275C">
        <w:rPr>
          <w:rFonts w:ascii="Arial" w:hAnsi="Arial"/>
          <w:sz w:val="24"/>
          <w:szCs w:val="24"/>
        </w:rPr>
        <w:t>Derecho a la Cultura</w:t>
      </w:r>
      <w:r>
        <w:rPr>
          <w:rFonts w:ascii="Arial" w:hAnsi="Arial"/>
          <w:sz w:val="24"/>
          <w:szCs w:val="24"/>
        </w:rPr>
        <w:t xml:space="preserve"> y temas de interés general para los grupos de edades involucrados:</w:t>
      </w:r>
      <w:r w:rsidRPr="006E275C">
        <w:rPr>
          <w:rFonts w:ascii="Arial" w:hAnsi="Arial"/>
          <w:sz w:val="24"/>
          <w:szCs w:val="24"/>
        </w:rPr>
        <w:t xml:space="preserve"> </w:t>
      </w:r>
      <w:r>
        <w:rPr>
          <w:rFonts w:ascii="Arial" w:hAnsi="Arial"/>
          <w:sz w:val="24"/>
          <w:szCs w:val="24"/>
        </w:rPr>
        <w:t xml:space="preserve">los NNA participaron en diferentes actividades tales como </w:t>
      </w:r>
      <w:r w:rsidRPr="006E275C">
        <w:rPr>
          <w:rFonts w:ascii="Arial" w:hAnsi="Arial"/>
          <w:sz w:val="24"/>
          <w:szCs w:val="24"/>
        </w:rPr>
        <w:t>Talleres de Formación Ciudadana (</w:t>
      </w:r>
      <w:r>
        <w:rPr>
          <w:rFonts w:ascii="Arial" w:hAnsi="Arial"/>
          <w:sz w:val="24"/>
          <w:szCs w:val="24"/>
        </w:rPr>
        <w:t>“</w:t>
      </w:r>
      <w:r w:rsidRPr="006E275C">
        <w:rPr>
          <w:rFonts w:ascii="Arial" w:hAnsi="Arial"/>
          <w:sz w:val="24"/>
          <w:szCs w:val="24"/>
        </w:rPr>
        <w:t>No a la Baja</w:t>
      </w:r>
      <w:r>
        <w:rPr>
          <w:rFonts w:ascii="Arial" w:hAnsi="Arial"/>
          <w:sz w:val="24"/>
          <w:szCs w:val="24"/>
        </w:rPr>
        <w:t>”</w:t>
      </w:r>
      <w:r w:rsidRPr="006E275C">
        <w:rPr>
          <w:rFonts w:ascii="Arial" w:hAnsi="Arial"/>
          <w:sz w:val="24"/>
          <w:szCs w:val="24"/>
        </w:rPr>
        <w:t>), Talleres de Nutrición, de Salud Sexual y Reproductiva, Plástica y Manualidades,</w:t>
      </w:r>
      <w:r w:rsidRPr="006E275C">
        <w:rPr>
          <w:rFonts w:ascii="Arial" w:hAnsi="Arial"/>
          <w:b/>
          <w:sz w:val="24"/>
          <w:szCs w:val="24"/>
        </w:rPr>
        <w:t xml:space="preserve"> </w:t>
      </w:r>
      <w:r w:rsidRPr="006E275C">
        <w:rPr>
          <w:rFonts w:ascii="Arial" w:hAnsi="Arial"/>
          <w:sz w:val="24"/>
          <w:szCs w:val="24"/>
        </w:rPr>
        <w:t>Talleres de</w:t>
      </w:r>
      <w:r w:rsidRPr="006E275C">
        <w:rPr>
          <w:rFonts w:ascii="Arial" w:hAnsi="Arial"/>
          <w:b/>
          <w:sz w:val="24"/>
          <w:szCs w:val="24"/>
        </w:rPr>
        <w:t xml:space="preserve"> </w:t>
      </w:r>
      <w:r w:rsidRPr="006E275C">
        <w:rPr>
          <w:rFonts w:ascii="Arial" w:hAnsi="Arial"/>
          <w:sz w:val="24"/>
          <w:szCs w:val="24"/>
        </w:rPr>
        <w:t xml:space="preserve">Cine, Taller Imagen Personal, Taller de costura, Taller de carpintería, Taller de bizcochería, Taller de Lectura, Hospital de juguetes, Talleres Club Country Lagomar, Comunal de Municipio G Danza clásica, Patín Artístico en Bergantiños, Academia de Salsa Siux, </w:t>
      </w:r>
      <w:r w:rsidRPr="006E275C">
        <w:rPr>
          <w:rFonts w:ascii="Arial" w:hAnsi="Arial"/>
          <w:sz w:val="24"/>
          <w:szCs w:val="24"/>
        </w:rPr>
        <w:lastRenderedPageBreak/>
        <w:t>Teatro, Música, concurrenc</w:t>
      </w:r>
      <w:r>
        <w:rPr>
          <w:rFonts w:ascii="Arial" w:hAnsi="Arial"/>
          <w:sz w:val="24"/>
          <w:szCs w:val="24"/>
        </w:rPr>
        <w:t xml:space="preserve">ia al Cine, Teatro Solís, con el SODRE participando </w:t>
      </w:r>
      <w:r w:rsidRPr="006E275C">
        <w:rPr>
          <w:rFonts w:ascii="Arial" w:hAnsi="Arial"/>
          <w:sz w:val="24"/>
          <w:szCs w:val="24"/>
        </w:rPr>
        <w:t xml:space="preserve">como espectadores, Cursos Maquillaje Artístico, Percusión y Teatro (Monte de la Francesa), Rotary Club Solymar Cestería, Gastronomía, Panadería, </w:t>
      </w:r>
      <w:r>
        <w:rPr>
          <w:rFonts w:ascii="Arial" w:hAnsi="Arial"/>
          <w:sz w:val="24"/>
          <w:szCs w:val="24"/>
        </w:rPr>
        <w:t>entre otros. Con el</w:t>
      </w:r>
      <w:r w:rsidRPr="006E275C">
        <w:rPr>
          <w:rFonts w:ascii="Arial" w:hAnsi="Arial"/>
          <w:sz w:val="24"/>
          <w:szCs w:val="24"/>
        </w:rPr>
        <w:t xml:space="preserve"> Inst. Cultural Anglo-Uruguay, Alianza Uruguay EEUU, Access Instituto de Ingles, Aproximación a la Robótica (LATU, ANEP, Facultad Ingeniería, UTU), Baile, Música</w:t>
      </w:r>
      <w:r w:rsidRPr="006E275C">
        <w:rPr>
          <w:rFonts w:ascii="Arial" w:hAnsi="Arial"/>
          <w:color w:val="0070C0"/>
          <w:sz w:val="24"/>
          <w:szCs w:val="24"/>
        </w:rPr>
        <w:t>.</w:t>
      </w:r>
    </w:p>
    <w:p w:rsidR="006208EC" w:rsidRDefault="006208EC" w:rsidP="006208EC">
      <w:pPr>
        <w:pStyle w:val="Prrafodelista"/>
        <w:spacing w:line="240" w:lineRule="auto"/>
        <w:ind w:left="0"/>
        <w:jc w:val="both"/>
        <w:rPr>
          <w:rFonts w:ascii="Arial" w:hAnsi="Arial"/>
          <w:sz w:val="24"/>
          <w:szCs w:val="24"/>
        </w:rPr>
      </w:pPr>
      <w:r>
        <w:rPr>
          <w:rFonts w:ascii="Arial" w:hAnsi="Arial"/>
          <w:sz w:val="24"/>
          <w:szCs w:val="24"/>
        </w:rPr>
        <w:t>Proyecto E</w:t>
      </w:r>
      <w:r w:rsidRPr="00262C34">
        <w:rPr>
          <w:rFonts w:ascii="Arial" w:hAnsi="Arial"/>
          <w:sz w:val="24"/>
          <w:szCs w:val="24"/>
        </w:rPr>
        <w:t xml:space="preserve">leusis (socialización a través </w:t>
      </w:r>
      <w:r>
        <w:rPr>
          <w:rFonts w:ascii="Arial" w:hAnsi="Arial"/>
          <w:sz w:val="24"/>
          <w:szCs w:val="24"/>
        </w:rPr>
        <w:t xml:space="preserve">de la música, orquesta). Participaron 60 NNA </w:t>
      </w:r>
    </w:p>
    <w:p w:rsidR="006208EC" w:rsidRPr="00294990" w:rsidRDefault="006208EC" w:rsidP="006208EC">
      <w:pPr>
        <w:pStyle w:val="Prrafodelista"/>
        <w:spacing w:line="240" w:lineRule="auto"/>
        <w:ind w:left="0"/>
        <w:jc w:val="both"/>
        <w:rPr>
          <w:rFonts w:ascii="Arial" w:hAnsi="Arial"/>
          <w:sz w:val="24"/>
          <w:szCs w:val="24"/>
        </w:rPr>
      </w:pPr>
      <w:r w:rsidRPr="00294990">
        <w:rPr>
          <w:rFonts w:ascii="Arial" w:hAnsi="Arial"/>
          <w:sz w:val="24"/>
          <w:szCs w:val="24"/>
        </w:rPr>
        <w:t>Participación en Feria infantil juvenil. IMM.</w:t>
      </w:r>
    </w:p>
    <w:p w:rsidR="006208EC" w:rsidRPr="00294990" w:rsidRDefault="006208EC" w:rsidP="006208EC">
      <w:pPr>
        <w:pStyle w:val="Prrafodelista"/>
        <w:spacing w:line="240" w:lineRule="auto"/>
        <w:ind w:left="0"/>
        <w:jc w:val="both"/>
        <w:rPr>
          <w:rFonts w:ascii="Arial" w:hAnsi="Arial"/>
          <w:sz w:val="24"/>
          <w:szCs w:val="24"/>
        </w:rPr>
      </w:pPr>
    </w:p>
    <w:p w:rsidR="006208EC" w:rsidRDefault="006208EC" w:rsidP="006208EC">
      <w:pPr>
        <w:pStyle w:val="Prrafodelista"/>
        <w:spacing w:line="240" w:lineRule="auto"/>
        <w:ind w:left="0"/>
        <w:jc w:val="both"/>
        <w:rPr>
          <w:rFonts w:ascii="Arial" w:hAnsi="Arial"/>
          <w:sz w:val="24"/>
          <w:szCs w:val="24"/>
        </w:rPr>
      </w:pPr>
      <w:r>
        <w:rPr>
          <w:rFonts w:ascii="Arial" w:hAnsi="Arial"/>
          <w:sz w:val="24"/>
          <w:szCs w:val="24"/>
        </w:rPr>
        <w:t>Pueden mencionarse como experiencias de tipo “a</w:t>
      </w:r>
      <w:r w:rsidRPr="00294990">
        <w:rPr>
          <w:rFonts w:ascii="Arial" w:hAnsi="Arial"/>
          <w:sz w:val="24"/>
          <w:szCs w:val="24"/>
        </w:rPr>
        <w:t>prestamiento al trabajo</w:t>
      </w:r>
      <w:r>
        <w:rPr>
          <w:rFonts w:ascii="Arial" w:hAnsi="Arial"/>
          <w:sz w:val="24"/>
          <w:szCs w:val="24"/>
        </w:rPr>
        <w:t>”</w:t>
      </w:r>
      <w:r w:rsidRPr="00294990">
        <w:rPr>
          <w:rFonts w:ascii="Arial" w:hAnsi="Arial"/>
          <w:sz w:val="24"/>
          <w:szCs w:val="24"/>
        </w:rPr>
        <w:t>: Elaboración Mermeladas, Artesanías, Huertas Familiares.</w:t>
      </w:r>
    </w:p>
    <w:p w:rsidR="006208EC" w:rsidRPr="00294990" w:rsidRDefault="006208EC" w:rsidP="006208EC">
      <w:pPr>
        <w:pStyle w:val="Prrafodelista"/>
        <w:spacing w:line="240" w:lineRule="auto"/>
        <w:ind w:left="0"/>
        <w:jc w:val="both"/>
        <w:rPr>
          <w:rFonts w:ascii="Arial" w:hAnsi="Arial"/>
          <w:color w:val="0070C0"/>
          <w:sz w:val="24"/>
          <w:szCs w:val="24"/>
        </w:rPr>
      </w:pPr>
    </w:p>
    <w:p w:rsidR="006208EC" w:rsidRPr="00294990" w:rsidRDefault="006208EC" w:rsidP="006208EC">
      <w:pPr>
        <w:pStyle w:val="Prrafodelista"/>
        <w:tabs>
          <w:tab w:val="left" w:pos="1320"/>
          <w:tab w:val="left" w:pos="3105"/>
          <w:tab w:val="left" w:pos="3225"/>
          <w:tab w:val="left" w:pos="6780"/>
        </w:tabs>
        <w:spacing w:line="240" w:lineRule="auto"/>
        <w:ind w:left="0"/>
        <w:jc w:val="both"/>
        <w:rPr>
          <w:rFonts w:ascii="Arial" w:hAnsi="Arial" w:cs="Arial"/>
          <w:b/>
          <w:sz w:val="24"/>
          <w:szCs w:val="24"/>
          <w:u w:val="single"/>
        </w:rPr>
      </w:pPr>
      <w:r>
        <w:rPr>
          <w:rFonts w:ascii="Arial" w:hAnsi="Arial" w:cs="Arial"/>
          <w:sz w:val="24"/>
          <w:szCs w:val="24"/>
        </w:rPr>
        <w:t xml:space="preserve">Con referencia al </w:t>
      </w:r>
      <w:r w:rsidRPr="00294990">
        <w:rPr>
          <w:rFonts w:ascii="Arial" w:hAnsi="Arial" w:cs="Arial"/>
          <w:sz w:val="24"/>
          <w:szCs w:val="24"/>
        </w:rPr>
        <w:t xml:space="preserve">Derecho a la Participación y </w:t>
      </w:r>
      <w:r>
        <w:rPr>
          <w:rFonts w:ascii="Arial" w:hAnsi="Arial" w:cs="Arial"/>
          <w:sz w:val="24"/>
          <w:szCs w:val="24"/>
        </w:rPr>
        <w:t>el ejercicio de ciudadanía, cabe mencionar que  dentro de los C</w:t>
      </w:r>
      <w:r w:rsidRPr="00294990">
        <w:rPr>
          <w:rFonts w:ascii="Arial" w:hAnsi="Arial" w:cs="Arial"/>
          <w:sz w:val="24"/>
          <w:szCs w:val="24"/>
        </w:rPr>
        <w:t xml:space="preserve">entros se organizaron espacios de Reunión de Adolescentes y Niños </w:t>
      </w:r>
      <w:r>
        <w:rPr>
          <w:rFonts w:ascii="Arial" w:hAnsi="Arial" w:cs="Arial"/>
          <w:sz w:val="24"/>
          <w:szCs w:val="24"/>
        </w:rPr>
        <w:t>con elección de los D</w:t>
      </w:r>
      <w:r w:rsidRPr="00294990">
        <w:rPr>
          <w:rFonts w:ascii="Arial" w:hAnsi="Arial" w:cs="Arial"/>
          <w:sz w:val="24"/>
          <w:szCs w:val="24"/>
        </w:rPr>
        <w:t>elegados por cada centro.</w:t>
      </w:r>
    </w:p>
    <w:p w:rsidR="006208EC" w:rsidRPr="00294990" w:rsidRDefault="006208EC" w:rsidP="006208EC">
      <w:pPr>
        <w:pStyle w:val="Prrafodelista"/>
        <w:tabs>
          <w:tab w:val="left" w:pos="426"/>
          <w:tab w:val="left" w:pos="3105"/>
          <w:tab w:val="left" w:pos="3225"/>
          <w:tab w:val="left" w:pos="6780"/>
        </w:tabs>
        <w:spacing w:line="240" w:lineRule="auto"/>
        <w:ind w:left="0"/>
        <w:jc w:val="both"/>
        <w:rPr>
          <w:rFonts w:ascii="Arial" w:hAnsi="Arial" w:cs="Arial"/>
          <w:b/>
          <w:sz w:val="24"/>
          <w:szCs w:val="24"/>
        </w:rPr>
      </w:pPr>
      <w:r w:rsidRPr="00294990">
        <w:rPr>
          <w:rFonts w:ascii="Arial" w:hAnsi="Arial" w:cs="Arial"/>
          <w:sz w:val="24"/>
          <w:szCs w:val="24"/>
        </w:rPr>
        <w:t>Los Delegados Adolescentes propusieron proyectos solidarios,</w:t>
      </w:r>
      <w:r>
        <w:rPr>
          <w:rFonts w:ascii="Arial" w:hAnsi="Arial" w:cs="Arial"/>
          <w:sz w:val="24"/>
          <w:szCs w:val="24"/>
        </w:rPr>
        <w:t xml:space="preserve"> tales como</w:t>
      </w:r>
      <w:r w:rsidRPr="00294990">
        <w:rPr>
          <w:rFonts w:ascii="Arial" w:hAnsi="Arial" w:cs="Arial"/>
          <w:sz w:val="24"/>
          <w:szCs w:val="24"/>
        </w:rPr>
        <w:t xml:space="preserve"> a</w:t>
      </w:r>
      <w:r>
        <w:rPr>
          <w:rFonts w:ascii="Arial" w:hAnsi="Arial" w:cs="Arial"/>
          <w:sz w:val="24"/>
          <w:szCs w:val="24"/>
        </w:rPr>
        <w:t>poyar</w:t>
      </w:r>
      <w:r w:rsidRPr="00294990">
        <w:rPr>
          <w:rFonts w:ascii="Arial" w:hAnsi="Arial" w:cs="Arial"/>
          <w:sz w:val="24"/>
          <w:szCs w:val="24"/>
        </w:rPr>
        <w:t xml:space="preserve"> a Merenderos, Hogares de Ancianos, Hospital Piñeyro del Campo, Lectura en Plazas para adultos mayores, apoyo en eventos culturales, Feria del Libro, Semana de los Derechos, </w:t>
      </w:r>
      <w:r>
        <w:rPr>
          <w:rFonts w:ascii="Arial" w:hAnsi="Arial" w:cs="Arial"/>
          <w:sz w:val="24"/>
          <w:szCs w:val="24"/>
        </w:rPr>
        <w:t>entre otros.</w:t>
      </w:r>
    </w:p>
    <w:p w:rsidR="006208EC" w:rsidRPr="00294990" w:rsidRDefault="006208EC" w:rsidP="006208EC">
      <w:pPr>
        <w:pStyle w:val="Prrafodelista"/>
        <w:tabs>
          <w:tab w:val="left" w:pos="426"/>
          <w:tab w:val="left" w:pos="3105"/>
          <w:tab w:val="left" w:pos="3225"/>
          <w:tab w:val="left" w:pos="6780"/>
        </w:tabs>
        <w:spacing w:line="240" w:lineRule="auto"/>
        <w:ind w:left="0"/>
        <w:jc w:val="both"/>
        <w:rPr>
          <w:rFonts w:ascii="Arial" w:hAnsi="Arial"/>
          <w:color w:val="0070C0"/>
          <w:sz w:val="24"/>
          <w:szCs w:val="24"/>
        </w:rPr>
      </w:pPr>
      <w:r>
        <w:rPr>
          <w:rFonts w:ascii="Arial" w:hAnsi="Arial" w:cs="Arial"/>
          <w:sz w:val="24"/>
          <w:szCs w:val="24"/>
        </w:rPr>
        <w:t>Así también, participaron en muchas de las actividades promovidas desde el</w:t>
      </w:r>
      <w:r w:rsidRPr="00294990">
        <w:rPr>
          <w:rFonts w:ascii="Arial" w:hAnsi="Arial" w:cs="Arial"/>
          <w:sz w:val="24"/>
          <w:szCs w:val="24"/>
        </w:rPr>
        <w:t xml:space="preserve"> PROPIA.</w:t>
      </w:r>
    </w:p>
    <w:p w:rsidR="006208EC" w:rsidRDefault="006208EC" w:rsidP="006208EC">
      <w:pPr>
        <w:pStyle w:val="Prrafodelista"/>
        <w:tabs>
          <w:tab w:val="left" w:pos="426"/>
          <w:tab w:val="left" w:pos="1276"/>
          <w:tab w:val="left" w:pos="3105"/>
          <w:tab w:val="left" w:pos="3225"/>
          <w:tab w:val="left" w:pos="6780"/>
        </w:tabs>
        <w:spacing w:line="240" w:lineRule="auto"/>
        <w:ind w:left="0"/>
        <w:jc w:val="both"/>
        <w:rPr>
          <w:rFonts w:ascii="Arial" w:hAnsi="Arial" w:cs="Arial"/>
          <w:sz w:val="24"/>
          <w:szCs w:val="24"/>
        </w:rPr>
      </w:pPr>
      <w:r>
        <w:rPr>
          <w:rFonts w:ascii="Arial" w:hAnsi="Arial" w:cs="Arial"/>
          <w:sz w:val="24"/>
          <w:szCs w:val="24"/>
        </w:rPr>
        <w:t>También en la línea de la participación, los/las adolescentes presentaron</w:t>
      </w:r>
      <w:r w:rsidRPr="00294990">
        <w:rPr>
          <w:rFonts w:ascii="Arial" w:hAnsi="Arial" w:cs="Arial"/>
          <w:sz w:val="24"/>
          <w:szCs w:val="24"/>
        </w:rPr>
        <w:t xml:space="preserve"> algunos proyectos a los Fondos para </w:t>
      </w:r>
      <w:r>
        <w:rPr>
          <w:rFonts w:ascii="Arial" w:hAnsi="Arial" w:cs="Arial"/>
          <w:sz w:val="24"/>
          <w:szCs w:val="24"/>
        </w:rPr>
        <w:t>I</w:t>
      </w:r>
      <w:r w:rsidRPr="00294990">
        <w:rPr>
          <w:rFonts w:ascii="Arial" w:hAnsi="Arial" w:cs="Arial"/>
          <w:sz w:val="24"/>
          <w:szCs w:val="24"/>
        </w:rPr>
        <w:t>niciativa</w:t>
      </w:r>
      <w:r>
        <w:rPr>
          <w:rFonts w:ascii="Arial" w:hAnsi="Arial" w:cs="Arial"/>
          <w:sz w:val="24"/>
          <w:szCs w:val="24"/>
        </w:rPr>
        <w:t>s</w:t>
      </w:r>
      <w:r w:rsidRPr="00294990">
        <w:rPr>
          <w:rFonts w:ascii="Arial" w:hAnsi="Arial" w:cs="Arial"/>
          <w:sz w:val="24"/>
          <w:szCs w:val="24"/>
        </w:rPr>
        <w:t>: Plato caliente en el marco del Plan Frío Polar, solicitud a Directorio para incorporar nuevos alimentos a la dieta. Proyecto de intercambio con adolescentes del interior. Proyecto de elaboración de boletín interno.</w:t>
      </w:r>
    </w:p>
    <w:p w:rsidR="006208EC" w:rsidRDefault="006208EC" w:rsidP="006208EC">
      <w:pPr>
        <w:pStyle w:val="Prrafodelista"/>
        <w:tabs>
          <w:tab w:val="left" w:pos="426"/>
          <w:tab w:val="left" w:pos="1276"/>
          <w:tab w:val="left" w:pos="3105"/>
          <w:tab w:val="left" w:pos="3225"/>
          <w:tab w:val="left" w:pos="6780"/>
        </w:tabs>
        <w:spacing w:line="240" w:lineRule="auto"/>
        <w:ind w:left="0"/>
        <w:jc w:val="both"/>
        <w:rPr>
          <w:rFonts w:ascii="Arial" w:hAnsi="Arial" w:cs="Arial"/>
          <w:sz w:val="24"/>
          <w:szCs w:val="24"/>
        </w:rPr>
      </w:pPr>
    </w:p>
    <w:p w:rsidR="006208EC" w:rsidRDefault="006208EC" w:rsidP="006208EC">
      <w:pPr>
        <w:pStyle w:val="Prrafodelista"/>
        <w:tabs>
          <w:tab w:val="left" w:pos="426"/>
          <w:tab w:val="left" w:pos="1276"/>
          <w:tab w:val="left" w:pos="3105"/>
          <w:tab w:val="left" w:pos="3225"/>
          <w:tab w:val="left" w:pos="6780"/>
        </w:tabs>
        <w:spacing w:line="240" w:lineRule="auto"/>
        <w:ind w:left="0"/>
        <w:jc w:val="both"/>
        <w:rPr>
          <w:rFonts w:ascii="Arial" w:hAnsi="Arial" w:cs="Arial"/>
          <w:sz w:val="24"/>
          <w:szCs w:val="24"/>
        </w:rPr>
      </w:pPr>
    </w:p>
    <w:p w:rsidR="006208EC" w:rsidRDefault="006208EC" w:rsidP="006208EC">
      <w:pPr>
        <w:pStyle w:val="Prrafodelista"/>
        <w:tabs>
          <w:tab w:val="left" w:pos="426"/>
          <w:tab w:val="left" w:pos="1276"/>
          <w:tab w:val="left" w:pos="3105"/>
          <w:tab w:val="left" w:pos="3225"/>
          <w:tab w:val="left" w:pos="6780"/>
        </w:tabs>
        <w:spacing w:line="240" w:lineRule="auto"/>
        <w:ind w:left="0"/>
        <w:jc w:val="both"/>
        <w:rPr>
          <w:rFonts w:ascii="Arial" w:hAnsi="Arial" w:cs="Arial"/>
          <w:sz w:val="24"/>
          <w:szCs w:val="24"/>
        </w:rPr>
      </w:pPr>
      <w:r>
        <w:rPr>
          <w:rFonts w:ascii="Arial" w:hAnsi="Arial" w:cs="Arial"/>
          <w:sz w:val="24"/>
          <w:szCs w:val="24"/>
        </w:rPr>
        <w:t xml:space="preserve">La gestión anual de la División se realizó con un total de </w:t>
      </w:r>
      <w:r w:rsidRPr="002563B5">
        <w:rPr>
          <w:rFonts w:ascii="Arial" w:hAnsi="Arial" w:cs="Arial"/>
          <w:b/>
          <w:sz w:val="24"/>
          <w:szCs w:val="24"/>
        </w:rPr>
        <w:t xml:space="preserve">514 </w:t>
      </w:r>
      <w:r>
        <w:rPr>
          <w:rFonts w:ascii="Arial" w:hAnsi="Arial" w:cs="Arial"/>
          <w:b/>
          <w:sz w:val="24"/>
          <w:szCs w:val="24"/>
        </w:rPr>
        <w:t xml:space="preserve">recursos humanos; </w:t>
      </w:r>
      <w:r>
        <w:rPr>
          <w:rFonts w:ascii="Arial" w:hAnsi="Arial" w:cs="Arial"/>
          <w:sz w:val="24"/>
          <w:szCs w:val="24"/>
        </w:rPr>
        <w:t>el 17% de los mismos correspondió a profesionales mientras que el 83% restante a funcionarios no técnicos/profesionales.</w:t>
      </w:r>
    </w:p>
    <w:p w:rsidR="006208EC" w:rsidRDefault="006208EC" w:rsidP="006208EC">
      <w:pPr>
        <w:pStyle w:val="Prrafodelista"/>
        <w:tabs>
          <w:tab w:val="left" w:pos="426"/>
          <w:tab w:val="left" w:pos="1276"/>
          <w:tab w:val="left" w:pos="3105"/>
          <w:tab w:val="left" w:pos="3225"/>
          <w:tab w:val="left" w:pos="6780"/>
        </w:tabs>
        <w:spacing w:line="240" w:lineRule="auto"/>
        <w:ind w:left="0"/>
        <w:jc w:val="both"/>
        <w:rPr>
          <w:rFonts w:ascii="Arial" w:hAnsi="Arial" w:cs="Arial"/>
          <w:sz w:val="24"/>
          <w:szCs w:val="24"/>
        </w:rPr>
      </w:pPr>
      <w:r>
        <w:rPr>
          <w:rFonts w:ascii="Arial" w:hAnsi="Arial" w:cs="Arial"/>
          <w:sz w:val="24"/>
          <w:szCs w:val="24"/>
        </w:rPr>
        <w:t xml:space="preserve">Parte de los mismos, participaron en instancias de </w:t>
      </w:r>
      <w:r w:rsidRPr="002563B5">
        <w:rPr>
          <w:rFonts w:ascii="Arial" w:hAnsi="Arial" w:cs="Arial"/>
          <w:b/>
          <w:sz w:val="24"/>
          <w:szCs w:val="24"/>
        </w:rPr>
        <w:t>capacitación y/o formación</w:t>
      </w:r>
      <w:r>
        <w:rPr>
          <w:rFonts w:ascii="Arial" w:hAnsi="Arial" w:cs="Arial"/>
          <w:sz w:val="24"/>
          <w:szCs w:val="24"/>
        </w:rPr>
        <w:t xml:space="preserve"> asociadas directamente al rol que desempeñan. Dentro de estas, cabe mencionar:</w:t>
      </w:r>
    </w:p>
    <w:p w:rsidR="006208EC" w:rsidRDefault="006208EC" w:rsidP="006208EC">
      <w:pPr>
        <w:jc w:val="both"/>
        <w:rPr>
          <w:rFonts w:ascii="Arial" w:hAnsi="Arial" w:cs="Arial"/>
          <w:b/>
        </w:rPr>
      </w:pPr>
    </w:p>
    <w:p w:rsidR="006208EC" w:rsidRPr="00D05100" w:rsidRDefault="006208EC" w:rsidP="004129F9">
      <w:pPr>
        <w:numPr>
          <w:ilvl w:val="0"/>
          <w:numId w:val="35"/>
        </w:numPr>
        <w:jc w:val="both"/>
        <w:rPr>
          <w:rFonts w:ascii="Arial" w:hAnsi="Arial" w:cs="Arial"/>
          <w:b/>
        </w:rPr>
      </w:pPr>
      <w:r w:rsidRPr="00D05100">
        <w:rPr>
          <w:rFonts w:ascii="Arial" w:hAnsi="Arial" w:cs="Arial"/>
        </w:rPr>
        <w:t>T</w:t>
      </w:r>
      <w:r>
        <w:rPr>
          <w:rFonts w:ascii="Arial" w:hAnsi="Arial" w:cs="Arial"/>
        </w:rPr>
        <w:t>aller “N</w:t>
      </w:r>
      <w:r w:rsidRPr="00D05100">
        <w:rPr>
          <w:rFonts w:ascii="Arial" w:hAnsi="Arial" w:cs="Arial"/>
        </w:rPr>
        <w:t xml:space="preserve">iñez migrante </w:t>
      </w:r>
      <w:r>
        <w:rPr>
          <w:rFonts w:ascii="Arial" w:hAnsi="Arial" w:cs="Arial"/>
        </w:rPr>
        <w:t>y DD</w:t>
      </w:r>
      <w:r w:rsidRPr="00D05100">
        <w:rPr>
          <w:rFonts w:ascii="Arial" w:hAnsi="Arial" w:cs="Arial"/>
        </w:rPr>
        <w:t>HH</w:t>
      </w:r>
      <w:r>
        <w:rPr>
          <w:rFonts w:ascii="Arial" w:hAnsi="Arial" w:cs="Arial"/>
        </w:rPr>
        <w:t>”</w:t>
      </w:r>
      <w:r w:rsidRPr="00D05100">
        <w:rPr>
          <w:rFonts w:ascii="Arial" w:hAnsi="Arial" w:cs="Arial"/>
        </w:rPr>
        <w:t xml:space="preserve">. </w:t>
      </w:r>
      <w:r>
        <w:rPr>
          <w:rFonts w:ascii="Arial" w:hAnsi="Arial" w:cs="Arial"/>
        </w:rPr>
        <w:t xml:space="preserve">Dictado por </w:t>
      </w:r>
      <w:r w:rsidRPr="00D05100">
        <w:rPr>
          <w:rFonts w:ascii="Arial" w:hAnsi="Arial" w:cs="Arial"/>
        </w:rPr>
        <w:t>OIM, con la participación de 20 funcionarios</w:t>
      </w:r>
    </w:p>
    <w:p w:rsidR="006208EC" w:rsidRPr="00E8242E" w:rsidRDefault="006208EC" w:rsidP="004129F9">
      <w:pPr>
        <w:numPr>
          <w:ilvl w:val="0"/>
          <w:numId w:val="35"/>
        </w:numPr>
        <w:jc w:val="both"/>
        <w:rPr>
          <w:rFonts w:ascii="Arial" w:hAnsi="Arial" w:cs="Arial"/>
          <w:b/>
        </w:rPr>
      </w:pPr>
      <w:r w:rsidRPr="00E8242E">
        <w:rPr>
          <w:rFonts w:ascii="Arial" w:hAnsi="Arial" w:cs="Arial"/>
        </w:rPr>
        <w:t>Actividades prepara</w:t>
      </w:r>
      <w:r>
        <w:rPr>
          <w:rFonts w:ascii="Arial" w:hAnsi="Arial" w:cs="Arial"/>
        </w:rPr>
        <w:t>torias y Congreso Parentalidades</w:t>
      </w:r>
      <w:r w:rsidRPr="00E8242E">
        <w:rPr>
          <w:rFonts w:ascii="Arial" w:hAnsi="Arial" w:cs="Arial"/>
        </w:rPr>
        <w:t>, duración del proceso 2 meses, participan 140 funcionarios.</w:t>
      </w:r>
    </w:p>
    <w:p w:rsidR="006208EC" w:rsidRDefault="006208EC" w:rsidP="004129F9">
      <w:pPr>
        <w:numPr>
          <w:ilvl w:val="0"/>
          <w:numId w:val="35"/>
        </w:numPr>
        <w:jc w:val="both"/>
        <w:rPr>
          <w:rFonts w:ascii="Arial" w:hAnsi="Arial" w:cs="Arial"/>
        </w:rPr>
      </w:pPr>
      <w:r>
        <w:rPr>
          <w:rFonts w:ascii="Arial" w:hAnsi="Arial" w:cs="Arial"/>
        </w:rPr>
        <w:t>Jornada: C</w:t>
      </w:r>
      <w:r w:rsidRPr="004E4CEA">
        <w:rPr>
          <w:rFonts w:ascii="Arial" w:hAnsi="Arial" w:cs="Arial"/>
        </w:rPr>
        <w:t>aja herramientas para trabajo con familias</w:t>
      </w:r>
      <w:r>
        <w:rPr>
          <w:rFonts w:ascii="Arial" w:hAnsi="Arial" w:cs="Arial"/>
        </w:rPr>
        <w:t>; participan 150 funcionarios.</w:t>
      </w:r>
    </w:p>
    <w:p w:rsidR="006208EC" w:rsidRDefault="006208EC" w:rsidP="004129F9">
      <w:pPr>
        <w:numPr>
          <w:ilvl w:val="0"/>
          <w:numId w:val="35"/>
        </w:numPr>
        <w:jc w:val="both"/>
        <w:rPr>
          <w:rFonts w:ascii="Arial" w:hAnsi="Arial" w:cs="Arial"/>
        </w:rPr>
      </w:pPr>
      <w:r>
        <w:rPr>
          <w:rFonts w:ascii="Arial" w:hAnsi="Arial" w:cs="Arial"/>
        </w:rPr>
        <w:t>Jornada Síndrome de desgaste profesional; participan 100 funcionarios.</w:t>
      </w:r>
    </w:p>
    <w:p w:rsidR="006208EC" w:rsidRDefault="006208EC" w:rsidP="004129F9">
      <w:pPr>
        <w:numPr>
          <w:ilvl w:val="0"/>
          <w:numId w:val="35"/>
        </w:numPr>
        <w:jc w:val="both"/>
        <w:rPr>
          <w:rFonts w:ascii="Arial" w:hAnsi="Arial" w:cs="Arial"/>
        </w:rPr>
      </w:pPr>
      <w:r>
        <w:rPr>
          <w:rFonts w:ascii="Arial" w:hAnsi="Arial" w:cs="Arial"/>
        </w:rPr>
        <w:t xml:space="preserve">Sexualidad en internados y en personas con </w:t>
      </w:r>
      <w:r w:rsidRPr="004E4CEA">
        <w:rPr>
          <w:rFonts w:ascii="Arial" w:hAnsi="Arial" w:cs="Arial"/>
        </w:rPr>
        <w:t>discapacidad</w:t>
      </w:r>
      <w:r>
        <w:rPr>
          <w:rFonts w:ascii="Arial" w:hAnsi="Arial" w:cs="Arial"/>
        </w:rPr>
        <w:t xml:space="preserve">; a cargo del  Equipo Travesía; participan 80 funcionarios. </w:t>
      </w:r>
    </w:p>
    <w:p w:rsidR="006208EC" w:rsidRDefault="006208EC" w:rsidP="004129F9">
      <w:pPr>
        <w:numPr>
          <w:ilvl w:val="0"/>
          <w:numId w:val="35"/>
        </w:numPr>
        <w:jc w:val="both"/>
        <w:rPr>
          <w:rFonts w:ascii="Arial" w:hAnsi="Arial" w:cs="Arial"/>
        </w:rPr>
      </w:pPr>
      <w:r>
        <w:rPr>
          <w:rFonts w:ascii="Arial" w:hAnsi="Arial" w:cs="Arial"/>
        </w:rPr>
        <w:t>Violencia de género y polí</w:t>
      </w:r>
      <w:r w:rsidRPr="003C4E63">
        <w:rPr>
          <w:rFonts w:ascii="Arial" w:hAnsi="Arial" w:cs="Arial"/>
        </w:rPr>
        <w:t xml:space="preserve">ticas de cuidado de </w:t>
      </w:r>
      <w:r>
        <w:rPr>
          <w:rFonts w:ascii="Arial" w:hAnsi="Arial" w:cs="Arial"/>
        </w:rPr>
        <w:t xml:space="preserve">NNA, Aldeas Infantiles, IACI, INAU, 2 Jornadas con la participación de 8 funcionarios. </w:t>
      </w:r>
    </w:p>
    <w:p w:rsidR="006208EC" w:rsidRPr="003C4E63" w:rsidRDefault="006208EC" w:rsidP="004129F9">
      <w:pPr>
        <w:numPr>
          <w:ilvl w:val="0"/>
          <w:numId w:val="35"/>
        </w:numPr>
        <w:jc w:val="both"/>
        <w:rPr>
          <w:rFonts w:ascii="Arial" w:hAnsi="Arial" w:cs="Arial"/>
        </w:rPr>
      </w:pPr>
      <w:r>
        <w:rPr>
          <w:rFonts w:ascii="Arial" w:hAnsi="Arial" w:cs="Arial"/>
        </w:rPr>
        <w:t>C</w:t>
      </w:r>
      <w:r w:rsidRPr="003C4E63">
        <w:rPr>
          <w:rFonts w:ascii="Arial" w:hAnsi="Arial" w:cs="Arial"/>
        </w:rPr>
        <w:t>iudadanía niñez y adolescencia</w:t>
      </w:r>
      <w:r>
        <w:rPr>
          <w:rFonts w:ascii="Arial" w:hAnsi="Arial" w:cs="Arial"/>
        </w:rPr>
        <w:t xml:space="preserve">; a cargo de la ONG Gurises Unidos; 1 Jornada con la participación de 6 funcionarios. </w:t>
      </w:r>
    </w:p>
    <w:p w:rsidR="006208EC" w:rsidRDefault="006208EC" w:rsidP="006208EC">
      <w:pPr>
        <w:jc w:val="both"/>
        <w:rPr>
          <w:rFonts w:ascii="Arial" w:hAnsi="Arial" w:cs="Arial"/>
          <w:sz w:val="20"/>
          <w:szCs w:val="20"/>
        </w:rPr>
      </w:pPr>
    </w:p>
    <w:p w:rsidR="006208EC" w:rsidRDefault="006208EC" w:rsidP="006208EC">
      <w:pPr>
        <w:pStyle w:val="Prrafodelista"/>
        <w:tabs>
          <w:tab w:val="left" w:pos="426"/>
          <w:tab w:val="left" w:pos="1276"/>
          <w:tab w:val="left" w:pos="3105"/>
          <w:tab w:val="left" w:pos="3225"/>
          <w:tab w:val="left" w:pos="6780"/>
        </w:tabs>
        <w:spacing w:line="240" w:lineRule="auto"/>
        <w:ind w:left="0"/>
        <w:jc w:val="both"/>
        <w:rPr>
          <w:rFonts w:ascii="Arial" w:hAnsi="Arial"/>
          <w:sz w:val="24"/>
          <w:szCs w:val="24"/>
        </w:rPr>
      </w:pPr>
    </w:p>
    <w:p w:rsidR="00B85E5D" w:rsidRPr="00D4472E" w:rsidRDefault="00B85E5D" w:rsidP="00321B1F">
      <w:pPr>
        <w:jc w:val="both"/>
        <w:rPr>
          <w:rFonts w:ascii="Arial" w:hAnsi="Arial" w:cs="Arial"/>
        </w:rPr>
      </w:pPr>
    </w:p>
    <w:p w:rsidR="00630D27" w:rsidRPr="00D4472E" w:rsidRDefault="00630D27" w:rsidP="00321B1F">
      <w:pPr>
        <w:jc w:val="both"/>
        <w:rPr>
          <w:rFonts w:ascii="Arial" w:hAnsi="Arial" w:cs="Arial"/>
          <w:lang w:val="es-ES_tradnl"/>
        </w:rPr>
      </w:pPr>
      <w:r w:rsidRPr="00D4472E">
        <w:rPr>
          <w:rFonts w:ascii="Arial" w:hAnsi="Arial" w:cs="Arial"/>
          <w:lang w:val="es-ES_tradnl"/>
        </w:rPr>
        <w:t xml:space="preserve">En relación a las obras de </w:t>
      </w:r>
      <w:r w:rsidRPr="00D4472E">
        <w:rPr>
          <w:rFonts w:ascii="Arial" w:hAnsi="Arial" w:cs="Arial"/>
          <w:b/>
          <w:lang w:val="es-ES_tradnl"/>
        </w:rPr>
        <w:t xml:space="preserve">infraestructura edilicia, </w:t>
      </w:r>
      <w:r w:rsidRPr="00D4472E">
        <w:rPr>
          <w:rFonts w:ascii="Arial" w:hAnsi="Arial" w:cs="Arial"/>
          <w:lang w:val="es-ES_tradnl"/>
        </w:rPr>
        <w:t xml:space="preserve">se realizaron </w:t>
      </w:r>
      <w:r w:rsidR="00B85E5D">
        <w:rPr>
          <w:rFonts w:ascii="Arial" w:hAnsi="Arial" w:cs="Arial"/>
          <w:lang w:val="es-ES_tradnl"/>
        </w:rPr>
        <w:t>3</w:t>
      </w:r>
      <w:r w:rsidR="00674673">
        <w:rPr>
          <w:rFonts w:ascii="Arial" w:hAnsi="Arial" w:cs="Arial"/>
          <w:lang w:val="es-ES_tradnl"/>
        </w:rPr>
        <w:t xml:space="preserve"> obras de refacción y ampliación</w:t>
      </w:r>
      <w:r w:rsidR="00B85E5D">
        <w:rPr>
          <w:rFonts w:ascii="Arial" w:hAnsi="Arial" w:cs="Arial"/>
          <w:lang w:val="es-ES_tradnl"/>
        </w:rPr>
        <w:t xml:space="preserve"> por un valor de 225.100 pesos uruguayos</w:t>
      </w:r>
      <w:r w:rsidRPr="00D4472E">
        <w:rPr>
          <w:rFonts w:ascii="Arial" w:hAnsi="Arial" w:cs="Arial"/>
          <w:lang w:val="es-ES_tradnl"/>
        </w:rPr>
        <w:t xml:space="preserve"> en Hogares; </w:t>
      </w:r>
      <w:r w:rsidR="00674673">
        <w:rPr>
          <w:rFonts w:ascii="Arial" w:hAnsi="Arial" w:cs="Arial"/>
          <w:lang w:val="es-ES_tradnl"/>
        </w:rPr>
        <w:t xml:space="preserve">32 acciones de mantenimiento por un monto de  </w:t>
      </w:r>
      <w:r w:rsidR="00B85E5D">
        <w:rPr>
          <w:rFonts w:ascii="Arial" w:hAnsi="Arial" w:cs="Arial"/>
          <w:lang w:val="es-ES_tradnl"/>
        </w:rPr>
        <w:t>2.406.560 pesos uruguayos</w:t>
      </w:r>
      <w:r w:rsidR="00674673">
        <w:rPr>
          <w:rFonts w:ascii="Arial" w:hAnsi="Arial" w:cs="Arial"/>
          <w:lang w:val="es-ES_tradnl"/>
        </w:rPr>
        <w:t>.</w:t>
      </w:r>
    </w:p>
    <w:p w:rsidR="00630D27" w:rsidRPr="00D4472E" w:rsidRDefault="00630D27" w:rsidP="00321B1F">
      <w:pPr>
        <w:jc w:val="both"/>
        <w:rPr>
          <w:rFonts w:ascii="Arial" w:hAnsi="Arial" w:cs="Arial"/>
          <w:lang w:val="es-ES_tradnl"/>
        </w:rPr>
      </w:pPr>
    </w:p>
    <w:p w:rsidR="00AD0DF7" w:rsidRDefault="00AD0DF7" w:rsidP="00321B1F">
      <w:pPr>
        <w:jc w:val="both"/>
        <w:rPr>
          <w:rFonts w:ascii="Arial" w:hAnsi="Arial" w:cs="Arial"/>
          <w:b/>
          <w:lang w:val="es-ES_tradnl"/>
        </w:rPr>
      </w:pPr>
    </w:p>
    <w:p w:rsidR="00A35515" w:rsidRDefault="00A35515" w:rsidP="00321B1F">
      <w:pPr>
        <w:jc w:val="both"/>
        <w:rPr>
          <w:rFonts w:ascii="Arial" w:hAnsi="Arial" w:cs="Arial"/>
          <w:b/>
          <w:lang w:val="es-ES_tradnl"/>
        </w:rPr>
      </w:pPr>
    </w:p>
    <w:p w:rsidR="008F6267" w:rsidRDefault="008F6267" w:rsidP="00321B1F">
      <w:pPr>
        <w:jc w:val="both"/>
        <w:rPr>
          <w:rFonts w:ascii="Arial" w:hAnsi="Arial" w:cs="Arial"/>
          <w:b/>
          <w:lang w:val="es-ES_tradnl"/>
        </w:rPr>
      </w:pPr>
    </w:p>
    <w:p w:rsidR="00064BFA" w:rsidRPr="0011054A" w:rsidRDefault="00064BFA" w:rsidP="00321B1F">
      <w:pPr>
        <w:jc w:val="both"/>
        <w:rPr>
          <w:rFonts w:ascii="Arial" w:hAnsi="Arial" w:cs="Arial"/>
          <w:b/>
        </w:rPr>
      </w:pPr>
    </w:p>
    <w:p w:rsidR="00076D52" w:rsidRPr="0011054A" w:rsidRDefault="00076D52" w:rsidP="00321B1F">
      <w:pPr>
        <w:jc w:val="both"/>
        <w:rPr>
          <w:rFonts w:ascii="Arial" w:hAnsi="Arial" w:cs="Arial"/>
          <w:b/>
        </w:rPr>
      </w:pPr>
      <w:r w:rsidRPr="0011054A">
        <w:rPr>
          <w:rFonts w:ascii="Arial" w:hAnsi="Arial" w:cs="Arial"/>
          <w:b/>
        </w:rPr>
        <w:t>DIVISIÓN ESTUDIO Y DERIVACIÓN (DED)</w:t>
      </w:r>
    </w:p>
    <w:p w:rsidR="00076D52" w:rsidRPr="0011054A" w:rsidRDefault="00076D52" w:rsidP="00321B1F">
      <w:pPr>
        <w:jc w:val="both"/>
        <w:rPr>
          <w:rFonts w:ascii="Arial" w:hAnsi="Arial" w:cs="Arial"/>
          <w:b/>
        </w:rPr>
      </w:pPr>
    </w:p>
    <w:p w:rsidR="002E762D" w:rsidRPr="0011054A" w:rsidRDefault="002E762D" w:rsidP="00321B1F">
      <w:pPr>
        <w:jc w:val="both"/>
        <w:rPr>
          <w:rFonts w:ascii="Arial" w:hAnsi="Arial" w:cs="Arial"/>
          <w:b/>
        </w:rPr>
      </w:pPr>
    </w:p>
    <w:p w:rsidR="007635D6" w:rsidRDefault="007635D6" w:rsidP="00321B1F">
      <w:pPr>
        <w:jc w:val="both"/>
        <w:rPr>
          <w:rFonts w:ascii="Arial" w:hAnsi="Arial" w:cs="Arial"/>
          <w:b/>
        </w:rPr>
      </w:pPr>
      <w:r>
        <w:rPr>
          <w:rFonts w:ascii="Arial" w:hAnsi="Arial" w:cs="Arial"/>
          <w:b/>
        </w:rPr>
        <w:t>Dirección de la División</w:t>
      </w:r>
    </w:p>
    <w:p w:rsidR="00046C1A" w:rsidRDefault="00046C1A" w:rsidP="00321B1F">
      <w:pPr>
        <w:jc w:val="both"/>
        <w:rPr>
          <w:rFonts w:ascii="Arial" w:hAnsi="Arial" w:cs="Arial"/>
          <w:b/>
        </w:rPr>
      </w:pPr>
    </w:p>
    <w:p w:rsidR="00D04225" w:rsidRDefault="00D04225" w:rsidP="00321B1F">
      <w:pPr>
        <w:jc w:val="both"/>
        <w:rPr>
          <w:rFonts w:ascii="Arial" w:hAnsi="Arial" w:cs="Arial"/>
        </w:rPr>
      </w:pPr>
      <w:r>
        <w:rPr>
          <w:rFonts w:ascii="Arial" w:hAnsi="Arial" w:cs="Arial"/>
        </w:rPr>
        <w:t xml:space="preserve">Con el objetivo de continuar profundizando la profesionalización de las intervenciones, se generó en el corriente una nueva Unidad denominada UTIM de intervenciones </w:t>
      </w:r>
      <w:r w:rsidR="00CF6325">
        <w:rPr>
          <w:rFonts w:ascii="Arial" w:hAnsi="Arial" w:cs="Arial"/>
        </w:rPr>
        <w:t>multidisciplinarias/</w:t>
      </w:r>
      <w:r>
        <w:rPr>
          <w:rFonts w:ascii="Arial" w:hAnsi="Arial" w:cs="Arial"/>
        </w:rPr>
        <w:t>profesionales.</w:t>
      </w:r>
      <w:r w:rsidR="00CF6325">
        <w:rPr>
          <w:rFonts w:ascii="Arial" w:hAnsi="Arial" w:cs="Arial"/>
        </w:rPr>
        <w:t xml:space="preserve"> La misma abordó un total de 1279 casos en el período.</w:t>
      </w:r>
    </w:p>
    <w:p w:rsidR="00CF6325" w:rsidRDefault="00CF6325" w:rsidP="00321B1F">
      <w:pPr>
        <w:jc w:val="both"/>
        <w:rPr>
          <w:rFonts w:ascii="Arial" w:hAnsi="Arial" w:cs="Arial"/>
        </w:rPr>
      </w:pPr>
    </w:p>
    <w:p w:rsidR="00D04225" w:rsidRDefault="00D04225" w:rsidP="00321B1F">
      <w:pPr>
        <w:jc w:val="both"/>
        <w:rPr>
          <w:rFonts w:ascii="Arial" w:hAnsi="Arial" w:cs="Arial"/>
        </w:rPr>
      </w:pPr>
      <w:r>
        <w:rPr>
          <w:rFonts w:ascii="Arial" w:hAnsi="Arial" w:cs="Arial"/>
        </w:rPr>
        <w:t>Respecto a la interinstitucionalidad, se coordinaron acciones de abordajes puntuales con entes tales como MSP</w:t>
      </w:r>
      <w:r w:rsidR="00F40089">
        <w:rPr>
          <w:rFonts w:ascii="Arial" w:hAnsi="Arial" w:cs="Arial"/>
        </w:rPr>
        <w:t>, MIDES, Ministerio del Interior y Ministerio de Relaciones Exteriores. Un total de 2517 intervenciones “fase 1” se concretaron en el año.</w:t>
      </w:r>
    </w:p>
    <w:p w:rsidR="00F40089" w:rsidRDefault="00F40089" w:rsidP="00321B1F">
      <w:pPr>
        <w:jc w:val="both"/>
        <w:rPr>
          <w:rFonts w:ascii="Arial" w:hAnsi="Arial" w:cs="Arial"/>
        </w:rPr>
      </w:pPr>
      <w:r>
        <w:rPr>
          <w:rFonts w:ascii="Arial" w:hAnsi="Arial" w:cs="Arial"/>
        </w:rPr>
        <w:t>Se intervino también con un total de 34 núcleos de convivencia, tipo “familia extensa”.</w:t>
      </w:r>
    </w:p>
    <w:p w:rsidR="00205054" w:rsidRDefault="00205054" w:rsidP="00321B1F">
      <w:pPr>
        <w:jc w:val="both"/>
        <w:rPr>
          <w:rFonts w:ascii="Arial" w:hAnsi="Arial" w:cs="Arial"/>
        </w:rPr>
      </w:pPr>
    </w:p>
    <w:p w:rsidR="00205054" w:rsidRDefault="00205054" w:rsidP="00321B1F">
      <w:pPr>
        <w:jc w:val="both"/>
        <w:rPr>
          <w:rFonts w:ascii="Arial" w:hAnsi="Arial" w:cs="Arial"/>
        </w:rPr>
      </w:pPr>
      <w:r>
        <w:rPr>
          <w:rFonts w:ascii="Arial" w:hAnsi="Arial" w:cs="Arial"/>
        </w:rPr>
        <w:t>Se destacan como logros</w:t>
      </w:r>
      <w:r w:rsidR="007443E3">
        <w:rPr>
          <w:rFonts w:ascii="Arial" w:hAnsi="Arial" w:cs="Arial"/>
        </w:rPr>
        <w:t xml:space="preserve"> para la gestión</w:t>
      </w:r>
      <w:r>
        <w:rPr>
          <w:rFonts w:ascii="Arial" w:hAnsi="Arial" w:cs="Arial"/>
        </w:rPr>
        <w:t>: la mejora en la dotación de personal (pese a seguir siendo insuficiente); una mejora en la provisión de alimentos</w:t>
      </w:r>
      <w:r w:rsidR="007443E3">
        <w:rPr>
          <w:rFonts w:ascii="Arial" w:hAnsi="Arial" w:cs="Arial"/>
        </w:rPr>
        <w:t xml:space="preserve"> y otros bienes materiales necesarios para una respuesta integralmente adecuada</w:t>
      </w:r>
      <w:r>
        <w:rPr>
          <w:rFonts w:ascii="Arial" w:hAnsi="Arial" w:cs="Arial"/>
        </w:rPr>
        <w:t xml:space="preserve">; </w:t>
      </w:r>
      <w:r w:rsidR="007443E3">
        <w:rPr>
          <w:rFonts w:ascii="Arial" w:hAnsi="Arial" w:cs="Arial"/>
        </w:rPr>
        <w:t xml:space="preserve">una mejora en la capacidad de la infraestructura informática.  </w:t>
      </w:r>
      <w:r w:rsidR="00A22A1E">
        <w:rPr>
          <w:rFonts w:ascii="Arial" w:hAnsi="Arial" w:cs="Arial"/>
        </w:rPr>
        <w:t xml:space="preserve">Se constata una mejora también en los registros de las situaciones. </w:t>
      </w:r>
      <w:r w:rsidR="007443E3">
        <w:rPr>
          <w:rFonts w:ascii="Arial" w:hAnsi="Arial" w:cs="Arial"/>
        </w:rPr>
        <w:t>Se destaca el diseño del nuevo Proyecto de puerta de entrada “Casa del sol” para niños y niñas escolares a fin de separar el abordaje en dicha dimensión de la dinámica global del Proyecto Tribal.</w:t>
      </w:r>
    </w:p>
    <w:p w:rsidR="00205054" w:rsidRPr="00D04225" w:rsidRDefault="00205054" w:rsidP="00321B1F">
      <w:pPr>
        <w:jc w:val="both"/>
        <w:rPr>
          <w:rFonts w:ascii="Arial" w:hAnsi="Arial" w:cs="Arial"/>
        </w:rPr>
      </w:pPr>
    </w:p>
    <w:p w:rsidR="00B80FD8" w:rsidRPr="00F40089" w:rsidRDefault="00F40089" w:rsidP="00B80FD8">
      <w:pPr>
        <w:jc w:val="both"/>
        <w:rPr>
          <w:rFonts w:ascii="Arial" w:hAnsi="Arial" w:cs="Arial"/>
        </w:rPr>
      </w:pPr>
      <w:r w:rsidRPr="00F40089">
        <w:rPr>
          <w:rFonts w:ascii="Arial" w:hAnsi="Arial" w:cs="Arial"/>
        </w:rPr>
        <w:t>En suma: S</w:t>
      </w:r>
      <w:r w:rsidR="00B80FD8" w:rsidRPr="00F40089">
        <w:rPr>
          <w:rFonts w:ascii="Arial" w:hAnsi="Arial" w:cs="Arial"/>
        </w:rPr>
        <w:t>e registraron con un aumento considerable</w:t>
      </w:r>
      <w:r w:rsidRPr="00F40089">
        <w:rPr>
          <w:rFonts w:ascii="Arial" w:hAnsi="Arial" w:cs="Arial"/>
        </w:rPr>
        <w:t xml:space="preserve"> (13%)</w:t>
      </w:r>
      <w:r w:rsidR="00B80FD8" w:rsidRPr="00F40089">
        <w:rPr>
          <w:rFonts w:ascii="Arial" w:hAnsi="Arial" w:cs="Arial"/>
        </w:rPr>
        <w:t>, intervenciones personales y familiares, resultante</w:t>
      </w:r>
      <w:r w:rsidR="00766CF2">
        <w:rPr>
          <w:rFonts w:ascii="Arial" w:hAnsi="Arial" w:cs="Arial"/>
        </w:rPr>
        <w:t>s</w:t>
      </w:r>
      <w:r w:rsidR="00B80FD8" w:rsidRPr="00F40089">
        <w:rPr>
          <w:rFonts w:ascii="Arial" w:hAnsi="Arial" w:cs="Arial"/>
        </w:rPr>
        <w:t xml:space="preserve"> de coordinaciones y articulaciones interins</w:t>
      </w:r>
      <w:r w:rsidR="00FF228D" w:rsidRPr="00F40089">
        <w:rPr>
          <w:rFonts w:ascii="Arial" w:hAnsi="Arial" w:cs="Arial"/>
        </w:rPr>
        <w:t>t</w:t>
      </w:r>
      <w:r w:rsidR="00B80FD8" w:rsidRPr="00F40089">
        <w:rPr>
          <w:rFonts w:ascii="Arial" w:hAnsi="Arial" w:cs="Arial"/>
        </w:rPr>
        <w:t>itucionales</w:t>
      </w:r>
      <w:r w:rsidR="00AD2B47" w:rsidRPr="00F40089">
        <w:rPr>
          <w:rFonts w:ascii="Arial" w:hAnsi="Arial" w:cs="Arial"/>
        </w:rPr>
        <w:t>; todas las situaciones de estudio e ingreso al Sistema; consultas, orientaciones y derivaciones a otros recursos y servicios más aptos para la demanda planteada, durante las 24hs del día (se trate de temas de salud, vivienda, alimentación, entre otros).</w:t>
      </w:r>
      <w:r w:rsidR="00B116A1" w:rsidRPr="00F40089">
        <w:rPr>
          <w:rFonts w:ascii="Arial" w:hAnsi="Arial" w:cs="Arial"/>
        </w:rPr>
        <w:t xml:space="preserve"> Concretamente en el año registró un total de </w:t>
      </w:r>
      <w:r w:rsidRPr="00F40089">
        <w:rPr>
          <w:rFonts w:ascii="Arial" w:hAnsi="Arial" w:cs="Arial"/>
          <w:b/>
        </w:rPr>
        <w:t>13989</w:t>
      </w:r>
      <w:r w:rsidR="00B116A1" w:rsidRPr="00F40089">
        <w:rPr>
          <w:rFonts w:ascii="Arial" w:hAnsi="Arial" w:cs="Arial"/>
          <w:b/>
        </w:rPr>
        <w:t xml:space="preserve"> intervenciones.</w:t>
      </w:r>
      <w:r w:rsidR="00B116A1" w:rsidRPr="00F40089">
        <w:rPr>
          <w:rFonts w:ascii="Arial" w:hAnsi="Arial" w:cs="Arial"/>
        </w:rPr>
        <w:t xml:space="preserve"> </w:t>
      </w:r>
      <w:r w:rsidR="00205054">
        <w:rPr>
          <w:rFonts w:ascii="Arial" w:hAnsi="Arial" w:cs="Arial"/>
        </w:rPr>
        <w:t>Dicho aumento además, fue acompañado de una mejora de los recursos disponibles aunque con algunas debilidades aún en materia de los recursos humanos necesarios para responder a la demanda sostenida en el tiempo.</w:t>
      </w:r>
    </w:p>
    <w:p w:rsidR="00FF228D" w:rsidRPr="00A17077" w:rsidRDefault="00FF228D" w:rsidP="00B80FD8">
      <w:pPr>
        <w:jc w:val="both"/>
        <w:rPr>
          <w:rFonts w:ascii="Arial" w:hAnsi="Arial" w:cs="Arial"/>
          <w:color w:val="FF0000"/>
        </w:rPr>
      </w:pPr>
    </w:p>
    <w:p w:rsidR="00FF228D" w:rsidRDefault="00FF228D" w:rsidP="00B80FD8">
      <w:pPr>
        <w:jc w:val="both"/>
        <w:rPr>
          <w:rFonts w:ascii="Arial" w:hAnsi="Arial" w:cs="Arial"/>
        </w:rPr>
      </w:pPr>
    </w:p>
    <w:p w:rsidR="00CA4201" w:rsidRDefault="00CA4201" w:rsidP="00321B1F">
      <w:pPr>
        <w:jc w:val="both"/>
        <w:rPr>
          <w:rFonts w:ascii="Arial" w:hAnsi="Arial" w:cs="Arial"/>
          <w:b/>
        </w:rPr>
      </w:pPr>
    </w:p>
    <w:p w:rsidR="000923C0" w:rsidRDefault="000923C0" w:rsidP="00321B1F">
      <w:pPr>
        <w:jc w:val="both"/>
        <w:rPr>
          <w:rFonts w:ascii="Arial" w:hAnsi="Arial" w:cs="Arial"/>
          <w:b/>
        </w:rPr>
      </w:pPr>
      <w:r>
        <w:rPr>
          <w:rFonts w:ascii="Arial" w:hAnsi="Arial" w:cs="Arial"/>
          <w:b/>
        </w:rPr>
        <w:t>A) Departamento de Atención a Niños, Niñas y Adolescentes (DA</w:t>
      </w:r>
      <w:r w:rsidR="00B42306">
        <w:rPr>
          <w:rFonts w:ascii="Arial" w:hAnsi="Arial" w:cs="Arial"/>
          <w:b/>
        </w:rPr>
        <w:t>NNA</w:t>
      </w:r>
      <w:r>
        <w:rPr>
          <w:rFonts w:ascii="Arial" w:hAnsi="Arial" w:cs="Arial"/>
          <w:b/>
        </w:rPr>
        <w:t>F)</w:t>
      </w:r>
    </w:p>
    <w:p w:rsidR="004E7860" w:rsidRDefault="004E7860" w:rsidP="00321B1F">
      <w:pPr>
        <w:jc w:val="both"/>
        <w:rPr>
          <w:rFonts w:ascii="Arial" w:hAnsi="Arial" w:cs="Arial"/>
          <w:b/>
        </w:rPr>
      </w:pPr>
    </w:p>
    <w:p w:rsidR="00E92EDC" w:rsidRDefault="007920EE" w:rsidP="00321B1F">
      <w:pPr>
        <w:jc w:val="both"/>
        <w:rPr>
          <w:rFonts w:ascii="Arial" w:hAnsi="Arial" w:cs="Arial"/>
        </w:rPr>
      </w:pPr>
      <w:r>
        <w:rPr>
          <w:rFonts w:ascii="Arial" w:hAnsi="Arial" w:cs="Arial"/>
        </w:rPr>
        <w:t>Se continuó con la atención de las familias en situaciones de crisis que requieren respuestas inmediatas, para la preservación o restitución de derechos vulnerados de los integrantes de las mismas.</w:t>
      </w:r>
    </w:p>
    <w:p w:rsidR="007920EE" w:rsidRDefault="007920EE" w:rsidP="00321B1F">
      <w:pPr>
        <w:jc w:val="both"/>
        <w:rPr>
          <w:rFonts w:ascii="Arial" w:hAnsi="Arial" w:cs="Arial"/>
        </w:rPr>
      </w:pPr>
      <w:r>
        <w:rPr>
          <w:rFonts w:ascii="Arial" w:hAnsi="Arial" w:cs="Arial"/>
        </w:rPr>
        <w:lastRenderedPageBreak/>
        <w:t>Se mantuvieron los vínculos intra y extrainstitucionales a través de coordinaciones permanentes para atención de las múltiples demandas.</w:t>
      </w:r>
    </w:p>
    <w:p w:rsidR="009A04ED" w:rsidRDefault="009A04ED" w:rsidP="00321B1F">
      <w:pPr>
        <w:jc w:val="both"/>
        <w:rPr>
          <w:rFonts w:ascii="Arial" w:hAnsi="Arial" w:cs="Arial"/>
        </w:rPr>
      </w:pPr>
      <w:r>
        <w:rPr>
          <w:rFonts w:ascii="Arial" w:hAnsi="Arial" w:cs="Arial"/>
        </w:rPr>
        <w:t>Desde el punto de vista de los recursos humanos, se</w:t>
      </w:r>
      <w:r w:rsidR="00766CF2">
        <w:rPr>
          <w:rFonts w:ascii="Arial" w:hAnsi="Arial" w:cs="Arial"/>
        </w:rPr>
        <w:t xml:space="preserve"> destaca la integración de una P</w:t>
      </w:r>
      <w:r>
        <w:rPr>
          <w:rFonts w:ascii="Arial" w:hAnsi="Arial" w:cs="Arial"/>
        </w:rPr>
        <w:t>siquiatra infantil en el Equipo de trabajo y el mantenimiento del proyecto de becarios para el servicio.</w:t>
      </w:r>
    </w:p>
    <w:p w:rsidR="009A04ED" w:rsidRDefault="009A04ED" w:rsidP="00321B1F">
      <w:pPr>
        <w:jc w:val="both"/>
        <w:rPr>
          <w:rFonts w:ascii="Arial" w:hAnsi="Arial" w:cs="Arial"/>
        </w:rPr>
      </w:pPr>
      <w:r>
        <w:rPr>
          <w:rFonts w:ascii="Arial" w:hAnsi="Arial" w:cs="Arial"/>
        </w:rPr>
        <w:t>Se concretaron un total de 4054 intervenciones durante el año, distribuidas en “fase 1” e ingreso al SIPI. Las mismas supusieron la atención de un total de 1293 NNA.</w:t>
      </w:r>
    </w:p>
    <w:p w:rsidR="009A04ED" w:rsidRDefault="009A04ED" w:rsidP="00321B1F">
      <w:pPr>
        <w:jc w:val="both"/>
        <w:rPr>
          <w:rFonts w:ascii="Arial" w:hAnsi="Arial" w:cs="Arial"/>
        </w:rPr>
      </w:pPr>
    </w:p>
    <w:p w:rsidR="009324BD" w:rsidRDefault="009324BD" w:rsidP="00321B1F">
      <w:pPr>
        <w:jc w:val="both"/>
        <w:rPr>
          <w:rFonts w:ascii="Arial" w:hAnsi="Arial" w:cs="Arial"/>
        </w:rPr>
      </w:pPr>
    </w:p>
    <w:p w:rsidR="00E8254E" w:rsidRDefault="00E8254E" w:rsidP="00321B1F">
      <w:pPr>
        <w:jc w:val="both"/>
        <w:rPr>
          <w:rFonts w:ascii="Arial" w:hAnsi="Arial" w:cs="Arial"/>
        </w:rPr>
      </w:pPr>
    </w:p>
    <w:p w:rsidR="0017634D" w:rsidRPr="00323FD8" w:rsidRDefault="00323FD8" w:rsidP="00321B1F">
      <w:pPr>
        <w:jc w:val="both"/>
        <w:rPr>
          <w:rFonts w:ascii="Arial" w:hAnsi="Arial" w:cs="Arial"/>
          <w:b/>
        </w:rPr>
      </w:pPr>
      <w:r>
        <w:rPr>
          <w:rFonts w:ascii="Arial" w:hAnsi="Arial" w:cs="Arial"/>
          <w:b/>
        </w:rPr>
        <w:t>B</w:t>
      </w:r>
      <w:r w:rsidR="00EC3F8B">
        <w:rPr>
          <w:rFonts w:ascii="Arial" w:hAnsi="Arial" w:cs="Arial"/>
          <w:b/>
        </w:rPr>
        <w:t>) Proyecto</w:t>
      </w:r>
      <w:r>
        <w:rPr>
          <w:rFonts w:ascii="Arial" w:hAnsi="Arial" w:cs="Arial"/>
          <w:b/>
        </w:rPr>
        <w:t xml:space="preserve"> TRIBAL (ex Centro de Atención Transitoria) </w:t>
      </w:r>
    </w:p>
    <w:p w:rsidR="0017634D" w:rsidRDefault="0017634D" w:rsidP="00321B1F">
      <w:pPr>
        <w:jc w:val="both"/>
        <w:rPr>
          <w:rFonts w:ascii="Arial" w:hAnsi="Arial" w:cs="Arial"/>
        </w:rPr>
      </w:pPr>
    </w:p>
    <w:p w:rsidR="00F76091" w:rsidRPr="00F76091" w:rsidRDefault="00F76091" w:rsidP="00F76091">
      <w:pPr>
        <w:jc w:val="both"/>
        <w:rPr>
          <w:rFonts w:ascii="Arial" w:hAnsi="Arial" w:cs="Arial"/>
        </w:rPr>
      </w:pPr>
      <w:r w:rsidRPr="00F76091">
        <w:rPr>
          <w:rFonts w:ascii="Arial" w:hAnsi="Arial" w:cs="Arial"/>
        </w:rPr>
        <w:t xml:space="preserve">Respecto al Proyecto se destacan como logros en el año:  una mejora </w:t>
      </w:r>
      <w:r>
        <w:rPr>
          <w:rFonts w:ascii="Arial" w:hAnsi="Arial" w:cs="Arial"/>
        </w:rPr>
        <w:t xml:space="preserve">en la </w:t>
      </w:r>
      <w:r w:rsidRPr="00F76091">
        <w:rPr>
          <w:rFonts w:ascii="Arial" w:hAnsi="Arial" w:cs="Arial"/>
        </w:rPr>
        <w:t xml:space="preserve">coordinación de recursos internos y externos para </w:t>
      </w:r>
      <w:r>
        <w:rPr>
          <w:rFonts w:ascii="Arial" w:hAnsi="Arial" w:cs="Arial"/>
        </w:rPr>
        <w:t xml:space="preserve">la </w:t>
      </w:r>
      <w:r w:rsidRPr="00F76091">
        <w:rPr>
          <w:rFonts w:ascii="Arial" w:hAnsi="Arial" w:cs="Arial"/>
        </w:rPr>
        <w:t xml:space="preserve">reinserción de niños niñas y adolescentes en </w:t>
      </w:r>
      <w:r>
        <w:rPr>
          <w:rFonts w:ascii="Arial" w:hAnsi="Arial" w:cs="Arial"/>
        </w:rPr>
        <w:t xml:space="preserve">ámbitos del </w:t>
      </w:r>
      <w:r w:rsidRPr="00F76091">
        <w:rPr>
          <w:rFonts w:ascii="Arial" w:hAnsi="Arial" w:cs="Arial"/>
        </w:rPr>
        <w:t>territorio</w:t>
      </w:r>
      <w:r>
        <w:rPr>
          <w:rFonts w:ascii="Arial" w:hAnsi="Arial" w:cs="Arial"/>
        </w:rPr>
        <w:t xml:space="preserve"> esperable para la socialización a esas edades</w:t>
      </w:r>
      <w:r w:rsidRPr="00F76091">
        <w:rPr>
          <w:rFonts w:ascii="Arial" w:hAnsi="Arial" w:cs="Arial"/>
        </w:rPr>
        <w:t xml:space="preserve">; </w:t>
      </w:r>
      <w:r>
        <w:rPr>
          <w:rFonts w:ascii="Arial" w:hAnsi="Arial" w:cs="Arial"/>
        </w:rPr>
        <w:t>m</w:t>
      </w:r>
      <w:r w:rsidRPr="00F76091">
        <w:rPr>
          <w:rFonts w:ascii="Arial" w:hAnsi="Arial" w:cs="Arial"/>
        </w:rPr>
        <w:t>ejora</w:t>
      </w:r>
      <w:r>
        <w:rPr>
          <w:rFonts w:ascii="Arial" w:hAnsi="Arial" w:cs="Arial"/>
        </w:rPr>
        <w:t xml:space="preserve"> la</w:t>
      </w:r>
      <w:r w:rsidRPr="00F76091">
        <w:rPr>
          <w:rFonts w:ascii="Arial" w:hAnsi="Arial" w:cs="Arial"/>
        </w:rPr>
        <w:t xml:space="preserve"> participación del proyecto en ámbitos</w:t>
      </w:r>
      <w:r>
        <w:rPr>
          <w:rFonts w:ascii="Arial" w:hAnsi="Arial" w:cs="Arial"/>
        </w:rPr>
        <w:t xml:space="preserve"> de coordinación internos a la Institución: Comité calle, C</w:t>
      </w:r>
      <w:r w:rsidRPr="00F76091">
        <w:rPr>
          <w:rFonts w:ascii="Arial" w:hAnsi="Arial" w:cs="Arial"/>
        </w:rPr>
        <w:t>omisión</w:t>
      </w:r>
      <w:r>
        <w:rPr>
          <w:rFonts w:ascii="Arial" w:hAnsi="Arial" w:cs="Arial"/>
        </w:rPr>
        <w:t xml:space="preserve"> Dispositivos</w:t>
      </w:r>
      <w:r w:rsidRPr="00F76091">
        <w:rPr>
          <w:rFonts w:ascii="Arial" w:hAnsi="Arial" w:cs="Arial"/>
        </w:rPr>
        <w:t xml:space="preserve"> </w:t>
      </w:r>
      <w:r>
        <w:rPr>
          <w:rFonts w:ascii="Arial" w:hAnsi="Arial" w:cs="Arial"/>
        </w:rPr>
        <w:t>“</w:t>
      </w:r>
      <w:r w:rsidRPr="00F76091">
        <w:rPr>
          <w:rFonts w:ascii="Arial" w:hAnsi="Arial" w:cs="Arial"/>
        </w:rPr>
        <w:t>medios caminos</w:t>
      </w:r>
      <w:r>
        <w:rPr>
          <w:rFonts w:ascii="Arial" w:hAnsi="Arial" w:cs="Arial"/>
        </w:rPr>
        <w:t>”</w:t>
      </w:r>
      <w:r w:rsidRPr="00F76091">
        <w:rPr>
          <w:rFonts w:ascii="Arial" w:hAnsi="Arial" w:cs="Arial"/>
        </w:rPr>
        <w:t>,</w:t>
      </w:r>
      <w:r>
        <w:rPr>
          <w:rFonts w:ascii="Arial" w:hAnsi="Arial" w:cs="Arial"/>
        </w:rPr>
        <w:t xml:space="preserve"> entre</w:t>
      </w:r>
      <w:r w:rsidRPr="00F76091">
        <w:rPr>
          <w:rFonts w:ascii="Arial" w:hAnsi="Arial" w:cs="Arial"/>
        </w:rPr>
        <w:t xml:space="preserve"> otros; </w:t>
      </w:r>
      <w:r>
        <w:rPr>
          <w:rFonts w:ascii="Arial" w:hAnsi="Arial" w:cs="Arial"/>
        </w:rPr>
        <w:t>se constata una mejor</w:t>
      </w:r>
      <w:r w:rsidRPr="00F76091">
        <w:rPr>
          <w:rFonts w:ascii="Arial" w:hAnsi="Arial" w:cs="Arial"/>
        </w:rPr>
        <w:t xml:space="preserve"> coordinación con </w:t>
      </w:r>
      <w:r>
        <w:rPr>
          <w:rFonts w:ascii="Arial" w:hAnsi="Arial" w:cs="Arial"/>
        </w:rPr>
        <w:t>el S</w:t>
      </w:r>
      <w:r w:rsidRPr="00F76091">
        <w:rPr>
          <w:rFonts w:ascii="Arial" w:hAnsi="Arial" w:cs="Arial"/>
        </w:rPr>
        <w:t xml:space="preserve">istema policial para </w:t>
      </w:r>
      <w:r>
        <w:rPr>
          <w:rFonts w:ascii="Arial" w:hAnsi="Arial" w:cs="Arial"/>
        </w:rPr>
        <w:t xml:space="preserve">el </w:t>
      </w:r>
      <w:r w:rsidRPr="00F76091">
        <w:rPr>
          <w:rFonts w:ascii="Arial" w:hAnsi="Arial" w:cs="Arial"/>
        </w:rPr>
        <w:t xml:space="preserve">ingreso de niños/as y adolescentes; </w:t>
      </w:r>
      <w:r>
        <w:rPr>
          <w:rFonts w:ascii="Arial" w:hAnsi="Arial" w:cs="Arial"/>
        </w:rPr>
        <w:t>se amplió el</w:t>
      </w:r>
      <w:r w:rsidRPr="00F76091">
        <w:rPr>
          <w:rFonts w:ascii="Arial" w:hAnsi="Arial" w:cs="Arial"/>
        </w:rPr>
        <w:t xml:space="preserve"> espacio de atención para niños llevando a un promedio de 40 cama</w:t>
      </w:r>
      <w:r>
        <w:rPr>
          <w:rFonts w:ascii="Arial" w:hAnsi="Arial" w:cs="Arial"/>
        </w:rPr>
        <w:t>s directamente atendidas en el S</w:t>
      </w:r>
      <w:r w:rsidRPr="00F76091">
        <w:rPr>
          <w:rFonts w:ascii="Arial" w:hAnsi="Arial" w:cs="Arial"/>
        </w:rPr>
        <w:t xml:space="preserve">istema; </w:t>
      </w:r>
      <w:r>
        <w:rPr>
          <w:rFonts w:ascii="Arial" w:hAnsi="Arial" w:cs="Arial"/>
        </w:rPr>
        <w:t>se mejoró la</w:t>
      </w:r>
      <w:r w:rsidRPr="00F76091">
        <w:rPr>
          <w:rFonts w:ascii="Arial" w:hAnsi="Arial" w:cs="Arial"/>
        </w:rPr>
        <w:t xml:space="preserve"> infraestructura poniendo en condiciones el ambiente de trabajo con la población objetivo</w:t>
      </w:r>
      <w:r>
        <w:rPr>
          <w:rFonts w:ascii="Arial" w:hAnsi="Arial" w:cs="Arial"/>
        </w:rPr>
        <w:t>; m</w:t>
      </w:r>
      <w:r w:rsidRPr="00F76091">
        <w:rPr>
          <w:rFonts w:ascii="Arial" w:hAnsi="Arial" w:cs="Arial"/>
        </w:rPr>
        <w:t>antenimiento de proyecto educativo con actividades diseñadas para l</w:t>
      </w:r>
      <w:r>
        <w:rPr>
          <w:rFonts w:ascii="Arial" w:hAnsi="Arial" w:cs="Arial"/>
        </w:rPr>
        <w:t>a dinámica interna del proyecto.</w:t>
      </w:r>
      <w:r w:rsidRPr="00F76091">
        <w:rPr>
          <w:rFonts w:ascii="Arial" w:hAnsi="Arial" w:cs="Arial"/>
        </w:rPr>
        <w:t xml:space="preserve">  </w:t>
      </w:r>
    </w:p>
    <w:p w:rsidR="00F76091" w:rsidRDefault="00F76091" w:rsidP="00F76091">
      <w:pPr>
        <w:jc w:val="both"/>
        <w:rPr>
          <w:rFonts w:ascii="Arial" w:hAnsi="Arial" w:cs="Arial"/>
        </w:rPr>
      </w:pPr>
      <w:r>
        <w:rPr>
          <w:rFonts w:ascii="Arial" w:hAnsi="Arial" w:cs="Arial"/>
        </w:rPr>
        <w:t xml:space="preserve"> En materia de fortalecimiento de los recursos humanos: ingreso de </w:t>
      </w:r>
      <w:r w:rsidRPr="00F76091">
        <w:rPr>
          <w:rFonts w:ascii="Arial" w:hAnsi="Arial" w:cs="Arial"/>
        </w:rPr>
        <w:t xml:space="preserve">talleristas </w:t>
      </w:r>
      <w:r>
        <w:rPr>
          <w:rFonts w:ascii="Arial" w:hAnsi="Arial" w:cs="Arial"/>
        </w:rPr>
        <w:t xml:space="preserve">(educadores) </w:t>
      </w:r>
      <w:r w:rsidRPr="00F76091">
        <w:rPr>
          <w:rFonts w:ascii="Arial" w:hAnsi="Arial" w:cs="Arial"/>
        </w:rPr>
        <w:t>para atención de niños en el sistema</w:t>
      </w:r>
      <w:r>
        <w:rPr>
          <w:rFonts w:ascii="Arial" w:hAnsi="Arial" w:cs="Arial"/>
        </w:rPr>
        <w:t>;</w:t>
      </w:r>
      <w:r w:rsidRPr="00F76091">
        <w:rPr>
          <w:rFonts w:ascii="Arial" w:hAnsi="Arial" w:cs="Arial"/>
        </w:rPr>
        <w:t xml:space="preserve"> mejora la cualificación del personal y se reconocen grados</w:t>
      </w:r>
      <w:r>
        <w:rPr>
          <w:rFonts w:ascii="Arial" w:hAnsi="Arial" w:cs="Arial"/>
        </w:rPr>
        <w:t xml:space="preserve"> de responsabilidad dentro del S</w:t>
      </w:r>
      <w:r w:rsidRPr="00F76091">
        <w:rPr>
          <w:rFonts w:ascii="Arial" w:hAnsi="Arial" w:cs="Arial"/>
        </w:rPr>
        <w:t xml:space="preserve">istema; </w:t>
      </w:r>
      <w:r>
        <w:rPr>
          <w:rFonts w:ascii="Arial" w:hAnsi="Arial" w:cs="Arial"/>
        </w:rPr>
        <w:t>se crea</w:t>
      </w:r>
      <w:r w:rsidRPr="00F76091">
        <w:rPr>
          <w:rFonts w:ascii="Arial" w:hAnsi="Arial" w:cs="Arial"/>
        </w:rPr>
        <w:t xml:space="preserve"> la sub</w:t>
      </w:r>
      <w:r>
        <w:rPr>
          <w:rFonts w:ascii="Arial" w:hAnsi="Arial" w:cs="Arial"/>
        </w:rPr>
        <w:t>Dirección del P</w:t>
      </w:r>
      <w:r w:rsidRPr="00F76091">
        <w:rPr>
          <w:rFonts w:ascii="Arial" w:hAnsi="Arial" w:cs="Arial"/>
        </w:rPr>
        <w:t>royecto</w:t>
      </w:r>
      <w:r>
        <w:rPr>
          <w:rFonts w:ascii="Arial" w:hAnsi="Arial" w:cs="Arial"/>
        </w:rPr>
        <w:t>.</w:t>
      </w:r>
    </w:p>
    <w:p w:rsidR="00F76091" w:rsidRDefault="00F76091" w:rsidP="00F76091">
      <w:pPr>
        <w:jc w:val="both"/>
        <w:rPr>
          <w:rFonts w:ascii="Arial" w:hAnsi="Arial" w:cs="Arial"/>
        </w:rPr>
      </w:pPr>
      <w:r>
        <w:rPr>
          <w:rFonts w:ascii="Arial" w:hAnsi="Arial" w:cs="Arial"/>
        </w:rPr>
        <w:t xml:space="preserve">Se registraron un total de 3670 intervenciones anuales en “fase 1” y “fase 2” lo que representó brindar atención a un total de 1011 </w:t>
      </w:r>
      <w:r w:rsidR="00F30C08">
        <w:rPr>
          <w:rFonts w:ascii="Arial" w:hAnsi="Arial" w:cs="Arial"/>
        </w:rPr>
        <w:t xml:space="preserve">adolescentes. </w:t>
      </w:r>
    </w:p>
    <w:p w:rsidR="00F76091" w:rsidRPr="00F76091" w:rsidRDefault="00F76091" w:rsidP="00F76091">
      <w:pPr>
        <w:jc w:val="both"/>
        <w:rPr>
          <w:rFonts w:ascii="Arial" w:hAnsi="Arial" w:cs="Arial"/>
        </w:rPr>
      </w:pPr>
    </w:p>
    <w:p w:rsidR="00F76091" w:rsidRDefault="00F76091" w:rsidP="00321B1F">
      <w:pPr>
        <w:jc w:val="both"/>
        <w:rPr>
          <w:rFonts w:ascii="Arial" w:hAnsi="Arial" w:cs="Arial"/>
        </w:rPr>
      </w:pPr>
    </w:p>
    <w:p w:rsidR="008F2971" w:rsidRDefault="008F2971" w:rsidP="00321B1F">
      <w:pPr>
        <w:jc w:val="both"/>
        <w:rPr>
          <w:rFonts w:ascii="Arial" w:hAnsi="Arial" w:cs="Arial"/>
        </w:rPr>
      </w:pPr>
    </w:p>
    <w:p w:rsidR="008F2971" w:rsidRDefault="007A7BD2" w:rsidP="00321B1F">
      <w:pPr>
        <w:jc w:val="both"/>
        <w:rPr>
          <w:rFonts w:ascii="Arial" w:hAnsi="Arial" w:cs="Arial"/>
          <w:b/>
        </w:rPr>
      </w:pPr>
      <w:r>
        <w:rPr>
          <w:rFonts w:ascii="Arial" w:hAnsi="Arial" w:cs="Arial"/>
          <w:b/>
        </w:rPr>
        <w:t>C) Proyecto Maiteí</w:t>
      </w:r>
    </w:p>
    <w:p w:rsidR="008F2971" w:rsidRDefault="008F2971" w:rsidP="00321B1F">
      <w:pPr>
        <w:jc w:val="both"/>
        <w:rPr>
          <w:rFonts w:ascii="Arial" w:hAnsi="Arial" w:cs="Arial"/>
          <w:b/>
        </w:rPr>
      </w:pPr>
    </w:p>
    <w:p w:rsidR="00D81FB0" w:rsidRDefault="00443ED8" w:rsidP="00F30C08">
      <w:pPr>
        <w:jc w:val="both"/>
        <w:rPr>
          <w:rFonts w:ascii="Arial" w:hAnsi="Arial" w:cs="Arial"/>
        </w:rPr>
      </w:pPr>
      <w:r w:rsidRPr="00D81FB0">
        <w:rPr>
          <w:rFonts w:ascii="Arial" w:hAnsi="Arial" w:cs="Arial"/>
        </w:rPr>
        <w:t xml:space="preserve">Es de destacar en el año </w:t>
      </w:r>
      <w:r w:rsidR="00F30C08" w:rsidRPr="00D81FB0">
        <w:rPr>
          <w:rFonts w:ascii="Arial" w:hAnsi="Arial" w:cs="Arial"/>
        </w:rPr>
        <w:t xml:space="preserve"> el mantenimiento de niveles de coordinación altamente eficientes en relación a la situación jurídica de los niños allí atendidos; </w:t>
      </w:r>
      <w:r w:rsidR="00540B60">
        <w:rPr>
          <w:rFonts w:ascii="Arial" w:hAnsi="Arial" w:cs="Arial"/>
        </w:rPr>
        <w:t xml:space="preserve">un </w:t>
      </w:r>
      <w:r w:rsidR="00F30C08" w:rsidRPr="00D81FB0">
        <w:rPr>
          <w:rFonts w:ascii="Arial" w:hAnsi="Arial" w:cs="Arial"/>
        </w:rPr>
        <w:t xml:space="preserve">trabajo sostenido con los núcleos de convivencia de los niños y niñas, logrando un porcentaje significativo de reintegro </w:t>
      </w:r>
      <w:r w:rsidR="00540B60">
        <w:rPr>
          <w:rFonts w:ascii="Arial" w:hAnsi="Arial" w:cs="Arial"/>
        </w:rPr>
        <w:t>a la “vida en familia”</w:t>
      </w:r>
      <w:r w:rsidR="00F30C08" w:rsidRPr="00D81FB0">
        <w:rPr>
          <w:rFonts w:ascii="Arial" w:hAnsi="Arial" w:cs="Arial"/>
        </w:rPr>
        <w:t xml:space="preserve">; efectivización de Resoluciones de adopción de niños e integración a familias del RUA; </w:t>
      </w:r>
      <w:r w:rsidR="00540B60">
        <w:rPr>
          <w:rFonts w:ascii="Arial" w:hAnsi="Arial" w:cs="Arial"/>
        </w:rPr>
        <w:t>asimismo se elaboró</w:t>
      </w:r>
      <w:r w:rsidR="00F30C08" w:rsidRPr="00D81FB0">
        <w:rPr>
          <w:rFonts w:ascii="Arial" w:hAnsi="Arial" w:cs="Arial"/>
        </w:rPr>
        <w:t xml:space="preserve"> un Protocolo de</w:t>
      </w:r>
      <w:r w:rsidR="00540B60">
        <w:rPr>
          <w:rFonts w:ascii="Arial" w:hAnsi="Arial" w:cs="Arial"/>
        </w:rPr>
        <w:t>l S</w:t>
      </w:r>
      <w:r w:rsidR="00F30C08" w:rsidRPr="00D81FB0">
        <w:rPr>
          <w:rFonts w:ascii="Arial" w:hAnsi="Arial" w:cs="Arial"/>
        </w:rPr>
        <w:t xml:space="preserve">istema de atención </w:t>
      </w:r>
      <w:r w:rsidR="00540B60">
        <w:rPr>
          <w:rFonts w:ascii="Arial" w:hAnsi="Arial" w:cs="Arial"/>
        </w:rPr>
        <w:t xml:space="preserve">y también se </w:t>
      </w:r>
      <w:r w:rsidR="00D81FB0">
        <w:rPr>
          <w:rFonts w:ascii="Arial" w:hAnsi="Arial" w:cs="Arial"/>
        </w:rPr>
        <w:t>p</w:t>
      </w:r>
      <w:r w:rsidR="00F30C08" w:rsidRPr="00D81FB0">
        <w:rPr>
          <w:rFonts w:ascii="Arial" w:hAnsi="Arial" w:cs="Arial"/>
        </w:rPr>
        <w:t>rotocoliz</w:t>
      </w:r>
      <w:r w:rsidR="00540B60">
        <w:rPr>
          <w:rFonts w:ascii="Arial" w:hAnsi="Arial" w:cs="Arial"/>
        </w:rPr>
        <w:t>ó</w:t>
      </w:r>
      <w:r w:rsidR="00F30C08" w:rsidRPr="00D81FB0">
        <w:rPr>
          <w:rFonts w:ascii="Arial" w:hAnsi="Arial" w:cs="Arial"/>
        </w:rPr>
        <w:t xml:space="preserve"> </w:t>
      </w:r>
      <w:r w:rsidR="00540B60">
        <w:rPr>
          <w:rFonts w:ascii="Arial" w:hAnsi="Arial" w:cs="Arial"/>
        </w:rPr>
        <w:t>la</w:t>
      </w:r>
      <w:r w:rsidR="00F30C08" w:rsidRPr="00D81FB0">
        <w:rPr>
          <w:rFonts w:ascii="Arial" w:hAnsi="Arial" w:cs="Arial"/>
        </w:rPr>
        <w:t xml:space="preserve"> selección de cuidadoras de primera atención</w:t>
      </w:r>
      <w:r w:rsidR="00D81FB0">
        <w:rPr>
          <w:rFonts w:ascii="Arial" w:hAnsi="Arial" w:cs="Arial"/>
        </w:rPr>
        <w:t>.</w:t>
      </w:r>
    </w:p>
    <w:p w:rsidR="00D81FB0" w:rsidRDefault="00D81FB0" w:rsidP="00D81FB0">
      <w:pPr>
        <w:jc w:val="both"/>
        <w:rPr>
          <w:rFonts w:ascii="Arial" w:hAnsi="Arial" w:cs="Arial"/>
        </w:rPr>
      </w:pPr>
      <w:r>
        <w:rPr>
          <w:rFonts w:ascii="Arial" w:hAnsi="Arial" w:cs="Arial"/>
        </w:rPr>
        <w:t xml:space="preserve">Se registraron un total de 608 intervenciones anuales en “fase 1” y “fase 2” lo que representó brindar atención a un total de 78 niños y niñas. </w:t>
      </w:r>
    </w:p>
    <w:p w:rsidR="00F30C08" w:rsidRPr="00D81FB0" w:rsidRDefault="00F30C08" w:rsidP="00F30C08">
      <w:pPr>
        <w:jc w:val="both"/>
        <w:rPr>
          <w:rFonts w:ascii="Arial" w:hAnsi="Arial" w:cs="Arial"/>
        </w:rPr>
      </w:pPr>
    </w:p>
    <w:p w:rsidR="00F30C08" w:rsidRPr="00D81FB0" w:rsidRDefault="00F30C08" w:rsidP="00F30C08">
      <w:pPr>
        <w:jc w:val="both"/>
        <w:rPr>
          <w:rFonts w:ascii="Arial" w:hAnsi="Arial" w:cs="Arial"/>
        </w:rPr>
      </w:pPr>
    </w:p>
    <w:p w:rsidR="000D4276" w:rsidRDefault="00F30C08" w:rsidP="00321B1F">
      <w:pPr>
        <w:jc w:val="both"/>
        <w:rPr>
          <w:rFonts w:ascii="Arial" w:hAnsi="Arial" w:cs="Arial"/>
        </w:rPr>
      </w:pPr>
      <w:r>
        <w:t xml:space="preserve"> </w:t>
      </w:r>
    </w:p>
    <w:p w:rsidR="005A0901" w:rsidRPr="005A0901" w:rsidRDefault="008F2971" w:rsidP="00321B1F">
      <w:pPr>
        <w:jc w:val="both"/>
        <w:rPr>
          <w:rFonts w:ascii="Arial" w:hAnsi="Arial" w:cs="Arial"/>
          <w:b/>
        </w:rPr>
      </w:pPr>
      <w:r>
        <w:rPr>
          <w:rFonts w:ascii="Arial" w:hAnsi="Arial" w:cs="Arial"/>
          <w:b/>
        </w:rPr>
        <w:t>D</w:t>
      </w:r>
      <w:r w:rsidR="005A0901" w:rsidRPr="005A0901">
        <w:rPr>
          <w:rFonts w:ascii="Arial" w:hAnsi="Arial" w:cs="Arial"/>
          <w:b/>
        </w:rPr>
        <w:t>) Departamento de Línea Ciudadana (“Línea Azul”)</w:t>
      </w:r>
    </w:p>
    <w:p w:rsidR="004613CC" w:rsidRDefault="004613CC" w:rsidP="00321B1F">
      <w:pPr>
        <w:jc w:val="both"/>
        <w:rPr>
          <w:rFonts w:ascii="Arial" w:hAnsi="Arial" w:cs="Arial"/>
        </w:rPr>
      </w:pPr>
    </w:p>
    <w:p w:rsidR="001E6D33" w:rsidRPr="001E6D33" w:rsidRDefault="00764BFF" w:rsidP="00321B1F">
      <w:pPr>
        <w:jc w:val="both"/>
        <w:rPr>
          <w:rFonts w:ascii="Arial" w:hAnsi="Arial" w:cs="Arial"/>
        </w:rPr>
      </w:pPr>
      <w:r>
        <w:rPr>
          <w:rFonts w:ascii="Arial" w:hAnsi="Arial" w:cs="Arial"/>
        </w:rPr>
        <w:t>Respecto a la Línea es de señalar la continuidad en la atención de las situaciones de presunta violencia contra</w:t>
      </w:r>
      <w:r w:rsidR="00BF6008">
        <w:rPr>
          <w:rFonts w:ascii="Arial" w:hAnsi="Arial" w:cs="Arial"/>
        </w:rPr>
        <w:t xml:space="preserve"> </w:t>
      </w:r>
      <w:r>
        <w:rPr>
          <w:rFonts w:ascii="Arial" w:hAnsi="Arial" w:cs="Arial"/>
        </w:rPr>
        <w:t>niños, niñas y adolescentes en tanto</w:t>
      </w:r>
      <w:r w:rsidR="00BF6008">
        <w:rPr>
          <w:rFonts w:ascii="Arial" w:hAnsi="Arial" w:cs="Arial"/>
        </w:rPr>
        <w:t>,</w:t>
      </w:r>
      <w:r>
        <w:rPr>
          <w:rFonts w:ascii="Arial" w:hAnsi="Arial" w:cs="Arial"/>
        </w:rPr>
        <w:t xml:space="preserve"> la recepción de </w:t>
      </w:r>
      <w:r w:rsidRPr="001E6D33">
        <w:rPr>
          <w:rFonts w:ascii="Arial" w:hAnsi="Arial" w:cs="Arial"/>
        </w:rPr>
        <w:t xml:space="preserve">las mismas en su carácter de denuncia. </w:t>
      </w:r>
      <w:r w:rsidR="001E6D33">
        <w:rPr>
          <w:rFonts w:ascii="Arial" w:hAnsi="Arial" w:cs="Arial"/>
        </w:rPr>
        <w:t xml:space="preserve">En materia de recursos humanos, se </w:t>
      </w:r>
      <w:r w:rsidR="001E6D33">
        <w:rPr>
          <w:rFonts w:ascii="Arial" w:hAnsi="Arial" w:cs="Arial"/>
        </w:rPr>
        <w:lastRenderedPageBreak/>
        <w:t>destaca la incorporación de personal</w:t>
      </w:r>
      <w:r w:rsidR="001E6D33" w:rsidRPr="001E6D33">
        <w:rPr>
          <w:rFonts w:ascii="Arial" w:hAnsi="Arial" w:cs="Arial"/>
        </w:rPr>
        <w:t xml:space="preserve"> calificado para atención y </w:t>
      </w:r>
      <w:r w:rsidR="001E6D33" w:rsidRPr="001E6D33">
        <w:rPr>
          <w:rFonts w:ascii="Arial" w:hAnsi="Arial" w:cs="Arial"/>
          <w:i/>
        </w:rPr>
        <w:t>counselling</w:t>
      </w:r>
      <w:r w:rsidR="001E6D33" w:rsidRPr="001E6D33">
        <w:rPr>
          <w:rFonts w:ascii="Arial" w:hAnsi="Arial" w:cs="Arial"/>
        </w:rPr>
        <w:t xml:space="preserve"> telefónico</w:t>
      </w:r>
      <w:r w:rsidR="001E6D33">
        <w:rPr>
          <w:rFonts w:ascii="Arial" w:hAnsi="Arial" w:cs="Arial"/>
        </w:rPr>
        <w:t>.</w:t>
      </w:r>
    </w:p>
    <w:p w:rsidR="00764BFF" w:rsidRPr="001E6D33" w:rsidRDefault="001E6D33" w:rsidP="00321B1F">
      <w:pPr>
        <w:jc w:val="both"/>
        <w:rPr>
          <w:rFonts w:ascii="Arial" w:hAnsi="Arial" w:cs="Arial"/>
        </w:rPr>
      </w:pPr>
      <w:r>
        <w:rPr>
          <w:rFonts w:ascii="Arial" w:hAnsi="Arial" w:cs="Arial"/>
        </w:rPr>
        <w:t>Se mantuvo el</w:t>
      </w:r>
      <w:r w:rsidRPr="001E6D33">
        <w:rPr>
          <w:rFonts w:ascii="Arial" w:hAnsi="Arial" w:cs="Arial"/>
        </w:rPr>
        <w:t xml:space="preserve"> proyecto y sistema de registro implementado</w:t>
      </w:r>
    </w:p>
    <w:p w:rsidR="001E6D33" w:rsidRPr="001E6D33" w:rsidRDefault="001E6D33" w:rsidP="001E6D33">
      <w:pPr>
        <w:jc w:val="both"/>
        <w:rPr>
          <w:rFonts w:ascii="Arial" w:hAnsi="Arial" w:cs="Arial"/>
        </w:rPr>
      </w:pPr>
      <w:r w:rsidRPr="001E6D33">
        <w:rPr>
          <w:rFonts w:ascii="Arial" w:hAnsi="Arial" w:cs="Arial"/>
        </w:rPr>
        <w:t>Participación en espacios de coordinación intra institucional por niños ya a</w:t>
      </w:r>
      <w:r>
        <w:rPr>
          <w:rFonts w:ascii="Arial" w:hAnsi="Arial" w:cs="Arial"/>
        </w:rPr>
        <w:t>d</w:t>
      </w:r>
      <w:r w:rsidRPr="001E6D33">
        <w:rPr>
          <w:rFonts w:ascii="Arial" w:hAnsi="Arial" w:cs="Arial"/>
        </w:rPr>
        <w:t>olescentes en situación de calle</w:t>
      </w:r>
    </w:p>
    <w:p w:rsidR="001E6D33" w:rsidRPr="001E6D33" w:rsidRDefault="001E6D33" w:rsidP="001E6D33">
      <w:pPr>
        <w:jc w:val="both"/>
        <w:rPr>
          <w:rFonts w:ascii="Arial" w:hAnsi="Arial" w:cs="Arial"/>
        </w:rPr>
      </w:pPr>
      <w:r>
        <w:rPr>
          <w:rFonts w:ascii="Arial" w:hAnsi="Arial" w:cs="Arial"/>
        </w:rPr>
        <w:t>Se registró un t</w:t>
      </w:r>
      <w:r w:rsidRPr="001E6D33">
        <w:rPr>
          <w:rFonts w:ascii="Arial" w:hAnsi="Arial" w:cs="Arial"/>
        </w:rPr>
        <w:t>otal de orientaciones realizadas 2634 por maltrato o vulneración de derechos</w:t>
      </w:r>
      <w:r>
        <w:rPr>
          <w:rFonts w:ascii="Arial" w:hAnsi="Arial" w:cs="Arial"/>
        </w:rPr>
        <w:t xml:space="preserve"> y un total de </w:t>
      </w:r>
      <w:r w:rsidRPr="001E6D33">
        <w:rPr>
          <w:rFonts w:ascii="Arial" w:hAnsi="Arial" w:cs="Arial"/>
        </w:rPr>
        <w:t xml:space="preserve">intervenciones atendidas para el año </w:t>
      </w:r>
      <w:r>
        <w:rPr>
          <w:rFonts w:ascii="Arial" w:hAnsi="Arial" w:cs="Arial"/>
        </w:rPr>
        <w:t xml:space="preserve">de </w:t>
      </w:r>
      <w:r w:rsidRPr="001E6D33">
        <w:rPr>
          <w:rFonts w:ascii="Arial" w:hAnsi="Arial" w:cs="Arial"/>
        </w:rPr>
        <w:t>2239</w:t>
      </w:r>
      <w:r>
        <w:rPr>
          <w:rFonts w:ascii="Arial" w:hAnsi="Arial" w:cs="Arial"/>
        </w:rPr>
        <w:t>.</w:t>
      </w:r>
    </w:p>
    <w:p w:rsidR="0072158B" w:rsidRDefault="0072158B" w:rsidP="0072158B">
      <w:pPr>
        <w:pStyle w:val="ecxecxecxmsonormal"/>
        <w:spacing w:before="0" w:beforeAutospacing="0" w:after="324" w:afterAutospacing="0"/>
        <w:rPr>
          <w:rFonts w:ascii="Arial" w:hAnsi="Arial" w:cs="Arial"/>
          <w:b/>
          <w:bCs/>
          <w:color w:val="444444"/>
          <w:sz w:val="18"/>
          <w:szCs w:val="18"/>
          <w:lang w:val="es-ES"/>
        </w:rPr>
      </w:pPr>
    </w:p>
    <w:p w:rsidR="0072158B" w:rsidRPr="00766CF2" w:rsidRDefault="0072158B" w:rsidP="00766CF2">
      <w:pPr>
        <w:rPr>
          <w:rFonts w:ascii="Arial" w:hAnsi="Arial" w:cs="Arial"/>
          <w:b/>
        </w:rPr>
      </w:pPr>
      <w:r w:rsidRPr="000307A3">
        <w:rPr>
          <w:rFonts w:ascii="Arial" w:hAnsi="Arial" w:cs="Arial"/>
          <w:b/>
        </w:rPr>
        <w:t>Conve</w:t>
      </w:r>
      <w:r w:rsidR="000307A3">
        <w:rPr>
          <w:rFonts w:ascii="Arial" w:hAnsi="Arial" w:cs="Arial"/>
          <w:b/>
        </w:rPr>
        <w:t>nios, acuerdos y articulacione</w:t>
      </w:r>
      <w:r w:rsidR="00766CF2">
        <w:rPr>
          <w:rFonts w:ascii="Arial" w:hAnsi="Arial" w:cs="Arial"/>
          <w:b/>
        </w:rPr>
        <w:t>s</w:t>
      </w:r>
    </w:p>
    <w:p w:rsidR="001E6D33" w:rsidRDefault="001E6D33" w:rsidP="00BF6008">
      <w:pPr>
        <w:jc w:val="both"/>
      </w:pPr>
    </w:p>
    <w:p w:rsidR="001E6D33" w:rsidRPr="001E6D33" w:rsidRDefault="001E6D33" w:rsidP="00BF6008">
      <w:pPr>
        <w:pStyle w:val="Prrafodelista"/>
        <w:numPr>
          <w:ilvl w:val="0"/>
          <w:numId w:val="28"/>
        </w:numPr>
        <w:spacing w:after="0" w:line="240" w:lineRule="auto"/>
        <w:ind w:left="0"/>
        <w:jc w:val="both"/>
        <w:rPr>
          <w:rFonts w:ascii="Arial" w:hAnsi="Arial" w:cs="Arial"/>
          <w:sz w:val="24"/>
          <w:szCs w:val="24"/>
        </w:rPr>
      </w:pPr>
      <w:r w:rsidRPr="001E6D33">
        <w:rPr>
          <w:rFonts w:ascii="Arial" w:hAnsi="Arial" w:cs="Arial"/>
          <w:sz w:val="24"/>
          <w:szCs w:val="24"/>
        </w:rPr>
        <w:t>Se mantienen acuerdos con Universidad Católica para formación de recursos humanos</w:t>
      </w:r>
      <w:r w:rsidR="00061F61">
        <w:rPr>
          <w:rFonts w:ascii="Arial" w:hAnsi="Arial" w:cs="Arial"/>
          <w:sz w:val="24"/>
          <w:szCs w:val="24"/>
        </w:rPr>
        <w:t>.</w:t>
      </w:r>
    </w:p>
    <w:p w:rsidR="001E6D33" w:rsidRPr="001E6D33" w:rsidRDefault="00061F61" w:rsidP="00BF6008">
      <w:pPr>
        <w:pStyle w:val="Prrafodelista"/>
        <w:numPr>
          <w:ilvl w:val="0"/>
          <w:numId w:val="28"/>
        </w:numPr>
        <w:spacing w:after="0" w:line="240" w:lineRule="auto"/>
        <w:ind w:left="0"/>
        <w:jc w:val="both"/>
        <w:rPr>
          <w:rFonts w:ascii="Arial" w:hAnsi="Arial" w:cs="Arial"/>
          <w:sz w:val="24"/>
          <w:szCs w:val="24"/>
        </w:rPr>
      </w:pPr>
      <w:r>
        <w:rPr>
          <w:rFonts w:ascii="Arial" w:hAnsi="Arial" w:cs="Arial"/>
          <w:sz w:val="24"/>
          <w:szCs w:val="24"/>
        </w:rPr>
        <w:t xml:space="preserve">Se sostuvo el </w:t>
      </w:r>
      <w:r w:rsidR="001E6D33" w:rsidRPr="001E6D33">
        <w:rPr>
          <w:rFonts w:ascii="Arial" w:hAnsi="Arial" w:cs="Arial"/>
          <w:sz w:val="24"/>
          <w:szCs w:val="24"/>
        </w:rPr>
        <w:t xml:space="preserve"> proyecto de formación de familias de emergencia</w:t>
      </w:r>
    </w:p>
    <w:p w:rsidR="001E6D33" w:rsidRPr="001E6D33" w:rsidRDefault="001E6D33" w:rsidP="00BF6008">
      <w:pPr>
        <w:pStyle w:val="Prrafodelista"/>
        <w:numPr>
          <w:ilvl w:val="0"/>
          <w:numId w:val="28"/>
        </w:numPr>
        <w:spacing w:after="0" w:line="240" w:lineRule="auto"/>
        <w:ind w:left="0"/>
        <w:jc w:val="both"/>
        <w:rPr>
          <w:rFonts w:ascii="Arial" w:hAnsi="Arial" w:cs="Arial"/>
          <w:sz w:val="24"/>
          <w:szCs w:val="24"/>
        </w:rPr>
      </w:pPr>
      <w:r w:rsidRPr="001E6D33">
        <w:rPr>
          <w:rFonts w:ascii="Arial" w:hAnsi="Arial" w:cs="Arial"/>
          <w:sz w:val="24"/>
          <w:szCs w:val="24"/>
        </w:rPr>
        <w:t xml:space="preserve">Se </w:t>
      </w:r>
      <w:r w:rsidR="00061F61">
        <w:rPr>
          <w:rFonts w:ascii="Arial" w:hAnsi="Arial" w:cs="Arial"/>
          <w:sz w:val="24"/>
          <w:szCs w:val="24"/>
        </w:rPr>
        <w:t>proyecta de manera inminente</w:t>
      </w:r>
      <w:r w:rsidRPr="001E6D33">
        <w:rPr>
          <w:rFonts w:ascii="Arial" w:hAnsi="Arial" w:cs="Arial"/>
          <w:sz w:val="24"/>
          <w:szCs w:val="24"/>
        </w:rPr>
        <w:t xml:space="preserve"> a formular Encuentro Regional de Líneas de Ayuda  de América y Caribe en Montevideo para el año 2015 con participación internacional de 29 países y 45 proyectos internacionales</w:t>
      </w:r>
    </w:p>
    <w:p w:rsidR="001E6D33" w:rsidRPr="001E6D33" w:rsidRDefault="00061F61" w:rsidP="00BF6008">
      <w:pPr>
        <w:pStyle w:val="Prrafodelista"/>
        <w:numPr>
          <w:ilvl w:val="0"/>
          <w:numId w:val="28"/>
        </w:numPr>
        <w:spacing w:after="0" w:line="240" w:lineRule="auto"/>
        <w:ind w:left="0"/>
        <w:jc w:val="both"/>
        <w:rPr>
          <w:rFonts w:ascii="Arial" w:hAnsi="Arial" w:cs="Arial"/>
          <w:sz w:val="24"/>
          <w:szCs w:val="24"/>
        </w:rPr>
      </w:pPr>
      <w:r>
        <w:rPr>
          <w:rFonts w:ascii="Arial" w:hAnsi="Arial" w:cs="Arial"/>
          <w:sz w:val="24"/>
          <w:szCs w:val="24"/>
        </w:rPr>
        <w:t>Se mantuvo el</w:t>
      </w:r>
      <w:r w:rsidR="001E6D33" w:rsidRPr="001E6D33">
        <w:rPr>
          <w:rFonts w:ascii="Arial" w:hAnsi="Arial" w:cs="Arial"/>
          <w:sz w:val="24"/>
          <w:szCs w:val="24"/>
        </w:rPr>
        <w:t xml:space="preserve"> trabajo en </w:t>
      </w:r>
      <w:r>
        <w:rPr>
          <w:rFonts w:ascii="Arial" w:hAnsi="Arial" w:cs="Arial"/>
          <w:sz w:val="24"/>
          <w:szCs w:val="24"/>
        </w:rPr>
        <w:t>y con R</w:t>
      </w:r>
      <w:r w:rsidR="001E6D33" w:rsidRPr="001E6D33">
        <w:rPr>
          <w:rFonts w:ascii="Arial" w:hAnsi="Arial" w:cs="Arial"/>
          <w:sz w:val="24"/>
          <w:szCs w:val="24"/>
        </w:rPr>
        <w:t xml:space="preserve">ed internacional de líneas de ayuda CHILD HELPLINE INTERNATIONAL </w:t>
      </w:r>
    </w:p>
    <w:p w:rsidR="001E6D33" w:rsidRPr="001E6D33" w:rsidRDefault="001E6D33" w:rsidP="00BF6008">
      <w:pPr>
        <w:pStyle w:val="Prrafodelista"/>
        <w:numPr>
          <w:ilvl w:val="0"/>
          <w:numId w:val="28"/>
        </w:numPr>
        <w:spacing w:after="0" w:line="240" w:lineRule="auto"/>
        <w:ind w:left="0"/>
        <w:jc w:val="both"/>
        <w:rPr>
          <w:rFonts w:ascii="Arial" w:hAnsi="Arial" w:cs="Arial"/>
          <w:sz w:val="24"/>
          <w:szCs w:val="24"/>
        </w:rPr>
      </w:pPr>
      <w:r w:rsidRPr="001E6D33">
        <w:rPr>
          <w:rFonts w:ascii="Arial" w:hAnsi="Arial" w:cs="Arial"/>
          <w:sz w:val="24"/>
          <w:szCs w:val="24"/>
        </w:rPr>
        <w:t>Continua acuerdo INDA para alimentación en situación de calle</w:t>
      </w:r>
    </w:p>
    <w:p w:rsidR="00190D39" w:rsidRPr="00C82DEF" w:rsidRDefault="001E6D33" w:rsidP="000307A3">
      <w:pPr>
        <w:jc w:val="both"/>
      </w:pPr>
      <w:r w:rsidRPr="001E6D33">
        <w:t xml:space="preserve"> </w:t>
      </w:r>
    </w:p>
    <w:p w:rsidR="00190D39" w:rsidRPr="000307A3" w:rsidRDefault="00190D39" w:rsidP="000307A3">
      <w:pPr>
        <w:jc w:val="both"/>
        <w:rPr>
          <w:rFonts w:ascii="Arial" w:hAnsi="Arial" w:cs="Arial"/>
        </w:rPr>
      </w:pPr>
    </w:p>
    <w:p w:rsidR="000307A3" w:rsidRPr="000307A3" w:rsidRDefault="0072158B" w:rsidP="000307A3">
      <w:pPr>
        <w:jc w:val="both"/>
        <w:rPr>
          <w:rFonts w:ascii="Arial" w:hAnsi="Arial" w:cs="Arial"/>
          <w:b/>
        </w:rPr>
      </w:pPr>
      <w:r w:rsidRPr="000307A3">
        <w:rPr>
          <w:rFonts w:ascii="Arial" w:hAnsi="Arial" w:cs="Arial"/>
          <w:b/>
        </w:rPr>
        <w:t>Otros aspectos a destacar de la gestión</w:t>
      </w:r>
    </w:p>
    <w:p w:rsidR="001E6D33" w:rsidRDefault="001E6D33" w:rsidP="001E6D33">
      <w:pPr>
        <w:ind w:left="577"/>
        <w:jc w:val="both"/>
      </w:pPr>
    </w:p>
    <w:p w:rsidR="001E6D33" w:rsidRPr="001E6D33" w:rsidRDefault="001E6D33" w:rsidP="00BF6008">
      <w:pPr>
        <w:pStyle w:val="Prrafodelista"/>
        <w:numPr>
          <w:ilvl w:val="0"/>
          <w:numId w:val="29"/>
        </w:numPr>
        <w:spacing w:after="0" w:line="240" w:lineRule="auto"/>
        <w:ind w:left="0"/>
        <w:jc w:val="both"/>
        <w:rPr>
          <w:rFonts w:ascii="Arial" w:hAnsi="Arial" w:cs="Arial"/>
          <w:sz w:val="24"/>
          <w:szCs w:val="24"/>
        </w:rPr>
      </w:pPr>
      <w:r w:rsidRPr="001E6D33">
        <w:rPr>
          <w:rFonts w:ascii="Arial" w:hAnsi="Arial" w:cs="Arial"/>
          <w:sz w:val="24"/>
          <w:szCs w:val="24"/>
        </w:rPr>
        <w:t xml:space="preserve">Alto compromiso humano </w:t>
      </w:r>
      <w:r w:rsidR="00B87884">
        <w:rPr>
          <w:rFonts w:ascii="Arial" w:hAnsi="Arial" w:cs="Arial"/>
          <w:sz w:val="24"/>
          <w:szCs w:val="24"/>
        </w:rPr>
        <w:t>para la realización de la tarea. La gestión de la División estuvo a cargo de un total de 102 funcionarios de los cuales, el 28% correspondió a profesionales.</w:t>
      </w:r>
    </w:p>
    <w:p w:rsidR="001E6D33" w:rsidRPr="001E6D33" w:rsidRDefault="001E6D33" w:rsidP="00BF6008">
      <w:pPr>
        <w:pStyle w:val="Prrafodelista"/>
        <w:numPr>
          <w:ilvl w:val="0"/>
          <w:numId w:val="29"/>
        </w:numPr>
        <w:spacing w:after="0" w:line="240" w:lineRule="auto"/>
        <w:ind w:left="0"/>
        <w:jc w:val="both"/>
        <w:rPr>
          <w:rFonts w:ascii="Arial" w:hAnsi="Arial" w:cs="Arial"/>
          <w:sz w:val="24"/>
          <w:szCs w:val="24"/>
        </w:rPr>
      </w:pPr>
      <w:r w:rsidRPr="001E6D33">
        <w:rPr>
          <w:rFonts w:ascii="Arial" w:hAnsi="Arial" w:cs="Arial"/>
          <w:sz w:val="24"/>
          <w:szCs w:val="24"/>
        </w:rPr>
        <w:t>Alta complejidad en la presentación de la demanda</w:t>
      </w:r>
    </w:p>
    <w:p w:rsidR="001E6D33" w:rsidRDefault="001E6D33" w:rsidP="00BF6008">
      <w:pPr>
        <w:pStyle w:val="Prrafodelista"/>
        <w:numPr>
          <w:ilvl w:val="0"/>
          <w:numId w:val="29"/>
        </w:numPr>
        <w:spacing w:after="0" w:line="240" w:lineRule="auto"/>
        <w:ind w:left="0"/>
        <w:jc w:val="both"/>
        <w:rPr>
          <w:rFonts w:ascii="Arial" w:hAnsi="Arial" w:cs="Arial"/>
          <w:sz w:val="24"/>
          <w:szCs w:val="24"/>
        </w:rPr>
      </w:pPr>
      <w:r w:rsidRPr="001E6D33">
        <w:rPr>
          <w:rFonts w:ascii="Arial" w:hAnsi="Arial" w:cs="Arial"/>
          <w:sz w:val="24"/>
          <w:szCs w:val="24"/>
        </w:rPr>
        <w:t>Mejora sustant</w:t>
      </w:r>
      <w:r w:rsidR="00C82DEF">
        <w:rPr>
          <w:rFonts w:ascii="Arial" w:hAnsi="Arial" w:cs="Arial"/>
          <w:sz w:val="24"/>
          <w:szCs w:val="24"/>
        </w:rPr>
        <w:t>iva en el sistema de respuestas</w:t>
      </w:r>
      <w:r w:rsidRPr="001E6D33">
        <w:rPr>
          <w:rFonts w:ascii="Arial" w:hAnsi="Arial" w:cs="Arial"/>
          <w:sz w:val="24"/>
          <w:szCs w:val="24"/>
        </w:rPr>
        <w:t xml:space="preserve"> relacionada a atención de patologías psiquiátricas y consumo problemático de sustancias psicoactivas </w:t>
      </w:r>
    </w:p>
    <w:p w:rsidR="00B87884" w:rsidRPr="001E6D33" w:rsidRDefault="00B87884" w:rsidP="00BF6008">
      <w:pPr>
        <w:pStyle w:val="Prrafodelista"/>
        <w:numPr>
          <w:ilvl w:val="0"/>
          <w:numId w:val="29"/>
        </w:numPr>
        <w:spacing w:after="0" w:line="240" w:lineRule="auto"/>
        <w:ind w:left="0"/>
        <w:jc w:val="both"/>
        <w:rPr>
          <w:rFonts w:ascii="Arial" w:hAnsi="Arial" w:cs="Arial"/>
          <w:sz w:val="24"/>
          <w:szCs w:val="24"/>
        </w:rPr>
      </w:pPr>
      <w:r>
        <w:rPr>
          <w:rFonts w:ascii="Arial" w:hAnsi="Arial" w:cs="Arial"/>
          <w:sz w:val="24"/>
          <w:szCs w:val="24"/>
        </w:rPr>
        <w:t>Las mejoras edilicias (más arriba mencionadas) estuvieron a cargo del Departamento de Arquitectura del Organismo. Se concretaron 5 obras de mantenimiento por un monto total de 196.640 pesos uruguayos.</w:t>
      </w:r>
    </w:p>
    <w:p w:rsidR="0072158B" w:rsidRDefault="0072158B" w:rsidP="00BF6008">
      <w:pPr>
        <w:jc w:val="both"/>
        <w:rPr>
          <w:rFonts w:ascii="Arial" w:hAnsi="Arial" w:cs="Arial"/>
        </w:rPr>
      </w:pPr>
    </w:p>
    <w:p w:rsidR="009324BD" w:rsidRDefault="009324BD" w:rsidP="00BF6008">
      <w:pPr>
        <w:jc w:val="both"/>
        <w:rPr>
          <w:rFonts w:ascii="Arial" w:hAnsi="Arial" w:cs="Arial"/>
        </w:rPr>
      </w:pPr>
    </w:p>
    <w:p w:rsidR="009324BD" w:rsidRDefault="009324BD" w:rsidP="00BF6008">
      <w:pPr>
        <w:jc w:val="both"/>
        <w:rPr>
          <w:rFonts w:ascii="Arial" w:hAnsi="Arial" w:cs="Arial"/>
        </w:rPr>
      </w:pPr>
    </w:p>
    <w:p w:rsidR="008F6267" w:rsidRDefault="008F6267" w:rsidP="00BF6008">
      <w:pPr>
        <w:jc w:val="both"/>
        <w:rPr>
          <w:rFonts w:ascii="Arial" w:hAnsi="Arial" w:cs="Arial"/>
        </w:rPr>
      </w:pPr>
    </w:p>
    <w:p w:rsidR="008F6267" w:rsidRDefault="008F6267" w:rsidP="00BF6008">
      <w:pPr>
        <w:jc w:val="both"/>
        <w:rPr>
          <w:rFonts w:ascii="Arial" w:hAnsi="Arial" w:cs="Arial"/>
        </w:rPr>
      </w:pPr>
    </w:p>
    <w:p w:rsidR="008F6267" w:rsidRDefault="008F6267" w:rsidP="00BF6008">
      <w:pPr>
        <w:jc w:val="both"/>
        <w:rPr>
          <w:rFonts w:ascii="Arial" w:hAnsi="Arial" w:cs="Arial"/>
        </w:rPr>
      </w:pPr>
    </w:p>
    <w:p w:rsidR="008F6267" w:rsidRDefault="008F6267" w:rsidP="00BF6008">
      <w:pPr>
        <w:jc w:val="both"/>
        <w:rPr>
          <w:rFonts w:ascii="Arial" w:hAnsi="Arial" w:cs="Arial"/>
        </w:rPr>
      </w:pPr>
    </w:p>
    <w:p w:rsidR="008F6267" w:rsidRDefault="008F6267" w:rsidP="00BF6008">
      <w:pPr>
        <w:jc w:val="both"/>
        <w:rPr>
          <w:rFonts w:ascii="Arial" w:hAnsi="Arial" w:cs="Arial"/>
        </w:rPr>
      </w:pPr>
    </w:p>
    <w:p w:rsidR="008F6267" w:rsidRDefault="008F6267" w:rsidP="00BF6008">
      <w:pPr>
        <w:jc w:val="both"/>
        <w:rPr>
          <w:rFonts w:ascii="Arial" w:hAnsi="Arial" w:cs="Arial"/>
        </w:rPr>
      </w:pPr>
    </w:p>
    <w:p w:rsidR="008F6267" w:rsidRDefault="008F6267" w:rsidP="00BF6008">
      <w:pPr>
        <w:jc w:val="both"/>
        <w:rPr>
          <w:rFonts w:ascii="Arial" w:hAnsi="Arial" w:cs="Arial"/>
        </w:rPr>
      </w:pPr>
    </w:p>
    <w:p w:rsidR="008F6267" w:rsidRDefault="008F6267" w:rsidP="00BF6008">
      <w:pPr>
        <w:jc w:val="both"/>
        <w:rPr>
          <w:rFonts w:ascii="Arial" w:hAnsi="Arial" w:cs="Arial"/>
        </w:rPr>
      </w:pPr>
    </w:p>
    <w:p w:rsidR="008F6267" w:rsidRDefault="008F6267" w:rsidP="00BF6008">
      <w:pPr>
        <w:jc w:val="both"/>
        <w:rPr>
          <w:rFonts w:ascii="Arial" w:hAnsi="Arial" w:cs="Arial"/>
        </w:rPr>
      </w:pPr>
    </w:p>
    <w:p w:rsidR="008F6267" w:rsidRDefault="008F6267" w:rsidP="00BF6008">
      <w:pPr>
        <w:jc w:val="both"/>
        <w:rPr>
          <w:rFonts w:ascii="Arial" w:hAnsi="Arial" w:cs="Arial"/>
        </w:rPr>
      </w:pPr>
    </w:p>
    <w:p w:rsidR="008F6267" w:rsidRDefault="008F6267" w:rsidP="00BF6008">
      <w:pPr>
        <w:jc w:val="both"/>
        <w:rPr>
          <w:rFonts w:ascii="Arial" w:hAnsi="Arial" w:cs="Arial"/>
        </w:rPr>
      </w:pPr>
    </w:p>
    <w:p w:rsidR="008F6267" w:rsidRDefault="008F6267" w:rsidP="00BF6008">
      <w:pPr>
        <w:jc w:val="both"/>
        <w:rPr>
          <w:rFonts w:ascii="Arial" w:hAnsi="Arial" w:cs="Arial"/>
        </w:rPr>
      </w:pPr>
    </w:p>
    <w:p w:rsidR="008F6267" w:rsidRDefault="008F6267" w:rsidP="00BF6008">
      <w:pPr>
        <w:jc w:val="both"/>
        <w:rPr>
          <w:rFonts w:ascii="Arial" w:hAnsi="Arial" w:cs="Arial"/>
        </w:rPr>
      </w:pPr>
    </w:p>
    <w:p w:rsidR="009324BD" w:rsidRPr="000307A3" w:rsidRDefault="009324BD" w:rsidP="00BF6008">
      <w:pPr>
        <w:jc w:val="both"/>
        <w:rPr>
          <w:rFonts w:ascii="Arial" w:hAnsi="Arial" w:cs="Arial"/>
        </w:rPr>
      </w:pPr>
    </w:p>
    <w:p w:rsidR="000923C0" w:rsidRPr="0011054A" w:rsidRDefault="000923C0" w:rsidP="00BF6008">
      <w:pPr>
        <w:jc w:val="both"/>
        <w:rPr>
          <w:rFonts w:ascii="Arial" w:hAnsi="Arial" w:cs="Arial"/>
          <w:b/>
        </w:rPr>
      </w:pPr>
    </w:p>
    <w:p w:rsidR="004663E3" w:rsidRPr="0011054A" w:rsidRDefault="004663E3" w:rsidP="000307A3">
      <w:pPr>
        <w:jc w:val="both"/>
        <w:rPr>
          <w:rFonts w:ascii="Arial" w:hAnsi="Arial" w:cs="Arial"/>
          <w:b/>
        </w:rPr>
      </w:pPr>
      <w:r w:rsidRPr="0011054A">
        <w:rPr>
          <w:rFonts w:ascii="Arial" w:hAnsi="Arial" w:cs="Arial"/>
          <w:b/>
        </w:rPr>
        <w:lastRenderedPageBreak/>
        <w:t>DIVISION</w:t>
      </w:r>
      <w:r w:rsidR="00D41F57" w:rsidRPr="0011054A">
        <w:rPr>
          <w:rFonts w:ascii="Arial" w:hAnsi="Arial" w:cs="Arial"/>
          <w:b/>
        </w:rPr>
        <w:t xml:space="preserve"> INTEGRAL DE APOYO A </w:t>
      </w:r>
      <w:smartTag w:uri="urn:schemas-microsoft-com:office:smarttags" w:element="PersonName">
        <w:smartTagPr>
          <w:attr w:name="ProductID" w:val="LA FAMILIA"/>
        </w:smartTagPr>
        <w:r w:rsidR="00D41F57" w:rsidRPr="0011054A">
          <w:rPr>
            <w:rFonts w:ascii="Arial" w:hAnsi="Arial" w:cs="Arial"/>
            <w:b/>
          </w:rPr>
          <w:t>LA FAMILIA</w:t>
        </w:r>
      </w:smartTag>
      <w:r w:rsidR="00D41F57" w:rsidRPr="0011054A">
        <w:rPr>
          <w:rFonts w:ascii="Arial" w:hAnsi="Arial" w:cs="Arial"/>
          <w:b/>
        </w:rPr>
        <w:t xml:space="preserve"> (DAIF)</w:t>
      </w:r>
      <w:r w:rsidR="00D52AE0" w:rsidRPr="0011054A">
        <w:rPr>
          <w:rFonts w:ascii="Arial" w:hAnsi="Arial" w:cs="Arial"/>
          <w:b/>
        </w:rPr>
        <w:t xml:space="preserve"> </w:t>
      </w:r>
    </w:p>
    <w:p w:rsidR="00D41F57" w:rsidRDefault="00D41F57" w:rsidP="00321B1F">
      <w:pPr>
        <w:jc w:val="both"/>
        <w:rPr>
          <w:rFonts w:ascii="Arial" w:hAnsi="Arial" w:cs="Arial"/>
          <w:b/>
        </w:rPr>
      </w:pPr>
    </w:p>
    <w:p w:rsidR="004663E3" w:rsidRPr="00B177BB" w:rsidRDefault="004663E3" w:rsidP="00321B1F">
      <w:pPr>
        <w:jc w:val="both"/>
        <w:rPr>
          <w:rFonts w:ascii="Arial" w:hAnsi="Arial" w:cs="Arial"/>
          <w:b/>
        </w:rPr>
      </w:pPr>
    </w:p>
    <w:p w:rsidR="004663E3" w:rsidRPr="00D52AE0" w:rsidRDefault="004663E3" w:rsidP="00321B1F">
      <w:pPr>
        <w:jc w:val="both"/>
        <w:rPr>
          <w:rFonts w:ascii="Arial" w:hAnsi="Arial" w:cs="Arial"/>
          <w:b/>
        </w:rPr>
      </w:pPr>
      <w:r w:rsidRPr="00D52AE0">
        <w:rPr>
          <w:rFonts w:ascii="Arial" w:hAnsi="Arial" w:cs="Arial"/>
          <w:b/>
        </w:rPr>
        <w:t>A) DEPARTAMENTO DE APOYO SOCIO ECONÓMICO</w:t>
      </w:r>
    </w:p>
    <w:p w:rsidR="004663E3" w:rsidRPr="00D52AE0" w:rsidRDefault="004663E3" w:rsidP="00321B1F">
      <w:pPr>
        <w:jc w:val="both"/>
        <w:rPr>
          <w:rFonts w:ascii="Arial" w:hAnsi="Arial" w:cs="Arial"/>
        </w:rPr>
      </w:pPr>
    </w:p>
    <w:p w:rsidR="005C1C96" w:rsidRPr="00A63942" w:rsidRDefault="005C1C96" w:rsidP="00102AB0">
      <w:pPr>
        <w:pStyle w:val="Prrafodelista"/>
        <w:spacing w:line="240" w:lineRule="auto"/>
        <w:ind w:left="0"/>
        <w:jc w:val="both"/>
        <w:rPr>
          <w:rFonts w:ascii="Arial" w:hAnsi="Arial" w:cs="Arial"/>
          <w:sz w:val="24"/>
          <w:szCs w:val="24"/>
        </w:rPr>
      </w:pPr>
      <w:r w:rsidRPr="00A63942">
        <w:rPr>
          <w:rFonts w:ascii="Arial" w:hAnsi="Arial" w:cs="Arial"/>
          <w:sz w:val="24"/>
          <w:szCs w:val="24"/>
        </w:rPr>
        <w:t xml:space="preserve">El Departamento recibió un total de </w:t>
      </w:r>
      <w:r w:rsidR="0006279E" w:rsidRPr="00A63942">
        <w:rPr>
          <w:rFonts w:ascii="Arial" w:hAnsi="Arial" w:cs="Arial"/>
          <w:sz w:val="24"/>
          <w:szCs w:val="24"/>
        </w:rPr>
        <w:t>477</w:t>
      </w:r>
      <w:r w:rsidRPr="00A63942">
        <w:rPr>
          <w:rFonts w:ascii="Arial" w:hAnsi="Arial" w:cs="Arial"/>
          <w:sz w:val="24"/>
          <w:szCs w:val="24"/>
        </w:rPr>
        <w:t xml:space="preserve"> solicitudes</w:t>
      </w:r>
      <w:r w:rsidR="0006279E" w:rsidRPr="00A63942">
        <w:rPr>
          <w:rFonts w:ascii="Arial" w:hAnsi="Arial" w:cs="Arial"/>
          <w:sz w:val="24"/>
          <w:szCs w:val="24"/>
        </w:rPr>
        <w:t>, de las cuales 351 (74%)</w:t>
      </w:r>
      <w:r w:rsidRPr="00A63942">
        <w:rPr>
          <w:rFonts w:ascii="Arial" w:hAnsi="Arial" w:cs="Arial"/>
          <w:sz w:val="24"/>
          <w:szCs w:val="24"/>
        </w:rPr>
        <w:t xml:space="preserve"> fueron respondidas favorablemente.</w:t>
      </w:r>
    </w:p>
    <w:p w:rsidR="00A63942" w:rsidRPr="00A63942" w:rsidRDefault="005C1C96" w:rsidP="00102AB0">
      <w:pPr>
        <w:pStyle w:val="Prrafodelista"/>
        <w:spacing w:line="240" w:lineRule="auto"/>
        <w:ind w:left="0"/>
        <w:jc w:val="both"/>
        <w:rPr>
          <w:rFonts w:ascii="Arial" w:hAnsi="Arial" w:cs="Arial"/>
          <w:sz w:val="24"/>
          <w:szCs w:val="24"/>
        </w:rPr>
      </w:pPr>
      <w:r w:rsidRPr="00A63942">
        <w:rPr>
          <w:rFonts w:ascii="Arial" w:hAnsi="Arial" w:cs="Arial"/>
          <w:sz w:val="24"/>
          <w:szCs w:val="24"/>
        </w:rPr>
        <w:t>En el período fueron tramitado</w:t>
      </w:r>
      <w:r w:rsidR="00BF6008">
        <w:rPr>
          <w:rFonts w:ascii="Arial" w:hAnsi="Arial" w:cs="Arial"/>
          <w:sz w:val="24"/>
          <w:szCs w:val="24"/>
        </w:rPr>
        <w:t xml:space="preserve">s apoyos por un monto total de </w:t>
      </w:r>
      <w:r w:rsidR="00A63942" w:rsidRPr="00A63942">
        <w:rPr>
          <w:rFonts w:ascii="Arial" w:hAnsi="Arial" w:cs="Arial"/>
          <w:sz w:val="24"/>
          <w:szCs w:val="24"/>
        </w:rPr>
        <w:t>5.262.102</w:t>
      </w:r>
      <w:r w:rsidR="00F963EA" w:rsidRPr="00A63942">
        <w:rPr>
          <w:rFonts w:ascii="Arial" w:hAnsi="Arial" w:cs="Arial"/>
          <w:sz w:val="24"/>
          <w:szCs w:val="24"/>
        </w:rPr>
        <w:t xml:space="preserve"> </w:t>
      </w:r>
      <w:r w:rsidR="00BF6008">
        <w:rPr>
          <w:rFonts w:ascii="Arial" w:hAnsi="Arial" w:cs="Arial"/>
          <w:sz w:val="24"/>
          <w:szCs w:val="24"/>
        </w:rPr>
        <w:t xml:space="preserve">pesos uruguayos </w:t>
      </w:r>
      <w:r w:rsidR="00F963EA" w:rsidRPr="00A63942">
        <w:rPr>
          <w:rFonts w:ascii="Arial" w:hAnsi="Arial" w:cs="Arial"/>
          <w:sz w:val="24"/>
          <w:szCs w:val="24"/>
        </w:rPr>
        <w:t>lo que, representa un</w:t>
      </w:r>
      <w:r w:rsidR="00A63942" w:rsidRPr="00A63942">
        <w:rPr>
          <w:rFonts w:ascii="Arial" w:hAnsi="Arial" w:cs="Arial"/>
          <w:sz w:val="24"/>
          <w:szCs w:val="24"/>
        </w:rPr>
        <w:t>a disminución</w:t>
      </w:r>
      <w:r w:rsidR="00F963EA" w:rsidRPr="00A63942">
        <w:rPr>
          <w:rFonts w:ascii="Arial" w:hAnsi="Arial" w:cs="Arial"/>
          <w:sz w:val="24"/>
          <w:szCs w:val="24"/>
        </w:rPr>
        <w:t xml:space="preserve"> del </w:t>
      </w:r>
      <w:r w:rsidR="00A63942" w:rsidRPr="00A63942">
        <w:rPr>
          <w:rFonts w:ascii="Arial" w:hAnsi="Arial" w:cs="Arial"/>
          <w:sz w:val="24"/>
          <w:szCs w:val="24"/>
        </w:rPr>
        <w:t>60</w:t>
      </w:r>
      <w:r w:rsidR="00F963EA" w:rsidRPr="00A63942">
        <w:rPr>
          <w:rFonts w:ascii="Arial" w:hAnsi="Arial" w:cs="Arial"/>
          <w:sz w:val="24"/>
          <w:szCs w:val="24"/>
        </w:rPr>
        <w:t xml:space="preserve">% respecto al año anterior. </w:t>
      </w:r>
      <w:r w:rsidR="00A63942" w:rsidRPr="00A63942">
        <w:rPr>
          <w:rFonts w:ascii="Arial" w:hAnsi="Arial" w:cs="Arial"/>
          <w:sz w:val="24"/>
          <w:szCs w:val="24"/>
        </w:rPr>
        <w:t xml:space="preserve">Dicho monto total fue distribuido para responder a necesidades materiales de unos </w:t>
      </w:r>
      <w:r w:rsidR="00A63942" w:rsidRPr="00744A4A">
        <w:rPr>
          <w:rFonts w:ascii="Arial" w:hAnsi="Arial" w:cs="Arial"/>
          <w:b/>
          <w:sz w:val="24"/>
          <w:szCs w:val="24"/>
        </w:rPr>
        <w:t>1037 NNA</w:t>
      </w:r>
      <w:r w:rsidR="00BF6008">
        <w:rPr>
          <w:rFonts w:ascii="Arial" w:hAnsi="Arial" w:cs="Arial"/>
          <w:sz w:val="24"/>
          <w:szCs w:val="24"/>
        </w:rPr>
        <w:t xml:space="preserve">, promediando la percepción de </w:t>
      </w:r>
      <w:r w:rsidR="00A63942" w:rsidRPr="00A63942">
        <w:rPr>
          <w:rFonts w:ascii="Arial" w:hAnsi="Arial" w:cs="Arial"/>
          <w:sz w:val="24"/>
          <w:szCs w:val="24"/>
        </w:rPr>
        <w:t>5074</w:t>
      </w:r>
      <w:r w:rsidR="00BF6008">
        <w:rPr>
          <w:rFonts w:ascii="Arial" w:hAnsi="Arial" w:cs="Arial"/>
          <w:sz w:val="24"/>
          <w:szCs w:val="24"/>
        </w:rPr>
        <w:t xml:space="preserve"> pesos uruguayos</w:t>
      </w:r>
      <w:r w:rsidR="00A63942" w:rsidRPr="00A63942">
        <w:rPr>
          <w:rFonts w:ascii="Arial" w:hAnsi="Arial" w:cs="Arial"/>
          <w:sz w:val="24"/>
          <w:szCs w:val="24"/>
        </w:rPr>
        <w:t xml:space="preserve"> por cada uno. Este último valor da cuenta de un incremento significativo en el tamaño</w:t>
      </w:r>
      <w:r w:rsidR="00BF6008">
        <w:rPr>
          <w:rFonts w:ascii="Arial" w:hAnsi="Arial" w:cs="Arial"/>
          <w:sz w:val="24"/>
          <w:szCs w:val="24"/>
        </w:rPr>
        <w:t xml:space="preserve"> promedio </w:t>
      </w:r>
      <w:r w:rsidR="00A63942" w:rsidRPr="00A63942">
        <w:rPr>
          <w:rFonts w:ascii="Arial" w:hAnsi="Arial" w:cs="Arial"/>
          <w:sz w:val="24"/>
          <w:szCs w:val="24"/>
        </w:rPr>
        <w:t xml:space="preserve"> del monto </w:t>
      </w:r>
      <w:r w:rsidR="00BF6008">
        <w:rPr>
          <w:rFonts w:ascii="Arial" w:hAnsi="Arial" w:cs="Arial"/>
          <w:sz w:val="24"/>
          <w:szCs w:val="24"/>
        </w:rPr>
        <w:t xml:space="preserve">percibido </w:t>
      </w:r>
      <w:r w:rsidR="00A63942" w:rsidRPr="00A63942">
        <w:rPr>
          <w:rFonts w:ascii="Arial" w:hAnsi="Arial" w:cs="Arial"/>
          <w:sz w:val="24"/>
          <w:szCs w:val="24"/>
        </w:rPr>
        <w:t xml:space="preserve">por sujeto de derecho. </w:t>
      </w:r>
    </w:p>
    <w:p w:rsidR="00C02B59" w:rsidRPr="00C02B59" w:rsidRDefault="00F963EA" w:rsidP="00102AB0">
      <w:pPr>
        <w:pStyle w:val="Prrafodelista"/>
        <w:spacing w:line="240" w:lineRule="auto"/>
        <w:ind w:left="0"/>
        <w:jc w:val="both"/>
        <w:rPr>
          <w:rFonts w:ascii="Arial" w:hAnsi="Arial" w:cs="Arial"/>
          <w:sz w:val="24"/>
          <w:szCs w:val="24"/>
        </w:rPr>
      </w:pPr>
      <w:r w:rsidRPr="00C02B59">
        <w:rPr>
          <w:rFonts w:ascii="Arial" w:hAnsi="Arial" w:cs="Arial"/>
          <w:sz w:val="24"/>
          <w:szCs w:val="24"/>
        </w:rPr>
        <w:t>L</w:t>
      </w:r>
      <w:r w:rsidR="005C1C96" w:rsidRPr="00C02B59">
        <w:rPr>
          <w:rFonts w:ascii="Arial" w:hAnsi="Arial" w:cs="Arial"/>
          <w:sz w:val="24"/>
          <w:szCs w:val="24"/>
        </w:rPr>
        <w:t>as demandas básicamente refirieron a: mejorar la calidad de vida</w:t>
      </w:r>
      <w:r w:rsidR="00102AB0" w:rsidRPr="00C02B59">
        <w:rPr>
          <w:rFonts w:ascii="Arial" w:hAnsi="Arial" w:cs="Arial"/>
          <w:sz w:val="24"/>
          <w:szCs w:val="24"/>
        </w:rPr>
        <w:t xml:space="preserve">, </w:t>
      </w:r>
      <w:r w:rsidR="006253EB" w:rsidRPr="00C02B59">
        <w:rPr>
          <w:rFonts w:ascii="Arial" w:hAnsi="Arial" w:cs="Arial"/>
          <w:sz w:val="24"/>
          <w:szCs w:val="24"/>
        </w:rPr>
        <w:t>acceso y permanencia en la Educación, Salud</w:t>
      </w:r>
      <w:r w:rsidR="006B1D6B" w:rsidRPr="00C02B59">
        <w:rPr>
          <w:rFonts w:ascii="Arial" w:hAnsi="Arial" w:cs="Arial"/>
          <w:sz w:val="24"/>
          <w:szCs w:val="24"/>
        </w:rPr>
        <w:t>, proyectos labor</w:t>
      </w:r>
      <w:r w:rsidR="006253EB" w:rsidRPr="00C02B59">
        <w:rPr>
          <w:rFonts w:ascii="Arial" w:hAnsi="Arial" w:cs="Arial"/>
          <w:sz w:val="24"/>
          <w:szCs w:val="24"/>
        </w:rPr>
        <w:t xml:space="preserve">ales; </w:t>
      </w:r>
      <w:r w:rsidR="00102AB0" w:rsidRPr="00C02B59">
        <w:rPr>
          <w:rFonts w:ascii="Arial" w:hAnsi="Arial" w:cs="Arial"/>
          <w:sz w:val="24"/>
          <w:szCs w:val="24"/>
        </w:rPr>
        <w:t xml:space="preserve">apoyo al egreso y/o desinternación </w:t>
      </w:r>
      <w:r w:rsidR="005C1C96" w:rsidRPr="00C02B59">
        <w:rPr>
          <w:rFonts w:ascii="Arial" w:hAnsi="Arial" w:cs="Arial"/>
          <w:sz w:val="24"/>
          <w:szCs w:val="24"/>
        </w:rPr>
        <w:t xml:space="preserve"> (mobiliario, electrodomésticos, ropa de cama, vestimenta), </w:t>
      </w:r>
      <w:r w:rsidRPr="00C02B59">
        <w:rPr>
          <w:rFonts w:ascii="Arial" w:hAnsi="Arial" w:cs="Arial"/>
          <w:sz w:val="24"/>
          <w:szCs w:val="24"/>
        </w:rPr>
        <w:t xml:space="preserve">evitar la internación; </w:t>
      </w:r>
      <w:r w:rsidR="006B1D6B" w:rsidRPr="00C02B59">
        <w:rPr>
          <w:rFonts w:ascii="Arial" w:hAnsi="Arial" w:cs="Arial"/>
          <w:sz w:val="24"/>
          <w:szCs w:val="24"/>
        </w:rPr>
        <w:t xml:space="preserve">evitar situaciones de Trabajo infantil. </w:t>
      </w:r>
    </w:p>
    <w:p w:rsidR="005C1C96" w:rsidRDefault="006B1D6B" w:rsidP="00102AB0">
      <w:pPr>
        <w:pStyle w:val="Prrafodelista"/>
        <w:spacing w:line="240" w:lineRule="auto"/>
        <w:ind w:left="0"/>
        <w:jc w:val="both"/>
        <w:rPr>
          <w:rFonts w:ascii="Arial" w:hAnsi="Arial" w:cs="Arial"/>
          <w:sz w:val="24"/>
          <w:szCs w:val="24"/>
        </w:rPr>
      </w:pPr>
      <w:r w:rsidRPr="00C02B59">
        <w:rPr>
          <w:rFonts w:ascii="Arial" w:hAnsi="Arial" w:cs="Arial"/>
          <w:sz w:val="24"/>
          <w:szCs w:val="24"/>
        </w:rPr>
        <w:t xml:space="preserve">Concretamente los apoyos según tipo </w:t>
      </w:r>
      <w:r w:rsidR="00C02B59" w:rsidRPr="00C02B59">
        <w:rPr>
          <w:rFonts w:ascii="Arial" w:hAnsi="Arial" w:cs="Arial"/>
          <w:sz w:val="24"/>
          <w:szCs w:val="24"/>
        </w:rPr>
        <w:t>se distinguieron</w:t>
      </w:r>
      <w:r w:rsidRPr="00C02B59">
        <w:rPr>
          <w:rFonts w:ascii="Arial" w:hAnsi="Arial" w:cs="Arial"/>
          <w:sz w:val="24"/>
          <w:szCs w:val="24"/>
        </w:rPr>
        <w:t xml:space="preserve"> de la siguiente manera: mobiliario y electrodomésticos (64%); materiales de construcción (10.5%); acceso a centros educativos (10%); vivienda (6.5%); locomoción (3.6%); vestimenta (4%); víveres/servicios/herramientas de trabajo (1.4%)</w:t>
      </w:r>
    </w:p>
    <w:p w:rsidR="00102AB0" w:rsidRDefault="00102AB0" w:rsidP="00102AB0">
      <w:pPr>
        <w:pStyle w:val="Prrafodelista"/>
        <w:spacing w:line="240" w:lineRule="auto"/>
        <w:ind w:left="0"/>
        <w:jc w:val="both"/>
        <w:rPr>
          <w:rFonts w:ascii="Arial" w:hAnsi="Arial" w:cs="Arial"/>
          <w:sz w:val="24"/>
          <w:szCs w:val="24"/>
        </w:rPr>
      </w:pPr>
      <w:r w:rsidRPr="00744A4A">
        <w:rPr>
          <w:rFonts w:ascii="Arial" w:hAnsi="Arial" w:cs="Arial"/>
          <w:sz w:val="24"/>
          <w:szCs w:val="24"/>
        </w:rPr>
        <w:t xml:space="preserve">En cuanto a las </w:t>
      </w:r>
      <w:r w:rsidRPr="00744A4A">
        <w:rPr>
          <w:rFonts w:ascii="Arial" w:hAnsi="Arial" w:cs="Arial"/>
          <w:b/>
          <w:sz w:val="24"/>
          <w:szCs w:val="24"/>
        </w:rPr>
        <w:t>Asignaciones Familiares 2</w:t>
      </w:r>
      <w:r w:rsidR="00F963EA" w:rsidRPr="00744A4A">
        <w:rPr>
          <w:rFonts w:ascii="Arial" w:hAnsi="Arial" w:cs="Arial"/>
          <w:b/>
          <w:sz w:val="24"/>
          <w:szCs w:val="24"/>
        </w:rPr>
        <w:t>6</w:t>
      </w:r>
      <w:r w:rsidR="00744A4A" w:rsidRPr="00744A4A">
        <w:rPr>
          <w:rFonts w:ascii="Arial" w:hAnsi="Arial" w:cs="Arial"/>
          <w:b/>
          <w:sz w:val="24"/>
          <w:szCs w:val="24"/>
        </w:rPr>
        <w:t>12</w:t>
      </w:r>
      <w:r w:rsidRPr="00744A4A">
        <w:rPr>
          <w:rFonts w:ascii="Arial" w:hAnsi="Arial" w:cs="Arial"/>
          <w:b/>
          <w:sz w:val="24"/>
          <w:szCs w:val="24"/>
        </w:rPr>
        <w:t xml:space="preserve"> </w:t>
      </w:r>
      <w:r w:rsidR="00B42306" w:rsidRPr="00744A4A">
        <w:rPr>
          <w:rFonts w:ascii="Arial" w:hAnsi="Arial" w:cs="Arial"/>
          <w:b/>
          <w:sz w:val="24"/>
          <w:szCs w:val="24"/>
        </w:rPr>
        <w:t>NNA</w:t>
      </w:r>
      <w:r w:rsidRPr="00744A4A">
        <w:rPr>
          <w:rFonts w:ascii="Arial" w:hAnsi="Arial" w:cs="Arial"/>
          <w:sz w:val="24"/>
          <w:szCs w:val="24"/>
        </w:rPr>
        <w:t xml:space="preserve"> fueron beneficiarios de la prestación en todo el país. </w:t>
      </w:r>
      <w:r w:rsidR="00F963EA" w:rsidRPr="00744A4A">
        <w:rPr>
          <w:rFonts w:ascii="Arial" w:hAnsi="Arial" w:cs="Arial"/>
          <w:sz w:val="24"/>
          <w:szCs w:val="24"/>
        </w:rPr>
        <w:t>Cifra que se mantuvo práctica</w:t>
      </w:r>
      <w:r w:rsidR="00332512" w:rsidRPr="00744A4A">
        <w:rPr>
          <w:rFonts w:ascii="Arial" w:hAnsi="Arial" w:cs="Arial"/>
          <w:sz w:val="24"/>
          <w:szCs w:val="24"/>
        </w:rPr>
        <w:t>mente incambiada en relación a los dos años anteriores</w:t>
      </w:r>
      <w:r w:rsidR="00F963EA" w:rsidRPr="00744A4A">
        <w:rPr>
          <w:rFonts w:ascii="Arial" w:hAnsi="Arial" w:cs="Arial"/>
          <w:sz w:val="24"/>
          <w:szCs w:val="24"/>
        </w:rPr>
        <w:t>.</w:t>
      </w:r>
      <w:r w:rsidR="00851737" w:rsidRPr="00744A4A">
        <w:rPr>
          <w:rFonts w:ascii="Arial" w:hAnsi="Arial" w:cs="Arial"/>
          <w:sz w:val="24"/>
          <w:szCs w:val="24"/>
        </w:rPr>
        <w:t xml:space="preserve"> Tal universo ben</w:t>
      </w:r>
      <w:r w:rsidR="00297045" w:rsidRPr="00744A4A">
        <w:rPr>
          <w:rFonts w:ascii="Arial" w:hAnsi="Arial" w:cs="Arial"/>
          <w:sz w:val="24"/>
          <w:szCs w:val="24"/>
        </w:rPr>
        <w:t>eficiario correspondió</w:t>
      </w:r>
      <w:r w:rsidR="00851737" w:rsidRPr="00744A4A">
        <w:rPr>
          <w:rFonts w:ascii="Arial" w:hAnsi="Arial" w:cs="Arial"/>
          <w:sz w:val="24"/>
          <w:szCs w:val="24"/>
        </w:rPr>
        <w:t xml:space="preserve"> a </w:t>
      </w:r>
      <w:r w:rsidR="00B42306" w:rsidRPr="00744A4A">
        <w:rPr>
          <w:rFonts w:ascii="Arial" w:hAnsi="Arial" w:cs="Arial"/>
          <w:sz w:val="24"/>
          <w:szCs w:val="24"/>
        </w:rPr>
        <w:t>NNA</w:t>
      </w:r>
      <w:r w:rsidR="00851737" w:rsidRPr="00744A4A">
        <w:rPr>
          <w:rFonts w:ascii="Arial" w:hAnsi="Arial" w:cs="Arial"/>
          <w:sz w:val="24"/>
          <w:szCs w:val="24"/>
        </w:rPr>
        <w:t xml:space="preserve"> en régimen de Acogimiento Familiar (distintos perfiles); Centros de Tiempo Completo (oficiales y en convenio); SIRPA; NN en cárceles</w:t>
      </w:r>
      <w:r w:rsidR="00297045" w:rsidRPr="00744A4A">
        <w:rPr>
          <w:rFonts w:ascii="Arial" w:hAnsi="Arial" w:cs="Arial"/>
          <w:sz w:val="24"/>
          <w:szCs w:val="24"/>
        </w:rPr>
        <w:t xml:space="preserve"> con sus madres recluidas y Pre-natales.</w:t>
      </w:r>
    </w:p>
    <w:p w:rsidR="00716C48" w:rsidRPr="001A63B8" w:rsidRDefault="00716C48" w:rsidP="00716C48">
      <w:pPr>
        <w:jc w:val="both"/>
        <w:rPr>
          <w:rFonts w:ascii="Arial" w:hAnsi="Arial" w:cs="Arial"/>
        </w:rPr>
      </w:pPr>
      <w:r>
        <w:rPr>
          <w:rFonts w:ascii="Arial" w:hAnsi="Arial" w:cs="Arial"/>
        </w:rPr>
        <w:t>Se destaca también la participación del Departamento</w:t>
      </w:r>
      <w:r w:rsidRPr="001A63B8">
        <w:rPr>
          <w:rFonts w:ascii="Arial" w:hAnsi="Arial" w:cs="Arial"/>
        </w:rPr>
        <w:t xml:space="preserve"> </w:t>
      </w:r>
      <w:r>
        <w:rPr>
          <w:rFonts w:ascii="Arial" w:hAnsi="Arial" w:cs="Arial"/>
        </w:rPr>
        <w:t xml:space="preserve">en la formulación </w:t>
      </w:r>
      <w:r w:rsidRPr="001A63B8">
        <w:rPr>
          <w:rFonts w:ascii="Arial" w:hAnsi="Arial" w:cs="Arial"/>
        </w:rPr>
        <w:t xml:space="preserve">de la </w:t>
      </w:r>
      <w:r>
        <w:rPr>
          <w:rFonts w:ascii="Arial" w:hAnsi="Arial" w:cs="Arial"/>
        </w:rPr>
        <w:t>R</w:t>
      </w:r>
      <w:r w:rsidRPr="001A63B8">
        <w:rPr>
          <w:rFonts w:ascii="Arial" w:hAnsi="Arial" w:cs="Arial"/>
        </w:rPr>
        <w:t xml:space="preserve">eglamentación para el uso del </w:t>
      </w:r>
      <w:r>
        <w:rPr>
          <w:rFonts w:ascii="Arial" w:hAnsi="Arial" w:cs="Arial"/>
        </w:rPr>
        <w:t>excedente/</w:t>
      </w:r>
      <w:r w:rsidRPr="001A63B8">
        <w:rPr>
          <w:rFonts w:ascii="Arial" w:hAnsi="Arial" w:cs="Arial"/>
        </w:rPr>
        <w:t xml:space="preserve">sobrante del </w:t>
      </w:r>
      <w:r>
        <w:rPr>
          <w:rFonts w:ascii="Arial" w:hAnsi="Arial" w:cs="Arial"/>
        </w:rPr>
        <w:t>“</w:t>
      </w:r>
      <w:r w:rsidRPr="001A63B8">
        <w:rPr>
          <w:rFonts w:ascii="Arial" w:hAnsi="Arial" w:cs="Arial"/>
        </w:rPr>
        <w:t>Proyecto 300</w:t>
      </w:r>
      <w:r>
        <w:rPr>
          <w:rFonts w:ascii="Arial" w:hAnsi="Arial" w:cs="Arial"/>
        </w:rPr>
        <w:t>”, lo que se denominó</w:t>
      </w:r>
      <w:r w:rsidR="00C82DEF">
        <w:rPr>
          <w:rFonts w:ascii="Arial" w:hAnsi="Arial" w:cs="Arial"/>
        </w:rPr>
        <w:t xml:space="preserve"> Fondo Económico para Familias, q</w:t>
      </w:r>
      <w:r w:rsidRPr="001A63B8">
        <w:rPr>
          <w:rFonts w:ascii="Arial" w:hAnsi="Arial" w:cs="Arial"/>
        </w:rPr>
        <w:t>uedando aprobado el uso y rendición a travé</w:t>
      </w:r>
      <w:r w:rsidR="00C82DEF">
        <w:rPr>
          <w:rFonts w:ascii="Arial" w:hAnsi="Arial" w:cs="Arial"/>
        </w:rPr>
        <w:t>s de DASE.</w:t>
      </w:r>
    </w:p>
    <w:p w:rsidR="00102AB0" w:rsidRDefault="00C82DEF" w:rsidP="00C82DEF">
      <w:pPr>
        <w:jc w:val="both"/>
        <w:rPr>
          <w:rFonts w:ascii="Arial" w:hAnsi="Arial" w:cs="Arial"/>
        </w:rPr>
      </w:pPr>
      <w:r>
        <w:rPr>
          <w:rFonts w:ascii="Arial" w:hAnsi="Arial" w:cs="Arial"/>
        </w:rPr>
        <w:t>S</w:t>
      </w:r>
      <w:r w:rsidR="00716C48" w:rsidRPr="001A63B8">
        <w:rPr>
          <w:rFonts w:ascii="Arial" w:hAnsi="Arial" w:cs="Arial"/>
        </w:rPr>
        <w:t>e actualiz</w:t>
      </w:r>
      <w:r w:rsidR="00716C48">
        <w:rPr>
          <w:rFonts w:ascii="Arial" w:hAnsi="Arial" w:cs="Arial"/>
        </w:rPr>
        <w:t>ó</w:t>
      </w:r>
      <w:r w:rsidR="00716C48" w:rsidRPr="001A63B8">
        <w:rPr>
          <w:rFonts w:ascii="Arial" w:hAnsi="Arial" w:cs="Arial"/>
        </w:rPr>
        <w:t xml:space="preserve"> el Regla</w:t>
      </w:r>
      <w:r w:rsidR="00716C48">
        <w:rPr>
          <w:rFonts w:ascii="Arial" w:hAnsi="Arial" w:cs="Arial"/>
        </w:rPr>
        <w:t>mento interno de DASE y se Anexó</w:t>
      </w:r>
      <w:r w:rsidR="00716C48" w:rsidRPr="001A63B8">
        <w:rPr>
          <w:rFonts w:ascii="Arial" w:hAnsi="Arial" w:cs="Arial"/>
        </w:rPr>
        <w:t xml:space="preserve"> por excepción el pago a los NNA at</w:t>
      </w:r>
      <w:r w:rsidR="00716C48">
        <w:rPr>
          <w:rFonts w:ascii="Arial" w:hAnsi="Arial" w:cs="Arial"/>
        </w:rPr>
        <w:t>endidos en Acogimiento Familiar</w:t>
      </w:r>
      <w:r w:rsidR="00716C48" w:rsidRPr="001A63B8">
        <w:rPr>
          <w:rFonts w:ascii="Arial" w:hAnsi="Arial" w:cs="Arial"/>
        </w:rPr>
        <w:t xml:space="preserve"> (</w:t>
      </w:r>
      <w:r w:rsidR="00716C48">
        <w:rPr>
          <w:rFonts w:ascii="Arial" w:hAnsi="Arial" w:cs="Arial"/>
        </w:rPr>
        <w:t>iniciativa sujeta</w:t>
      </w:r>
      <w:r w:rsidR="00716C48" w:rsidRPr="001A63B8">
        <w:rPr>
          <w:rFonts w:ascii="Arial" w:hAnsi="Arial" w:cs="Arial"/>
        </w:rPr>
        <w:t xml:space="preserve"> a evaluación de todas las partes en un período de entre 6 meses y un año)</w:t>
      </w:r>
      <w:r w:rsidR="00716C48">
        <w:rPr>
          <w:rFonts w:ascii="Arial" w:hAnsi="Arial" w:cs="Arial"/>
        </w:rPr>
        <w:t>.</w:t>
      </w:r>
    </w:p>
    <w:p w:rsidR="00C82DEF" w:rsidRDefault="00C82DEF" w:rsidP="00C82DEF">
      <w:pPr>
        <w:jc w:val="both"/>
        <w:rPr>
          <w:rFonts w:ascii="Arial" w:hAnsi="Arial" w:cs="Arial"/>
        </w:rPr>
      </w:pPr>
    </w:p>
    <w:p w:rsidR="009324BD" w:rsidRDefault="009324BD" w:rsidP="00C82DEF">
      <w:pPr>
        <w:jc w:val="both"/>
        <w:rPr>
          <w:rFonts w:ascii="Arial" w:hAnsi="Arial" w:cs="Arial"/>
        </w:rPr>
      </w:pPr>
    </w:p>
    <w:p w:rsidR="009324BD" w:rsidRPr="00D52AE0" w:rsidRDefault="009324BD" w:rsidP="00C82DEF">
      <w:pPr>
        <w:jc w:val="both"/>
        <w:rPr>
          <w:rFonts w:ascii="Arial" w:hAnsi="Arial" w:cs="Arial"/>
        </w:rPr>
      </w:pPr>
    </w:p>
    <w:p w:rsidR="004663E3" w:rsidRPr="00D52AE0" w:rsidRDefault="004663E3" w:rsidP="00321B1F">
      <w:pPr>
        <w:jc w:val="both"/>
        <w:rPr>
          <w:rFonts w:ascii="Arial" w:hAnsi="Arial" w:cs="Arial"/>
        </w:rPr>
      </w:pPr>
      <w:r w:rsidRPr="00D52AE0">
        <w:rPr>
          <w:rFonts w:ascii="Arial" w:hAnsi="Arial" w:cs="Arial"/>
        </w:rPr>
        <w:t xml:space="preserve">  </w:t>
      </w:r>
    </w:p>
    <w:p w:rsidR="004663E3" w:rsidRDefault="004663E3" w:rsidP="00321B1F">
      <w:pPr>
        <w:jc w:val="both"/>
        <w:rPr>
          <w:rFonts w:ascii="Arial" w:hAnsi="Arial" w:cs="Arial"/>
          <w:b/>
        </w:rPr>
      </w:pPr>
      <w:r w:rsidRPr="008F0FA3">
        <w:rPr>
          <w:rFonts w:ascii="Arial" w:hAnsi="Arial" w:cs="Arial"/>
          <w:b/>
        </w:rPr>
        <w:t>B) DEPARTAMENTO DE ORIENTACIÓN e INSERCIÓN LABORAL</w:t>
      </w:r>
    </w:p>
    <w:p w:rsidR="008F6267" w:rsidRPr="008F0FA3" w:rsidRDefault="008F6267" w:rsidP="00321B1F">
      <w:pPr>
        <w:jc w:val="both"/>
        <w:rPr>
          <w:rFonts w:ascii="Arial" w:hAnsi="Arial" w:cs="Arial"/>
          <w:b/>
        </w:rPr>
      </w:pPr>
    </w:p>
    <w:p w:rsidR="00297045" w:rsidRPr="00D52AE0" w:rsidRDefault="00297045" w:rsidP="00321B1F">
      <w:pPr>
        <w:jc w:val="both"/>
        <w:rPr>
          <w:rFonts w:ascii="Arial" w:hAnsi="Arial" w:cs="Arial"/>
          <w:b/>
        </w:rPr>
      </w:pPr>
    </w:p>
    <w:p w:rsidR="00297045" w:rsidRDefault="00297045" w:rsidP="00321B1F">
      <w:pPr>
        <w:jc w:val="both"/>
        <w:rPr>
          <w:rFonts w:ascii="Arial" w:hAnsi="Arial" w:cs="Arial"/>
          <w:b/>
        </w:rPr>
      </w:pPr>
      <w:r w:rsidRPr="00D52AE0">
        <w:rPr>
          <w:rFonts w:ascii="Arial" w:hAnsi="Arial" w:cs="Arial"/>
        </w:rPr>
        <w:t>En el período comprendido entre el 1º de en</w:t>
      </w:r>
      <w:r w:rsidR="009B387C">
        <w:rPr>
          <w:rFonts w:ascii="Arial" w:hAnsi="Arial" w:cs="Arial"/>
        </w:rPr>
        <w:t>ero y el 30</w:t>
      </w:r>
      <w:r w:rsidRPr="00D52AE0">
        <w:rPr>
          <w:rFonts w:ascii="Arial" w:hAnsi="Arial" w:cs="Arial"/>
        </w:rPr>
        <w:t xml:space="preserve"> de noviembre, el Departamento </w:t>
      </w:r>
      <w:r w:rsidR="009B387C">
        <w:rPr>
          <w:rFonts w:ascii="Arial" w:hAnsi="Arial" w:cs="Arial"/>
        </w:rPr>
        <w:t>recibió un</w:t>
      </w:r>
      <w:r w:rsidRPr="00D52AE0">
        <w:rPr>
          <w:rFonts w:ascii="Arial" w:hAnsi="Arial" w:cs="Arial"/>
        </w:rPr>
        <w:t xml:space="preserve"> total de </w:t>
      </w:r>
      <w:r w:rsidR="009B387C">
        <w:rPr>
          <w:rFonts w:ascii="Arial" w:hAnsi="Arial" w:cs="Arial"/>
          <w:b/>
        </w:rPr>
        <w:t>510 solicitudes de ingreso de</w:t>
      </w:r>
      <w:r w:rsidRPr="00D52AE0">
        <w:rPr>
          <w:rFonts w:ascii="Arial" w:hAnsi="Arial" w:cs="Arial"/>
          <w:b/>
        </w:rPr>
        <w:t xml:space="preserve"> adolescentes y jóvenes de ambos sexos.</w:t>
      </w:r>
    </w:p>
    <w:p w:rsidR="00DC6F30" w:rsidRDefault="00F26EBC" w:rsidP="00321B1F">
      <w:pPr>
        <w:jc w:val="both"/>
        <w:rPr>
          <w:rFonts w:ascii="Arial" w:hAnsi="Arial" w:cs="Arial"/>
        </w:rPr>
      </w:pPr>
      <w:r>
        <w:rPr>
          <w:rFonts w:ascii="Arial" w:hAnsi="Arial" w:cs="Arial"/>
        </w:rPr>
        <w:t xml:space="preserve">De los mismos, un total de </w:t>
      </w:r>
      <w:r w:rsidRPr="00F26EBC">
        <w:rPr>
          <w:rFonts w:ascii="Arial" w:hAnsi="Arial" w:cs="Arial"/>
          <w:b/>
        </w:rPr>
        <w:t>284</w:t>
      </w:r>
      <w:r w:rsidR="00486734">
        <w:rPr>
          <w:rFonts w:ascii="Arial" w:hAnsi="Arial" w:cs="Arial"/>
        </w:rPr>
        <w:t xml:space="preserve"> </w:t>
      </w:r>
      <w:r w:rsidR="00486734" w:rsidRPr="00F26EBC">
        <w:rPr>
          <w:rFonts w:ascii="Arial" w:hAnsi="Arial" w:cs="Arial"/>
          <w:b/>
        </w:rPr>
        <w:t>adolescentes y jóvenes accedier</w:t>
      </w:r>
      <w:r w:rsidRPr="00F26EBC">
        <w:rPr>
          <w:rFonts w:ascii="Arial" w:hAnsi="Arial" w:cs="Arial"/>
          <w:b/>
        </w:rPr>
        <w:t>on a becas</w:t>
      </w:r>
      <w:r>
        <w:rPr>
          <w:rFonts w:ascii="Arial" w:hAnsi="Arial" w:cs="Arial"/>
        </w:rPr>
        <w:t xml:space="preserve"> (6</w:t>
      </w:r>
      <w:r w:rsidR="00486734">
        <w:rPr>
          <w:rFonts w:ascii="Arial" w:hAnsi="Arial" w:cs="Arial"/>
        </w:rPr>
        <w:t xml:space="preserve"> lo hicieron a partir del mes de diciembre). </w:t>
      </w:r>
    </w:p>
    <w:p w:rsidR="00C778B7" w:rsidRDefault="00C778B7" w:rsidP="00321B1F">
      <w:pPr>
        <w:jc w:val="both"/>
        <w:rPr>
          <w:rFonts w:ascii="Arial" w:hAnsi="Arial" w:cs="Arial"/>
        </w:rPr>
      </w:pPr>
      <w:r>
        <w:rPr>
          <w:rFonts w:ascii="Arial" w:hAnsi="Arial" w:cs="Arial"/>
        </w:rPr>
        <w:t xml:space="preserve">Las mismas se distribuyen de la siguiente manera: 53 en distintas áreas del INAU; 20 en UTE; 30 en ANTEL; 9 Loterías y Quiniela; 52 en la Intendencia Municipal de Montevideo; 9 en CACCSO; 70 “Yo estudio y trabajo”; 32 en TA-TA; 3 en </w:t>
      </w:r>
      <w:r w:rsidR="00F26EBC">
        <w:rPr>
          <w:rFonts w:ascii="Arial" w:hAnsi="Arial" w:cs="Arial"/>
        </w:rPr>
        <w:t>Empresa Zamora y 6</w:t>
      </w:r>
      <w:r>
        <w:rPr>
          <w:rFonts w:ascii="Arial" w:hAnsi="Arial" w:cs="Arial"/>
        </w:rPr>
        <w:t xml:space="preserve"> en OSE.</w:t>
      </w:r>
    </w:p>
    <w:p w:rsidR="005F16E6" w:rsidRDefault="005F16E6" w:rsidP="00321B1F">
      <w:pPr>
        <w:jc w:val="both"/>
        <w:rPr>
          <w:rFonts w:ascii="Arial" w:hAnsi="Arial" w:cs="Arial"/>
        </w:rPr>
      </w:pPr>
    </w:p>
    <w:p w:rsidR="005F16E6" w:rsidRDefault="005F16E6" w:rsidP="00321B1F">
      <w:pPr>
        <w:jc w:val="both"/>
        <w:rPr>
          <w:rFonts w:ascii="Arial" w:hAnsi="Arial" w:cs="Arial"/>
        </w:rPr>
      </w:pPr>
      <w:r>
        <w:rPr>
          <w:rFonts w:ascii="Arial" w:hAnsi="Arial" w:cs="Arial"/>
        </w:rPr>
        <w:t xml:space="preserve">Respecto a la dinámica de acuerdos y convenios con otros actores que ofician de oportunidad de formación y empleo, </w:t>
      </w:r>
      <w:r w:rsidR="00977781">
        <w:rPr>
          <w:rFonts w:ascii="Arial" w:hAnsi="Arial" w:cs="Arial"/>
        </w:rPr>
        <w:t>cabe señalar</w:t>
      </w:r>
      <w:r>
        <w:rPr>
          <w:rFonts w:ascii="Arial" w:hAnsi="Arial" w:cs="Arial"/>
        </w:rPr>
        <w:t xml:space="preserve">: a) </w:t>
      </w:r>
      <w:r w:rsidR="001F77AF">
        <w:rPr>
          <w:rFonts w:ascii="Arial" w:hAnsi="Arial" w:cs="Arial"/>
        </w:rPr>
        <w:t>en diciembre entró en vigencia</w:t>
      </w:r>
      <w:r>
        <w:rPr>
          <w:rFonts w:ascii="Arial" w:hAnsi="Arial" w:cs="Arial"/>
        </w:rPr>
        <w:t xml:space="preserve"> </w:t>
      </w:r>
      <w:r w:rsidR="001F77AF">
        <w:rPr>
          <w:rFonts w:ascii="Arial" w:hAnsi="Arial" w:cs="Arial"/>
        </w:rPr>
        <w:t>un</w:t>
      </w:r>
      <w:r>
        <w:rPr>
          <w:rFonts w:ascii="Arial" w:hAnsi="Arial" w:cs="Arial"/>
        </w:rPr>
        <w:t xml:space="preserve"> convenio firmado entre INAU y </w:t>
      </w:r>
      <w:r w:rsidR="001F77AF">
        <w:rPr>
          <w:rFonts w:ascii="Arial" w:hAnsi="Arial" w:cs="Arial"/>
        </w:rPr>
        <w:t xml:space="preserve">OSE con un alcance de </w:t>
      </w:r>
      <w:r w:rsidR="00977781">
        <w:rPr>
          <w:rFonts w:ascii="Arial" w:hAnsi="Arial" w:cs="Arial"/>
        </w:rPr>
        <w:t>10 nuevas becas</w:t>
      </w:r>
      <w:r w:rsidR="001F77AF">
        <w:rPr>
          <w:rFonts w:ascii="Arial" w:hAnsi="Arial" w:cs="Arial"/>
        </w:rPr>
        <w:t xml:space="preserve"> de las cuales se concretan  6 en una primera fase</w:t>
      </w:r>
      <w:r>
        <w:rPr>
          <w:rFonts w:ascii="Arial" w:hAnsi="Arial" w:cs="Arial"/>
        </w:rPr>
        <w:t>; b) en UTE y ANTEL se man</w:t>
      </w:r>
      <w:r w:rsidR="00EB7B0E">
        <w:rPr>
          <w:rFonts w:ascii="Arial" w:hAnsi="Arial" w:cs="Arial"/>
        </w:rPr>
        <w:t>tuvo</w:t>
      </w:r>
      <w:r>
        <w:rPr>
          <w:rFonts w:ascii="Arial" w:hAnsi="Arial" w:cs="Arial"/>
        </w:rPr>
        <w:t xml:space="preserve"> el acuerdo </w:t>
      </w:r>
      <w:r w:rsidR="00EB7B0E">
        <w:rPr>
          <w:rFonts w:ascii="Arial" w:hAnsi="Arial" w:cs="Arial"/>
        </w:rPr>
        <w:t>brindando becas por un año a</w:t>
      </w:r>
      <w:r>
        <w:rPr>
          <w:rFonts w:ascii="Arial" w:hAnsi="Arial" w:cs="Arial"/>
        </w:rPr>
        <w:t xml:space="preserve"> adolescentes j</w:t>
      </w:r>
      <w:r w:rsidR="00894CAA">
        <w:rPr>
          <w:rFonts w:ascii="Arial" w:hAnsi="Arial" w:cs="Arial"/>
        </w:rPr>
        <w:t>óvenes</w:t>
      </w:r>
      <w:r w:rsidR="00EB7B0E">
        <w:rPr>
          <w:rFonts w:ascii="Arial" w:hAnsi="Arial" w:cs="Arial"/>
        </w:rPr>
        <w:t xml:space="preserve"> en ambos Organismos. Se registró un incremento de</w:t>
      </w:r>
      <w:r w:rsidR="00894CAA">
        <w:rPr>
          <w:rFonts w:ascii="Arial" w:hAnsi="Arial" w:cs="Arial"/>
        </w:rPr>
        <w:t xml:space="preserve"> nuevas 5 becas</w:t>
      </w:r>
      <w:r w:rsidR="00EB7B0E">
        <w:rPr>
          <w:rFonts w:ascii="Arial" w:hAnsi="Arial" w:cs="Arial"/>
        </w:rPr>
        <w:t xml:space="preserve">. </w:t>
      </w:r>
      <w:r w:rsidR="00894CAA">
        <w:rPr>
          <w:rFonts w:ascii="Arial" w:hAnsi="Arial" w:cs="Arial"/>
        </w:rPr>
        <w:t>P</w:t>
      </w:r>
      <w:r>
        <w:rPr>
          <w:rFonts w:ascii="Arial" w:hAnsi="Arial" w:cs="Arial"/>
        </w:rPr>
        <w:t xml:space="preserve">rácticamente la totalidad de los </w:t>
      </w:r>
      <w:r w:rsidR="00EB7B0E">
        <w:rPr>
          <w:rFonts w:ascii="Arial" w:hAnsi="Arial" w:cs="Arial"/>
        </w:rPr>
        <w:t>becarios</w:t>
      </w:r>
      <w:r>
        <w:rPr>
          <w:rFonts w:ascii="Arial" w:hAnsi="Arial" w:cs="Arial"/>
        </w:rPr>
        <w:t xml:space="preserve">, al finalizar la </w:t>
      </w:r>
      <w:r w:rsidR="00EB7B0E">
        <w:rPr>
          <w:rFonts w:ascii="Arial" w:hAnsi="Arial" w:cs="Arial"/>
        </w:rPr>
        <w:t>experiencia logran</w:t>
      </w:r>
      <w:r>
        <w:rPr>
          <w:rFonts w:ascii="Arial" w:hAnsi="Arial" w:cs="Arial"/>
        </w:rPr>
        <w:t xml:space="preserve"> ser contratados por empresas privadas </w:t>
      </w:r>
      <w:r w:rsidR="00EB7B0E">
        <w:rPr>
          <w:rFonts w:ascii="Arial" w:hAnsi="Arial" w:cs="Arial"/>
        </w:rPr>
        <w:t>que venden servicios</w:t>
      </w:r>
      <w:r>
        <w:rPr>
          <w:rFonts w:ascii="Arial" w:hAnsi="Arial" w:cs="Arial"/>
        </w:rPr>
        <w:t xml:space="preserve"> </w:t>
      </w:r>
      <w:r w:rsidR="00EB7B0E">
        <w:rPr>
          <w:rFonts w:ascii="Arial" w:hAnsi="Arial" w:cs="Arial"/>
        </w:rPr>
        <w:t>a</w:t>
      </w:r>
      <w:r>
        <w:rPr>
          <w:rFonts w:ascii="Arial" w:hAnsi="Arial" w:cs="Arial"/>
        </w:rPr>
        <w:t xml:space="preserve"> uno u otro Organismo; c) en relación a la Agencia de Loterías y Quinielas</w:t>
      </w:r>
      <w:r w:rsidR="00977781">
        <w:rPr>
          <w:rFonts w:ascii="Arial" w:hAnsi="Arial" w:cs="Arial"/>
        </w:rPr>
        <w:t>, los jóvenes que demostraron un buen desempeño, un superior rendimiento son contratados posteriormente por Abitab (aproximadamente un 70%).</w:t>
      </w:r>
    </w:p>
    <w:p w:rsidR="00242094" w:rsidRDefault="00242094" w:rsidP="00321B1F">
      <w:pPr>
        <w:jc w:val="both"/>
        <w:rPr>
          <w:rFonts w:ascii="Arial" w:hAnsi="Arial" w:cs="Arial"/>
        </w:rPr>
      </w:pPr>
      <w:r>
        <w:rPr>
          <w:rFonts w:ascii="Arial" w:hAnsi="Arial" w:cs="Arial"/>
        </w:rPr>
        <w:t xml:space="preserve">En suma, correspondieron a </w:t>
      </w:r>
      <w:r w:rsidRPr="00242094">
        <w:rPr>
          <w:rFonts w:ascii="Arial" w:hAnsi="Arial" w:cs="Arial"/>
          <w:b/>
        </w:rPr>
        <w:t>becas nuevas en el 2014 un total de 17</w:t>
      </w:r>
      <w:r>
        <w:rPr>
          <w:rStyle w:val="Refdenotaalpie"/>
          <w:rFonts w:ascii="Arial" w:hAnsi="Arial" w:cs="Arial"/>
          <w:b/>
        </w:rPr>
        <w:footnoteReference w:id="15"/>
      </w:r>
      <w:r>
        <w:rPr>
          <w:rFonts w:ascii="Arial" w:hAnsi="Arial" w:cs="Arial"/>
          <w:b/>
        </w:rPr>
        <w:t xml:space="preserve"> </w:t>
      </w:r>
    </w:p>
    <w:p w:rsidR="00977781" w:rsidRPr="00486734" w:rsidRDefault="00977781" w:rsidP="00321B1F">
      <w:pPr>
        <w:jc w:val="both"/>
        <w:rPr>
          <w:rFonts w:ascii="Arial" w:hAnsi="Arial" w:cs="Arial"/>
        </w:rPr>
      </w:pPr>
      <w:r>
        <w:rPr>
          <w:rFonts w:ascii="Arial" w:hAnsi="Arial" w:cs="Arial"/>
        </w:rPr>
        <w:t>Con referencia a los becarios correspondientes a CACCSO como a la fecha no han finalizado la experiencia no hay datos sobre posibles inserciones posteriores. Quienes finalizaron las becas en la Intendencia de Montevideo por sus características como perfil de población encuentran mayores dificultades para ingresar posteriormente a una ocupación estable.</w:t>
      </w:r>
    </w:p>
    <w:p w:rsidR="008F04EE" w:rsidRDefault="00AA7405" w:rsidP="00321B1F">
      <w:pPr>
        <w:jc w:val="both"/>
        <w:rPr>
          <w:rFonts w:ascii="Arial" w:hAnsi="Arial" w:cs="Arial"/>
        </w:rPr>
      </w:pPr>
      <w:r>
        <w:rPr>
          <w:rFonts w:ascii="Arial" w:hAnsi="Arial" w:cs="Arial"/>
        </w:rPr>
        <w:t>Por último, en el corriente se dieron de baja a 1</w:t>
      </w:r>
      <w:r w:rsidR="00ED2254">
        <w:rPr>
          <w:rFonts w:ascii="Arial" w:hAnsi="Arial" w:cs="Arial"/>
        </w:rPr>
        <w:t>4</w:t>
      </w:r>
      <w:r>
        <w:rPr>
          <w:rFonts w:ascii="Arial" w:hAnsi="Arial" w:cs="Arial"/>
        </w:rPr>
        <w:t xml:space="preserve"> becas en la IMM por recortes presupuestales de dicha entidad</w:t>
      </w:r>
      <w:r w:rsidR="00ED2254">
        <w:rPr>
          <w:rFonts w:ascii="Arial" w:hAnsi="Arial" w:cs="Arial"/>
        </w:rPr>
        <w:t xml:space="preserve"> (10 en Taller Goes; 2 Jardín Botánico y 2 en Museos).</w:t>
      </w:r>
    </w:p>
    <w:p w:rsidR="00486734" w:rsidRPr="00D52AE0" w:rsidRDefault="00486734" w:rsidP="00321B1F">
      <w:pPr>
        <w:jc w:val="both"/>
        <w:rPr>
          <w:rFonts w:ascii="Arial" w:hAnsi="Arial" w:cs="Arial"/>
        </w:rPr>
      </w:pPr>
    </w:p>
    <w:p w:rsidR="008F04EE" w:rsidRPr="00B95C1A" w:rsidRDefault="008F04EE" w:rsidP="00321B1F">
      <w:pPr>
        <w:jc w:val="both"/>
        <w:rPr>
          <w:rFonts w:ascii="Arial" w:hAnsi="Arial" w:cs="Arial"/>
        </w:rPr>
      </w:pPr>
      <w:r w:rsidRPr="00D52AE0">
        <w:rPr>
          <w:rFonts w:ascii="Arial" w:hAnsi="Arial" w:cs="Arial"/>
        </w:rPr>
        <w:t xml:space="preserve">Desde dicho Departamento, además, un total de </w:t>
      </w:r>
      <w:r w:rsidR="00794D24">
        <w:rPr>
          <w:rFonts w:ascii="Arial" w:hAnsi="Arial" w:cs="Arial"/>
          <w:b/>
        </w:rPr>
        <w:t>521</w:t>
      </w:r>
      <w:r w:rsidRPr="00D52AE0">
        <w:rPr>
          <w:rFonts w:ascii="Arial" w:hAnsi="Arial" w:cs="Arial"/>
          <w:b/>
        </w:rPr>
        <w:t xml:space="preserve"> jóvenes ac</w:t>
      </w:r>
      <w:r w:rsidR="00E8705A">
        <w:rPr>
          <w:rFonts w:ascii="Arial" w:hAnsi="Arial" w:cs="Arial"/>
          <w:b/>
        </w:rPr>
        <w:t>ced</w:t>
      </w:r>
      <w:r w:rsidR="00E8705A" w:rsidRPr="00D52AE0">
        <w:rPr>
          <w:rFonts w:ascii="Arial" w:hAnsi="Arial" w:cs="Arial"/>
          <w:b/>
        </w:rPr>
        <w:t>ieron</w:t>
      </w:r>
      <w:r w:rsidRPr="00D52AE0">
        <w:rPr>
          <w:rFonts w:ascii="Arial" w:hAnsi="Arial" w:cs="Arial"/>
          <w:b/>
        </w:rPr>
        <w:t xml:space="preserve"> a </w:t>
      </w:r>
      <w:r w:rsidR="00B95C1A">
        <w:rPr>
          <w:rFonts w:ascii="Arial" w:hAnsi="Arial" w:cs="Arial"/>
          <w:b/>
        </w:rPr>
        <w:t xml:space="preserve"> Orientación Vocacional/laboral </w:t>
      </w:r>
      <w:r w:rsidR="00794D24">
        <w:rPr>
          <w:rFonts w:ascii="Arial" w:hAnsi="Arial" w:cs="Arial"/>
        </w:rPr>
        <w:t>(un 11</w:t>
      </w:r>
      <w:r w:rsidR="00B95C1A">
        <w:rPr>
          <w:rFonts w:ascii="Arial" w:hAnsi="Arial" w:cs="Arial"/>
        </w:rPr>
        <w:t xml:space="preserve">% más que en el período anterior). </w:t>
      </w:r>
      <w:r w:rsidR="00794D24">
        <w:rPr>
          <w:rFonts w:ascii="Arial" w:hAnsi="Arial" w:cs="Arial"/>
        </w:rPr>
        <w:t>El 81.5% correspondieron a Talleres de OVL implementados en Montevideo y el 18.5% restante en el Interior (Artigas, Salto, Tacuarembó, Cerro Largo y Río Negro).</w:t>
      </w:r>
    </w:p>
    <w:p w:rsidR="004245C1" w:rsidRDefault="004245C1" w:rsidP="00321B1F">
      <w:pPr>
        <w:jc w:val="both"/>
        <w:rPr>
          <w:rFonts w:ascii="Arial" w:hAnsi="Arial" w:cs="Arial"/>
          <w:b/>
        </w:rPr>
      </w:pPr>
    </w:p>
    <w:p w:rsidR="00C25AF9" w:rsidRDefault="00C25AF9" w:rsidP="00321B1F">
      <w:pPr>
        <w:jc w:val="both"/>
        <w:rPr>
          <w:rFonts w:ascii="Arial" w:hAnsi="Arial" w:cs="Arial"/>
          <w:b/>
        </w:rPr>
      </w:pPr>
    </w:p>
    <w:p w:rsidR="009324BD" w:rsidRPr="00D52AE0" w:rsidRDefault="009324BD" w:rsidP="00321B1F">
      <w:pPr>
        <w:jc w:val="both"/>
        <w:rPr>
          <w:rFonts w:ascii="Arial" w:hAnsi="Arial" w:cs="Arial"/>
          <w:b/>
        </w:rPr>
      </w:pPr>
    </w:p>
    <w:p w:rsidR="001E5F3F" w:rsidRPr="00D52AE0" w:rsidRDefault="001E5F3F" w:rsidP="00321B1F">
      <w:pPr>
        <w:jc w:val="both"/>
        <w:rPr>
          <w:rFonts w:ascii="Arial" w:hAnsi="Arial" w:cs="Arial"/>
          <w:b/>
        </w:rPr>
      </w:pPr>
    </w:p>
    <w:p w:rsidR="001E5F3F" w:rsidRPr="008F0FA3" w:rsidRDefault="001E5F3F" w:rsidP="00321B1F">
      <w:pPr>
        <w:jc w:val="both"/>
        <w:rPr>
          <w:rFonts w:ascii="Arial" w:hAnsi="Arial" w:cs="Arial"/>
          <w:b/>
        </w:rPr>
      </w:pPr>
      <w:r w:rsidRPr="008F0FA3">
        <w:rPr>
          <w:rFonts w:ascii="Arial" w:hAnsi="Arial" w:cs="Arial"/>
          <w:b/>
        </w:rPr>
        <w:t>C) DEPARTAMENTO DE FORMACIÓN Y APRESTAMIENTO LABORAL</w:t>
      </w:r>
      <w:r w:rsidR="00B95C1A" w:rsidRPr="008F0FA3">
        <w:rPr>
          <w:rFonts w:ascii="Arial" w:hAnsi="Arial" w:cs="Arial"/>
          <w:b/>
        </w:rPr>
        <w:t xml:space="preserve"> </w:t>
      </w:r>
    </w:p>
    <w:p w:rsidR="000D7CBE" w:rsidRDefault="000D7CBE" w:rsidP="00321B1F">
      <w:pPr>
        <w:jc w:val="both"/>
        <w:rPr>
          <w:rFonts w:ascii="Arial" w:hAnsi="Arial" w:cs="Arial"/>
          <w:b/>
        </w:rPr>
      </w:pPr>
    </w:p>
    <w:p w:rsidR="000D7CBE" w:rsidRPr="00D52AE0" w:rsidRDefault="000D7CBE" w:rsidP="00321B1F">
      <w:pPr>
        <w:jc w:val="both"/>
        <w:rPr>
          <w:rFonts w:ascii="Arial" w:hAnsi="Arial" w:cs="Arial"/>
        </w:rPr>
      </w:pPr>
    </w:p>
    <w:p w:rsidR="008A6F38" w:rsidRDefault="001E5F3F" w:rsidP="00321B1F">
      <w:pPr>
        <w:jc w:val="both"/>
        <w:rPr>
          <w:rFonts w:ascii="Arial" w:hAnsi="Arial" w:cs="Arial"/>
        </w:rPr>
      </w:pPr>
      <w:r w:rsidRPr="000D7CBE">
        <w:rPr>
          <w:rFonts w:ascii="Arial" w:hAnsi="Arial" w:cs="Arial"/>
        </w:rPr>
        <w:t xml:space="preserve">En el año, </w:t>
      </w:r>
      <w:r w:rsidR="008F2229" w:rsidRPr="000D7CBE">
        <w:rPr>
          <w:rFonts w:ascii="Arial" w:hAnsi="Arial" w:cs="Arial"/>
        </w:rPr>
        <w:t xml:space="preserve">el Departamento brindó </w:t>
      </w:r>
      <w:r w:rsidR="000D7CBE" w:rsidRPr="000D7CBE">
        <w:rPr>
          <w:rFonts w:ascii="Arial" w:hAnsi="Arial" w:cs="Arial"/>
        </w:rPr>
        <w:t>una cobertura total</w:t>
      </w:r>
      <w:r w:rsidR="008A6F38">
        <w:rPr>
          <w:rFonts w:ascii="Arial" w:hAnsi="Arial" w:cs="Arial"/>
        </w:rPr>
        <w:t xml:space="preserve"> de</w:t>
      </w:r>
      <w:r w:rsidR="000D7CBE" w:rsidRPr="000D7CBE">
        <w:rPr>
          <w:rFonts w:ascii="Arial" w:hAnsi="Arial" w:cs="Arial"/>
        </w:rPr>
        <w:t xml:space="preserve"> </w:t>
      </w:r>
      <w:r w:rsidR="00CF43E2">
        <w:rPr>
          <w:rFonts w:ascii="Arial" w:hAnsi="Arial" w:cs="Arial"/>
          <w:b/>
        </w:rPr>
        <w:t>94</w:t>
      </w:r>
      <w:r w:rsidR="008A6F38">
        <w:rPr>
          <w:rFonts w:ascii="Arial" w:hAnsi="Arial" w:cs="Arial"/>
          <w:b/>
        </w:rPr>
        <w:t xml:space="preserve"> becas </w:t>
      </w:r>
      <w:r w:rsidR="008A6F38">
        <w:rPr>
          <w:rFonts w:ascii="Arial" w:hAnsi="Arial" w:cs="Arial"/>
        </w:rPr>
        <w:t xml:space="preserve">a </w:t>
      </w:r>
      <w:r w:rsidR="008A6F38">
        <w:rPr>
          <w:rFonts w:ascii="Arial" w:hAnsi="Arial" w:cs="Arial"/>
          <w:b/>
        </w:rPr>
        <w:t>1</w:t>
      </w:r>
      <w:r w:rsidR="005B1D7A">
        <w:rPr>
          <w:rFonts w:ascii="Arial" w:hAnsi="Arial" w:cs="Arial"/>
          <w:b/>
        </w:rPr>
        <w:t>47</w:t>
      </w:r>
      <w:r w:rsidR="008A6F38">
        <w:rPr>
          <w:rFonts w:ascii="Arial" w:hAnsi="Arial" w:cs="Arial"/>
          <w:b/>
        </w:rPr>
        <w:t xml:space="preserve"> adolecentes jóvenes, de ambos sexos</w:t>
      </w:r>
      <w:r w:rsidR="000D7CBE" w:rsidRPr="000D7CBE">
        <w:rPr>
          <w:rFonts w:ascii="Arial" w:hAnsi="Arial" w:cs="Arial"/>
        </w:rPr>
        <w:t xml:space="preserve"> en distintas ocupaciones en áreas del Organismo en el  país</w:t>
      </w:r>
      <w:r w:rsidR="008A6F38">
        <w:rPr>
          <w:rFonts w:ascii="Arial" w:hAnsi="Arial" w:cs="Arial"/>
        </w:rPr>
        <w:t>.</w:t>
      </w:r>
      <w:r w:rsidR="008F2229" w:rsidRPr="000D7CBE">
        <w:rPr>
          <w:rFonts w:ascii="Arial" w:hAnsi="Arial" w:cs="Arial"/>
        </w:rPr>
        <w:t xml:space="preserve"> </w:t>
      </w:r>
      <w:r w:rsidR="008A6F38">
        <w:rPr>
          <w:rFonts w:ascii="Arial" w:hAnsi="Arial" w:cs="Arial"/>
        </w:rPr>
        <w:t>De ese universo,</w:t>
      </w:r>
      <w:r w:rsidR="00CF43E2">
        <w:rPr>
          <w:rFonts w:ascii="Arial" w:hAnsi="Arial" w:cs="Arial"/>
        </w:rPr>
        <w:t xml:space="preserve"> 94</w:t>
      </w:r>
      <w:r w:rsidR="008A6F38">
        <w:rPr>
          <w:rFonts w:ascii="Arial" w:hAnsi="Arial" w:cs="Arial"/>
        </w:rPr>
        <w:t xml:space="preserve"> jóvenes ingresaron a las becas en el 2014 y 53 continuaron becados bajo la órbita del Departamento, siendo que lo estaban ya desde </w:t>
      </w:r>
      <w:r w:rsidR="008B0E50">
        <w:rPr>
          <w:rFonts w:ascii="Arial" w:hAnsi="Arial" w:cs="Arial"/>
        </w:rPr>
        <w:t xml:space="preserve">las becas otorgadas en </w:t>
      </w:r>
      <w:r w:rsidR="008A6F38">
        <w:rPr>
          <w:rFonts w:ascii="Arial" w:hAnsi="Arial" w:cs="Arial"/>
        </w:rPr>
        <w:t>el 2013.</w:t>
      </w:r>
    </w:p>
    <w:p w:rsidR="000D7CBE" w:rsidRDefault="008A6F38" w:rsidP="00321B1F">
      <w:pPr>
        <w:jc w:val="both"/>
        <w:rPr>
          <w:rFonts w:ascii="Arial" w:hAnsi="Arial" w:cs="Arial"/>
        </w:rPr>
      </w:pPr>
      <w:r>
        <w:rPr>
          <w:rFonts w:ascii="Arial" w:hAnsi="Arial" w:cs="Arial"/>
        </w:rPr>
        <w:t>D</w:t>
      </w:r>
      <w:r w:rsidR="005B1D7A">
        <w:rPr>
          <w:rFonts w:ascii="Arial" w:hAnsi="Arial" w:cs="Arial"/>
        </w:rPr>
        <w:t>e las 94 becas</w:t>
      </w:r>
      <w:r>
        <w:rPr>
          <w:rFonts w:ascii="Arial" w:hAnsi="Arial" w:cs="Arial"/>
        </w:rPr>
        <w:t>: 53 correspondieron a Montevideo, renovándose 20 de las mismas en el transcurso del período mientras que, 41 correspondieron al Interior, renovándose en el año 5 de las mismas.</w:t>
      </w:r>
    </w:p>
    <w:p w:rsidR="008A6F38" w:rsidRDefault="008A6F38" w:rsidP="00321B1F">
      <w:pPr>
        <w:jc w:val="both"/>
        <w:rPr>
          <w:rFonts w:ascii="Arial" w:hAnsi="Arial" w:cs="Arial"/>
        </w:rPr>
      </w:pPr>
    </w:p>
    <w:p w:rsidR="005B1D7A" w:rsidRPr="001A63B8" w:rsidRDefault="005B1D7A" w:rsidP="005B1D7A">
      <w:pPr>
        <w:pStyle w:val="Prrafodelista"/>
        <w:ind w:left="0"/>
        <w:jc w:val="both"/>
        <w:rPr>
          <w:rFonts w:ascii="Arial" w:hAnsi="Arial" w:cs="Arial"/>
          <w:sz w:val="24"/>
          <w:szCs w:val="24"/>
        </w:rPr>
      </w:pPr>
      <w:r w:rsidRPr="001A63B8">
        <w:rPr>
          <w:rFonts w:ascii="Arial" w:hAnsi="Arial" w:cs="Arial"/>
          <w:sz w:val="24"/>
          <w:szCs w:val="24"/>
        </w:rPr>
        <w:t>En el Interior no hubo deserción capacitación/ formación. En Montevideo 5 jóvenes adolescentes  abandonaron  la capacitación / formación por lo que se les da de baja a la beca laboral, después de trabajar con ellos la posibilidad de integrarse a varias propuestas educativas.</w:t>
      </w:r>
    </w:p>
    <w:p w:rsidR="008A6F38" w:rsidRDefault="008A6F38" w:rsidP="00321B1F">
      <w:pPr>
        <w:jc w:val="both"/>
        <w:rPr>
          <w:rFonts w:ascii="Arial" w:hAnsi="Arial" w:cs="Arial"/>
        </w:rPr>
      </w:pPr>
    </w:p>
    <w:p w:rsidR="009324BD" w:rsidRPr="000D7CBE" w:rsidRDefault="009324BD" w:rsidP="00321B1F">
      <w:pPr>
        <w:jc w:val="both"/>
        <w:rPr>
          <w:rFonts w:ascii="Arial" w:hAnsi="Arial" w:cs="Arial"/>
        </w:rPr>
      </w:pPr>
    </w:p>
    <w:p w:rsidR="004663E3" w:rsidRPr="00D52AE0" w:rsidRDefault="004663E3" w:rsidP="00321B1F">
      <w:pPr>
        <w:jc w:val="both"/>
        <w:rPr>
          <w:rFonts w:ascii="Arial" w:hAnsi="Arial" w:cs="Arial"/>
          <w:b/>
        </w:rPr>
      </w:pPr>
    </w:p>
    <w:p w:rsidR="004663E3" w:rsidRPr="008F0FA3" w:rsidRDefault="008F2229" w:rsidP="00321B1F">
      <w:pPr>
        <w:jc w:val="both"/>
        <w:rPr>
          <w:rFonts w:ascii="Arial" w:hAnsi="Arial" w:cs="Arial"/>
          <w:b/>
        </w:rPr>
      </w:pPr>
      <w:r w:rsidRPr="008F0FA3">
        <w:rPr>
          <w:rFonts w:ascii="Arial" w:hAnsi="Arial" w:cs="Arial"/>
          <w:b/>
        </w:rPr>
        <w:t xml:space="preserve"> D</w:t>
      </w:r>
      <w:r w:rsidR="004663E3" w:rsidRPr="008F0FA3">
        <w:rPr>
          <w:rFonts w:ascii="Arial" w:hAnsi="Arial" w:cs="Arial"/>
          <w:b/>
        </w:rPr>
        <w:t>) UNIDAD DE INTERVENCIONES FAMILIARES</w:t>
      </w:r>
    </w:p>
    <w:p w:rsidR="00E8254E" w:rsidRDefault="00E8254E" w:rsidP="00321B1F">
      <w:pPr>
        <w:jc w:val="both"/>
        <w:rPr>
          <w:rFonts w:ascii="Arial" w:hAnsi="Arial" w:cs="Arial"/>
        </w:rPr>
      </w:pPr>
    </w:p>
    <w:p w:rsidR="005B06AD" w:rsidRPr="003748D0" w:rsidRDefault="005B06AD" w:rsidP="00321B1F">
      <w:pPr>
        <w:jc w:val="both"/>
        <w:rPr>
          <w:rFonts w:ascii="Arial" w:hAnsi="Arial" w:cs="Arial"/>
        </w:rPr>
      </w:pPr>
    </w:p>
    <w:p w:rsidR="00827CBB" w:rsidRDefault="004663E3" w:rsidP="008F4CF8">
      <w:pPr>
        <w:jc w:val="both"/>
        <w:rPr>
          <w:rFonts w:ascii="Arial" w:hAnsi="Arial" w:cs="Arial"/>
        </w:rPr>
      </w:pPr>
      <w:r w:rsidRPr="003748D0">
        <w:rPr>
          <w:rFonts w:ascii="Arial" w:hAnsi="Arial" w:cs="Arial"/>
        </w:rPr>
        <w:t xml:space="preserve">Se recibieron un total de </w:t>
      </w:r>
      <w:r w:rsidR="00AA7405" w:rsidRPr="003748D0">
        <w:rPr>
          <w:rFonts w:ascii="Arial" w:hAnsi="Arial" w:cs="Arial"/>
          <w:b/>
        </w:rPr>
        <w:t>117</w:t>
      </w:r>
      <w:r w:rsidRPr="003748D0">
        <w:rPr>
          <w:rFonts w:ascii="Arial" w:hAnsi="Arial" w:cs="Arial"/>
          <w:b/>
        </w:rPr>
        <w:t xml:space="preserve"> situaciones</w:t>
      </w:r>
      <w:r w:rsidR="00AA7405" w:rsidRPr="003748D0">
        <w:rPr>
          <w:rFonts w:ascii="Arial" w:hAnsi="Arial" w:cs="Arial"/>
        </w:rPr>
        <w:t xml:space="preserve"> lo que</w:t>
      </w:r>
      <w:r w:rsidR="00C5583D" w:rsidRPr="003748D0">
        <w:rPr>
          <w:rFonts w:ascii="Arial" w:hAnsi="Arial" w:cs="Arial"/>
        </w:rPr>
        <w:t xml:space="preserve"> rep</w:t>
      </w:r>
      <w:r w:rsidR="00AA7405" w:rsidRPr="003748D0">
        <w:rPr>
          <w:rFonts w:ascii="Arial" w:hAnsi="Arial" w:cs="Arial"/>
        </w:rPr>
        <w:t>resenta</w:t>
      </w:r>
      <w:r w:rsidR="007A0CFD" w:rsidRPr="003748D0">
        <w:rPr>
          <w:rFonts w:ascii="Arial" w:hAnsi="Arial" w:cs="Arial"/>
        </w:rPr>
        <w:t xml:space="preserve"> un incremento del 1</w:t>
      </w:r>
      <w:r w:rsidR="00AA7405" w:rsidRPr="003748D0">
        <w:rPr>
          <w:rFonts w:ascii="Arial" w:hAnsi="Arial" w:cs="Arial"/>
        </w:rPr>
        <w:t>1</w:t>
      </w:r>
      <w:r w:rsidR="007A0CFD" w:rsidRPr="003748D0">
        <w:rPr>
          <w:rFonts w:ascii="Arial" w:hAnsi="Arial" w:cs="Arial"/>
        </w:rPr>
        <w:t xml:space="preserve">% </w:t>
      </w:r>
      <w:r w:rsidR="00AA7405" w:rsidRPr="003748D0">
        <w:rPr>
          <w:rFonts w:ascii="Arial" w:hAnsi="Arial" w:cs="Arial"/>
        </w:rPr>
        <w:t>respecto al periodo anterior.</w:t>
      </w:r>
    </w:p>
    <w:p w:rsidR="00BE6BC7" w:rsidRDefault="00BE6BC7" w:rsidP="008F4CF8">
      <w:pPr>
        <w:jc w:val="both"/>
        <w:rPr>
          <w:rFonts w:ascii="Arial" w:hAnsi="Arial" w:cs="Arial"/>
        </w:rPr>
      </w:pPr>
      <w:r>
        <w:rPr>
          <w:rFonts w:ascii="Arial" w:hAnsi="Arial" w:cs="Arial"/>
        </w:rPr>
        <w:t>Dos núcleo</w:t>
      </w:r>
      <w:r w:rsidR="008C334E">
        <w:rPr>
          <w:rFonts w:ascii="Arial" w:hAnsi="Arial" w:cs="Arial"/>
        </w:rPr>
        <w:t>s de convivencia fueron derivados para ser abordado</w:t>
      </w:r>
      <w:r>
        <w:rPr>
          <w:rFonts w:ascii="Arial" w:hAnsi="Arial" w:cs="Arial"/>
        </w:rPr>
        <w:t>s en contexto frente a la imposibilidad de la familia de concurrir al espacio; 4 devueltas al Juzgado por la no pertinencia de la derivación.</w:t>
      </w:r>
    </w:p>
    <w:p w:rsidR="00BE6BC7" w:rsidRDefault="00BE6BC7" w:rsidP="008F4CF8">
      <w:pPr>
        <w:jc w:val="both"/>
        <w:rPr>
          <w:rFonts w:ascii="Arial" w:hAnsi="Arial" w:cs="Arial"/>
        </w:rPr>
      </w:pPr>
      <w:r>
        <w:rPr>
          <w:rFonts w:ascii="Arial" w:hAnsi="Arial" w:cs="Arial"/>
        </w:rPr>
        <w:t>El total de casos derivados por el PJ fueron 87 de las cuales 30 fueron efectivizadas en el abordaje por otros servicios previa coordinación.</w:t>
      </w:r>
    </w:p>
    <w:p w:rsidR="00BE6BC7" w:rsidRPr="003748D0" w:rsidRDefault="00BE6BC7" w:rsidP="008F4CF8">
      <w:pPr>
        <w:jc w:val="both"/>
        <w:rPr>
          <w:rFonts w:ascii="Arial" w:hAnsi="Arial" w:cs="Arial"/>
        </w:rPr>
      </w:pPr>
      <w:r>
        <w:rPr>
          <w:rFonts w:ascii="Arial" w:hAnsi="Arial" w:cs="Arial"/>
        </w:rPr>
        <w:t>Un total de 55 familias realizaron un proceso terapéutico</w:t>
      </w:r>
      <w:r w:rsidR="005B06AD">
        <w:rPr>
          <w:rFonts w:ascii="Arial" w:hAnsi="Arial" w:cs="Arial"/>
        </w:rPr>
        <w:t xml:space="preserve"> desde la Unidad. Fundamentalmente</w:t>
      </w:r>
      <w:r w:rsidR="00ED2254">
        <w:rPr>
          <w:rFonts w:ascii="Arial" w:hAnsi="Arial" w:cs="Arial"/>
        </w:rPr>
        <w:t xml:space="preserve"> se trató de “familias</w:t>
      </w:r>
      <w:r>
        <w:rPr>
          <w:rFonts w:ascii="Arial" w:hAnsi="Arial" w:cs="Arial"/>
        </w:rPr>
        <w:t xml:space="preserve"> nucleares” y “extensas”, con un promedio de 4 integrantes y fuerte presencia de 3 generaciones.</w:t>
      </w:r>
    </w:p>
    <w:p w:rsidR="008F4CF8" w:rsidRPr="003748D0" w:rsidRDefault="008F4CF8" w:rsidP="008F4CF8">
      <w:pPr>
        <w:jc w:val="both"/>
        <w:rPr>
          <w:rFonts w:ascii="Arial" w:hAnsi="Arial" w:cs="Arial"/>
        </w:rPr>
      </w:pPr>
    </w:p>
    <w:p w:rsidR="00827CBB" w:rsidRDefault="00827CBB" w:rsidP="00827CBB">
      <w:pPr>
        <w:jc w:val="both"/>
        <w:rPr>
          <w:rFonts w:ascii="Arial" w:hAnsi="Arial" w:cs="Arial"/>
        </w:rPr>
      </w:pPr>
      <w:r w:rsidRPr="00D52AE0">
        <w:rPr>
          <w:rFonts w:ascii="Arial" w:hAnsi="Arial" w:cs="Arial"/>
        </w:rPr>
        <w:t>Las temáticas que motivaron y/o se ponderaron en la atención (que siempre es más compleja y abarcativa) fueron: violencia familiar</w:t>
      </w:r>
      <w:r w:rsidR="003748D0">
        <w:rPr>
          <w:rFonts w:ascii="Arial" w:hAnsi="Arial" w:cs="Arial"/>
        </w:rPr>
        <w:t xml:space="preserve"> (34%)</w:t>
      </w:r>
      <w:r w:rsidRPr="00D52AE0">
        <w:rPr>
          <w:rFonts w:ascii="Arial" w:hAnsi="Arial" w:cs="Arial"/>
        </w:rPr>
        <w:t>; reconstitución familiar</w:t>
      </w:r>
      <w:r w:rsidR="003748D0">
        <w:rPr>
          <w:rFonts w:ascii="Arial" w:hAnsi="Arial" w:cs="Arial"/>
        </w:rPr>
        <w:t xml:space="preserve"> (31%)</w:t>
      </w:r>
      <w:r w:rsidRPr="00D52AE0">
        <w:rPr>
          <w:rFonts w:ascii="Arial" w:hAnsi="Arial" w:cs="Arial"/>
        </w:rPr>
        <w:t>; interrupción de contacto paterno/materno</w:t>
      </w:r>
      <w:r w:rsidR="003748D0">
        <w:rPr>
          <w:rFonts w:ascii="Arial" w:hAnsi="Arial" w:cs="Arial"/>
        </w:rPr>
        <w:t xml:space="preserve"> (24%)</w:t>
      </w:r>
      <w:r w:rsidRPr="00D52AE0">
        <w:rPr>
          <w:rFonts w:ascii="Arial" w:hAnsi="Arial" w:cs="Arial"/>
        </w:rPr>
        <w:t>; crisis de adolescencia</w:t>
      </w:r>
      <w:r w:rsidR="003748D0">
        <w:rPr>
          <w:rFonts w:ascii="Arial" w:hAnsi="Arial" w:cs="Arial"/>
        </w:rPr>
        <w:t xml:space="preserve"> (6%)</w:t>
      </w:r>
      <w:r w:rsidRPr="00D52AE0">
        <w:rPr>
          <w:rFonts w:ascii="Arial" w:hAnsi="Arial" w:cs="Arial"/>
        </w:rPr>
        <w:t>; prevención de institucionalización</w:t>
      </w:r>
      <w:r w:rsidR="003748D0">
        <w:rPr>
          <w:rFonts w:ascii="Arial" w:hAnsi="Arial" w:cs="Arial"/>
        </w:rPr>
        <w:t xml:space="preserve"> (1.5%)</w:t>
      </w:r>
      <w:r w:rsidRPr="00D52AE0">
        <w:rPr>
          <w:rFonts w:ascii="Arial" w:hAnsi="Arial" w:cs="Arial"/>
        </w:rPr>
        <w:t xml:space="preserve">; </w:t>
      </w:r>
      <w:r w:rsidR="003748D0">
        <w:rPr>
          <w:rFonts w:ascii="Arial" w:hAnsi="Arial" w:cs="Arial"/>
        </w:rPr>
        <w:t>infracciones (1.5%); otros (2%).</w:t>
      </w:r>
    </w:p>
    <w:p w:rsidR="005117C6" w:rsidRPr="00D52AE0" w:rsidRDefault="005117C6" w:rsidP="00827CBB">
      <w:pPr>
        <w:jc w:val="both"/>
        <w:rPr>
          <w:rFonts w:ascii="Arial" w:hAnsi="Arial" w:cs="Arial"/>
        </w:rPr>
      </w:pPr>
    </w:p>
    <w:p w:rsidR="00EC58F4" w:rsidRPr="00BE6BC7" w:rsidRDefault="005117C6" w:rsidP="00827CBB">
      <w:pPr>
        <w:jc w:val="both"/>
        <w:rPr>
          <w:rFonts w:ascii="Arial" w:hAnsi="Arial" w:cs="Arial"/>
        </w:rPr>
      </w:pPr>
      <w:r w:rsidRPr="00BE6BC7">
        <w:rPr>
          <w:rFonts w:ascii="Arial" w:hAnsi="Arial" w:cs="Arial"/>
        </w:rPr>
        <w:t>Al</w:t>
      </w:r>
      <w:r w:rsidR="00EC58F4" w:rsidRPr="00BE6BC7">
        <w:rPr>
          <w:rFonts w:ascii="Arial" w:hAnsi="Arial" w:cs="Arial"/>
        </w:rPr>
        <w:t xml:space="preserve"> realiza</w:t>
      </w:r>
      <w:r w:rsidRPr="00BE6BC7">
        <w:rPr>
          <w:rFonts w:ascii="Arial" w:hAnsi="Arial" w:cs="Arial"/>
        </w:rPr>
        <w:t>rse</w:t>
      </w:r>
      <w:r w:rsidR="00EC58F4" w:rsidRPr="00BE6BC7">
        <w:rPr>
          <w:rFonts w:ascii="Arial" w:hAnsi="Arial" w:cs="Arial"/>
        </w:rPr>
        <w:t xml:space="preserve"> una valoración agregada sobre los impactos de</w:t>
      </w:r>
      <w:r w:rsidR="009F26CD" w:rsidRPr="00BE6BC7">
        <w:rPr>
          <w:rFonts w:ascii="Arial" w:hAnsi="Arial" w:cs="Arial"/>
        </w:rPr>
        <w:t xml:space="preserve"> las atenciones brindadas pueden destacarse aspectos por parte de los usuarios del servicio tales como: alta concurrencia (“nivel de compromiso con el espacio y el proceso); puntualidad (responsabilidad); adecuada explicitación de la conflictiva (aceptación y reconocimiento del problema); cooperación de las familias frente a las diversas estrategias propuestas desde el equipo; modificación de los vínculos entre los diversos sub-sistemas a la interna de los núcleos; incorporación de nuevas herramientas para posibilitar la restitución de Derechos, con un alto grado de elaboración y resolución del conflicto así como, incorporación de nuevas pautas educativas.</w:t>
      </w:r>
    </w:p>
    <w:p w:rsidR="00827CBB" w:rsidRPr="00BE6BC7" w:rsidRDefault="00827CBB" w:rsidP="00827CBB">
      <w:pPr>
        <w:jc w:val="both"/>
        <w:rPr>
          <w:rFonts w:ascii="Arial" w:hAnsi="Arial" w:cs="Arial"/>
        </w:rPr>
      </w:pPr>
    </w:p>
    <w:p w:rsidR="004663E3" w:rsidRDefault="004663E3" w:rsidP="00321B1F">
      <w:pPr>
        <w:jc w:val="both"/>
        <w:rPr>
          <w:rFonts w:ascii="Arial" w:hAnsi="Arial" w:cs="Arial"/>
        </w:rPr>
      </w:pPr>
    </w:p>
    <w:p w:rsidR="009324BD" w:rsidRPr="00BE6BC7" w:rsidRDefault="009324BD" w:rsidP="00321B1F">
      <w:pPr>
        <w:jc w:val="both"/>
        <w:rPr>
          <w:rFonts w:ascii="Arial" w:hAnsi="Arial" w:cs="Arial"/>
        </w:rPr>
      </w:pPr>
    </w:p>
    <w:p w:rsidR="00CE0A9D" w:rsidRPr="00D52AE0" w:rsidRDefault="00CE0A9D" w:rsidP="00321B1F">
      <w:pPr>
        <w:jc w:val="both"/>
        <w:rPr>
          <w:rFonts w:ascii="Arial" w:hAnsi="Arial" w:cs="Arial"/>
        </w:rPr>
      </w:pPr>
    </w:p>
    <w:p w:rsidR="004663E3" w:rsidRPr="008F0FA3" w:rsidRDefault="004663E3" w:rsidP="00321B1F">
      <w:pPr>
        <w:jc w:val="both"/>
        <w:rPr>
          <w:rFonts w:ascii="Arial" w:hAnsi="Arial" w:cs="Arial"/>
          <w:b/>
        </w:rPr>
      </w:pPr>
      <w:r w:rsidRPr="008F0FA3">
        <w:rPr>
          <w:rFonts w:ascii="Arial" w:hAnsi="Arial" w:cs="Arial"/>
          <w:b/>
        </w:rPr>
        <w:t>D) UNIDAD DE INCLUSIÓN CIUDADANA</w:t>
      </w:r>
    </w:p>
    <w:p w:rsidR="004663E3" w:rsidRPr="00D52AE0" w:rsidRDefault="004663E3" w:rsidP="00321B1F">
      <w:pPr>
        <w:jc w:val="both"/>
        <w:rPr>
          <w:rFonts w:ascii="Arial" w:hAnsi="Arial" w:cs="Arial"/>
        </w:rPr>
      </w:pPr>
    </w:p>
    <w:p w:rsidR="00EC5549" w:rsidRPr="00D52AE0" w:rsidRDefault="00EC5549" w:rsidP="00321B1F">
      <w:pPr>
        <w:jc w:val="both"/>
        <w:rPr>
          <w:rFonts w:ascii="Arial" w:hAnsi="Arial" w:cs="Arial"/>
        </w:rPr>
      </w:pPr>
    </w:p>
    <w:p w:rsidR="002C7B90" w:rsidRDefault="00EC5549" w:rsidP="008F4CF8">
      <w:pPr>
        <w:shd w:val="clear" w:color="auto" w:fill="FFFFFF"/>
        <w:jc w:val="both"/>
        <w:rPr>
          <w:rFonts w:ascii="Arial" w:hAnsi="Arial" w:cs="Arial"/>
        </w:rPr>
      </w:pPr>
      <w:r w:rsidRPr="00D52AE0">
        <w:rPr>
          <w:rFonts w:ascii="Arial" w:hAnsi="Arial" w:cs="Arial"/>
        </w:rPr>
        <w:t xml:space="preserve">Este año hubo un </w:t>
      </w:r>
      <w:r w:rsidR="00572D23">
        <w:rPr>
          <w:rFonts w:ascii="Arial" w:hAnsi="Arial" w:cs="Arial"/>
          <w:b/>
        </w:rPr>
        <w:t>total de 23</w:t>
      </w:r>
      <w:r w:rsidR="004663E3" w:rsidRPr="00D52AE0">
        <w:rPr>
          <w:rFonts w:ascii="Arial" w:hAnsi="Arial" w:cs="Arial"/>
          <w:b/>
        </w:rPr>
        <w:t xml:space="preserve"> adolescentes</w:t>
      </w:r>
      <w:r w:rsidRPr="00D52AE0">
        <w:rPr>
          <w:rFonts w:ascii="Arial" w:hAnsi="Arial" w:cs="Arial"/>
          <w:b/>
        </w:rPr>
        <w:t xml:space="preserve"> atendidos</w:t>
      </w:r>
      <w:r w:rsidR="00572D23">
        <w:rPr>
          <w:rFonts w:ascii="Arial" w:hAnsi="Arial" w:cs="Arial"/>
          <w:b/>
        </w:rPr>
        <w:t xml:space="preserve"> </w:t>
      </w:r>
      <w:r w:rsidR="00572D23">
        <w:rPr>
          <w:rFonts w:ascii="Arial" w:hAnsi="Arial" w:cs="Arial"/>
        </w:rPr>
        <w:t>(cifra prácticamente incambiada respecto al período anterior).</w:t>
      </w:r>
      <w:r w:rsidR="00840EDF">
        <w:rPr>
          <w:rFonts w:ascii="Arial" w:hAnsi="Arial" w:cs="Arial"/>
        </w:rPr>
        <w:t xml:space="preserve"> El 48% correspondió a </w:t>
      </w:r>
      <w:r w:rsidR="004663E3" w:rsidRPr="00D52AE0">
        <w:rPr>
          <w:rFonts w:ascii="Arial" w:hAnsi="Arial" w:cs="Arial"/>
        </w:rPr>
        <w:t xml:space="preserve"> </w:t>
      </w:r>
      <w:r w:rsidR="00840EDF">
        <w:rPr>
          <w:rFonts w:ascii="Arial" w:hAnsi="Arial" w:cs="Arial"/>
        </w:rPr>
        <w:t>varones y el 52 a mujeres.</w:t>
      </w:r>
    </w:p>
    <w:p w:rsidR="003356DD" w:rsidRDefault="00840EDF" w:rsidP="008F4CF8">
      <w:pPr>
        <w:shd w:val="clear" w:color="auto" w:fill="FFFFFF"/>
        <w:jc w:val="both"/>
        <w:rPr>
          <w:rFonts w:ascii="Arial" w:hAnsi="Arial" w:cs="Arial"/>
        </w:rPr>
      </w:pPr>
      <w:r>
        <w:rPr>
          <w:rFonts w:ascii="Arial" w:hAnsi="Arial" w:cs="Arial"/>
        </w:rPr>
        <w:t>Las causales de las derivaciones recibidas fueron: 21% por egresos de Hogares del INAU; 13% por egresos de instituciones en convenio con INAU; 13% egresos de hogares de Acogimiento Familiar; 52.5% de situaciones que requerían protección por vulneración d</w:t>
      </w:r>
      <w:r w:rsidR="003356DD">
        <w:rPr>
          <w:rFonts w:ascii="Arial" w:hAnsi="Arial" w:cs="Arial"/>
        </w:rPr>
        <w:t>e derechos: violencia doméstica</w:t>
      </w:r>
    </w:p>
    <w:p w:rsidR="00840EDF" w:rsidRDefault="00840EDF" w:rsidP="008F4CF8">
      <w:pPr>
        <w:shd w:val="clear" w:color="auto" w:fill="FFFFFF"/>
        <w:jc w:val="both"/>
        <w:rPr>
          <w:rFonts w:ascii="Arial" w:hAnsi="Arial" w:cs="Arial"/>
        </w:rPr>
      </w:pPr>
      <w:r>
        <w:rPr>
          <w:rFonts w:ascii="Arial" w:hAnsi="Arial" w:cs="Arial"/>
        </w:rPr>
        <w:t xml:space="preserve"> 26% y otros (“calle”; abandono; consumo abusivo de sustancias en el núcleo) con un 26% también.</w:t>
      </w:r>
    </w:p>
    <w:p w:rsidR="00F3065B" w:rsidRDefault="00F3065B" w:rsidP="008F4CF8">
      <w:pPr>
        <w:shd w:val="clear" w:color="auto" w:fill="FFFFFF"/>
        <w:jc w:val="both"/>
        <w:rPr>
          <w:rFonts w:ascii="Arial" w:hAnsi="Arial" w:cs="Arial"/>
        </w:rPr>
      </w:pPr>
      <w:r>
        <w:rPr>
          <w:rFonts w:ascii="Arial" w:hAnsi="Arial" w:cs="Arial"/>
        </w:rPr>
        <w:t xml:space="preserve">Además de haber articulado acciones con distintas áreas del propio INAU, se realizaron coordinaciones con </w:t>
      </w:r>
      <w:r w:rsidRPr="001A63B8">
        <w:rPr>
          <w:rFonts w:ascii="Arial" w:hAnsi="Arial" w:cs="Arial"/>
        </w:rPr>
        <w:t>MIDES (INJU), MVOTMA; Jóvenes en red; DIANOVA; El Farol; La Barca; Vida y Educación; Aldeas Infantiles; I</w:t>
      </w:r>
      <w:r w:rsidR="004E14A5">
        <w:rPr>
          <w:rFonts w:ascii="Arial" w:hAnsi="Arial" w:cs="Arial"/>
        </w:rPr>
        <w:t xml:space="preserve">ntendencia </w:t>
      </w:r>
      <w:r w:rsidRPr="001A63B8">
        <w:rPr>
          <w:rFonts w:ascii="Arial" w:hAnsi="Arial" w:cs="Arial"/>
        </w:rPr>
        <w:t>d</w:t>
      </w:r>
      <w:r w:rsidR="004E14A5">
        <w:rPr>
          <w:rFonts w:ascii="Arial" w:hAnsi="Arial" w:cs="Arial"/>
        </w:rPr>
        <w:t xml:space="preserve">e </w:t>
      </w:r>
      <w:r w:rsidRPr="001A63B8">
        <w:rPr>
          <w:rFonts w:ascii="Arial" w:hAnsi="Arial" w:cs="Arial"/>
        </w:rPr>
        <w:lastRenderedPageBreak/>
        <w:t>M</w:t>
      </w:r>
      <w:r w:rsidR="004E14A5">
        <w:rPr>
          <w:rFonts w:ascii="Arial" w:hAnsi="Arial" w:cs="Arial"/>
        </w:rPr>
        <w:t>deo</w:t>
      </w:r>
      <w:r w:rsidRPr="001A63B8">
        <w:rPr>
          <w:rFonts w:ascii="Arial" w:hAnsi="Arial" w:cs="Arial"/>
        </w:rPr>
        <w:t>; ACJ; El farol; Casa de la mujer de La Unión; ORT; UDELAR; Liceo 27; Liceo 34; Inst</w:t>
      </w:r>
      <w:r w:rsidR="004E14A5">
        <w:rPr>
          <w:rFonts w:ascii="Arial" w:hAnsi="Arial" w:cs="Arial"/>
        </w:rPr>
        <w:t>ituto Pro D</w:t>
      </w:r>
      <w:r w:rsidRPr="001A63B8">
        <w:rPr>
          <w:rFonts w:ascii="Arial" w:hAnsi="Arial" w:cs="Arial"/>
        </w:rPr>
        <w:t>erechos</w:t>
      </w:r>
      <w:r>
        <w:rPr>
          <w:rFonts w:ascii="Arial" w:hAnsi="Arial" w:cs="Arial"/>
        </w:rPr>
        <w:t>.</w:t>
      </w:r>
    </w:p>
    <w:p w:rsidR="00F3065B" w:rsidRDefault="00F3065B" w:rsidP="008F4CF8">
      <w:pPr>
        <w:shd w:val="clear" w:color="auto" w:fill="FFFFFF"/>
        <w:jc w:val="both"/>
        <w:rPr>
          <w:rFonts w:ascii="Arial" w:eastAsia="Arial Unicode MS" w:hAnsi="Arial" w:cs="Arial"/>
        </w:rPr>
      </w:pPr>
    </w:p>
    <w:p w:rsidR="00F3065B" w:rsidRDefault="00F3065B" w:rsidP="00F3065B">
      <w:pPr>
        <w:jc w:val="both"/>
        <w:rPr>
          <w:rFonts w:ascii="Arial" w:hAnsi="Arial" w:cs="Arial"/>
        </w:rPr>
      </w:pPr>
      <w:r>
        <w:rPr>
          <w:rFonts w:ascii="Arial" w:hAnsi="Arial" w:cs="Arial"/>
        </w:rPr>
        <w:t>La Unidad surge en el</w:t>
      </w:r>
      <w:r w:rsidRPr="001A63B8">
        <w:rPr>
          <w:rFonts w:ascii="Arial" w:hAnsi="Arial" w:cs="Arial"/>
        </w:rPr>
        <w:t xml:space="preserve"> 2011, momento en que era único en la modalidad de su propuesta. A la primer</w:t>
      </w:r>
      <w:r>
        <w:rPr>
          <w:rFonts w:ascii="Arial" w:hAnsi="Arial" w:cs="Arial"/>
        </w:rPr>
        <w:t>a</w:t>
      </w:r>
      <w:r w:rsidRPr="001A63B8">
        <w:rPr>
          <w:rFonts w:ascii="Arial" w:hAnsi="Arial" w:cs="Arial"/>
        </w:rPr>
        <w:t xml:space="preserve"> casa abierta ese año se sumó un apartamento en el 2012, otro apartamento más en el 2013, y en el presente 2014 se inauguró otro núcleo habitacional. Este último se enmarca dentro del convenio celebrado entre MIDES (INJU), MVOTMA e INAU, siendo, desde que se firmó el convenio, la primer experiencia de convivencia organizada autónomamente por 4 adolescentes y que por su número accedieron a un subsidio doble. Se trata de un grupo mixto que, una vez culminado el proceso educativo de convivencia asistida en los aptos del programa, han pasado a una nueva modalidad de acompañamiento educativo como parte del proceso hacia la autonomía efectiva y desvinculación institucional definitiva futura. </w:t>
      </w:r>
    </w:p>
    <w:p w:rsidR="008E6502" w:rsidRDefault="008E6502" w:rsidP="00F3065B">
      <w:pPr>
        <w:jc w:val="both"/>
        <w:rPr>
          <w:rFonts w:ascii="Arial" w:hAnsi="Arial" w:cs="Arial"/>
        </w:rPr>
      </w:pPr>
    </w:p>
    <w:p w:rsidR="009324BD" w:rsidRDefault="009324BD" w:rsidP="00F3065B">
      <w:pPr>
        <w:jc w:val="both"/>
        <w:rPr>
          <w:rFonts w:ascii="Arial" w:hAnsi="Arial" w:cs="Arial"/>
        </w:rPr>
      </w:pPr>
    </w:p>
    <w:p w:rsidR="009324BD" w:rsidRPr="001A63B8" w:rsidRDefault="009324BD" w:rsidP="00F3065B">
      <w:pPr>
        <w:jc w:val="both"/>
        <w:rPr>
          <w:rFonts w:ascii="Arial" w:hAnsi="Arial" w:cs="Arial"/>
        </w:rPr>
      </w:pPr>
    </w:p>
    <w:p w:rsidR="002C7B90" w:rsidRPr="00D52AE0" w:rsidRDefault="002C7B90" w:rsidP="002C7B90">
      <w:pPr>
        <w:shd w:val="clear" w:color="auto" w:fill="FFFFFF"/>
        <w:jc w:val="both"/>
        <w:rPr>
          <w:rFonts w:ascii="Arial" w:eastAsia="Arial Unicode MS" w:hAnsi="Arial" w:cs="Arial"/>
        </w:rPr>
      </w:pPr>
    </w:p>
    <w:p w:rsidR="002C7B90" w:rsidRDefault="002C7B90" w:rsidP="002C7B90">
      <w:pPr>
        <w:shd w:val="clear" w:color="auto" w:fill="FFFFFF"/>
        <w:jc w:val="both"/>
        <w:rPr>
          <w:rFonts w:ascii="Arial" w:eastAsia="Arial Unicode MS" w:hAnsi="Arial" w:cs="Arial"/>
          <w:b/>
        </w:rPr>
      </w:pPr>
      <w:r w:rsidRPr="00D52AE0">
        <w:rPr>
          <w:rFonts w:ascii="Arial" w:eastAsia="Arial Unicode MS" w:hAnsi="Arial" w:cs="Arial"/>
          <w:b/>
        </w:rPr>
        <w:t>Otros aspectos a destacar de la gestión de</w:t>
      </w:r>
      <w:r w:rsidR="00C50DF0">
        <w:rPr>
          <w:rFonts w:ascii="Arial" w:eastAsia="Arial Unicode MS" w:hAnsi="Arial" w:cs="Arial"/>
          <w:b/>
        </w:rPr>
        <w:t xml:space="preserve"> la División</w:t>
      </w:r>
      <w:r w:rsidRPr="00D52AE0">
        <w:rPr>
          <w:rFonts w:ascii="Arial" w:eastAsia="Arial Unicode MS" w:hAnsi="Arial" w:cs="Arial"/>
          <w:b/>
        </w:rPr>
        <w:t>:</w:t>
      </w:r>
    </w:p>
    <w:p w:rsidR="008E6502" w:rsidRDefault="008E6502" w:rsidP="002C7B90">
      <w:pPr>
        <w:shd w:val="clear" w:color="auto" w:fill="FFFFFF"/>
        <w:jc w:val="both"/>
        <w:rPr>
          <w:rFonts w:ascii="Arial" w:eastAsia="Arial Unicode MS" w:hAnsi="Arial" w:cs="Arial"/>
          <w:b/>
        </w:rPr>
      </w:pPr>
    </w:p>
    <w:p w:rsidR="008E6502" w:rsidRDefault="008E6502" w:rsidP="008E6502">
      <w:pPr>
        <w:numPr>
          <w:ilvl w:val="0"/>
          <w:numId w:val="2"/>
        </w:numPr>
        <w:shd w:val="clear" w:color="auto" w:fill="FFFFFF"/>
        <w:jc w:val="both"/>
        <w:rPr>
          <w:rFonts w:ascii="Arial" w:eastAsia="Arial Unicode MS" w:hAnsi="Arial" w:cs="Arial"/>
        </w:rPr>
      </w:pPr>
      <w:r>
        <w:rPr>
          <w:rFonts w:ascii="Arial" w:eastAsia="Arial Unicode MS" w:hAnsi="Arial" w:cs="Arial"/>
        </w:rPr>
        <w:t>Participación en diferentes instancias del proceso de Readecuación (Comisión “Montevideo” y “Adolescencias”)</w:t>
      </w:r>
    </w:p>
    <w:p w:rsidR="008E6502" w:rsidRDefault="008E6502" w:rsidP="008E6502">
      <w:pPr>
        <w:numPr>
          <w:ilvl w:val="0"/>
          <w:numId w:val="2"/>
        </w:numPr>
        <w:shd w:val="clear" w:color="auto" w:fill="FFFFFF"/>
        <w:jc w:val="both"/>
        <w:rPr>
          <w:rFonts w:ascii="Arial" w:eastAsia="Arial Unicode MS" w:hAnsi="Arial" w:cs="Arial"/>
        </w:rPr>
      </w:pPr>
      <w:r>
        <w:rPr>
          <w:rFonts w:ascii="Arial" w:eastAsia="Arial Unicode MS" w:hAnsi="Arial" w:cs="Arial"/>
        </w:rPr>
        <w:t>Participación en el Proyecto “Parentalidades”. Coordinación de Mesa y Jornadas así como, exposición en el Congreso.</w:t>
      </w:r>
    </w:p>
    <w:p w:rsidR="008E6502" w:rsidRPr="008E6502" w:rsidRDefault="008E6502" w:rsidP="008E6502">
      <w:pPr>
        <w:numPr>
          <w:ilvl w:val="0"/>
          <w:numId w:val="2"/>
        </w:numPr>
        <w:shd w:val="clear" w:color="auto" w:fill="FFFFFF"/>
        <w:jc w:val="both"/>
        <w:rPr>
          <w:rFonts w:ascii="Arial" w:eastAsia="Arial Unicode MS" w:hAnsi="Arial" w:cs="Arial"/>
        </w:rPr>
      </w:pPr>
      <w:r>
        <w:rPr>
          <w:rFonts w:ascii="Arial" w:hAnsi="Arial" w:cs="Arial"/>
        </w:rPr>
        <w:t>Participación</w:t>
      </w:r>
      <w:r w:rsidRPr="001A63B8">
        <w:rPr>
          <w:rFonts w:ascii="Arial" w:hAnsi="Arial" w:cs="Arial"/>
        </w:rPr>
        <w:t xml:space="preserve"> en el Proyecto de Egreso de jóvenes atendidos por SIRPA con financiamiento de BID, en acuerdo interinstitucional junto a SIRPA y MIDES</w:t>
      </w:r>
    </w:p>
    <w:p w:rsidR="008E6502" w:rsidRDefault="008E6502" w:rsidP="00770975">
      <w:pPr>
        <w:numPr>
          <w:ilvl w:val="0"/>
          <w:numId w:val="2"/>
        </w:numPr>
        <w:jc w:val="both"/>
        <w:rPr>
          <w:rFonts w:ascii="Arial" w:hAnsi="Arial" w:cs="Arial"/>
        </w:rPr>
      </w:pPr>
      <w:r>
        <w:rPr>
          <w:rFonts w:ascii="Arial" w:hAnsi="Arial" w:cs="Arial"/>
        </w:rPr>
        <w:t>Se continuó representando al O</w:t>
      </w:r>
      <w:r w:rsidRPr="001A63B8">
        <w:rPr>
          <w:rFonts w:ascii="Arial" w:hAnsi="Arial" w:cs="Arial"/>
        </w:rPr>
        <w:t>rganismo en el Comité Territorial de Políticas Sociales (que depende del Gabinete Social) y de la Mesa Interinstitucional de Mujeres Privadas de Libertad.  En este caso es de destacar que 30 niños y niñas se encuentran en Montevideo con sus madres privadas de libertad en “El Molino”.</w:t>
      </w:r>
    </w:p>
    <w:p w:rsidR="008E6502" w:rsidRPr="001A63B8" w:rsidRDefault="008E6502" w:rsidP="00770975">
      <w:pPr>
        <w:numPr>
          <w:ilvl w:val="0"/>
          <w:numId w:val="2"/>
        </w:numPr>
        <w:jc w:val="both"/>
        <w:rPr>
          <w:rFonts w:ascii="Arial" w:hAnsi="Arial" w:cs="Arial"/>
        </w:rPr>
      </w:pPr>
      <w:r>
        <w:rPr>
          <w:rFonts w:ascii="Arial" w:hAnsi="Arial" w:cs="Arial"/>
        </w:rPr>
        <w:t>Participación representando al O</w:t>
      </w:r>
      <w:r w:rsidRPr="001A63B8">
        <w:rPr>
          <w:rFonts w:ascii="Arial" w:hAnsi="Arial" w:cs="Arial"/>
        </w:rPr>
        <w:t>rganismo en el Convenio INAU-INJU-MVOTMA, que brinda oportunidades de egre</w:t>
      </w:r>
      <w:r w:rsidR="00770975">
        <w:rPr>
          <w:rFonts w:ascii="Arial" w:hAnsi="Arial" w:cs="Arial"/>
        </w:rPr>
        <w:t>so para jóvenes atendidos en el si</w:t>
      </w:r>
      <w:r w:rsidRPr="001A63B8">
        <w:rPr>
          <w:rFonts w:ascii="Arial" w:hAnsi="Arial" w:cs="Arial"/>
        </w:rPr>
        <w:t>stema INAU y que carecen de vivienda. El MVOTMA brinda un subsidio para alquiler de vivienda, que es gestionado por un grupo de jóvenes. El seguimiento lo realiza INAU, por su parte el INJU se compromete a colaborar en el desarrollo laboral.</w:t>
      </w:r>
    </w:p>
    <w:p w:rsidR="008E6502" w:rsidRPr="009D039E" w:rsidRDefault="008E6502" w:rsidP="00770975">
      <w:pPr>
        <w:ind w:left="720"/>
        <w:jc w:val="both"/>
        <w:rPr>
          <w:rFonts w:ascii="Arial" w:hAnsi="Arial" w:cs="Arial"/>
        </w:rPr>
      </w:pPr>
    </w:p>
    <w:p w:rsidR="00F443B9" w:rsidRDefault="00F443B9" w:rsidP="00321B1F">
      <w:pPr>
        <w:jc w:val="both"/>
        <w:rPr>
          <w:rFonts w:ascii="Arial" w:hAnsi="Arial" w:cs="Arial"/>
          <w:b/>
        </w:rPr>
      </w:pPr>
    </w:p>
    <w:p w:rsidR="009324BD" w:rsidRDefault="009324BD" w:rsidP="00321B1F">
      <w:pPr>
        <w:jc w:val="both"/>
        <w:rPr>
          <w:rFonts w:ascii="Arial" w:hAnsi="Arial" w:cs="Arial"/>
          <w:b/>
        </w:rPr>
      </w:pPr>
    </w:p>
    <w:p w:rsidR="009324BD" w:rsidRDefault="009324BD" w:rsidP="00321B1F">
      <w:pPr>
        <w:jc w:val="both"/>
        <w:rPr>
          <w:rFonts w:ascii="Arial" w:hAnsi="Arial" w:cs="Arial"/>
          <w:b/>
        </w:rPr>
      </w:pPr>
    </w:p>
    <w:p w:rsidR="009324BD" w:rsidRDefault="009324BD" w:rsidP="00321B1F">
      <w:pPr>
        <w:jc w:val="both"/>
        <w:rPr>
          <w:rFonts w:ascii="Arial" w:hAnsi="Arial" w:cs="Arial"/>
          <w:b/>
        </w:rPr>
      </w:pPr>
    </w:p>
    <w:p w:rsidR="009324BD" w:rsidRDefault="009324BD" w:rsidP="00321B1F">
      <w:pPr>
        <w:jc w:val="both"/>
        <w:rPr>
          <w:rFonts w:ascii="Arial" w:hAnsi="Arial" w:cs="Arial"/>
          <w:b/>
        </w:rPr>
      </w:pPr>
    </w:p>
    <w:p w:rsidR="009324BD" w:rsidRDefault="009324BD" w:rsidP="00321B1F">
      <w:pPr>
        <w:jc w:val="both"/>
        <w:rPr>
          <w:rFonts w:ascii="Arial" w:hAnsi="Arial" w:cs="Arial"/>
          <w:b/>
        </w:rPr>
      </w:pPr>
    </w:p>
    <w:p w:rsidR="009324BD" w:rsidRDefault="009324BD" w:rsidP="00321B1F">
      <w:pPr>
        <w:jc w:val="both"/>
        <w:rPr>
          <w:rFonts w:ascii="Arial" w:hAnsi="Arial" w:cs="Arial"/>
          <w:b/>
        </w:rPr>
      </w:pPr>
    </w:p>
    <w:p w:rsidR="009324BD" w:rsidRDefault="009324BD" w:rsidP="00321B1F">
      <w:pPr>
        <w:jc w:val="both"/>
        <w:rPr>
          <w:rFonts w:ascii="Arial" w:hAnsi="Arial" w:cs="Arial"/>
          <w:b/>
        </w:rPr>
      </w:pPr>
    </w:p>
    <w:p w:rsidR="009324BD" w:rsidRDefault="009324BD" w:rsidP="00321B1F">
      <w:pPr>
        <w:jc w:val="both"/>
        <w:rPr>
          <w:rFonts w:ascii="Arial" w:hAnsi="Arial" w:cs="Arial"/>
          <w:b/>
        </w:rPr>
      </w:pPr>
    </w:p>
    <w:p w:rsidR="009324BD" w:rsidRDefault="009324BD" w:rsidP="00321B1F">
      <w:pPr>
        <w:jc w:val="both"/>
        <w:rPr>
          <w:rFonts w:ascii="Arial" w:hAnsi="Arial" w:cs="Arial"/>
          <w:b/>
        </w:rPr>
      </w:pPr>
    </w:p>
    <w:p w:rsidR="009324BD" w:rsidRDefault="009324BD" w:rsidP="00321B1F">
      <w:pPr>
        <w:jc w:val="both"/>
        <w:rPr>
          <w:rFonts w:ascii="Arial" w:hAnsi="Arial" w:cs="Arial"/>
          <w:b/>
        </w:rPr>
      </w:pPr>
    </w:p>
    <w:p w:rsidR="009324BD" w:rsidRDefault="009324BD" w:rsidP="00321B1F">
      <w:pPr>
        <w:jc w:val="both"/>
        <w:rPr>
          <w:rFonts w:ascii="Arial" w:hAnsi="Arial" w:cs="Arial"/>
          <w:b/>
        </w:rPr>
      </w:pPr>
    </w:p>
    <w:p w:rsidR="009324BD" w:rsidRDefault="009324BD" w:rsidP="00321B1F">
      <w:pPr>
        <w:jc w:val="both"/>
        <w:rPr>
          <w:rFonts w:ascii="Arial" w:hAnsi="Arial" w:cs="Arial"/>
          <w:b/>
        </w:rPr>
      </w:pPr>
    </w:p>
    <w:p w:rsidR="00DA0BE0" w:rsidRPr="0011054A" w:rsidRDefault="00DA0BE0" w:rsidP="00321B1F">
      <w:pPr>
        <w:jc w:val="both"/>
        <w:rPr>
          <w:rFonts w:ascii="Arial" w:hAnsi="Arial" w:cs="Arial"/>
          <w:b/>
        </w:rPr>
      </w:pPr>
      <w:r w:rsidRPr="0011054A">
        <w:rPr>
          <w:rFonts w:ascii="Arial" w:hAnsi="Arial" w:cs="Arial"/>
          <w:b/>
        </w:rPr>
        <w:lastRenderedPageBreak/>
        <w:t>DEPARTAM</w:t>
      </w:r>
      <w:r w:rsidR="007A1E88" w:rsidRPr="0011054A">
        <w:rPr>
          <w:rFonts w:ascii="Arial" w:hAnsi="Arial" w:cs="Arial"/>
          <w:b/>
        </w:rPr>
        <w:t>ENTO DE ADOPCIÒN</w:t>
      </w:r>
      <w:r w:rsidR="001B73E2" w:rsidRPr="0011054A">
        <w:rPr>
          <w:rFonts w:ascii="Arial" w:hAnsi="Arial" w:cs="Arial"/>
          <w:b/>
        </w:rPr>
        <w:t xml:space="preserve"> </w:t>
      </w:r>
    </w:p>
    <w:p w:rsidR="00DA0BE0" w:rsidRDefault="00DA0BE0" w:rsidP="00321B1F">
      <w:pPr>
        <w:jc w:val="both"/>
        <w:rPr>
          <w:rFonts w:ascii="Arial" w:hAnsi="Arial" w:cs="Arial"/>
        </w:rPr>
      </w:pPr>
    </w:p>
    <w:p w:rsidR="000342C6" w:rsidRPr="00AF7149" w:rsidRDefault="000342C6" w:rsidP="00321B1F">
      <w:pPr>
        <w:jc w:val="both"/>
        <w:rPr>
          <w:rFonts w:ascii="Arial" w:hAnsi="Arial" w:cs="Arial"/>
        </w:rPr>
      </w:pPr>
    </w:p>
    <w:p w:rsidR="008D1627" w:rsidRPr="008D1627" w:rsidRDefault="00DA0BE0" w:rsidP="008D1627">
      <w:pPr>
        <w:jc w:val="both"/>
        <w:rPr>
          <w:rFonts w:ascii="Arial" w:hAnsi="Arial" w:cs="Arial"/>
        </w:rPr>
      </w:pPr>
      <w:r>
        <w:rPr>
          <w:rFonts w:ascii="Arial" w:hAnsi="Arial" w:cs="Arial"/>
        </w:rPr>
        <w:t>En el año</w:t>
      </w:r>
      <w:r w:rsidR="005F1280">
        <w:rPr>
          <w:rStyle w:val="Refdenotaalpie"/>
          <w:rFonts w:ascii="Arial" w:hAnsi="Arial" w:cs="Arial"/>
        </w:rPr>
        <w:footnoteReference w:id="16"/>
      </w:r>
      <w:r w:rsidR="00BF6008">
        <w:rPr>
          <w:rFonts w:ascii="Arial" w:hAnsi="Arial" w:cs="Arial"/>
        </w:rPr>
        <w:t xml:space="preserve"> se registró</w:t>
      </w:r>
      <w:r>
        <w:rPr>
          <w:rFonts w:ascii="Arial" w:hAnsi="Arial" w:cs="Arial"/>
        </w:rPr>
        <w:t xml:space="preserve"> </w:t>
      </w:r>
      <w:r w:rsidR="00BF6008">
        <w:rPr>
          <w:rFonts w:ascii="Arial" w:hAnsi="Arial" w:cs="Arial"/>
        </w:rPr>
        <w:t xml:space="preserve">que </w:t>
      </w:r>
      <w:r>
        <w:rPr>
          <w:rFonts w:ascii="Arial" w:hAnsi="Arial" w:cs="Arial"/>
        </w:rPr>
        <w:t xml:space="preserve">un total de </w:t>
      </w:r>
      <w:r w:rsidR="008D1627" w:rsidRPr="006269FA">
        <w:rPr>
          <w:rFonts w:ascii="Arial" w:hAnsi="Arial" w:cs="Arial"/>
          <w:b/>
        </w:rPr>
        <w:t>11</w:t>
      </w:r>
      <w:r w:rsidR="008D1627">
        <w:rPr>
          <w:rFonts w:ascii="Arial" w:hAnsi="Arial" w:cs="Arial"/>
          <w:b/>
        </w:rPr>
        <w:t>6</w:t>
      </w:r>
      <w:r w:rsidR="008D1627" w:rsidRPr="006269FA">
        <w:rPr>
          <w:rFonts w:ascii="Arial" w:hAnsi="Arial" w:cs="Arial"/>
          <w:b/>
        </w:rPr>
        <w:t xml:space="preserve"> niños y niñas fueron integrados a nuevas familias </w:t>
      </w:r>
      <w:r w:rsidR="008D1627" w:rsidRPr="00F72627">
        <w:rPr>
          <w:rFonts w:ascii="Arial" w:hAnsi="Arial" w:cs="Arial"/>
        </w:rPr>
        <w:t>seleccionadas del Registro Único de Aspirantes</w:t>
      </w:r>
      <w:r w:rsidR="00BF6008">
        <w:rPr>
          <w:rFonts w:ascii="Arial" w:hAnsi="Arial" w:cs="Arial"/>
        </w:rPr>
        <w:t xml:space="preserve"> (RUA)</w:t>
      </w:r>
      <w:r w:rsidR="008D1627" w:rsidRPr="00F72627">
        <w:rPr>
          <w:rFonts w:ascii="Arial" w:hAnsi="Arial" w:cs="Arial"/>
        </w:rPr>
        <w:t xml:space="preserve">, de diferentes puntos del país. </w:t>
      </w:r>
      <w:r w:rsidR="008D1627">
        <w:rPr>
          <w:rFonts w:ascii="Arial" w:hAnsi="Arial" w:cs="Arial"/>
        </w:rPr>
        <w:t>Cifra prácticamente incambiada respecto al año precedente. Un incremento del 2.6%.</w:t>
      </w:r>
    </w:p>
    <w:p w:rsidR="008D1627" w:rsidRDefault="008D1627" w:rsidP="008D1627">
      <w:pPr>
        <w:jc w:val="both"/>
        <w:rPr>
          <w:rFonts w:ascii="Arial" w:hAnsi="Arial" w:cs="Arial"/>
        </w:rPr>
      </w:pPr>
    </w:p>
    <w:p w:rsidR="00C17673" w:rsidRDefault="00C17673" w:rsidP="008D1627">
      <w:pPr>
        <w:jc w:val="both"/>
        <w:rPr>
          <w:rFonts w:ascii="Arial" w:hAnsi="Arial" w:cs="Arial"/>
        </w:rPr>
      </w:pPr>
    </w:p>
    <w:p w:rsidR="00F669A9" w:rsidRPr="00812C14" w:rsidRDefault="00812C14" w:rsidP="008D1627">
      <w:pPr>
        <w:jc w:val="both"/>
        <w:rPr>
          <w:rFonts w:ascii="Arial" w:hAnsi="Arial" w:cs="Arial"/>
          <w:b/>
          <w:sz w:val="22"/>
          <w:szCs w:val="22"/>
        </w:rPr>
      </w:pPr>
      <w:r>
        <w:rPr>
          <w:rFonts w:ascii="Arial" w:hAnsi="Arial" w:cs="Arial"/>
          <w:b/>
          <w:sz w:val="22"/>
          <w:szCs w:val="22"/>
        </w:rPr>
        <w:t xml:space="preserve">Nº </w:t>
      </w:r>
      <w:r w:rsidR="00F669A9" w:rsidRPr="00812C14">
        <w:rPr>
          <w:rFonts w:ascii="Arial" w:hAnsi="Arial" w:cs="Arial"/>
          <w:b/>
          <w:sz w:val="22"/>
          <w:szCs w:val="22"/>
        </w:rPr>
        <w:t>Niñ</w:t>
      </w:r>
      <w:r>
        <w:rPr>
          <w:rFonts w:ascii="Arial" w:hAnsi="Arial" w:cs="Arial"/>
          <w:b/>
          <w:sz w:val="22"/>
          <w:szCs w:val="22"/>
        </w:rPr>
        <w:t>@</w:t>
      </w:r>
      <w:r w:rsidR="00F669A9" w:rsidRPr="00812C14">
        <w:rPr>
          <w:rFonts w:ascii="Arial" w:hAnsi="Arial" w:cs="Arial"/>
          <w:b/>
          <w:sz w:val="22"/>
          <w:szCs w:val="22"/>
        </w:rPr>
        <w:t>s integrados por departamento seg</w:t>
      </w:r>
      <w:r>
        <w:rPr>
          <w:rFonts w:ascii="Arial" w:hAnsi="Arial" w:cs="Arial"/>
          <w:b/>
          <w:sz w:val="22"/>
          <w:szCs w:val="22"/>
        </w:rPr>
        <w:t>ún modalidad de instit</w:t>
      </w:r>
      <w:r w:rsidR="00F669A9" w:rsidRPr="00812C14">
        <w:rPr>
          <w:rFonts w:ascii="Arial" w:hAnsi="Arial" w:cs="Arial"/>
          <w:b/>
          <w:sz w:val="22"/>
          <w:szCs w:val="22"/>
        </w:rPr>
        <w:t>ucionalización</w:t>
      </w:r>
      <w:r>
        <w:rPr>
          <w:rFonts w:ascii="Arial" w:hAnsi="Arial" w:cs="Arial"/>
          <w:b/>
          <w:sz w:val="22"/>
          <w:szCs w:val="22"/>
        </w:rPr>
        <w:t>:</w:t>
      </w:r>
    </w:p>
    <w:p w:rsidR="008D1627" w:rsidRPr="00812C14" w:rsidRDefault="008D1627" w:rsidP="008D1627">
      <w:pPr>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39"/>
        <w:gridCol w:w="1442"/>
        <w:gridCol w:w="1411"/>
        <w:gridCol w:w="1436"/>
        <w:gridCol w:w="1388"/>
        <w:gridCol w:w="1458"/>
      </w:tblGrid>
      <w:tr w:rsidR="00CB7BEA" w:rsidRPr="00496018" w:rsidTr="00496018">
        <w:tc>
          <w:tcPr>
            <w:tcW w:w="2039" w:type="dxa"/>
          </w:tcPr>
          <w:p w:rsidR="008D1627" w:rsidRPr="00496018" w:rsidRDefault="00CB7BEA" w:rsidP="00496018">
            <w:pPr>
              <w:jc w:val="center"/>
              <w:rPr>
                <w:rFonts w:ascii="Arial" w:hAnsi="Arial" w:cs="Arial"/>
                <w:b/>
                <w:sz w:val="20"/>
                <w:szCs w:val="20"/>
              </w:rPr>
            </w:pPr>
            <w:r w:rsidRPr="00496018">
              <w:rPr>
                <w:rFonts w:ascii="Arial" w:hAnsi="Arial" w:cs="Arial"/>
                <w:b/>
                <w:sz w:val="20"/>
                <w:szCs w:val="20"/>
              </w:rPr>
              <w:t>DEPARTAMENTOS</w:t>
            </w:r>
          </w:p>
        </w:tc>
        <w:tc>
          <w:tcPr>
            <w:tcW w:w="1442" w:type="dxa"/>
          </w:tcPr>
          <w:p w:rsidR="008D1627" w:rsidRPr="00496018" w:rsidRDefault="00CB7BEA" w:rsidP="00496018">
            <w:pPr>
              <w:jc w:val="center"/>
              <w:rPr>
                <w:rFonts w:ascii="Arial" w:hAnsi="Arial" w:cs="Arial"/>
                <w:b/>
                <w:sz w:val="20"/>
                <w:szCs w:val="20"/>
              </w:rPr>
            </w:pPr>
            <w:r w:rsidRPr="00496018">
              <w:rPr>
                <w:rFonts w:ascii="Arial" w:hAnsi="Arial" w:cs="Arial"/>
                <w:b/>
                <w:sz w:val="20"/>
                <w:szCs w:val="20"/>
              </w:rPr>
              <w:t>CENTRO DE SALUD</w:t>
            </w:r>
          </w:p>
        </w:tc>
        <w:tc>
          <w:tcPr>
            <w:tcW w:w="1411" w:type="dxa"/>
          </w:tcPr>
          <w:p w:rsidR="008D1627" w:rsidRPr="00496018" w:rsidRDefault="00CB7BEA" w:rsidP="00496018">
            <w:pPr>
              <w:jc w:val="center"/>
              <w:rPr>
                <w:rFonts w:ascii="Arial" w:hAnsi="Arial" w:cs="Arial"/>
                <w:b/>
                <w:sz w:val="20"/>
                <w:szCs w:val="20"/>
              </w:rPr>
            </w:pPr>
            <w:r w:rsidRPr="00496018">
              <w:rPr>
                <w:rFonts w:ascii="Arial" w:hAnsi="Arial" w:cs="Arial"/>
                <w:b/>
                <w:sz w:val="20"/>
                <w:szCs w:val="20"/>
              </w:rPr>
              <w:t>ACOG FLIAR/ Cuid</w:t>
            </w:r>
          </w:p>
        </w:tc>
        <w:tc>
          <w:tcPr>
            <w:tcW w:w="1436" w:type="dxa"/>
          </w:tcPr>
          <w:p w:rsidR="008D1627" w:rsidRPr="00496018" w:rsidRDefault="00CB7BEA" w:rsidP="00496018">
            <w:pPr>
              <w:jc w:val="center"/>
              <w:rPr>
                <w:rFonts w:ascii="Arial" w:hAnsi="Arial" w:cs="Arial"/>
                <w:b/>
                <w:sz w:val="20"/>
                <w:szCs w:val="20"/>
              </w:rPr>
            </w:pPr>
            <w:r w:rsidRPr="00496018">
              <w:rPr>
                <w:rFonts w:ascii="Arial" w:hAnsi="Arial" w:cs="Arial"/>
                <w:b/>
                <w:sz w:val="20"/>
                <w:szCs w:val="20"/>
              </w:rPr>
              <w:t>Hogares</w:t>
            </w:r>
          </w:p>
        </w:tc>
        <w:tc>
          <w:tcPr>
            <w:tcW w:w="1388" w:type="dxa"/>
          </w:tcPr>
          <w:p w:rsidR="008D1627" w:rsidRPr="00496018" w:rsidRDefault="00CB7BEA" w:rsidP="00496018">
            <w:pPr>
              <w:jc w:val="center"/>
              <w:rPr>
                <w:rFonts w:ascii="Arial" w:hAnsi="Arial" w:cs="Arial"/>
                <w:b/>
                <w:sz w:val="20"/>
                <w:szCs w:val="20"/>
              </w:rPr>
            </w:pPr>
            <w:r w:rsidRPr="00496018">
              <w:rPr>
                <w:rFonts w:ascii="Arial" w:hAnsi="Arial" w:cs="Arial"/>
                <w:b/>
                <w:sz w:val="20"/>
                <w:szCs w:val="20"/>
              </w:rPr>
              <w:t>otros</w:t>
            </w:r>
          </w:p>
        </w:tc>
        <w:tc>
          <w:tcPr>
            <w:tcW w:w="1458" w:type="dxa"/>
          </w:tcPr>
          <w:p w:rsidR="008D1627" w:rsidRPr="00496018" w:rsidRDefault="00CB7BEA" w:rsidP="00496018">
            <w:pPr>
              <w:jc w:val="center"/>
              <w:rPr>
                <w:rFonts w:ascii="Arial" w:hAnsi="Arial" w:cs="Arial"/>
                <w:b/>
                <w:sz w:val="20"/>
                <w:szCs w:val="20"/>
              </w:rPr>
            </w:pPr>
            <w:r w:rsidRPr="00496018">
              <w:rPr>
                <w:rFonts w:ascii="Arial" w:hAnsi="Arial" w:cs="Arial"/>
                <w:b/>
                <w:sz w:val="20"/>
                <w:szCs w:val="20"/>
              </w:rPr>
              <w:t>TOTALES</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ARTIGAS</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2</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2</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CANELONES</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5</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5</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CERRO LARGO</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2</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2</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COLONIA</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1</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1</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DURAZNO</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2</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2</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FLORES</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FLORIDA</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1</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1</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2</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LAVALLEJA</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3</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3</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MALDONADO</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MONTEVIDEO</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32</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12</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38</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1*</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83</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PAYSANDÚ</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RIO NEGRO</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1</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1</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RIVERA</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1</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1</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ROCHA</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 xml:space="preserve">SALTO </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6</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6</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SAN JOSÉ</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4</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4</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SORIANO</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2</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2</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TACUAREMBÓ</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1</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1</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2</w:t>
            </w:r>
          </w:p>
        </w:tc>
      </w:tr>
      <w:tr w:rsidR="00F669A9" w:rsidRPr="00496018" w:rsidTr="00496018">
        <w:tc>
          <w:tcPr>
            <w:tcW w:w="2039" w:type="dxa"/>
            <w:vAlign w:val="bottom"/>
          </w:tcPr>
          <w:p w:rsidR="00F669A9" w:rsidRPr="00496018" w:rsidRDefault="00F669A9" w:rsidP="00F669A9">
            <w:pPr>
              <w:rPr>
                <w:rFonts w:ascii="Calibri" w:hAnsi="Calibri"/>
                <w:sz w:val="22"/>
                <w:szCs w:val="22"/>
                <w:lang w:val="es-UY" w:eastAsia="es-UY"/>
              </w:rPr>
            </w:pPr>
            <w:r w:rsidRPr="00496018">
              <w:rPr>
                <w:rFonts w:ascii="Calibri" w:hAnsi="Calibri"/>
                <w:sz w:val="22"/>
                <w:szCs w:val="22"/>
                <w:lang w:val="es-UY" w:eastAsia="es-UY"/>
              </w:rPr>
              <w:t>TREINTA Y TRES</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c>
          <w:tcPr>
            <w:tcW w:w="145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0</w:t>
            </w:r>
          </w:p>
        </w:tc>
      </w:tr>
      <w:tr w:rsidR="00F669A9" w:rsidRPr="00496018" w:rsidTr="00496018">
        <w:tc>
          <w:tcPr>
            <w:tcW w:w="2039" w:type="dxa"/>
            <w:vAlign w:val="bottom"/>
          </w:tcPr>
          <w:p w:rsidR="00F669A9" w:rsidRPr="00496018" w:rsidRDefault="00F669A9" w:rsidP="00F669A9">
            <w:pPr>
              <w:rPr>
                <w:rFonts w:ascii="Calibri" w:hAnsi="Calibri"/>
                <w:b/>
                <w:bCs/>
                <w:sz w:val="22"/>
                <w:szCs w:val="22"/>
                <w:lang w:val="es-UY" w:eastAsia="es-UY"/>
              </w:rPr>
            </w:pPr>
            <w:r w:rsidRPr="00496018">
              <w:rPr>
                <w:rFonts w:ascii="Calibri" w:hAnsi="Calibri"/>
                <w:b/>
                <w:bCs/>
                <w:sz w:val="22"/>
                <w:szCs w:val="22"/>
                <w:lang w:val="es-UY" w:eastAsia="es-UY"/>
              </w:rPr>
              <w:t>TOTALES</w:t>
            </w:r>
          </w:p>
        </w:tc>
        <w:tc>
          <w:tcPr>
            <w:tcW w:w="1442"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33</w:t>
            </w:r>
          </w:p>
        </w:tc>
        <w:tc>
          <w:tcPr>
            <w:tcW w:w="1411"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39</w:t>
            </w:r>
          </w:p>
        </w:tc>
        <w:tc>
          <w:tcPr>
            <w:tcW w:w="1436"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43</w:t>
            </w:r>
          </w:p>
        </w:tc>
        <w:tc>
          <w:tcPr>
            <w:tcW w:w="1388" w:type="dxa"/>
            <w:vAlign w:val="bottom"/>
          </w:tcPr>
          <w:p w:rsidR="00F669A9" w:rsidRPr="00496018" w:rsidRDefault="00F669A9" w:rsidP="00496018">
            <w:pPr>
              <w:jc w:val="right"/>
              <w:rPr>
                <w:rFonts w:ascii="Calibri" w:hAnsi="Calibri"/>
                <w:sz w:val="22"/>
                <w:szCs w:val="22"/>
                <w:lang w:val="es-UY" w:eastAsia="es-UY"/>
              </w:rPr>
            </w:pPr>
            <w:r w:rsidRPr="00496018">
              <w:rPr>
                <w:rFonts w:ascii="Calibri" w:hAnsi="Calibri"/>
                <w:sz w:val="22"/>
                <w:szCs w:val="22"/>
                <w:lang w:val="es-UY" w:eastAsia="es-UY"/>
              </w:rPr>
              <w:t>1</w:t>
            </w:r>
          </w:p>
        </w:tc>
        <w:tc>
          <w:tcPr>
            <w:tcW w:w="1458" w:type="dxa"/>
            <w:vAlign w:val="bottom"/>
          </w:tcPr>
          <w:p w:rsidR="00F669A9" w:rsidRPr="00496018" w:rsidRDefault="00F669A9" w:rsidP="00496018">
            <w:pPr>
              <w:jc w:val="right"/>
              <w:rPr>
                <w:rFonts w:ascii="Calibri" w:hAnsi="Calibri"/>
                <w:b/>
                <w:bCs/>
                <w:sz w:val="22"/>
                <w:szCs w:val="22"/>
                <w:lang w:val="es-UY" w:eastAsia="es-UY"/>
              </w:rPr>
            </w:pPr>
            <w:r w:rsidRPr="00496018">
              <w:rPr>
                <w:rFonts w:ascii="Calibri" w:hAnsi="Calibri"/>
                <w:b/>
                <w:bCs/>
                <w:sz w:val="22"/>
                <w:szCs w:val="22"/>
                <w:lang w:val="es-UY" w:eastAsia="es-UY"/>
              </w:rPr>
              <w:t>116</w:t>
            </w:r>
          </w:p>
        </w:tc>
      </w:tr>
    </w:tbl>
    <w:p w:rsidR="008D1627" w:rsidRPr="00770975" w:rsidRDefault="00770975" w:rsidP="008D1627">
      <w:pPr>
        <w:jc w:val="both"/>
        <w:rPr>
          <w:rFonts w:ascii="Arial" w:hAnsi="Arial" w:cs="Arial"/>
          <w:sz w:val="18"/>
          <w:szCs w:val="18"/>
        </w:rPr>
      </w:pPr>
      <w:r w:rsidRPr="00770975">
        <w:rPr>
          <w:rFonts w:ascii="Arial" w:hAnsi="Arial" w:cs="Arial"/>
          <w:sz w:val="18"/>
          <w:szCs w:val="18"/>
        </w:rPr>
        <w:t>*Sin institucionalización; se integra directamente con familia del RUA por disposición judicial por encontrarse en una situación irregular con una familia</w:t>
      </w:r>
    </w:p>
    <w:p w:rsidR="008D1627" w:rsidRDefault="008D1627" w:rsidP="008D1627">
      <w:pPr>
        <w:jc w:val="both"/>
        <w:rPr>
          <w:rFonts w:ascii="Arial" w:hAnsi="Arial" w:cs="Arial"/>
        </w:rPr>
      </w:pPr>
    </w:p>
    <w:p w:rsidR="008D1627" w:rsidRDefault="008D1627" w:rsidP="008D1627">
      <w:pPr>
        <w:jc w:val="both"/>
        <w:rPr>
          <w:rFonts w:ascii="Arial" w:hAnsi="Arial" w:cs="Arial"/>
        </w:rPr>
      </w:pPr>
    </w:p>
    <w:p w:rsidR="008D1627" w:rsidRDefault="008D1627" w:rsidP="008D1627">
      <w:pPr>
        <w:jc w:val="both"/>
        <w:rPr>
          <w:rFonts w:ascii="Arial" w:hAnsi="Arial" w:cs="Arial"/>
        </w:rPr>
      </w:pPr>
      <w:r>
        <w:rPr>
          <w:rFonts w:ascii="Arial" w:hAnsi="Arial" w:cs="Arial"/>
        </w:rPr>
        <w:t>Las edades de las integraciones se distribuyeron de la siguiente manera: de 0-2 años: 81(70%); de 3-7 años: 32 (27.5%); mayores de 7: 3 (2.5%).</w:t>
      </w:r>
    </w:p>
    <w:p w:rsidR="008D1627" w:rsidRDefault="008D1627" w:rsidP="008D1627">
      <w:pPr>
        <w:jc w:val="both"/>
        <w:rPr>
          <w:rFonts w:ascii="Arial" w:hAnsi="Arial" w:cs="Arial"/>
        </w:rPr>
      </w:pPr>
    </w:p>
    <w:p w:rsidR="008D1627" w:rsidRDefault="008D1627" w:rsidP="008D1627">
      <w:pPr>
        <w:jc w:val="both"/>
        <w:rPr>
          <w:rFonts w:ascii="Arial" w:hAnsi="Arial" w:cs="Arial"/>
        </w:rPr>
      </w:pPr>
      <w:r>
        <w:rPr>
          <w:rFonts w:ascii="Arial" w:hAnsi="Arial" w:cs="Arial"/>
        </w:rPr>
        <w:t xml:space="preserve">De este total 12 integraciones fueron de duplas de hermanos y otras 2 grupos de tres, 44 (38%) fueron niñas y 72 (62%) niños. </w:t>
      </w:r>
    </w:p>
    <w:p w:rsidR="008D1627" w:rsidRDefault="008D1627" w:rsidP="008D1627">
      <w:pPr>
        <w:jc w:val="both"/>
        <w:rPr>
          <w:rFonts w:ascii="Arial" w:hAnsi="Arial" w:cs="Arial"/>
          <w:color w:val="FF0000"/>
        </w:rPr>
      </w:pPr>
      <w:r>
        <w:rPr>
          <w:rFonts w:ascii="Arial" w:hAnsi="Arial" w:cs="Arial"/>
        </w:rPr>
        <w:t xml:space="preserve">Se logró encontrar familias adecuadas para algunos niños/as (7) que por situaciones de salud planteaban requerimientos especiales de cuidado. </w:t>
      </w:r>
    </w:p>
    <w:p w:rsidR="008D1627" w:rsidRDefault="008D1627" w:rsidP="008D1627">
      <w:pPr>
        <w:jc w:val="both"/>
        <w:rPr>
          <w:rFonts w:ascii="Arial" w:hAnsi="Arial" w:cs="Arial"/>
        </w:rPr>
      </w:pPr>
      <w:r>
        <w:rPr>
          <w:rFonts w:ascii="Arial" w:hAnsi="Arial" w:cs="Arial"/>
        </w:rPr>
        <w:t>A la fecha</w:t>
      </w:r>
      <w:r w:rsidRPr="007E2F44">
        <w:rPr>
          <w:rFonts w:ascii="Arial" w:hAnsi="Arial" w:cs="Arial"/>
        </w:rPr>
        <w:t xml:space="preserve"> son </w:t>
      </w:r>
      <w:r>
        <w:rPr>
          <w:rFonts w:ascii="Arial" w:hAnsi="Arial" w:cs="Arial"/>
        </w:rPr>
        <w:t xml:space="preserve">593 </w:t>
      </w:r>
      <w:r w:rsidRPr="007E2F44">
        <w:rPr>
          <w:rFonts w:ascii="Arial" w:hAnsi="Arial" w:cs="Arial"/>
        </w:rPr>
        <w:t xml:space="preserve">los Núcleos de convivencia con los que </w:t>
      </w:r>
      <w:r>
        <w:rPr>
          <w:rFonts w:ascii="Arial" w:hAnsi="Arial" w:cs="Arial"/>
        </w:rPr>
        <w:t xml:space="preserve">se está </w:t>
      </w:r>
      <w:r w:rsidRPr="007E2F44">
        <w:rPr>
          <w:rFonts w:ascii="Arial" w:hAnsi="Arial" w:cs="Arial"/>
        </w:rPr>
        <w:t>trabajando en distintas etapas del proceso de adopción.</w:t>
      </w:r>
      <w:r>
        <w:rPr>
          <w:rFonts w:ascii="Arial" w:hAnsi="Arial" w:cs="Arial"/>
        </w:rPr>
        <w:t xml:space="preserve"> </w:t>
      </w:r>
    </w:p>
    <w:p w:rsidR="008D1627" w:rsidRDefault="008D1627" w:rsidP="008D1627">
      <w:pPr>
        <w:jc w:val="both"/>
        <w:rPr>
          <w:rFonts w:ascii="Arial" w:hAnsi="Arial" w:cs="Arial"/>
        </w:rPr>
      </w:pPr>
    </w:p>
    <w:p w:rsidR="008D1627" w:rsidRDefault="008D1627" w:rsidP="008D1627">
      <w:pPr>
        <w:jc w:val="both"/>
        <w:rPr>
          <w:rFonts w:ascii="Arial" w:hAnsi="Arial" w:cs="Arial"/>
        </w:rPr>
      </w:pPr>
      <w:r>
        <w:rPr>
          <w:rFonts w:ascii="Arial" w:hAnsi="Arial" w:cs="Arial"/>
        </w:rPr>
        <w:t xml:space="preserve">El Departamento en la actualidad cuenta con un total de </w:t>
      </w:r>
      <w:r w:rsidRPr="00090B37">
        <w:rPr>
          <w:rFonts w:ascii="Arial" w:hAnsi="Arial" w:cs="Arial"/>
          <w:b/>
        </w:rPr>
        <w:t>34 funcionarios</w:t>
      </w:r>
      <w:r>
        <w:rPr>
          <w:rFonts w:ascii="Arial" w:hAnsi="Arial" w:cs="Arial"/>
        </w:rPr>
        <w:t xml:space="preserve"> distribuidos de la siguiente manera: 1Directora, 2 jefas de Departamento. </w:t>
      </w:r>
      <w:r w:rsidRPr="00090B37">
        <w:rPr>
          <w:rFonts w:ascii="Arial" w:hAnsi="Arial" w:cs="Arial"/>
          <w:b/>
        </w:rPr>
        <w:t>Administrativos</w:t>
      </w:r>
      <w:r>
        <w:rPr>
          <w:rFonts w:ascii="Arial" w:hAnsi="Arial" w:cs="Arial"/>
        </w:rPr>
        <w:t xml:space="preserve">: 1 jefa administrativa, 2 administrativos 1 becario. </w:t>
      </w:r>
      <w:r w:rsidRPr="00AD3EA4">
        <w:rPr>
          <w:rFonts w:ascii="Arial" w:hAnsi="Arial" w:cs="Arial"/>
        </w:rPr>
        <w:t>Área Técnica</w:t>
      </w:r>
      <w:r>
        <w:rPr>
          <w:rFonts w:ascii="Arial" w:hAnsi="Arial" w:cs="Arial"/>
        </w:rPr>
        <w:t xml:space="preserve">: </w:t>
      </w:r>
      <w:r w:rsidRPr="00090B37">
        <w:rPr>
          <w:rFonts w:ascii="Arial" w:hAnsi="Arial" w:cs="Arial"/>
          <w:b/>
        </w:rPr>
        <w:lastRenderedPageBreak/>
        <w:t>Talleres:</w:t>
      </w:r>
      <w:r>
        <w:rPr>
          <w:rFonts w:ascii="Arial" w:hAnsi="Arial" w:cs="Arial"/>
        </w:rPr>
        <w:t xml:space="preserve"> 1 Psicólogo, 3 Educadoras del área de niños en condiciones de adoptabilidad. </w:t>
      </w:r>
      <w:r w:rsidRPr="00090B37">
        <w:rPr>
          <w:rFonts w:ascii="Arial" w:hAnsi="Arial" w:cs="Arial"/>
          <w:b/>
        </w:rPr>
        <w:t>Valoración</w:t>
      </w:r>
      <w:r>
        <w:rPr>
          <w:rFonts w:ascii="Arial" w:hAnsi="Arial" w:cs="Arial"/>
        </w:rPr>
        <w:t xml:space="preserve">: 4 Psicólogos, 3 Trabajadores Sociales </w:t>
      </w:r>
      <w:r w:rsidRPr="00090B37">
        <w:rPr>
          <w:rFonts w:ascii="Arial" w:hAnsi="Arial" w:cs="Arial"/>
          <w:b/>
        </w:rPr>
        <w:t>Seguimiento, RUA y Tenencia</w:t>
      </w:r>
      <w:r>
        <w:rPr>
          <w:rFonts w:ascii="Arial" w:hAnsi="Arial" w:cs="Arial"/>
        </w:rPr>
        <w:t xml:space="preserve">: 6 Psicólogos y 5 Trabajadores Sociales. </w:t>
      </w:r>
      <w:r w:rsidRPr="00090B37">
        <w:rPr>
          <w:rFonts w:ascii="Arial" w:hAnsi="Arial" w:cs="Arial"/>
          <w:b/>
        </w:rPr>
        <w:t>Análisis de situaciones de adoptabilidad</w:t>
      </w:r>
      <w:r>
        <w:rPr>
          <w:rFonts w:ascii="Arial" w:hAnsi="Arial" w:cs="Arial"/>
        </w:rPr>
        <w:t xml:space="preserve">: 2 Ed. Sociales y 1 </w:t>
      </w:r>
      <w:r w:rsidRPr="00090B37">
        <w:rPr>
          <w:rFonts w:ascii="Arial" w:hAnsi="Arial" w:cs="Arial"/>
        </w:rPr>
        <w:t>Ed</w:t>
      </w:r>
      <w:r w:rsidRPr="00090B37">
        <w:rPr>
          <w:rFonts w:ascii="Arial" w:hAnsi="Arial" w:cs="Arial"/>
          <w:b/>
        </w:rPr>
        <w:t>.</w:t>
      </w:r>
      <w:r>
        <w:rPr>
          <w:rFonts w:ascii="Arial" w:hAnsi="Arial" w:cs="Arial"/>
          <w:b/>
        </w:rPr>
        <w:t xml:space="preserve"> </w:t>
      </w:r>
      <w:r w:rsidRPr="00090B37">
        <w:rPr>
          <w:rFonts w:ascii="Arial" w:hAnsi="Arial" w:cs="Arial"/>
          <w:b/>
        </w:rPr>
        <w:t>Búsqueda</w:t>
      </w:r>
      <w:r>
        <w:rPr>
          <w:rFonts w:ascii="Arial" w:hAnsi="Arial" w:cs="Arial"/>
        </w:rPr>
        <w:t xml:space="preserve"> </w:t>
      </w:r>
      <w:r w:rsidRPr="00090B37">
        <w:rPr>
          <w:rFonts w:ascii="Arial" w:hAnsi="Arial" w:cs="Arial"/>
          <w:b/>
        </w:rPr>
        <w:t>de orígenes</w:t>
      </w:r>
      <w:r>
        <w:rPr>
          <w:rFonts w:ascii="Arial" w:hAnsi="Arial" w:cs="Arial"/>
        </w:rPr>
        <w:t>: 1 Psicólogo y 1 T. Social</w:t>
      </w:r>
      <w:r w:rsidRPr="00700B41">
        <w:rPr>
          <w:rFonts w:ascii="Arial" w:hAnsi="Arial" w:cs="Arial"/>
        </w:rPr>
        <w:t>.</w:t>
      </w:r>
      <w:r>
        <w:rPr>
          <w:rFonts w:ascii="Arial" w:hAnsi="Arial" w:cs="Arial"/>
        </w:rPr>
        <w:t xml:space="preserve"> </w:t>
      </w:r>
      <w:r w:rsidRPr="00090B37">
        <w:rPr>
          <w:rFonts w:ascii="Arial" w:hAnsi="Arial" w:cs="Arial"/>
          <w:b/>
        </w:rPr>
        <w:t>Archivo:</w:t>
      </w:r>
      <w:r>
        <w:rPr>
          <w:rFonts w:ascii="Arial" w:hAnsi="Arial" w:cs="Arial"/>
        </w:rPr>
        <w:t xml:space="preserve"> 1 Archivólogo, 1 especialista en informática y 1 estudiante avanzada de archivología, (Tallerista) para el proyecto de digitalización del archivo de este Departamento. </w:t>
      </w:r>
    </w:p>
    <w:p w:rsidR="008D1627" w:rsidRDefault="008D1627" w:rsidP="008D1627">
      <w:pPr>
        <w:jc w:val="both"/>
        <w:rPr>
          <w:rFonts w:ascii="Arial" w:hAnsi="Arial" w:cs="Arial"/>
        </w:rPr>
      </w:pPr>
    </w:p>
    <w:p w:rsidR="008D1627" w:rsidRPr="00700B41" w:rsidRDefault="008D1627" w:rsidP="008D1627">
      <w:pPr>
        <w:jc w:val="both"/>
        <w:rPr>
          <w:rFonts w:ascii="Arial" w:hAnsi="Arial" w:cs="Arial"/>
        </w:rPr>
      </w:pPr>
      <w:r>
        <w:rPr>
          <w:rFonts w:ascii="Arial" w:hAnsi="Arial" w:cs="Arial"/>
        </w:rPr>
        <w:t>Este equipo tiene alcance nacional, realiza</w:t>
      </w:r>
      <w:r w:rsidRPr="00700B41">
        <w:rPr>
          <w:rFonts w:ascii="Arial" w:hAnsi="Arial" w:cs="Arial"/>
        </w:rPr>
        <w:t xml:space="preserve"> entrevistas en contexto domiciliario en valorac</w:t>
      </w:r>
      <w:r>
        <w:rPr>
          <w:rFonts w:ascii="Arial" w:hAnsi="Arial" w:cs="Arial"/>
        </w:rPr>
        <w:t>ión y en tenencia, así como</w:t>
      </w:r>
      <w:r w:rsidRPr="00700B41">
        <w:rPr>
          <w:rFonts w:ascii="Arial" w:hAnsi="Arial" w:cs="Arial"/>
        </w:rPr>
        <w:t xml:space="preserve"> el primer encuentro del o los niñ</w:t>
      </w:r>
      <w:r>
        <w:rPr>
          <w:rFonts w:ascii="Arial" w:hAnsi="Arial" w:cs="Arial"/>
        </w:rPr>
        <w:t>os/as con sus padres adoptantes.</w:t>
      </w:r>
    </w:p>
    <w:p w:rsidR="008D1627" w:rsidRDefault="008D1627" w:rsidP="008D1627">
      <w:pPr>
        <w:jc w:val="both"/>
        <w:rPr>
          <w:rFonts w:ascii="Arial" w:hAnsi="Arial" w:cs="Arial"/>
        </w:rPr>
      </w:pPr>
    </w:p>
    <w:p w:rsidR="008D1627" w:rsidRPr="009018CF" w:rsidRDefault="008D1627" w:rsidP="008D1627">
      <w:pPr>
        <w:jc w:val="both"/>
        <w:rPr>
          <w:rFonts w:ascii="Arial" w:hAnsi="Arial" w:cs="Arial"/>
        </w:rPr>
      </w:pPr>
      <w:r>
        <w:rPr>
          <w:rFonts w:ascii="Arial" w:hAnsi="Arial" w:cs="Arial"/>
        </w:rPr>
        <w:t xml:space="preserve">En este período, se realizaron </w:t>
      </w:r>
      <w:r w:rsidRPr="002F186D">
        <w:rPr>
          <w:rFonts w:ascii="Arial" w:hAnsi="Arial" w:cs="Arial"/>
          <w:b/>
        </w:rPr>
        <w:t>367 primeras entrevistas informativas</w:t>
      </w:r>
      <w:r>
        <w:rPr>
          <w:rFonts w:ascii="Arial" w:hAnsi="Arial" w:cs="Arial"/>
        </w:rPr>
        <w:t xml:space="preserve"> a quienes se han presentado a solicitar información, de las cuales 154 familias fueron las que se inscribieron presentando su solicitud, para comenzar el proceso de la adopción. </w:t>
      </w:r>
    </w:p>
    <w:p w:rsidR="008D1627" w:rsidRPr="006123AD" w:rsidRDefault="008D1627" w:rsidP="008D1627">
      <w:pPr>
        <w:jc w:val="both"/>
        <w:rPr>
          <w:rFonts w:ascii="Arial" w:hAnsi="Arial" w:cs="Arial"/>
        </w:rPr>
      </w:pPr>
      <w:r w:rsidRPr="006123AD">
        <w:rPr>
          <w:rFonts w:ascii="Arial" w:hAnsi="Arial" w:cs="Arial"/>
        </w:rPr>
        <w:t>Se realizaron Talleres de orientación a las familias para dos instancias diferentes del proceso adoptivo:</w:t>
      </w:r>
    </w:p>
    <w:p w:rsidR="008D1627" w:rsidRDefault="008D1627" w:rsidP="008D1627">
      <w:pPr>
        <w:widowControl w:val="0"/>
        <w:autoSpaceDE w:val="0"/>
        <w:autoSpaceDN w:val="0"/>
        <w:adjustRightInd w:val="0"/>
        <w:jc w:val="both"/>
        <w:rPr>
          <w:rFonts w:ascii="Arial" w:hAnsi="Arial" w:cs="Arial"/>
          <w:sz w:val="22"/>
          <w:szCs w:val="22"/>
          <w:u w:val="single"/>
        </w:rPr>
      </w:pPr>
    </w:p>
    <w:p w:rsidR="008D1627" w:rsidRDefault="008D1627" w:rsidP="008D1627">
      <w:pPr>
        <w:widowControl w:val="0"/>
        <w:autoSpaceDE w:val="0"/>
        <w:autoSpaceDN w:val="0"/>
        <w:adjustRightInd w:val="0"/>
        <w:jc w:val="both"/>
        <w:rPr>
          <w:rFonts w:ascii="Arial" w:hAnsi="Arial" w:cs="Arial"/>
          <w:b/>
        </w:rPr>
      </w:pPr>
      <w:r w:rsidRPr="006123AD">
        <w:rPr>
          <w:rFonts w:ascii="Arial" w:hAnsi="Arial" w:cs="Arial"/>
        </w:rPr>
        <w:t>Talleres de Pre-valoración (instancia previa a la etapa de valoración psicosocial)</w:t>
      </w:r>
      <w:r>
        <w:rPr>
          <w:rFonts w:ascii="Arial" w:hAnsi="Arial" w:cs="Arial"/>
        </w:rPr>
        <w:t xml:space="preserve">. Se implementaron un total de </w:t>
      </w:r>
      <w:r>
        <w:rPr>
          <w:rFonts w:ascii="Arial" w:hAnsi="Arial" w:cs="Arial"/>
          <w:b/>
        </w:rPr>
        <w:t>26 talleres; total de solicitudes atendidas 220 (187 parejas y 33 monoparentales)</w:t>
      </w:r>
    </w:p>
    <w:p w:rsidR="008D1627" w:rsidRDefault="008D1627" w:rsidP="008D1627">
      <w:pPr>
        <w:widowControl w:val="0"/>
        <w:autoSpaceDE w:val="0"/>
        <w:autoSpaceDN w:val="0"/>
        <w:adjustRightInd w:val="0"/>
        <w:jc w:val="both"/>
        <w:rPr>
          <w:rFonts w:ascii="Arial" w:hAnsi="Arial" w:cs="Arial"/>
          <w:b/>
        </w:rPr>
      </w:pPr>
      <w:r w:rsidRPr="006123AD">
        <w:rPr>
          <w:rFonts w:ascii="Arial" w:hAnsi="Arial" w:cs="Arial"/>
        </w:rPr>
        <w:t>Talleres de preparación (familias que integran el R.U.A.)</w:t>
      </w:r>
      <w:r>
        <w:rPr>
          <w:rFonts w:ascii="Arial" w:hAnsi="Arial" w:cs="Arial"/>
        </w:rPr>
        <w:t xml:space="preserve">: se implementaron </w:t>
      </w:r>
      <w:r>
        <w:rPr>
          <w:rFonts w:ascii="Arial" w:hAnsi="Arial" w:cs="Arial"/>
          <w:b/>
        </w:rPr>
        <w:t>9 Talleres; se atienden 87 solicitudes (79 parejas y 8 monoparentales)</w:t>
      </w:r>
    </w:p>
    <w:p w:rsidR="008D1627" w:rsidRPr="00017BA9" w:rsidRDefault="008D1627" w:rsidP="008D1627">
      <w:pPr>
        <w:widowControl w:val="0"/>
        <w:autoSpaceDE w:val="0"/>
        <w:autoSpaceDN w:val="0"/>
        <w:adjustRightInd w:val="0"/>
        <w:jc w:val="both"/>
        <w:rPr>
          <w:rFonts w:ascii="Arial" w:hAnsi="Arial" w:cs="Arial"/>
          <w:b/>
        </w:rPr>
      </w:pPr>
    </w:p>
    <w:p w:rsidR="008D1627" w:rsidRPr="006E26D3" w:rsidRDefault="008D1627" w:rsidP="008D1627">
      <w:pPr>
        <w:jc w:val="both"/>
        <w:rPr>
          <w:rFonts w:ascii="Arial" w:hAnsi="Arial" w:cs="Arial"/>
        </w:rPr>
      </w:pPr>
      <w:r>
        <w:rPr>
          <w:rFonts w:ascii="Arial" w:hAnsi="Arial" w:cs="Arial"/>
        </w:rPr>
        <w:t>Se continúa avanzando en las valoraciones de los postulantes inscriptos, arribando a los siguientes resultados</w:t>
      </w:r>
      <w:r w:rsidRPr="006E26D3">
        <w:rPr>
          <w:rFonts w:ascii="Arial" w:hAnsi="Arial" w:cs="Arial"/>
        </w:rPr>
        <w:t>:</w:t>
      </w:r>
    </w:p>
    <w:p w:rsidR="008D1627" w:rsidRPr="00824D21" w:rsidRDefault="008D1627" w:rsidP="004129F9">
      <w:pPr>
        <w:numPr>
          <w:ilvl w:val="0"/>
          <w:numId w:val="14"/>
        </w:numPr>
        <w:jc w:val="both"/>
        <w:rPr>
          <w:rFonts w:ascii="Arial" w:hAnsi="Arial" w:cs="Arial"/>
        </w:rPr>
      </w:pPr>
      <w:r>
        <w:rPr>
          <w:rFonts w:ascii="Arial" w:hAnsi="Arial" w:cs="Arial"/>
        </w:rPr>
        <w:t>Postulantes</w:t>
      </w:r>
      <w:r w:rsidRPr="006E26D3">
        <w:rPr>
          <w:rFonts w:ascii="Arial" w:hAnsi="Arial" w:cs="Arial"/>
        </w:rPr>
        <w:t xml:space="preserve"> </w:t>
      </w:r>
      <w:r w:rsidRPr="0084397A">
        <w:rPr>
          <w:rFonts w:ascii="Arial" w:hAnsi="Arial" w:cs="Arial"/>
        </w:rPr>
        <w:t>2010 (De</w:t>
      </w:r>
      <w:r>
        <w:rPr>
          <w:rFonts w:ascii="Arial" w:hAnsi="Arial" w:cs="Arial"/>
        </w:rPr>
        <w:t xml:space="preserve"> 8 situaciones, </w:t>
      </w:r>
      <w:r w:rsidRPr="00675223">
        <w:rPr>
          <w:rFonts w:ascii="Arial" w:hAnsi="Arial" w:cs="Arial"/>
        </w:rPr>
        <w:t>3</w:t>
      </w:r>
      <w:r>
        <w:rPr>
          <w:rFonts w:ascii="Arial" w:hAnsi="Arial" w:cs="Arial"/>
        </w:rPr>
        <w:t xml:space="preserve"> ingresaron al RUA, 1 </w:t>
      </w:r>
      <w:r w:rsidRPr="00824D21">
        <w:rPr>
          <w:rFonts w:ascii="Arial" w:hAnsi="Arial" w:cs="Arial"/>
        </w:rPr>
        <w:t>se encuentra en Valoración</w:t>
      </w:r>
      <w:r>
        <w:rPr>
          <w:rFonts w:ascii="Arial" w:hAnsi="Arial" w:cs="Arial"/>
        </w:rPr>
        <w:t>).</w:t>
      </w:r>
    </w:p>
    <w:p w:rsidR="008D1627" w:rsidRPr="00824D21" w:rsidRDefault="008D1627" w:rsidP="004129F9">
      <w:pPr>
        <w:numPr>
          <w:ilvl w:val="0"/>
          <w:numId w:val="14"/>
        </w:numPr>
        <w:jc w:val="both"/>
        <w:rPr>
          <w:rFonts w:ascii="Arial" w:hAnsi="Arial" w:cs="Arial"/>
        </w:rPr>
      </w:pPr>
      <w:r w:rsidRPr="00675223">
        <w:rPr>
          <w:rFonts w:ascii="Arial" w:hAnsi="Arial" w:cs="Arial"/>
        </w:rPr>
        <w:t>Postulantes 2011</w:t>
      </w:r>
      <w:r>
        <w:rPr>
          <w:rFonts w:ascii="Arial" w:hAnsi="Arial" w:cs="Arial"/>
          <w:b/>
        </w:rPr>
        <w:t xml:space="preserve"> </w:t>
      </w:r>
      <w:r>
        <w:rPr>
          <w:rFonts w:ascii="Arial" w:hAnsi="Arial" w:cs="Arial"/>
        </w:rPr>
        <w:t>(</w:t>
      </w:r>
      <w:r w:rsidRPr="00675223">
        <w:rPr>
          <w:rFonts w:ascii="Arial" w:hAnsi="Arial" w:cs="Arial"/>
        </w:rPr>
        <w:t>59</w:t>
      </w:r>
      <w:r w:rsidRPr="00824D21">
        <w:rPr>
          <w:rFonts w:ascii="Arial" w:hAnsi="Arial" w:cs="Arial"/>
        </w:rPr>
        <w:t xml:space="preserve"> postulantes fueron valorados, ingresando al </w:t>
      </w:r>
      <w:r w:rsidRPr="00675223">
        <w:rPr>
          <w:rFonts w:ascii="Arial" w:hAnsi="Arial" w:cs="Arial"/>
        </w:rPr>
        <w:t>RUA</w:t>
      </w:r>
      <w:r>
        <w:rPr>
          <w:rFonts w:ascii="Arial" w:hAnsi="Arial" w:cs="Arial"/>
        </w:rPr>
        <w:t xml:space="preserve">, </w:t>
      </w:r>
      <w:r w:rsidRPr="00675223">
        <w:rPr>
          <w:rFonts w:ascii="Arial" w:hAnsi="Arial" w:cs="Arial"/>
        </w:rPr>
        <w:t>45</w:t>
      </w:r>
      <w:r>
        <w:rPr>
          <w:rFonts w:ascii="Arial" w:hAnsi="Arial" w:cs="Arial"/>
        </w:rPr>
        <w:t xml:space="preserve"> ya</w:t>
      </w:r>
      <w:r w:rsidRPr="00824D21">
        <w:rPr>
          <w:rFonts w:ascii="Arial" w:hAnsi="Arial" w:cs="Arial"/>
        </w:rPr>
        <w:t xml:space="preserve"> integraron niños/as</w:t>
      </w:r>
      <w:r>
        <w:rPr>
          <w:rFonts w:ascii="Arial" w:hAnsi="Arial" w:cs="Arial"/>
        </w:rPr>
        <w:t xml:space="preserve">, </w:t>
      </w:r>
      <w:r w:rsidRPr="00675223">
        <w:rPr>
          <w:rFonts w:ascii="Arial" w:hAnsi="Arial" w:cs="Arial"/>
        </w:rPr>
        <w:t>14</w:t>
      </w:r>
      <w:r w:rsidRPr="00824D21">
        <w:rPr>
          <w:rFonts w:ascii="Arial" w:hAnsi="Arial" w:cs="Arial"/>
        </w:rPr>
        <w:t xml:space="preserve"> postulantes se encuentran en p</w:t>
      </w:r>
      <w:r>
        <w:rPr>
          <w:rFonts w:ascii="Arial" w:hAnsi="Arial" w:cs="Arial"/>
        </w:rPr>
        <w:t>roceso.</w:t>
      </w:r>
    </w:p>
    <w:p w:rsidR="008D1627" w:rsidRDefault="008D1627" w:rsidP="004129F9">
      <w:pPr>
        <w:numPr>
          <w:ilvl w:val="0"/>
          <w:numId w:val="14"/>
        </w:numPr>
        <w:jc w:val="both"/>
        <w:rPr>
          <w:rFonts w:ascii="Arial" w:hAnsi="Arial" w:cs="Arial"/>
        </w:rPr>
      </w:pPr>
      <w:r>
        <w:rPr>
          <w:rFonts w:ascii="Arial" w:hAnsi="Arial" w:cs="Arial"/>
        </w:rPr>
        <w:t>Postulantes</w:t>
      </w:r>
      <w:r w:rsidRPr="00675223">
        <w:rPr>
          <w:rFonts w:ascii="Arial" w:hAnsi="Arial" w:cs="Arial"/>
        </w:rPr>
        <w:t xml:space="preserve"> 2012</w:t>
      </w:r>
      <w:r>
        <w:rPr>
          <w:rFonts w:ascii="Arial" w:hAnsi="Arial" w:cs="Arial"/>
        </w:rPr>
        <w:t>, (</w:t>
      </w:r>
      <w:r w:rsidRPr="00675223">
        <w:rPr>
          <w:rFonts w:ascii="Arial" w:hAnsi="Arial" w:cs="Arial"/>
        </w:rPr>
        <w:t>20</w:t>
      </w:r>
      <w:r w:rsidRPr="00824D21">
        <w:rPr>
          <w:rFonts w:ascii="Arial" w:hAnsi="Arial" w:cs="Arial"/>
        </w:rPr>
        <w:t xml:space="preserve"> postulantes</w:t>
      </w:r>
      <w:r>
        <w:rPr>
          <w:rFonts w:ascii="Arial" w:hAnsi="Arial" w:cs="Arial"/>
        </w:rPr>
        <w:t xml:space="preserve"> transitan por el proceso, </w:t>
      </w:r>
      <w:r w:rsidRPr="00675223">
        <w:rPr>
          <w:rFonts w:ascii="Arial" w:hAnsi="Arial" w:cs="Arial"/>
        </w:rPr>
        <w:t xml:space="preserve">32 </w:t>
      </w:r>
      <w:r>
        <w:rPr>
          <w:rFonts w:ascii="Arial" w:hAnsi="Arial" w:cs="Arial"/>
        </w:rPr>
        <w:t>Archivados por diferentes causas</w:t>
      </w:r>
      <w:r w:rsidRPr="00675223">
        <w:rPr>
          <w:rFonts w:ascii="Arial" w:hAnsi="Arial" w:cs="Arial"/>
        </w:rPr>
        <w:t>, 1</w:t>
      </w:r>
      <w:r w:rsidRPr="00824D21">
        <w:rPr>
          <w:rFonts w:ascii="Arial" w:hAnsi="Arial" w:cs="Arial"/>
        </w:rPr>
        <w:t xml:space="preserve"> postulante ingresó a RUA</w:t>
      </w:r>
      <w:r>
        <w:rPr>
          <w:rFonts w:ascii="Arial" w:hAnsi="Arial" w:cs="Arial"/>
        </w:rPr>
        <w:t>,</w:t>
      </w:r>
      <w:r w:rsidRPr="00675223">
        <w:rPr>
          <w:rFonts w:ascii="Arial" w:hAnsi="Arial" w:cs="Arial"/>
        </w:rPr>
        <w:t xml:space="preserve"> 3</w:t>
      </w:r>
      <w:r>
        <w:rPr>
          <w:rFonts w:ascii="Arial" w:hAnsi="Arial" w:cs="Arial"/>
        </w:rPr>
        <w:t xml:space="preserve"> en reserva, </w:t>
      </w:r>
      <w:r w:rsidRPr="00675223">
        <w:rPr>
          <w:rFonts w:ascii="Arial" w:hAnsi="Arial" w:cs="Arial"/>
        </w:rPr>
        <w:t>1</w:t>
      </w:r>
      <w:r>
        <w:rPr>
          <w:rFonts w:ascii="Arial" w:hAnsi="Arial" w:cs="Arial"/>
        </w:rPr>
        <w:t xml:space="preserve"> fue valorado y priorizado</w:t>
      </w:r>
      <w:r w:rsidRPr="00824D21">
        <w:rPr>
          <w:rFonts w:ascii="Arial" w:hAnsi="Arial" w:cs="Arial"/>
        </w:rPr>
        <w:t xml:space="preserve"> por </w:t>
      </w:r>
      <w:r>
        <w:rPr>
          <w:rFonts w:ascii="Arial" w:hAnsi="Arial" w:cs="Arial"/>
        </w:rPr>
        <w:t xml:space="preserve">su </w:t>
      </w:r>
      <w:r w:rsidRPr="00824D21">
        <w:rPr>
          <w:rFonts w:ascii="Arial" w:hAnsi="Arial" w:cs="Arial"/>
        </w:rPr>
        <w:t>apertura a niños con situación especial de salud</w:t>
      </w:r>
      <w:r>
        <w:rPr>
          <w:rFonts w:ascii="Arial" w:hAnsi="Arial" w:cs="Arial"/>
        </w:rPr>
        <w:t>)</w:t>
      </w:r>
      <w:r w:rsidRPr="00824D21">
        <w:rPr>
          <w:rFonts w:ascii="Arial" w:hAnsi="Arial" w:cs="Arial"/>
        </w:rPr>
        <w:t xml:space="preserve">. </w:t>
      </w:r>
    </w:p>
    <w:p w:rsidR="008D1627" w:rsidRPr="00DE7BE7" w:rsidRDefault="008D1627" w:rsidP="004129F9">
      <w:pPr>
        <w:numPr>
          <w:ilvl w:val="0"/>
          <w:numId w:val="14"/>
        </w:numPr>
        <w:jc w:val="both"/>
        <w:rPr>
          <w:rFonts w:ascii="Arial" w:hAnsi="Arial" w:cs="Arial"/>
          <w:b/>
        </w:rPr>
      </w:pPr>
      <w:r>
        <w:rPr>
          <w:rFonts w:ascii="Arial" w:hAnsi="Arial" w:cs="Arial"/>
        </w:rPr>
        <w:t>Postulantes</w:t>
      </w:r>
      <w:r w:rsidRPr="00E52934">
        <w:rPr>
          <w:rFonts w:ascii="Arial" w:hAnsi="Arial" w:cs="Arial"/>
          <w:b/>
        </w:rPr>
        <w:t xml:space="preserve"> </w:t>
      </w:r>
      <w:r w:rsidRPr="00DE7BE7">
        <w:rPr>
          <w:rFonts w:ascii="Arial" w:hAnsi="Arial" w:cs="Arial"/>
        </w:rPr>
        <w:t>2013</w:t>
      </w:r>
      <w:r w:rsidRPr="00DE7BE7">
        <w:rPr>
          <w:rFonts w:ascii="Arial" w:hAnsi="Arial" w:cs="Arial"/>
          <w:b/>
        </w:rPr>
        <w:t xml:space="preserve">, </w:t>
      </w:r>
      <w:r w:rsidRPr="00DE7BE7">
        <w:rPr>
          <w:rFonts w:ascii="Arial" w:hAnsi="Arial" w:cs="Arial"/>
        </w:rPr>
        <w:t xml:space="preserve">1 </w:t>
      </w:r>
      <w:r w:rsidRPr="008301C4">
        <w:rPr>
          <w:rFonts w:ascii="Arial" w:hAnsi="Arial" w:cs="Arial"/>
        </w:rPr>
        <w:t xml:space="preserve">pareja fue valorada por amplitud en su proyecto adoptivo para integrar niño con situación especial, ingresando a RUA. </w:t>
      </w:r>
    </w:p>
    <w:p w:rsidR="008D1627" w:rsidRDefault="008D1627" w:rsidP="004129F9">
      <w:pPr>
        <w:numPr>
          <w:ilvl w:val="0"/>
          <w:numId w:val="14"/>
        </w:numPr>
        <w:jc w:val="both"/>
        <w:rPr>
          <w:rFonts w:ascii="Arial" w:hAnsi="Arial" w:cs="Arial"/>
        </w:rPr>
      </w:pPr>
      <w:r w:rsidRPr="00DE7BE7">
        <w:rPr>
          <w:rFonts w:ascii="Arial" w:hAnsi="Arial" w:cs="Arial"/>
        </w:rPr>
        <w:t>Postulantes  2014</w:t>
      </w:r>
      <w:r>
        <w:rPr>
          <w:rFonts w:ascii="Arial" w:hAnsi="Arial" w:cs="Arial"/>
        </w:rPr>
        <w:t xml:space="preserve">, fueron valoradas e ingresadas al RUA </w:t>
      </w:r>
      <w:r w:rsidRPr="00DE7BE7">
        <w:rPr>
          <w:rFonts w:ascii="Arial" w:hAnsi="Arial" w:cs="Arial"/>
        </w:rPr>
        <w:t>4</w:t>
      </w:r>
      <w:r w:rsidRPr="008301C4">
        <w:rPr>
          <w:rFonts w:ascii="Arial" w:hAnsi="Arial" w:cs="Arial"/>
        </w:rPr>
        <w:t xml:space="preserve"> parej</w:t>
      </w:r>
      <w:r>
        <w:rPr>
          <w:rFonts w:ascii="Arial" w:hAnsi="Arial" w:cs="Arial"/>
        </w:rPr>
        <w:t xml:space="preserve">as </w:t>
      </w:r>
      <w:r w:rsidRPr="008301C4">
        <w:rPr>
          <w:rFonts w:ascii="Arial" w:hAnsi="Arial" w:cs="Arial"/>
        </w:rPr>
        <w:t xml:space="preserve">por </w:t>
      </w:r>
      <w:r>
        <w:rPr>
          <w:rFonts w:ascii="Arial" w:hAnsi="Arial" w:cs="Arial"/>
        </w:rPr>
        <w:t xml:space="preserve">su </w:t>
      </w:r>
      <w:r w:rsidRPr="008301C4">
        <w:rPr>
          <w:rFonts w:ascii="Arial" w:hAnsi="Arial" w:cs="Arial"/>
        </w:rPr>
        <w:t xml:space="preserve">amplitud en </w:t>
      </w:r>
      <w:r>
        <w:rPr>
          <w:rFonts w:ascii="Arial" w:hAnsi="Arial" w:cs="Arial"/>
        </w:rPr>
        <w:t>integrar</w:t>
      </w:r>
      <w:r w:rsidRPr="008301C4">
        <w:rPr>
          <w:rFonts w:ascii="Arial" w:hAnsi="Arial" w:cs="Arial"/>
        </w:rPr>
        <w:t xml:space="preserve"> niños</w:t>
      </w:r>
      <w:r>
        <w:rPr>
          <w:rFonts w:ascii="Arial" w:hAnsi="Arial" w:cs="Arial"/>
        </w:rPr>
        <w:t xml:space="preserve"> con</w:t>
      </w:r>
      <w:r w:rsidRPr="008301C4">
        <w:rPr>
          <w:rFonts w:ascii="Arial" w:hAnsi="Arial" w:cs="Arial"/>
        </w:rPr>
        <w:t xml:space="preserve"> necesidades especiales</w:t>
      </w:r>
      <w:r>
        <w:rPr>
          <w:rFonts w:ascii="Arial" w:hAnsi="Arial" w:cs="Arial"/>
        </w:rPr>
        <w:t>,</w:t>
      </w:r>
      <w:r w:rsidRPr="008301C4">
        <w:rPr>
          <w:rFonts w:ascii="Arial" w:hAnsi="Arial" w:cs="Arial"/>
        </w:rPr>
        <w:t xml:space="preserve"> mayores de 7 años</w:t>
      </w:r>
      <w:r>
        <w:rPr>
          <w:rFonts w:ascii="Arial" w:hAnsi="Arial" w:cs="Arial"/>
        </w:rPr>
        <w:t xml:space="preserve"> y grupo de hermanos. </w:t>
      </w:r>
      <w:r w:rsidRPr="008301C4">
        <w:rPr>
          <w:rFonts w:ascii="Arial" w:hAnsi="Arial" w:cs="Arial"/>
        </w:rPr>
        <w:t xml:space="preserve"> </w:t>
      </w:r>
    </w:p>
    <w:p w:rsidR="008D1627" w:rsidRDefault="008D1627" w:rsidP="008D1627">
      <w:pPr>
        <w:jc w:val="both"/>
        <w:rPr>
          <w:rFonts w:ascii="Arial" w:hAnsi="Arial" w:cs="Arial"/>
          <w:b/>
        </w:rPr>
      </w:pPr>
    </w:p>
    <w:p w:rsidR="008D1627" w:rsidRDefault="008D1627" w:rsidP="008D1627">
      <w:pPr>
        <w:spacing w:after="240"/>
        <w:jc w:val="both"/>
        <w:rPr>
          <w:rFonts w:ascii="Arial" w:hAnsi="Arial" w:cs="Arial"/>
          <w:b/>
          <w:i/>
          <w:u w:val="single"/>
        </w:rPr>
      </w:pPr>
      <w:r>
        <w:rPr>
          <w:rFonts w:ascii="Arial" w:hAnsi="Arial" w:cs="Arial"/>
        </w:rPr>
        <w:t>En la etapa de Seguimiento,</w:t>
      </w:r>
      <w:r w:rsidRPr="00884D49">
        <w:rPr>
          <w:rFonts w:ascii="Arial" w:hAnsi="Arial" w:cs="Arial"/>
        </w:rPr>
        <w:t xml:space="preserve"> R.U.A</w:t>
      </w:r>
      <w:r>
        <w:rPr>
          <w:rFonts w:ascii="Arial" w:hAnsi="Arial" w:cs="Arial"/>
        </w:rPr>
        <w:t xml:space="preserve">. </w:t>
      </w:r>
      <w:r w:rsidRPr="002E72CF">
        <w:rPr>
          <w:rFonts w:ascii="Arial" w:hAnsi="Arial" w:cs="Arial"/>
        </w:rPr>
        <w:t>-previa a la integración</w:t>
      </w:r>
      <w:r>
        <w:rPr>
          <w:rFonts w:ascii="Arial" w:hAnsi="Arial" w:cs="Arial"/>
        </w:rPr>
        <w:t xml:space="preserve"> de los niños/as-</w:t>
      </w:r>
      <w:r w:rsidRPr="002E72CF">
        <w:rPr>
          <w:rFonts w:ascii="Arial" w:hAnsi="Arial" w:cs="Arial"/>
        </w:rPr>
        <w:t xml:space="preserve"> el equipo interdisciplinario trabaj</w:t>
      </w:r>
      <w:r>
        <w:rPr>
          <w:rFonts w:ascii="Arial" w:hAnsi="Arial" w:cs="Arial"/>
        </w:rPr>
        <w:t>a con las familias  profundizando en las temáticas del</w:t>
      </w:r>
      <w:r w:rsidRPr="002E72CF">
        <w:rPr>
          <w:rFonts w:ascii="Arial" w:hAnsi="Arial" w:cs="Arial"/>
        </w:rPr>
        <w:t xml:space="preserve"> proceso de adopció</w:t>
      </w:r>
      <w:r>
        <w:rPr>
          <w:rFonts w:ascii="Arial" w:hAnsi="Arial" w:cs="Arial"/>
        </w:rPr>
        <w:t>n.</w:t>
      </w:r>
      <w:r w:rsidRPr="002E72CF">
        <w:rPr>
          <w:rFonts w:ascii="Arial" w:hAnsi="Arial" w:cs="Arial"/>
        </w:rPr>
        <w:t xml:space="preserve"> </w:t>
      </w:r>
    </w:p>
    <w:p w:rsidR="008D1627" w:rsidRDefault="008D1627" w:rsidP="008D1627">
      <w:pPr>
        <w:spacing w:after="240"/>
        <w:jc w:val="both"/>
        <w:rPr>
          <w:rFonts w:ascii="Arial" w:hAnsi="Arial" w:cs="Arial"/>
          <w:b/>
          <w:i/>
          <w:u w:val="single"/>
        </w:rPr>
      </w:pPr>
      <w:r w:rsidRPr="00884D49">
        <w:rPr>
          <w:rFonts w:ascii="Arial" w:hAnsi="Arial" w:cs="Arial"/>
        </w:rPr>
        <w:t>El momento de enlace consiste en</w:t>
      </w:r>
      <w:r w:rsidRPr="002E72CF">
        <w:rPr>
          <w:rFonts w:ascii="Arial" w:hAnsi="Arial" w:cs="Arial"/>
        </w:rPr>
        <w:t xml:space="preserve"> la decisión informada y acordada</w:t>
      </w:r>
      <w:r>
        <w:rPr>
          <w:rFonts w:ascii="Arial" w:hAnsi="Arial" w:cs="Arial"/>
        </w:rPr>
        <w:t>, e</w:t>
      </w:r>
      <w:r w:rsidRPr="002E72CF">
        <w:rPr>
          <w:rFonts w:ascii="Arial" w:hAnsi="Arial" w:cs="Arial"/>
        </w:rPr>
        <w:t xml:space="preserve">s la propuesta de establecer una relación adoptiva entre un </w:t>
      </w:r>
      <w:r>
        <w:rPr>
          <w:rFonts w:ascii="Arial" w:hAnsi="Arial" w:cs="Arial"/>
        </w:rPr>
        <w:t>niño/a y una familia, é</w:t>
      </w:r>
      <w:r w:rsidRPr="002E72CF">
        <w:rPr>
          <w:rFonts w:ascii="Arial" w:hAnsi="Arial" w:cs="Arial"/>
        </w:rPr>
        <w:t>sta</w:t>
      </w:r>
      <w:r>
        <w:rPr>
          <w:rFonts w:ascii="Arial" w:hAnsi="Arial" w:cs="Arial"/>
        </w:rPr>
        <w:t xml:space="preserve"> es una etapa</w:t>
      </w:r>
      <w:r w:rsidRPr="002E72CF">
        <w:rPr>
          <w:rFonts w:ascii="Arial" w:hAnsi="Arial" w:cs="Arial"/>
        </w:rPr>
        <w:t xml:space="preserve"> previa al encuentro y </w:t>
      </w:r>
      <w:r>
        <w:rPr>
          <w:rFonts w:ascii="Arial" w:hAnsi="Arial" w:cs="Arial"/>
        </w:rPr>
        <w:t xml:space="preserve">a </w:t>
      </w:r>
      <w:r w:rsidRPr="002E72CF">
        <w:rPr>
          <w:rFonts w:ascii="Arial" w:hAnsi="Arial" w:cs="Arial"/>
        </w:rPr>
        <w:t xml:space="preserve">la posible integración. </w:t>
      </w:r>
    </w:p>
    <w:p w:rsidR="008D1627" w:rsidRDefault="008D1627" w:rsidP="008D1627">
      <w:pPr>
        <w:jc w:val="both"/>
        <w:rPr>
          <w:rFonts w:ascii="Arial" w:hAnsi="Arial" w:cs="Arial"/>
        </w:rPr>
      </w:pPr>
      <w:r w:rsidRPr="002E72CF">
        <w:rPr>
          <w:rFonts w:ascii="Arial" w:hAnsi="Arial" w:cs="Arial"/>
        </w:rPr>
        <w:t>Se entiende la integraci</w:t>
      </w:r>
      <w:r>
        <w:rPr>
          <w:rFonts w:ascii="Arial" w:hAnsi="Arial" w:cs="Arial"/>
        </w:rPr>
        <w:t xml:space="preserve">ón como un proceso de encuentro y conocimiento </w:t>
      </w:r>
      <w:r w:rsidRPr="002E72CF">
        <w:rPr>
          <w:rFonts w:ascii="Arial" w:hAnsi="Arial" w:cs="Arial"/>
        </w:rPr>
        <w:t>inicial de una relación empática entre el niño/a y la familia</w:t>
      </w:r>
      <w:r>
        <w:rPr>
          <w:rFonts w:ascii="Arial" w:hAnsi="Arial" w:cs="Arial"/>
        </w:rPr>
        <w:t>, d</w:t>
      </w:r>
      <w:r w:rsidRPr="002E72CF">
        <w:rPr>
          <w:rFonts w:ascii="Arial" w:hAnsi="Arial" w:cs="Arial"/>
        </w:rPr>
        <w:t>icho período de tiempo dependerá de las características del niño</w:t>
      </w:r>
      <w:r>
        <w:rPr>
          <w:rFonts w:ascii="Arial" w:hAnsi="Arial" w:cs="Arial"/>
        </w:rPr>
        <w:t>/a</w:t>
      </w:r>
      <w:r w:rsidRPr="002E72CF">
        <w:rPr>
          <w:rFonts w:ascii="Arial" w:hAnsi="Arial" w:cs="Arial"/>
        </w:rPr>
        <w:t xml:space="preserve"> y de la familia asignada.</w:t>
      </w:r>
    </w:p>
    <w:p w:rsidR="008D1627" w:rsidRDefault="008D1627" w:rsidP="008D1627">
      <w:pPr>
        <w:jc w:val="both"/>
        <w:rPr>
          <w:rFonts w:ascii="Arial" w:hAnsi="Arial" w:cs="Arial"/>
        </w:rPr>
      </w:pPr>
    </w:p>
    <w:p w:rsidR="008D1627" w:rsidRPr="00C21813" w:rsidRDefault="008D1627" w:rsidP="008D1627">
      <w:pPr>
        <w:jc w:val="both"/>
        <w:rPr>
          <w:rFonts w:ascii="Arial" w:hAnsi="Arial" w:cs="Arial"/>
          <w:lang w:val="es-ES_tradnl" w:eastAsia="es-UY"/>
        </w:rPr>
      </w:pPr>
      <w:r w:rsidRPr="001C48E8">
        <w:rPr>
          <w:rFonts w:ascii="Arial" w:hAnsi="Arial" w:cs="Arial"/>
        </w:rPr>
        <w:t>En tanto en el período de Seguimiento de la tenencia</w:t>
      </w:r>
      <w:r>
        <w:rPr>
          <w:rFonts w:ascii="Arial" w:hAnsi="Arial" w:cs="Arial"/>
        </w:rPr>
        <w:t>, se intenta</w:t>
      </w:r>
      <w:r w:rsidRPr="001C48E8">
        <w:rPr>
          <w:rFonts w:ascii="Arial" w:hAnsi="Arial" w:cs="Arial"/>
          <w:i/>
          <w:lang w:val="es-ES_tradnl" w:eastAsia="es-UY"/>
        </w:rPr>
        <w:t xml:space="preserve"> </w:t>
      </w:r>
      <w:r w:rsidRPr="001C48E8">
        <w:rPr>
          <w:rFonts w:ascii="Arial" w:hAnsi="Arial" w:cs="Arial"/>
          <w:lang w:val="es-ES_tradnl" w:eastAsia="es-UY"/>
        </w:rPr>
        <w:t>generar un vínculo de trabajo con la familia que nos permita realizar la evaluación y el sostén adecuado; tendiente al apoyo en la construcción de estos nuevos vínculos, especialmente en la construcción del apego.</w:t>
      </w:r>
    </w:p>
    <w:p w:rsidR="008D1627" w:rsidRPr="002E72CF" w:rsidRDefault="008D1627" w:rsidP="008D1627">
      <w:pPr>
        <w:tabs>
          <w:tab w:val="left" w:pos="1267"/>
        </w:tabs>
        <w:jc w:val="both"/>
        <w:rPr>
          <w:rFonts w:ascii="Arial" w:hAnsi="Arial" w:cs="Arial"/>
          <w:lang w:val="es-ES_tradnl" w:eastAsia="es-UY"/>
        </w:rPr>
      </w:pPr>
      <w:r w:rsidRPr="002E72CF">
        <w:rPr>
          <w:rFonts w:ascii="Arial" w:hAnsi="Arial" w:cs="Arial"/>
          <w:lang w:val="es-ES_tradnl" w:eastAsia="es-UY"/>
        </w:rPr>
        <w:tab/>
      </w:r>
    </w:p>
    <w:p w:rsidR="008D1627" w:rsidRDefault="008D1627" w:rsidP="008D1627">
      <w:pPr>
        <w:jc w:val="both"/>
        <w:rPr>
          <w:rFonts w:ascii="Arial" w:hAnsi="Arial" w:cs="Arial"/>
        </w:rPr>
      </w:pPr>
      <w:r w:rsidRPr="002F186D">
        <w:rPr>
          <w:rFonts w:ascii="Arial" w:hAnsi="Arial" w:cs="Arial"/>
          <w:u w:val="single"/>
        </w:rPr>
        <w:t>El Registro Único de Aspirantes</w:t>
      </w:r>
      <w:r>
        <w:rPr>
          <w:rFonts w:ascii="Arial" w:hAnsi="Arial" w:cs="Arial"/>
        </w:rPr>
        <w:t xml:space="preserve"> (R.U.A.) es fluctuante; en el año  el </w:t>
      </w:r>
      <w:r w:rsidRPr="00E11FD9">
        <w:rPr>
          <w:rFonts w:ascii="Arial" w:hAnsi="Arial" w:cs="Arial"/>
        </w:rPr>
        <w:t>promedio</w:t>
      </w:r>
      <w:r>
        <w:rPr>
          <w:rFonts w:ascii="Arial" w:hAnsi="Arial" w:cs="Arial"/>
        </w:rPr>
        <w:t xml:space="preserve"> de familias que lo integraron fue de 65. </w:t>
      </w:r>
    </w:p>
    <w:p w:rsidR="008D1627" w:rsidRPr="00E11FD9" w:rsidRDefault="008D1627" w:rsidP="008D1627">
      <w:pPr>
        <w:jc w:val="both"/>
        <w:rPr>
          <w:rFonts w:ascii="Arial" w:hAnsi="Arial" w:cs="Arial"/>
        </w:rPr>
      </w:pPr>
      <w:r>
        <w:rPr>
          <w:rFonts w:ascii="Arial" w:hAnsi="Arial" w:cs="Arial"/>
        </w:rPr>
        <w:t>En todos los casos se realiza un a</w:t>
      </w:r>
      <w:r w:rsidRPr="00E11FD9">
        <w:rPr>
          <w:rFonts w:ascii="Arial" w:hAnsi="Arial" w:cs="Arial"/>
        </w:rPr>
        <w:t>nálisis de las condiciones de adoptabilidad psico-sociales, médicas y judiciales de los/as niños/as y visu</w:t>
      </w:r>
      <w:r>
        <w:rPr>
          <w:rFonts w:ascii="Arial" w:hAnsi="Arial" w:cs="Arial"/>
        </w:rPr>
        <w:t>alización de sus</w:t>
      </w:r>
      <w:r w:rsidRPr="00E11FD9">
        <w:rPr>
          <w:rFonts w:ascii="Arial" w:hAnsi="Arial" w:cs="Arial"/>
        </w:rPr>
        <w:t xml:space="preserve"> necesidades. </w:t>
      </w:r>
    </w:p>
    <w:p w:rsidR="008D1627" w:rsidRPr="00C21813" w:rsidRDefault="008D1627" w:rsidP="008D1627">
      <w:pPr>
        <w:jc w:val="both"/>
      </w:pPr>
    </w:p>
    <w:p w:rsidR="008D1627" w:rsidRPr="00316181" w:rsidRDefault="008D1627" w:rsidP="008D1627">
      <w:pPr>
        <w:jc w:val="both"/>
        <w:rPr>
          <w:rFonts w:ascii="Arial" w:hAnsi="Arial" w:cs="Arial"/>
        </w:rPr>
      </w:pPr>
      <w:r w:rsidRPr="002F186D">
        <w:rPr>
          <w:rFonts w:ascii="Arial" w:hAnsi="Arial" w:cs="Arial"/>
          <w:u w:val="single"/>
        </w:rPr>
        <w:t>Desde el Área ASINNCA</w:t>
      </w:r>
      <w:r>
        <w:rPr>
          <w:rFonts w:ascii="Arial" w:hAnsi="Arial" w:cs="Arial"/>
        </w:rPr>
        <w:t xml:space="preserve">, se realizaron las siguientes actividades: </w:t>
      </w:r>
      <w:r w:rsidRPr="00C21813">
        <w:rPr>
          <w:rFonts w:ascii="Arial" w:hAnsi="Arial" w:cs="Arial"/>
        </w:rPr>
        <w:t xml:space="preserve">Informes a juzgados de </w:t>
      </w:r>
      <w:r>
        <w:rPr>
          <w:rFonts w:ascii="Arial" w:hAnsi="Arial" w:cs="Arial"/>
        </w:rPr>
        <w:t>Montevideo e interior del país*</w:t>
      </w:r>
      <w:r w:rsidRPr="00FA1C10">
        <w:rPr>
          <w:rFonts w:ascii="Arial" w:hAnsi="Arial" w:cs="Arial"/>
        </w:rPr>
        <w:t>Participación en planificación y</w:t>
      </w:r>
      <w:r>
        <w:rPr>
          <w:rFonts w:ascii="Arial" w:hAnsi="Arial" w:cs="Arial"/>
        </w:rPr>
        <w:t xml:space="preserve"> coordinación de integraciones; Coordinación con los equipos referentes de todo el país, con intercambio, análisis de los informes, procedimientos y forma de trabajo del Departamento; P</w:t>
      </w:r>
      <w:r w:rsidRPr="00C21813">
        <w:rPr>
          <w:rFonts w:ascii="Arial" w:hAnsi="Arial" w:cs="Arial"/>
        </w:rPr>
        <w:t>articipación como co</w:t>
      </w:r>
      <w:r>
        <w:rPr>
          <w:rFonts w:ascii="Arial" w:hAnsi="Arial" w:cs="Arial"/>
        </w:rPr>
        <w:t>-coordinadoras en</w:t>
      </w:r>
      <w:r w:rsidRPr="00C21813">
        <w:rPr>
          <w:rFonts w:ascii="Arial" w:hAnsi="Arial" w:cs="Arial"/>
        </w:rPr>
        <w:t xml:space="preserve"> talleres</w:t>
      </w:r>
      <w:r>
        <w:rPr>
          <w:rFonts w:ascii="Arial" w:hAnsi="Arial" w:cs="Arial"/>
        </w:rPr>
        <w:t xml:space="preserve"> de Preparación y Pre valoración a las familias; Se participó en la realización de Enlaces y Tenencias en conjunto con las otras áreas de trabajo ;</w:t>
      </w:r>
      <w:r w:rsidRPr="00670B70">
        <w:rPr>
          <w:rFonts w:ascii="Arial" w:hAnsi="Arial" w:cs="Arial"/>
        </w:rPr>
        <w:t>Reuniones con equipos referentes de Hogares, Acogimiento Familiar, C.H.P.R., Aldeas Infantiles, Div</w:t>
      </w:r>
      <w:r>
        <w:rPr>
          <w:rFonts w:ascii="Arial" w:hAnsi="Arial" w:cs="Arial"/>
        </w:rPr>
        <w:t>isión</w:t>
      </w:r>
      <w:r w:rsidRPr="00670B70">
        <w:rPr>
          <w:rFonts w:ascii="Arial" w:hAnsi="Arial" w:cs="Arial"/>
        </w:rPr>
        <w:t xml:space="preserve"> Convenios, Departamento de Psicología, Maiteí. Las mismas tuvieron diferentes finalidades, siendo algunas a solicitud de los equipos</w:t>
      </w:r>
      <w:r>
        <w:rPr>
          <w:rFonts w:ascii="Arial" w:hAnsi="Arial" w:cs="Arial"/>
        </w:rPr>
        <w:t xml:space="preserve"> de trabajo</w:t>
      </w:r>
      <w:r w:rsidRPr="00670B70">
        <w:rPr>
          <w:rFonts w:ascii="Arial" w:hAnsi="Arial" w:cs="Arial"/>
        </w:rPr>
        <w:t xml:space="preserve"> y otras por necesidad de este Departamento. </w:t>
      </w:r>
    </w:p>
    <w:p w:rsidR="008D1627" w:rsidRDefault="008D1627" w:rsidP="008D1627">
      <w:pPr>
        <w:jc w:val="both"/>
        <w:rPr>
          <w:rFonts w:ascii="Arial" w:hAnsi="Arial" w:cs="Arial"/>
          <w:u w:val="single"/>
        </w:rPr>
      </w:pPr>
    </w:p>
    <w:p w:rsidR="008D1627" w:rsidRDefault="008D1627" w:rsidP="008D1627">
      <w:pPr>
        <w:jc w:val="both"/>
        <w:rPr>
          <w:rFonts w:ascii="Arial" w:hAnsi="Arial" w:cs="Arial"/>
        </w:rPr>
      </w:pPr>
      <w:r w:rsidRPr="00121288">
        <w:rPr>
          <w:rFonts w:ascii="Arial" w:hAnsi="Arial" w:cs="Arial"/>
          <w:u w:val="single"/>
        </w:rPr>
        <w:t>Búsqueda de orígenes</w:t>
      </w:r>
      <w:r>
        <w:rPr>
          <w:rFonts w:ascii="Arial" w:hAnsi="Arial" w:cs="Arial"/>
          <w:u w:val="single"/>
        </w:rPr>
        <w:t xml:space="preserve">: </w:t>
      </w:r>
      <w:r>
        <w:rPr>
          <w:rFonts w:ascii="Arial" w:hAnsi="Arial" w:cs="Arial"/>
        </w:rPr>
        <w:t>El objetivo de ésta área es o</w:t>
      </w:r>
      <w:r w:rsidRPr="00316181">
        <w:rPr>
          <w:rFonts w:ascii="Arial" w:hAnsi="Arial" w:cs="Arial"/>
        </w:rPr>
        <w:t>rientar y apoyar a adoptados y adoptantes a fin de facilitar el proceso de búsqueda de los orígenes. Asimismo, atender a las familias de origen que quisieran saber acerca del adoptado. De darse posibilidades de contacto o encuentro, acompañar en la medida de las necesidades.</w:t>
      </w:r>
    </w:p>
    <w:p w:rsidR="008D1627" w:rsidRDefault="008D1627" w:rsidP="008D1627">
      <w:pPr>
        <w:spacing w:after="240"/>
        <w:jc w:val="both"/>
        <w:rPr>
          <w:rFonts w:ascii="Arial" w:hAnsi="Arial" w:cs="Arial"/>
        </w:rPr>
      </w:pPr>
      <w:r w:rsidRPr="00CB40CB">
        <w:rPr>
          <w:rFonts w:ascii="Arial" w:hAnsi="Arial" w:cs="Arial"/>
        </w:rPr>
        <w:t>E</w:t>
      </w:r>
      <w:r>
        <w:rPr>
          <w:rFonts w:ascii="Arial" w:hAnsi="Arial" w:cs="Arial"/>
        </w:rPr>
        <w:t>n el año 2014, e</w:t>
      </w:r>
      <w:r w:rsidRPr="00CB40CB">
        <w:rPr>
          <w:rFonts w:ascii="Arial" w:hAnsi="Arial" w:cs="Arial"/>
        </w:rPr>
        <w:t xml:space="preserve">l área atendió </w:t>
      </w:r>
      <w:r>
        <w:rPr>
          <w:rFonts w:ascii="Arial" w:hAnsi="Arial" w:cs="Arial"/>
        </w:rPr>
        <w:t xml:space="preserve">a </w:t>
      </w:r>
      <w:r w:rsidRPr="00CB40CB">
        <w:rPr>
          <w:rFonts w:ascii="Arial" w:hAnsi="Arial" w:cs="Arial"/>
        </w:rPr>
        <w:t>un total de 105 solicitantes, de los cuales 66 iniciaron su proc</w:t>
      </w:r>
      <w:r>
        <w:rPr>
          <w:rFonts w:ascii="Arial" w:hAnsi="Arial" w:cs="Arial"/>
        </w:rPr>
        <w:t>eso de búsqueda de los orígenes</w:t>
      </w:r>
    </w:p>
    <w:p w:rsidR="008D1627" w:rsidRDefault="008D1627" w:rsidP="008D1627">
      <w:pPr>
        <w:spacing w:after="240"/>
        <w:jc w:val="both"/>
        <w:rPr>
          <w:rFonts w:ascii="Arial" w:hAnsi="Arial" w:cs="Arial"/>
        </w:rPr>
      </w:pPr>
      <w:r w:rsidRPr="00121288">
        <w:rPr>
          <w:rFonts w:ascii="Arial" w:hAnsi="Arial" w:cs="Arial"/>
        </w:rPr>
        <w:t xml:space="preserve">Esto significó un aumento en el orden del 33% en relación con el año anterior. </w:t>
      </w:r>
      <w:r w:rsidRPr="00CB40CB">
        <w:rPr>
          <w:rFonts w:ascii="Arial" w:hAnsi="Arial" w:cs="Arial"/>
        </w:rPr>
        <w:t>Desde diciembre 2013 se dieron por concluidas 35 situaciones, de las cuales un 57% tuvieron resultados satisfactorios</w:t>
      </w:r>
      <w:r w:rsidRPr="00CB40CB">
        <w:rPr>
          <w:rStyle w:val="Refdenotaalpie"/>
          <w:rFonts w:ascii="Arial" w:hAnsi="Arial" w:cs="Arial"/>
        </w:rPr>
        <w:footnoteReference w:id="17"/>
      </w:r>
      <w:r w:rsidRPr="00CB40CB">
        <w:rPr>
          <w:rFonts w:ascii="Arial" w:hAnsi="Arial" w:cs="Arial"/>
        </w:rPr>
        <w:t xml:space="preserve"> y 43% no satisfactorios</w:t>
      </w:r>
      <w:r w:rsidRPr="00CB40CB">
        <w:rPr>
          <w:rStyle w:val="Refdenotaalpie"/>
          <w:rFonts w:ascii="Arial" w:hAnsi="Arial" w:cs="Arial"/>
        </w:rPr>
        <w:footnoteReference w:id="18"/>
      </w:r>
      <w:r w:rsidRPr="00CB40CB">
        <w:rPr>
          <w:rFonts w:ascii="Arial" w:hAnsi="Arial" w:cs="Arial"/>
        </w:rPr>
        <w:t>.</w:t>
      </w:r>
    </w:p>
    <w:p w:rsidR="008D1627" w:rsidRDefault="008D1627" w:rsidP="008D1627">
      <w:pPr>
        <w:spacing w:after="240"/>
        <w:jc w:val="both"/>
        <w:rPr>
          <w:rFonts w:ascii="Arial" w:hAnsi="Arial" w:cs="Arial"/>
        </w:rPr>
      </w:pPr>
      <w:r>
        <w:rPr>
          <w:rFonts w:ascii="Arial" w:hAnsi="Arial" w:cs="Arial"/>
        </w:rPr>
        <w:t>De los casos iniciados en el periodo de referencia y que continúan abiertos, el 39% se encuentran a la espera de información proveniente de organismos Estatales que permitirán continuar el estudio de los mismos.</w:t>
      </w:r>
      <w:bookmarkStart w:id="6" w:name="_GoBack"/>
      <w:bookmarkEnd w:id="6"/>
      <w:r>
        <w:rPr>
          <w:rFonts w:ascii="Arial" w:hAnsi="Arial" w:cs="Arial"/>
        </w:rPr>
        <w:t xml:space="preserve"> El 14% se encuentra en suspenso, por no continuar el trámite, o por incomunicarse con el Departamento.  </w:t>
      </w:r>
    </w:p>
    <w:p w:rsidR="008D1627" w:rsidRPr="00CB40CB" w:rsidRDefault="008D1627" w:rsidP="008D1627">
      <w:pPr>
        <w:jc w:val="both"/>
        <w:rPr>
          <w:rFonts w:ascii="Arial" w:hAnsi="Arial" w:cs="Arial"/>
        </w:rPr>
      </w:pPr>
      <w:r>
        <w:rPr>
          <w:rFonts w:ascii="Arial" w:hAnsi="Arial" w:cs="Arial"/>
        </w:rPr>
        <w:t>L</w:t>
      </w:r>
      <w:r w:rsidRPr="00CB40CB">
        <w:rPr>
          <w:rFonts w:ascii="Arial" w:hAnsi="Arial" w:cs="Arial"/>
        </w:rPr>
        <w:t>a</w:t>
      </w:r>
      <w:r>
        <w:rPr>
          <w:rFonts w:ascii="Arial" w:hAnsi="Arial" w:cs="Arial"/>
        </w:rPr>
        <w:t>s</w:t>
      </w:r>
      <w:r w:rsidRPr="00CB40CB">
        <w:rPr>
          <w:rFonts w:ascii="Arial" w:hAnsi="Arial" w:cs="Arial"/>
        </w:rPr>
        <w:t xml:space="preserve"> demanda</w:t>
      </w:r>
      <w:r>
        <w:rPr>
          <w:rFonts w:ascii="Arial" w:hAnsi="Arial" w:cs="Arial"/>
        </w:rPr>
        <w:t>s</w:t>
      </w:r>
      <w:r w:rsidRPr="00CB40CB">
        <w:rPr>
          <w:rFonts w:ascii="Arial" w:hAnsi="Arial" w:cs="Arial"/>
        </w:rPr>
        <w:t xml:space="preserve"> del/los solicitante/s,</w:t>
      </w:r>
      <w:r>
        <w:rPr>
          <w:rFonts w:ascii="Arial" w:hAnsi="Arial" w:cs="Arial"/>
        </w:rPr>
        <w:t xml:space="preserve"> mayoritariamente remiten a acceder a información </w:t>
      </w:r>
      <w:r w:rsidRPr="00CB40CB">
        <w:rPr>
          <w:rFonts w:ascii="Arial" w:hAnsi="Arial" w:cs="Arial"/>
        </w:rPr>
        <w:t>sobre su proc</w:t>
      </w:r>
      <w:r>
        <w:rPr>
          <w:rFonts w:ascii="Arial" w:hAnsi="Arial" w:cs="Arial"/>
        </w:rPr>
        <w:t xml:space="preserve">eso de adopción, </w:t>
      </w:r>
      <w:r w:rsidRPr="00CB40CB">
        <w:rPr>
          <w:rFonts w:ascii="Arial" w:hAnsi="Arial" w:cs="Arial"/>
        </w:rPr>
        <w:t>obtener información acerc</w:t>
      </w:r>
      <w:r>
        <w:rPr>
          <w:rFonts w:ascii="Arial" w:hAnsi="Arial" w:cs="Arial"/>
        </w:rPr>
        <w:t xml:space="preserve">a de su familia de origen, o </w:t>
      </w:r>
      <w:r w:rsidRPr="00CB40CB">
        <w:rPr>
          <w:rFonts w:ascii="Arial" w:hAnsi="Arial" w:cs="Arial"/>
        </w:rPr>
        <w:t>sobre un familiar adop</w:t>
      </w:r>
      <w:r>
        <w:rPr>
          <w:rFonts w:ascii="Arial" w:hAnsi="Arial" w:cs="Arial"/>
        </w:rPr>
        <w:t>tado. Aproximadamente e</w:t>
      </w:r>
      <w:r w:rsidRPr="00CB40CB">
        <w:rPr>
          <w:rFonts w:ascii="Arial" w:hAnsi="Arial" w:cs="Arial"/>
        </w:rPr>
        <w:t>l 9,5% de</w:t>
      </w:r>
      <w:r>
        <w:rPr>
          <w:rFonts w:ascii="Arial" w:hAnsi="Arial" w:cs="Arial"/>
        </w:rPr>
        <w:t xml:space="preserve"> los consultantes</w:t>
      </w:r>
      <w:r w:rsidRPr="00CB40CB">
        <w:rPr>
          <w:rFonts w:ascii="Arial" w:hAnsi="Arial" w:cs="Arial"/>
        </w:rPr>
        <w:t xml:space="preserve"> no contaban con la edad mínima exigida por la Ley pa</w:t>
      </w:r>
      <w:r>
        <w:rPr>
          <w:rFonts w:ascii="Arial" w:hAnsi="Arial" w:cs="Arial"/>
        </w:rPr>
        <w:t xml:space="preserve">ra realizar una búsqueda activa, por lo cual fueron orientados </w:t>
      </w:r>
      <w:r w:rsidRPr="00CB40CB">
        <w:rPr>
          <w:rFonts w:ascii="Arial" w:hAnsi="Arial" w:cs="Arial"/>
        </w:rPr>
        <w:t xml:space="preserve">sobre el </w:t>
      </w:r>
      <w:r>
        <w:rPr>
          <w:rFonts w:ascii="Arial" w:hAnsi="Arial" w:cs="Arial"/>
        </w:rPr>
        <w:t>proceso de búsqueda.</w:t>
      </w:r>
    </w:p>
    <w:p w:rsidR="008D1627" w:rsidRDefault="008D1627" w:rsidP="008D1627">
      <w:pPr>
        <w:jc w:val="both"/>
        <w:rPr>
          <w:rFonts w:ascii="Arial" w:hAnsi="Arial" w:cs="Arial"/>
        </w:rPr>
      </w:pPr>
      <w:r>
        <w:rPr>
          <w:rFonts w:ascii="Arial" w:hAnsi="Arial" w:cs="Arial"/>
        </w:rPr>
        <w:lastRenderedPageBreak/>
        <w:t>Se realizaron las siguientes coordinaciones con: SIPI, División Convenios, División Jurídica, Archivo Nacional de Historias de Vida, e i</w:t>
      </w:r>
      <w:r w:rsidRPr="00EB07F4">
        <w:rPr>
          <w:rFonts w:ascii="Arial" w:hAnsi="Arial" w:cs="Arial"/>
        </w:rPr>
        <w:t>nterinstitucionales</w:t>
      </w:r>
      <w:r>
        <w:rPr>
          <w:rFonts w:ascii="Arial" w:hAnsi="Arial" w:cs="Arial"/>
        </w:rPr>
        <w:t xml:space="preserve"> con: Dirección Nacional de Registro Civil, Intendencia de Montevideo, Hospital Pereira Rossell, </w:t>
      </w:r>
      <w:r w:rsidRPr="0059545C">
        <w:rPr>
          <w:rFonts w:ascii="Arial" w:hAnsi="Arial" w:cs="Arial"/>
        </w:rPr>
        <w:t xml:space="preserve">La </w:t>
      </w:r>
      <w:r w:rsidRPr="0059545C">
        <w:rPr>
          <w:rFonts w:ascii="Arial" w:hAnsi="Arial" w:cs="Arial"/>
          <w:iCs/>
        </w:rPr>
        <w:t>Institución</w:t>
      </w:r>
      <w:r w:rsidRPr="0059545C">
        <w:rPr>
          <w:rFonts w:ascii="Arial" w:hAnsi="Arial" w:cs="Arial"/>
        </w:rPr>
        <w:t xml:space="preserve"> Nacional de </w:t>
      </w:r>
      <w:r w:rsidRPr="0059545C">
        <w:rPr>
          <w:rFonts w:ascii="Arial" w:hAnsi="Arial" w:cs="Arial"/>
          <w:iCs/>
        </w:rPr>
        <w:t>Derechos Humanos</w:t>
      </w:r>
      <w:r w:rsidRPr="0059545C">
        <w:rPr>
          <w:rFonts w:ascii="Arial" w:hAnsi="Arial" w:cs="Arial"/>
        </w:rPr>
        <w:t xml:space="preserve"> y Defensoría del Pueblo</w:t>
      </w:r>
      <w:r>
        <w:rPr>
          <w:rFonts w:ascii="Arial" w:hAnsi="Arial" w:cs="Arial"/>
        </w:rPr>
        <w:t>, Secretaría de Derechos Humanos para el Pasado Reciente, Estudios jurídicos, Adoptados Uruguay, Dirección Nacional de Identificación Civil, Poder Judicial, Aprojumi, las cuales son de suma importancia, para el  aporte de</w:t>
      </w:r>
      <w:r w:rsidRPr="000D2616">
        <w:rPr>
          <w:rFonts w:ascii="Arial" w:hAnsi="Arial" w:cs="Arial"/>
        </w:rPr>
        <w:t xml:space="preserve"> información</w:t>
      </w:r>
      <w:r>
        <w:rPr>
          <w:rFonts w:ascii="Arial" w:hAnsi="Arial" w:cs="Arial"/>
        </w:rPr>
        <w:t xml:space="preserve"> adecuada a quienes</w:t>
      </w:r>
      <w:r w:rsidRPr="000D2616">
        <w:rPr>
          <w:rFonts w:ascii="Arial" w:hAnsi="Arial" w:cs="Arial"/>
        </w:rPr>
        <w:t xml:space="preserve"> buscan sus orígenes. </w:t>
      </w:r>
    </w:p>
    <w:p w:rsidR="008D1627" w:rsidRDefault="008D1627" w:rsidP="008D1627">
      <w:pPr>
        <w:jc w:val="both"/>
        <w:rPr>
          <w:rFonts w:ascii="Arial" w:hAnsi="Arial" w:cs="Arial"/>
          <w:color w:val="FF0000"/>
        </w:rPr>
      </w:pPr>
    </w:p>
    <w:p w:rsidR="008D1627" w:rsidRPr="00F72627" w:rsidRDefault="008D1627" w:rsidP="008D1627">
      <w:pPr>
        <w:spacing w:after="240"/>
        <w:jc w:val="both"/>
        <w:rPr>
          <w:rFonts w:ascii="Arial" w:hAnsi="Arial" w:cs="Arial"/>
          <w:u w:val="single"/>
        </w:rPr>
      </w:pPr>
      <w:r w:rsidRPr="00F72627">
        <w:rPr>
          <w:rFonts w:ascii="Arial" w:hAnsi="Arial" w:cs="Arial"/>
          <w:u w:val="single"/>
        </w:rPr>
        <w:t>A</w:t>
      </w:r>
      <w:r>
        <w:rPr>
          <w:rFonts w:ascii="Arial" w:hAnsi="Arial" w:cs="Arial"/>
          <w:u w:val="single"/>
        </w:rPr>
        <w:t>rchivo del Departamento</w:t>
      </w:r>
    </w:p>
    <w:p w:rsidR="008D1627" w:rsidRPr="00ED56CF" w:rsidRDefault="008D1627" w:rsidP="008D1627">
      <w:pPr>
        <w:jc w:val="both"/>
        <w:rPr>
          <w:rFonts w:ascii="Arial" w:hAnsi="Arial" w:cs="Arial"/>
        </w:rPr>
      </w:pPr>
      <w:r w:rsidRPr="00ED56CF">
        <w:rPr>
          <w:rFonts w:ascii="Arial" w:hAnsi="Arial" w:cs="Arial"/>
        </w:rPr>
        <w:t xml:space="preserve">Se retomaron las actividades tendientes al desarrollo de buenas prácticas, la consolidación y la optimización del archivo de adopciones; </w:t>
      </w:r>
    </w:p>
    <w:p w:rsidR="008D1627" w:rsidRDefault="008D1627" w:rsidP="008D1627">
      <w:pPr>
        <w:jc w:val="both"/>
        <w:rPr>
          <w:rFonts w:ascii="Arial" w:hAnsi="Arial" w:cs="Arial"/>
        </w:rPr>
      </w:pPr>
      <w:r>
        <w:rPr>
          <w:rFonts w:ascii="Arial" w:hAnsi="Arial" w:cs="Arial"/>
        </w:rPr>
        <w:t>Se busca</w:t>
      </w:r>
      <w:r w:rsidRPr="00ED56CF">
        <w:rPr>
          <w:rFonts w:ascii="Arial" w:hAnsi="Arial" w:cs="Arial"/>
        </w:rPr>
        <w:t xml:space="preserve"> dar cumplimiento a lo dispuesto en el art. 9º de la Ley 19.092, arts. 160º y SS. de la Ley 18.590, art. 6º y 15º de la Ley 18.381 (Derecho de Acceso a la Información Pública); y arts. 1º y 4º de la Ley 18.220 (Ley del Sistema Nacional de Archivos).</w:t>
      </w:r>
    </w:p>
    <w:p w:rsidR="008D1627" w:rsidRDefault="008D1627" w:rsidP="008D1627">
      <w:pPr>
        <w:jc w:val="both"/>
        <w:rPr>
          <w:rFonts w:ascii="Arial" w:hAnsi="Arial" w:cs="Arial"/>
        </w:rPr>
      </w:pPr>
      <w:r w:rsidRPr="00ED56CF">
        <w:rPr>
          <w:rFonts w:ascii="Arial" w:hAnsi="Arial" w:cs="Arial"/>
        </w:rPr>
        <w:t>El archivo de adopciones</w:t>
      </w:r>
      <w:r>
        <w:rPr>
          <w:rFonts w:ascii="Arial" w:hAnsi="Arial" w:cs="Arial"/>
        </w:rPr>
        <w:t xml:space="preserve"> c</w:t>
      </w:r>
      <w:r w:rsidRPr="00ED56CF">
        <w:rPr>
          <w:rFonts w:ascii="Arial" w:hAnsi="Arial" w:cs="Arial"/>
        </w:rPr>
        <w:t>uenta con 4068 expedientes de</w:t>
      </w:r>
      <w:r>
        <w:rPr>
          <w:rFonts w:ascii="Arial" w:hAnsi="Arial" w:cs="Arial"/>
        </w:rPr>
        <w:t xml:space="preserve"> 4371 niños</w:t>
      </w:r>
      <w:r w:rsidRPr="00ED56CF">
        <w:rPr>
          <w:rFonts w:ascii="Arial" w:hAnsi="Arial" w:cs="Arial"/>
        </w:rPr>
        <w:t>, 15 son Adopciones Internacional</w:t>
      </w:r>
      <w:r>
        <w:rPr>
          <w:rFonts w:ascii="Arial" w:hAnsi="Arial" w:cs="Arial"/>
        </w:rPr>
        <w:t xml:space="preserve">es. </w:t>
      </w:r>
      <w:r w:rsidRPr="00ED56CF">
        <w:rPr>
          <w:rFonts w:ascii="Arial" w:hAnsi="Arial" w:cs="Arial"/>
        </w:rPr>
        <w:t xml:space="preserve">En la actualidad se brinda servicio a usuarios internos y externos, estos últimos a través del </w:t>
      </w:r>
      <w:r>
        <w:rPr>
          <w:rFonts w:ascii="Arial" w:hAnsi="Arial" w:cs="Arial"/>
        </w:rPr>
        <w:t>Á</w:t>
      </w:r>
      <w:r w:rsidRPr="00ED56CF">
        <w:rPr>
          <w:rFonts w:ascii="Arial" w:hAnsi="Arial" w:cs="Arial"/>
        </w:rPr>
        <w:t xml:space="preserve">rea de </w:t>
      </w:r>
      <w:r>
        <w:rPr>
          <w:rFonts w:ascii="Arial" w:hAnsi="Arial" w:cs="Arial"/>
        </w:rPr>
        <w:t>B</w:t>
      </w:r>
      <w:r w:rsidRPr="00ED56CF">
        <w:rPr>
          <w:rFonts w:ascii="Arial" w:hAnsi="Arial" w:cs="Arial"/>
        </w:rPr>
        <w:t xml:space="preserve">úsqueda de los </w:t>
      </w:r>
      <w:r>
        <w:rPr>
          <w:rFonts w:ascii="Arial" w:hAnsi="Arial" w:cs="Arial"/>
        </w:rPr>
        <w:t>O</w:t>
      </w:r>
      <w:r w:rsidRPr="00ED56CF">
        <w:rPr>
          <w:rFonts w:ascii="Arial" w:hAnsi="Arial" w:cs="Arial"/>
        </w:rPr>
        <w:t>rígenes. Promedia</w:t>
      </w:r>
      <w:r>
        <w:rPr>
          <w:rFonts w:ascii="Arial" w:hAnsi="Arial" w:cs="Arial"/>
        </w:rPr>
        <w:t>m</w:t>
      </w:r>
      <w:r w:rsidRPr="00ED56CF">
        <w:rPr>
          <w:rFonts w:ascii="Arial" w:hAnsi="Arial" w:cs="Arial"/>
        </w:rPr>
        <w:t>ente el archivo tiene en consulta activa el 7% de su acervo.</w:t>
      </w:r>
    </w:p>
    <w:p w:rsidR="008D1627" w:rsidRDefault="008D1627" w:rsidP="008D1627">
      <w:pPr>
        <w:jc w:val="both"/>
        <w:rPr>
          <w:rFonts w:ascii="Arial" w:hAnsi="Arial" w:cs="Arial"/>
        </w:rPr>
      </w:pPr>
      <w:r>
        <w:rPr>
          <w:rFonts w:ascii="Arial" w:hAnsi="Arial" w:cs="Arial"/>
        </w:rPr>
        <w:t>S</w:t>
      </w:r>
      <w:r w:rsidRPr="00ED56CF">
        <w:rPr>
          <w:rFonts w:ascii="Arial" w:hAnsi="Arial" w:cs="Arial"/>
        </w:rPr>
        <w:t xml:space="preserve">e presentó un </w:t>
      </w:r>
      <w:r w:rsidRPr="00ED56CF">
        <w:rPr>
          <w:rFonts w:ascii="Arial" w:hAnsi="Arial" w:cs="Arial"/>
          <w:b/>
        </w:rPr>
        <w:t>proyecto de digitalización</w:t>
      </w:r>
      <w:r w:rsidRPr="00ED56CF">
        <w:rPr>
          <w:rFonts w:ascii="Arial" w:hAnsi="Arial" w:cs="Arial"/>
        </w:rPr>
        <w:t xml:space="preserve"> que se encuent</w:t>
      </w:r>
      <w:r>
        <w:rPr>
          <w:rFonts w:ascii="Arial" w:hAnsi="Arial" w:cs="Arial"/>
        </w:rPr>
        <w:t xml:space="preserve">ra en búsqueda de financiación. </w:t>
      </w:r>
      <w:r w:rsidRPr="00ED56CF">
        <w:rPr>
          <w:rFonts w:ascii="Arial" w:hAnsi="Arial" w:cs="Arial"/>
        </w:rPr>
        <w:t>Paralelamente se están realizando actividades de predigitalización, que incluye la preparación física, la restauración documental y el desarrollo una infraestructura que permita el procesamiento e ingreso de imágenes documentales.</w:t>
      </w:r>
    </w:p>
    <w:p w:rsidR="008D1627" w:rsidRDefault="008D1627" w:rsidP="008D1627">
      <w:pPr>
        <w:jc w:val="both"/>
        <w:rPr>
          <w:rFonts w:ascii="Arial" w:hAnsi="Arial" w:cs="Arial"/>
        </w:rPr>
      </w:pPr>
      <w:r w:rsidRPr="00ED56CF">
        <w:rPr>
          <w:rFonts w:ascii="Arial" w:hAnsi="Arial" w:cs="Arial"/>
        </w:rPr>
        <w:t xml:space="preserve">Se está implementando un plan de </w:t>
      </w:r>
      <w:r w:rsidRPr="00F72627">
        <w:rPr>
          <w:rFonts w:ascii="Arial" w:hAnsi="Arial" w:cs="Arial"/>
        </w:rPr>
        <w:t>distribución espacial</w:t>
      </w:r>
      <w:r w:rsidRPr="00ED56CF">
        <w:rPr>
          <w:rFonts w:ascii="Arial" w:hAnsi="Arial" w:cs="Arial"/>
        </w:rPr>
        <w:t xml:space="preserve"> del acervo, ésta incluyó su relocalización, reordenamiento y redistribución.</w:t>
      </w:r>
    </w:p>
    <w:p w:rsidR="008D1627" w:rsidRPr="00ED56CF" w:rsidRDefault="008D1627" w:rsidP="008D1627">
      <w:pPr>
        <w:jc w:val="both"/>
        <w:rPr>
          <w:rFonts w:ascii="Arial" w:hAnsi="Arial" w:cs="Arial"/>
        </w:rPr>
      </w:pPr>
    </w:p>
    <w:p w:rsidR="008D1627" w:rsidRPr="00ED56CF" w:rsidRDefault="008D1627" w:rsidP="008D1627">
      <w:pPr>
        <w:jc w:val="both"/>
        <w:rPr>
          <w:rFonts w:ascii="Arial" w:hAnsi="Arial" w:cs="Arial"/>
        </w:rPr>
      </w:pPr>
      <w:r w:rsidRPr="00ED56CF">
        <w:rPr>
          <w:rFonts w:ascii="Arial" w:hAnsi="Arial" w:cs="Arial"/>
        </w:rPr>
        <w:t xml:space="preserve">En el marco del fortalecimiento del Sistema de información de Adopciones, se realizó la migración y ampliación de la base de datos de adoptados, adicionándose las </w:t>
      </w:r>
      <w:r w:rsidRPr="00ED56CF">
        <w:rPr>
          <w:rFonts w:ascii="Arial" w:hAnsi="Arial" w:cs="Arial"/>
          <w:b/>
        </w:rPr>
        <w:t xml:space="preserve">adopciones realizadas fuera del marco institucional </w:t>
      </w:r>
      <w:r w:rsidRPr="00ED56CF">
        <w:rPr>
          <w:rFonts w:ascii="Arial" w:hAnsi="Arial" w:cs="Arial"/>
        </w:rPr>
        <w:t>y ampliando los campos de acuerdo a lo determinado por la Ley 19.092.</w:t>
      </w:r>
    </w:p>
    <w:p w:rsidR="008D1627" w:rsidRDefault="008D1627" w:rsidP="008D1627">
      <w:pPr>
        <w:jc w:val="both"/>
        <w:rPr>
          <w:rFonts w:ascii="Arial" w:hAnsi="Arial" w:cs="Arial"/>
        </w:rPr>
      </w:pPr>
      <w:r w:rsidRPr="00ED56CF">
        <w:rPr>
          <w:rFonts w:ascii="Arial" w:hAnsi="Arial" w:cs="Arial"/>
        </w:rPr>
        <w:t xml:space="preserve">Se realizó el </w:t>
      </w:r>
      <w:r w:rsidRPr="00F72627">
        <w:rPr>
          <w:rFonts w:ascii="Arial" w:hAnsi="Arial" w:cs="Arial"/>
        </w:rPr>
        <w:t>procesamiento de otras unidades de información</w:t>
      </w:r>
      <w:r w:rsidRPr="00ED56CF">
        <w:rPr>
          <w:rFonts w:ascii="Arial" w:hAnsi="Arial" w:cs="Arial"/>
        </w:rPr>
        <w:t xml:space="preserve"> (libros de registros, fichas, ordenes de destrucción, documentos del </w:t>
      </w:r>
      <w:r>
        <w:rPr>
          <w:rFonts w:ascii="Arial" w:hAnsi="Arial" w:cs="Arial"/>
        </w:rPr>
        <w:t>D</w:t>
      </w:r>
      <w:r w:rsidRPr="00ED56CF">
        <w:rPr>
          <w:rFonts w:ascii="Arial" w:hAnsi="Arial" w:cs="Arial"/>
        </w:rPr>
        <w:t xml:space="preserve">epartamento </w:t>
      </w:r>
      <w:r>
        <w:rPr>
          <w:rFonts w:ascii="Arial" w:hAnsi="Arial" w:cs="Arial"/>
        </w:rPr>
        <w:t>J</w:t>
      </w:r>
      <w:r w:rsidRPr="00ED56CF">
        <w:rPr>
          <w:rFonts w:ascii="Arial" w:hAnsi="Arial" w:cs="Arial"/>
        </w:rPr>
        <w:t>urídico), que también se encuentran incluidas dentro de la base de datos de adopciones.</w:t>
      </w:r>
    </w:p>
    <w:p w:rsidR="008D1627" w:rsidRPr="00ED56CF" w:rsidRDefault="008D1627" w:rsidP="008D1627">
      <w:pPr>
        <w:jc w:val="both"/>
        <w:rPr>
          <w:rFonts w:ascii="Arial" w:hAnsi="Arial" w:cs="Arial"/>
        </w:rPr>
      </w:pPr>
    </w:p>
    <w:p w:rsidR="008D1627" w:rsidRDefault="008D1627" w:rsidP="008D1627">
      <w:pPr>
        <w:jc w:val="both"/>
        <w:rPr>
          <w:rFonts w:ascii="Arial" w:hAnsi="Arial" w:cs="Arial"/>
        </w:rPr>
      </w:pPr>
      <w:r>
        <w:rPr>
          <w:rFonts w:ascii="Arial" w:hAnsi="Arial" w:cs="Arial"/>
        </w:rPr>
        <w:t>Los funcionarios del Departamento participaron en diferentes capacitaciones:</w:t>
      </w:r>
    </w:p>
    <w:p w:rsidR="008D1627" w:rsidRDefault="008D1627" w:rsidP="008D1627">
      <w:pPr>
        <w:jc w:val="both"/>
        <w:rPr>
          <w:rFonts w:ascii="Arial" w:hAnsi="Arial" w:cs="Arial"/>
        </w:rPr>
      </w:pPr>
      <w:r>
        <w:rPr>
          <w:rFonts w:ascii="Arial" w:hAnsi="Arial" w:cs="Arial"/>
        </w:rPr>
        <w:t>20 funcionarias participaron en la actividad “Parentalidades”, realizada por INAU el 9 de mayo de 2014.</w:t>
      </w:r>
    </w:p>
    <w:p w:rsidR="008D1627" w:rsidRDefault="008D1627" w:rsidP="008D1627">
      <w:pPr>
        <w:jc w:val="both"/>
        <w:rPr>
          <w:rFonts w:ascii="Arial" w:hAnsi="Arial" w:cs="Arial"/>
        </w:rPr>
      </w:pPr>
      <w:r>
        <w:rPr>
          <w:rFonts w:ascii="Arial" w:hAnsi="Arial" w:cs="Arial"/>
        </w:rPr>
        <w:t>10 funcionarias participaron en la Jornada Preparatoria “Parentalidades y Cambios Familiares. Presentación de experiencias y reflexiones acerca de las prácticas”, organizada por INAU el 25 de julio de 2014.</w:t>
      </w:r>
    </w:p>
    <w:p w:rsidR="008D1627" w:rsidRDefault="008D1627" w:rsidP="008D1627">
      <w:pPr>
        <w:jc w:val="both"/>
        <w:rPr>
          <w:rFonts w:ascii="Arial" w:hAnsi="Arial" w:cs="Arial"/>
        </w:rPr>
      </w:pPr>
      <w:r>
        <w:rPr>
          <w:rFonts w:ascii="Arial" w:hAnsi="Arial" w:cs="Arial"/>
        </w:rPr>
        <w:t>9 funcionarias participaron en la actividad Cine-</w:t>
      </w:r>
      <w:r w:rsidR="00215FC3">
        <w:rPr>
          <w:rFonts w:ascii="Arial" w:hAnsi="Arial" w:cs="Arial"/>
        </w:rPr>
        <w:t>Foro</w:t>
      </w:r>
      <w:r>
        <w:rPr>
          <w:rFonts w:ascii="Arial" w:hAnsi="Arial" w:cs="Arial"/>
        </w:rPr>
        <w:t xml:space="preserve"> “Philomena”, organizada por el Departamento de Trabajo Social de INAU, realizada el 15 de agosto de 2014.</w:t>
      </w:r>
    </w:p>
    <w:p w:rsidR="008D1627" w:rsidRDefault="008D1627" w:rsidP="008D1627">
      <w:pPr>
        <w:jc w:val="both"/>
        <w:rPr>
          <w:rFonts w:ascii="Arial" w:hAnsi="Arial" w:cs="Arial"/>
        </w:rPr>
      </w:pPr>
      <w:r>
        <w:rPr>
          <w:rFonts w:ascii="Arial" w:hAnsi="Arial" w:cs="Arial"/>
        </w:rPr>
        <w:t>17 funcionarias/os participaron en el Congreso “Parentalidades y cambios Familiares. Enfoques teóricos y prácticos”, organizado por INAU, 12 y 13 de setiembre de 2014.</w:t>
      </w:r>
    </w:p>
    <w:p w:rsidR="008D1627" w:rsidRDefault="008D1627" w:rsidP="008D1627">
      <w:pPr>
        <w:jc w:val="both"/>
        <w:rPr>
          <w:rFonts w:ascii="Arial" w:hAnsi="Arial" w:cs="Arial"/>
        </w:rPr>
      </w:pPr>
      <w:r>
        <w:rPr>
          <w:rFonts w:ascii="Arial" w:hAnsi="Arial" w:cs="Arial"/>
        </w:rPr>
        <w:t xml:space="preserve">2 funcionarias participaron del Seminario “Infancia y discapacidad una mirada desde las Ciencias Sociales, organizado por FCS. </w:t>
      </w:r>
    </w:p>
    <w:p w:rsidR="008D1627" w:rsidRDefault="008D1627" w:rsidP="008D1627">
      <w:pPr>
        <w:jc w:val="both"/>
        <w:rPr>
          <w:rFonts w:ascii="Arial" w:hAnsi="Arial" w:cs="Arial"/>
        </w:rPr>
      </w:pPr>
      <w:r>
        <w:rPr>
          <w:rFonts w:ascii="Arial" w:hAnsi="Arial" w:cs="Arial"/>
        </w:rPr>
        <w:lastRenderedPageBreak/>
        <w:t xml:space="preserve">2 funcionarias participaron del Seminario “Violencia de Género y políticas de cuidado de Niños, Niñas y Adolescentes”, realizado por Aldeas Infantiles, IACI e INAU, 3 y 4 de noviembre de 2014.  </w:t>
      </w:r>
    </w:p>
    <w:p w:rsidR="008D1627" w:rsidRDefault="008D1627" w:rsidP="008D1627">
      <w:pPr>
        <w:jc w:val="both"/>
        <w:rPr>
          <w:rFonts w:ascii="Arial" w:hAnsi="Arial" w:cs="Arial"/>
        </w:rPr>
      </w:pPr>
    </w:p>
    <w:p w:rsidR="008D1627" w:rsidRDefault="008D1627" w:rsidP="008D1627">
      <w:pPr>
        <w:jc w:val="both"/>
        <w:rPr>
          <w:rFonts w:ascii="Arial" w:hAnsi="Arial" w:cs="Arial"/>
        </w:rPr>
      </w:pPr>
      <w:r>
        <w:rPr>
          <w:rFonts w:ascii="Arial" w:hAnsi="Arial" w:cs="Arial"/>
        </w:rPr>
        <w:t xml:space="preserve">El Departamento de Adopciones interviene en los casos en que existe la Resolución Judicial que habilita a la selección de una familia del RUA para la integración del niño/a. Constantemente se capacita, coordina, colabora  orienta y apoya a los equipos que trabajan los proyectos de vida de los niños, intentando dar cumplimiento con los tiempos pautados por la ley cuando la situación es para adopción.  </w:t>
      </w:r>
    </w:p>
    <w:p w:rsidR="008D1627" w:rsidRPr="00A23CE7" w:rsidRDefault="008D1627" w:rsidP="008D1627">
      <w:pPr>
        <w:jc w:val="both"/>
        <w:rPr>
          <w:rFonts w:ascii="Arial" w:hAnsi="Arial" w:cs="Arial"/>
        </w:rPr>
      </w:pPr>
      <w:r w:rsidRPr="00A23CE7">
        <w:rPr>
          <w:rFonts w:ascii="Arial" w:hAnsi="Arial" w:cs="Arial"/>
        </w:rPr>
        <w:t>Actualmente</w:t>
      </w:r>
      <w:r>
        <w:rPr>
          <w:rFonts w:ascii="Arial" w:hAnsi="Arial" w:cs="Arial"/>
        </w:rPr>
        <w:t xml:space="preserve"> con las modificaciones introducidas por la Ley 19092, donde los tiempos pautados involucran a todos los operadores que forman parte del proceso, se han realizado múltiples coordinaciones y articulaciones para agilizar los procesos y orientar hacia el cumplimiento de los plazos con las máximas garantías para todos, fundamentalmente para niños, niñas y adolescentes.  </w:t>
      </w:r>
    </w:p>
    <w:p w:rsidR="008D1627" w:rsidRDefault="008D1627" w:rsidP="008D1627">
      <w:pPr>
        <w:jc w:val="both"/>
        <w:rPr>
          <w:rFonts w:ascii="Arial" w:hAnsi="Arial" w:cs="Arial"/>
          <w:b/>
        </w:rPr>
      </w:pPr>
    </w:p>
    <w:p w:rsidR="008D1627" w:rsidRDefault="008D1627" w:rsidP="008D1627">
      <w:pPr>
        <w:jc w:val="both"/>
        <w:rPr>
          <w:rFonts w:ascii="Arial" w:hAnsi="Arial" w:cs="Arial"/>
          <w:b/>
        </w:rPr>
      </w:pPr>
    </w:p>
    <w:p w:rsidR="008D1627" w:rsidRPr="00881B5A" w:rsidRDefault="008D1627" w:rsidP="008D1627">
      <w:pPr>
        <w:jc w:val="both"/>
        <w:rPr>
          <w:rFonts w:ascii="Arial" w:hAnsi="Arial" w:cs="Arial"/>
          <w:b/>
        </w:rPr>
      </w:pPr>
      <w:r>
        <w:rPr>
          <w:rFonts w:ascii="Arial" w:hAnsi="Arial" w:cs="Arial"/>
          <w:b/>
        </w:rPr>
        <w:t xml:space="preserve"> Otros aspectos a destacar de la gestión: </w:t>
      </w:r>
    </w:p>
    <w:p w:rsidR="008D1627" w:rsidRDefault="008D1627" w:rsidP="008D1627">
      <w:pPr>
        <w:jc w:val="both"/>
      </w:pPr>
    </w:p>
    <w:p w:rsidR="008D1627" w:rsidRPr="000D2616" w:rsidRDefault="008D1627" w:rsidP="004129F9">
      <w:pPr>
        <w:numPr>
          <w:ilvl w:val="0"/>
          <w:numId w:val="15"/>
        </w:numPr>
        <w:jc w:val="both"/>
        <w:rPr>
          <w:rFonts w:ascii="Arial" w:hAnsi="Arial" w:cs="Arial"/>
        </w:rPr>
      </w:pPr>
      <w:r>
        <w:rPr>
          <w:rFonts w:ascii="Arial" w:hAnsi="Arial" w:cs="Arial"/>
        </w:rPr>
        <w:t xml:space="preserve">Representación del país a la </w:t>
      </w:r>
      <w:r w:rsidRPr="000D2616">
        <w:rPr>
          <w:rFonts w:ascii="Arial" w:hAnsi="Arial" w:cs="Arial"/>
        </w:rPr>
        <w:t>Reunión técnica de Autoridades Centrales en materia de Adopción de los Países de América del Sur. Lima Perú. Organizó la Dirección General de Adopciones del Ministerio de la Mujer y Poblaciones Vulnerables</w:t>
      </w:r>
      <w:r>
        <w:rPr>
          <w:rFonts w:ascii="Arial" w:hAnsi="Arial" w:cs="Arial"/>
        </w:rPr>
        <w:t xml:space="preserve"> de Perú. </w:t>
      </w:r>
    </w:p>
    <w:p w:rsidR="008D1627" w:rsidRPr="004D001A" w:rsidRDefault="008D1627" w:rsidP="004129F9">
      <w:pPr>
        <w:numPr>
          <w:ilvl w:val="0"/>
          <w:numId w:val="15"/>
        </w:numPr>
        <w:jc w:val="both"/>
        <w:rPr>
          <w:rFonts w:ascii="Arial" w:hAnsi="Arial" w:cs="Arial"/>
        </w:rPr>
      </w:pPr>
      <w:r>
        <w:rPr>
          <w:rFonts w:ascii="Arial" w:hAnsi="Arial" w:cs="Arial"/>
        </w:rPr>
        <w:t>Participación</w:t>
      </w:r>
      <w:r w:rsidRPr="004D001A">
        <w:rPr>
          <w:rFonts w:ascii="Arial" w:hAnsi="Arial" w:cs="Arial"/>
        </w:rPr>
        <w:t xml:space="preserve"> del Cine-</w:t>
      </w:r>
      <w:r w:rsidR="00215FC3">
        <w:rPr>
          <w:rFonts w:ascii="Arial" w:hAnsi="Arial" w:cs="Arial"/>
        </w:rPr>
        <w:t>Foro</w:t>
      </w:r>
      <w:r w:rsidRPr="004D001A">
        <w:rPr>
          <w:rFonts w:ascii="Arial" w:hAnsi="Arial" w:cs="Arial"/>
        </w:rPr>
        <w:t xml:space="preserve"> Philomena</w:t>
      </w:r>
      <w:r>
        <w:rPr>
          <w:rFonts w:ascii="Arial" w:hAnsi="Arial" w:cs="Arial"/>
        </w:rPr>
        <w:t xml:space="preserve">, integrando la mesa/panel </w:t>
      </w:r>
      <w:r w:rsidRPr="004D001A">
        <w:rPr>
          <w:rFonts w:ascii="Arial" w:hAnsi="Arial" w:cs="Arial"/>
        </w:rPr>
        <w:t>de debate, organizado por INAU y Asociación Uruguaya de Magistrados y Operadores Judiciales de Familia, Infancia y Adolescencia, el 22 de marzo de 2014.</w:t>
      </w:r>
    </w:p>
    <w:p w:rsidR="008D1627" w:rsidRDefault="008D1627" w:rsidP="004129F9">
      <w:pPr>
        <w:numPr>
          <w:ilvl w:val="0"/>
          <w:numId w:val="13"/>
        </w:numPr>
        <w:jc w:val="both"/>
        <w:rPr>
          <w:rFonts w:ascii="Arial" w:hAnsi="Arial" w:cs="Arial"/>
        </w:rPr>
      </w:pPr>
      <w:r w:rsidRPr="00652F51">
        <w:rPr>
          <w:rFonts w:ascii="Arial" w:hAnsi="Arial" w:cs="Arial"/>
        </w:rPr>
        <w:t>En el marco de la semana de celebración del Día Nacional de la Adopción, Difusión de las buenas prácticas, se llevaron adelante varias actividades en medios de prensa radial, escrita y televisiva, y la 6ta Jornada Recreativa con las familias. Se realizó el 20-4-2014 en C</w:t>
      </w:r>
      <w:r w:rsidR="009C618E">
        <w:rPr>
          <w:rFonts w:ascii="Arial" w:hAnsi="Arial" w:cs="Arial"/>
        </w:rPr>
        <w:t>AMBADU</w:t>
      </w:r>
      <w:r w:rsidRPr="00652F51">
        <w:rPr>
          <w:rFonts w:ascii="Arial" w:hAnsi="Arial" w:cs="Arial"/>
        </w:rPr>
        <w:t xml:space="preserve">, contando con participación de niños y adultos, quienes disfrutaron de actividades recreativas, almuerzo y reencuentro entre los asistentes. </w:t>
      </w:r>
    </w:p>
    <w:p w:rsidR="008D1627" w:rsidRPr="00652F51" w:rsidRDefault="008D1627" w:rsidP="004129F9">
      <w:pPr>
        <w:numPr>
          <w:ilvl w:val="0"/>
          <w:numId w:val="13"/>
        </w:numPr>
        <w:jc w:val="both"/>
        <w:rPr>
          <w:rFonts w:ascii="Arial" w:hAnsi="Arial" w:cs="Arial"/>
        </w:rPr>
      </w:pPr>
      <w:r w:rsidRPr="00652F51">
        <w:rPr>
          <w:rFonts w:ascii="Arial" w:hAnsi="Arial" w:cs="Arial"/>
        </w:rPr>
        <w:t xml:space="preserve">Invitación a participar en el 1er. Encuentro Internacional “Por su derecho a vivir en familia: Acogimiento Familiar y Adopción“, organizado por Ministerio de la Mujer y Poblaciones Vulnerables, INABIF y Buckner Perú.  23  y 24 de mayo de 2014 en Lima Perú. Se trabajo en capacitación e intercambio con el equipo de Adopciones de Perú </w:t>
      </w:r>
    </w:p>
    <w:p w:rsidR="008D1627" w:rsidRPr="003625AA" w:rsidRDefault="008D1627" w:rsidP="004129F9">
      <w:pPr>
        <w:numPr>
          <w:ilvl w:val="0"/>
          <w:numId w:val="13"/>
        </w:numPr>
        <w:jc w:val="both"/>
        <w:rPr>
          <w:rFonts w:ascii="Arial" w:hAnsi="Arial" w:cs="Arial"/>
        </w:rPr>
      </w:pPr>
      <w:r>
        <w:rPr>
          <w:rFonts w:ascii="Arial" w:hAnsi="Arial" w:cs="Arial"/>
        </w:rPr>
        <w:t>Participación en</w:t>
      </w:r>
      <w:r w:rsidRPr="00652F51">
        <w:rPr>
          <w:rFonts w:ascii="Arial" w:hAnsi="Arial" w:cs="Arial"/>
        </w:rPr>
        <w:t xml:space="preserve"> III Congreso de Adopciones en Quito, Ecuador. Organizado por el Ministerio de Inclusión Económica y Social, Subsecretaría de Protección Especial, Dirección de Adopciones y Reinserción Familiar. 30 y 31 de julio de 2014.</w:t>
      </w:r>
    </w:p>
    <w:p w:rsidR="008D1627" w:rsidRDefault="008D1627" w:rsidP="004129F9">
      <w:pPr>
        <w:numPr>
          <w:ilvl w:val="0"/>
          <w:numId w:val="13"/>
        </w:numPr>
        <w:jc w:val="both"/>
        <w:rPr>
          <w:rFonts w:ascii="Arial" w:hAnsi="Arial" w:cs="Arial"/>
        </w:rPr>
      </w:pPr>
      <w:r>
        <w:rPr>
          <w:rFonts w:ascii="Arial" w:hAnsi="Arial" w:cs="Arial"/>
        </w:rPr>
        <w:t xml:space="preserve">Representación del país a la 2da. </w:t>
      </w:r>
      <w:r w:rsidRPr="000D2616">
        <w:rPr>
          <w:rFonts w:ascii="Arial" w:hAnsi="Arial" w:cs="Arial"/>
        </w:rPr>
        <w:t xml:space="preserve">Reunión técnica de Autoridades Centrales en materia de Adopción de los Países de América del Sur. </w:t>
      </w:r>
      <w:r>
        <w:rPr>
          <w:rFonts w:ascii="Arial" w:hAnsi="Arial" w:cs="Arial"/>
        </w:rPr>
        <w:t>Quito Ecuador</w:t>
      </w:r>
      <w:r w:rsidRPr="000D2616">
        <w:rPr>
          <w:rFonts w:ascii="Arial" w:hAnsi="Arial" w:cs="Arial"/>
        </w:rPr>
        <w:t>. Organiz</w:t>
      </w:r>
      <w:r>
        <w:rPr>
          <w:rFonts w:ascii="Arial" w:hAnsi="Arial" w:cs="Arial"/>
        </w:rPr>
        <w:t>ada por el Ministerio de Inclusión Económica y Social, Subsecretaría de Protección Especial, Dirección de Adopciones y Reinserción Familiar. 1 de agosto de 2014.</w:t>
      </w:r>
    </w:p>
    <w:p w:rsidR="008D1627" w:rsidRPr="001E37CB" w:rsidRDefault="008D1627" w:rsidP="004129F9">
      <w:pPr>
        <w:numPr>
          <w:ilvl w:val="0"/>
          <w:numId w:val="13"/>
        </w:numPr>
        <w:jc w:val="both"/>
        <w:rPr>
          <w:rFonts w:ascii="Arial" w:hAnsi="Arial" w:cs="Arial"/>
        </w:rPr>
      </w:pPr>
      <w:r>
        <w:rPr>
          <w:rFonts w:ascii="Arial" w:hAnsi="Arial" w:cs="Arial"/>
        </w:rPr>
        <w:t xml:space="preserve">Se realiza una constante capacitación y coordinación a los equipos de todo el país fundamentalmente en los siguientes temas: orientaciones para la toma de decisiones en relación a la condición de adoptabilidad de los niños, procedimientos a seguir, documentación, elaboración de informes, abordaje </w:t>
      </w:r>
      <w:r>
        <w:rPr>
          <w:rFonts w:ascii="Arial" w:hAnsi="Arial" w:cs="Arial"/>
        </w:rPr>
        <w:lastRenderedPageBreak/>
        <w:t>con las familias de origen, preparación de los niños para la integración a sus nuevas familias, etc.</w:t>
      </w:r>
    </w:p>
    <w:p w:rsidR="008D1627" w:rsidRDefault="008D1627" w:rsidP="004129F9">
      <w:pPr>
        <w:numPr>
          <w:ilvl w:val="0"/>
          <w:numId w:val="13"/>
        </w:numPr>
        <w:jc w:val="both"/>
        <w:rPr>
          <w:rFonts w:ascii="Arial" w:hAnsi="Arial" w:cs="Arial"/>
        </w:rPr>
      </w:pPr>
      <w:r w:rsidRPr="00276351">
        <w:rPr>
          <w:rFonts w:ascii="Arial" w:hAnsi="Arial" w:cs="Arial"/>
        </w:rPr>
        <w:t xml:space="preserve">Coordinación para la conformación de un espacio interinstitucional con MSP/ASSE, con la finalidad de capacitar a operadores de la salud del primer nivel de atención, en la orientación a familias que desean desvincularse de su hijo al momento del nacimiento. </w:t>
      </w:r>
    </w:p>
    <w:p w:rsidR="008D1627" w:rsidRPr="00276351" w:rsidRDefault="008D1627" w:rsidP="004129F9">
      <w:pPr>
        <w:numPr>
          <w:ilvl w:val="0"/>
          <w:numId w:val="13"/>
        </w:numPr>
        <w:jc w:val="both"/>
        <w:rPr>
          <w:rFonts w:ascii="Arial" w:hAnsi="Arial" w:cs="Arial"/>
        </w:rPr>
      </w:pPr>
      <w:r>
        <w:rPr>
          <w:rFonts w:ascii="Arial" w:hAnsi="Arial" w:cs="Arial"/>
        </w:rPr>
        <w:t>Continuidad con el e</w:t>
      </w:r>
      <w:r w:rsidRPr="00276351">
        <w:rPr>
          <w:rFonts w:ascii="Arial" w:hAnsi="Arial" w:cs="Arial"/>
        </w:rPr>
        <w:t>spacio de trabajo interinstitucional con la finalidad de organizar y pa</w:t>
      </w:r>
      <w:r>
        <w:rPr>
          <w:rFonts w:ascii="Arial" w:hAnsi="Arial" w:cs="Arial"/>
        </w:rPr>
        <w:t xml:space="preserve">utar procedimientos que agilicen </w:t>
      </w:r>
      <w:r w:rsidRPr="00276351">
        <w:rPr>
          <w:rFonts w:ascii="Arial" w:hAnsi="Arial" w:cs="Arial"/>
        </w:rPr>
        <w:t xml:space="preserve">los tiempos en el acceso a la información para las personas adoptadas que buscan sus orígenes. Participan </w:t>
      </w:r>
      <w:r>
        <w:rPr>
          <w:rFonts w:ascii="Arial" w:hAnsi="Arial" w:cs="Arial"/>
        </w:rPr>
        <w:t>(</w:t>
      </w:r>
      <w:r w:rsidRPr="00276351">
        <w:rPr>
          <w:rFonts w:ascii="Arial" w:hAnsi="Arial" w:cs="Arial"/>
        </w:rPr>
        <w:t>Dirección General del Registro de Estado Civil,  Dirección General de Identificación Civil, Hospital Pereira Rossell, Poder Judicial, Institución Nacional de Derechos Humanos y Defensoría del Pueblo y ANONG</w:t>
      </w:r>
      <w:r>
        <w:rPr>
          <w:rFonts w:ascii="Arial" w:hAnsi="Arial" w:cs="Arial"/>
        </w:rPr>
        <w:t>)</w:t>
      </w:r>
      <w:r w:rsidRPr="00276351">
        <w:rPr>
          <w:rFonts w:ascii="Arial" w:hAnsi="Arial" w:cs="Arial"/>
        </w:rPr>
        <w:t>.</w:t>
      </w:r>
    </w:p>
    <w:p w:rsidR="008D1627" w:rsidRPr="00C32D97" w:rsidRDefault="008D1627" w:rsidP="004129F9">
      <w:pPr>
        <w:numPr>
          <w:ilvl w:val="0"/>
          <w:numId w:val="13"/>
        </w:numPr>
        <w:jc w:val="both"/>
        <w:rPr>
          <w:rFonts w:ascii="Arial" w:hAnsi="Arial" w:cs="Arial"/>
        </w:rPr>
      </w:pPr>
      <w:r>
        <w:rPr>
          <w:rFonts w:ascii="Arial" w:hAnsi="Arial" w:cs="Arial"/>
        </w:rPr>
        <w:t>S</w:t>
      </w:r>
      <w:r w:rsidRPr="0004090E">
        <w:rPr>
          <w:rFonts w:ascii="Arial" w:hAnsi="Arial" w:cs="Arial"/>
        </w:rPr>
        <w:t xml:space="preserve">e </w:t>
      </w:r>
      <w:r>
        <w:rPr>
          <w:rFonts w:ascii="Arial" w:hAnsi="Arial" w:cs="Arial"/>
        </w:rPr>
        <w:t>mantuvo un trabajo sistemático con los</w:t>
      </w:r>
      <w:r w:rsidRPr="0004090E">
        <w:rPr>
          <w:rFonts w:ascii="Arial" w:hAnsi="Arial" w:cs="Arial"/>
        </w:rPr>
        <w:t xml:space="preserve"> medios de prensa, aportando información sobre la temática, sensibilizando a la población en cuanto a los niños en condiciones de adoptabilidad y asesorando en distintos aspectos que están relacionados</w:t>
      </w:r>
      <w:r>
        <w:rPr>
          <w:rFonts w:ascii="Arial" w:hAnsi="Arial" w:cs="Arial"/>
        </w:rPr>
        <w:t xml:space="preserve"> a ésta</w:t>
      </w:r>
      <w:r w:rsidRPr="0004090E">
        <w:rPr>
          <w:rFonts w:ascii="Arial" w:hAnsi="Arial" w:cs="Arial"/>
        </w:rPr>
        <w:t>.</w:t>
      </w:r>
    </w:p>
    <w:p w:rsidR="008D1627" w:rsidRDefault="008D1627" w:rsidP="004129F9">
      <w:pPr>
        <w:numPr>
          <w:ilvl w:val="0"/>
          <w:numId w:val="13"/>
        </w:numPr>
        <w:jc w:val="both"/>
        <w:rPr>
          <w:rFonts w:ascii="Arial" w:hAnsi="Arial" w:cs="Arial"/>
        </w:rPr>
      </w:pPr>
      <w:r w:rsidRPr="004D2F7E">
        <w:rPr>
          <w:rFonts w:ascii="Arial" w:hAnsi="Arial" w:cs="Arial"/>
        </w:rPr>
        <w:t>Se otorgan entrevistas a estudiantes de nivel secundario, terciario y universitario, para la elaboración de trabajos sobre la temática de la adopción</w:t>
      </w:r>
      <w:r>
        <w:rPr>
          <w:rFonts w:ascii="Arial" w:hAnsi="Arial" w:cs="Arial"/>
        </w:rPr>
        <w:t xml:space="preserve">. </w:t>
      </w:r>
    </w:p>
    <w:p w:rsidR="008D1627" w:rsidRPr="004D2F7E" w:rsidRDefault="008D1627" w:rsidP="004129F9">
      <w:pPr>
        <w:numPr>
          <w:ilvl w:val="0"/>
          <w:numId w:val="13"/>
        </w:numPr>
        <w:jc w:val="both"/>
        <w:rPr>
          <w:rFonts w:ascii="Arial" w:hAnsi="Arial" w:cs="Arial"/>
        </w:rPr>
      </w:pPr>
      <w:r>
        <w:rPr>
          <w:rFonts w:ascii="Arial" w:hAnsi="Arial" w:cs="Arial"/>
        </w:rPr>
        <w:t>Se mantuvo</w:t>
      </w:r>
      <w:r w:rsidRPr="004D2F7E">
        <w:rPr>
          <w:rFonts w:ascii="Arial" w:hAnsi="Arial" w:cs="Arial"/>
        </w:rPr>
        <w:t xml:space="preserve"> una comunicación abierta y regular con la Asociación de Padres Adoptantes del Uruguay (APAU). </w:t>
      </w:r>
    </w:p>
    <w:p w:rsidR="008D1627" w:rsidRDefault="008D1627" w:rsidP="004129F9">
      <w:pPr>
        <w:numPr>
          <w:ilvl w:val="0"/>
          <w:numId w:val="13"/>
        </w:numPr>
        <w:jc w:val="both"/>
        <w:rPr>
          <w:rFonts w:ascii="Arial" w:hAnsi="Arial" w:cs="Arial"/>
        </w:rPr>
      </w:pPr>
      <w:r>
        <w:rPr>
          <w:rFonts w:ascii="Arial" w:hAnsi="Arial" w:cs="Arial"/>
        </w:rPr>
        <w:t>Se mantiene la participación y apoyo al grupo que se encuentra trabajando en el Programa de Fortalecimiento a las Capacidades Parentales.</w:t>
      </w:r>
    </w:p>
    <w:p w:rsidR="008D1627" w:rsidRPr="009D039E" w:rsidRDefault="008D1627" w:rsidP="008D1627">
      <w:pPr>
        <w:jc w:val="both"/>
        <w:rPr>
          <w:rFonts w:ascii="Arial" w:hAnsi="Arial" w:cs="Arial"/>
        </w:rPr>
      </w:pPr>
    </w:p>
    <w:p w:rsidR="00B7715A" w:rsidRDefault="00B7715A" w:rsidP="00B7715A">
      <w:pPr>
        <w:jc w:val="both"/>
        <w:rPr>
          <w:rFonts w:ascii="Arial" w:hAnsi="Arial" w:cs="Arial"/>
        </w:rPr>
      </w:pPr>
    </w:p>
    <w:p w:rsidR="008F6267" w:rsidRDefault="008F6267" w:rsidP="00B7715A">
      <w:pPr>
        <w:jc w:val="both"/>
        <w:rPr>
          <w:rFonts w:ascii="Arial" w:hAnsi="Arial" w:cs="Arial"/>
        </w:rPr>
      </w:pPr>
    </w:p>
    <w:p w:rsidR="00B7715A" w:rsidRPr="0012021C" w:rsidRDefault="00B7715A" w:rsidP="00B7715A">
      <w:pPr>
        <w:jc w:val="both"/>
        <w:rPr>
          <w:rFonts w:ascii="Arial" w:hAnsi="Arial" w:cs="Arial"/>
          <w:b/>
          <w:bCs/>
          <w:color w:val="4F81BD"/>
        </w:rPr>
      </w:pPr>
    </w:p>
    <w:p w:rsidR="008C334E" w:rsidRDefault="008C334E" w:rsidP="00321B1F">
      <w:pPr>
        <w:jc w:val="both"/>
        <w:rPr>
          <w:rFonts w:ascii="Arial" w:hAnsi="Arial" w:cs="Arial"/>
          <w:b/>
          <w:bCs/>
        </w:rPr>
      </w:pPr>
    </w:p>
    <w:p w:rsidR="008C334E" w:rsidRDefault="0071332A" w:rsidP="00FD0A74">
      <w:pPr>
        <w:jc w:val="both"/>
        <w:rPr>
          <w:rFonts w:ascii="Arial" w:hAnsi="Arial" w:cs="Arial"/>
          <w:b/>
          <w:bCs/>
        </w:rPr>
      </w:pPr>
      <w:r w:rsidRPr="0011054A">
        <w:rPr>
          <w:rFonts w:ascii="Arial" w:hAnsi="Arial" w:cs="Arial"/>
          <w:b/>
          <w:bCs/>
        </w:rPr>
        <w:t xml:space="preserve">DIRECCIÓN </w:t>
      </w:r>
      <w:r w:rsidR="00BF0D2D" w:rsidRPr="0011054A">
        <w:rPr>
          <w:rFonts w:ascii="Arial" w:hAnsi="Arial" w:cs="Arial"/>
          <w:b/>
          <w:bCs/>
        </w:rPr>
        <w:t>NACIONAL DE ACOGIMIENTO FAMILIAR</w:t>
      </w:r>
    </w:p>
    <w:p w:rsidR="008F6267" w:rsidRDefault="008F6267" w:rsidP="00FD0A74">
      <w:pPr>
        <w:jc w:val="both"/>
        <w:rPr>
          <w:rFonts w:ascii="Arial" w:hAnsi="Arial" w:cs="Arial"/>
          <w:b/>
          <w:bCs/>
        </w:rPr>
      </w:pPr>
    </w:p>
    <w:p w:rsidR="008F6267" w:rsidRDefault="008F6267" w:rsidP="00FD0A74">
      <w:pPr>
        <w:jc w:val="both"/>
        <w:rPr>
          <w:rFonts w:ascii="Arial" w:hAnsi="Arial" w:cs="Arial"/>
          <w:b/>
          <w:bCs/>
        </w:rPr>
      </w:pPr>
    </w:p>
    <w:p w:rsidR="008F6267" w:rsidRDefault="008F6267" w:rsidP="00FD0A74">
      <w:pPr>
        <w:jc w:val="both"/>
        <w:rPr>
          <w:rFonts w:ascii="Arial" w:hAnsi="Arial" w:cs="Arial"/>
          <w:b/>
          <w:bCs/>
        </w:rPr>
      </w:pPr>
    </w:p>
    <w:p w:rsidR="00FD0A74" w:rsidRPr="008C334E" w:rsidRDefault="00FD0A74" w:rsidP="00FD0A74">
      <w:pPr>
        <w:jc w:val="both"/>
        <w:rPr>
          <w:rFonts w:ascii="Arial" w:hAnsi="Arial" w:cs="Arial"/>
          <w:b/>
          <w:bCs/>
        </w:rPr>
      </w:pPr>
      <w:r w:rsidRPr="002A4242">
        <w:rPr>
          <w:rFonts w:ascii="Arial" w:hAnsi="Arial" w:cs="Arial"/>
        </w:rPr>
        <w:t xml:space="preserve">En el presente año, se atendieron un total mensual de  </w:t>
      </w:r>
      <w:r w:rsidRPr="00185639">
        <w:rPr>
          <w:rFonts w:ascii="Arial" w:hAnsi="Arial" w:cs="Arial"/>
          <w:b/>
        </w:rPr>
        <w:t>1</w:t>
      </w:r>
      <w:r w:rsidR="005D698A">
        <w:rPr>
          <w:rFonts w:ascii="Arial" w:hAnsi="Arial" w:cs="Arial"/>
          <w:b/>
        </w:rPr>
        <w:t>199</w:t>
      </w:r>
      <w:r w:rsidR="00E85219">
        <w:rPr>
          <w:rStyle w:val="Refdenotaalpie"/>
          <w:rFonts w:ascii="Arial" w:hAnsi="Arial" w:cs="Arial"/>
          <w:b/>
        </w:rPr>
        <w:footnoteReference w:id="19"/>
      </w:r>
      <w:r w:rsidRPr="002A4242">
        <w:rPr>
          <w:rFonts w:ascii="Arial" w:hAnsi="Arial" w:cs="Arial"/>
          <w:color w:val="FF0000"/>
        </w:rPr>
        <w:t xml:space="preserve"> </w:t>
      </w:r>
      <w:r w:rsidR="008E007F">
        <w:rPr>
          <w:rFonts w:ascii="Arial" w:hAnsi="Arial" w:cs="Arial"/>
        </w:rPr>
        <w:t xml:space="preserve">  NNA </w:t>
      </w:r>
      <w:r w:rsidRPr="002A4242">
        <w:rPr>
          <w:rFonts w:ascii="Arial" w:hAnsi="Arial" w:cs="Arial"/>
        </w:rPr>
        <w:t xml:space="preserve"> en </w:t>
      </w:r>
      <w:r>
        <w:rPr>
          <w:rFonts w:ascii="Arial" w:hAnsi="Arial" w:cs="Arial"/>
        </w:rPr>
        <w:t>todo el  país. D</w:t>
      </w:r>
      <w:r w:rsidRPr="002A4242">
        <w:rPr>
          <w:rFonts w:ascii="Arial" w:hAnsi="Arial" w:cs="Arial"/>
        </w:rPr>
        <w:t xml:space="preserve">icha atención fue brindada por </w:t>
      </w:r>
      <w:r w:rsidR="0059797E">
        <w:rPr>
          <w:rFonts w:ascii="Arial" w:hAnsi="Arial" w:cs="Arial"/>
        </w:rPr>
        <w:t>258</w:t>
      </w:r>
      <w:r w:rsidR="0059797E">
        <w:rPr>
          <w:rStyle w:val="Refdenotaalpie"/>
          <w:rFonts w:ascii="Arial" w:hAnsi="Arial" w:cs="Arial"/>
        </w:rPr>
        <w:footnoteReference w:id="20"/>
      </w:r>
      <w:r w:rsidRPr="002A4242">
        <w:rPr>
          <w:rFonts w:ascii="Arial" w:hAnsi="Arial" w:cs="Arial"/>
        </w:rPr>
        <w:t xml:space="preserve"> </w:t>
      </w:r>
      <w:r w:rsidR="00812553">
        <w:rPr>
          <w:rFonts w:ascii="Arial" w:hAnsi="Arial" w:cs="Arial"/>
        </w:rPr>
        <w:t>Cuidadoras</w:t>
      </w:r>
      <w:r>
        <w:rPr>
          <w:rFonts w:ascii="Arial" w:hAnsi="Arial" w:cs="Arial"/>
        </w:rPr>
        <w:t xml:space="preserve"> de Alternativa Familiar</w:t>
      </w:r>
      <w:r w:rsidRPr="002A4242">
        <w:rPr>
          <w:rFonts w:ascii="Arial" w:hAnsi="Arial" w:cs="Arial"/>
        </w:rPr>
        <w:t xml:space="preserve"> y </w:t>
      </w:r>
      <w:r w:rsidR="00D836D4">
        <w:rPr>
          <w:rFonts w:ascii="Arial" w:hAnsi="Arial" w:cs="Arial"/>
        </w:rPr>
        <w:t>339</w:t>
      </w:r>
      <w:r w:rsidR="00D836D4">
        <w:rPr>
          <w:rStyle w:val="Refdenotaalpie"/>
          <w:rFonts w:ascii="Arial" w:hAnsi="Arial" w:cs="Arial"/>
        </w:rPr>
        <w:footnoteReference w:id="21"/>
      </w:r>
      <w:r w:rsidRPr="002A4242">
        <w:rPr>
          <w:rFonts w:ascii="Arial" w:hAnsi="Arial" w:cs="Arial"/>
        </w:rPr>
        <w:t xml:space="preserve"> Familias de Acogimiento Familiar. </w:t>
      </w:r>
    </w:p>
    <w:p w:rsidR="00FD0A74" w:rsidRDefault="00FD0A74" w:rsidP="00FD0A74">
      <w:pPr>
        <w:jc w:val="both"/>
        <w:rPr>
          <w:rFonts w:ascii="Arial" w:hAnsi="Arial" w:cs="Arial"/>
        </w:rPr>
      </w:pPr>
      <w:r w:rsidRPr="002A4242">
        <w:rPr>
          <w:rFonts w:ascii="Arial" w:hAnsi="Arial" w:cs="Arial"/>
        </w:rPr>
        <w:t>Con lo cual el número de Hogare</w:t>
      </w:r>
      <w:r w:rsidR="00AB22FF">
        <w:rPr>
          <w:rFonts w:ascii="Arial" w:hAnsi="Arial" w:cs="Arial"/>
        </w:rPr>
        <w:t xml:space="preserve">s </w:t>
      </w:r>
      <w:r w:rsidR="00CD70AB">
        <w:rPr>
          <w:rFonts w:ascii="Arial" w:hAnsi="Arial" w:cs="Arial"/>
        </w:rPr>
        <w:t xml:space="preserve">“alternativos” </w:t>
      </w:r>
      <w:r w:rsidR="00AB22FF">
        <w:rPr>
          <w:rFonts w:ascii="Arial" w:hAnsi="Arial" w:cs="Arial"/>
        </w:rPr>
        <w:t>disponibles registrado en el período 2014</w:t>
      </w:r>
      <w:r w:rsidRPr="002A4242">
        <w:rPr>
          <w:rFonts w:ascii="Arial" w:hAnsi="Arial" w:cs="Arial"/>
        </w:rPr>
        <w:t xml:space="preserve"> </w:t>
      </w:r>
      <w:r w:rsidR="00AB22FF">
        <w:rPr>
          <w:rFonts w:ascii="Arial" w:hAnsi="Arial" w:cs="Arial"/>
        </w:rPr>
        <w:t>correspondió</w:t>
      </w:r>
      <w:r w:rsidRPr="002A4242">
        <w:rPr>
          <w:rFonts w:ascii="Arial" w:hAnsi="Arial" w:cs="Arial"/>
        </w:rPr>
        <w:t xml:space="preserve"> a </w:t>
      </w:r>
      <w:r>
        <w:rPr>
          <w:rFonts w:ascii="Arial" w:hAnsi="Arial" w:cs="Arial"/>
        </w:rPr>
        <w:t xml:space="preserve">un total de </w:t>
      </w:r>
      <w:r w:rsidR="00CD70AB">
        <w:rPr>
          <w:rFonts w:ascii="Arial" w:hAnsi="Arial" w:cs="Arial"/>
        </w:rPr>
        <w:t>633</w:t>
      </w:r>
      <w:r w:rsidR="00AB22FF">
        <w:rPr>
          <w:rStyle w:val="Refdenotaalpie"/>
          <w:rFonts w:ascii="Arial" w:hAnsi="Arial" w:cs="Arial"/>
        </w:rPr>
        <w:footnoteReference w:id="22"/>
      </w:r>
      <w:r w:rsidRPr="002A4242">
        <w:rPr>
          <w:rFonts w:ascii="Arial" w:hAnsi="Arial" w:cs="Arial"/>
        </w:rPr>
        <w:t>.</w:t>
      </w:r>
    </w:p>
    <w:p w:rsidR="008E007F" w:rsidRDefault="00FD0A74" w:rsidP="00FD0A74">
      <w:pPr>
        <w:jc w:val="both"/>
        <w:rPr>
          <w:rFonts w:ascii="Arial" w:hAnsi="Arial" w:cs="Arial"/>
        </w:rPr>
      </w:pPr>
      <w:r>
        <w:rPr>
          <w:rFonts w:ascii="Arial" w:hAnsi="Arial" w:cs="Arial"/>
        </w:rPr>
        <w:t xml:space="preserve">Al compararlo con el período anterior, </w:t>
      </w:r>
      <w:r w:rsidR="000D1D32">
        <w:rPr>
          <w:rFonts w:ascii="Arial" w:hAnsi="Arial" w:cs="Arial"/>
        </w:rPr>
        <w:t xml:space="preserve">si bien </w:t>
      </w:r>
      <w:r>
        <w:rPr>
          <w:rFonts w:ascii="Arial" w:hAnsi="Arial" w:cs="Arial"/>
        </w:rPr>
        <w:t xml:space="preserve">se advierte </w:t>
      </w:r>
      <w:r w:rsidR="000D1D32">
        <w:rPr>
          <w:rFonts w:ascii="Arial" w:hAnsi="Arial" w:cs="Arial"/>
        </w:rPr>
        <w:t>un leve descenso</w:t>
      </w:r>
      <w:r w:rsidR="008E007F">
        <w:rPr>
          <w:rFonts w:ascii="Arial" w:hAnsi="Arial" w:cs="Arial"/>
        </w:rPr>
        <w:t xml:space="preserve"> (11%) en</w:t>
      </w:r>
      <w:r w:rsidR="000D1D32">
        <w:rPr>
          <w:rFonts w:ascii="Arial" w:hAnsi="Arial" w:cs="Arial"/>
        </w:rPr>
        <w:t xml:space="preserve"> la cobertura </w:t>
      </w:r>
      <w:r w:rsidR="008E007F">
        <w:rPr>
          <w:rFonts w:ascii="Arial" w:hAnsi="Arial" w:cs="Arial"/>
        </w:rPr>
        <w:t>de población para</w:t>
      </w:r>
      <w:r w:rsidR="000D1D32">
        <w:rPr>
          <w:rFonts w:ascii="Arial" w:hAnsi="Arial" w:cs="Arial"/>
        </w:rPr>
        <w:t xml:space="preserve"> igual mes</w:t>
      </w:r>
      <w:r w:rsidR="008E007F">
        <w:rPr>
          <w:rFonts w:ascii="Arial" w:hAnsi="Arial" w:cs="Arial"/>
        </w:rPr>
        <w:t>,</w:t>
      </w:r>
      <w:r w:rsidR="000D1D32">
        <w:rPr>
          <w:rFonts w:ascii="Arial" w:hAnsi="Arial" w:cs="Arial"/>
        </w:rPr>
        <w:t xml:space="preserve"> resulta abultado el valor registrado para el acumulado de población atendida en el </w:t>
      </w:r>
      <w:r w:rsidR="008E007F">
        <w:rPr>
          <w:rFonts w:ascii="Arial" w:hAnsi="Arial" w:cs="Arial"/>
        </w:rPr>
        <w:t xml:space="preserve">presente </w:t>
      </w:r>
      <w:r w:rsidR="000D1D32">
        <w:rPr>
          <w:rFonts w:ascii="Arial" w:hAnsi="Arial" w:cs="Arial"/>
        </w:rPr>
        <w:t>año: 2103 NNA. De ese total además, 801 correspondieron a nuevos ingresos</w:t>
      </w:r>
      <w:r w:rsidR="008E007F">
        <w:rPr>
          <w:rFonts w:ascii="Arial" w:hAnsi="Arial" w:cs="Arial"/>
        </w:rPr>
        <w:t xml:space="preserve">. Así también, al analizarse </w:t>
      </w:r>
      <w:r>
        <w:rPr>
          <w:rFonts w:ascii="Arial" w:hAnsi="Arial" w:cs="Arial"/>
        </w:rPr>
        <w:t xml:space="preserve"> la </w:t>
      </w:r>
      <w:r>
        <w:rPr>
          <w:rFonts w:ascii="Arial" w:hAnsi="Arial" w:cs="Arial"/>
        </w:rPr>
        <w:lastRenderedPageBreak/>
        <w:t xml:space="preserve">disponibilidad de Hogares AF (en todas sus modalidades) </w:t>
      </w:r>
      <w:r w:rsidR="008E007F">
        <w:rPr>
          <w:rFonts w:ascii="Arial" w:hAnsi="Arial" w:cs="Arial"/>
        </w:rPr>
        <w:t xml:space="preserve">se constata un incremento </w:t>
      </w:r>
      <w:r>
        <w:rPr>
          <w:rFonts w:ascii="Arial" w:hAnsi="Arial" w:cs="Arial"/>
        </w:rPr>
        <w:t xml:space="preserve">en un </w:t>
      </w:r>
      <w:r w:rsidR="003B6AD3">
        <w:rPr>
          <w:rFonts w:ascii="Arial" w:hAnsi="Arial" w:cs="Arial"/>
        </w:rPr>
        <w:t>19</w:t>
      </w:r>
      <w:r>
        <w:rPr>
          <w:rFonts w:ascii="Arial" w:hAnsi="Arial" w:cs="Arial"/>
        </w:rPr>
        <w:t xml:space="preserve">%. Tal dato –si bien no es condición suficiente- releva la condición necesaria para la mejora sensible de la calidad de la prestación. </w:t>
      </w:r>
    </w:p>
    <w:p w:rsidR="00FD0A74" w:rsidRPr="002A4242" w:rsidRDefault="00FD0A74" w:rsidP="00FD0A74">
      <w:pPr>
        <w:jc w:val="both"/>
        <w:rPr>
          <w:rFonts w:ascii="Arial" w:hAnsi="Arial" w:cs="Arial"/>
        </w:rPr>
      </w:pPr>
      <w:r>
        <w:rPr>
          <w:rFonts w:ascii="Arial" w:hAnsi="Arial" w:cs="Arial"/>
        </w:rPr>
        <w:t>Debe c</w:t>
      </w:r>
      <w:r w:rsidR="008E007F">
        <w:rPr>
          <w:rFonts w:ascii="Arial" w:hAnsi="Arial" w:cs="Arial"/>
        </w:rPr>
        <w:t>onsiderarse además, que si bien</w:t>
      </w:r>
      <w:r>
        <w:rPr>
          <w:rFonts w:ascii="Arial" w:hAnsi="Arial" w:cs="Arial"/>
        </w:rPr>
        <w:t xml:space="preserve"> sigue </w:t>
      </w:r>
      <w:r w:rsidR="003B6AD3">
        <w:rPr>
          <w:rFonts w:ascii="Arial" w:hAnsi="Arial" w:cs="Arial"/>
        </w:rPr>
        <w:t>existiendo</w:t>
      </w:r>
      <w:r>
        <w:rPr>
          <w:rFonts w:ascii="Arial" w:hAnsi="Arial" w:cs="Arial"/>
        </w:rPr>
        <w:t xml:space="preserve"> el sistema de “Alternativa familiar” es clara la intencionalidad institucional para que progresivamente este vaya siendo sustituido por la concepción de Acogimiento Familiar. Dicha tendencia se observa con </w:t>
      </w:r>
      <w:r w:rsidR="00FB4665">
        <w:rPr>
          <w:rFonts w:ascii="Arial" w:hAnsi="Arial" w:cs="Arial"/>
        </w:rPr>
        <w:t>claridad en el siguiente cuadro</w:t>
      </w:r>
      <w:r>
        <w:rPr>
          <w:rFonts w:ascii="Arial" w:hAnsi="Arial" w:cs="Arial"/>
        </w:rPr>
        <w:t xml:space="preserve"> donde se registran las “altas” y “bajas” de los Hogares según</w:t>
      </w:r>
      <w:r w:rsidR="00284312">
        <w:rPr>
          <w:rFonts w:ascii="Arial" w:hAnsi="Arial" w:cs="Arial"/>
        </w:rPr>
        <w:t xml:space="preserve"> “régimen”. Asimismo, en el 2014</w:t>
      </w:r>
      <w:r>
        <w:rPr>
          <w:rFonts w:ascii="Arial" w:hAnsi="Arial" w:cs="Arial"/>
        </w:rPr>
        <w:t xml:space="preserve"> vuelven a ser los Hogares de tipo “F</w:t>
      </w:r>
      <w:r w:rsidR="00C25AF9">
        <w:rPr>
          <w:rFonts w:ascii="Arial" w:hAnsi="Arial" w:cs="Arial"/>
        </w:rPr>
        <w:t>amilia</w:t>
      </w:r>
      <w:r>
        <w:rPr>
          <w:rFonts w:ascii="Arial" w:hAnsi="Arial" w:cs="Arial"/>
        </w:rPr>
        <w:t xml:space="preserve"> Extensa” los que contribuyen con más peso al total de nuevos hogares.</w:t>
      </w:r>
    </w:p>
    <w:p w:rsidR="00FD0A74" w:rsidRDefault="00FD0A74" w:rsidP="00FD0A74">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6"/>
        <w:gridCol w:w="1445"/>
        <w:gridCol w:w="1628"/>
        <w:gridCol w:w="1628"/>
        <w:gridCol w:w="1628"/>
        <w:gridCol w:w="1429"/>
      </w:tblGrid>
      <w:tr w:rsidR="00FD0A74" w:rsidRPr="00757524" w:rsidTr="008E007F">
        <w:tc>
          <w:tcPr>
            <w:tcW w:w="1416" w:type="dxa"/>
            <w:vMerge w:val="restart"/>
          </w:tcPr>
          <w:p w:rsidR="00FD0A74" w:rsidRPr="00757524" w:rsidRDefault="00FD0A74" w:rsidP="001278F4">
            <w:pPr>
              <w:jc w:val="both"/>
              <w:rPr>
                <w:rFonts w:ascii="Arial" w:hAnsi="Arial" w:cs="Arial"/>
                <w:b/>
                <w:sz w:val="20"/>
                <w:szCs w:val="20"/>
              </w:rPr>
            </w:pPr>
          </w:p>
        </w:tc>
        <w:tc>
          <w:tcPr>
            <w:tcW w:w="7758" w:type="dxa"/>
            <w:gridSpan w:val="5"/>
          </w:tcPr>
          <w:p w:rsidR="00FD0A74" w:rsidRPr="00757524" w:rsidRDefault="00FF538D" w:rsidP="001278F4">
            <w:pPr>
              <w:jc w:val="center"/>
              <w:rPr>
                <w:rFonts w:ascii="Arial" w:hAnsi="Arial" w:cs="Arial"/>
                <w:b/>
                <w:sz w:val="20"/>
                <w:szCs w:val="20"/>
              </w:rPr>
            </w:pPr>
            <w:r w:rsidRPr="00757524">
              <w:rPr>
                <w:rFonts w:ascii="Arial" w:hAnsi="Arial" w:cs="Arial"/>
                <w:b/>
                <w:sz w:val="20"/>
                <w:szCs w:val="20"/>
              </w:rPr>
              <w:t>C</w:t>
            </w:r>
            <w:r w:rsidR="00FD0A74" w:rsidRPr="00757524">
              <w:rPr>
                <w:rFonts w:ascii="Arial" w:hAnsi="Arial" w:cs="Arial"/>
                <w:b/>
                <w:sz w:val="20"/>
                <w:szCs w:val="20"/>
              </w:rPr>
              <w:t>antidad</w:t>
            </w:r>
          </w:p>
        </w:tc>
      </w:tr>
      <w:tr w:rsidR="00FD0A74" w:rsidRPr="00757524" w:rsidTr="008E007F">
        <w:tc>
          <w:tcPr>
            <w:tcW w:w="1416" w:type="dxa"/>
            <w:vMerge/>
          </w:tcPr>
          <w:p w:rsidR="00FD0A74" w:rsidRPr="00757524" w:rsidRDefault="00FD0A74" w:rsidP="001278F4">
            <w:pPr>
              <w:jc w:val="both"/>
              <w:rPr>
                <w:rFonts w:ascii="Arial" w:hAnsi="Arial" w:cs="Arial"/>
                <w:b/>
                <w:sz w:val="20"/>
                <w:szCs w:val="20"/>
              </w:rPr>
            </w:pPr>
          </w:p>
        </w:tc>
        <w:tc>
          <w:tcPr>
            <w:tcW w:w="1445" w:type="dxa"/>
            <w:vMerge w:val="restart"/>
          </w:tcPr>
          <w:p w:rsidR="00FD0A74" w:rsidRPr="00757524" w:rsidRDefault="00FD0A74" w:rsidP="001278F4">
            <w:pPr>
              <w:jc w:val="center"/>
              <w:rPr>
                <w:rFonts w:ascii="Arial" w:hAnsi="Arial" w:cs="Arial"/>
                <w:b/>
                <w:sz w:val="20"/>
                <w:szCs w:val="20"/>
              </w:rPr>
            </w:pPr>
            <w:r w:rsidRPr="00757524">
              <w:rPr>
                <w:rFonts w:ascii="Arial" w:hAnsi="Arial" w:cs="Arial"/>
                <w:b/>
                <w:sz w:val="20"/>
                <w:szCs w:val="20"/>
              </w:rPr>
              <w:t>Alternativa Familiar</w:t>
            </w:r>
          </w:p>
        </w:tc>
        <w:tc>
          <w:tcPr>
            <w:tcW w:w="4884" w:type="dxa"/>
            <w:gridSpan w:val="3"/>
          </w:tcPr>
          <w:p w:rsidR="00FD0A74" w:rsidRPr="00757524" w:rsidRDefault="00FD0A74" w:rsidP="001278F4">
            <w:pPr>
              <w:jc w:val="center"/>
              <w:rPr>
                <w:rFonts w:ascii="Arial" w:hAnsi="Arial" w:cs="Arial"/>
                <w:b/>
                <w:sz w:val="20"/>
                <w:szCs w:val="20"/>
              </w:rPr>
            </w:pPr>
            <w:r w:rsidRPr="00757524">
              <w:rPr>
                <w:rFonts w:ascii="Arial" w:hAnsi="Arial" w:cs="Arial"/>
                <w:b/>
                <w:sz w:val="20"/>
                <w:szCs w:val="20"/>
              </w:rPr>
              <w:t>Acogimiento Familiar</w:t>
            </w:r>
          </w:p>
        </w:tc>
        <w:tc>
          <w:tcPr>
            <w:tcW w:w="1429" w:type="dxa"/>
            <w:vMerge w:val="restart"/>
          </w:tcPr>
          <w:p w:rsidR="00FD0A74" w:rsidRPr="00757524" w:rsidRDefault="00FD0A74" w:rsidP="001278F4">
            <w:pPr>
              <w:jc w:val="both"/>
              <w:rPr>
                <w:rFonts w:ascii="Arial" w:hAnsi="Arial" w:cs="Arial"/>
                <w:b/>
                <w:sz w:val="20"/>
                <w:szCs w:val="20"/>
              </w:rPr>
            </w:pPr>
            <w:r w:rsidRPr="00757524">
              <w:rPr>
                <w:rFonts w:ascii="Arial" w:hAnsi="Arial" w:cs="Arial"/>
                <w:b/>
                <w:sz w:val="20"/>
                <w:szCs w:val="20"/>
              </w:rPr>
              <w:t>Flias. sin datos en la resolución</w:t>
            </w:r>
          </w:p>
        </w:tc>
      </w:tr>
      <w:tr w:rsidR="00FD0A74" w:rsidRPr="00757524" w:rsidTr="008E007F">
        <w:tc>
          <w:tcPr>
            <w:tcW w:w="1416" w:type="dxa"/>
            <w:vMerge/>
          </w:tcPr>
          <w:p w:rsidR="00FD0A74" w:rsidRPr="00757524" w:rsidRDefault="00FD0A74" w:rsidP="001278F4">
            <w:pPr>
              <w:jc w:val="both"/>
              <w:rPr>
                <w:rFonts w:ascii="Arial" w:hAnsi="Arial" w:cs="Arial"/>
                <w:b/>
                <w:sz w:val="20"/>
                <w:szCs w:val="20"/>
              </w:rPr>
            </w:pPr>
          </w:p>
        </w:tc>
        <w:tc>
          <w:tcPr>
            <w:tcW w:w="1445" w:type="dxa"/>
            <w:vMerge/>
          </w:tcPr>
          <w:p w:rsidR="00FD0A74" w:rsidRPr="00757524" w:rsidRDefault="00FD0A74" w:rsidP="001278F4">
            <w:pPr>
              <w:jc w:val="both"/>
              <w:rPr>
                <w:rFonts w:ascii="Arial" w:hAnsi="Arial" w:cs="Arial"/>
                <w:b/>
                <w:sz w:val="20"/>
                <w:szCs w:val="20"/>
              </w:rPr>
            </w:pPr>
          </w:p>
        </w:tc>
        <w:tc>
          <w:tcPr>
            <w:tcW w:w="1628" w:type="dxa"/>
          </w:tcPr>
          <w:p w:rsidR="00FD0A74" w:rsidRPr="00757524" w:rsidRDefault="00FD0A74" w:rsidP="001278F4">
            <w:pPr>
              <w:jc w:val="center"/>
              <w:rPr>
                <w:rFonts w:ascii="Arial" w:hAnsi="Arial" w:cs="Arial"/>
                <w:b/>
                <w:sz w:val="20"/>
                <w:szCs w:val="20"/>
              </w:rPr>
            </w:pPr>
          </w:p>
          <w:p w:rsidR="00FD0A74" w:rsidRPr="00757524" w:rsidRDefault="00FD0A74" w:rsidP="001278F4">
            <w:pPr>
              <w:jc w:val="center"/>
              <w:rPr>
                <w:rFonts w:ascii="Arial" w:hAnsi="Arial" w:cs="Arial"/>
                <w:b/>
                <w:sz w:val="20"/>
                <w:szCs w:val="20"/>
              </w:rPr>
            </w:pPr>
            <w:r w:rsidRPr="00757524">
              <w:rPr>
                <w:rFonts w:ascii="Arial" w:hAnsi="Arial" w:cs="Arial"/>
                <w:b/>
                <w:sz w:val="20"/>
                <w:szCs w:val="20"/>
              </w:rPr>
              <w:t>Extensa</w:t>
            </w:r>
          </w:p>
        </w:tc>
        <w:tc>
          <w:tcPr>
            <w:tcW w:w="1628" w:type="dxa"/>
          </w:tcPr>
          <w:p w:rsidR="00FD0A74" w:rsidRPr="00757524" w:rsidRDefault="00FD0A74" w:rsidP="001278F4">
            <w:pPr>
              <w:jc w:val="center"/>
              <w:rPr>
                <w:rFonts w:ascii="Arial" w:hAnsi="Arial" w:cs="Arial"/>
                <w:b/>
                <w:sz w:val="20"/>
                <w:szCs w:val="20"/>
              </w:rPr>
            </w:pPr>
          </w:p>
          <w:p w:rsidR="00FD0A74" w:rsidRPr="00757524" w:rsidRDefault="00FD0A74" w:rsidP="001278F4">
            <w:pPr>
              <w:jc w:val="center"/>
              <w:rPr>
                <w:rFonts w:ascii="Arial" w:hAnsi="Arial" w:cs="Arial"/>
                <w:b/>
                <w:sz w:val="20"/>
                <w:szCs w:val="20"/>
              </w:rPr>
            </w:pPr>
            <w:r w:rsidRPr="00757524">
              <w:rPr>
                <w:rFonts w:ascii="Arial" w:hAnsi="Arial" w:cs="Arial"/>
                <w:b/>
                <w:sz w:val="20"/>
                <w:szCs w:val="20"/>
              </w:rPr>
              <w:t>Ampliada</w:t>
            </w:r>
          </w:p>
        </w:tc>
        <w:tc>
          <w:tcPr>
            <w:tcW w:w="1628" w:type="dxa"/>
          </w:tcPr>
          <w:p w:rsidR="00FD0A74" w:rsidRPr="00757524" w:rsidRDefault="00FD0A74" w:rsidP="001278F4">
            <w:pPr>
              <w:jc w:val="center"/>
              <w:rPr>
                <w:rFonts w:ascii="Arial" w:hAnsi="Arial" w:cs="Arial"/>
                <w:b/>
                <w:sz w:val="20"/>
                <w:szCs w:val="20"/>
              </w:rPr>
            </w:pPr>
          </w:p>
          <w:p w:rsidR="00FD0A74" w:rsidRPr="00757524" w:rsidRDefault="00FD0A74" w:rsidP="001278F4">
            <w:pPr>
              <w:jc w:val="center"/>
              <w:rPr>
                <w:rFonts w:ascii="Arial" w:hAnsi="Arial" w:cs="Arial"/>
                <w:b/>
                <w:sz w:val="20"/>
                <w:szCs w:val="20"/>
              </w:rPr>
            </w:pPr>
            <w:r w:rsidRPr="00757524">
              <w:rPr>
                <w:rFonts w:ascii="Arial" w:hAnsi="Arial" w:cs="Arial"/>
                <w:b/>
                <w:sz w:val="20"/>
                <w:szCs w:val="20"/>
              </w:rPr>
              <w:t>Ajena</w:t>
            </w:r>
          </w:p>
        </w:tc>
        <w:tc>
          <w:tcPr>
            <w:tcW w:w="1429" w:type="dxa"/>
            <w:vMerge/>
          </w:tcPr>
          <w:p w:rsidR="00FD0A74" w:rsidRPr="00757524" w:rsidRDefault="00FD0A74" w:rsidP="001278F4">
            <w:pPr>
              <w:jc w:val="both"/>
              <w:rPr>
                <w:rFonts w:ascii="Arial" w:hAnsi="Arial" w:cs="Arial"/>
                <w:b/>
                <w:sz w:val="20"/>
                <w:szCs w:val="20"/>
              </w:rPr>
            </w:pPr>
          </w:p>
        </w:tc>
      </w:tr>
      <w:tr w:rsidR="00284312" w:rsidRPr="00757524" w:rsidTr="008E007F">
        <w:tc>
          <w:tcPr>
            <w:tcW w:w="1416" w:type="dxa"/>
          </w:tcPr>
          <w:p w:rsidR="00284312" w:rsidRPr="00757524" w:rsidRDefault="00284312" w:rsidP="001278F4">
            <w:pPr>
              <w:jc w:val="both"/>
              <w:rPr>
                <w:rFonts w:ascii="Arial" w:hAnsi="Arial" w:cs="Arial"/>
                <w:b/>
                <w:sz w:val="20"/>
                <w:szCs w:val="20"/>
              </w:rPr>
            </w:pPr>
            <w:r>
              <w:rPr>
                <w:rFonts w:ascii="Arial" w:hAnsi="Arial" w:cs="Arial"/>
                <w:b/>
                <w:sz w:val="20"/>
                <w:szCs w:val="20"/>
              </w:rPr>
              <w:t>Hogares abiertos en 2014</w:t>
            </w:r>
          </w:p>
        </w:tc>
        <w:tc>
          <w:tcPr>
            <w:tcW w:w="1445" w:type="dxa"/>
          </w:tcPr>
          <w:p w:rsidR="00284312" w:rsidRPr="004A1E4D" w:rsidRDefault="00284312" w:rsidP="008B5573">
            <w:pPr>
              <w:jc w:val="center"/>
              <w:rPr>
                <w:rFonts w:ascii="Arial" w:hAnsi="Arial" w:cs="Arial"/>
                <w:b/>
                <w:sz w:val="22"/>
                <w:szCs w:val="22"/>
              </w:rPr>
            </w:pPr>
            <w:r>
              <w:rPr>
                <w:rFonts w:ascii="Arial" w:hAnsi="Arial" w:cs="Arial"/>
                <w:b/>
                <w:sz w:val="22"/>
                <w:szCs w:val="22"/>
              </w:rPr>
              <w:t>1</w:t>
            </w:r>
          </w:p>
        </w:tc>
        <w:tc>
          <w:tcPr>
            <w:tcW w:w="1628" w:type="dxa"/>
          </w:tcPr>
          <w:p w:rsidR="00284312" w:rsidRPr="00043806" w:rsidRDefault="00284312" w:rsidP="008B5573">
            <w:pPr>
              <w:jc w:val="center"/>
              <w:rPr>
                <w:rFonts w:ascii="Arial" w:hAnsi="Arial" w:cs="Arial"/>
                <w:b/>
                <w:sz w:val="20"/>
                <w:szCs w:val="20"/>
              </w:rPr>
            </w:pPr>
            <w:r w:rsidRPr="00043806">
              <w:rPr>
                <w:rFonts w:ascii="Arial" w:hAnsi="Arial" w:cs="Arial"/>
                <w:b/>
                <w:sz w:val="20"/>
                <w:szCs w:val="20"/>
              </w:rPr>
              <w:t>10 MDEO</w:t>
            </w:r>
          </w:p>
          <w:p w:rsidR="00284312" w:rsidRPr="00043806" w:rsidRDefault="00284312" w:rsidP="008B5573">
            <w:pPr>
              <w:tabs>
                <w:tab w:val="left" w:pos="1370"/>
              </w:tabs>
              <w:jc w:val="center"/>
              <w:rPr>
                <w:rFonts w:ascii="Arial" w:hAnsi="Arial" w:cs="Arial"/>
                <w:b/>
                <w:sz w:val="20"/>
                <w:szCs w:val="20"/>
              </w:rPr>
            </w:pPr>
            <w:r w:rsidRPr="00043806">
              <w:rPr>
                <w:rFonts w:ascii="Arial" w:hAnsi="Arial" w:cs="Arial"/>
                <w:b/>
                <w:sz w:val="20"/>
                <w:szCs w:val="20"/>
              </w:rPr>
              <w:t>88(NACIONAL)</w:t>
            </w:r>
          </w:p>
        </w:tc>
        <w:tc>
          <w:tcPr>
            <w:tcW w:w="1628" w:type="dxa"/>
          </w:tcPr>
          <w:p w:rsidR="00284312" w:rsidRPr="00043806" w:rsidRDefault="00284312" w:rsidP="008B5573">
            <w:pPr>
              <w:jc w:val="center"/>
              <w:rPr>
                <w:rFonts w:ascii="Arial" w:hAnsi="Arial" w:cs="Arial"/>
                <w:b/>
                <w:sz w:val="20"/>
                <w:szCs w:val="20"/>
              </w:rPr>
            </w:pPr>
            <w:r w:rsidRPr="00043806">
              <w:rPr>
                <w:rFonts w:ascii="Arial" w:hAnsi="Arial" w:cs="Arial"/>
                <w:b/>
                <w:sz w:val="20"/>
                <w:szCs w:val="20"/>
              </w:rPr>
              <w:t>2 MDEO</w:t>
            </w:r>
          </w:p>
          <w:p w:rsidR="00284312" w:rsidRPr="00043806" w:rsidRDefault="00284312" w:rsidP="008B5573">
            <w:pPr>
              <w:jc w:val="center"/>
              <w:rPr>
                <w:rFonts w:ascii="Arial" w:hAnsi="Arial" w:cs="Arial"/>
                <w:b/>
                <w:sz w:val="20"/>
                <w:szCs w:val="20"/>
              </w:rPr>
            </w:pPr>
            <w:r w:rsidRPr="00043806">
              <w:rPr>
                <w:rFonts w:ascii="Arial" w:hAnsi="Arial" w:cs="Arial"/>
                <w:b/>
                <w:sz w:val="20"/>
                <w:szCs w:val="20"/>
              </w:rPr>
              <w:t>24(NACIONAL)</w:t>
            </w:r>
          </w:p>
        </w:tc>
        <w:tc>
          <w:tcPr>
            <w:tcW w:w="1628" w:type="dxa"/>
          </w:tcPr>
          <w:p w:rsidR="00284312" w:rsidRPr="00043806" w:rsidRDefault="00284312" w:rsidP="008B5573">
            <w:pPr>
              <w:jc w:val="center"/>
              <w:rPr>
                <w:rFonts w:ascii="Arial" w:hAnsi="Arial" w:cs="Arial"/>
                <w:b/>
                <w:sz w:val="20"/>
                <w:szCs w:val="20"/>
              </w:rPr>
            </w:pPr>
            <w:r w:rsidRPr="00043806">
              <w:rPr>
                <w:rFonts w:ascii="Arial" w:hAnsi="Arial" w:cs="Arial"/>
                <w:b/>
                <w:sz w:val="20"/>
                <w:szCs w:val="20"/>
              </w:rPr>
              <w:t>1MDEO</w:t>
            </w:r>
          </w:p>
          <w:p w:rsidR="00284312" w:rsidRPr="00043806" w:rsidRDefault="00284312" w:rsidP="008B5573">
            <w:pPr>
              <w:jc w:val="center"/>
              <w:rPr>
                <w:rFonts w:ascii="Arial" w:hAnsi="Arial" w:cs="Arial"/>
                <w:b/>
                <w:sz w:val="20"/>
                <w:szCs w:val="20"/>
              </w:rPr>
            </w:pPr>
            <w:r w:rsidRPr="00043806">
              <w:rPr>
                <w:rFonts w:ascii="Arial" w:hAnsi="Arial" w:cs="Arial"/>
                <w:b/>
                <w:sz w:val="20"/>
                <w:szCs w:val="20"/>
              </w:rPr>
              <w:t>42(NACIONAL)</w:t>
            </w:r>
          </w:p>
        </w:tc>
        <w:tc>
          <w:tcPr>
            <w:tcW w:w="1429" w:type="dxa"/>
          </w:tcPr>
          <w:p w:rsidR="00284312" w:rsidRPr="00043806" w:rsidRDefault="00284312" w:rsidP="008B5573">
            <w:pPr>
              <w:jc w:val="both"/>
              <w:rPr>
                <w:rFonts w:ascii="Arial" w:hAnsi="Arial" w:cs="Arial"/>
                <w:b/>
                <w:sz w:val="20"/>
                <w:szCs w:val="20"/>
              </w:rPr>
            </w:pPr>
            <w:r w:rsidRPr="00043806">
              <w:rPr>
                <w:rFonts w:ascii="Arial" w:hAnsi="Arial" w:cs="Arial"/>
                <w:b/>
                <w:sz w:val="20"/>
                <w:szCs w:val="20"/>
              </w:rPr>
              <w:t>8 MDEO</w:t>
            </w:r>
          </w:p>
        </w:tc>
      </w:tr>
      <w:tr w:rsidR="00284312" w:rsidRPr="00757524" w:rsidTr="008E007F">
        <w:tc>
          <w:tcPr>
            <w:tcW w:w="1416" w:type="dxa"/>
          </w:tcPr>
          <w:p w:rsidR="00284312" w:rsidRPr="00757524" w:rsidRDefault="00284312" w:rsidP="001278F4">
            <w:pPr>
              <w:jc w:val="both"/>
              <w:rPr>
                <w:rFonts w:ascii="Arial" w:hAnsi="Arial" w:cs="Arial"/>
                <w:b/>
                <w:sz w:val="20"/>
                <w:szCs w:val="20"/>
              </w:rPr>
            </w:pPr>
            <w:r>
              <w:rPr>
                <w:rFonts w:ascii="Arial" w:hAnsi="Arial" w:cs="Arial"/>
                <w:b/>
                <w:sz w:val="20"/>
                <w:szCs w:val="20"/>
              </w:rPr>
              <w:t>Hogares dados de baja en 2014</w:t>
            </w:r>
          </w:p>
        </w:tc>
        <w:tc>
          <w:tcPr>
            <w:tcW w:w="1445" w:type="dxa"/>
          </w:tcPr>
          <w:p w:rsidR="00284312" w:rsidRDefault="00284312" w:rsidP="008B5573">
            <w:pPr>
              <w:jc w:val="both"/>
              <w:rPr>
                <w:rFonts w:ascii="Arial" w:hAnsi="Arial" w:cs="Arial"/>
                <w:b/>
                <w:sz w:val="22"/>
                <w:szCs w:val="22"/>
              </w:rPr>
            </w:pPr>
          </w:p>
          <w:p w:rsidR="00284312" w:rsidRPr="004A1E4D" w:rsidRDefault="00284312" w:rsidP="008B5573">
            <w:pPr>
              <w:jc w:val="center"/>
              <w:rPr>
                <w:rFonts w:ascii="Arial" w:hAnsi="Arial" w:cs="Arial"/>
                <w:b/>
                <w:sz w:val="22"/>
                <w:szCs w:val="22"/>
              </w:rPr>
            </w:pPr>
            <w:r>
              <w:rPr>
                <w:rFonts w:ascii="Arial" w:hAnsi="Arial" w:cs="Arial"/>
                <w:b/>
                <w:sz w:val="22"/>
                <w:szCs w:val="22"/>
              </w:rPr>
              <w:t>62</w:t>
            </w:r>
          </w:p>
        </w:tc>
        <w:tc>
          <w:tcPr>
            <w:tcW w:w="1628" w:type="dxa"/>
          </w:tcPr>
          <w:p w:rsidR="00284312" w:rsidRPr="00043806" w:rsidRDefault="00284312" w:rsidP="008B5573">
            <w:pPr>
              <w:jc w:val="both"/>
              <w:rPr>
                <w:rFonts w:ascii="Arial" w:hAnsi="Arial" w:cs="Arial"/>
                <w:b/>
                <w:sz w:val="20"/>
                <w:szCs w:val="20"/>
              </w:rPr>
            </w:pPr>
            <w:r w:rsidRPr="00043806">
              <w:rPr>
                <w:rFonts w:ascii="Arial" w:hAnsi="Arial" w:cs="Arial"/>
                <w:b/>
                <w:sz w:val="20"/>
                <w:szCs w:val="20"/>
              </w:rPr>
              <w:t>9(NACIONAL)</w:t>
            </w:r>
          </w:p>
        </w:tc>
        <w:tc>
          <w:tcPr>
            <w:tcW w:w="1628" w:type="dxa"/>
          </w:tcPr>
          <w:p w:rsidR="00284312" w:rsidRPr="00043806" w:rsidRDefault="00284312" w:rsidP="008B5573">
            <w:pPr>
              <w:jc w:val="both"/>
              <w:rPr>
                <w:rFonts w:ascii="Arial" w:hAnsi="Arial" w:cs="Arial"/>
                <w:b/>
                <w:sz w:val="20"/>
                <w:szCs w:val="20"/>
              </w:rPr>
            </w:pPr>
            <w:r>
              <w:rPr>
                <w:rFonts w:ascii="Arial" w:hAnsi="Arial" w:cs="Arial"/>
                <w:b/>
                <w:sz w:val="20"/>
                <w:szCs w:val="20"/>
              </w:rPr>
              <w:t>3(NACIONAL)</w:t>
            </w:r>
          </w:p>
        </w:tc>
        <w:tc>
          <w:tcPr>
            <w:tcW w:w="1628" w:type="dxa"/>
          </w:tcPr>
          <w:p w:rsidR="00284312" w:rsidRPr="00043806" w:rsidRDefault="00284312" w:rsidP="008B5573">
            <w:pPr>
              <w:jc w:val="both"/>
              <w:rPr>
                <w:rFonts w:ascii="Arial" w:hAnsi="Arial" w:cs="Arial"/>
                <w:b/>
                <w:sz w:val="20"/>
                <w:szCs w:val="20"/>
              </w:rPr>
            </w:pPr>
            <w:r w:rsidRPr="00043806">
              <w:rPr>
                <w:rFonts w:ascii="Arial" w:hAnsi="Arial" w:cs="Arial"/>
                <w:b/>
                <w:sz w:val="20"/>
                <w:szCs w:val="20"/>
              </w:rPr>
              <w:t>9(NACIONAL)</w:t>
            </w:r>
          </w:p>
        </w:tc>
        <w:tc>
          <w:tcPr>
            <w:tcW w:w="1429" w:type="dxa"/>
          </w:tcPr>
          <w:p w:rsidR="00284312" w:rsidRPr="00043806" w:rsidRDefault="00284312" w:rsidP="008B5573">
            <w:pPr>
              <w:jc w:val="both"/>
              <w:rPr>
                <w:rFonts w:ascii="Arial" w:hAnsi="Arial" w:cs="Arial"/>
                <w:b/>
                <w:sz w:val="20"/>
                <w:szCs w:val="20"/>
              </w:rPr>
            </w:pPr>
            <w:r>
              <w:rPr>
                <w:rFonts w:ascii="Arial" w:hAnsi="Arial" w:cs="Arial"/>
                <w:b/>
                <w:sz w:val="20"/>
                <w:szCs w:val="20"/>
              </w:rPr>
              <w:t>2 MDEO</w:t>
            </w:r>
          </w:p>
        </w:tc>
      </w:tr>
    </w:tbl>
    <w:p w:rsidR="00FD0A74" w:rsidRPr="00757524" w:rsidRDefault="00FD0A74" w:rsidP="00FD0A74">
      <w:pPr>
        <w:ind w:left="360"/>
        <w:jc w:val="both"/>
        <w:rPr>
          <w:rFonts w:ascii="Arial" w:hAnsi="Arial" w:cs="Arial"/>
          <w:b/>
          <w:sz w:val="20"/>
          <w:szCs w:val="20"/>
        </w:rPr>
      </w:pPr>
    </w:p>
    <w:p w:rsidR="00FD0A74" w:rsidRPr="00757524" w:rsidRDefault="00FD0A74" w:rsidP="00FD0A74">
      <w:pPr>
        <w:jc w:val="both"/>
        <w:rPr>
          <w:rFonts w:ascii="Arial" w:hAnsi="Arial" w:cs="Arial"/>
          <w:b/>
          <w:sz w:val="20"/>
          <w:szCs w:val="20"/>
        </w:rPr>
      </w:pPr>
    </w:p>
    <w:p w:rsidR="00FD0A74" w:rsidRDefault="00FD0A74" w:rsidP="00FD0A74">
      <w:pPr>
        <w:jc w:val="both"/>
        <w:rPr>
          <w:rFonts w:ascii="Arial" w:hAnsi="Arial" w:cs="Arial"/>
          <w:b/>
        </w:rPr>
      </w:pPr>
    </w:p>
    <w:p w:rsidR="00FD0A74" w:rsidRDefault="00FD0A74" w:rsidP="00FD0A74">
      <w:pPr>
        <w:jc w:val="both"/>
        <w:rPr>
          <w:rFonts w:ascii="Arial" w:hAnsi="Arial" w:cs="Arial"/>
          <w:b/>
        </w:rPr>
      </w:pPr>
    </w:p>
    <w:p w:rsidR="00FD0A74" w:rsidRPr="00C56C52" w:rsidRDefault="00FD0A74" w:rsidP="00FD0A74">
      <w:pPr>
        <w:jc w:val="both"/>
        <w:rPr>
          <w:rFonts w:ascii="Arial" w:hAnsi="Arial" w:cs="Arial"/>
          <w:b/>
        </w:rPr>
      </w:pPr>
      <w:r w:rsidRPr="00C56C52">
        <w:rPr>
          <w:rFonts w:ascii="Arial" w:hAnsi="Arial" w:cs="Arial"/>
          <w:b/>
        </w:rPr>
        <w:t>Coordinaciones realizadas por el Programa</w:t>
      </w:r>
      <w:r w:rsidRPr="00C56C52">
        <w:rPr>
          <w:rFonts w:ascii="Arial" w:hAnsi="Arial" w:cs="Arial"/>
        </w:rPr>
        <w:t>:</w:t>
      </w:r>
    </w:p>
    <w:p w:rsidR="00FD0A74" w:rsidRDefault="00FD0A74" w:rsidP="00FD0A74">
      <w:pPr>
        <w:jc w:val="both"/>
        <w:rPr>
          <w:rFonts w:ascii="Arial" w:hAnsi="Arial" w:cs="Arial"/>
        </w:rPr>
      </w:pPr>
    </w:p>
    <w:p w:rsidR="000F3304" w:rsidRDefault="003F24BD" w:rsidP="00FD0A74">
      <w:pPr>
        <w:jc w:val="both"/>
        <w:rPr>
          <w:rFonts w:ascii="Arial" w:hAnsi="Arial" w:cs="Arial"/>
        </w:rPr>
      </w:pPr>
      <w:r>
        <w:rPr>
          <w:rFonts w:ascii="Arial" w:hAnsi="Arial" w:cs="Arial"/>
        </w:rPr>
        <w:t>A la interna del INAU, se establecieron coordinaciones con la División Convenios, con la División Protección Integral a la Infancia y Adolescencia; División PI en contexto familiar y comunitario; Direcciones departamentales; DNP; intercambio mensual con la Mesa Nacional de Cuidadoras; con Cercanías, entre otros. Asimismo, se concretaron coordinaciones y articulaciones de esfuerzos con actores externos a la Institución tales como el Equipo de derivaciones MIDES; con el “Proyecto Equidad de Género y Generacional en Políticas de Cuidado de NNA; IACI y Aldeas Infantiles;  y con el Programa Uruguay Crece Contigo.</w:t>
      </w:r>
    </w:p>
    <w:p w:rsidR="00C25AF9" w:rsidRDefault="00C25AF9" w:rsidP="00FD0A74">
      <w:pPr>
        <w:jc w:val="both"/>
        <w:rPr>
          <w:rFonts w:ascii="Arial" w:hAnsi="Arial" w:cs="Arial"/>
          <w:b/>
          <w:u w:val="single"/>
        </w:rPr>
      </w:pPr>
    </w:p>
    <w:p w:rsidR="00FD0A74" w:rsidRPr="00097176" w:rsidRDefault="00FD0A74" w:rsidP="00FD0A74">
      <w:pPr>
        <w:jc w:val="both"/>
        <w:rPr>
          <w:rFonts w:ascii="Arial" w:hAnsi="Arial" w:cs="Arial"/>
          <w:b/>
          <w:u w:val="single"/>
        </w:rPr>
      </w:pPr>
      <w:r>
        <w:rPr>
          <w:rFonts w:ascii="Arial" w:hAnsi="Arial" w:cs="Arial"/>
          <w:b/>
          <w:u w:val="single"/>
        </w:rPr>
        <w:t>Recursos Humanos</w:t>
      </w:r>
    </w:p>
    <w:p w:rsidR="00FD0A74" w:rsidRDefault="00FD0A74" w:rsidP="00FD0A74">
      <w:pPr>
        <w:jc w:val="both"/>
        <w:rPr>
          <w:rFonts w:ascii="Arial" w:hAnsi="Arial" w:cs="Arial"/>
        </w:rPr>
      </w:pPr>
    </w:p>
    <w:p w:rsidR="00964684" w:rsidRPr="00EC50CE" w:rsidRDefault="00964684" w:rsidP="00C36E6D">
      <w:pPr>
        <w:pStyle w:val="Prrafodelista"/>
        <w:spacing w:after="0" w:line="240" w:lineRule="auto"/>
        <w:ind w:left="0"/>
        <w:jc w:val="both"/>
        <w:rPr>
          <w:rFonts w:ascii="Arial" w:hAnsi="Arial" w:cs="Arial"/>
          <w:sz w:val="24"/>
          <w:szCs w:val="24"/>
        </w:rPr>
      </w:pPr>
      <w:r w:rsidRPr="00EC50CE">
        <w:rPr>
          <w:rFonts w:ascii="Arial" w:hAnsi="Arial" w:cs="Arial"/>
          <w:sz w:val="24"/>
          <w:szCs w:val="24"/>
        </w:rPr>
        <w:t>El Programa se ha implement</w:t>
      </w:r>
      <w:r w:rsidR="00EC50CE" w:rsidRPr="00EC50CE">
        <w:rPr>
          <w:rFonts w:ascii="Arial" w:hAnsi="Arial" w:cs="Arial"/>
          <w:sz w:val="24"/>
          <w:szCs w:val="24"/>
        </w:rPr>
        <w:t>ado en el año con un total de 16</w:t>
      </w:r>
      <w:r w:rsidRPr="00EC50CE">
        <w:rPr>
          <w:rFonts w:ascii="Arial" w:hAnsi="Arial" w:cs="Arial"/>
          <w:sz w:val="24"/>
          <w:szCs w:val="24"/>
        </w:rPr>
        <w:t xml:space="preserve"> funcionarios Director del Plan Nacional,</w:t>
      </w:r>
      <w:r w:rsidR="00EC50CE">
        <w:rPr>
          <w:rFonts w:ascii="Arial" w:hAnsi="Arial" w:cs="Arial"/>
          <w:sz w:val="24"/>
          <w:szCs w:val="24"/>
        </w:rPr>
        <w:t xml:space="preserve"> </w:t>
      </w:r>
      <w:r w:rsidRPr="00EC50CE">
        <w:rPr>
          <w:rFonts w:ascii="Arial" w:hAnsi="Arial" w:cs="Arial"/>
          <w:sz w:val="24"/>
          <w:szCs w:val="24"/>
        </w:rPr>
        <w:t>12 técnicos</w:t>
      </w:r>
      <w:r w:rsidR="00EC50CE" w:rsidRPr="00EC50CE">
        <w:rPr>
          <w:rFonts w:ascii="Arial" w:hAnsi="Arial" w:cs="Arial"/>
          <w:sz w:val="24"/>
          <w:szCs w:val="24"/>
        </w:rPr>
        <w:t>,</w:t>
      </w:r>
      <w:r w:rsidR="00EC50CE">
        <w:rPr>
          <w:rFonts w:ascii="Arial" w:hAnsi="Arial" w:cs="Arial"/>
          <w:sz w:val="24"/>
          <w:szCs w:val="24"/>
        </w:rPr>
        <w:t xml:space="preserve"> </w:t>
      </w:r>
      <w:r w:rsidRPr="00EC50CE">
        <w:rPr>
          <w:rFonts w:ascii="Arial" w:hAnsi="Arial" w:cs="Arial"/>
          <w:sz w:val="24"/>
          <w:szCs w:val="24"/>
        </w:rPr>
        <w:t>3 administrativos</w:t>
      </w:r>
      <w:r w:rsidR="00EC50CE" w:rsidRPr="00EC50CE">
        <w:rPr>
          <w:rFonts w:ascii="Arial" w:hAnsi="Arial" w:cs="Arial"/>
          <w:sz w:val="24"/>
          <w:szCs w:val="24"/>
        </w:rPr>
        <w:t>,</w:t>
      </w:r>
      <w:r w:rsidR="00EC50CE">
        <w:rPr>
          <w:rFonts w:ascii="Arial" w:hAnsi="Arial" w:cs="Arial"/>
          <w:sz w:val="24"/>
          <w:szCs w:val="24"/>
        </w:rPr>
        <w:t xml:space="preserve"> </w:t>
      </w:r>
      <w:r w:rsidRPr="00EC50CE">
        <w:rPr>
          <w:rFonts w:ascii="Arial" w:hAnsi="Arial" w:cs="Arial"/>
          <w:sz w:val="24"/>
          <w:szCs w:val="24"/>
        </w:rPr>
        <w:t xml:space="preserve">1 becario (perteneciente al Departamento de laboral de </w:t>
      </w:r>
      <w:r w:rsidR="00EC50CE" w:rsidRPr="00EC50CE">
        <w:rPr>
          <w:rFonts w:ascii="Arial" w:hAnsi="Arial" w:cs="Arial"/>
          <w:sz w:val="24"/>
          <w:szCs w:val="24"/>
        </w:rPr>
        <w:t>INAU</w:t>
      </w:r>
      <w:r w:rsidRPr="00EC50CE">
        <w:rPr>
          <w:rFonts w:ascii="Arial" w:hAnsi="Arial" w:cs="Arial"/>
          <w:sz w:val="24"/>
          <w:szCs w:val="24"/>
        </w:rPr>
        <w:t>)</w:t>
      </w:r>
      <w:r w:rsidR="00EC50CE">
        <w:rPr>
          <w:rFonts w:ascii="Arial" w:hAnsi="Arial" w:cs="Arial"/>
          <w:sz w:val="24"/>
          <w:szCs w:val="24"/>
        </w:rPr>
        <w:t xml:space="preserve">. No </w:t>
      </w:r>
      <w:r w:rsidR="00C36E6D">
        <w:rPr>
          <w:rFonts w:ascii="Arial" w:hAnsi="Arial" w:cs="Arial"/>
          <w:sz w:val="24"/>
          <w:szCs w:val="24"/>
        </w:rPr>
        <w:t>se registraron</w:t>
      </w:r>
      <w:r w:rsidR="00EC50CE">
        <w:rPr>
          <w:rFonts w:ascii="Arial" w:hAnsi="Arial" w:cs="Arial"/>
          <w:sz w:val="24"/>
          <w:szCs w:val="24"/>
        </w:rPr>
        <w:t xml:space="preserve"> nuev</w:t>
      </w:r>
      <w:r w:rsidR="00C36E6D">
        <w:rPr>
          <w:rFonts w:ascii="Arial" w:hAnsi="Arial" w:cs="Arial"/>
          <w:sz w:val="24"/>
          <w:szCs w:val="24"/>
        </w:rPr>
        <w:t>os ingresos para la gestión y sí</w:t>
      </w:r>
      <w:r w:rsidR="00EC50CE">
        <w:rPr>
          <w:rFonts w:ascii="Arial" w:hAnsi="Arial" w:cs="Arial"/>
          <w:sz w:val="24"/>
          <w:szCs w:val="24"/>
        </w:rPr>
        <w:t xml:space="preserve"> </w:t>
      </w:r>
      <w:r w:rsidR="00C36E6D">
        <w:rPr>
          <w:rFonts w:ascii="Arial" w:hAnsi="Arial" w:cs="Arial"/>
          <w:sz w:val="24"/>
          <w:szCs w:val="24"/>
        </w:rPr>
        <w:t>una</w:t>
      </w:r>
      <w:r w:rsidR="00EC50CE">
        <w:rPr>
          <w:rFonts w:ascii="Arial" w:hAnsi="Arial" w:cs="Arial"/>
          <w:sz w:val="24"/>
          <w:szCs w:val="24"/>
        </w:rPr>
        <w:t xml:space="preserve"> baja de 2 Trabajadoras Sociales.</w:t>
      </w:r>
    </w:p>
    <w:p w:rsidR="00FD0A74" w:rsidRDefault="00FD0A74" w:rsidP="00C36E6D">
      <w:pPr>
        <w:jc w:val="both"/>
        <w:rPr>
          <w:rFonts w:ascii="Arial" w:hAnsi="Arial" w:cs="Arial"/>
        </w:rPr>
      </w:pPr>
      <w:r>
        <w:rPr>
          <w:rFonts w:ascii="Arial" w:hAnsi="Arial" w:cs="Arial"/>
        </w:rPr>
        <w:t>Los funcionarios del Programa participaron de alguna capacitación o varias, vinculada directamente a la tarea que desempeñan, a saber:</w:t>
      </w:r>
    </w:p>
    <w:p w:rsidR="008F6267" w:rsidRDefault="008F6267" w:rsidP="00C36E6D">
      <w:pPr>
        <w:jc w:val="both"/>
        <w:rPr>
          <w:rFonts w:ascii="Arial" w:hAnsi="Arial" w:cs="Arial"/>
        </w:rPr>
      </w:pPr>
    </w:p>
    <w:p w:rsidR="00964684" w:rsidRDefault="00964684" w:rsidP="00C36E6D">
      <w:pPr>
        <w:jc w:val="both"/>
        <w:rPr>
          <w:rFonts w:ascii="Arial" w:hAnsi="Arial" w:cs="Arial"/>
        </w:rPr>
      </w:pPr>
      <w:r>
        <w:rPr>
          <w:rFonts w:ascii="Arial" w:hAnsi="Arial" w:cs="Arial"/>
        </w:rPr>
        <w:t xml:space="preserve"> </w:t>
      </w:r>
    </w:p>
    <w:p w:rsidR="00964684" w:rsidRPr="008F6267" w:rsidRDefault="00964684" w:rsidP="008F6267">
      <w:pPr>
        <w:pStyle w:val="Prrafodelista"/>
        <w:numPr>
          <w:ilvl w:val="0"/>
          <w:numId w:val="68"/>
        </w:numPr>
        <w:jc w:val="both"/>
        <w:rPr>
          <w:rFonts w:ascii="Arial" w:hAnsi="Arial" w:cs="Arial"/>
          <w:sz w:val="24"/>
          <w:szCs w:val="24"/>
        </w:rPr>
      </w:pPr>
      <w:r w:rsidRPr="008F6267">
        <w:rPr>
          <w:rFonts w:ascii="Arial" w:hAnsi="Arial" w:cs="Arial"/>
          <w:sz w:val="24"/>
          <w:szCs w:val="24"/>
        </w:rPr>
        <w:t>Participación y Exposición de 2 Trabajos  (Dirección y Equipo, respectivamente) en el Congreso “Parentalidades y Cambios familiares / Enfoques teóricos y prácticos”</w:t>
      </w:r>
    </w:p>
    <w:p w:rsidR="00964684" w:rsidRPr="008F6267" w:rsidRDefault="00964684" w:rsidP="008F6267">
      <w:pPr>
        <w:pStyle w:val="Prrafodelista"/>
        <w:numPr>
          <w:ilvl w:val="0"/>
          <w:numId w:val="68"/>
        </w:numPr>
        <w:jc w:val="both"/>
        <w:rPr>
          <w:rFonts w:ascii="Arial" w:hAnsi="Arial" w:cs="Arial"/>
          <w:sz w:val="24"/>
          <w:szCs w:val="24"/>
        </w:rPr>
      </w:pPr>
      <w:r w:rsidRPr="008F6267">
        <w:rPr>
          <w:rFonts w:ascii="Arial" w:hAnsi="Arial" w:cs="Arial"/>
          <w:sz w:val="24"/>
          <w:szCs w:val="24"/>
        </w:rPr>
        <w:t>Participación  “Seminario Violencia de Género y Política de Cuidado de NNA”</w:t>
      </w:r>
    </w:p>
    <w:p w:rsidR="00964684" w:rsidRPr="008F6267" w:rsidRDefault="00964684" w:rsidP="008F6267">
      <w:pPr>
        <w:pStyle w:val="Prrafodelista"/>
        <w:numPr>
          <w:ilvl w:val="0"/>
          <w:numId w:val="68"/>
        </w:numPr>
        <w:jc w:val="both"/>
        <w:rPr>
          <w:rFonts w:ascii="Arial" w:hAnsi="Arial" w:cs="Arial"/>
          <w:sz w:val="24"/>
          <w:szCs w:val="24"/>
        </w:rPr>
      </w:pPr>
      <w:r w:rsidRPr="008F6267">
        <w:rPr>
          <w:rFonts w:ascii="Arial" w:hAnsi="Arial" w:cs="Arial"/>
          <w:sz w:val="24"/>
          <w:szCs w:val="24"/>
        </w:rPr>
        <w:t>Participación en el “VI Congreso Mundial de Infancia- Puebla-México” noviembre de 2014</w:t>
      </w:r>
    </w:p>
    <w:p w:rsidR="00964684" w:rsidRDefault="00964684" w:rsidP="00FD0A74">
      <w:pPr>
        <w:jc w:val="both"/>
        <w:rPr>
          <w:rFonts w:ascii="Arial" w:hAnsi="Arial" w:cs="Arial"/>
        </w:rPr>
      </w:pPr>
    </w:p>
    <w:p w:rsidR="00785595" w:rsidRDefault="00785595" w:rsidP="00785595">
      <w:pPr>
        <w:jc w:val="both"/>
        <w:rPr>
          <w:rFonts w:ascii="Arial" w:hAnsi="Arial" w:cs="Arial"/>
        </w:rPr>
      </w:pPr>
      <w:r>
        <w:rPr>
          <w:rFonts w:ascii="Arial" w:hAnsi="Arial" w:cs="Arial"/>
        </w:rPr>
        <w:t>Por otra parte, como estrategia para continuar afianzando la línea de trabajo y perspectiva del Acogimiento familiar se destaca:</w:t>
      </w:r>
    </w:p>
    <w:p w:rsidR="00AF2492" w:rsidRDefault="00AF2492" w:rsidP="00785595">
      <w:pPr>
        <w:jc w:val="both"/>
        <w:rPr>
          <w:rFonts w:ascii="Arial" w:hAnsi="Arial" w:cs="Arial"/>
        </w:rPr>
      </w:pPr>
    </w:p>
    <w:p w:rsidR="00785595" w:rsidRPr="004D16DD" w:rsidRDefault="00785595" w:rsidP="004129F9">
      <w:pPr>
        <w:numPr>
          <w:ilvl w:val="0"/>
          <w:numId w:val="17"/>
        </w:numPr>
        <w:jc w:val="both"/>
        <w:rPr>
          <w:rFonts w:ascii="Arial" w:hAnsi="Arial" w:cs="Arial"/>
        </w:rPr>
      </w:pPr>
      <w:r w:rsidRPr="00785595">
        <w:rPr>
          <w:rFonts w:ascii="Arial" w:hAnsi="Arial" w:cs="Arial"/>
        </w:rPr>
        <w:t>Entre los meses de Marzo y Mayo se realizaron los Encuentros Regionales de capacitación</w:t>
      </w:r>
      <w:r w:rsidRPr="004D16DD">
        <w:rPr>
          <w:rFonts w:ascii="Arial" w:hAnsi="Arial" w:cs="Arial"/>
        </w:rPr>
        <w:t xml:space="preserve"> para operadores de Acogimiento Familiar</w:t>
      </w:r>
      <w:r>
        <w:rPr>
          <w:rFonts w:ascii="Arial" w:hAnsi="Arial" w:cs="Arial"/>
        </w:rPr>
        <w:t>.</w:t>
      </w:r>
      <w:r w:rsidRPr="004D16DD">
        <w:rPr>
          <w:rFonts w:ascii="Arial" w:hAnsi="Arial" w:cs="Arial"/>
        </w:rPr>
        <w:t xml:space="preserve"> </w:t>
      </w:r>
    </w:p>
    <w:p w:rsidR="00785595" w:rsidRDefault="00785595" w:rsidP="00AF2492">
      <w:pPr>
        <w:ind w:left="708"/>
        <w:jc w:val="both"/>
        <w:rPr>
          <w:rFonts w:ascii="Arial" w:hAnsi="Arial" w:cs="Arial"/>
        </w:rPr>
      </w:pPr>
      <w:r w:rsidRPr="004D16DD">
        <w:rPr>
          <w:rFonts w:ascii="Arial" w:hAnsi="Arial" w:cs="Arial"/>
        </w:rPr>
        <w:t xml:space="preserve">Los mismos estuvieron destinados a operadores (administrativos) de las unidades de información (UDI), Directores Administrativos y de </w:t>
      </w:r>
      <w:r>
        <w:rPr>
          <w:rFonts w:ascii="Arial" w:hAnsi="Arial" w:cs="Arial"/>
        </w:rPr>
        <w:t>los CEDs</w:t>
      </w:r>
      <w:r w:rsidRPr="004D16DD">
        <w:rPr>
          <w:rFonts w:ascii="Arial" w:hAnsi="Arial" w:cs="Arial"/>
        </w:rPr>
        <w:t>, funcionarios (profesionales/educadores) que cumplen funciones en horario parcial o total en Acogimiento Familiar de todo el país.</w:t>
      </w:r>
      <w:r>
        <w:rPr>
          <w:rFonts w:ascii="Arial" w:hAnsi="Arial" w:cs="Arial"/>
        </w:rPr>
        <w:t xml:space="preserve"> En dichas instancias fueron detectadas, relevadas y registradas</w:t>
      </w:r>
      <w:r>
        <w:rPr>
          <w:rStyle w:val="Refdenotaalpie"/>
          <w:rFonts w:ascii="Arial" w:hAnsi="Arial" w:cs="Arial"/>
        </w:rPr>
        <w:footnoteReference w:id="23"/>
      </w:r>
      <w:r>
        <w:rPr>
          <w:rFonts w:ascii="Arial" w:hAnsi="Arial" w:cs="Arial"/>
        </w:rPr>
        <w:t xml:space="preserve"> diversas dificultades en términos de cómo se espera la implementación del Plan en cuestión por lo que, se proponen para el año entrante profundizar aspectos ya definidos de manera de aportar a mejorar el </w:t>
      </w:r>
      <w:r w:rsidRPr="004D16DD">
        <w:rPr>
          <w:rFonts w:ascii="Arial" w:hAnsi="Arial" w:cs="Arial"/>
        </w:rPr>
        <w:t>funcionamiento del Sistema Nacional de Fortalecimiento de los Cuidados Parentales.</w:t>
      </w:r>
    </w:p>
    <w:p w:rsidR="00AF2492" w:rsidRDefault="00AF2492" w:rsidP="00AF2492">
      <w:pPr>
        <w:jc w:val="both"/>
        <w:rPr>
          <w:rFonts w:ascii="Arial" w:hAnsi="Arial" w:cs="Arial"/>
        </w:rPr>
      </w:pPr>
    </w:p>
    <w:p w:rsidR="00AF2492" w:rsidRPr="004D16DD" w:rsidRDefault="00AF2492" w:rsidP="004129F9">
      <w:pPr>
        <w:numPr>
          <w:ilvl w:val="0"/>
          <w:numId w:val="17"/>
        </w:numPr>
        <w:jc w:val="both"/>
        <w:rPr>
          <w:rFonts w:ascii="Arial" w:hAnsi="Arial" w:cs="Arial"/>
        </w:rPr>
      </w:pPr>
      <w:r>
        <w:rPr>
          <w:rFonts w:ascii="Arial" w:hAnsi="Arial" w:cs="Arial"/>
        </w:rPr>
        <w:t>Se realiza una suerte de evaluación de los impactos de la Campaña implementada en el período anterior, identificándose fortalezas y debilidades de la misma. No obstante, es altamente probable que el incremento de la “oferta” de familias extensas como alternativa a la internación de NNA esté asociado a los impactos de la misma.</w:t>
      </w:r>
    </w:p>
    <w:p w:rsidR="00785595" w:rsidRDefault="00785595" w:rsidP="00785595">
      <w:pPr>
        <w:jc w:val="both"/>
        <w:rPr>
          <w:rFonts w:ascii="Arial" w:hAnsi="Arial" w:cs="Arial"/>
        </w:rPr>
      </w:pPr>
    </w:p>
    <w:p w:rsidR="00FD0A74" w:rsidRDefault="00FD0A74" w:rsidP="00FD0A74">
      <w:pPr>
        <w:jc w:val="both"/>
        <w:rPr>
          <w:rFonts w:ascii="Arial" w:hAnsi="Arial" w:cs="Arial"/>
          <w:b/>
        </w:rPr>
      </w:pPr>
    </w:p>
    <w:p w:rsidR="00334EF0" w:rsidRDefault="00334EF0" w:rsidP="00FD0A74">
      <w:pPr>
        <w:jc w:val="both"/>
        <w:rPr>
          <w:rFonts w:ascii="Arial" w:hAnsi="Arial" w:cs="Arial"/>
        </w:rPr>
      </w:pPr>
    </w:p>
    <w:p w:rsidR="00FD0A74" w:rsidRDefault="00FD0A74" w:rsidP="00FD0A74">
      <w:pPr>
        <w:jc w:val="both"/>
        <w:rPr>
          <w:rFonts w:ascii="Arial" w:hAnsi="Arial" w:cs="Arial"/>
          <w:b/>
        </w:rPr>
      </w:pPr>
      <w:r w:rsidRPr="00AE27C4">
        <w:rPr>
          <w:rFonts w:ascii="Arial" w:hAnsi="Arial" w:cs="Arial"/>
          <w:b/>
        </w:rPr>
        <w:t>Otros asp</w:t>
      </w:r>
      <w:r>
        <w:rPr>
          <w:rFonts w:ascii="Arial" w:hAnsi="Arial" w:cs="Arial"/>
          <w:b/>
        </w:rPr>
        <w:t>ectos a destacar de la gestión</w:t>
      </w:r>
    </w:p>
    <w:p w:rsidR="00FD0A74" w:rsidRDefault="00FD0A74" w:rsidP="00FD0A74">
      <w:pPr>
        <w:jc w:val="both"/>
        <w:rPr>
          <w:rFonts w:ascii="Arial" w:hAnsi="Arial" w:cs="Arial"/>
          <w:b/>
        </w:rPr>
      </w:pPr>
    </w:p>
    <w:p w:rsidR="0015097F" w:rsidRDefault="0015097F" w:rsidP="004129F9">
      <w:pPr>
        <w:numPr>
          <w:ilvl w:val="0"/>
          <w:numId w:val="17"/>
        </w:numPr>
        <w:jc w:val="both"/>
        <w:rPr>
          <w:rFonts w:ascii="Arial" w:hAnsi="Arial" w:cs="Arial"/>
        </w:rPr>
      </w:pPr>
      <w:r>
        <w:rPr>
          <w:rFonts w:ascii="Arial" w:hAnsi="Arial" w:cs="Arial"/>
        </w:rPr>
        <w:t>Participación en la transformación institucional en el marco del Sistema Nacional de Fortalecimiento de las Funciones parentales.</w:t>
      </w:r>
    </w:p>
    <w:p w:rsidR="0015097F" w:rsidRDefault="0015097F" w:rsidP="004129F9">
      <w:pPr>
        <w:numPr>
          <w:ilvl w:val="0"/>
          <w:numId w:val="17"/>
        </w:numPr>
        <w:jc w:val="both"/>
        <w:rPr>
          <w:rFonts w:ascii="Arial" w:hAnsi="Arial" w:cs="Arial"/>
        </w:rPr>
      </w:pPr>
      <w:r>
        <w:rPr>
          <w:rFonts w:ascii="Arial" w:hAnsi="Arial" w:cs="Arial"/>
        </w:rPr>
        <w:t>Se eleva a las Autoridades institucionales un Informe donde se explicitaron como temas pendientes y aportes con carácter de sugerencias:</w:t>
      </w:r>
    </w:p>
    <w:p w:rsidR="0015097F" w:rsidRPr="001C0DC1" w:rsidRDefault="0015097F" w:rsidP="0015097F">
      <w:pPr>
        <w:jc w:val="both"/>
        <w:rPr>
          <w:rFonts w:ascii="Arial" w:hAnsi="Arial" w:cs="Arial"/>
        </w:rPr>
      </w:pPr>
    </w:p>
    <w:p w:rsidR="0015097F" w:rsidRPr="00BF25EB" w:rsidRDefault="0015097F" w:rsidP="004129F9">
      <w:pPr>
        <w:numPr>
          <w:ilvl w:val="0"/>
          <w:numId w:val="18"/>
        </w:numPr>
        <w:jc w:val="both"/>
        <w:rPr>
          <w:rFonts w:ascii="Arial" w:hAnsi="Arial" w:cs="Arial"/>
          <w:lang w:val="es-UY"/>
        </w:rPr>
      </w:pPr>
      <w:r w:rsidRPr="00BF25EB">
        <w:rPr>
          <w:rFonts w:ascii="Arial" w:hAnsi="Arial" w:cs="Arial"/>
          <w:lang w:val="es-UY"/>
        </w:rPr>
        <w:t>Generar los instrumentos para proveer de cuidadoras de hospital en el interior del país.</w:t>
      </w:r>
    </w:p>
    <w:p w:rsidR="0015097F" w:rsidRPr="00BF25EB" w:rsidRDefault="0015097F" w:rsidP="004129F9">
      <w:pPr>
        <w:numPr>
          <w:ilvl w:val="0"/>
          <w:numId w:val="18"/>
        </w:numPr>
        <w:jc w:val="both"/>
        <w:rPr>
          <w:rFonts w:ascii="Arial" w:hAnsi="Arial" w:cs="Arial"/>
          <w:lang w:val="es-UY"/>
        </w:rPr>
      </w:pPr>
      <w:r w:rsidRPr="00BF25EB">
        <w:rPr>
          <w:rFonts w:ascii="Arial" w:hAnsi="Arial" w:cs="Arial"/>
          <w:lang w:val="es-UY"/>
        </w:rPr>
        <w:t>Adecuar dispositivos para el trabajo con Familia de origen para el reintegro y garantía de cuidado sostenible.</w:t>
      </w:r>
    </w:p>
    <w:p w:rsidR="0015097F" w:rsidRPr="00BF25EB" w:rsidRDefault="0015097F" w:rsidP="004129F9">
      <w:pPr>
        <w:numPr>
          <w:ilvl w:val="0"/>
          <w:numId w:val="18"/>
        </w:numPr>
        <w:jc w:val="both"/>
        <w:rPr>
          <w:rFonts w:ascii="Arial" w:hAnsi="Arial" w:cs="Arial"/>
          <w:lang w:val="es-UY"/>
        </w:rPr>
      </w:pPr>
      <w:r w:rsidRPr="00BF25EB">
        <w:rPr>
          <w:rFonts w:ascii="Arial" w:hAnsi="Arial" w:cs="Arial"/>
          <w:lang w:val="es-UY"/>
        </w:rPr>
        <w:t>Trabajar en un marco de situaciones de cuidadoras que quieren adoptar.</w:t>
      </w:r>
    </w:p>
    <w:p w:rsidR="0015097F" w:rsidRDefault="0015097F" w:rsidP="004129F9">
      <w:pPr>
        <w:numPr>
          <w:ilvl w:val="0"/>
          <w:numId w:val="18"/>
        </w:numPr>
        <w:jc w:val="both"/>
        <w:rPr>
          <w:rFonts w:ascii="Arial" w:hAnsi="Arial" w:cs="Arial"/>
          <w:lang w:val="es-UY"/>
        </w:rPr>
      </w:pPr>
      <w:r w:rsidRPr="00BF25EB">
        <w:rPr>
          <w:rFonts w:ascii="Arial" w:hAnsi="Arial" w:cs="Arial"/>
          <w:lang w:val="es-UY"/>
        </w:rPr>
        <w:t xml:space="preserve">Generar la continuidad de las capacitaciones del personal </w:t>
      </w:r>
      <w:r>
        <w:rPr>
          <w:rFonts w:ascii="Arial" w:hAnsi="Arial" w:cs="Arial"/>
          <w:lang w:val="es-UY"/>
        </w:rPr>
        <w:t xml:space="preserve">técnico y </w:t>
      </w:r>
      <w:r w:rsidRPr="00BF25EB">
        <w:rPr>
          <w:rFonts w:ascii="Arial" w:hAnsi="Arial" w:cs="Arial"/>
          <w:lang w:val="es-UY"/>
        </w:rPr>
        <w:t>administrativo debido a las dificultades que persisten en la actualidad.</w:t>
      </w:r>
    </w:p>
    <w:p w:rsidR="0015097F" w:rsidRDefault="0015097F" w:rsidP="004129F9">
      <w:pPr>
        <w:numPr>
          <w:ilvl w:val="0"/>
          <w:numId w:val="18"/>
        </w:numPr>
        <w:jc w:val="both"/>
        <w:rPr>
          <w:rFonts w:ascii="Arial" w:hAnsi="Arial" w:cs="Arial"/>
          <w:lang w:val="es-UY"/>
        </w:rPr>
      </w:pPr>
      <w:r>
        <w:rPr>
          <w:rFonts w:ascii="Arial" w:hAnsi="Arial" w:cs="Arial"/>
          <w:lang w:val="es-UY"/>
        </w:rPr>
        <w:t>Se agrega a los anteriores puntos la necesidad de integrar a los Centros en Convenio con INAU en el acompañamiento y seguimiento de Familias de acogida aumentando así, la cobertura de atención.</w:t>
      </w:r>
    </w:p>
    <w:p w:rsidR="0015097F" w:rsidRPr="00BF25EB" w:rsidRDefault="0015097F" w:rsidP="004129F9">
      <w:pPr>
        <w:numPr>
          <w:ilvl w:val="0"/>
          <w:numId w:val="18"/>
        </w:numPr>
        <w:jc w:val="both"/>
        <w:rPr>
          <w:rFonts w:ascii="Arial" w:hAnsi="Arial" w:cs="Arial"/>
          <w:lang w:val="es-UY"/>
        </w:rPr>
      </w:pPr>
      <w:r>
        <w:rPr>
          <w:rFonts w:ascii="Arial" w:hAnsi="Arial" w:cs="Arial"/>
          <w:lang w:val="es-UY"/>
        </w:rPr>
        <w:t xml:space="preserve"> Creación de unidades de selección de Familias integradas por profesionales formados que permitan agilizar los actuales procedimientos y aumente el número de familias integradas al Plan Nacional.</w:t>
      </w:r>
    </w:p>
    <w:p w:rsidR="0015097F" w:rsidRPr="00BF25EB" w:rsidRDefault="0015097F" w:rsidP="0015097F">
      <w:pPr>
        <w:jc w:val="both"/>
        <w:rPr>
          <w:rFonts w:ascii="Arial" w:hAnsi="Arial" w:cs="Arial"/>
          <w:lang w:val="es-UY"/>
        </w:rPr>
      </w:pPr>
    </w:p>
    <w:p w:rsidR="009A2750" w:rsidRDefault="009A2750" w:rsidP="00321B1F">
      <w:pPr>
        <w:jc w:val="both"/>
        <w:rPr>
          <w:rFonts w:ascii="Arial" w:hAnsi="Arial" w:cs="Arial"/>
          <w:b/>
          <w:bCs/>
        </w:rPr>
      </w:pPr>
    </w:p>
    <w:p w:rsidR="009A2750" w:rsidRDefault="009A2750" w:rsidP="00321B1F">
      <w:pPr>
        <w:jc w:val="both"/>
        <w:rPr>
          <w:rFonts w:ascii="Arial" w:hAnsi="Arial" w:cs="Arial"/>
          <w:b/>
          <w:bCs/>
        </w:rPr>
      </w:pPr>
    </w:p>
    <w:p w:rsidR="009A2750" w:rsidRDefault="009A2750" w:rsidP="00321B1F">
      <w:pPr>
        <w:jc w:val="both"/>
        <w:rPr>
          <w:rFonts w:ascii="Arial" w:hAnsi="Arial" w:cs="Arial"/>
          <w:b/>
          <w:bCs/>
        </w:rPr>
      </w:pPr>
    </w:p>
    <w:p w:rsidR="00BA2AE9" w:rsidRPr="00734D0B" w:rsidRDefault="00BA2AE9" w:rsidP="00321B1F">
      <w:pPr>
        <w:jc w:val="both"/>
        <w:rPr>
          <w:rFonts w:ascii="Arial" w:hAnsi="Arial" w:cs="Arial"/>
          <w:b/>
          <w:bCs/>
        </w:rPr>
      </w:pPr>
    </w:p>
    <w:p w:rsidR="00CE0A9D" w:rsidRDefault="00CE0A9D" w:rsidP="00321B1F">
      <w:pPr>
        <w:jc w:val="both"/>
        <w:rPr>
          <w:rFonts w:ascii="Arial" w:hAnsi="Arial" w:cs="Arial"/>
          <w:b/>
          <w:color w:val="C00000"/>
        </w:rPr>
      </w:pPr>
      <w:r w:rsidRPr="00734D0B">
        <w:rPr>
          <w:rFonts w:ascii="Arial" w:hAnsi="Arial" w:cs="Arial"/>
          <w:b/>
        </w:rPr>
        <w:lastRenderedPageBreak/>
        <w:t>DIVISIÓN CONVENIOS</w:t>
      </w:r>
      <w:r w:rsidR="003A1429" w:rsidRPr="004577FA">
        <w:rPr>
          <w:rFonts w:ascii="Arial" w:hAnsi="Arial" w:cs="Arial"/>
          <w:b/>
          <w:color w:val="C00000"/>
        </w:rPr>
        <w:t xml:space="preserve"> </w:t>
      </w:r>
    </w:p>
    <w:p w:rsidR="001A6E41" w:rsidRDefault="001A6E41" w:rsidP="00321B1F">
      <w:pPr>
        <w:jc w:val="both"/>
        <w:rPr>
          <w:rFonts w:ascii="Arial" w:hAnsi="Arial" w:cs="Arial"/>
          <w:b/>
          <w:color w:val="C00000"/>
        </w:rPr>
      </w:pPr>
    </w:p>
    <w:p w:rsidR="004577FA" w:rsidRDefault="004577FA" w:rsidP="00321B1F">
      <w:pPr>
        <w:jc w:val="both"/>
        <w:rPr>
          <w:rFonts w:ascii="Arial" w:hAnsi="Arial" w:cs="Arial"/>
          <w:b/>
          <w:color w:val="C00000"/>
        </w:rPr>
      </w:pPr>
    </w:p>
    <w:p w:rsidR="002D44C8" w:rsidRDefault="002D44C8" w:rsidP="002D44C8">
      <w:pPr>
        <w:jc w:val="both"/>
        <w:rPr>
          <w:rFonts w:ascii="Arial" w:hAnsi="Arial" w:cs="Arial"/>
        </w:rPr>
      </w:pPr>
      <w:r w:rsidRPr="00E64898">
        <w:rPr>
          <w:rFonts w:ascii="Arial" w:hAnsi="Arial" w:cs="Arial"/>
        </w:rPr>
        <w:t xml:space="preserve">La División Convenios en el presente año, realizó una cobertura </w:t>
      </w:r>
      <w:r>
        <w:rPr>
          <w:rFonts w:ascii="Arial" w:hAnsi="Arial" w:cs="Arial"/>
        </w:rPr>
        <w:t xml:space="preserve">mensual </w:t>
      </w:r>
      <w:r w:rsidRPr="00E64898">
        <w:rPr>
          <w:rFonts w:ascii="Arial" w:hAnsi="Arial" w:cs="Arial"/>
        </w:rPr>
        <w:t xml:space="preserve">de </w:t>
      </w:r>
      <w:r w:rsidRPr="000E7A9C">
        <w:rPr>
          <w:rFonts w:ascii="Arial" w:hAnsi="Arial" w:cs="Arial"/>
          <w:b/>
        </w:rPr>
        <w:t xml:space="preserve">20079 </w:t>
      </w:r>
      <w:r>
        <w:rPr>
          <w:rFonts w:ascii="Arial" w:hAnsi="Arial" w:cs="Arial"/>
        </w:rPr>
        <w:t>niños, niñas y adolescentes</w:t>
      </w:r>
      <w:r w:rsidRPr="00E64898">
        <w:rPr>
          <w:rFonts w:ascii="Arial" w:hAnsi="Arial" w:cs="Arial"/>
        </w:rPr>
        <w:t xml:space="preserve"> en el total país, a través de</w:t>
      </w:r>
      <w:r w:rsidRPr="00D46338">
        <w:rPr>
          <w:rFonts w:ascii="Arial" w:hAnsi="Arial" w:cs="Arial"/>
          <w:b/>
          <w:color w:val="FF0000"/>
        </w:rPr>
        <w:t xml:space="preserve"> </w:t>
      </w:r>
      <w:r w:rsidR="002B1068">
        <w:rPr>
          <w:rFonts w:ascii="Arial" w:hAnsi="Arial" w:cs="Arial"/>
          <w:b/>
        </w:rPr>
        <w:t>386</w:t>
      </w:r>
      <w:r w:rsidR="00107268">
        <w:rPr>
          <w:rStyle w:val="Refdenotaalpie"/>
          <w:rFonts w:ascii="Arial" w:hAnsi="Arial" w:cs="Arial"/>
          <w:b/>
        </w:rPr>
        <w:footnoteReference w:id="24"/>
      </w:r>
      <w:r w:rsidRPr="00E64898">
        <w:rPr>
          <w:rFonts w:ascii="Arial" w:hAnsi="Arial" w:cs="Arial"/>
        </w:rPr>
        <w:t xml:space="preserve">. </w:t>
      </w:r>
      <w:r w:rsidR="00CD32DE">
        <w:rPr>
          <w:rFonts w:ascii="Arial" w:hAnsi="Arial" w:cs="Arial"/>
        </w:rPr>
        <w:t>El 49% correspondieron a Montevideo y 51% al Interior del país.</w:t>
      </w:r>
    </w:p>
    <w:p w:rsidR="00877A8F" w:rsidRDefault="00877A8F" w:rsidP="002D44C8">
      <w:pPr>
        <w:jc w:val="both"/>
        <w:rPr>
          <w:rFonts w:ascii="Arial" w:hAnsi="Arial" w:cs="Arial"/>
        </w:rPr>
      </w:pPr>
    </w:p>
    <w:p w:rsidR="00877A8F" w:rsidRDefault="00877A8F" w:rsidP="002D44C8">
      <w:pPr>
        <w:jc w:val="both"/>
        <w:rPr>
          <w:rFonts w:ascii="Arial" w:hAnsi="Arial" w:cs="Arial"/>
        </w:rPr>
      </w:pPr>
      <w:r>
        <w:rPr>
          <w:rFonts w:ascii="Arial" w:hAnsi="Arial" w:cs="Arial"/>
        </w:rPr>
        <w:t>Al analizar los 11 nuevos convenios abiertos en el año, conforme a la meta quinquenal propuesta se constata un incremento de 3.3%. Habiéndose propuesto el Organismo un incremento del 10% de la cantidad de los convenios, se obtuvo un sobrecumplimiento al final del período correspondiente al 14.7%.</w:t>
      </w:r>
    </w:p>
    <w:p w:rsidR="002B1068" w:rsidRPr="00E64898" w:rsidRDefault="002B1068" w:rsidP="002D44C8">
      <w:pPr>
        <w:jc w:val="both"/>
        <w:rPr>
          <w:rFonts w:ascii="Arial" w:hAnsi="Arial" w:cs="Arial"/>
        </w:rPr>
      </w:pPr>
    </w:p>
    <w:p w:rsidR="00CD32DE" w:rsidRDefault="002D44C8" w:rsidP="002D44C8">
      <w:pPr>
        <w:jc w:val="both"/>
        <w:rPr>
          <w:rFonts w:ascii="Arial" w:hAnsi="Arial" w:cs="Arial"/>
        </w:rPr>
      </w:pPr>
      <w:r w:rsidRPr="00E64898">
        <w:rPr>
          <w:rFonts w:ascii="Arial" w:hAnsi="Arial" w:cs="Arial"/>
        </w:rPr>
        <w:t>El número de ni</w:t>
      </w:r>
      <w:r>
        <w:rPr>
          <w:rFonts w:ascii="Arial" w:hAnsi="Arial" w:cs="Arial"/>
        </w:rPr>
        <w:t>ños, niñas y adolescentes atendidos fue:</w:t>
      </w:r>
      <w:r w:rsidRPr="000E7A9C">
        <w:rPr>
          <w:rFonts w:ascii="Arial" w:hAnsi="Arial" w:cs="Arial"/>
          <w:b/>
        </w:rPr>
        <w:t xml:space="preserve"> 10102</w:t>
      </w:r>
      <w:r w:rsidRPr="00E64898">
        <w:rPr>
          <w:rFonts w:ascii="Arial" w:hAnsi="Arial" w:cs="Arial"/>
        </w:rPr>
        <w:t xml:space="preserve"> en el departamento de Montevideo,</w:t>
      </w:r>
      <w:r>
        <w:rPr>
          <w:rFonts w:ascii="Arial" w:hAnsi="Arial" w:cs="Arial"/>
        </w:rPr>
        <w:t xml:space="preserve"> </w:t>
      </w:r>
      <w:r w:rsidRPr="00E64898">
        <w:rPr>
          <w:rFonts w:ascii="Arial" w:hAnsi="Arial" w:cs="Arial"/>
        </w:rPr>
        <w:t xml:space="preserve"> </w:t>
      </w:r>
      <w:r w:rsidRPr="000E7A9C">
        <w:rPr>
          <w:rFonts w:ascii="Arial" w:hAnsi="Arial" w:cs="Arial"/>
          <w:b/>
        </w:rPr>
        <w:t>9977</w:t>
      </w:r>
      <w:r>
        <w:rPr>
          <w:rFonts w:ascii="Arial" w:hAnsi="Arial" w:cs="Arial"/>
        </w:rPr>
        <w:t xml:space="preserve"> en Interior del país</w:t>
      </w:r>
      <w:r w:rsidR="00CD32DE">
        <w:rPr>
          <w:rFonts w:ascii="Arial" w:hAnsi="Arial" w:cs="Arial"/>
        </w:rPr>
        <w:t>.</w:t>
      </w:r>
    </w:p>
    <w:p w:rsidR="002D44C8" w:rsidRDefault="002D44C8" w:rsidP="002D44C8">
      <w:pPr>
        <w:jc w:val="both"/>
        <w:rPr>
          <w:rFonts w:ascii="Arial" w:hAnsi="Arial" w:cs="Arial"/>
        </w:rPr>
      </w:pPr>
      <w:r>
        <w:rPr>
          <w:rFonts w:ascii="Arial" w:hAnsi="Arial" w:cs="Arial"/>
        </w:rPr>
        <w:t xml:space="preserve"> </w:t>
      </w:r>
    </w:p>
    <w:p w:rsidR="002D44C8" w:rsidRDefault="002D44C8" w:rsidP="002D44C8">
      <w:pPr>
        <w:jc w:val="both"/>
        <w:rPr>
          <w:rFonts w:ascii="Arial" w:hAnsi="Arial" w:cs="Arial"/>
          <w:u w:val="single"/>
        </w:rPr>
      </w:pPr>
    </w:p>
    <w:p w:rsidR="00C36E6D" w:rsidRPr="00D46338" w:rsidRDefault="00C36E6D" w:rsidP="002D44C8">
      <w:pPr>
        <w:jc w:val="both"/>
        <w:rPr>
          <w:rFonts w:ascii="Arial" w:hAnsi="Arial" w:cs="Arial"/>
          <w:u w:val="single"/>
        </w:rPr>
      </w:pPr>
    </w:p>
    <w:p w:rsidR="002D44C8" w:rsidRPr="00D46338" w:rsidRDefault="002D44C8" w:rsidP="002D44C8">
      <w:pPr>
        <w:jc w:val="both"/>
        <w:rPr>
          <w:rFonts w:ascii="Arial" w:hAnsi="Arial" w:cs="Arial"/>
          <w:b/>
          <w:u w:val="single"/>
        </w:rPr>
      </w:pPr>
      <w:r w:rsidRPr="00D46338">
        <w:rPr>
          <w:rFonts w:ascii="Arial" w:hAnsi="Arial" w:cs="Arial"/>
          <w:b/>
          <w:u w:val="single"/>
        </w:rPr>
        <w:t>Nuevos Convenios</w:t>
      </w:r>
      <w:r w:rsidRPr="00D46338">
        <w:rPr>
          <w:rFonts w:ascii="Arial" w:hAnsi="Arial" w:cs="Arial"/>
          <w:u w:val="single"/>
        </w:rPr>
        <w:t xml:space="preserve"> </w:t>
      </w:r>
      <w:r w:rsidRPr="00D46338">
        <w:rPr>
          <w:rFonts w:ascii="Arial" w:hAnsi="Arial" w:cs="Arial"/>
          <w:b/>
          <w:u w:val="single"/>
        </w:rPr>
        <w:t xml:space="preserve">2014  </w:t>
      </w:r>
    </w:p>
    <w:p w:rsidR="002D44C8" w:rsidRDefault="002D44C8" w:rsidP="002D44C8">
      <w:pPr>
        <w:jc w:val="both"/>
        <w:rPr>
          <w:rFonts w:ascii="Arial" w:hAnsi="Arial" w:cs="Arial"/>
        </w:rPr>
      </w:pPr>
    </w:p>
    <w:p w:rsidR="00F54618" w:rsidRDefault="00F54618" w:rsidP="002D44C8">
      <w:pPr>
        <w:jc w:val="both"/>
        <w:rPr>
          <w:rFonts w:ascii="Arial" w:hAnsi="Arial" w:cs="Arial"/>
        </w:rPr>
      </w:pPr>
    </w:p>
    <w:p w:rsidR="002D44C8" w:rsidRDefault="002D44C8" w:rsidP="002D44C8">
      <w:pPr>
        <w:jc w:val="both"/>
        <w:rPr>
          <w:rFonts w:ascii="Arial" w:hAnsi="Arial" w:cs="Arial"/>
          <w:b/>
        </w:rPr>
      </w:pPr>
      <w:r>
        <w:rPr>
          <w:rFonts w:ascii="Arial" w:hAnsi="Arial" w:cs="Arial"/>
          <w:b/>
        </w:rPr>
        <w:t>Montevideo</w:t>
      </w:r>
      <w:r w:rsidRPr="00D46338">
        <w:rPr>
          <w:rFonts w:ascii="Arial" w:hAnsi="Arial" w:cs="Arial"/>
          <w:b/>
        </w:rPr>
        <w:t xml:space="preserve">: </w:t>
      </w:r>
      <w:r>
        <w:rPr>
          <w:rFonts w:ascii="Arial" w:hAnsi="Arial" w:cs="Arial"/>
          <w:b/>
        </w:rPr>
        <w:t xml:space="preserve"> </w:t>
      </w:r>
    </w:p>
    <w:p w:rsidR="00F54618" w:rsidRDefault="00F54618" w:rsidP="002D44C8">
      <w:pPr>
        <w:jc w:val="both"/>
        <w:rPr>
          <w:rFonts w:ascii="Arial" w:hAnsi="Arial" w:cs="Arial"/>
          <w:b/>
        </w:rPr>
      </w:pPr>
    </w:p>
    <w:p w:rsidR="002D44C8" w:rsidRPr="00DE32FF" w:rsidRDefault="002D44C8" w:rsidP="004129F9">
      <w:pPr>
        <w:numPr>
          <w:ilvl w:val="0"/>
          <w:numId w:val="26"/>
        </w:numPr>
        <w:jc w:val="both"/>
        <w:rPr>
          <w:rFonts w:ascii="Arial" w:hAnsi="Arial" w:cs="Arial"/>
        </w:rPr>
      </w:pPr>
      <w:r w:rsidRPr="00DE32FF">
        <w:rPr>
          <w:rFonts w:ascii="Arial" w:hAnsi="Arial" w:cs="Arial"/>
        </w:rPr>
        <w:t>Tiempo Completo Discapacitad</w:t>
      </w:r>
      <w:r>
        <w:rPr>
          <w:rFonts w:ascii="Arial" w:hAnsi="Arial" w:cs="Arial"/>
        </w:rPr>
        <w:t>os</w:t>
      </w:r>
      <w:r w:rsidRPr="00DE32FF">
        <w:rPr>
          <w:rFonts w:ascii="Arial" w:hAnsi="Arial" w:cs="Arial"/>
        </w:rPr>
        <w:t xml:space="preserve">: 2 Convenios; Asociación Civil CEDENE, y Asociación Civil CEIDI. </w:t>
      </w:r>
    </w:p>
    <w:p w:rsidR="002D44C8" w:rsidRPr="00DE32FF" w:rsidRDefault="002D44C8" w:rsidP="004129F9">
      <w:pPr>
        <w:numPr>
          <w:ilvl w:val="0"/>
          <w:numId w:val="26"/>
        </w:numPr>
        <w:jc w:val="both"/>
        <w:rPr>
          <w:rFonts w:ascii="Arial" w:hAnsi="Arial" w:cs="Arial"/>
        </w:rPr>
      </w:pPr>
      <w:r w:rsidRPr="00DE32FF">
        <w:rPr>
          <w:rFonts w:ascii="Arial" w:hAnsi="Arial" w:cs="Arial"/>
        </w:rPr>
        <w:t>Tiempo Completo Estadía Familiar Transitoria (1) Coop. COOPEL.</w:t>
      </w:r>
    </w:p>
    <w:p w:rsidR="002D44C8" w:rsidRPr="00DE32FF" w:rsidRDefault="002D44C8" w:rsidP="004129F9">
      <w:pPr>
        <w:numPr>
          <w:ilvl w:val="0"/>
          <w:numId w:val="26"/>
        </w:numPr>
        <w:jc w:val="both"/>
        <w:rPr>
          <w:rFonts w:ascii="Arial" w:hAnsi="Arial" w:cs="Arial"/>
        </w:rPr>
      </w:pPr>
      <w:r w:rsidRPr="00DE32FF">
        <w:rPr>
          <w:rFonts w:ascii="Arial" w:hAnsi="Arial" w:cs="Arial"/>
        </w:rPr>
        <w:t xml:space="preserve">Tiempo Parcial Centros Juveniles, (4): Asociación Civil Providencia, Asociación Civil Latinoamericana, Asociación Civil Educación y Promoción Andares, Asociación Civil Asociación Cultural y Técnica. </w:t>
      </w:r>
    </w:p>
    <w:p w:rsidR="002D44C8" w:rsidRPr="00DE32FF" w:rsidRDefault="002D44C8" w:rsidP="004129F9">
      <w:pPr>
        <w:numPr>
          <w:ilvl w:val="0"/>
          <w:numId w:val="26"/>
        </w:numPr>
        <w:jc w:val="both"/>
        <w:rPr>
          <w:rFonts w:ascii="Arial" w:hAnsi="Arial" w:cs="Arial"/>
        </w:rPr>
      </w:pPr>
      <w:r w:rsidRPr="00DE32FF">
        <w:rPr>
          <w:rFonts w:ascii="Arial" w:hAnsi="Arial" w:cs="Arial"/>
        </w:rPr>
        <w:t xml:space="preserve">Tiempo Parcial Club de Niños (1) Hormiguitas. </w:t>
      </w:r>
    </w:p>
    <w:p w:rsidR="002D44C8" w:rsidRPr="00DE32FF" w:rsidRDefault="002D44C8" w:rsidP="002D44C8">
      <w:pPr>
        <w:ind w:left="720"/>
        <w:jc w:val="both"/>
        <w:rPr>
          <w:rFonts w:ascii="Arial" w:hAnsi="Arial" w:cs="Arial"/>
        </w:rPr>
      </w:pPr>
    </w:p>
    <w:p w:rsidR="00F54618" w:rsidRDefault="00F54618" w:rsidP="002D44C8">
      <w:pPr>
        <w:jc w:val="both"/>
        <w:rPr>
          <w:rFonts w:ascii="Arial" w:hAnsi="Arial" w:cs="Arial"/>
          <w:b/>
        </w:rPr>
      </w:pPr>
    </w:p>
    <w:p w:rsidR="002D44C8" w:rsidRDefault="002D44C8" w:rsidP="002D44C8">
      <w:pPr>
        <w:jc w:val="both"/>
        <w:rPr>
          <w:rFonts w:ascii="Arial" w:hAnsi="Arial" w:cs="Arial"/>
          <w:b/>
        </w:rPr>
      </w:pPr>
      <w:r>
        <w:rPr>
          <w:rFonts w:ascii="Arial" w:hAnsi="Arial" w:cs="Arial"/>
          <w:b/>
        </w:rPr>
        <w:t xml:space="preserve">Interior: </w:t>
      </w:r>
    </w:p>
    <w:p w:rsidR="00F54618" w:rsidRPr="00680E52" w:rsidRDefault="00F54618" w:rsidP="002D44C8">
      <w:pPr>
        <w:jc w:val="both"/>
        <w:rPr>
          <w:rFonts w:ascii="Arial" w:hAnsi="Arial" w:cs="Arial"/>
          <w:b/>
        </w:rPr>
      </w:pPr>
    </w:p>
    <w:p w:rsidR="002D44C8" w:rsidRPr="00DE32FF" w:rsidRDefault="002D44C8" w:rsidP="004129F9">
      <w:pPr>
        <w:numPr>
          <w:ilvl w:val="0"/>
          <w:numId w:val="27"/>
        </w:numPr>
        <w:jc w:val="both"/>
        <w:rPr>
          <w:rFonts w:ascii="Arial" w:hAnsi="Arial" w:cs="Arial"/>
        </w:rPr>
      </w:pPr>
      <w:r>
        <w:rPr>
          <w:rFonts w:ascii="Arial" w:hAnsi="Arial" w:cs="Arial"/>
        </w:rPr>
        <w:t>Tiempo Completo (1)</w:t>
      </w:r>
      <w:r w:rsidRPr="00DE32FF">
        <w:rPr>
          <w:rFonts w:ascii="Arial" w:hAnsi="Arial" w:cs="Arial"/>
        </w:rPr>
        <w:t>: Coop. COSSER, Departamento de COLONIA</w:t>
      </w:r>
      <w:r>
        <w:rPr>
          <w:rFonts w:ascii="Arial" w:hAnsi="Arial" w:cs="Arial"/>
        </w:rPr>
        <w:t>.</w:t>
      </w:r>
    </w:p>
    <w:p w:rsidR="002D44C8" w:rsidRPr="00DE32FF" w:rsidRDefault="002D44C8" w:rsidP="004129F9">
      <w:pPr>
        <w:numPr>
          <w:ilvl w:val="0"/>
          <w:numId w:val="27"/>
        </w:numPr>
        <w:jc w:val="both"/>
        <w:rPr>
          <w:rFonts w:ascii="Arial" w:hAnsi="Arial" w:cs="Arial"/>
        </w:rPr>
      </w:pPr>
      <w:r w:rsidRPr="00DE32FF">
        <w:rPr>
          <w:rFonts w:ascii="Arial" w:hAnsi="Arial" w:cs="Arial"/>
        </w:rPr>
        <w:t>Tiempo Parcial (1</w:t>
      </w:r>
      <w:r>
        <w:rPr>
          <w:rFonts w:ascii="Arial" w:hAnsi="Arial" w:cs="Arial"/>
        </w:rPr>
        <w:t>)</w:t>
      </w:r>
      <w:r w:rsidRPr="00DE32FF">
        <w:rPr>
          <w:rFonts w:ascii="Arial" w:hAnsi="Arial" w:cs="Arial"/>
        </w:rPr>
        <w:t>: Centro juvenil Aldeas infantiles. PAYSANDÚ</w:t>
      </w:r>
      <w:r>
        <w:rPr>
          <w:rFonts w:ascii="Arial" w:hAnsi="Arial" w:cs="Arial"/>
        </w:rPr>
        <w:t>.</w:t>
      </w:r>
    </w:p>
    <w:p w:rsidR="002D44C8" w:rsidRPr="00DE32FF" w:rsidRDefault="002D44C8" w:rsidP="004129F9">
      <w:pPr>
        <w:numPr>
          <w:ilvl w:val="0"/>
          <w:numId w:val="27"/>
        </w:numPr>
        <w:jc w:val="both"/>
        <w:rPr>
          <w:rFonts w:ascii="Arial" w:hAnsi="Arial" w:cs="Arial"/>
        </w:rPr>
      </w:pPr>
      <w:r w:rsidRPr="00DE32FF">
        <w:rPr>
          <w:rFonts w:ascii="Arial" w:hAnsi="Arial" w:cs="Arial"/>
        </w:rPr>
        <w:t xml:space="preserve">Tiempo Parcial (1): Club de Niños Coop. </w:t>
      </w:r>
      <w:r>
        <w:rPr>
          <w:rFonts w:ascii="Arial" w:hAnsi="Arial" w:cs="Arial"/>
        </w:rPr>
        <w:t>Los JUNCOS</w:t>
      </w:r>
      <w:r w:rsidRPr="00DE32FF">
        <w:rPr>
          <w:rFonts w:ascii="Arial" w:hAnsi="Arial" w:cs="Arial"/>
        </w:rPr>
        <w:t xml:space="preserve">, CANELONES. </w:t>
      </w:r>
    </w:p>
    <w:p w:rsidR="002D44C8" w:rsidRDefault="002D44C8" w:rsidP="002D44C8">
      <w:pPr>
        <w:jc w:val="both"/>
        <w:rPr>
          <w:rFonts w:ascii="Arial" w:hAnsi="Arial" w:cs="Arial"/>
          <w:b/>
          <w:sz w:val="16"/>
          <w:szCs w:val="16"/>
        </w:rPr>
      </w:pPr>
    </w:p>
    <w:p w:rsidR="002D44C8" w:rsidRDefault="002D44C8" w:rsidP="002D44C8">
      <w:pPr>
        <w:jc w:val="both"/>
        <w:rPr>
          <w:rFonts w:ascii="Arial" w:hAnsi="Arial" w:cs="Arial"/>
          <w:b/>
          <w:sz w:val="16"/>
          <w:szCs w:val="16"/>
        </w:rPr>
      </w:pPr>
    </w:p>
    <w:p w:rsidR="002D44C8" w:rsidRPr="00004DA2" w:rsidRDefault="002D44C8" w:rsidP="002D44C8">
      <w:pPr>
        <w:jc w:val="both"/>
        <w:rPr>
          <w:rFonts w:ascii="Arial" w:hAnsi="Arial" w:cs="Arial"/>
        </w:rPr>
      </w:pPr>
    </w:p>
    <w:p w:rsidR="00F54618" w:rsidRDefault="00F54618" w:rsidP="002D44C8">
      <w:pPr>
        <w:jc w:val="both"/>
        <w:rPr>
          <w:rFonts w:ascii="Arial" w:hAnsi="Arial" w:cs="Arial"/>
          <w:b/>
        </w:rPr>
      </w:pPr>
    </w:p>
    <w:p w:rsidR="00F54618" w:rsidRDefault="00F54618" w:rsidP="002D44C8">
      <w:pPr>
        <w:jc w:val="both"/>
        <w:rPr>
          <w:rFonts w:ascii="Arial" w:hAnsi="Arial" w:cs="Arial"/>
          <w:b/>
        </w:rPr>
      </w:pPr>
    </w:p>
    <w:p w:rsidR="00F54618" w:rsidRDefault="00F54618" w:rsidP="002D44C8">
      <w:pPr>
        <w:jc w:val="both"/>
        <w:rPr>
          <w:rFonts w:ascii="Arial" w:hAnsi="Arial" w:cs="Arial"/>
          <w:b/>
        </w:rPr>
      </w:pPr>
    </w:p>
    <w:p w:rsidR="002D44C8" w:rsidRDefault="002D44C8" w:rsidP="002D44C8">
      <w:pPr>
        <w:jc w:val="both"/>
        <w:rPr>
          <w:rFonts w:ascii="Arial" w:hAnsi="Arial" w:cs="Arial"/>
          <w:b/>
        </w:rPr>
      </w:pPr>
      <w:r>
        <w:rPr>
          <w:rFonts w:ascii="Arial" w:hAnsi="Arial" w:cs="Arial"/>
          <w:b/>
        </w:rPr>
        <w:t>Cantidad de supervisiones y supervisores/as por Departamento</w:t>
      </w:r>
    </w:p>
    <w:p w:rsidR="002D44C8" w:rsidRDefault="002D44C8" w:rsidP="002D44C8">
      <w:pPr>
        <w:jc w:val="both"/>
        <w:rPr>
          <w:rFonts w:ascii="Arial" w:hAnsi="Arial" w:cs="Arial"/>
          <w:b/>
        </w:rPr>
      </w:pPr>
    </w:p>
    <w:p w:rsidR="002D44C8" w:rsidRPr="00004DA2" w:rsidRDefault="002D44C8" w:rsidP="002D44C8">
      <w:pPr>
        <w:jc w:val="both"/>
        <w:rPr>
          <w:rFonts w:ascii="Arial" w:hAnsi="Arial" w:cs="Arial"/>
        </w:rPr>
      </w:pPr>
      <w:r w:rsidRPr="00004DA2">
        <w:rPr>
          <w:rFonts w:ascii="Arial" w:hAnsi="Arial" w:cs="Arial"/>
        </w:rPr>
        <w:t>En el año, fueron realizadas</w:t>
      </w:r>
      <w:r w:rsidRPr="00004DA2">
        <w:rPr>
          <w:rFonts w:ascii="Arial" w:hAnsi="Arial" w:cs="Arial"/>
          <w:b/>
        </w:rPr>
        <w:t xml:space="preserve"> 2618</w:t>
      </w:r>
      <w:r w:rsidRPr="00004DA2">
        <w:rPr>
          <w:rFonts w:ascii="Arial" w:hAnsi="Arial" w:cs="Arial"/>
        </w:rPr>
        <w:t xml:space="preserve"> supervisiones, las cuales se distribuyeron de la siguiente forma: </w:t>
      </w:r>
      <w:r w:rsidRPr="00004DA2">
        <w:rPr>
          <w:rFonts w:ascii="Arial" w:hAnsi="Arial" w:cs="Arial"/>
          <w:b/>
        </w:rPr>
        <w:t xml:space="preserve">1250 </w:t>
      </w:r>
      <w:r w:rsidRPr="00004DA2">
        <w:rPr>
          <w:rFonts w:ascii="Arial" w:hAnsi="Arial" w:cs="Arial"/>
        </w:rPr>
        <w:t xml:space="preserve">realizadas en Montevideo y </w:t>
      </w:r>
      <w:r w:rsidRPr="00004DA2">
        <w:rPr>
          <w:rFonts w:ascii="Arial" w:hAnsi="Arial" w:cs="Arial"/>
          <w:b/>
        </w:rPr>
        <w:t>1368</w:t>
      </w:r>
      <w:r w:rsidRPr="00004DA2">
        <w:rPr>
          <w:rFonts w:ascii="Arial" w:hAnsi="Arial" w:cs="Arial"/>
        </w:rPr>
        <w:t xml:space="preserve"> en el interior del país.</w:t>
      </w:r>
    </w:p>
    <w:p w:rsidR="002D44C8" w:rsidRDefault="002D44C8" w:rsidP="002D44C8">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45"/>
        <w:gridCol w:w="3666"/>
        <w:gridCol w:w="3363"/>
      </w:tblGrid>
      <w:tr w:rsidR="002D44C8" w:rsidRPr="00140F08" w:rsidTr="00945A56">
        <w:tc>
          <w:tcPr>
            <w:tcW w:w="1169" w:type="pct"/>
          </w:tcPr>
          <w:p w:rsidR="002D44C8" w:rsidRPr="00140F08" w:rsidRDefault="002D44C8" w:rsidP="00945A56">
            <w:pPr>
              <w:jc w:val="both"/>
              <w:rPr>
                <w:rFonts w:ascii="Arial" w:hAnsi="Arial" w:cs="Arial"/>
                <w:b/>
                <w:sz w:val="20"/>
                <w:szCs w:val="20"/>
              </w:rPr>
            </w:pPr>
            <w:r w:rsidRPr="00140F08">
              <w:rPr>
                <w:rFonts w:ascii="Arial" w:hAnsi="Arial" w:cs="Arial"/>
                <w:b/>
                <w:sz w:val="20"/>
                <w:szCs w:val="20"/>
              </w:rPr>
              <w:lastRenderedPageBreak/>
              <w:t>DEPARTAMENTOS</w:t>
            </w:r>
          </w:p>
        </w:tc>
        <w:tc>
          <w:tcPr>
            <w:tcW w:w="1998" w:type="pct"/>
          </w:tcPr>
          <w:p w:rsidR="002D44C8" w:rsidRPr="00140F08" w:rsidRDefault="002D44C8" w:rsidP="00945A56">
            <w:pPr>
              <w:jc w:val="center"/>
              <w:rPr>
                <w:rFonts w:ascii="Arial" w:hAnsi="Arial" w:cs="Arial"/>
                <w:b/>
                <w:sz w:val="20"/>
                <w:szCs w:val="20"/>
              </w:rPr>
            </w:pPr>
            <w:r>
              <w:rPr>
                <w:rFonts w:ascii="Arial" w:hAnsi="Arial" w:cs="Arial"/>
                <w:b/>
                <w:sz w:val="20"/>
                <w:szCs w:val="20"/>
              </w:rPr>
              <w:t xml:space="preserve">Nº de </w:t>
            </w:r>
            <w:r w:rsidRPr="00140F08">
              <w:rPr>
                <w:rFonts w:ascii="Arial" w:hAnsi="Arial" w:cs="Arial"/>
                <w:b/>
                <w:sz w:val="20"/>
                <w:szCs w:val="20"/>
              </w:rPr>
              <w:t>sup</w:t>
            </w:r>
            <w:r>
              <w:rPr>
                <w:rFonts w:ascii="Arial" w:hAnsi="Arial" w:cs="Arial"/>
                <w:b/>
                <w:sz w:val="20"/>
                <w:szCs w:val="20"/>
              </w:rPr>
              <w:t xml:space="preserve">ervisiones/controles realizadas </w:t>
            </w:r>
            <w:r w:rsidRPr="00140F08">
              <w:rPr>
                <w:rFonts w:ascii="Arial" w:hAnsi="Arial" w:cs="Arial"/>
                <w:b/>
                <w:sz w:val="20"/>
                <w:szCs w:val="20"/>
              </w:rPr>
              <w:t>por Departamento</w:t>
            </w:r>
          </w:p>
        </w:tc>
        <w:tc>
          <w:tcPr>
            <w:tcW w:w="1833" w:type="pct"/>
          </w:tcPr>
          <w:p w:rsidR="002D44C8" w:rsidRPr="00140F08" w:rsidRDefault="002D44C8" w:rsidP="00945A56">
            <w:pPr>
              <w:jc w:val="center"/>
              <w:rPr>
                <w:rFonts w:ascii="Arial" w:hAnsi="Arial" w:cs="Arial"/>
                <w:b/>
                <w:sz w:val="20"/>
                <w:szCs w:val="20"/>
              </w:rPr>
            </w:pPr>
            <w:r w:rsidRPr="00140F08">
              <w:rPr>
                <w:rFonts w:ascii="Arial" w:hAnsi="Arial" w:cs="Arial"/>
                <w:b/>
                <w:sz w:val="20"/>
                <w:szCs w:val="20"/>
              </w:rPr>
              <w:t>Nº de supervisores que trabajaron en las supervisiones por departamento</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Montevideo</w:t>
            </w:r>
          </w:p>
        </w:tc>
        <w:tc>
          <w:tcPr>
            <w:tcW w:w="1998" w:type="pct"/>
          </w:tcPr>
          <w:p w:rsidR="002D44C8" w:rsidRPr="00AC4AE8" w:rsidRDefault="002D44C8" w:rsidP="00945A56">
            <w:pPr>
              <w:jc w:val="center"/>
              <w:rPr>
                <w:rFonts w:ascii="Arial" w:hAnsi="Arial" w:cs="Arial"/>
                <w:sz w:val="20"/>
                <w:szCs w:val="20"/>
              </w:rPr>
            </w:pPr>
            <w:r w:rsidRPr="00AC4AE8">
              <w:rPr>
                <w:rFonts w:ascii="Arial" w:hAnsi="Arial" w:cs="Arial"/>
                <w:b/>
                <w:sz w:val="20"/>
                <w:szCs w:val="20"/>
              </w:rPr>
              <w:t>Tiempo Parcial</w:t>
            </w:r>
            <w:r w:rsidRPr="00AC4AE8">
              <w:rPr>
                <w:rFonts w:ascii="Arial" w:hAnsi="Arial" w:cs="Arial"/>
                <w:sz w:val="20"/>
                <w:szCs w:val="20"/>
              </w:rPr>
              <w:t xml:space="preserve"> 508 – </w:t>
            </w:r>
            <w:r w:rsidRPr="00AC4AE8">
              <w:rPr>
                <w:rFonts w:ascii="Arial" w:hAnsi="Arial" w:cs="Arial"/>
                <w:b/>
                <w:sz w:val="20"/>
                <w:szCs w:val="20"/>
              </w:rPr>
              <w:t xml:space="preserve">Tiempo Parcial Especializados </w:t>
            </w:r>
            <w:r w:rsidRPr="00AC4AE8">
              <w:rPr>
                <w:rFonts w:ascii="Arial" w:hAnsi="Arial" w:cs="Arial"/>
                <w:sz w:val="20"/>
                <w:szCs w:val="20"/>
              </w:rPr>
              <w:t xml:space="preserve"> 260</w:t>
            </w:r>
          </w:p>
          <w:p w:rsidR="002D44C8" w:rsidRPr="00AC4AE8" w:rsidRDefault="002D44C8" w:rsidP="00945A56">
            <w:pPr>
              <w:jc w:val="right"/>
              <w:rPr>
                <w:rFonts w:ascii="Arial" w:hAnsi="Arial" w:cs="Arial"/>
                <w:sz w:val="20"/>
                <w:szCs w:val="20"/>
              </w:rPr>
            </w:pPr>
          </w:p>
          <w:p w:rsidR="002D44C8" w:rsidRPr="00AC4AE8" w:rsidRDefault="002D44C8" w:rsidP="00945A56">
            <w:pPr>
              <w:jc w:val="both"/>
              <w:rPr>
                <w:rFonts w:ascii="Arial" w:hAnsi="Arial" w:cs="Arial"/>
                <w:sz w:val="20"/>
                <w:szCs w:val="20"/>
              </w:rPr>
            </w:pPr>
          </w:p>
          <w:p w:rsidR="002D44C8" w:rsidRPr="00AC4AE8" w:rsidRDefault="002D44C8" w:rsidP="00945A56">
            <w:pPr>
              <w:jc w:val="both"/>
              <w:rPr>
                <w:rFonts w:ascii="Arial" w:hAnsi="Arial" w:cs="Arial"/>
                <w:sz w:val="20"/>
                <w:szCs w:val="20"/>
              </w:rPr>
            </w:pPr>
          </w:p>
          <w:p w:rsidR="002D44C8" w:rsidRPr="00AC4AE8" w:rsidRDefault="002D44C8" w:rsidP="00945A56">
            <w:pPr>
              <w:jc w:val="both"/>
              <w:rPr>
                <w:rFonts w:ascii="Arial" w:hAnsi="Arial" w:cs="Arial"/>
                <w:b/>
                <w:sz w:val="20"/>
                <w:szCs w:val="20"/>
              </w:rPr>
            </w:pPr>
            <w:r w:rsidRPr="00AC4AE8">
              <w:rPr>
                <w:rFonts w:ascii="Arial" w:hAnsi="Arial" w:cs="Arial"/>
                <w:b/>
                <w:sz w:val="20"/>
                <w:szCs w:val="20"/>
              </w:rPr>
              <w:t xml:space="preserve">Tiempo Completo </w:t>
            </w:r>
            <w:r w:rsidRPr="00AC4AE8">
              <w:rPr>
                <w:rFonts w:ascii="Arial" w:hAnsi="Arial" w:cs="Arial"/>
                <w:sz w:val="20"/>
                <w:szCs w:val="20"/>
              </w:rPr>
              <w:t>482</w:t>
            </w:r>
          </w:p>
        </w:tc>
        <w:tc>
          <w:tcPr>
            <w:tcW w:w="1833" w:type="pct"/>
          </w:tcPr>
          <w:p w:rsidR="002D44C8" w:rsidRPr="00AC4AE8" w:rsidRDefault="002D44C8" w:rsidP="00945A56">
            <w:pPr>
              <w:jc w:val="center"/>
              <w:rPr>
                <w:rFonts w:ascii="Arial" w:hAnsi="Arial" w:cs="Arial"/>
                <w:sz w:val="20"/>
                <w:szCs w:val="20"/>
              </w:rPr>
            </w:pPr>
            <w:r w:rsidRPr="00AC4AE8">
              <w:rPr>
                <w:rFonts w:ascii="Arial" w:hAnsi="Arial" w:cs="Arial"/>
                <w:b/>
                <w:sz w:val="20"/>
                <w:szCs w:val="20"/>
              </w:rPr>
              <w:t>10</w:t>
            </w:r>
            <w:r>
              <w:rPr>
                <w:rFonts w:ascii="Arial" w:hAnsi="Arial" w:cs="Arial"/>
                <w:sz w:val="20"/>
                <w:szCs w:val="20"/>
              </w:rPr>
              <w:t xml:space="preserve"> (T. </w:t>
            </w:r>
            <w:r w:rsidRPr="00AC4AE8">
              <w:rPr>
                <w:rFonts w:ascii="Arial" w:hAnsi="Arial" w:cs="Arial"/>
                <w:sz w:val="20"/>
                <w:szCs w:val="20"/>
              </w:rPr>
              <w:t>Parcial Esp. 2 + 1 compartida con Prog. TP) *</w:t>
            </w:r>
            <w:r w:rsidRPr="00AC4AE8">
              <w:rPr>
                <w:rFonts w:ascii="Arial" w:hAnsi="Arial" w:cs="Arial"/>
                <w:b/>
                <w:sz w:val="20"/>
                <w:szCs w:val="20"/>
              </w:rPr>
              <w:t>5</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Artigas</w:t>
            </w:r>
          </w:p>
        </w:tc>
        <w:tc>
          <w:tcPr>
            <w:tcW w:w="1998" w:type="pct"/>
          </w:tcPr>
          <w:p w:rsidR="002D44C8" w:rsidRPr="00AC4AE8" w:rsidRDefault="002D44C8" w:rsidP="00945A56">
            <w:pPr>
              <w:jc w:val="both"/>
              <w:rPr>
                <w:rFonts w:ascii="Arial" w:hAnsi="Arial" w:cs="Arial"/>
                <w:sz w:val="20"/>
                <w:szCs w:val="20"/>
              </w:rPr>
            </w:pPr>
          </w:p>
        </w:tc>
        <w:tc>
          <w:tcPr>
            <w:tcW w:w="1833" w:type="pct"/>
          </w:tcPr>
          <w:p w:rsidR="002D44C8" w:rsidRPr="00AC4AE8" w:rsidRDefault="002D44C8" w:rsidP="00945A56">
            <w:pPr>
              <w:jc w:val="both"/>
              <w:rPr>
                <w:rFonts w:ascii="Arial" w:hAnsi="Arial" w:cs="Arial"/>
                <w:sz w:val="20"/>
                <w:szCs w:val="20"/>
              </w:rPr>
            </w:pP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Canelones</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182</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3</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Cerro Largo</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192</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2</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Colonia</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100</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2</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Durazno</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56</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Flores</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19</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Florida</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62</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Lavalleja</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40</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Maldonado</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42</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Paysandú</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106</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2</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Río Negro</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14</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Rivera</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72</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Rocha</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48</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Salto</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190</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2</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San José</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162</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Soriano</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40</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Tacuarembó</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22</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w:t>
            </w:r>
          </w:p>
        </w:tc>
      </w:tr>
      <w:tr w:rsidR="002D44C8" w:rsidRPr="00140F08" w:rsidTr="00945A56">
        <w:tc>
          <w:tcPr>
            <w:tcW w:w="1169" w:type="pct"/>
          </w:tcPr>
          <w:p w:rsidR="002D44C8" w:rsidRPr="00140F08" w:rsidRDefault="002D44C8" w:rsidP="00945A56">
            <w:pPr>
              <w:jc w:val="both"/>
              <w:rPr>
                <w:rFonts w:ascii="Arial" w:hAnsi="Arial" w:cs="Arial"/>
                <w:sz w:val="20"/>
                <w:szCs w:val="20"/>
              </w:rPr>
            </w:pPr>
            <w:r w:rsidRPr="00140F08">
              <w:rPr>
                <w:rFonts w:ascii="Arial" w:hAnsi="Arial" w:cs="Arial"/>
                <w:sz w:val="20"/>
                <w:szCs w:val="20"/>
              </w:rPr>
              <w:t>Treinta y Tres</w:t>
            </w:r>
          </w:p>
        </w:tc>
        <w:tc>
          <w:tcPr>
            <w:tcW w:w="1998"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21</w:t>
            </w:r>
          </w:p>
        </w:tc>
        <w:tc>
          <w:tcPr>
            <w:tcW w:w="1833" w:type="pct"/>
          </w:tcPr>
          <w:p w:rsidR="002D44C8" w:rsidRPr="00AC4AE8" w:rsidRDefault="002D44C8" w:rsidP="00945A56">
            <w:pPr>
              <w:jc w:val="both"/>
              <w:rPr>
                <w:rFonts w:ascii="Arial" w:hAnsi="Arial" w:cs="Arial"/>
                <w:sz w:val="20"/>
                <w:szCs w:val="20"/>
              </w:rPr>
            </w:pPr>
            <w:r w:rsidRPr="00AC4AE8">
              <w:rPr>
                <w:rFonts w:ascii="Arial" w:hAnsi="Arial" w:cs="Arial"/>
                <w:sz w:val="20"/>
                <w:szCs w:val="20"/>
              </w:rPr>
              <w:t>1</w:t>
            </w:r>
          </w:p>
        </w:tc>
      </w:tr>
    </w:tbl>
    <w:p w:rsidR="002D44C8" w:rsidRDefault="002D44C8" w:rsidP="002D44C8">
      <w:pPr>
        <w:jc w:val="both"/>
        <w:rPr>
          <w:rFonts w:ascii="Arial" w:hAnsi="Arial" w:cs="Arial"/>
        </w:rPr>
      </w:pPr>
    </w:p>
    <w:p w:rsidR="002D44C8" w:rsidRPr="001A6E41" w:rsidRDefault="002D44C8" w:rsidP="002D44C8">
      <w:pPr>
        <w:jc w:val="both"/>
        <w:rPr>
          <w:rFonts w:ascii="Arial" w:hAnsi="Arial" w:cs="Arial"/>
          <w:b/>
          <w:sz w:val="20"/>
          <w:szCs w:val="20"/>
        </w:rPr>
      </w:pPr>
      <w:r w:rsidRPr="001A6E41">
        <w:rPr>
          <w:rFonts w:ascii="Arial" w:hAnsi="Arial" w:cs="Arial"/>
          <w:b/>
          <w:sz w:val="20"/>
          <w:szCs w:val="20"/>
        </w:rPr>
        <w:t xml:space="preserve">* </w:t>
      </w:r>
      <w:r w:rsidRPr="001A6E41">
        <w:rPr>
          <w:rFonts w:ascii="Arial" w:hAnsi="Arial" w:cs="Arial"/>
          <w:sz w:val="20"/>
          <w:szCs w:val="20"/>
        </w:rPr>
        <w:t>Dos Supervisoras se encuentran con licencia médica prolongada.</w:t>
      </w:r>
    </w:p>
    <w:p w:rsidR="002D44C8" w:rsidRDefault="002D44C8" w:rsidP="002D44C8">
      <w:pPr>
        <w:jc w:val="both"/>
        <w:rPr>
          <w:rFonts w:ascii="Arial" w:hAnsi="Arial" w:cs="Arial"/>
          <w:b/>
        </w:rPr>
      </w:pPr>
    </w:p>
    <w:p w:rsidR="002D44C8" w:rsidRPr="00004DA2" w:rsidRDefault="002D44C8" w:rsidP="002D44C8">
      <w:pPr>
        <w:jc w:val="both"/>
        <w:rPr>
          <w:rFonts w:ascii="Arial" w:hAnsi="Arial" w:cs="Arial"/>
        </w:rPr>
      </w:pPr>
      <w:r>
        <w:rPr>
          <w:rFonts w:ascii="Arial" w:hAnsi="Arial" w:cs="Arial"/>
        </w:rPr>
        <w:t>Las supervisiones</w:t>
      </w:r>
      <w:r w:rsidRPr="00004DA2">
        <w:rPr>
          <w:rFonts w:ascii="Arial" w:hAnsi="Arial" w:cs="Arial"/>
        </w:rPr>
        <w:t xml:space="preserve"> fueron realizadas con un total de 30 Supervisores, 13</w:t>
      </w:r>
      <w:r>
        <w:rPr>
          <w:rFonts w:ascii="Arial" w:hAnsi="Arial" w:cs="Arial"/>
        </w:rPr>
        <w:t xml:space="preserve"> en Montevideo, 14 en Interior, en el presente año, ingresaron 3 Supervisores.</w:t>
      </w:r>
    </w:p>
    <w:p w:rsidR="002D44C8" w:rsidRPr="0076038B" w:rsidRDefault="002D44C8" w:rsidP="002D44C8">
      <w:pPr>
        <w:jc w:val="both"/>
        <w:rPr>
          <w:rFonts w:ascii="Arial" w:hAnsi="Arial" w:cs="Arial"/>
        </w:rPr>
      </w:pPr>
      <w:r>
        <w:rPr>
          <w:rFonts w:ascii="Arial" w:hAnsi="Arial" w:cs="Arial"/>
        </w:rPr>
        <w:t xml:space="preserve">Para la gestión la División contó con </w:t>
      </w:r>
      <w:r w:rsidRPr="00DD39B5">
        <w:rPr>
          <w:rFonts w:ascii="Arial" w:hAnsi="Arial" w:cs="Arial"/>
          <w:b/>
        </w:rPr>
        <w:t>49 recursos humanos</w:t>
      </w:r>
      <w:r>
        <w:rPr>
          <w:rFonts w:ascii="Arial" w:hAnsi="Arial" w:cs="Arial"/>
        </w:rPr>
        <w:t xml:space="preserve">, lo cual supone contar con 4 recursos menos que en el año anterior.  </w:t>
      </w:r>
    </w:p>
    <w:p w:rsidR="002D44C8" w:rsidRDefault="002D44C8" w:rsidP="002D44C8">
      <w:pPr>
        <w:jc w:val="both"/>
        <w:rPr>
          <w:rFonts w:ascii="Arial" w:hAnsi="Arial" w:cs="Arial"/>
        </w:rPr>
      </w:pPr>
      <w:r>
        <w:rPr>
          <w:rFonts w:ascii="Arial" w:hAnsi="Arial" w:cs="Arial"/>
        </w:rPr>
        <w:t>Para el presente ejercicio se realizan algunas apreciaciones:</w:t>
      </w:r>
      <w:r w:rsidRPr="00420590">
        <w:rPr>
          <w:rFonts w:ascii="Arial" w:hAnsi="Arial" w:cs="Arial"/>
        </w:rPr>
        <w:t xml:space="preserve"> </w:t>
      </w:r>
      <w:r>
        <w:rPr>
          <w:rFonts w:ascii="Arial" w:hAnsi="Arial" w:cs="Arial"/>
        </w:rPr>
        <w:t>e</w:t>
      </w:r>
      <w:r w:rsidRPr="003D6467">
        <w:rPr>
          <w:rFonts w:ascii="Arial" w:hAnsi="Arial" w:cs="Arial"/>
        </w:rPr>
        <w:t>l Departamento de Canelones tiene 5 Pro</w:t>
      </w:r>
      <w:r>
        <w:rPr>
          <w:rFonts w:ascii="Arial" w:hAnsi="Arial" w:cs="Arial"/>
        </w:rPr>
        <w:t>yectos sin Supervisión asignada. Fue asignada una Supervisora referente para el Departamento de Colonia afectada a  5 Proyectos en perfil TC y TP Especializado. El departamento de  Artigas no registra Convenios. Este año dos Supervisoras se encuentran con licencia médica prolongada.</w:t>
      </w:r>
    </w:p>
    <w:p w:rsidR="002D44C8" w:rsidRPr="003D6467" w:rsidRDefault="002D44C8" w:rsidP="002D44C8">
      <w:pPr>
        <w:jc w:val="both"/>
        <w:rPr>
          <w:rFonts w:ascii="Arial" w:hAnsi="Arial" w:cs="Arial"/>
        </w:rPr>
      </w:pPr>
      <w:r>
        <w:rPr>
          <w:rFonts w:ascii="Arial" w:hAnsi="Arial" w:cs="Arial"/>
        </w:rPr>
        <w:t xml:space="preserve">                                </w:t>
      </w:r>
    </w:p>
    <w:p w:rsidR="002D44C8" w:rsidRDefault="002D44C8" w:rsidP="002D44C8">
      <w:pPr>
        <w:jc w:val="both"/>
        <w:rPr>
          <w:rFonts w:ascii="Arial" w:hAnsi="Arial" w:cs="Arial"/>
        </w:rPr>
      </w:pPr>
      <w:r w:rsidRPr="00004DA2">
        <w:rPr>
          <w:rFonts w:ascii="Arial" w:hAnsi="Arial" w:cs="Arial"/>
        </w:rPr>
        <w:t>En el presente año, se mantuvieron las retribuciones a los Convenios en los mismos términos</w:t>
      </w:r>
      <w:r w:rsidRPr="0076038B">
        <w:rPr>
          <w:rFonts w:ascii="Arial" w:hAnsi="Arial" w:cs="Arial"/>
        </w:rPr>
        <w:t xml:space="preserve">, fue reformulado el Perfil de atención, Centro Juvenil, el cual quedó aprobado por el Directorio. </w:t>
      </w:r>
    </w:p>
    <w:p w:rsidR="002D44C8" w:rsidRDefault="002D44C8" w:rsidP="002D44C8">
      <w:pPr>
        <w:jc w:val="both"/>
        <w:rPr>
          <w:rFonts w:ascii="Arial" w:hAnsi="Arial" w:cs="Arial"/>
        </w:rPr>
      </w:pPr>
      <w:r>
        <w:rPr>
          <w:rFonts w:ascii="Arial" w:hAnsi="Arial" w:cs="Arial"/>
        </w:rPr>
        <w:t>No se realizó para el período relevamiento de necesidades de servicios o estudio exploratorio.</w:t>
      </w:r>
    </w:p>
    <w:p w:rsidR="002D44C8" w:rsidRDefault="002D44C8" w:rsidP="002D44C8">
      <w:pPr>
        <w:jc w:val="both"/>
        <w:rPr>
          <w:rFonts w:ascii="Arial" w:hAnsi="Arial" w:cs="Arial"/>
          <w:b/>
        </w:rPr>
      </w:pPr>
    </w:p>
    <w:p w:rsidR="002D44C8" w:rsidRDefault="002D44C8" w:rsidP="002D44C8">
      <w:pPr>
        <w:jc w:val="both"/>
        <w:rPr>
          <w:rFonts w:ascii="Arial" w:hAnsi="Arial" w:cs="Arial"/>
        </w:rPr>
      </w:pPr>
      <w:r w:rsidRPr="00B1123C">
        <w:rPr>
          <w:rFonts w:ascii="Arial" w:hAnsi="Arial" w:cs="Arial"/>
        </w:rPr>
        <w:t>Llamados P</w:t>
      </w:r>
      <w:r>
        <w:rPr>
          <w:rFonts w:ascii="Arial" w:hAnsi="Arial" w:cs="Arial"/>
        </w:rPr>
        <w:t>úblicos realizados y en proceso:</w:t>
      </w:r>
    </w:p>
    <w:p w:rsidR="00DF2C14" w:rsidRPr="00B1123C" w:rsidRDefault="00DF2C14" w:rsidP="002D44C8">
      <w:pPr>
        <w:jc w:val="both"/>
        <w:rPr>
          <w:rFonts w:ascii="Arial" w:hAnsi="Arial" w:cs="Arial"/>
        </w:rPr>
      </w:pPr>
    </w:p>
    <w:p w:rsidR="002D44C8" w:rsidRDefault="002D44C8" w:rsidP="002D44C8">
      <w:pPr>
        <w:jc w:val="both"/>
        <w:rPr>
          <w:rFonts w:ascii="Arial" w:hAnsi="Arial" w:cs="Arial"/>
        </w:rPr>
      </w:pPr>
      <w:r>
        <w:rPr>
          <w:rFonts w:ascii="Arial" w:hAnsi="Arial" w:cs="Arial"/>
        </w:rPr>
        <w:t>- Centro Juvenil en el barrio “Santa María” – adjudicado a</w:t>
      </w:r>
      <w:r w:rsidR="00DF2C14">
        <w:rPr>
          <w:rFonts w:ascii="Arial" w:hAnsi="Arial" w:cs="Arial"/>
        </w:rPr>
        <w:t xml:space="preserve"> ONG</w:t>
      </w:r>
      <w:r>
        <w:rPr>
          <w:rFonts w:ascii="Arial" w:hAnsi="Arial" w:cs="Arial"/>
        </w:rPr>
        <w:t xml:space="preserve"> Gurises Unidos</w:t>
      </w:r>
    </w:p>
    <w:p w:rsidR="002D44C8" w:rsidRDefault="002D44C8" w:rsidP="002D44C8">
      <w:pPr>
        <w:jc w:val="both"/>
        <w:rPr>
          <w:rFonts w:ascii="Arial" w:hAnsi="Arial" w:cs="Arial"/>
        </w:rPr>
      </w:pPr>
      <w:r>
        <w:rPr>
          <w:rFonts w:ascii="Arial" w:hAnsi="Arial" w:cs="Arial"/>
        </w:rPr>
        <w:t xml:space="preserve">- Centro Juvenil en el barrio “Santa Catalina” – en proceso </w:t>
      </w:r>
    </w:p>
    <w:p w:rsidR="002D44C8" w:rsidRDefault="002D44C8" w:rsidP="002D44C8">
      <w:pPr>
        <w:jc w:val="both"/>
        <w:rPr>
          <w:rFonts w:ascii="Arial" w:hAnsi="Arial" w:cs="Arial"/>
        </w:rPr>
      </w:pPr>
      <w:r>
        <w:rPr>
          <w:rFonts w:ascii="Arial" w:hAnsi="Arial" w:cs="Arial"/>
        </w:rPr>
        <w:t>- Centro Juvenil Ciudad de San José – desierto</w:t>
      </w:r>
    </w:p>
    <w:p w:rsidR="002D44C8" w:rsidRPr="009D039E" w:rsidRDefault="002D44C8" w:rsidP="002D44C8">
      <w:pPr>
        <w:jc w:val="both"/>
        <w:rPr>
          <w:rFonts w:ascii="Arial" w:hAnsi="Arial" w:cs="Arial"/>
        </w:rPr>
      </w:pPr>
      <w:r>
        <w:rPr>
          <w:rFonts w:ascii="Arial" w:hAnsi="Arial" w:cs="Arial"/>
        </w:rPr>
        <w:t xml:space="preserve">- Centro Juvenil Ciudad de  Durazno – frustrado </w:t>
      </w:r>
    </w:p>
    <w:p w:rsidR="004577FA" w:rsidRPr="004577FA" w:rsidRDefault="004577FA" w:rsidP="00321B1F">
      <w:pPr>
        <w:jc w:val="both"/>
        <w:rPr>
          <w:rFonts w:ascii="Arial" w:hAnsi="Arial" w:cs="Arial"/>
          <w:b/>
          <w:color w:val="C00000"/>
        </w:rPr>
      </w:pPr>
    </w:p>
    <w:p w:rsidR="003A1429" w:rsidRDefault="003A1429" w:rsidP="003A1429">
      <w:pPr>
        <w:jc w:val="both"/>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rsidR="00CE0A9D" w:rsidRDefault="00CE0A9D" w:rsidP="00321B1F">
      <w:pPr>
        <w:jc w:val="both"/>
        <w:rPr>
          <w:rFonts w:ascii="Arial" w:hAnsi="Arial" w:cs="Arial"/>
          <w:b/>
          <w:bCs/>
          <w:color w:val="FF0000"/>
        </w:rPr>
      </w:pPr>
    </w:p>
    <w:p w:rsidR="001C158B" w:rsidRPr="00A76085" w:rsidRDefault="001C158B" w:rsidP="00321B1F">
      <w:pPr>
        <w:jc w:val="both"/>
        <w:rPr>
          <w:rFonts w:ascii="Arial" w:hAnsi="Arial" w:cs="Arial"/>
          <w:b/>
          <w:bCs/>
        </w:rPr>
      </w:pPr>
    </w:p>
    <w:p w:rsidR="0059227E" w:rsidRPr="00A76085" w:rsidRDefault="0059227E" w:rsidP="00321B1F">
      <w:pPr>
        <w:jc w:val="both"/>
        <w:rPr>
          <w:rFonts w:ascii="Arial" w:hAnsi="Arial" w:cs="Arial"/>
          <w:b/>
          <w:bCs/>
        </w:rPr>
      </w:pPr>
      <w:r w:rsidRPr="00A76085">
        <w:rPr>
          <w:rFonts w:ascii="Arial" w:hAnsi="Arial" w:cs="Arial"/>
          <w:b/>
          <w:bCs/>
        </w:rPr>
        <w:t>DIRECCIONES DE COORDINACIÓN REGIONAL DE MONTEVIDEO</w:t>
      </w:r>
      <w:r w:rsidR="00AB515A" w:rsidRPr="00A76085">
        <w:rPr>
          <w:rFonts w:ascii="Arial" w:hAnsi="Arial" w:cs="Arial"/>
          <w:b/>
          <w:bCs/>
        </w:rPr>
        <w:t xml:space="preserve"> </w:t>
      </w:r>
    </w:p>
    <w:p w:rsidR="0059227E" w:rsidRPr="00A76085" w:rsidRDefault="0059227E" w:rsidP="00321B1F">
      <w:pPr>
        <w:jc w:val="both"/>
        <w:rPr>
          <w:rFonts w:ascii="Arial" w:hAnsi="Arial" w:cs="Arial"/>
          <w:b/>
          <w:bCs/>
        </w:rPr>
      </w:pPr>
    </w:p>
    <w:p w:rsidR="006D4F45" w:rsidRDefault="006D4F45" w:rsidP="00321B1F">
      <w:pPr>
        <w:jc w:val="both"/>
        <w:rPr>
          <w:rFonts w:ascii="Arial" w:hAnsi="Arial" w:cs="Arial"/>
          <w:b/>
          <w:bCs/>
          <w:color w:val="FF0000"/>
        </w:rPr>
      </w:pPr>
    </w:p>
    <w:p w:rsidR="0059227E" w:rsidRDefault="0059227E" w:rsidP="00321B1F">
      <w:pPr>
        <w:jc w:val="both"/>
        <w:rPr>
          <w:rFonts w:ascii="Arial" w:hAnsi="Arial" w:cs="Arial"/>
          <w:bCs/>
        </w:rPr>
      </w:pPr>
      <w:r>
        <w:rPr>
          <w:rFonts w:ascii="Arial" w:hAnsi="Arial" w:cs="Arial"/>
          <w:bCs/>
        </w:rPr>
        <w:t xml:space="preserve">Durante el período, las Direcciones de Coordinación Regional (en sus tres zonas) alcanzaron una cobertura </w:t>
      </w:r>
      <w:r w:rsidR="00B239FE">
        <w:rPr>
          <w:rFonts w:ascii="Arial" w:hAnsi="Arial" w:cs="Arial"/>
          <w:bCs/>
        </w:rPr>
        <w:t xml:space="preserve">mensual </w:t>
      </w:r>
      <w:r>
        <w:rPr>
          <w:rFonts w:ascii="Arial" w:hAnsi="Arial" w:cs="Arial"/>
          <w:bCs/>
        </w:rPr>
        <w:t xml:space="preserve">de </w:t>
      </w:r>
      <w:r w:rsidR="0095627B">
        <w:rPr>
          <w:rFonts w:ascii="Arial" w:hAnsi="Arial" w:cs="Arial"/>
          <w:b/>
          <w:bCs/>
        </w:rPr>
        <w:t>380</w:t>
      </w:r>
      <w:r w:rsidR="00BF4721">
        <w:rPr>
          <w:rStyle w:val="Refdenotaalpie"/>
          <w:rFonts w:ascii="Arial" w:hAnsi="Arial" w:cs="Arial"/>
          <w:b/>
          <w:bCs/>
        </w:rPr>
        <w:footnoteReference w:id="25"/>
      </w:r>
      <w:r>
        <w:rPr>
          <w:rFonts w:ascii="Arial" w:hAnsi="Arial" w:cs="Arial"/>
          <w:bCs/>
          <w:color w:val="FF0000"/>
        </w:rPr>
        <w:t xml:space="preserve"> </w:t>
      </w:r>
      <w:r>
        <w:rPr>
          <w:rFonts w:ascii="Arial" w:hAnsi="Arial" w:cs="Arial"/>
          <w:bCs/>
        </w:rPr>
        <w:t>niños, niñas y adolescentes</w:t>
      </w:r>
      <w:r w:rsidR="0095627B">
        <w:rPr>
          <w:rFonts w:ascii="Arial" w:hAnsi="Arial" w:cs="Arial"/>
          <w:bCs/>
        </w:rPr>
        <w:t>; un 45% más de la registrada en el 2013</w:t>
      </w:r>
      <w:r>
        <w:rPr>
          <w:rFonts w:ascii="Arial" w:hAnsi="Arial" w:cs="Arial"/>
          <w:bCs/>
        </w:rPr>
        <w:t>.</w:t>
      </w:r>
      <w:r w:rsidR="00C135B1">
        <w:rPr>
          <w:rFonts w:ascii="Arial" w:hAnsi="Arial" w:cs="Arial"/>
          <w:bCs/>
        </w:rPr>
        <w:t xml:space="preserve"> </w:t>
      </w:r>
      <w:r>
        <w:rPr>
          <w:rFonts w:ascii="Arial" w:hAnsi="Arial" w:cs="Arial"/>
          <w:bCs/>
        </w:rPr>
        <w:t xml:space="preserve"> La ejecución se realizó a través de </w:t>
      </w:r>
      <w:r w:rsidR="00E8532E">
        <w:rPr>
          <w:rFonts w:ascii="Arial" w:hAnsi="Arial" w:cs="Arial"/>
          <w:b/>
          <w:bCs/>
        </w:rPr>
        <w:t>11</w:t>
      </w:r>
      <w:r>
        <w:rPr>
          <w:rFonts w:ascii="Arial" w:hAnsi="Arial" w:cs="Arial"/>
          <w:b/>
          <w:bCs/>
        </w:rPr>
        <w:t xml:space="preserve"> servicios:</w:t>
      </w:r>
      <w:r>
        <w:rPr>
          <w:rFonts w:ascii="Arial" w:hAnsi="Arial" w:cs="Arial"/>
          <w:bCs/>
        </w:rPr>
        <w:t xml:space="preserve"> </w:t>
      </w:r>
      <w:r w:rsidR="00E8532E">
        <w:rPr>
          <w:rFonts w:ascii="Arial" w:hAnsi="Arial" w:cs="Arial"/>
          <w:bCs/>
        </w:rPr>
        <w:t>8</w:t>
      </w:r>
      <w:r w:rsidR="00A4688E">
        <w:rPr>
          <w:rFonts w:ascii="Arial" w:hAnsi="Arial" w:cs="Arial"/>
          <w:bCs/>
        </w:rPr>
        <w:t xml:space="preserve"> Centros de Referencia Local</w:t>
      </w:r>
      <w:r w:rsidR="003000E7">
        <w:rPr>
          <w:rFonts w:ascii="Arial" w:hAnsi="Arial" w:cs="Arial"/>
          <w:bCs/>
        </w:rPr>
        <w:t xml:space="preserve"> (CRL)</w:t>
      </w:r>
      <w:r w:rsidR="003000E7">
        <w:rPr>
          <w:rStyle w:val="Refdenotaalpie"/>
          <w:rFonts w:ascii="Arial" w:hAnsi="Arial" w:cs="Arial"/>
          <w:bCs/>
        </w:rPr>
        <w:footnoteReference w:id="26"/>
      </w:r>
      <w:r w:rsidR="003000E7">
        <w:rPr>
          <w:rFonts w:ascii="Arial" w:hAnsi="Arial" w:cs="Arial"/>
          <w:bCs/>
        </w:rPr>
        <w:t xml:space="preserve"> y </w:t>
      </w:r>
      <w:r>
        <w:rPr>
          <w:rFonts w:ascii="Arial" w:hAnsi="Arial" w:cs="Arial"/>
          <w:bCs/>
        </w:rPr>
        <w:t>en 3 enclaves territoriales del Proyecto Inter-IN</w:t>
      </w:r>
      <w:r w:rsidR="00987EEA">
        <w:rPr>
          <w:rFonts w:ascii="Arial" w:hAnsi="Arial" w:cs="Arial"/>
          <w:bCs/>
        </w:rPr>
        <w:t xml:space="preserve"> (Cerro; Casavalle y </w:t>
      </w:r>
      <w:r w:rsidR="00E8532E">
        <w:rPr>
          <w:rFonts w:ascii="Arial" w:hAnsi="Arial" w:cs="Arial"/>
          <w:bCs/>
        </w:rPr>
        <w:t>Centro</w:t>
      </w:r>
      <w:r w:rsidR="00987EEA">
        <w:rPr>
          <w:rFonts w:ascii="Arial" w:hAnsi="Arial" w:cs="Arial"/>
          <w:bCs/>
        </w:rPr>
        <w:t>)</w:t>
      </w:r>
      <w:r>
        <w:rPr>
          <w:rFonts w:ascii="Arial" w:hAnsi="Arial" w:cs="Arial"/>
          <w:bCs/>
        </w:rPr>
        <w:t>.</w:t>
      </w:r>
    </w:p>
    <w:p w:rsidR="004B18AE" w:rsidRDefault="001D07F1" w:rsidP="00321B1F">
      <w:pPr>
        <w:jc w:val="both"/>
        <w:rPr>
          <w:rFonts w:ascii="Arial" w:hAnsi="Arial" w:cs="Arial"/>
          <w:bCs/>
        </w:rPr>
      </w:pPr>
      <w:r>
        <w:rPr>
          <w:rFonts w:ascii="Arial" w:hAnsi="Arial" w:cs="Arial"/>
          <w:bCs/>
        </w:rPr>
        <w:t>De tal manera, s</w:t>
      </w:r>
      <w:r w:rsidR="00DE5445">
        <w:rPr>
          <w:rFonts w:ascii="Arial" w:hAnsi="Arial" w:cs="Arial"/>
          <w:bCs/>
        </w:rPr>
        <w:t>e constata para el per</w:t>
      </w:r>
      <w:r>
        <w:rPr>
          <w:rFonts w:ascii="Arial" w:hAnsi="Arial" w:cs="Arial"/>
          <w:bCs/>
        </w:rPr>
        <w:t>íodo</w:t>
      </w:r>
      <w:r w:rsidR="00DE5445">
        <w:rPr>
          <w:rFonts w:ascii="Arial" w:hAnsi="Arial" w:cs="Arial"/>
          <w:bCs/>
        </w:rPr>
        <w:t xml:space="preserve"> la apertura de un nuevo CRL; Centro de Referencia Local “G”; Municipio G/ Región Oeste.</w:t>
      </w:r>
    </w:p>
    <w:p w:rsidR="00DE5445" w:rsidRDefault="00DE5445" w:rsidP="00DE5445">
      <w:pPr>
        <w:jc w:val="both"/>
        <w:rPr>
          <w:rFonts w:ascii="Arial" w:hAnsi="Arial" w:cs="Arial"/>
        </w:rPr>
      </w:pPr>
      <w:r>
        <w:rPr>
          <w:rFonts w:ascii="Arial" w:hAnsi="Arial" w:cs="Arial"/>
          <w:bCs/>
        </w:rPr>
        <w:t>Asimismo, en términos de mejora de la oferta,</w:t>
      </w:r>
      <w:r w:rsidRPr="00DE5445">
        <w:rPr>
          <w:rFonts w:ascii="Arial" w:hAnsi="Arial" w:cs="Arial"/>
        </w:rPr>
        <w:t xml:space="preserve"> </w:t>
      </w:r>
      <w:r>
        <w:rPr>
          <w:rFonts w:ascii="Arial" w:hAnsi="Arial" w:cs="Arial"/>
        </w:rPr>
        <w:t xml:space="preserve">se recuperó </w:t>
      </w:r>
      <w:r w:rsidRPr="000477AC">
        <w:rPr>
          <w:rFonts w:ascii="Arial" w:hAnsi="Arial" w:cs="Arial"/>
        </w:rPr>
        <w:t xml:space="preserve">el </w:t>
      </w:r>
      <w:r>
        <w:rPr>
          <w:rFonts w:ascii="Arial" w:hAnsi="Arial" w:cs="Arial"/>
        </w:rPr>
        <w:t>local -propiedad del INAU-  que hasta la fecha estaba haciendo uso del mismo la Comisión Honoraria de la Lucha Antituberculosa a través del puesto de vacunaciones. Al cierre de este Informe, dicho local estaba siendo reparado y acondicionado para las funciones previstas. Una vez concluidas las</w:t>
      </w:r>
      <w:r w:rsidR="001D07F1">
        <w:rPr>
          <w:rFonts w:ascii="Arial" w:hAnsi="Arial" w:cs="Arial"/>
        </w:rPr>
        <w:t xml:space="preserve"> obras, se prevé como inminente la mudanza del</w:t>
      </w:r>
      <w:r w:rsidR="001D07F1" w:rsidRPr="001D07F1">
        <w:rPr>
          <w:rFonts w:ascii="Arial" w:hAnsi="Arial" w:cs="Arial"/>
        </w:rPr>
        <w:t xml:space="preserve"> </w:t>
      </w:r>
      <w:r w:rsidR="001D07F1" w:rsidRPr="000477AC">
        <w:rPr>
          <w:rFonts w:ascii="Arial" w:hAnsi="Arial" w:cs="Arial"/>
        </w:rPr>
        <w:t>Centro de Referencia Loca</w:t>
      </w:r>
      <w:r w:rsidR="001D07F1">
        <w:rPr>
          <w:rFonts w:ascii="Arial" w:hAnsi="Arial" w:cs="Arial"/>
        </w:rPr>
        <w:t xml:space="preserve">l A2 </w:t>
      </w:r>
      <w:r w:rsidR="001D07F1" w:rsidRPr="000477AC">
        <w:rPr>
          <w:rFonts w:ascii="Arial" w:hAnsi="Arial" w:cs="Arial"/>
        </w:rPr>
        <w:t>G –</w:t>
      </w:r>
      <w:r w:rsidR="001D07F1">
        <w:rPr>
          <w:rFonts w:ascii="Arial" w:hAnsi="Arial" w:cs="Arial"/>
        </w:rPr>
        <w:t xml:space="preserve"> Proyecto Sirca el que fuera, el destino de esta iniciativa.</w:t>
      </w:r>
    </w:p>
    <w:p w:rsidR="00DE5445" w:rsidRPr="0016770C" w:rsidRDefault="00DE5445" w:rsidP="00DE5445">
      <w:pPr>
        <w:rPr>
          <w:rFonts w:ascii="Arial" w:hAnsi="Arial" w:cs="Arial"/>
        </w:rPr>
      </w:pPr>
      <w:r>
        <w:rPr>
          <w:rFonts w:ascii="Arial" w:hAnsi="Arial" w:cs="Arial"/>
        </w:rPr>
        <w:t>Se concretó la m</w:t>
      </w:r>
      <w:r w:rsidRPr="0016770C">
        <w:rPr>
          <w:rFonts w:ascii="Arial" w:hAnsi="Arial" w:cs="Arial"/>
        </w:rPr>
        <w:t>udanza del C</w:t>
      </w:r>
      <w:r>
        <w:rPr>
          <w:rFonts w:ascii="Arial" w:hAnsi="Arial" w:cs="Arial"/>
        </w:rPr>
        <w:t xml:space="preserve">entro de </w:t>
      </w:r>
      <w:r w:rsidRPr="0016770C">
        <w:rPr>
          <w:rFonts w:ascii="Arial" w:hAnsi="Arial" w:cs="Arial"/>
        </w:rPr>
        <w:t>R</w:t>
      </w:r>
      <w:r>
        <w:rPr>
          <w:rFonts w:ascii="Arial" w:hAnsi="Arial" w:cs="Arial"/>
        </w:rPr>
        <w:t xml:space="preserve">eferencia </w:t>
      </w:r>
      <w:r w:rsidRPr="0016770C">
        <w:rPr>
          <w:rFonts w:ascii="Arial" w:hAnsi="Arial" w:cs="Arial"/>
        </w:rPr>
        <w:t>L</w:t>
      </w:r>
      <w:r>
        <w:rPr>
          <w:rFonts w:ascii="Arial" w:hAnsi="Arial" w:cs="Arial"/>
        </w:rPr>
        <w:t>ocal E, que deja de funcionar en</w:t>
      </w:r>
      <w:r w:rsidR="001D07F1">
        <w:rPr>
          <w:rFonts w:ascii="Arial" w:hAnsi="Arial" w:cs="Arial"/>
        </w:rPr>
        <w:t xml:space="preserve"> un </w:t>
      </w:r>
      <w:r>
        <w:rPr>
          <w:rFonts w:ascii="Arial" w:hAnsi="Arial" w:cs="Arial"/>
        </w:rPr>
        <w:t xml:space="preserve"> ala del Centro de Primera Infancia Cántaro Fresco para pasar a contar con local propio en octubre del corriente.</w:t>
      </w:r>
    </w:p>
    <w:p w:rsidR="00DE5445" w:rsidRDefault="00DE5445" w:rsidP="00321B1F">
      <w:pPr>
        <w:jc w:val="both"/>
        <w:rPr>
          <w:rFonts w:ascii="Arial" w:hAnsi="Arial" w:cs="Arial"/>
          <w:bCs/>
        </w:rPr>
      </w:pPr>
    </w:p>
    <w:p w:rsidR="005B4870" w:rsidRPr="005B4870" w:rsidRDefault="005B4870" w:rsidP="005B4870">
      <w:pPr>
        <w:pStyle w:val="Textonotapie"/>
        <w:jc w:val="both"/>
        <w:rPr>
          <w:rFonts w:ascii="Arial" w:hAnsi="Arial" w:cs="Arial"/>
          <w:sz w:val="24"/>
          <w:szCs w:val="24"/>
        </w:rPr>
      </w:pPr>
      <w:r w:rsidRPr="005B4870">
        <w:rPr>
          <w:rFonts w:ascii="Arial" w:hAnsi="Arial" w:cs="Arial"/>
          <w:bCs/>
          <w:sz w:val="24"/>
          <w:szCs w:val="24"/>
        </w:rPr>
        <w:t xml:space="preserve">Como se mencionara el año precedente, las Direcciones Regionales </w:t>
      </w:r>
      <w:r>
        <w:rPr>
          <w:rFonts w:ascii="Arial" w:hAnsi="Arial" w:cs="Arial"/>
          <w:bCs/>
          <w:sz w:val="24"/>
          <w:szCs w:val="24"/>
        </w:rPr>
        <w:t>vienen fortaleciendo la gestión con la integración de la variable vivienda a la integralidad de la propuesta. C</w:t>
      </w:r>
      <w:r w:rsidRPr="005B4870">
        <w:rPr>
          <w:rFonts w:ascii="Arial" w:hAnsi="Arial" w:cs="Arial"/>
          <w:bCs/>
          <w:sz w:val="24"/>
          <w:szCs w:val="24"/>
        </w:rPr>
        <w:t xml:space="preserve">uentan </w:t>
      </w:r>
      <w:r>
        <w:rPr>
          <w:rFonts w:ascii="Arial" w:hAnsi="Arial" w:cs="Arial"/>
          <w:bCs/>
          <w:sz w:val="24"/>
          <w:szCs w:val="24"/>
        </w:rPr>
        <w:t xml:space="preserve">así </w:t>
      </w:r>
      <w:r w:rsidRPr="005B4870">
        <w:rPr>
          <w:rFonts w:ascii="Arial" w:hAnsi="Arial" w:cs="Arial"/>
          <w:bCs/>
          <w:sz w:val="24"/>
          <w:szCs w:val="24"/>
        </w:rPr>
        <w:t xml:space="preserve">con </w:t>
      </w:r>
      <w:r w:rsidRPr="005B4870">
        <w:rPr>
          <w:rFonts w:ascii="Arial" w:hAnsi="Arial" w:cs="Arial"/>
          <w:sz w:val="24"/>
          <w:szCs w:val="24"/>
        </w:rPr>
        <w:t xml:space="preserve">el Equipo de Atención Primaria Habitacional,  </w:t>
      </w:r>
      <w:r>
        <w:rPr>
          <w:rFonts w:ascii="Arial" w:hAnsi="Arial" w:cs="Arial"/>
          <w:sz w:val="24"/>
          <w:szCs w:val="24"/>
        </w:rPr>
        <w:t>constituida</w:t>
      </w:r>
      <w:r w:rsidRPr="005B4870">
        <w:rPr>
          <w:rFonts w:ascii="Arial" w:hAnsi="Arial" w:cs="Arial"/>
          <w:sz w:val="24"/>
          <w:szCs w:val="24"/>
        </w:rPr>
        <w:t xml:space="preserve"> como </w:t>
      </w:r>
      <w:r w:rsidR="00BA2AE9">
        <w:rPr>
          <w:rFonts w:ascii="Arial" w:hAnsi="Arial" w:cs="Arial"/>
          <w:sz w:val="24"/>
          <w:szCs w:val="24"/>
        </w:rPr>
        <w:t>unidad de trabajo con objetivos</w:t>
      </w:r>
      <w:r w:rsidRPr="005B4870">
        <w:rPr>
          <w:rFonts w:ascii="Arial" w:hAnsi="Arial" w:cs="Arial"/>
          <w:sz w:val="24"/>
          <w:szCs w:val="24"/>
        </w:rPr>
        <w:t xml:space="preserve"> y tareas específicas y diferenciadas del resto de los servicios, gestionando la articulación con el MVOTMA para brindar  una solución habitacional  a las familias postuladas por INAU   y que acceden a un acompañamiento socio-educativo durante el proceso, en el marco de un acuerdo interinstitucional.</w:t>
      </w:r>
    </w:p>
    <w:p w:rsidR="005B4870" w:rsidRPr="005B4870" w:rsidRDefault="005B4870" w:rsidP="005B4870">
      <w:pPr>
        <w:jc w:val="both"/>
        <w:rPr>
          <w:rFonts w:ascii="Arial" w:hAnsi="Arial" w:cs="Arial"/>
        </w:rPr>
      </w:pPr>
    </w:p>
    <w:p w:rsidR="00552813" w:rsidRDefault="00552813" w:rsidP="005B4870">
      <w:pPr>
        <w:contextualSpacing/>
        <w:jc w:val="both"/>
        <w:rPr>
          <w:rFonts w:ascii="Arial" w:hAnsi="Arial" w:cs="Arial"/>
        </w:rPr>
      </w:pPr>
      <w:r>
        <w:rPr>
          <w:rFonts w:ascii="Arial" w:hAnsi="Arial" w:cs="Arial"/>
        </w:rPr>
        <w:t>Así también, se ponderó la dimensión recreativa</w:t>
      </w:r>
      <w:r w:rsidRPr="00552813">
        <w:rPr>
          <w:rFonts w:ascii="Arial" w:hAnsi="Arial" w:cs="Arial"/>
        </w:rPr>
        <w:t xml:space="preserve"> </w:t>
      </w:r>
      <w:r w:rsidRPr="005B4870">
        <w:rPr>
          <w:rFonts w:ascii="Arial" w:hAnsi="Arial" w:cs="Arial"/>
        </w:rPr>
        <w:t>en el marco de la promoción de los derechos de los niños, niñas y adolescentes y sus familias</w:t>
      </w:r>
      <w:r>
        <w:rPr>
          <w:rFonts w:ascii="Arial" w:hAnsi="Arial" w:cs="Arial"/>
        </w:rPr>
        <w:t>, formulándose un proyecto y constituyéndose un Equipo para tales fines.</w:t>
      </w:r>
    </w:p>
    <w:p w:rsidR="00D4029C" w:rsidRDefault="00D4029C" w:rsidP="00321B1F">
      <w:pPr>
        <w:jc w:val="both"/>
        <w:rPr>
          <w:rFonts w:ascii="Arial" w:hAnsi="Arial" w:cs="Arial"/>
          <w:bCs/>
        </w:rPr>
      </w:pPr>
    </w:p>
    <w:p w:rsidR="00D4029C" w:rsidRDefault="00FB26D9" w:rsidP="00321B1F">
      <w:pPr>
        <w:jc w:val="both"/>
        <w:rPr>
          <w:rFonts w:ascii="Arial" w:hAnsi="Arial" w:cs="Arial"/>
          <w:bCs/>
        </w:rPr>
      </w:pPr>
      <w:r>
        <w:rPr>
          <w:rFonts w:ascii="Arial" w:hAnsi="Arial" w:cs="Arial"/>
          <w:bCs/>
        </w:rPr>
        <w:t xml:space="preserve">Respecto a la dinámica y los impactos de los servicios, la totalidad de los mismos, ejecuta sus acciones sobre la base de una planificación, monitoreo y evaluación; trabajan sobre una perspectiva de redes sociales e incluyen en sus prácticas un trabajo sistemático con las referencias familiares de los </w:t>
      </w:r>
      <w:r w:rsidR="00B42306">
        <w:rPr>
          <w:rFonts w:ascii="Arial" w:hAnsi="Arial" w:cs="Arial"/>
          <w:bCs/>
        </w:rPr>
        <w:t>NNA</w:t>
      </w:r>
      <w:r>
        <w:rPr>
          <w:rFonts w:ascii="Arial" w:hAnsi="Arial" w:cs="Arial"/>
          <w:bCs/>
        </w:rPr>
        <w:t xml:space="preserve">. </w:t>
      </w:r>
      <w:r w:rsidR="00C8028B">
        <w:rPr>
          <w:rFonts w:ascii="Arial" w:hAnsi="Arial" w:cs="Arial"/>
          <w:bCs/>
        </w:rPr>
        <w:t>Más allá de una dotación significativa de nuevos recursos humanos asignados a las DDRR, los mismos continúan resultando insuficientes. U</w:t>
      </w:r>
      <w:r>
        <w:rPr>
          <w:rFonts w:ascii="Arial" w:hAnsi="Arial" w:cs="Arial"/>
          <w:bCs/>
        </w:rPr>
        <w:t xml:space="preserve">n </w:t>
      </w:r>
      <w:r w:rsidR="00552813">
        <w:rPr>
          <w:rFonts w:ascii="Arial" w:hAnsi="Arial" w:cs="Arial"/>
          <w:bCs/>
        </w:rPr>
        <w:t>27</w:t>
      </w:r>
      <w:r>
        <w:rPr>
          <w:rFonts w:ascii="Arial" w:hAnsi="Arial" w:cs="Arial"/>
          <w:bCs/>
        </w:rPr>
        <w:t xml:space="preserve">% de los servicios cuenta con los recursos humanos necesarios, el </w:t>
      </w:r>
      <w:r w:rsidR="00552813">
        <w:rPr>
          <w:rFonts w:ascii="Arial" w:hAnsi="Arial" w:cs="Arial"/>
          <w:bCs/>
        </w:rPr>
        <w:t>73</w:t>
      </w:r>
      <w:r>
        <w:rPr>
          <w:rFonts w:ascii="Arial" w:hAnsi="Arial" w:cs="Arial"/>
          <w:bCs/>
        </w:rPr>
        <w:t xml:space="preserve">% no cuenta con los </w:t>
      </w:r>
      <w:r w:rsidR="00552813">
        <w:rPr>
          <w:rFonts w:ascii="Arial" w:hAnsi="Arial" w:cs="Arial"/>
          <w:bCs/>
        </w:rPr>
        <w:t xml:space="preserve">mismos </w:t>
      </w:r>
      <w:r w:rsidR="001F453A">
        <w:rPr>
          <w:rFonts w:ascii="Arial" w:hAnsi="Arial" w:cs="Arial"/>
          <w:bCs/>
        </w:rPr>
        <w:t>acorde a la dimensión de la tarea que realizan</w:t>
      </w:r>
      <w:r>
        <w:rPr>
          <w:rFonts w:ascii="Arial" w:hAnsi="Arial" w:cs="Arial"/>
          <w:bCs/>
        </w:rPr>
        <w:t>.</w:t>
      </w:r>
      <w:r w:rsidR="00D4029C">
        <w:rPr>
          <w:rFonts w:ascii="Arial" w:hAnsi="Arial" w:cs="Arial"/>
          <w:bCs/>
        </w:rPr>
        <w:t xml:space="preserve"> </w:t>
      </w:r>
      <w:r w:rsidR="00C8028B">
        <w:rPr>
          <w:rFonts w:ascii="Arial" w:hAnsi="Arial" w:cs="Arial"/>
          <w:bCs/>
        </w:rPr>
        <w:t>L</w:t>
      </w:r>
      <w:r w:rsidR="00552813">
        <w:rPr>
          <w:rFonts w:ascii="Arial" w:hAnsi="Arial" w:cs="Arial"/>
          <w:bCs/>
        </w:rPr>
        <w:t>a apertura del nuevo CRL presenta la debilidad de sus pares en este sentido</w:t>
      </w:r>
      <w:r w:rsidR="00D4029C">
        <w:rPr>
          <w:rFonts w:ascii="Arial" w:hAnsi="Arial" w:cs="Arial"/>
          <w:bCs/>
        </w:rPr>
        <w:t>.</w:t>
      </w:r>
      <w:r>
        <w:rPr>
          <w:rFonts w:ascii="Arial" w:hAnsi="Arial" w:cs="Arial"/>
          <w:bCs/>
        </w:rPr>
        <w:t xml:space="preserve"> </w:t>
      </w:r>
    </w:p>
    <w:p w:rsidR="00C8028B" w:rsidRDefault="00C8028B" w:rsidP="00321B1F">
      <w:pPr>
        <w:jc w:val="both"/>
        <w:rPr>
          <w:rFonts w:ascii="Arial" w:hAnsi="Arial" w:cs="Arial"/>
          <w:bCs/>
        </w:rPr>
      </w:pPr>
    </w:p>
    <w:p w:rsidR="00987EEA" w:rsidRDefault="00F3080C" w:rsidP="00321B1F">
      <w:pPr>
        <w:jc w:val="both"/>
        <w:rPr>
          <w:rFonts w:ascii="Arial" w:hAnsi="Arial" w:cs="Arial"/>
          <w:bCs/>
        </w:rPr>
      </w:pPr>
      <w:r>
        <w:rPr>
          <w:rFonts w:ascii="Arial" w:hAnsi="Arial" w:cs="Arial"/>
          <w:bCs/>
        </w:rPr>
        <w:t xml:space="preserve">Con referencia a la </w:t>
      </w:r>
      <w:r>
        <w:rPr>
          <w:rFonts w:ascii="Arial" w:hAnsi="Arial" w:cs="Arial"/>
          <w:b/>
          <w:bCs/>
        </w:rPr>
        <w:t xml:space="preserve">articulación institucional </w:t>
      </w:r>
      <w:r>
        <w:rPr>
          <w:rFonts w:ascii="Arial" w:hAnsi="Arial" w:cs="Arial"/>
          <w:bCs/>
        </w:rPr>
        <w:t>se destacan las siguientes según el alcance de las mismas:</w:t>
      </w:r>
    </w:p>
    <w:p w:rsidR="00A94912" w:rsidRDefault="00A94912" w:rsidP="00321B1F">
      <w:pPr>
        <w:jc w:val="both"/>
        <w:rPr>
          <w:rFonts w:ascii="Arial" w:hAnsi="Arial" w:cs="Arial"/>
          <w:b/>
          <w:bCs/>
          <w:i/>
        </w:rPr>
      </w:pPr>
    </w:p>
    <w:p w:rsidR="00F3080C" w:rsidRDefault="00F3080C" w:rsidP="00321B1F">
      <w:pPr>
        <w:jc w:val="both"/>
        <w:rPr>
          <w:rFonts w:ascii="Arial" w:hAnsi="Arial" w:cs="Arial"/>
          <w:b/>
          <w:bCs/>
          <w:i/>
        </w:rPr>
      </w:pPr>
      <w:r>
        <w:rPr>
          <w:rFonts w:ascii="Arial" w:hAnsi="Arial" w:cs="Arial"/>
          <w:b/>
          <w:bCs/>
          <w:i/>
        </w:rPr>
        <w:t>Espacios interinstitucionales de PPSS centrales de alcance nacional</w:t>
      </w:r>
    </w:p>
    <w:p w:rsidR="00F3080C" w:rsidRDefault="00F3080C" w:rsidP="00321B1F">
      <w:pPr>
        <w:jc w:val="both"/>
        <w:rPr>
          <w:rFonts w:ascii="Arial" w:hAnsi="Arial" w:cs="Arial"/>
          <w:b/>
          <w:bCs/>
          <w:i/>
        </w:rPr>
      </w:pPr>
    </w:p>
    <w:p w:rsidR="00F3080C" w:rsidRDefault="00F3080C" w:rsidP="004B2866">
      <w:pPr>
        <w:numPr>
          <w:ilvl w:val="1"/>
          <w:numId w:val="3"/>
        </w:numPr>
        <w:jc w:val="both"/>
        <w:rPr>
          <w:rFonts w:ascii="Arial" w:hAnsi="Arial" w:cs="Arial"/>
          <w:bCs/>
        </w:rPr>
      </w:pPr>
      <w:r>
        <w:rPr>
          <w:rFonts w:ascii="Arial" w:hAnsi="Arial" w:cs="Arial"/>
          <w:bCs/>
        </w:rPr>
        <w:t>Comité Interinstitucional de IN</w:t>
      </w:r>
      <w:r w:rsidR="00700C3B">
        <w:rPr>
          <w:rFonts w:ascii="Arial" w:hAnsi="Arial" w:cs="Arial"/>
          <w:bCs/>
        </w:rPr>
        <w:t xml:space="preserve">TERIN </w:t>
      </w:r>
    </w:p>
    <w:p w:rsidR="00F3080C" w:rsidRDefault="00700C3B" w:rsidP="004B2866">
      <w:pPr>
        <w:numPr>
          <w:ilvl w:val="1"/>
          <w:numId w:val="3"/>
        </w:numPr>
        <w:jc w:val="both"/>
        <w:rPr>
          <w:rFonts w:ascii="Arial" w:hAnsi="Arial" w:cs="Arial"/>
          <w:bCs/>
        </w:rPr>
      </w:pPr>
      <w:r>
        <w:rPr>
          <w:rFonts w:ascii="Arial" w:hAnsi="Arial" w:cs="Arial"/>
          <w:bCs/>
        </w:rPr>
        <w:t>Unidad de Gestión Interinstitucional INTERIN</w:t>
      </w:r>
    </w:p>
    <w:p w:rsidR="00C741D6" w:rsidRDefault="00C741D6" w:rsidP="00321B1F">
      <w:pPr>
        <w:jc w:val="both"/>
        <w:rPr>
          <w:rFonts w:ascii="Arial" w:hAnsi="Arial" w:cs="Arial"/>
          <w:bCs/>
        </w:rPr>
      </w:pPr>
    </w:p>
    <w:p w:rsidR="006D4F45" w:rsidRDefault="006D4F45" w:rsidP="00321B1F">
      <w:pPr>
        <w:jc w:val="both"/>
        <w:rPr>
          <w:rFonts w:ascii="Arial" w:hAnsi="Arial" w:cs="Arial"/>
          <w:bCs/>
        </w:rPr>
      </w:pPr>
    </w:p>
    <w:p w:rsidR="00C741D6" w:rsidRDefault="00C741D6" w:rsidP="00321B1F">
      <w:pPr>
        <w:jc w:val="both"/>
        <w:rPr>
          <w:rFonts w:ascii="Arial" w:hAnsi="Arial" w:cs="Arial"/>
          <w:b/>
          <w:bCs/>
          <w:i/>
        </w:rPr>
      </w:pPr>
      <w:r>
        <w:rPr>
          <w:rFonts w:ascii="Arial" w:hAnsi="Arial" w:cs="Arial"/>
          <w:b/>
          <w:bCs/>
          <w:i/>
        </w:rPr>
        <w:t>Espacios interinstitucionales de PPSS centrales de alcance departamental</w:t>
      </w:r>
    </w:p>
    <w:p w:rsidR="00C741D6" w:rsidRDefault="00C741D6" w:rsidP="00321B1F">
      <w:pPr>
        <w:jc w:val="both"/>
        <w:rPr>
          <w:rFonts w:ascii="Arial" w:hAnsi="Arial" w:cs="Arial"/>
          <w:b/>
          <w:bCs/>
          <w:i/>
        </w:rPr>
      </w:pPr>
    </w:p>
    <w:p w:rsidR="00C741D6" w:rsidRDefault="00C741D6" w:rsidP="004B2866">
      <w:pPr>
        <w:numPr>
          <w:ilvl w:val="1"/>
          <w:numId w:val="3"/>
        </w:numPr>
        <w:jc w:val="both"/>
        <w:rPr>
          <w:rFonts w:ascii="Arial" w:hAnsi="Arial" w:cs="Arial"/>
          <w:bCs/>
        </w:rPr>
      </w:pPr>
      <w:r>
        <w:rPr>
          <w:rFonts w:ascii="Arial" w:hAnsi="Arial" w:cs="Arial"/>
          <w:bCs/>
        </w:rPr>
        <w:t>Comisión interinstitucional por Vivienda-Programas APH</w:t>
      </w:r>
    </w:p>
    <w:p w:rsidR="00C741D6" w:rsidRDefault="00700C3B" w:rsidP="004B2866">
      <w:pPr>
        <w:numPr>
          <w:ilvl w:val="1"/>
          <w:numId w:val="3"/>
        </w:numPr>
        <w:jc w:val="both"/>
        <w:rPr>
          <w:rFonts w:ascii="Arial" w:hAnsi="Arial" w:cs="Arial"/>
          <w:bCs/>
        </w:rPr>
      </w:pPr>
      <w:r>
        <w:rPr>
          <w:rFonts w:ascii="Arial" w:hAnsi="Arial" w:cs="Arial"/>
          <w:bCs/>
        </w:rPr>
        <w:t>Comisión de organización de Disfrute Adolescente</w:t>
      </w:r>
    </w:p>
    <w:p w:rsidR="00C741D6" w:rsidRDefault="00700C3B" w:rsidP="004B2866">
      <w:pPr>
        <w:numPr>
          <w:ilvl w:val="1"/>
          <w:numId w:val="3"/>
        </w:numPr>
        <w:jc w:val="both"/>
        <w:rPr>
          <w:rFonts w:ascii="Arial" w:hAnsi="Arial" w:cs="Arial"/>
          <w:bCs/>
        </w:rPr>
      </w:pPr>
      <w:r>
        <w:rPr>
          <w:rFonts w:ascii="Arial" w:hAnsi="Arial" w:cs="Arial"/>
          <w:bCs/>
        </w:rPr>
        <w:t>Mesa de Articulación de Políticas de Adolescencia</w:t>
      </w:r>
    </w:p>
    <w:p w:rsidR="00C741D6" w:rsidRDefault="00C741D6" w:rsidP="004B2866">
      <w:pPr>
        <w:numPr>
          <w:ilvl w:val="1"/>
          <w:numId w:val="3"/>
        </w:numPr>
        <w:jc w:val="both"/>
        <w:rPr>
          <w:rFonts w:ascii="Arial" w:hAnsi="Arial" w:cs="Arial"/>
          <w:bCs/>
        </w:rPr>
      </w:pPr>
      <w:r>
        <w:rPr>
          <w:rFonts w:ascii="Arial" w:hAnsi="Arial" w:cs="Arial"/>
          <w:bCs/>
        </w:rPr>
        <w:t>Proyecto de Gestión Integral de Seguridad Ciudadana</w:t>
      </w:r>
    </w:p>
    <w:p w:rsidR="009A34FE" w:rsidRDefault="009A34FE" w:rsidP="00321B1F">
      <w:pPr>
        <w:jc w:val="both"/>
        <w:rPr>
          <w:rFonts w:ascii="Arial" w:hAnsi="Arial" w:cs="Arial"/>
          <w:b/>
          <w:bCs/>
          <w:i/>
        </w:rPr>
      </w:pPr>
    </w:p>
    <w:p w:rsidR="009A34FE" w:rsidRDefault="009A34FE" w:rsidP="00321B1F">
      <w:pPr>
        <w:jc w:val="both"/>
        <w:rPr>
          <w:rFonts w:ascii="Arial" w:hAnsi="Arial" w:cs="Arial"/>
          <w:b/>
          <w:bCs/>
          <w:i/>
        </w:rPr>
      </w:pPr>
    </w:p>
    <w:p w:rsidR="00C741D6" w:rsidRDefault="00C741D6" w:rsidP="00321B1F">
      <w:pPr>
        <w:jc w:val="both"/>
        <w:rPr>
          <w:rFonts w:ascii="Arial" w:hAnsi="Arial" w:cs="Arial"/>
          <w:b/>
          <w:bCs/>
          <w:i/>
        </w:rPr>
      </w:pPr>
      <w:r>
        <w:rPr>
          <w:rFonts w:ascii="Arial" w:hAnsi="Arial" w:cs="Arial"/>
          <w:b/>
          <w:bCs/>
          <w:i/>
        </w:rPr>
        <w:t>Espacios intra-institucionales</w:t>
      </w:r>
    </w:p>
    <w:p w:rsidR="00C741D6" w:rsidRDefault="00C741D6" w:rsidP="00321B1F">
      <w:pPr>
        <w:jc w:val="both"/>
        <w:rPr>
          <w:rFonts w:ascii="Arial" w:hAnsi="Arial" w:cs="Arial"/>
          <w:b/>
          <w:bCs/>
          <w:i/>
        </w:rPr>
      </w:pPr>
    </w:p>
    <w:p w:rsidR="00C741D6" w:rsidRDefault="00D94034" w:rsidP="004B2866">
      <w:pPr>
        <w:numPr>
          <w:ilvl w:val="1"/>
          <w:numId w:val="3"/>
        </w:numPr>
        <w:jc w:val="both"/>
        <w:rPr>
          <w:rFonts w:ascii="Arial" w:hAnsi="Arial" w:cs="Arial"/>
          <w:bCs/>
        </w:rPr>
      </w:pPr>
      <w:r>
        <w:rPr>
          <w:rFonts w:ascii="Arial" w:hAnsi="Arial" w:cs="Arial"/>
          <w:bCs/>
        </w:rPr>
        <w:t xml:space="preserve">Grupos </w:t>
      </w:r>
      <w:r w:rsidR="00C741D6">
        <w:rPr>
          <w:rFonts w:ascii="Arial" w:hAnsi="Arial" w:cs="Arial"/>
          <w:bCs/>
        </w:rPr>
        <w:t>de trabajo</w:t>
      </w:r>
      <w:r>
        <w:rPr>
          <w:rFonts w:ascii="Arial" w:hAnsi="Arial" w:cs="Arial"/>
          <w:bCs/>
        </w:rPr>
        <w:t xml:space="preserve"> sobre estructura de Montevideo</w:t>
      </w:r>
      <w:r w:rsidR="00C741D6">
        <w:rPr>
          <w:rFonts w:ascii="Arial" w:hAnsi="Arial" w:cs="Arial"/>
          <w:bCs/>
        </w:rPr>
        <w:t xml:space="preserve"> y Jornadas sobre Readecuación institucional</w:t>
      </w:r>
    </w:p>
    <w:p w:rsidR="00D94034" w:rsidRDefault="00D94034" w:rsidP="004B2866">
      <w:pPr>
        <w:numPr>
          <w:ilvl w:val="1"/>
          <w:numId w:val="3"/>
        </w:numPr>
        <w:jc w:val="both"/>
        <w:rPr>
          <w:rFonts w:ascii="Arial" w:hAnsi="Arial" w:cs="Arial"/>
          <w:bCs/>
        </w:rPr>
      </w:pPr>
      <w:r>
        <w:rPr>
          <w:rFonts w:ascii="Arial" w:hAnsi="Arial" w:cs="Arial"/>
          <w:bCs/>
        </w:rPr>
        <w:t>Comisión de Trabajo de Fondos concursables de iniciativas de NNA</w:t>
      </w:r>
    </w:p>
    <w:p w:rsidR="00D94034" w:rsidRDefault="00D94034" w:rsidP="004B2866">
      <w:pPr>
        <w:numPr>
          <w:ilvl w:val="1"/>
          <w:numId w:val="3"/>
        </w:numPr>
        <w:jc w:val="both"/>
        <w:rPr>
          <w:rFonts w:ascii="Arial" w:hAnsi="Arial" w:cs="Arial"/>
          <w:bCs/>
        </w:rPr>
      </w:pPr>
      <w:r>
        <w:rPr>
          <w:rFonts w:ascii="Arial" w:hAnsi="Arial" w:cs="Arial"/>
          <w:bCs/>
        </w:rPr>
        <w:t>Espacio de articulación con Departamento de Adicciones/Salud/INAU</w:t>
      </w:r>
    </w:p>
    <w:p w:rsidR="00D94034" w:rsidRDefault="00D94034" w:rsidP="004B2866">
      <w:pPr>
        <w:numPr>
          <w:ilvl w:val="1"/>
          <w:numId w:val="3"/>
        </w:numPr>
        <w:jc w:val="both"/>
        <w:rPr>
          <w:rFonts w:ascii="Arial" w:hAnsi="Arial" w:cs="Arial"/>
          <w:bCs/>
        </w:rPr>
      </w:pPr>
      <w:r>
        <w:rPr>
          <w:rFonts w:ascii="Arial" w:hAnsi="Arial" w:cs="Arial"/>
          <w:bCs/>
        </w:rPr>
        <w:t>Comité Calle</w:t>
      </w:r>
    </w:p>
    <w:p w:rsidR="00D94034" w:rsidRDefault="00D94034" w:rsidP="004B2866">
      <w:pPr>
        <w:numPr>
          <w:ilvl w:val="1"/>
          <w:numId w:val="3"/>
        </w:numPr>
        <w:jc w:val="both"/>
        <w:rPr>
          <w:rFonts w:ascii="Arial" w:hAnsi="Arial" w:cs="Arial"/>
          <w:bCs/>
        </w:rPr>
      </w:pPr>
      <w:r>
        <w:rPr>
          <w:rFonts w:ascii="Arial" w:hAnsi="Arial" w:cs="Arial"/>
          <w:bCs/>
        </w:rPr>
        <w:t>Espacio de articulación con la División Convenios y OSC en convenio con INAU de atención a situaciones de maltrato y abuso sexual (región Oeste)</w:t>
      </w:r>
    </w:p>
    <w:p w:rsidR="00786408" w:rsidRDefault="00786408" w:rsidP="00321B1F">
      <w:pPr>
        <w:tabs>
          <w:tab w:val="left" w:pos="0"/>
        </w:tabs>
        <w:jc w:val="both"/>
        <w:rPr>
          <w:rFonts w:ascii="Arial" w:hAnsi="Arial" w:cs="Arial"/>
          <w:b/>
          <w:bCs/>
          <w:i/>
          <w:iCs/>
        </w:rPr>
      </w:pPr>
    </w:p>
    <w:p w:rsidR="00DE2DAD" w:rsidRDefault="00DE2DAD" w:rsidP="00321B1F">
      <w:pPr>
        <w:tabs>
          <w:tab w:val="left" w:pos="0"/>
        </w:tabs>
        <w:jc w:val="both"/>
        <w:rPr>
          <w:rFonts w:ascii="Arial" w:hAnsi="Arial" w:cs="Arial"/>
          <w:b/>
          <w:bCs/>
          <w:i/>
          <w:iCs/>
        </w:rPr>
      </w:pPr>
    </w:p>
    <w:p w:rsidR="006D4F45" w:rsidRDefault="006D4F45" w:rsidP="00321B1F">
      <w:pPr>
        <w:tabs>
          <w:tab w:val="left" w:pos="0"/>
        </w:tabs>
        <w:jc w:val="both"/>
        <w:rPr>
          <w:rFonts w:ascii="Arial" w:hAnsi="Arial" w:cs="Arial"/>
          <w:b/>
          <w:bCs/>
          <w:i/>
          <w:iCs/>
        </w:rPr>
      </w:pPr>
    </w:p>
    <w:p w:rsidR="00786408" w:rsidRPr="00E22F91" w:rsidRDefault="00786408" w:rsidP="00321B1F">
      <w:pPr>
        <w:tabs>
          <w:tab w:val="left" w:pos="0"/>
        </w:tabs>
        <w:jc w:val="both"/>
        <w:rPr>
          <w:rFonts w:ascii="Arial" w:hAnsi="Arial" w:cs="Arial"/>
          <w:b/>
          <w:bCs/>
          <w:i/>
          <w:iCs/>
        </w:rPr>
      </w:pPr>
      <w:r>
        <w:rPr>
          <w:rFonts w:ascii="Arial" w:hAnsi="Arial" w:cs="Arial"/>
          <w:b/>
          <w:bCs/>
          <w:i/>
          <w:iCs/>
        </w:rPr>
        <w:t>M</w:t>
      </w:r>
      <w:r w:rsidRPr="00E22F91">
        <w:rPr>
          <w:rFonts w:ascii="Arial" w:hAnsi="Arial" w:cs="Arial"/>
          <w:b/>
          <w:bCs/>
          <w:i/>
          <w:iCs/>
        </w:rPr>
        <w:t>esas</w:t>
      </w:r>
      <w:r w:rsidR="003C7E33">
        <w:rPr>
          <w:rFonts w:ascii="Arial" w:hAnsi="Arial" w:cs="Arial"/>
          <w:b/>
          <w:bCs/>
          <w:i/>
          <w:iCs/>
        </w:rPr>
        <w:t xml:space="preserve"> interinstitucionales de PPSS de alcance regional,</w:t>
      </w:r>
      <w:r w:rsidRPr="00E22F91">
        <w:rPr>
          <w:rFonts w:ascii="Arial" w:hAnsi="Arial" w:cs="Arial"/>
          <w:b/>
          <w:bCs/>
          <w:i/>
          <w:iCs/>
        </w:rPr>
        <w:t xml:space="preserve"> según </w:t>
      </w:r>
      <w:r w:rsidR="00F314C0">
        <w:rPr>
          <w:rFonts w:ascii="Arial" w:hAnsi="Arial" w:cs="Arial"/>
          <w:b/>
          <w:bCs/>
          <w:i/>
          <w:iCs/>
        </w:rPr>
        <w:t>Región</w:t>
      </w:r>
      <w:r w:rsidRPr="00E22F91">
        <w:rPr>
          <w:rFonts w:ascii="Arial" w:hAnsi="Arial" w:cs="Arial"/>
          <w:b/>
          <w:bCs/>
          <w:i/>
          <w:iCs/>
        </w:rPr>
        <w:t xml:space="preserve">: </w:t>
      </w:r>
    </w:p>
    <w:p w:rsidR="00BB4F9E" w:rsidRDefault="00BB4F9E" w:rsidP="00321B1F">
      <w:pPr>
        <w:jc w:val="both"/>
        <w:rPr>
          <w:rFonts w:ascii="Arial" w:hAnsi="Arial" w:cs="Arial"/>
          <w:bCs/>
        </w:rPr>
      </w:pPr>
    </w:p>
    <w:tbl>
      <w:tblPr>
        <w:tblW w:w="9910" w:type="dxa"/>
        <w:tblInd w:w="1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0" w:type="dxa"/>
          <w:right w:w="0" w:type="dxa"/>
        </w:tblCellMar>
        <w:tblLook w:val="0000"/>
      </w:tblPr>
      <w:tblGrid>
        <w:gridCol w:w="2320"/>
        <w:gridCol w:w="2550"/>
        <w:gridCol w:w="2700"/>
        <w:gridCol w:w="2340"/>
      </w:tblGrid>
      <w:tr w:rsidR="00BB4F9E" w:rsidRPr="001463BB">
        <w:trPr>
          <w:trHeight w:val="336"/>
        </w:trPr>
        <w:tc>
          <w:tcPr>
            <w:tcW w:w="2320" w:type="dxa"/>
            <w:tcBorders>
              <w:top w:val="double" w:sz="4" w:space="0" w:color="auto"/>
            </w:tcBorders>
            <w:tcMar>
              <w:top w:w="15" w:type="dxa"/>
              <w:left w:w="4" w:type="dxa"/>
              <w:bottom w:w="0" w:type="dxa"/>
              <w:right w:w="4" w:type="dxa"/>
            </w:tcMar>
          </w:tcPr>
          <w:p w:rsidR="00BB4F9E" w:rsidRPr="001463BB" w:rsidRDefault="00BB4F9E" w:rsidP="00321B1F">
            <w:pPr>
              <w:jc w:val="both"/>
              <w:rPr>
                <w:rFonts w:ascii="Arial" w:hAnsi="Arial" w:cs="Arial"/>
                <w:sz w:val="20"/>
                <w:szCs w:val="20"/>
              </w:rPr>
            </w:pPr>
          </w:p>
        </w:tc>
        <w:tc>
          <w:tcPr>
            <w:tcW w:w="2550" w:type="dxa"/>
            <w:tcBorders>
              <w:top w:val="double" w:sz="4" w:space="0" w:color="auto"/>
            </w:tcBorders>
            <w:tcMar>
              <w:top w:w="15" w:type="dxa"/>
              <w:left w:w="4" w:type="dxa"/>
              <w:bottom w:w="0" w:type="dxa"/>
              <w:right w:w="4" w:type="dxa"/>
            </w:tcMar>
          </w:tcPr>
          <w:p w:rsidR="00BB4F9E" w:rsidRPr="001463BB" w:rsidRDefault="00C01205" w:rsidP="00B11167">
            <w:pPr>
              <w:pStyle w:val="NormalWeb"/>
              <w:spacing w:after="0" w:line="336" w:lineRule="atLeast"/>
              <w:jc w:val="center"/>
              <w:rPr>
                <w:rFonts w:ascii="Arial" w:hAnsi="Arial" w:cs="Arial"/>
                <w:sz w:val="20"/>
                <w:szCs w:val="20"/>
              </w:rPr>
            </w:pPr>
            <w:r>
              <w:rPr>
                <w:rFonts w:ascii="Arial" w:hAnsi="Arial" w:cs="Arial"/>
                <w:b/>
                <w:bCs/>
                <w:color w:val="000000"/>
                <w:kern w:val="24"/>
                <w:sz w:val="20"/>
                <w:szCs w:val="20"/>
              </w:rPr>
              <w:t>Centro</w:t>
            </w:r>
          </w:p>
        </w:tc>
        <w:tc>
          <w:tcPr>
            <w:tcW w:w="2700" w:type="dxa"/>
            <w:tcBorders>
              <w:top w:val="double" w:sz="4" w:space="0" w:color="auto"/>
            </w:tcBorders>
            <w:tcMar>
              <w:top w:w="15" w:type="dxa"/>
              <w:left w:w="4" w:type="dxa"/>
              <w:bottom w:w="0" w:type="dxa"/>
              <w:right w:w="4" w:type="dxa"/>
            </w:tcMar>
          </w:tcPr>
          <w:p w:rsidR="00BB4F9E" w:rsidRPr="001463BB" w:rsidRDefault="00C01205" w:rsidP="00B11167">
            <w:pPr>
              <w:pStyle w:val="NormalWeb"/>
              <w:spacing w:after="0" w:line="336" w:lineRule="atLeast"/>
              <w:jc w:val="center"/>
              <w:rPr>
                <w:rFonts w:ascii="Arial" w:hAnsi="Arial" w:cs="Arial"/>
                <w:sz w:val="20"/>
                <w:szCs w:val="20"/>
              </w:rPr>
            </w:pPr>
            <w:r>
              <w:rPr>
                <w:rFonts w:ascii="Arial" w:hAnsi="Arial" w:cs="Arial"/>
                <w:b/>
                <w:bCs/>
                <w:color w:val="000000"/>
                <w:kern w:val="24"/>
                <w:sz w:val="20"/>
                <w:szCs w:val="20"/>
              </w:rPr>
              <w:t xml:space="preserve">Este </w:t>
            </w:r>
          </w:p>
        </w:tc>
        <w:tc>
          <w:tcPr>
            <w:tcW w:w="2340" w:type="dxa"/>
            <w:tcBorders>
              <w:top w:val="double" w:sz="4" w:space="0" w:color="auto"/>
            </w:tcBorders>
            <w:tcMar>
              <w:top w:w="15" w:type="dxa"/>
              <w:left w:w="4" w:type="dxa"/>
              <w:bottom w:w="0" w:type="dxa"/>
              <w:right w:w="4" w:type="dxa"/>
            </w:tcMar>
          </w:tcPr>
          <w:p w:rsidR="00BB4F9E" w:rsidRPr="001463BB" w:rsidRDefault="00C01205" w:rsidP="00C01205">
            <w:pPr>
              <w:pStyle w:val="NormalWeb"/>
              <w:spacing w:after="0" w:line="336" w:lineRule="atLeast"/>
              <w:jc w:val="center"/>
              <w:rPr>
                <w:rFonts w:ascii="Arial" w:hAnsi="Arial" w:cs="Arial"/>
                <w:sz w:val="20"/>
                <w:szCs w:val="20"/>
              </w:rPr>
            </w:pPr>
            <w:r>
              <w:rPr>
                <w:rFonts w:ascii="Arial" w:hAnsi="Arial" w:cs="Arial"/>
                <w:b/>
                <w:bCs/>
                <w:color w:val="000000"/>
                <w:kern w:val="24"/>
                <w:sz w:val="20"/>
                <w:szCs w:val="20"/>
              </w:rPr>
              <w:t>Oe</w:t>
            </w:r>
            <w:r w:rsidR="00BB4F9E" w:rsidRPr="001463BB">
              <w:rPr>
                <w:rFonts w:ascii="Arial" w:hAnsi="Arial" w:cs="Arial"/>
                <w:b/>
                <w:bCs/>
                <w:color w:val="000000"/>
                <w:kern w:val="24"/>
                <w:sz w:val="20"/>
                <w:szCs w:val="20"/>
              </w:rPr>
              <w:t>ste</w:t>
            </w:r>
          </w:p>
        </w:tc>
      </w:tr>
      <w:tr w:rsidR="00BB4F9E" w:rsidRPr="001463BB">
        <w:trPr>
          <w:trHeight w:val="946"/>
        </w:trPr>
        <w:tc>
          <w:tcPr>
            <w:tcW w:w="2320" w:type="dxa"/>
            <w:tcMar>
              <w:top w:w="15" w:type="dxa"/>
              <w:left w:w="4" w:type="dxa"/>
              <w:bottom w:w="0" w:type="dxa"/>
              <w:right w:w="4" w:type="dxa"/>
            </w:tcMar>
          </w:tcPr>
          <w:p w:rsidR="00BB4F9E" w:rsidRPr="001463BB" w:rsidRDefault="00BB4F9E" w:rsidP="00321B1F">
            <w:pPr>
              <w:pStyle w:val="NormalWeb"/>
              <w:spacing w:after="0"/>
              <w:jc w:val="both"/>
              <w:rPr>
                <w:rFonts w:ascii="Arial" w:hAnsi="Arial" w:cs="Arial"/>
                <w:sz w:val="20"/>
                <w:szCs w:val="20"/>
              </w:rPr>
            </w:pPr>
            <w:r w:rsidRPr="001463BB">
              <w:rPr>
                <w:rFonts w:ascii="Arial" w:hAnsi="Arial" w:cs="Arial"/>
                <w:b/>
                <w:bCs/>
                <w:color w:val="000000"/>
                <w:kern w:val="24"/>
                <w:sz w:val="20"/>
                <w:szCs w:val="20"/>
              </w:rPr>
              <w:t>Mesas interinstitucionales de políticas sociales de alcance regional</w:t>
            </w:r>
          </w:p>
        </w:tc>
        <w:tc>
          <w:tcPr>
            <w:tcW w:w="2550" w:type="dxa"/>
            <w:tcMar>
              <w:top w:w="15" w:type="dxa"/>
              <w:left w:w="4" w:type="dxa"/>
              <w:bottom w:w="0" w:type="dxa"/>
              <w:right w:w="4" w:type="dxa"/>
            </w:tcMar>
          </w:tcPr>
          <w:p w:rsid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sz w:val="20"/>
                <w:szCs w:val="20"/>
              </w:rPr>
            </w:pPr>
            <w:r w:rsidRPr="003665FB">
              <w:rPr>
                <w:rFonts w:ascii="Arial" w:hAnsi="Arial" w:cs="Arial"/>
                <w:color w:val="000000"/>
                <w:kern w:val="24"/>
                <w:sz w:val="20"/>
                <w:szCs w:val="20"/>
              </w:rPr>
              <w:t>Mesa Interinstitucional de Políticas Sociales del Centro:</w:t>
            </w:r>
          </w:p>
          <w:p w:rsidR="003665FB" w:rsidRPr="003665FB" w:rsidRDefault="003665FB" w:rsidP="003665FB">
            <w:pPr>
              <w:rPr>
                <w:rFonts w:ascii="Arial" w:hAnsi="Arial" w:cs="Arial"/>
                <w:sz w:val="20"/>
                <w:szCs w:val="20"/>
              </w:rPr>
            </w:pPr>
            <w:r w:rsidRPr="003665FB">
              <w:rPr>
                <w:rFonts w:ascii="Arial" w:hAnsi="Arial" w:cs="Arial"/>
                <w:color w:val="000000"/>
                <w:kern w:val="24"/>
                <w:sz w:val="20"/>
                <w:szCs w:val="20"/>
              </w:rPr>
              <w:t> </w:t>
            </w:r>
          </w:p>
          <w:p w:rsidR="003665FB" w:rsidRPr="003665FB" w:rsidRDefault="003665FB" w:rsidP="004129F9">
            <w:pPr>
              <w:pStyle w:val="Prrafodelista"/>
              <w:numPr>
                <w:ilvl w:val="0"/>
                <w:numId w:val="38"/>
              </w:numPr>
              <w:spacing w:after="0" w:line="240" w:lineRule="auto"/>
              <w:rPr>
                <w:rFonts w:ascii="Arial" w:hAnsi="Arial" w:cs="Arial"/>
                <w:sz w:val="20"/>
                <w:szCs w:val="20"/>
              </w:rPr>
            </w:pPr>
            <w:r w:rsidRPr="003665FB">
              <w:rPr>
                <w:rFonts w:ascii="Arial" w:hAnsi="Arial" w:cs="Arial"/>
                <w:color w:val="000000"/>
                <w:kern w:val="24"/>
                <w:sz w:val="20"/>
                <w:szCs w:val="20"/>
              </w:rPr>
              <w:t>Comisión de diseño y organización de “Diálogo: de ida y vuelta”</w:t>
            </w:r>
          </w:p>
          <w:p w:rsidR="003665FB" w:rsidRPr="003665FB" w:rsidRDefault="003665FB" w:rsidP="003665FB">
            <w:pPr>
              <w:pStyle w:val="Prrafodelista"/>
              <w:rPr>
                <w:rFonts w:ascii="Arial" w:hAnsi="Arial" w:cs="Arial"/>
                <w:sz w:val="20"/>
                <w:szCs w:val="20"/>
              </w:rPr>
            </w:pPr>
            <w:r w:rsidRPr="003665FB">
              <w:rPr>
                <w:rFonts w:ascii="Arial" w:hAnsi="Arial" w:cs="Arial"/>
                <w:color w:val="000000"/>
                <w:kern w:val="24"/>
                <w:sz w:val="20"/>
                <w:szCs w:val="20"/>
              </w:rPr>
              <w:t> </w:t>
            </w:r>
          </w:p>
          <w:p w:rsidR="003665FB" w:rsidRPr="003665FB" w:rsidRDefault="003665FB" w:rsidP="003665FB">
            <w:pPr>
              <w:rPr>
                <w:rFonts w:ascii="Arial" w:hAnsi="Arial" w:cs="Arial"/>
                <w:sz w:val="20"/>
                <w:szCs w:val="20"/>
              </w:rPr>
            </w:pPr>
            <w:r w:rsidRPr="003665FB">
              <w:rPr>
                <w:rFonts w:ascii="Arial" w:hAnsi="Arial" w:cs="Arial"/>
                <w:color w:val="000000"/>
                <w:kern w:val="24"/>
                <w:sz w:val="20"/>
                <w:szCs w:val="20"/>
              </w:rPr>
              <w:t>Grupo Interinstitucional  de Intervenciones  en Fincas Ocupadas en Zonas Centrales</w:t>
            </w:r>
          </w:p>
          <w:p w:rsidR="003665FB" w:rsidRPr="003665FB" w:rsidRDefault="003665FB" w:rsidP="003665FB">
            <w:pPr>
              <w:rPr>
                <w:rFonts w:ascii="Arial" w:hAnsi="Arial" w:cs="Arial"/>
                <w:sz w:val="20"/>
                <w:szCs w:val="20"/>
              </w:rPr>
            </w:pPr>
            <w:r w:rsidRPr="003665FB">
              <w:rPr>
                <w:rFonts w:ascii="Arial" w:hAnsi="Arial" w:cs="Arial"/>
                <w:color w:val="000000"/>
                <w:kern w:val="24"/>
                <w:sz w:val="20"/>
                <w:szCs w:val="20"/>
              </w:rPr>
              <w:t> </w:t>
            </w: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 xml:space="preserve">Comité de seguimiento al Proyecto Centro de Estadía </w:t>
            </w:r>
            <w:r w:rsidRPr="003665FB">
              <w:rPr>
                <w:rFonts w:ascii="Arial" w:hAnsi="Arial" w:cs="Arial"/>
                <w:color w:val="000000"/>
                <w:kern w:val="24"/>
                <w:sz w:val="20"/>
                <w:szCs w:val="20"/>
              </w:rPr>
              <w:lastRenderedPageBreak/>
              <w:t>Familiar Transitoria</w:t>
            </w: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sz w:val="20"/>
                <w:szCs w:val="20"/>
              </w:rPr>
            </w:pPr>
            <w:r w:rsidRPr="003665FB">
              <w:rPr>
                <w:rFonts w:ascii="Arial" w:hAnsi="Arial" w:cs="Arial"/>
                <w:color w:val="000000"/>
                <w:kern w:val="24"/>
                <w:sz w:val="20"/>
                <w:szCs w:val="20"/>
              </w:rPr>
              <w:t>Organización y desarrollo de jornada de intercambio MIPS de Montevideo – Inspecciones de ANEP</w:t>
            </w:r>
          </w:p>
          <w:p w:rsidR="003665FB" w:rsidRPr="003665FB" w:rsidRDefault="003665FB" w:rsidP="003665FB">
            <w:pPr>
              <w:ind w:left="720"/>
              <w:rPr>
                <w:rFonts w:ascii="Arial" w:hAnsi="Arial" w:cs="Arial"/>
                <w:sz w:val="20"/>
                <w:szCs w:val="20"/>
              </w:rPr>
            </w:pPr>
            <w:r w:rsidRPr="003665FB">
              <w:rPr>
                <w:rFonts w:ascii="Arial" w:hAnsi="Arial" w:cs="Arial"/>
                <w:color w:val="000000"/>
                <w:kern w:val="24"/>
                <w:sz w:val="20"/>
                <w:szCs w:val="20"/>
              </w:rPr>
              <w:t xml:space="preserve">  </w:t>
            </w:r>
          </w:p>
          <w:p w:rsidR="003665FB" w:rsidRPr="003665FB" w:rsidRDefault="003665FB" w:rsidP="003665FB">
            <w:pPr>
              <w:rPr>
                <w:rFonts w:ascii="Arial" w:hAnsi="Arial" w:cs="Arial"/>
                <w:sz w:val="20"/>
                <w:szCs w:val="20"/>
              </w:rPr>
            </w:pPr>
            <w:r w:rsidRPr="003665FB">
              <w:rPr>
                <w:rFonts w:ascii="Arial" w:hAnsi="Arial" w:cs="Arial"/>
                <w:color w:val="000000"/>
                <w:kern w:val="24"/>
                <w:sz w:val="20"/>
                <w:szCs w:val="20"/>
              </w:rPr>
              <w:t> </w:t>
            </w:r>
          </w:p>
          <w:p w:rsidR="00B11167" w:rsidRPr="003665FB" w:rsidRDefault="00B11167" w:rsidP="00321B1F">
            <w:pPr>
              <w:pStyle w:val="NormalWeb"/>
              <w:spacing w:after="0"/>
              <w:jc w:val="both"/>
              <w:rPr>
                <w:rFonts w:ascii="Arial" w:hAnsi="Arial" w:cs="Arial"/>
                <w:sz w:val="20"/>
                <w:szCs w:val="20"/>
              </w:rPr>
            </w:pPr>
          </w:p>
        </w:tc>
        <w:tc>
          <w:tcPr>
            <w:tcW w:w="2700" w:type="dxa"/>
            <w:tcMar>
              <w:top w:w="15" w:type="dxa"/>
              <w:left w:w="4" w:type="dxa"/>
              <w:bottom w:w="0" w:type="dxa"/>
              <w:right w:w="4" w:type="dxa"/>
            </w:tcMar>
          </w:tcPr>
          <w:p w:rsid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sz w:val="20"/>
                <w:szCs w:val="20"/>
              </w:rPr>
            </w:pPr>
            <w:r w:rsidRPr="003665FB">
              <w:rPr>
                <w:rFonts w:ascii="Arial" w:hAnsi="Arial" w:cs="Arial"/>
                <w:color w:val="000000"/>
                <w:kern w:val="24"/>
                <w:sz w:val="20"/>
                <w:szCs w:val="20"/>
              </w:rPr>
              <w:t>Mesa Interinstitucional de Políticas Sociales del Este:</w:t>
            </w:r>
          </w:p>
          <w:p w:rsidR="003665FB" w:rsidRPr="003665FB" w:rsidRDefault="003665FB" w:rsidP="003665FB">
            <w:pPr>
              <w:rPr>
                <w:rFonts w:ascii="Arial" w:hAnsi="Arial" w:cs="Arial"/>
                <w:sz w:val="20"/>
                <w:szCs w:val="20"/>
              </w:rPr>
            </w:pPr>
            <w:r w:rsidRPr="003665FB">
              <w:rPr>
                <w:rFonts w:ascii="Arial" w:hAnsi="Arial" w:cs="Arial"/>
                <w:color w:val="000000"/>
                <w:kern w:val="24"/>
                <w:sz w:val="20"/>
                <w:szCs w:val="20"/>
              </w:rPr>
              <w:t> </w:t>
            </w:r>
          </w:p>
          <w:p w:rsidR="003665FB" w:rsidRPr="003665FB" w:rsidRDefault="003665FB" w:rsidP="003665FB">
            <w:pPr>
              <w:pStyle w:val="Prrafodelista"/>
              <w:ind w:left="0"/>
              <w:rPr>
                <w:rFonts w:ascii="Arial" w:hAnsi="Arial" w:cs="Arial"/>
                <w:color w:val="000000"/>
                <w:kern w:val="24"/>
                <w:sz w:val="20"/>
                <w:szCs w:val="20"/>
              </w:rPr>
            </w:pPr>
            <w:r w:rsidRPr="003665FB">
              <w:rPr>
                <w:rFonts w:ascii="Arial" w:hAnsi="Arial" w:cs="Arial"/>
                <w:color w:val="000000"/>
                <w:kern w:val="24"/>
                <w:sz w:val="20"/>
                <w:szCs w:val="20"/>
              </w:rPr>
              <w:t>Espacio de organización y diseño de “Diálogos Este”</w:t>
            </w:r>
          </w:p>
          <w:p w:rsidR="003665FB" w:rsidRPr="003665FB" w:rsidRDefault="003665FB" w:rsidP="003665FB">
            <w:pPr>
              <w:pStyle w:val="Prrafodelista"/>
              <w:ind w:left="0"/>
              <w:rPr>
                <w:rFonts w:ascii="Arial" w:hAnsi="Arial" w:cs="Arial"/>
                <w:color w:val="000000"/>
                <w:kern w:val="24"/>
                <w:sz w:val="20"/>
                <w:szCs w:val="20"/>
              </w:rPr>
            </w:pPr>
            <w:r w:rsidRPr="003665FB">
              <w:rPr>
                <w:rFonts w:ascii="Arial" w:hAnsi="Arial" w:cs="Arial"/>
                <w:color w:val="000000"/>
                <w:kern w:val="24"/>
                <w:sz w:val="20"/>
                <w:szCs w:val="20"/>
              </w:rPr>
              <w:t>MIPS – Sociedad Civil</w:t>
            </w:r>
          </w:p>
          <w:p w:rsidR="003665FB" w:rsidRPr="003665FB" w:rsidRDefault="003665FB" w:rsidP="003665FB">
            <w:pPr>
              <w:pStyle w:val="Prrafodelista"/>
              <w:ind w:left="0"/>
              <w:rPr>
                <w:rFonts w:ascii="Arial" w:hAnsi="Arial" w:cs="Arial"/>
                <w:color w:val="000000"/>
                <w:kern w:val="24"/>
                <w:sz w:val="20"/>
                <w:szCs w:val="20"/>
              </w:rPr>
            </w:pPr>
          </w:p>
          <w:p w:rsidR="003665FB" w:rsidRPr="003665FB" w:rsidRDefault="003665FB" w:rsidP="003665FB">
            <w:pPr>
              <w:pStyle w:val="Prrafodelista"/>
              <w:ind w:left="0"/>
              <w:rPr>
                <w:rFonts w:ascii="Arial" w:hAnsi="Arial" w:cs="Arial"/>
                <w:color w:val="000000"/>
                <w:kern w:val="24"/>
                <w:sz w:val="20"/>
                <w:szCs w:val="20"/>
              </w:rPr>
            </w:pPr>
            <w:r w:rsidRPr="003665FB">
              <w:rPr>
                <w:rFonts w:ascii="Arial" w:hAnsi="Arial" w:cs="Arial"/>
                <w:color w:val="000000"/>
                <w:kern w:val="24"/>
                <w:sz w:val="20"/>
                <w:szCs w:val="20"/>
              </w:rPr>
              <w:t>Comité de recepción y monitoreo sobre Programas Prioritarios de la Región.</w:t>
            </w:r>
          </w:p>
          <w:p w:rsidR="003665FB" w:rsidRPr="003665FB" w:rsidRDefault="003665FB" w:rsidP="003665FB">
            <w:pPr>
              <w:pStyle w:val="Prrafodelista"/>
              <w:ind w:left="0"/>
              <w:rPr>
                <w:rFonts w:ascii="Arial" w:hAnsi="Arial" w:cs="Arial"/>
                <w:color w:val="000000"/>
                <w:kern w:val="24"/>
                <w:sz w:val="20"/>
                <w:szCs w:val="20"/>
              </w:rPr>
            </w:pPr>
          </w:p>
          <w:p w:rsidR="003665FB" w:rsidRPr="003665FB" w:rsidRDefault="003665FB" w:rsidP="003665FB">
            <w:pPr>
              <w:pStyle w:val="Prrafodelista"/>
              <w:ind w:left="0"/>
              <w:rPr>
                <w:rFonts w:ascii="Arial" w:hAnsi="Arial" w:cs="Arial"/>
                <w:color w:val="000000"/>
                <w:kern w:val="24"/>
                <w:sz w:val="20"/>
                <w:szCs w:val="20"/>
              </w:rPr>
            </w:pPr>
            <w:r w:rsidRPr="003665FB">
              <w:rPr>
                <w:rFonts w:ascii="Arial" w:hAnsi="Arial" w:cs="Arial"/>
                <w:color w:val="000000"/>
                <w:kern w:val="24"/>
                <w:sz w:val="20"/>
                <w:szCs w:val="20"/>
              </w:rPr>
              <w:t>Organización y desarrollo de jornada de intercambio MIPS de Montevideo – Inspecciones de ANEP.</w:t>
            </w:r>
          </w:p>
          <w:p w:rsidR="003665FB" w:rsidRPr="003665FB" w:rsidRDefault="003665FB" w:rsidP="003665FB">
            <w:pPr>
              <w:pStyle w:val="Prrafodelista"/>
              <w:ind w:left="0"/>
              <w:rPr>
                <w:rFonts w:ascii="Arial" w:hAnsi="Arial" w:cs="Arial"/>
                <w:color w:val="000000"/>
                <w:kern w:val="24"/>
                <w:sz w:val="20"/>
                <w:szCs w:val="20"/>
              </w:rPr>
            </w:pPr>
          </w:p>
          <w:p w:rsidR="00C37834" w:rsidRPr="003665FB" w:rsidRDefault="00C37834" w:rsidP="003C7E33">
            <w:pPr>
              <w:pStyle w:val="NormalWeb"/>
              <w:spacing w:after="0"/>
              <w:jc w:val="both"/>
              <w:rPr>
                <w:rFonts w:ascii="Arial" w:hAnsi="Arial" w:cs="Arial"/>
                <w:sz w:val="20"/>
                <w:szCs w:val="20"/>
              </w:rPr>
            </w:pPr>
          </w:p>
        </w:tc>
        <w:tc>
          <w:tcPr>
            <w:tcW w:w="2340" w:type="dxa"/>
            <w:tcMar>
              <w:top w:w="15" w:type="dxa"/>
              <w:left w:w="4" w:type="dxa"/>
              <w:bottom w:w="0" w:type="dxa"/>
              <w:right w:w="4" w:type="dxa"/>
            </w:tcMar>
          </w:tcPr>
          <w:p w:rsid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sz w:val="20"/>
                <w:szCs w:val="20"/>
              </w:rPr>
            </w:pPr>
            <w:r w:rsidRPr="003665FB">
              <w:rPr>
                <w:rFonts w:ascii="Arial" w:hAnsi="Arial" w:cs="Arial"/>
                <w:color w:val="000000"/>
                <w:kern w:val="24"/>
                <w:sz w:val="20"/>
                <w:szCs w:val="20"/>
              </w:rPr>
              <w:t>Mesa Interinstitucional de Políticas Sociales del Oeste:</w:t>
            </w:r>
          </w:p>
          <w:p w:rsidR="003665FB" w:rsidRPr="003665FB" w:rsidRDefault="003665FB" w:rsidP="003665FB">
            <w:pPr>
              <w:rPr>
                <w:rFonts w:ascii="Arial" w:hAnsi="Arial" w:cs="Arial"/>
                <w:sz w:val="20"/>
                <w:szCs w:val="20"/>
              </w:rPr>
            </w:pPr>
            <w:r w:rsidRPr="003665FB">
              <w:rPr>
                <w:rFonts w:ascii="Arial" w:hAnsi="Arial" w:cs="Arial"/>
                <w:color w:val="000000"/>
                <w:kern w:val="24"/>
                <w:sz w:val="20"/>
                <w:szCs w:val="20"/>
              </w:rPr>
              <w:t> </w:t>
            </w:r>
          </w:p>
          <w:p w:rsidR="003665FB" w:rsidRPr="003665FB" w:rsidRDefault="003665FB" w:rsidP="004129F9">
            <w:pPr>
              <w:pStyle w:val="Prrafodelista"/>
              <w:numPr>
                <w:ilvl w:val="0"/>
                <w:numId w:val="39"/>
              </w:numPr>
              <w:spacing w:after="0" w:line="240" w:lineRule="auto"/>
              <w:rPr>
                <w:rFonts w:ascii="Arial" w:hAnsi="Arial" w:cs="Arial"/>
                <w:sz w:val="20"/>
                <w:szCs w:val="20"/>
              </w:rPr>
            </w:pPr>
            <w:r w:rsidRPr="003665FB">
              <w:rPr>
                <w:rFonts w:ascii="Arial" w:hAnsi="Arial" w:cs="Arial"/>
                <w:color w:val="000000"/>
                <w:kern w:val="24"/>
                <w:sz w:val="20"/>
                <w:szCs w:val="20"/>
              </w:rPr>
              <w:t xml:space="preserve">Comisión de Infancia y Adolescencia </w:t>
            </w:r>
          </w:p>
          <w:p w:rsidR="003665FB" w:rsidRPr="003665FB" w:rsidRDefault="003665FB" w:rsidP="003665FB">
            <w:pPr>
              <w:ind w:left="720"/>
              <w:rPr>
                <w:rFonts w:ascii="Arial" w:hAnsi="Arial" w:cs="Arial"/>
                <w:sz w:val="20"/>
                <w:szCs w:val="20"/>
              </w:rPr>
            </w:pPr>
            <w:r w:rsidRPr="003665FB">
              <w:rPr>
                <w:rFonts w:ascii="Arial" w:hAnsi="Arial" w:cs="Arial"/>
                <w:color w:val="000000"/>
                <w:kern w:val="24"/>
                <w:sz w:val="20"/>
                <w:szCs w:val="20"/>
              </w:rPr>
              <w:t> </w:t>
            </w:r>
          </w:p>
          <w:p w:rsidR="003665FB" w:rsidRPr="003665FB" w:rsidRDefault="003665FB" w:rsidP="004129F9">
            <w:pPr>
              <w:pStyle w:val="Prrafodelista"/>
              <w:numPr>
                <w:ilvl w:val="0"/>
                <w:numId w:val="39"/>
              </w:numPr>
              <w:spacing w:after="0" w:line="240" w:lineRule="auto"/>
              <w:rPr>
                <w:rFonts w:ascii="Arial" w:hAnsi="Arial" w:cs="Arial"/>
                <w:sz w:val="20"/>
                <w:szCs w:val="20"/>
              </w:rPr>
            </w:pPr>
            <w:r w:rsidRPr="003665FB">
              <w:rPr>
                <w:rFonts w:ascii="Arial" w:hAnsi="Arial" w:cs="Arial"/>
                <w:color w:val="000000"/>
                <w:kern w:val="24"/>
                <w:sz w:val="20"/>
                <w:szCs w:val="20"/>
              </w:rPr>
              <w:t>Comisión seguimiento dispositivo interinstitucional de maltrato</w:t>
            </w:r>
          </w:p>
          <w:p w:rsidR="003665FB" w:rsidRPr="003665FB" w:rsidRDefault="003665FB" w:rsidP="003665FB">
            <w:pPr>
              <w:ind w:left="720"/>
              <w:rPr>
                <w:rFonts w:ascii="Arial" w:hAnsi="Arial" w:cs="Arial"/>
                <w:sz w:val="20"/>
                <w:szCs w:val="20"/>
              </w:rPr>
            </w:pPr>
            <w:r w:rsidRPr="003665FB">
              <w:rPr>
                <w:rFonts w:ascii="Arial" w:hAnsi="Arial" w:cs="Arial"/>
                <w:color w:val="000000"/>
                <w:kern w:val="24"/>
                <w:sz w:val="20"/>
                <w:szCs w:val="20"/>
              </w:rPr>
              <w:t> </w:t>
            </w:r>
          </w:p>
          <w:p w:rsidR="003665FB" w:rsidRPr="003665FB" w:rsidRDefault="003665FB" w:rsidP="004129F9">
            <w:pPr>
              <w:pStyle w:val="Prrafodelista"/>
              <w:numPr>
                <w:ilvl w:val="0"/>
                <w:numId w:val="39"/>
              </w:numPr>
              <w:spacing w:after="0" w:line="240" w:lineRule="auto"/>
              <w:rPr>
                <w:rFonts w:ascii="Arial" w:hAnsi="Arial" w:cs="Arial"/>
                <w:sz w:val="20"/>
                <w:szCs w:val="20"/>
              </w:rPr>
            </w:pPr>
            <w:r w:rsidRPr="003665FB">
              <w:rPr>
                <w:rFonts w:ascii="Arial" w:hAnsi="Arial" w:cs="Arial"/>
                <w:color w:val="000000"/>
                <w:kern w:val="24"/>
                <w:sz w:val="20"/>
                <w:szCs w:val="20"/>
              </w:rPr>
              <w:t xml:space="preserve">Comité de recepción y monitoreo sobre </w:t>
            </w:r>
            <w:r w:rsidRPr="003665FB">
              <w:rPr>
                <w:rFonts w:ascii="Arial" w:hAnsi="Arial" w:cs="Arial"/>
                <w:color w:val="000000"/>
                <w:kern w:val="24"/>
                <w:sz w:val="20"/>
                <w:szCs w:val="20"/>
              </w:rPr>
              <w:lastRenderedPageBreak/>
              <w:t>Programas Prioritarios del Municipio A</w:t>
            </w:r>
          </w:p>
          <w:p w:rsidR="003665FB" w:rsidRPr="003665FB" w:rsidRDefault="003665FB" w:rsidP="003665FB">
            <w:pPr>
              <w:ind w:left="720"/>
              <w:rPr>
                <w:rFonts w:ascii="Arial" w:hAnsi="Arial" w:cs="Arial"/>
                <w:sz w:val="20"/>
                <w:szCs w:val="20"/>
              </w:rPr>
            </w:pPr>
            <w:r w:rsidRPr="003665FB">
              <w:rPr>
                <w:rFonts w:ascii="Arial" w:hAnsi="Arial" w:cs="Arial"/>
                <w:color w:val="000000"/>
                <w:kern w:val="24"/>
                <w:sz w:val="20"/>
                <w:szCs w:val="20"/>
              </w:rPr>
              <w:t> </w:t>
            </w:r>
          </w:p>
          <w:p w:rsidR="003665FB" w:rsidRPr="003665FB" w:rsidRDefault="003665FB" w:rsidP="004129F9">
            <w:pPr>
              <w:pStyle w:val="Prrafodelista"/>
              <w:numPr>
                <w:ilvl w:val="0"/>
                <w:numId w:val="39"/>
              </w:numPr>
              <w:tabs>
                <w:tab w:val="left" w:pos="638"/>
              </w:tabs>
              <w:spacing w:after="0" w:line="240" w:lineRule="auto"/>
              <w:rPr>
                <w:rFonts w:ascii="Arial" w:hAnsi="Arial" w:cs="Arial"/>
                <w:sz w:val="20"/>
                <w:szCs w:val="20"/>
              </w:rPr>
            </w:pPr>
            <w:r w:rsidRPr="003665FB">
              <w:rPr>
                <w:rFonts w:ascii="Arial" w:hAnsi="Arial" w:cs="Arial"/>
                <w:color w:val="000000"/>
                <w:kern w:val="24"/>
                <w:sz w:val="20"/>
                <w:szCs w:val="20"/>
              </w:rPr>
              <w:t>Comité de recepción y monitoreo sobre Programas Prioritarios del Municipio G</w:t>
            </w:r>
          </w:p>
          <w:p w:rsidR="003665FB" w:rsidRPr="003665FB" w:rsidRDefault="003665FB" w:rsidP="003665FB">
            <w:pPr>
              <w:pStyle w:val="Prrafodelista"/>
              <w:rPr>
                <w:rFonts w:ascii="Arial" w:hAnsi="Arial" w:cs="Arial"/>
                <w:sz w:val="20"/>
                <w:szCs w:val="20"/>
              </w:rPr>
            </w:pPr>
          </w:p>
          <w:p w:rsidR="003665FB" w:rsidRPr="003665FB" w:rsidRDefault="003665FB" w:rsidP="004129F9">
            <w:pPr>
              <w:pStyle w:val="Prrafodelista"/>
              <w:numPr>
                <w:ilvl w:val="0"/>
                <w:numId w:val="39"/>
              </w:numPr>
              <w:tabs>
                <w:tab w:val="left" w:pos="638"/>
              </w:tabs>
              <w:spacing w:after="0" w:line="240" w:lineRule="auto"/>
              <w:rPr>
                <w:rFonts w:ascii="Arial" w:hAnsi="Arial" w:cs="Arial"/>
                <w:sz w:val="20"/>
                <w:szCs w:val="20"/>
              </w:rPr>
            </w:pPr>
            <w:r w:rsidRPr="003665FB">
              <w:rPr>
                <w:rFonts w:ascii="Arial" w:hAnsi="Arial" w:cs="Arial"/>
                <w:sz w:val="20"/>
                <w:szCs w:val="20"/>
              </w:rPr>
              <w:t>Espacios de organización y diseño de “Diálogos Oeste”</w:t>
            </w:r>
          </w:p>
          <w:p w:rsidR="003665FB" w:rsidRPr="003665FB" w:rsidRDefault="003665FB" w:rsidP="003665FB">
            <w:pPr>
              <w:pStyle w:val="Prrafodelista"/>
              <w:rPr>
                <w:rFonts w:ascii="Arial" w:hAnsi="Arial" w:cs="Arial"/>
                <w:color w:val="000000"/>
                <w:kern w:val="24"/>
                <w:sz w:val="20"/>
                <w:szCs w:val="20"/>
              </w:rPr>
            </w:pPr>
          </w:p>
          <w:p w:rsidR="003665FB" w:rsidRPr="003665FB" w:rsidRDefault="003665FB" w:rsidP="003665FB">
            <w:pPr>
              <w:pStyle w:val="Prrafodelista"/>
              <w:ind w:left="0"/>
              <w:rPr>
                <w:rFonts w:ascii="Arial" w:hAnsi="Arial" w:cs="Arial"/>
                <w:sz w:val="20"/>
                <w:szCs w:val="20"/>
              </w:rPr>
            </w:pPr>
            <w:r w:rsidRPr="003665FB">
              <w:rPr>
                <w:rFonts w:ascii="Arial" w:hAnsi="Arial" w:cs="Arial"/>
                <w:color w:val="000000"/>
                <w:kern w:val="24"/>
                <w:sz w:val="20"/>
                <w:szCs w:val="20"/>
              </w:rPr>
              <w:t>Organización y desarrollo de jornada de intercambio MIPS de Montevideo – Inspecciones de ANEP</w:t>
            </w:r>
          </w:p>
          <w:p w:rsidR="003665FB" w:rsidRPr="003665FB" w:rsidRDefault="003665FB" w:rsidP="003665FB">
            <w:pPr>
              <w:pStyle w:val="Prrafodelista"/>
              <w:tabs>
                <w:tab w:val="left" w:pos="638"/>
              </w:tabs>
              <w:rPr>
                <w:rFonts w:ascii="Arial" w:hAnsi="Arial" w:cs="Arial"/>
                <w:sz w:val="20"/>
                <w:szCs w:val="20"/>
              </w:rPr>
            </w:pPr>
          </w:p>
          <w:p w:rsidR="003665FB" w:rsidRPr="003665FB" w:rsidRDefault="003665FB" w:rsidP="003665FB">
            <w:pPr>
              <w:rPr>
                <w:rFonts w:ascii="Arial" w:hAnsi="Arial" w:cs="Arial"/>
                <w:color w:val="000000"/>
                <w:kern w:val="24"/>
                <w:sz w:val="20"/>
                <w:szCs w:val="20"/>
              </w:rPr>
            </w:pPr>
          </w:p>
          <w:p w:rsidR="00B11167" w:rsidRPr="003665FB" w:rsidRDefault="00B11167" w:rsidP="00321B1F">
            <w:pPr>
              <w:pStyle w:val="NormalWeb"/>
              <w:spacing w:after="0"/>
              <w:jc w:val="both"/>
              <w:rPr>
                <w:rFonts w:ascii="Arial" w:hAnsi="Arial" w:cs="Arial"/>
                <w:sz w:val="20"/>
                <w:szCs w:val="20"/>
              </w:rPr>
            </w:pPr>
          </w:p>
        </w:tc>
      </w:tr>
      <w:tr w:rsidR="00BB4F9E" w:rsidRPr="001463BB">
        <w:trPr>
          <w:trHeight w:val="559"/>
        </w:trPr>
        <w:tc>
          <w:tcPr>
            <w:tcW w:w="2320" w:type="dxa"/>
            <w:tcMar>
              <w:top w:w="15" w:type="dxa"/>
              <w:left w:w="4" w:type="dxa"/>
              <w:bottom w:w="0" w:type="dxa"/>
              <w:right w:w="4" w:type="dxa"/>
            </w:tcMar>
          </w:tcPr>
          <w:p w:rsidR="00BB4F9E" w:rsidRPr="001463BB" w:rsidRDefault="00BB4F9E" w:rsidP="00321B1F">
            <w:pPr>
              <w:pStyle w:val="NormalWeb"/>
              <w:spacing w:after="0"/>
              <w:jc w:val="both"/>
              <w:rPr>
                <w:rFonts w:ascii="Arial" w:hAnsi="Arial" w:cs="Arial"/>
                <w:sz w:val="20"/>
                <w:szCs w:val="20"/>
              </w:rPr>
            </w:pPr>
            <w:r w:rsidRPr="001463BB">
              <w:rPr>
                <w:rFonts w:ascii="Arial" w:hAnsi="Arial" w:cs="Arial"/>
                <w:b/>
                <w:bCs/>
                <w:color w:val="000000"/>
                <w:kern w:val="24"/>
                <w:sz w:val="20"/>
                <w:szCs w:val="20"/>
              </w:rPr>
              <w:lastRenderedPageBreak/>
              <w:t xml:space="preserve">Mesas/Redes interinstitucionales temáticas y con alcance </w:t>
            </w:r>
            <w:r w:rsidR="003665FB">
              <w:rPr>
                <w:rFonts w:ascii="Arial" w:hAnsi="Arial" w:cs="Arial"/>
                <w:b/>
                <w:bCs/>
                <w:color w:val="000000"/>
                <w:kern w:val="24"/>
                <w:sz w:val="20"/>
                <w:szCs w:val="20"/>
              </w:rPr>
              <w:t xml:space="preserve">municipal </w:t>
            </w:r>
          </w:p>
        </w:tc>
        <w:tc>
          <w:tcPr>
            <w:tcW w:w="2550" w:type="dxa"/>
            <w:tcMar>
              <w:top w:w="15" w:type="dxa"/>
              <w:left w:w="4" w:type="dxa"/>
              <w:bottom w:w="0" w:type="dxa"/>
              <w:right w:w="4" w:type="dxa"/>
            </w:tcMar>
          </w:tcPr>
          <w:p w:rsidR="00F314C0" w:rsidRDefault="00F314C0"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Red de infancia y adolescencia del Municipio C</w:t>
            </w: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Nodo de Infancia y Familia – Municipio C</w:t>
            </w: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Red Acercándonos – Municipio B</w:t>
            </w: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Promotores culturales – Mun. B</w:t>
            </w: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Red Enredos – Municipio B</w:t>
            </w: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Comisión Organizadora del Cabildo de NNA (B)</w:t>
            </w: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Comisión Jornada de intercambio de Redes de Infancia – Mun. B</w:t>
            </w: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Grupo de adolescentes – Municipio B</w:t>
            </w: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 xml:space="preserve">Red de Infancia y adolescencia Municipio CH </w:t>
            </w:r>
          </w:p>
          <w:p w:rsidR="00155EFE" w:rsidRPr="003665FB" w:rsidRDefault="00155EFE" w:rsidP="00B11167">
            <w:pPr>
              <w:jc w:val="both"/>
              <w:rPr>
                <w:rFonts w:ascii="Arial" w:hAnsi="Arial" w:cs="Arial"/>
                <w:sz w:val="20"/>
                <w:szCs w:val="20"/>
              </w:rPr>
            </w:pPr>
          </w:p>
        </w:tc>
        <w:tc>
          <w:tcPr>
            <w:tcW w:w="2700" w:type="dxa"/>
            <w:tcMar>
              <w:top w:w="15" w:type="dxa"/>
              <w:left w:w="4" w:type="dxa"/>
              <w:bottom w:w="0" w:type="dxa"/>
              <w:right w:w="4" w:type="dxa"/>
            </w:tcMar>
          </w:tcPr>
          <w:p w:rsidR="00F314C0" w:rsidRDefault="00F314C0"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Red de discapacidad (E)</w:t>
            </w: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Red de Primera Infancia del Municipio D</w:t>
            </w: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Mesa de Juventud del Municipio D</w:t>
            </w: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Comisión de Gestión del dispositivo interinstitucional  Mercadito Niágara</w:t>
            </w: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 </w:t>
            </w:r>
          </w:p>
          <w:p w:rsidR="00155EFE" w:rsidRPr="003665FB" w:rsidRDefault="003665FB" w:rsidP="003665FB">
            <w:pPr>
              <w:pStyle w:val="NormalWeb"/>
              <w:spacing w:after="0"/>
              <w:jc w:val="both"/>
              <w:rPr>
                <w:rFonts w:ascii="Arial" w:hAnsi="Arial" w:cs="Arial"/>
                <w:sz w:val="20"/>
                <w:szCs w:val="20"/>
              </w:rPr>
            </w:pPr>
            <w:r w:rsidRPr="003665FB">
              <w:rPr>
                <w:rFonts w:ascii="Arial" w:hAnsi="Arial" w:cs="Arial"/>
                <w:color w:val="000000"/>
                <w:kern w:val="24"/>
                <w:sz w:val="20"/>
                <w:szCs w:val="20"/>
              </w:rPr>
              <w:t>Grupo articulador de Redes (Mun. E : INAU - ASSE)</w:t>
            </w:r>
          </w:p>
        </w:tc>
        <w:tc>
          <w:tcPr>
            <w:tcW w:w="2340" w:type="dxa"/>
            <w:tcMar>
              <w:top w:w="15" w:type="dxa"/>
              <w:left w:w="4" w:type="dxa"/>
              <w:bottom w:w="0" w:type="dxa"/>
              <w:right w:w="4" w:type="dxa"/>
            </w:tcMar>
          </w:tcPr>
          <w:p w:rsidR="00F314C0" w:rsidRDefault="00F314C0"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Mesa de trabajo sobre Explotación Sexual y Comercia en NNA – Municipio G y parte del Municipio A</w:t>
            </w: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(Centros de Referencia Locales A1 y G)</w:t>
            </w:r>
          </w:p>
          <w:p w:rsidR="003665FB" w:rsidRPr="003665FB" w:rsidRDefault="003665FB" w:rsidP="003665FB">
            <w:pPr>
              <w:rPr>
                <w:rFonts w:ascii="Arial" w:hAnsi="Arial" w:cs="Arial"/>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Red de Primera Infancia Municipio A</w:t>
            </w: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 xml:space="preserve">Red de Primera Infancia del Municipio G </w:t>
            </w:r>
          </w:p>
          <w:p w:rsidR="003665FB" w:rsidRPr="003665FB" w:rsidRDefault="003665FB" w:rsidP="003665FB">
            <w:pPr>
              <w:rPr>
                <w:rFonts w:ascii="Arial" w:hAnsi="Arial" w:cs="Arial"/>
                <w:color w:val="000000"/>
                <w:kern w:val="24"/>
                <w:sz w:val="20"/>
                <w:szCs w:val="20"/>
              </w:rPr>
            </w:pPr>
          </w:p>
          <w:p w:rsidR="00155EFE" w:rsidRPr="003665FB" w:rsidRDefault="00155EFE" w:rsidP="00321B1F">
            <w:pPr>
              <w:pStyle w:val="NormalWeb"/>
              <w:spacing w:after="0"/>
              <w:jc w:val="both"/>
              <w:rPr>
                <w:rFonts w:ascii="Arial" w:hAnsi="Arial" w:cs="Arial"/>
                <w:sz w:val="20"/>
                <w:szCs w:val="20"/>
              </w:rPr>
            </w:pPr>
          </w:p>
        </w:tc>
      </w:tr>
      <w:tr w:rsidR="00BB4F9E" w:rsidRPr="001463BB">
        <w:trPr>
          <w:trHeight w:val="559"/>
        </w:trPr>
        <w:tc>
          <w:tcPr>
            <w:tcW w:w="2320" w:type="dxa"/>
            <w:tcMar>
              <w:top w:w="15" w:type="dxa"/>
              <w:left w:w="4" w:type="dxa"/>
              <w:bottom w:w="0" w:type="dxa"/>
              <w:right w:w="4" w:type="dxa"/>
            </w:tcMar>
          </w:tcPr>
          <w:p w:rsidR="00F314C0" w:rsidRDefault="00F314C0" w:rsidP="00321B1F">
            <w:pPr>
              <w:jc w:val="both"/>
              <w:rPr>
                <w:rFonts w:ascii="Arial" w:hAnsi="Arial" w:cs="Arial"/>
                <w:b/>
                <w:bCs/>
                <w:color w:val="000000"/>
                <w:kern w:val="24"/>
                <w:sz w:val="20"/>
                <w:szCs w:val="20"/>
              </w:rPr>
            </w:pPr>
          </w:p>
          <w:p w:rsidR="00BB4F9E" w:rsidRPr="00C37834" w:rsidRDefault="00155EFE" w:rsidP="00321B1F">
            <w:pPr>
              <w:jc w:val="both"/>
              <w:rPr>
                <w:rFonts w:ascii="Arial" w:hAnsi="Arial" w:cs="Arial"/>
                <w:b/>
                <w:sz w:val="20"/>
                <w:szCs w:val="20"/>
              </w:rPr>
            </w:pPr>
            <w:r w:rsidRPr="001463BB">
              <w:rPr>
                <w:rFonts w:ascii="Arial" w:hAnsi="Arial" w:cs="Arial"/>
                <w:b/>
                <w:bCs/>
                <w:color w:val="000000"/>
                <w:kern w:val="24"/>
                <w:sz w:val="20"/>
                <w:szCs w:val="20"/>
              </w:rPr>
              <w:t xml:space="preserve">Mesas/Redes interinstitucionales temáticas y con alcance </w:t>
            </w:r>
            <w:r w:rsidR="003665FB">
              <w:rPr>
                <w:rFonts w:ascii="Arial" w:hAnsi="Arial" w:cs="Arial"/>
                <w:b/>
                <w:bCs/>
                <w:color w:val="000000"/>
                <w:kern w:val="24"/>
                <w:sz w:val="20"/>
                <w:szCs w:val="20"/>
              </w:rPr>
              <w:t xml:space="preserve">zonal </w:t>
            </w:r>
          </w:p>
        </w:tc>
        <w:tc>
          <w:tcPr>
            <w:tcW w:w="2550" w:type="dxa"/>
            <w:tcMar>
              <w:top w:w="15" w:type="dxa"/>
              <w:left w:w="4" w:type="dxa"/>
              <w:bottom w:w="0" w:type="dxa"/>
              <w:right w:w="4" w:type="dxa"/>
            </w:tcMar>
          </w:tcPr>
          <w:p w:rsidR="00BB4F9E" w:rsidRPr="003665FB" w:rsidRDefault="00BB4F9E" w:rsidP="003269FF">
            <w:pPr>
              <w:jc w:val="both"/>
              <w:rPr>
                <w:rFonts w:ascii="Arial" w:hAnsi="Arial" w:cs="Arial"/>
                <w:sz w:val="20"/>
                <w:szCs w:val="20"/>
              </w:rPr>
            </w:pPr>
          </w:p>
        </w:tc>
        <w:tc>
          <w:tcPr>
            <w:tcW w:w="2700" w:type="dxa"/>
            <w:tcMar>
              <w:top w:w="15" w:type="dxa"/>
              <w:left w:w="4" w:type="dxa"/>
              <w:bottom w:w="0" w:type="dxa"/>
              <w:right w:w="4" w:type="dxa"/>
            </w:tcMar>
          </w:tcPr>
          <w:p w:rsidR="00F314C0" w:rsidRDefault="00F314C0"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Mesa de convivencia de Malvín Norte (CRL E – por Dirección Regional)</w:t>
            </w: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lastRenderedPageBreak/>
              <w:t>Mesa de Coordinación Zonal de Malvín Norte (E)</w:t>
            </w: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Nodo de Familia Mercadito Niágara  (espacio en construcción y abierto al Zonal 11)</w:t>
            </w:r>
          </w:p>
          <w:p w:rsidR="00BB4F9E" w:rsidRPr="003665FB" w:rsidRDefault="003665FB" w:rsidP="003665FB">
            <w:pPr>
              <w:jc w:val="both"/>
              <w:rPr>
                <w:rFonts w:ascii="Arial" w:hAnsi="Arial" w:cs="Arial"/>
                <w:sz w:val="20"/>
                <w:szCs w:val="20"/>
              </w:rPr>
            </w:pPr>
            <w:r w:rsidRPr="003665FB">
              <w:rPr>
                <w:rFonts w:ascii="Arial" w:hAnsi="Arial" w:cs="Arial"/>
                <w:color w:val="000000"/>
                <w:kern w:val="24"/>
                <w:sz w:val="20"/>
                <w:szCs w:val="20"/>
              </w:rPr>
              <w:t> </w:t>
            </w:r>
          </w:p>
        </w:tc>
        <w:tc>
          <w:tcPr>
            <w:tcW w:w="2340" w:type="dxa"/>
            <w:tcMar>
              <w:top w:w="15" w:type="dxa"/>
              <w:left w:w="4" w:type="dxa"/>
              <w:bottom w:w="0" w:type="dxa"/>
              <w:right w:w="4" w:type="dxa"/>
            </w:tcMar>
          </w:tcPr>
          <w:p w:rsidR="00F314C0" w:rsidRDefault="00F314C0" w:rsidP="003665FB">
            <w:pPr>
              <w:spacing w:line="276" w:lineRule="auto"/>
              <w:rPr>
                <w:rFonts w:ascii="Arial" w:hAnsi="Arial" w:cs="Arial"/>
                <w:color w:val="000000"/>
                <w:kern w:val="24"/>
                <w:sz w:val="20"/>
                <w:szCs w:val="20"/>
              </w:rPr>
            </w:pP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Pro Red de Infancia,  Adolescencia y Juventud del Zonal 14 (A)</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lastRenderedPageBreak/>
              <w:t> </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Mesa de Educación y Salud de Tres Ombúes y aledaños (Zonales 14 y 18 - A)</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w:t>
            </w:r>
          </w:p>
          <w:p w:rsid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Red de Género y Violencia doméstica Zonal 14 (A)</w:t>
            </w:r>
          </w:p>
          <w:p w:rsidR="00A20245" w:rsidRDefault="00A20245" w:rsidP="003665FB">
            <w:pPr>
              <w:spacing w:line="276" w:lineRule="auto"/>
              <w:rPr>
                <w:rFonts w:ascii="Arial" w:hAnsi="Arial" w:cs="Arial"/>
                <w:color w:val="000000"/>
                <w:kern w:val="24"/>
                <w:sz w:val="20"/>
                <w:szCs w:val="20"/>
              </w:rPr>
            </w:pPr>
          </w:p>
          <w:p w:rsidR="00A20245" w:rsidRPr="003665FB" w:rsidRDefault="00A20245" w:rsidP="003665FB">
            <w:pPr>
              <w:spacing w:line="276" w:lineRule="auto"/>
              <w:rPr>
                <w:rFonts w:ascii="Arial" w:hAnsi="Arial" w:cs="Arial"/>
                <w:color w:val="000000"/>
                <w:kern w:val="24"/>
                <w:sz w:val="20"/>
                <w:szCs w:val="20"/>
              </w:rPr>
            </w:pPr>
            <w:r>
              <w:rPr>
                <w:rFonts w:ascii="Arial" w:hAnsi="Arial" w:cs="Arial"/>
                <w:color w:val="000000"/>
                <w:kern w:val="24"/>
                <w:sz w:val="20"/>
                <w:szCs w:val="20"/>
              </w:rPr>
              <w:t>Mesa trabajo sobre la ESC en NNA; CRL A1 y G (Verdisol, La Tablada; Los Boulevares y Paso de la Arena)</w:t>
            </w:r>
          </w:p>
          <w:p w:rsidR="003269FF" w:rsidRPr="003665FB" w:rsidRDefault="003269FF" w:rsidP="00321B1F">
            <w:pPr>
              <w:jc w:val="both"/>
              <w:rPr>
                <w:rFonts w:ascii="Arial" w:hAnsi="Arial" w:cs="Arial"/>
                <w:sz w:val="20"/>
                <w:szCs w:val="20"/>
              </w:rPr>
            </w:pPr>
          </w:p>
        </w:tc>
      </w:tr>
      <w:tr w:rsidR="003665FB" w:rsidRPr="001463BB">
        <w:trPr>
          <w:trHeight w:val="559"/>
        </w:trPr>
        <w:tc>
          <w:tcPr>
            <w:tcW w:w="2320" w:type="dxa"/>
            <w:tcBorders>
              <w:bottom w:val="double" w:sz="4" w:space="0" w:color="auto"/>
            </w:tcBorders>
            <w:tcMar>
              <w:top w:w="15" w:type="dxa"/>
              <w:left w:w="4" w:type="dxa"/>
              <w:bottom w:w="0" w:type="dxa"/>
              <w:right w:w="4" w:type="dxa"/>
            </w:tcMar>
          </w:tcPr>
          <w:p w:rsidR="00F314C0" w:rsidRDefault="00F314C0" w:rsidP="00321B1F">
            <w:pPr>
              <w:jc w:val="both"/>
              <w:rPr>
                <w:rFonts w:ascii="Arial" w:hAnsi="Arial" w:cs="Arial"/>
                <w:b/>
                <w:bCs/>
                <w:color w:val="000000"/>
                <w:kern w:val="24"/>
                <w:sz w:val="20"/>
                <w:szCs w:val="20"/>
              </w:rPr>
            </w:pPr>
          </w:p>
          <w:p w:rsidR="003665FB" w:rsidRPr="003F01B9" w:rsidRDefault="003665FB" w:rsidP="00321B1F">
            <w:pPr>
              <w:jc w:val="both"/>
              <w:rPr>
                <w:rFonts w:ascii="Arial" w:hAnsi="Arial" w:cs="Arial"/>
                <w:b/>
                <w:sz w:val="20"/>
                <w:szCs w:val="20"/>
              </w:rPr>
            </w:pPr>
            <w:r w:rsidRPr="001463BB">
              <w:rPr>
                <w:rFonts w:ascii="Arial" w:hAnsi="Arial" w:cs="Arial"/>
                <w:b/>
                <w:bCs/>
                <w:color w:val="000000"/>
                <w:kern w:val="24"/>
                <w:sz w:val="20"/>
                <w:szCs w:val="20"/>
              </w:rPr>
              <w:t xml:space="preserve">Mesas/Redes interinstitucionales temáticas y con alcance </w:t>
            </w:r>
            <w:r>
              <w:rPr>
                <w:rFonts w:ascii="Arial" w:hAnsi="Arial" w:cs="Arial"/>
                <w:b/>
                <w:bCs/>
                <w:color w:val="000000"/>
                <w:kern w:val="24"/>
                <w:sz w:val="20"/>
                <w:szCs w:val="20"/>
              </w:rPr>
              <w:t>barrial</w:t>
            </w:r>
          </w:p>
        </w:tc>
        <w:tc>
          <w:tcPr>
            <w:tcW w:w="2550" w:type="dxa"/>
            <w:tcBorders>
              <w:bottom w:val="double" w:sz="4" w:space="0" w:color="auto"/>
            </w:tcBorders>
            <w:tcMar>
              <w:top w:w="15" w:type="dxa"/>
              <w:left w:w="4" w:type="dxa"/>
              <w:bottom w:w="0" w:type="dxa"/>
              <w:right w:w="4" w:type="dxa"/>
            </w:tcMar>
          </w:tcPr>
          <w:p w:rsidR="00F314C0" w:rsidRDefault="00F314C0" w:rsidP="00321B1F">
            <w:pPr>
              <w:jc w:val="both"/>
              <w:rPr>
                <w:rFonts w:ascii="Arial" w:hAnsi="Arial" w:cs="Arial"/>
                <w:sz w:val="20"/>
                <w:szCs w:val="20"/>
              </w:rPr>
            </w:pPr>
          </w:p>
          <w:p w:rsidR="003665FB" w:rsidRPr="003665FB" w:rsidRDefault="003665FB" w:rsidP="00321B1F">
            <w:pPr>
              <w:jc w:val="both"/>
              <w:rPr>
                <w:rFonts w:ascii="Arial" w:hAnsi="Arial" w:cs="Arial"/>
                <w:sz w:val="20"/>
                <w:szCs w:val="20"/>
              </w:rPr>
            </w:pPr>
            <w:r w:rsidRPr="003665FB">
              <w:rPr>
                <w:rFonts w:ascii="Arial" w:hAnsi="Arial" w:cs="Arial"/>
                <w:sz w:val="20"/>
                <w:szCs w:val="20"/>
              </w:rPr>
              <w:t>Espacio Capurro</w:t>
            </w:r>
          </w:p>
        </w:tc>
        <w:tc>
          <w:tcPr>
            <w:tcW w:w="2700" w:type="dxa"/>
            <w:tcBorders>
              <w:bottom w:val="double" w:sz="4" w:space="0" w:color="auto"/>
            </w:tcBorders>
            <w:tcMar>
              <w:top w:w="15" w:type="dxa"/>
              <w:left w:w="4" w:type="dxa"/>
              <w:bottom w:w="0" w:type="dxa"/>
              <w:right w:w="4" w:type="dxa"/>
            </w:tcMar>
          </w:tcPr>
          <w:p w:rsidR="00F314C0" w:rsidRDefault="00F314C0" w:rsidP="003665FB">
            <w:pPr>
              <w:spacing w:line="276" w:lineRule="auto"/>
              <w:rPr>
                <w:rFonts w:ascii="Arial" w:hAnsi="Arial" w:cs="Arial"/>
                <w:color w:val="000000"/>
                <w:kern w:val="24"/>
                <w:sz w:val="20"/>
                <w:szCs w:val="20"/>
              </w:rPr>
            </w:pP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Red de Salud y Educación de la Unión (E)</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Nodo de Familia Malvín Norte (E)</w:t>
            </w: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 xml:space="preserve">Nodo de Familia Carrasco Norte (E): </w:t>
            </w:r>
          </w:p>
          <w:p w:rsidR="003665FB" w:rsidRPr="003665FB" w:rsidRDefault="003665FB" w:rsidP="003665FB">
            <w:pPr>
              <w:spacing w:after="80" w:line="276" w:lineRule="auto"/>
              <w:contextualSpacing/>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Red de Infancia y Adolescencia de Piedras Blancas, Manga y Puntas de Manga (D)</w:t>
            </w: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Nodo de Familia de Manga y Puntas de Manga (D)</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Red Primera Infancia del Cerrito (D)</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rPr>
                <w:rFonts w:ascii="Arial" w:hAnsi="Arial" w:cs="Arial"/>
                <w:color w:val="000000"/>
                <w:kern w:val="24"/>
                <w:sz w:val="20"/>
                <w:szCs w:val="20"/>
              </w:rPr>
            </w:pPr>
          </w:p>
          <w:p w:rsidR="003665FB" w:rsidRPr="003665FB" w:rsidRDefault="003665FB" w:rsidP="00321B1F">
            <w:pPr>
              <w:jc w:val="both"/>
              <w:rPr>
                <w:rFonts w:ascii="Arial" w:hAnsi="Arial" w:cs="Arial"/>
                <w:sz w:val="20"/>
                <w:szCs w:val="20"/>
              </w:rPr>
            </w:pPr>
          </w:p>
        </w:tc>
        <w:tc>
          <w:tcPr>
            <w:tcW w:w="2340" w:type="dxa"/>
            <w:tcBorders>
              <w:bottom w:val="double" w:sz="4" w:space="0" w:color="auto"/>
            </w:tcBorders>
            <w:tcMar>
              <w:top w:w="15" w:type="dxa"/>
              <w:left w:w="4" w:type="dxa"/>
              <w:bottom w:w="0" w:type="dxa"/>
              <w:right w:w="4" w:type="dxa"/>
            </w:tcMar>
          </w:tcPr>
          <w:p w:rsidR="00F314C0" w:rsidRDefault="00F314C0" w:rsidP="003665FB">
            <w:pPr>
              <w:spacing w:line="276" w:lineRule="auto"/>
              <w:rPr>
                <w:rFonts w:ascii="Arial" w:hAnsi="Arial" w:cs="Arial"/>
                <w:color w:val="000000"/>
                <w:kern w:val="24"/>
                <w:sz w:val="20"/>
                <w:szCs w:val="20"/>
              </w:rPr>
            </w:pP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Mesa Socat “Al Norte del Cerro” (Zonal 17 - A)</w:t>
            </w:r>
          </w:p>
          <w:p w:rsidR="003665FB" w:rsidRPr="003665FB" w:rsidRDefault="003665FB" w:rsidP="003665FB">
            <w:pPr>
              <w:spacing w:line="276" w:lineRule="auto"/>
              <w:rPr>
                <w:rFonts w:ascii="Arial" w:hAnsi="Arial" w:cs="Arial"/>
                <w:color w:val="000000"/>
                <w:kern w:val="24"/>
                <w:sz w:val="20"/>
                <w:szCs w:val="20"/>
              </w:rPr>
            </w:pP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xml:space="preserve">Red recreando vínculos cotidianos (Zonal 17 –A) </w:t>
            </w:r>
          </w:p>
          <w:p w:rsidR="003665FB" w:rsidRPr="003665FB" w:rsidRDefault="003665FB" w:rsidP="003665FB">
            <w:pPr>
              <w:spacing w:line="276" w:lineRule="auto"/>
              <w:rPr>
                <w:rFonts w:ascii="Arial" w:hAnsi="Arial" w:cs="Arial"/>
                <w:color w:val="000000"/>
                <w:kern w:val="24"/>
                <w:sz w:val="20"/>
                <w:szCs w:val="20"/>
              </w:rPr>
            </w:pP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Mesa de Socat “Rincón del Cerro (Santiago Vázquez extensión)” (Zonal 18 – A)</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Espacio de reuniones “Complejo Deportivo y Cultural del oeste” – Proyecto 7 Hectáreas (zonal 17 -A)</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Mesa Zonal Paso de la Arena (Zonal 18 -A)</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Nodo Adolescente Educativo Colón – Conciliación (Zonal 12 – G)</w:t>
            </w:r>
          </w:p>
          <w:p w:rsidR="003665FB" w:rsidRPr="003665FB" w:rsidRDefault="003665FB" w:rsidP="003665FB">
            <w:pPr>
              <w:spacing w:line="276" w:lineRule="auto"/>
              <w:rPr>
                <w:rFonts w:ascii="Arial" w:hAnsi="Arial" w:cs="Arial"/>
                <w:color w:val="000000"/>
                <w:kern w:val="24"/>
                <w:sz w:val="20"/>
                <w:szCs w:val="20"/>
              </w:rPr>
            </w:pP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Red de Barrio Peñarol (zonal 13 – g)</w:t>
            </w:r>
          </w:p>
          <w:p w:rsidR="003665FB" w:rsidRPr="003665FB" w:rsidRDefault="003665FB" w:rsidP="003665FB">
            <w:pPr>
              <w:spacing w:line="276" w:lineRule="auto"/>
              <w:rPr>
                <w:rFonts w:ascii="Arial" w:hAnsi="Arial" w:cs="Arial"/>
                <w:color w:val="000000"/>
                <w:kern w:val="24"/>
                <w:sz w:val="20"/>
                <w:szCs w:val="20"/>
              </w:rPr>
            </w:pP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Nodo Conciliación (Zonal 12 - G)</w:t>
            </w:r>
          </w:p>
          <w:p w:rsidR="003665FB" w:rsidRPr="003665FB" w:rsidRDefault="003665FB" w:rsidP="003665FB">
            <w:pPr>
              <w:spacing w:line="276" w:lineRule="auto"/>
              <w:rPr>
                <w:rFonts w:ascii="Arial" w:hAnsi="Arial" w:cs="Arial"/>
                <w:color w:val="000000"/>
                <w:kern w:val="24"/>
                <w:sz w:val="20"/>
                <w:szCs w:val="20"/>
              </w:rPr>
            </w:pP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Nodo de Familia de Verdisol (Zonal 13 – G)</w:t>
            </w:r>
          </w:p>
          <w:p w:rsidR="003665FB" w:rsidRPr="003665FB" w:rsidRDefault="003665FB" w:rsidP="003665FB">
            <w:pPr>
              <w:spacing w:line="276" w:lineRule="auto"/>
              <w:rPr>
                <w:rFonts w:ascii="Arial" w:hAnsi="Arial" w:cs="Arial"/>
                <w:color w:val="000000"/>
                <w:kern w:val="24"/>
                <w:sz w:val="20"/>
                <w:szCs w:val="20"/>
              </w:rPr>
            </w:pP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xml:space="preserve">Comisión Educación de la Red Barrio  Lavalleja </w:t>
            </w:r>
            <w:r w:rsidRPr="003665FB">
              <w:rPr>
                <w:rFonts w:ascii="Arial" w:hAnsi="Arial" w:cs="Arial"/>
                <w:color w:val="000000"/>
                <w:kern w:val="24"/>
                <w:sz w:val="20"/>
                <w:szCs w:val="20"/>
              </w:rPr>
              <w:lastRenderedPageBreak/>
              <w:t>(zonal 13 – G)</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Red de técnicos del barrio Lavalleja (Zonal 13 – G).</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Nodo de familia 25 de Agosto (Zonal 12 – G)</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Nodo de Familia Lezica – Melilla (Zonal 12 – G)</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jc w:val="both"/>
              <w:rPr>
                <w:rFonts w:ascii="Arial" w:hAnsi="Arial" w:cs="Arial"/>
                <w:sz w:val="20"/>
                <w:szCs w:val="20"/>
              </w:rPr>
            </w:pPr>
            <w:r w:rsidRPr="003665FB">
              <w:rPr>
                <w:rFonts w:ascii="Arial" w:hAnsi="Arial" w:cs="Arial"/>
                <w:color w:val="000000"/>
                <w:kern w:val="24"/>
                <w:sz w:val="20"/>
                <w:szCs w:val="20"/>
              </w:rPr>
              <w:t>Red de técnicos Peñarol (Zonal 13 –G)</w:t>
            </w:r>
          </w:p>
        </w:tc>
      </w:tr>
      <w:tr w:rsidR="003665FB" w:rsidRPr="001463BB">
        <w:trPr>
          <w:trHeight w:val="559"/>
        </w:trPr>
        <w:tc>
          <w:tcPr>
            <w:tcW w:w="2320" w:type="dxa"/>
            <w:tcBorders>
              <w:bottom w:val="double" w:sz="4" w:space="0" w:color="auto"/>
            </w:tcBorders>
            <w:tcMar>
              <w:top w:w="15" w:type="dxa"/>
              <w:left w:w="4" w:type="dxa"/>
              <w:bottom w:w="0" w:type="dxa"/>
              <w:right w:w="4" w:type="dxa"/>
            </w:tcMar>
          </w:tcPr>
          <w:p w:rsidR="00F314C0" w:rsidRDefault="00F314C0" w:rsidP="00321B1F">
            <w:pPr>
              <w:jc w:val="both"/>
              <w:rPr>
                <w:rFonts w:ascii="Arial" w:hAnsi="Arial" w:cs="Arial"/>
                <w:b/>
                <w:sz w:val="20"/>
                <w:szCs w:val="20"/>
              </w:rPr>
            </w:pPr>
          </w:p>
          <w:p w:rsidR="003665FB" w:rsidRPr="001463BB" w:rsidRDefault="003665FB" w:rsidP="00321B1F">
            <w:pPr>
              <w:jc w:val="both"/>
              <w:rPr>
                <w:rFonts w:ascii="Arial" w:hAnsi="Arial" w:cs="Arial"/>
                <w:sz w:val="20"/>
                <w:szCs w:val="20"/>
              </w:rPr>
            </w:pPr>
            <w:r w:rsidRPr="003F01B9">
              <w:rPr>
                <w:rFonts w:ascii="Arial" w:hAnsi="Arial" w:cs="Arial"/>
                <w:b/>
                <w:sz w:val="20"/>
                <w:szCs w:val="20"/>
              </w:rPr>
              <w:t>Grupos interinstitucionales  de diseño y desarrollo de intervenciones</w:t>
            </w:r>
            <w:r w:rsidRPr="001463BB">
              <w:rPr>
                <w:rFonts w:ascii="Arial" w:hAnsi="Arial" w:cs="Arial"/>
                <w:sz w:val="20"/>
                <w:szCs w:val="20"/>
              </w:rPr>
              <w:t xml:space="preserve">. </w:t>
            </w:r>
          </w:p>
        </w:tc>
        <w:tc>
          <w:tcPr>
            <w:tcW w:w="2550" w:type="dxa"/>
            <w:tcBorders>
              <w:bottom w:val="double" w:sz="4" w:space="0" w:color="auto"/>
            </w:tcBorders>
            <w:tcMar>
              <w:top w:w="15" w:type="dxa"/>
              <w:left w:w="4" w:type="dxa"/>
              <w:bottom w:w="0" w:type="dxa"/>
              <w:right w:w="4" w:type="dxa"/>
            </w:tcMar>
          </w:tcPr>
          <w:p w:rsidR="00F314C0" w:rsidRDefault="00F314C0"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Proyecto 12+12 – Grupo de adolescentes</w:t>
            </w: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Taller fotográfico Aquelarre – Proyecto Aguas enlazadas/Grupo de adolescentes</w:t>
            </w:r>
          </w:p>
          <w:p w:rsidR="003665FB" w:rsidRPr="003665FB" w:rsidRDefault="003665FB" w:rsidP="003665FB">
            <w:pPr>
              <w:rPr>
                <w:rFonts w:ascii="Arial" w:hAnsi="Arial" w:cs="Arial"/>
                <w:color w:val="000000"/>
                <w:kern w:val="24"/>
                <w:sz w:val="20"/>
                <w:szCs w:val="20"/>
              </w:rPr>
            </w:pPr>
          </w:p>
          <w:p w:rsidR="003665FB" w:rsidRPr="003665FB" w:rsidRDefault="003665FB" w:rsidP="003665FB">
            <w:pPr>
              <w:rPr>
                <w:rFonts w:ascii="Arial" w:hAnsi="Arial" w:cs="Arial"/>
                <w:color w:val="000000"/>
                <w:kern w:val="24"/>
                <w:sz w:val="20"/>
                <w:szCs w:val="20"/>
              </w:rPr>
            </w:pPr>
            <w:r w:rsidRPr="003665FB">
              <w:rPr>
                <w:rFonts w:ascii="Arial" w:hAnsi="Arial" w:cs="Arial"/>
                <w:color w:val="000000"/>
                <w:kern w:val="24"/>
                <w:sz w:val="20"/>
                <w:szCs w:val="20"/>
              </w:rPr>
              <w:t>Grupo Operativo Finca Galicia</w:t>
            </w:r>
          </w:p>
          <w:p w:rsidR="003665FB" w:rsidRPr="003665FB" w:rsidRDefault="003665FB" w:rsidP="003665FB">
            <w:pPr>
              <w:rPr>
                <w:rFonts w:ascii="Arial" w:hAnsi="Arial" w:cs="Arial"/>
                <w:color w:val="000000"/>
                <w:kern w:val="24"/>
                <w:sz w:val="20"/>
                <w:szCs w:val="20"/>
              </w:rPr>
            </w:pPr>
          </w:p>
          <w:p w:rsidR="003665FB" w:rsidRPr="003665FB" w:rsidRDefault="003665FB" w:rsidP="00321B1F">
            <w:pPr>
              <w:jc w:val="both"/>
              <w:rPr>
                <w:rFonts w:ascii="Arial" w:hAnsi="Arial" w:cs="Arial"/>
                <w:sz w:val="20"/>
                <w:szCs w:val="20"/>
              </w:rPr>
            </w:pPr>
          </w:p>
        </w:tc>
        <w:tc>
          <w:tcPr>
            <w:tcW w:w="2700" w:type="dxa"/>
            <w:tcBorders>
              <w:bottom w:val="double" w:sz="4" w:space="0" w:color="auto"/>
            </w:tcBorders>
            <w:tcMar>
              <w:top w:w="15" w:type="dxa"/>
              <w:left w:w="4" w:type="dxa"/>
              <w:bottom w:w="0" w:type="dxa"/>
              <w:right w:w="4" w:type="dxa"/>
            </w:tcMar>
          </w:tcPr>
          <w:p w:rsidR="00F314C0" w:rsidRDefault="00F314C0" w:rsidP="003665FB">
            <w:pPr>
              <w:spacing w:line="276" w:lineRule="auto"/>
              <w:rPr>
                <w:rFonts w:ascii="Arial" w:hAnsi="Arial" w:cs="Arial"/>
                <w:color w:val="000000"/>
                <w:kern w:val="24"/>
                <w:sz w:val="20"/>
                <w:szCs w:val="20"/>
              </w:rPr>
            </w:pP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Dispositivo Interinstitucional “Mercadito Niágara” (D)</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xml:space="preserve"> </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Comisión de situaciones complejas del Mercadito Niágara</w:t>
            </w:r>
          </w:p>
          <w:p w:rsidR="003665FB" w:rsidRPr="003665FB" w:rsidRDefault="003665FB" w:rsidP="003665FB">
            <w:pPr>
              <w:spacing w:line="276" w:lineRule="auto"/>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3665FB">
            <w:pPr>
              <w:jc w:val="both"/>
              <w:rPr>
                <w:rFonts w:ascii="Arial" w:hAnsi="Arial" w:cs="Arial"/>
                <w:sz w:val="20"/>
                <w:szCs w:val="20"/>
              </w:rPr>
            </w:pPr>
            <w:r w:rsidRPr="003665FB">
              <w:rPr>
                <w:rFonts w:ascii="Arial" w:hAnsi="Arial" w:cs="Arial"/>
                <w:color w:val="000000"/>
                <w:kern w:val="24"/>
                <w:sz w:val="20"/>
                <w:szCs w:val="20"/>
              </w:rPr>
              <w:t>Plenario Mercadito Niágara</w:t>
            </w:r>
          </w:p>
        </w:tc>
        <w:tc>
          <w:tcPr>
            <w:tcW w:w="2340" w:type="dxa"/>
            <w:tcBorders>
              <w:bottom w:val="double" w:sz="4" w:space="0" w:color="auto"/>
            </w:tcBorders>
            <w:tcMar>
              <w:top w:w="15" w:type="dxa"/>
              <w:left w:w="4" w:type="dxa"/>
              <w:bottom w:w="0" w:type="dxa"/>
              <w:right w:w="4" w:type="dxa"/>
            </w:tcMar>
          </w:tcPr>
          <w:p w:rsidR="00F314C0" w:rsidRDefault="00F314C0" w:rsidP="005D7BFC">
            <w:pPr>
              <w:rPr>
                <w:rFonts w:ascii="Arial" w:hAnsi="Arial" w:cs="Arial"/>
                <w:color w:val="000000"/>
                <w:kern w:val="24"/>
                <w:sz w:val="20"/>
                <w:szCs w:val="20"/>
              </w:rPr>
            </w:pPr>
          </w:p>
          <w:p w:rsidR="003665FB" w:rsidRPr="003665FB" w:rsidRDefault="003665FB" w:rsidP="005D7BFC">
            <w:pPr>
              <w:rPr>
                <w:rFonts w:ascii="Arial" w:hAnsi="Arial" w:cs="Arial"/>
                <w:color w:val="000000"/>
                <w:kern w:val="24"/>
                <w:sz w:val="20"/>
                <w:szCs w:val="20"/>
              </w:rPr>
            </w:pPr>
            <w:r w:rsidRPr="003665FB">
              <w:rPr>
                <w:rFonts w:ascii="Arial" w:hAnsi="Arial" w:cs="Arial"/>
                <w:color w:val="000000"/>
                <w:kern w:val="24"/>
                <w:sz w:val="20"/>
                <w:szCs w:val="20"/>
              </w:rPr>
              <w:t>Dispositivo interinstitucional de maltrato</w:t>
            </w:r>
          </w:p>
          <w:p w:rsidR="003665FB" w:rsidRPr="003665FB" w:rsidRDefault="003665FB" w:rsidP="005D7BFC">
            <w:pPr>
              <w:rPr>
                <w:rFonts w:ascii="Arial" w:hAnsi="Arial" w:cs="Arial"/>
                <w:color w:val="000000"/>
                <w:kern w:val="24"/>
                <w:sz w:val="20"/>
                <w:szCs w:val="20"/>
              </w:rPr>
            </w:pPr>
            <w:r w:rsidRPr="003665FB">
              <w:rPr>
                <w:rFonts w:ascii="Arial" w:hAnsi="Arial" w:cs="Arial"/>
                <w:color w:val="000000"/>
                <w:kern w:val="24"/>
                <w:sz w:val="20"/>
                <w:szCs w:val="20"/>
              </w:rPr>
              <w:t> </w:t>
            </w:r>
          </w:p>
          <w:p w:rsidR="003665FB" w:rsidRPr="003665FB" w:rsidRDefault="003665FB" w:rsidP="005D7BFC">
            <w:pPr>
              <w:rPr>
                <w:rFonts w:ascii="Arial" w:hAnsi="Arial" w:cs="Arial"/>
                <w:color w:val="000000"/>
                <w:kern w:val="24"/>
                <w:sz w:val="20"/>
                <w:szCs w:val="20"/>
              </w:rPr>
            </w:pPr>
            <w:r w:rsidRPr="003665FB">
              <w:rPr>
                <w:rFonts w:ascii="Arial" w:hAnsi="Arial" w:cs="Arial"/>
                <w:color w:val="000000"/>
                <w:kern w:val="24"/>
                <w:sz w:val="20"/>
                <w:szCs w:val="20"/>
              </w:rPr>
              <w:t xml:space="preserve">  </w:t>
            </w:r>
          </w:p>
        </w:tc>
      </w:tr>
    </w:tbl>
    <w:p w:rsidR="00BB4F9E" w:rsidRPr="001463BB" w:rsidRDefault="00BB4F9E" w:rsidP="00321B1F">
      <w:pPr>
        <w:jc w:val="both"/>
        <w:rPr>
          <w:rFonts w:ascii="Arial" w:hAnsi="Arial" w:cs="Arial"/>
          <w:sz w:val="20"/>
          <w:szCs w:val="20"/>
        </w:rPr>
      </w:pPr>
    </w:p>
    <w:p w:rsidR="00C741D6" w:rsidRDefault="00C741D6" w:rsidP="00321B1F">
      <w:pPr>
        <w:jc w:val="both"/>
        <w:rPr>
          <w:rFonts w:ascii="Arial" w:hAnsi="Arial" w:cs="Arial"/>
          <w:bCs/>
        </w:rPr>
      </w:pPr>
    </w:p>
    <w:p w:rsidR="00C94FA4" w:rsidRPr="00C741D6" w:rsidRDefault="00C94FA4" w:rsidP="00321B1F">
      <w:pPr>
        <w:jc w:val="both"/>
        <w:rPr>
          <w:rFonts w:ascii="Arial" w:hAnsi="Arial" w:cs="Arial"/>
          <w:bCs/>
        </w:rPr>
      </w:pPr>
    </w:p>
    <w:p w:rsidR="00335371" w:rsidRPr="00AA543F" w:rsidRDefault="00AA543F" w:rsidP="00321B1F">
      <w:pPr>
        <w:tabs>
          <w:tab w:val="left" w:pos="0"/>
        </w:tabs>
        <w:jc w:val="both"/>
        <w:rPr>
          <w:rFonts w:ascii="Arial" w:hAnsi="Arial" w:cs="Arial"/>
          <w:bCs/>
        </w:rPr>
      </w:pPr>
      <w:r>
        <w:rPr>
          <w:rFonts w:ascii="Arial" w:hAnsi="Arial" w:cs="Arial"/>
          <w:bCs/>
        </w:rPr>
        <w:t xml:space="preserve">En relación a los </w:t>
      </w:r>
      <w:r w:rsidRPr="00AA543F">
        <w:rPr>
          <w:rFonts w:ascii="Arial" w:hAnsi="Arial" w:cs="Arial"/>
          <w:b/>
          <w:bCs/>
        </w:rPr>
        <w:t>a</w:t>
      </w:r>
      <w:r w:rsidR="00335371" w:rsidRPr="00AA543F">
        <w:rPr>
          <w:rFonts w:ascii="Arial" w:hAnsi="Arial" w:cs="Arial"/>
          <w:b/>
          <w:bCs/>
        </w:rPr>
        <w:t xml:space="preserve">cuerdos y convenios con otros </w:t>
      </w:r>
      <w:r w:rsidRPr="00AA543F">
        <w:rPr>
          <w:rFonts w:ascii="Arial" w:hAnsi="Arial" w:cs="Arial"/>
          <w:b/>
          <w:bCs/>
        </w:rPr>
        <w:t>actores institucionales locales</w:t>
      </w:r>
      <w:r>
        <w:rPr>
          <w:rFonts w:ascii="Arial" w:hAnsi="Arial" w:cs="Arial"/>
          <w:bCs/>
        </w:rPr>
        <w:t xml:space="preserve"> si bien en este año, no se registraron nuevos, sí se mantuvieron los existentes como forma de fortalecer también la gestión a través de los mismos.</w:t>
      </w:r>
    </w:p>
    <w:p w:rsidR="00335371" w:rsidRPr="001463BB" w:rsidRDefault="00335371" w:rsidP="00321B1F">
      <w:pPr>
        <w:tabs>
          <w:tab w:val="left" w:pos="0"/>
        </w:tabs>
        <w:jc w:val="both"/>
        <w:rPr>
          <w:rFonts w:ascii="Arial" w:hAnsi="Arial" w:cs="Arial"/>
          <w:b/>
          <w:bCs/>
          <w:sz w:val="20"/>
          <w:szCs w:val="20"/>
        </w:rPr>
      </w:pPr>
    </w:p>
    <w:p w:rsidR="00A21896" w:rsidRDefault="00A21896" w:rsidP="00321B1F">
      <w:pPr>
        <w:tabs>
          <w:tab w:val="left" w:pos="0"/>
        </w:tabs>
        <w:jc w:val="both"/>
        <w:rPr>
          <w:rFonts w:ascii="Arial" w:hAnsi="Arial" w:cs="Arial"/>
        </w:rPr>
      </w:pPr>
    </w:p>
    <w:p w:rsidR="00A21896" w:rsidRDefault="00A21896" w:rsidP="00321B1F">
      <w:pPr>
        <w:tabs>
          <w:tab w:val="left" w:pos="0"/>
        </w:tabs>
        <w:jc w:val="both"/>
        <w:rPr>
          <w:rFonts w:ascii="Arial" w:hAnsi="Arial" w:cs="Arial"/>
        </w:rPr>
      </w:pPr>
      <w:r w:rsidRPr="00E22F91">
        <w:rPr>
          <w:rFonts w:ascii="Arial" w:hAnsi="Arial" w:cs="Arial"/>
        </w:rPr>
        <w:t xml:space="preserve">Se destacan en el año, como </w:t>
      </w:r>
      <w:r w:rsidRPr="00E22F91">
        <w:rPr>
          <w:rFonts w:ascii="Arial" w:hAnsi="Arial" w:cs="Arial"/>
          <w:b/>
          <w:bCs/>
        </w:rPr>
        <w:t xml:space="preserve">actividades de “alto impacto” </w:t>
      </w:r>
      <w:r w:rsidRPr="00E22F91">
        <w:rPr>
          <w:rFonts w:ascii="Arial" w:hAnsi="Arial" w:cs="Arial"/>
        </w:rPr>
        <w:t>que involucraron a un</w:t>
      </w:r>
      <w:r w:rsidR="007D1C91">
        <w:rPr>
          <w:rFonts w:ascii="Arial" w:hAnsi="Arial" w:cs="Arial"/>
        </w:rPr>
        <w:t>a cantidad significativa de</w:t>
      </w:r>
      <w:r w:rsidRPr="00E22F91">
        <w:rPr>
          <w:rFonts w:ascii="Arial" w:hAnsi="Arial" w:cs="Arial"/>
        </w:rPr>
        <w:t xml:space="preserve"> niños, niñas y adolescentes de manera puntual</w:t>
      </w:r>
      <w:r w:rsidR="007D1C91">
        <w:rPr>
          <w:rFonts w:ascii="Arial" w:hAnsi="Arial" w:cs="Arial"/>
        </w:rPr>
        <w:t xml:space="preserve"> así co</w:t>
      </w:r>
      <w:r w:rsidR="009E10F2">
        <w:rPr>
          <w:rFonts w:ascii="Arial" w:hAnsi="Arial" w:cs="Arial"/>
        </w:rPr>
        <w:t>mo, a adultos referentes insti</w:t>
      </w:r>
      <w:r w:rsidR="007D1C91">
        <w:rPr>
          <w:rFonts w:ascii="Arial" w:hAnsi="Arial" w:cs="Arial"/>
        </w:rPr>
        <w:t>tucionales</w:t>
      </w:r>
      <w:r w:rsidR="00C135B1">
        <w:rPr>
          <w:rFonts w:ascii="Arial" w:hAnsi="Arial" w:cs="Arial"/>
        </w:rPr>
        <w:t>:</w:t>
      </w:r>
    </w:p>
    <w:p w:rsidR="00A21896" w:rsidRDefault="00A21896" w:rsidP="00321B1F">
      <w:pPr>
        <w:tabs>
          <w:tab w:val="left" w:pos="0"/>
        </w:tabs>
        <w:jc w:val="both"/>
        <w:rPr>
          <w:rFonts w:ascii="Arial" w:hAnsi="Arial" w:cs="Arial"/>
        </w:rPr>
      </w:pPr>
    </w:p>
    <w:p w:rsidR="00EB4C0E" w:rsidRDefault="007D1C91" w:rsidP="00DD6DFA">
      <w:pPr>
        <w:numPr>
          <w:ilvl w:val="0"/>
          <w:numId w:val="5"/>
        </w:numPr>
        <w:tabs>
          <w:tab w:val="left" w:pos="0"/>
        </w:tabs>
        <w:jc w:val="both"/>
        <w:rPr>
          <w:rFonts w:ascii="Arial" w:hAnsi="Arial" w:cs="Arial"/>
        </w:rPr>
      </w:pPr>
      <w:r>
        <w:rPr>
          <w:rFonts w:ascii="Arial" w:hAnsi="Arial" w:cs="Arial"/>
        </w:rPr>
        <w:t xml:space="preserve">3 </w:t>
      </w:r>
      <w:r w:rsidR="00AA543F">
        <w:rPr>
          <w:rFonts w:ascii="Arial" w:hAnsi="Arial" w:cs="Arial"/>
        </w:rPr>
        <w:t>T</w:t>
      </w:r>
      <w:r>
        <w:rPr>
          <w:rFonts w:ascii="Arial" w:hAnsi="Arial" w:cs="Arial"/>
        </w:rPr>
        <w:t>aller</w:t>
      </w:r>
      <w:r w:rsidR="00734D0B">
        <w:rPr>
          <w:rFonts w:ascii="Arial" w:hAnsi="Arial" w:cs="Arial"/>
        </w:rPr>
        <w:t>es</w:t>
      </w:r>
      <w:r>
        <w:rPr>
          <w:rFonts w:ascii="Arial" w:hAnsi="Arial" w:cs="Arial"/>
        </w:rPr>
        <w:t xml:space="preserve"> de Docentes</w:t>
      </w:r>
      <w:r w:rsidR="00AA543F">
        <w:rPr>
          <w:rFonts w:ascii="Arial" w:hAnsi="Arial" w:cs="Arial"/>
        </w:rPr>
        <w:t xml:space="preserve"> (en el marco de </w:t>
      </w:r>
      <w:smartTag w:uri="urn:schemas-microsoft-com:office:smarttags" w:element="PersonName">
        <w:smartTagPr>
          <w:attr w:name="ProductID" w:val="la Red"/>
        </w:smartTagPr>
        <w:r w:rsidR="00AA543F">
          <w:rPr>
            <w:rFonts w:ascii="Arial" w:hAnsi="Arial" w:cs="Arial"/>
          </w:rPr>
          <w:t>la Red</w:t>
        </w:r>
      </w:smartTag>
      <w:r w:rsidR="00AA543F">
        <w:rPr>
          <w:rFonts w:ascii="Arial" w:hAnsi="Arial" w:cs="Arial"/>
        </w:rPr>
        <w:t xml:space="preserve"> de Infancia</w:t>
      </w:r>
      <w:r>
        <w:rPr>
          <w:rFonts w:ascii="Arial" w:hAnsi="Arial" w:cs="Arial"/>
        </w:rPr>
        <w:t xml:space="preserve"> y Adolescencia del </w:t>
      </w:r>
      <w:r w:rsidR="00AA543F">
        <w:rPr>
          <w:rFonts w:ascii="Arial" w:hAnsi="Arial" w:cs="Arial"/>
        </w:rPr>
        <w:t xml:space="preserve"> CH; destinatarios</w:t>
      </w:r>
      <w:r>
        <w:rPr>
          <w:rFonts w:ascii="Arial" w:hAnsi="Arial" w:cs="Arial"/>
        </w:rPr>
        <w:t xml:space="preserve"> unos 50 docentes de liceo</w:t>
      </w:r>
      <w:r w:rsidR="00AA543F">
        <w:rPr>
          <w:rFonts w:ascii="Arial" w:hAnsi="Arial" w:cs="Arial"/>
        </w:rPr>
        <w:t>)</w:t>
      </w:r>
    </w:p>
    <w:p w:rsidR="007D1C91" w:rsidRDefault="007D1C91" w:rsidP="00DD6DFA">
      <w:pPr>
        <w:numPr>
          <w:ilvl w:val="0"/>
          <w:numId w:val="5"/>
        </w:numPr>
        <w:tabs>
          <w:tab w:val="left" w:pos="0"/>
        </w:tabs>
        <w:jc w:val="both"/>
        <w:rPr>
          <w:rFonts w:ascii="Arial" w:hAnsi="Arial" w:cs="Arial"/>
        </w:rPr>
      </w:pPr>
      <w:r>
        <w:rPr>
          <w:rFonts w:ascii="Arial" w:hAnsi="Arial" w:cs="Arial"/>
        </w:rPr>
        <w:t>Teatro en el Aula; Liceo nº 7</w:t>
      </w:r>
    </w:p>
    <w:p w:rsidR="000C23BB" w:rsidRDefault="000C23BB" w:rsidP="000C23BB">
      <w:pPr>
        <w:numPr>
          <w:ilvl w:val="0"/>
          <w:numId w:val="5"/>
        </w:numPr>
        <w:jc w:val="both"/>
        <w:rPr>
          <w:rFonts w:ascii="Arial" w:hAnsi="Arial" w:cs="Arial"/>
        </w:rPr>
      </w:pPr>
      <w:r>
        <w:rPr>
          <w:rFonts w:ascii="Arial" w:hAnsi="Arial" w:cs="Arial"/>
        </w:rPr>
        <w:t xml:space="preserve">En relación a Fondos Concursables para iniciativas de NNA, se presentan un total de </w:t>
      </w:r>
      <w:r w:rsidRPr="00DD5651">
        <w:rPr>
          <w:rFonts w:ascii="Arial" w:hAnsi="Arial" w:cs="Arial"/>
          <w:b/>
        </w:rPr>
        <w:t>38 propuestas</w:t>
      </w:r>
      <w:r>
        <w:rPr>
          <w:rFonts w:ascii="Arial" w:hAnsi="Arial" w:cs="Arial"/>
        </w:rPr>
        <w:t xml:space="preserve"> (15 Región Centro, 9 Región Este y 14 Región Oeste) en el departamento de Montevideo, provenientes de diversos barrios.</w:t>
      </w:r>
    </w:p>
    <w:p w:rsidR="000C23BB" w:rsidRDefault="000C23BB" w:rsidP="000C23BB">
      <w:pPr>
        <w:ind w:firstLine="708"/>
        <w:jc w:val="both"/>
        <w:rPr>
          <w:rFonts w:ascii="Arial" w:hAnsi="Arial" w:cs="Arial"/>
        </w:rPr>
      </w:pPr>
      <w:r>
        <w:rPr>
          <w:rFonts w:ascii="Arial" w:hAnsi="Arial" w:cs="Arial"/>
        </w:rPr>
        <w:t>De estas 38 propuestas, el Tribunal seleccionó 9 propuestas ganadoras.</w:t>
      </w:r>
    </w:p>
    <w:p w:rsidR="000C23BB" w:rsidRDefault="000C23BB" w:rsidP="000C23BB">
      <w:pPr>
        <w:ind w:left="708"/>
        <w:jc w:val="both"/>
        <w:rPr>
          <w:rFonts w:ascii="Arial" w:hAnsi="Arial" w:cs="Arial"/>
        </w:rPr>
      </w:pPr>
      <w:r>
        <w:rPr>
          <w:rFonts w:ascii="Arial" w:hAnsi="Arial" w:cs="Arial"/>
        </w:rPr>
        <w:t>En la Semana de los Derechos se llevó a cabo una actividad con las propuestas ganadoras de Montevideo e interior del país, con el objetivo de: compartir una instancia de encuentro e intercambio de las experiencias de los grupos y/o colectivos de los NNA.</w:t>
      </w:r>
    </w:p>
    <w:p w:rsidR="000C23BB" w:rsidRDefault="000C23BB" w:rsidP="000C23BB">
      <w:pPr>
        <w:ind w:firstLine="708"/>
        <w:jc w:val="both"/>
        <w:rPr>
          <w:rFonts w:ascii="Arial" w:hAnsi="Arial" w:cs="Arial"/>
        </w:rPr>
      </w:pPr>
      <w:r>
        <w:rPr>
          <w:rFonts w:ascii="Arial" w:hAnsi="Arial" w:cs="Arial"/>
        </w:rPr>
        <w:t xml:space="preserve">Participaron 7 Instituciones con total de 65 niños/as y adolescentes. </w:t>
      </w:r>
    </w:p>
    <w:p w:rsidR="00AA543F" w:rsidRDefault="007D1C91" w:rsidP="00DD6DFA">
      <w:pPr>
        <w:numPr>
          <w:ilvl w:val="0"/>
          <w:numId w:val="5"/>
        </w:numPr>
        <w:tabs>
          <w:tab w:val="left" w:pos="0"/>
        </w:tabs>
        <w:jc w:val="both"/>
        <w:rPr>
          <w:rFonts w:ascii="Arial" w:hAnsi="Arial" w:cs="Arial"/>
        </w:rPr>
      </w:pPr>
      <w:r>
        <w:rPr>
          <w:rFonts w:ascii="Arial" w:hAnsi="Arial" w:cs="Arial"/>
        </w:rPr>
        <w:t xml:space="preserve">2 </w:t>
      </w:r>
      <w:r w:rsidR="00AA543F">
        <w:rPr>
          <w:rFonts w:ascii="Arial" w:hAnsi="Arial" w:cs="Arial"/>
        </w:rPr>
        <w:t>Festejos y actividades diversas en el marco del aniversario de los DD de los niños y adolescentes (partic</w:t>
      </w:r>
      <w:r>
        <w:rPr>
          <w:rFonts w:ascii="Arial" w:hAnsi="Arial" w:cs="Arial"/>
        </w:rPr>
        <w:t>iparon aproximadamente, unos 350</w:t>
      </w:r>
      <w:r w:rsidR="00AA543F">
        <w:rPr>
          <w:rFonts w:ascii="Arial" w:hAnsi="Arial" w:cs="Arial"/>
        </w:rPr>
        <w:t xml:space="preserve"> </w:t>
      </w:r>
      <w:r w:rsidR="00B42306">
        <w:rPr>
          <w:rFonts w:ascii="Arial" w:hAnsi="Arial" w:cs="Arial"/>
        </w:rPr>
        <w:t>NNA</w:t>
      </w:r>
      <w:r w:rsidR="00AA543F">
        <w:rPr>
          <w:rFonts w:ascii="Arial" w:hAnsi="Arial" w:cs="Arial"/>
        </w:rPr>
        <w:t>)</w:t>
      </w:r>
    </w:p>
    <w:p w:rsidR="007D1C91" w:rsidRDefault="007D1C91" w:rsidP="00DD6DFA">
      <w:pPr>
        <w:numPr>
          <w:ilvl w:val="0"/>
          <w:numId w:val="5"/>
        </w:numPr>
        <w:tabs>
          <w:tab w:val="left" w:pos="0"/>
        </w:tabs>
        <w:jc w:val="both"/>
        <w:rPr>
          <w:rFonts w:ascii="Arial" w:hAnsi="Arial" w:cs="Arial"/>
        </w:rPr>
      </w:pPr>
      <w:r>
        <w:rPr>
          <w:rFonts w:ascii="Arial" w:hAnsi="Arial" w:cs="Arial"/>
        </w:rPr>
        <w:lastRenderedPageBreak/>
        <w:t>2 Talleres con Docentes del liceo Nº 18, orientado al trabajo de la mejora del tránsito de los adolescentes en los centros educativo formales; participan 62 docentes</w:t>
      </w:r>
    </w:p>
    <w:p w:rsidR="007D1C91" w:rsidRDefault="007D1C91" w:rsidP="00DD6DFA">
      <w:pPr>
        <w:numPr>
          <w:ilvl w:val="0"/>
          <w:numId w:val="5"/>
        </w:numPr>
        <w:tabs>
          <w:tab w:val="left" w:pos="0"/>
        </w:tabs>
        <w:jc w:val="both"/>
        <w:rPr>
          <w:rFonts w:ascii="Arial" w:hAnsi="Arial" w:cs="Arial"/>
        </w:rPr>
      </w:pPr>
      <w:r>
        <w:rPr>
          <w:rFonts w:ascii="Arial" w:hAnsi="Arial" w:cs="Arial"/>
        </w:rPr>
        <w:t xml:space="preserve">En el marco del Proyecto “Pinto derecho y convivencia”; zonal 15 y Municipio C; Presentación de 36 dibujos sobre la temática de DD que integrarán un catálogo de promoción de DD para el 2015; participaron </w:t>
      </w:r>
      <w:r w:rsidR="00890990">
        <w:rPr>
          <w:rFonts w:ascii="Arial" w:hAnsi="Arial" w:cs="Arial"/>
        </w:rPr>
        <w:t>36 NNA de escuela Nº27 y liceo Nº 53</w:t>
      </w:r>
    </w:p>
    <w:p w:rsidR="00AA543F" w:rsidRDefault="00001316" w:rsidP="00DD6DFA">
      <w:pPr>
        <w:numPr>
          <w:ilvl w:val="0"/>
          <w:numId w:val="5"/>
        </w:numPr>
        <w:tabs>
          <w:tab w:val="left" w:pos="0"/>
        </w:tabs>
        <w:jc w:val="both"/>
        <w:rPr>
          <w:rFonts w:ascii="Arial" w:hAnsi="Arial" w:cs="Arial"/>
        </w:rPr>
      </w:pPr>
      <w:r>
        <w:rPr>
          <w:rFonts w:ascii="Arial" w:hAnsi="Arial" w:cs="Arial"/>
        </w:rPr>
        <w:t xml:space="preserve">4to </w:t>
      </w:r>
      <w:r w:rsidR="00AA543F">
        <w:rPr>
          <w:rFonts w:ascii="Arial" w:hAnsi="Arial" w:cs="Arial"/>
        </w:rPr>
        <w:t xml:space="preserve">Cabildo de </w:t>
      </w:r>
      <w:r w:rsidR="00B42306">
        <w:rPr>
          <w:rFonts w:ascii="Arial" w:hAnsi="Arial" w:cs="Arial"/>
        </w:rPr>
        <w:t>NNA</w:t>
      </w:r>
      <w:r w:rsidR="00AA543F">
        <w:rPr>
          <w:rFonts w:ascii="Arial" w:hAnsi="Arial" w:cs="Arial"/>
        </w:rPr>
        <w:t xml:space="preserve"> del Municipio B (participaron unos </w:t>
      </w:r>
      <w:r>
        <w:rPr>
          <w:rFonts w:ascii="Arial" w:hAnsi="Arial" w:cs="Arial"/>
        </w:rPr>
        <w:t>630</w:t>
      </w:r>
      <w:r w:rsidR="00AA543F">
        <w:rPr>
          <w:rFonts w:ascii="Arial" w:hAnsi="Arial" w:cs="Arial"/>
        </w:rPr>
        <w:t xml:space="preserve"> </w:t>
      </w:r>
      <w:r w:rsidR="00B42306">
        <w:rPr>
          <w:rFonts w:ascii="Arial" w:hAnsi="Arial" w:cs="Arial"/>
        </w:rPr>
        <w:t>NNA</w:t>
      </w:r>
      <w:r w:rsidR="00AA543F">
        <w:rPr>
          <w:rFonts w:ascii="Arial" w:hAnsi="Arial" w:cs="Arial"/>
        </w:rPr>
        <w:t>)</w:t>
      </w:r>
    </w:p>
    <w:p w:rsidR="00001316" w:rsidRDefault="00001316" w:rsidP="00DD6DFA">
      <w:pPr>
        <w:numPr>
          <w:ilvl w:val="0"/>
          <w:numId w:val="5"/>
        </w:numPr>
        <w:tabs>
          <w:tab w:val="left" w:pos="0"/>
        </w:tabs>
        <w:jc w:val="both"/>
        <w:rPr>
          <w:rFonts w:ascii="Arial" w:hAnsi="Arial" w:cs="Arial"/>
        </w:rPr>
      </w:pPr>
      <w:r>
        <w:rPr>
          <w:rFonts w:ascii="Arial" w:hAnsi="Arial" w:cs="Arial"/>
        </w:rPr>
        <w:t>Proyecto de Promotores culturales en Comunidad; 10 adolescentes del grupo del CRL B</w:t>
      </w:r>
    </w:p>
    <w:p w:rsidR="00001316" w:rsidRPr="00DC08CC" w:rsidRDefault="00001316" w:rsidP="00DD6DFA">
      <w:pPr>
        <w:numPr>
          <w:ilvl w:val="0"/>
          <w:numId w:val="5"/>
        </w:numPr>
        <w:tabs>
          <w:tab w:val="left" w:pos="0"/>
        </w:tabs>
        <w:jc w:val="both"/>
        <w:rPr>
          <w:rFonts w:ascii="Arial" w:hAnsi="Arial" w:cs="Arial"/>
        </w:rPr>
      </w:pPr>
      <w:r>
        <w:rPr>
          <w:rFonts w:ascii="Arial" w:hAnsi="Arial" w:cs="Arial"/>
        </w:rPr>
        <w:t xml:space="preserve">En el marceo del Cabildo del Municipio G, se inauguraron 3 obras que refieren a propuestas presentadas por NNA sobre acondicionamiento de </w:t>
      </w:r>
      <w:r w:rsidRPr="00DC08CC">
        <w:rPr>
          <w:rFonts w:ascii="Arial" w:hAnsi="Arial" w:cs="Arial"/>
        </w:rPr>
        <w:t>espacios públicos</w:t>
      </w:r>
    </w:p>
    <w:p w:rsidR="00001316" w:rsidRPr="00DC08CC" w:rsidRDefault="00001316" w:rsidP="00DD6DFA">
      <w:pPr>
        <w:numPr>
          <w:ilvl w:val="0"/>
          <w:numId w:val="5"/>
        </w:numPr>
        <w:tabs>
          <w:tab w:val="left" w:pos="0"/>
        </w:tabs>
        <w:jc w:val="both"/>
        <w:rPr>
          <w:rFonts w:ascii="Arial" w:hAnsi="Arial" w:cs="Arial"/>
        </w:rPr>
      </w:pPr>
      <w:r w:rsidRPr="00DC08CC">
        <w:rPr>
          <w:rFonts w:ascii="Arial" w:hAnsi="Arial" w:cs="Arial"/>
        </w:rPr>
        <w:t>CRL G; proyecto cine</w:t>
      </w:r>
      <w:r w:rsidR="003C1EC5" w:rsidRPr="00DC08CC">
        <w:rPr>
          <w:rFonts w:ascii="Arial" w:hAnsi="Arial" w:cs="Arial"/>
        </w:rPr>
        <w:t>-</w:t>
      </w:r>
      <w:r w:rsidR="00215FC3">
        <w:rPr>
          <w:rFonts w:ascii="Arial" w:hAnsi="Arial" w:cs="Arial"/>
        </w:rPr>
        <w:t>foro</w:t>
      </w:r>
      <w:r w:rsidRPr="00DC08CC">
        <w:rPr>
          <w:rFonts w:ascii="Arial" w:hAnsi="Arial" w:cs="Arial"/>
        </w:rPr>
        <w:t xml:space="preserve"> con adolescentes del Liceo Nº 60</w:t>
      </w:r>
    </w:p>
    <w:p w:rsidR="00001316" w:rsidRPr="00DC08CC" w:rsidRDefault="00001316" w:rsidP="00DD6DFA">
      <w:pPr>
        <w:numPr>
          <w:ilvl w:val="0"/>
          <w:numId w:val="5"/>
        </w:numPr>
        <w:tabs>
          <w:tab w:val="left" w:pos="0"/>
        </w:tabs>
        <w:jc w:val="both"/>
        <w:rPr>
          <w:rFonts w:ascii="Arial" w:hAnsi="Arial" w:cs="Arial"/>
        </w:rPr>
      </w:pPr>
      <w:r w:rsidRPr="00DC08CC">
        <w:rPr>
          <w:rFonts w:ascii="Arial" w:hAnsi="Arial" w:cs="Arial"/>
        </w:rPr>
        <w:t>4 Actividades de promoción de DD (</w:t>
      </w:r>
      <w:r w:rsidR="00A20245" w:rsidRPr="00DC08CC">
        <w:rPr>
          <w:rFonts w:ascii="Arial" w:hAnsi="Arial" w:cs="Arial"/>
        </w:rPr>
        <w:t xml:space="preserve"> barrios </w:t>
      </w:r>
      <w:r w:rsidRPr="00DC08CC">
        <w:rPr>
          <w:rFonts w:ascii="Arial" w:hAnsi="Arial" w:cs="Arial"/>
        </w:rPr>
        <w:t>Peñarol, Colón y Lavalleja) con la participación de unos 600 NNA</w:t>
      </w:r>
    </w:p>
    <w:p w:rsidR="00001316" w:rsidRPr="00DC08CC" w:rsidRDefault="00001316" w:rsidP="00DD6DFA">
      <w:pPr>
        <w:numPr>
          <w:ilvl w:val="0"/>
          <w:numId w:val="5"/>
        </w:numPr>
        <w:tabs>
          <w:tab w:val="left" w:pos="0"/>
        </w:tabs>
        <w:jc w:val="both"/>
        <w:rPr>
          <w:rFonts w:ascii="Arial" w:hAnsi="Arial" w:cs="Arial"/>
        </w:rPr>
      </w:pPr>
      <w:r w:rsidRPr="00DC08CC">
        <w:rPr>
          <w:rFonts w:ascii="Arial" w:hAnsi="Arial" w:cs="Arial"/>
        </w:rPr>
        <w:t>Proyecto concurso “Estamos de cuento”; difusión en 37 centros educativos,  6 cuentos presentados y como síntesis de proceso, un campamento a Auraucaria</w:t>
      </w:r>
      <w:r w:rsidR="00A20245" w:rsidRPr="00DC08CC">
        <w:rPr>
          <w:rFonts w:ascii="Arial" w:hAnsi="Arial" w:cs="Arial"/>
        </w:rPr>
        <w:t>/ La Floresta</w:t>
      </w:r>
      <w:r w:rsidRPr="00DC08CC">
        <w:rPr>
          <w:rFonts w:ascii="Arial" w:hAnsi="Arial" w:cs="Arial"/>
        </w:rPr>
        <w:t>.</w:t>
      </w:r>
    </w:p>
    <w:p w:rsidR="00E90215" w:rsidRPr="00DC08CC" w:rsidRDefault="00E90215" w:rsidP="00E90215">
      <w:pPr>
        <w:numPr>
          <w:ilvl w:val="0"/>
          <w:numId w:val="5"/>
        </w:numPr>
        <w:rPr>
          <w:rFonts w:ascii="Arial" w:hAnsi="Arial" w:cs="Arial"/>
          <w:bCs/>
          <w:color w:val="000000"/>
          <w:kern w:val="24"/>
          <w:lang w:val="es-UY"/>
        </w:rPr>
      </w:pPr>
      <w:r w:rsidRPr="00DC08CC">
        <w:rPr>
          <w:rFonts w:ascii="Arial" w:hAnsi="Arial" w:cs="Arial"/>
          <w:bCs/>
          <w:color w:val="000000"/>
          <w:kern w:val="24"/>
          <w:lang w:val="es-UY"/>
        </w:rPr>
        <w:t>Centro de Referencia Local A2; 2 instancias de encuentro recreativas con familias ; participan 50 personas</w:t>
      </w:r>
    </w:p>
    <w:p w:rsidR="00E90215" w:rsidRPr="00DC08CC" w:rsidRDefault="00E90215" w:rsidP="00E90215">
      <w:pPr>
        <w:numPr>
          <w:ilvl w:val="0"/>
          <w:numId w:val="5"/>
        </w:numPr>
        <w:rPr>
          <w:rFonts w:ascii="Arial" w:hAnsi="Arial" w:cs="Arial"/>
          <w:bCs/>
          <w:color w:val="000000"/>
          <w:kern w:val="24"/>
          <w:lang w:val="es-UY"/>
        </w:rPr>
      </w:pPr>
      <w:r w:rsidRPr="00DC08CC">
        <w:rPr>
          <w:rFonts w:ascii="Arial" w:hAnsi="Arial" w:cs="Arial"/>
          <w:bCs/>
          <w:color w:val="000000"/>
          <w:kern w:val="24"/>
          <w:lang w:val="es-UY"/>
        </w:rPr>
        <w:t>Unos 250 NNA participaron en 4 actividades de promoción de DD del CRL A2 y Equipo Recreativo: Festejo del día del niño, 2 actividades con adolescentes de Club de niños, Liceo, UTU, Centro Juvenil, 1 actividad en la Semana de los Derechos</w:t>
      </w:r>
    </w:p>
    <w:p w:rsidR="00E90215" w:rsidRPr="00DC08CC" w:rsidRDefault="00E90215" w:rsidP="00DD6DFA">
      <w:pPr>
        <w:numPr>
          <w:ilvl w:val="0"/>
          <w:numId w:val="5"/>
        </w:numPr>
        <w:tabs>
          <w:tab w:val="left" w:pos="0"/>
        </w:tabs>
        <w:jc w:val="both"/>
        <w:rPr>
          <w:rFonts w:ascii="Arial" w:hAnsi="Arial" w:cs="Arial"/>
        </w:rPr>
      </w:pPr>
      <w:r w:rsidRPr="00DC08CC">
        <w:rPr>
          <w:rFonts w:ascii="Arial" w:hAnsi="Arial" w:cs="Arial"/>
        </w:rPr>
        <w:t>35 actores institucionales y vecinos participan de instancia de problematización sobre el “No a la baja”, en zona Centro</w:t>
      </w:r>
    </w:p>
    <w:p w:rsidR="00816C82" w:rsidRPr="00DC08CC" w:rsidRDefault="00816C82" w:rsidP="00DD6DFA">
      <w:pPr>
        <w:numPr>
          <w:ilvl w:val="0"/>
          <w:numId w:val="5"/>
        </w:numPr>
        <w:tabs>
          <w:tab w:val="left" w:pos="0"/>
        </w:tabs>
        <w:jc w:val="both"/>
        <w:rPr>
          <w:rFonts w:ascii="Arial" w:hAnsi="Arial" w:cs="Arial"/>
        </w:rPr>
      </w:pPr>
      <w:r w:rsidRPr="00DC08CC">
        <w:rPr>
          <w:rFonts w:ascii="Arial" w:hAnsi="Arial" w:cs="Arial"/>
        </w:rPr>
        <w:t>Centros PI; actividades de piscina con AEBU; participan 58 NN</w:t>
      </w:r>
    </w:p>
    <w:p w:rsidR="00816C82" w:rsidRPr="00DC08CC" w:rsidRDefault="00816C82" w:rsidP="00816C82">
      <w:pPr>
        <w:numPr>
          <w:ilvl w:val="0"/>
          <w:numId w:val="5"/>
        </w:numPr>
        <w:tabs>
          <w:tab w:val="left" w:pos="0"/>
        </w:tabs>
        <w:jc w:val="both"/>
        <w:rPr>
          <w:rFonts w:ascii="Arial" w:hAnsi="Arial" w:cs="Arial"/>
        </w:rPr>
      </w:pPr>
      <w:r w:rsidRPr="00DC08CC">
        <w:rPr>
          <w:rFonts w:ascii="Arial" w:hAnsi="Arial" w:cs="Arial"/>
          <w:bCs/>
          <w:color w:val="000000"/>
          <w:kern w:val="24"/>
        </w:rPr>
        <w:t>En el marco del convenio interinstitucional: INAU – MIDES (S</w:t>
      </w:r>
      <w:r w:rsidR="00513712">
        <w:rPr>
          <w:rFonts w:ascii="Arial" w:hAnsi="Arial" w:cs="Arial"/>
          <w:bCs/>
          <w:color w:val="000000"/>
          <w:kern w:val="24"/>
        </w:rPr>
        <w:t>OCATs</w:t>
      </w:r>
      <w:r w:rsidRPr="00DC08CC">
        <w:rPr>
          <w:rFonts w:ascii="Arial" w:hAnsi="Arial" w:cs="Arial"/>
          <w:bCs/>
          <w:color w:val="000000"/>
          <w:kern w:val="24"/>
        </w:rPr>
        <w:t>) – IM – Vecinos:</w:t>
      </w:r>
      <w:r w:rsidRPr="00DC08CC">
        <w:rPr>
          <w:rFonts w:ascii="Arial" w:hAnsi="Arial" w:cs="Arial"/>
        </w:rPr>
        <w:t xml:space="preserve"> </w:t>
      </w:r>
      <w:r w:rsidRPr="00DC08CC">
        <w:rPr>
          <w:rFonts w:ascii="Arial" w:hAnsi="Arial" w:cs="Arial"/>
          <w:bCs/>
          <w:color w:val="000000"/>
          <w:kern w:val="24"/>
        </w:rPr>
        <w:t>Actividad de aprendizaje de natación y recreativo “Al Agua Pato”; participan unos 70 NN</w:t>
      </w:r>
    </w:p>
    <w:p w:rsidR="00816C82" w:rsidRPr="00DC08CC" w:rsidRDefault="00816C82" w:rsidP="00DD6DFA">
      <w:pPr>
        <w:numPr>
          <w:ilvl w:val="0"/>
          <w:numId w:val="5"/>
        </w:numPr>
        <w:tabs>
          <w:tab w:val="left" w:pos="0"/>
        </w:tabs>
        <w:jc w:val="both"/>
        <w:rPr>
          <w:rFonts w:ascii="Arial" w:hAnsi="Arial" w:cs="Arial"/>
        </w:rPr>
      </w:pPr>
      <w:r w:rsidRPr="00DC08CC">
        <w:rPr>
          <w:rFonts w:ascii="Arial" w:hAnsi="Arial" w:cs="Arial"/>
        </w:rPr>
        <w:t>Unos 300 NN, participaron de 8 actividades “Ta’ que nos vemos” en jardines de infantes</w:t>
      </w:r>
    </w:p>
    <w:p w:rsidR="00816C82" w:rsidRPr="00DC08CC" w:rsidRDefault="00816C82" w:rsidP="00DD6DFA">
      <w:pPr>
        <w:numPr>
          <w:ilvl w:val="0"/>
          <w:numId w:val="5"/>
        </w:numPr>
        <w:tabs>
          <w:tab w:val="left" w:pos="0"/>
        </w:tabs>
        <w:jc w:val="both"/>
        <w:rPr>
          <w:rFonts w:ascii="Arial" w:hAnsi="Arial" w:cs="Arial"/>
        </w:rPr>
      </w:pPr>
      <w:r w:rsidRPr="00DC08CC">
        <w:rPr>
          <w:rFonts w:ascii="Arial" w:hAnsi="Arial" w:cs="Arial"/>
        </w:rPr>
        <w:t>Actividades de integración con NNA de atención psicológica de APEX; participan unos 60 NNA</w:t>
      </w:r>
    </w:p>
    <w:p w:rsidR="00816C82" w:rsidRDefault="00A20245" w:rsidP="00DD6DFA">
      <w:pPr>
        <w:numPr>
          <w:ilvl w:val="0"/>
          <w:numId w:val="5"/>
        </w:numPr>
        <w:tabs>
          <w:tab w:val="left" w:pos="0"/>
        </w:tabs>
        <w:jc w:val="both"/>
        <w:rPr>
          <w:rFonts w:ascii="Arial" w:hAnsi="Arial" w:cs="Arial"/>
        </w:rPr>
      </w:pPr>
      <w:r w:rsidRPr="00A20245">
        <w:rPr>
          <w:rFonts w:ascii="Arial" w:hAnsi="Arial" w:cs="Arial"/>
        </w:rPr>
        <w:t xml:space="preserve">Pro </w:t>
      </w:r>
      <w:r w:rsidR="00816C82" w:rsidRPr="00A20245">
        <w:rPr>
          <w:rFonts w:ascii="Arial" w:hAnsi="Arial" w:cs="Arial"/>
        </w:rPr>
        <w:t>Red Infancia, Adolescencia y Juventud; actividades “DD a la Plaza” y “Pintadas del viaducto” ; participaron unos 750 NNA de las zonas</w:t>
      </w:r>
      <w:r w:rsidR="00816C82">
        <w:rPr>
          <w:rFonts w:ascii="Arial" w:hAnsi="Arial" w:cs="Arial"/>
        </w:rPr>
        <w:t xml:space="preserve"> involucradas</w:t>
      </w:r>
    </w:p>
    <w:p w:rsidR="00A20245" w:rsidRDefault="00A20245" w:rsidP="00DD6DFA">
      <w:pPr>
        <w:numPr>
          <w:ilvl w:val="0"/>
          <w:numId w:val="5"/>
        </w:numPr>
        <w:tabs>
          <w:tab w:val="left" w:pos="0"/>
        </w:tabs>
        <w:jc w:val="both"/>
        <w:rPr>
          <w:rFonts w:ascii="Arial" w:hAnsi="Arial" w:cs="Arial"/>
        </w:rPr>
      </w:pPr>
      <w:r>
        <w:rPr>
          <w:rFonts w:ascii="Arial" w:hAnsi="Arial" w:cs="Arial"/>
        </w:rPr>
        <w:t>Unos 100 NNA de la escuela Nº 73 participaron de las actividades en el marco del proyecto “Por el buen trato” (CRL E)</w:t>
      </w:r>
    </w:p>
    <w:p w:rsidR="00A20245" w:rsidRDefault="00A20245" w:rsidP="00DD6DFA">
      <w:pPr>
        <w:numPr>
          <w:ilvl w:val="0"/>
          <w:numId w:val="5"/>
        </w:numPr>
        <w:tabs>
          <w:tab w:val="left" w:pos="0"/>
        </w:tabs>
        <w:jc w:val="both"/>
        <w:rPr>
          <w:rFonts w:ascii="Arial" w:hAnsi="Arial" w:cs="Arial"/>
        </w:rPr>
      </w:pPr>
      <w:r>
        <w:rPr>
          <w:rFonts w:ascii="Arial" w:hAnsi="Arial" w:cs="Arial"/>
        </w:rPr>
        <w:t>29 adolescentes del barrio Unión, en el marco del trabajo de la Red de discapacidad participaron de las actividades asociadas a promover el derecho a la participación</w:t>
      </w:r>
    </w:p>
    <w:p w:rsidR="00A20245" w:rsidRDefault="00A20245" w:rsidP="00DD6DFA">
      <w:pPr>
        <w:numPr>
          <w:ilvl w:val="0"/>
          <w:numId w:val="5"/>
        </w:numPr>
        <w:tabs>
          <w:tab w:val="left" w:pos="0"/>
        </w:tabs>
        <w:jc w:val="both"/>
        <w:rPr>
          <w:rFonts w:ascii="Arial" w:hAnsi="Arial" w:cs="Arial"/>
        </w:rPr>
      </w:pPr>
      <w:r>
        <w:rPr>
          <w:rFonts w:ascii="Arial" w:hAnsi="Arial" w:cs="Arial"/>
        </w:rPr>
        <w:t>Campaña local de sensibilización contra la discriminación por capacidades diferentes, en la zona de la Unión; participaron actores locales institucionales y NNA de la zona.</w:t>
      </w:r>
    </w:p>
    <w:p w:rsidR="00001316" w:rsidRDefault="00A20245" w:rsidP="00DD6DFA">
      <w:pPr>
        <w:numPr>
          <w:ilvl w:val="0"/>
          <w:numId w:val="5"/>
        </w:numPr>
        <w:tabs>
          <w:tab w:val="left" w:pos="0"/>
        </w:tabs>
        <w:jc w:val="both"/>
        <w:rPr>
          <w:rFonts w:ascii="Arial" w:hAnsi="Arial" w:cs="Arial"/>
        </w:rPr>
      </w:pPr>
      <w:r>
        <w:rPr>
          <w:rFonts w:ascii="Arial" w:hAnsi="Arial" w:cs="Arial"/>
        </w:rPr>
        <w:t>43 operadores del nodo Manga y Puntas de Manga participaron del ciclo de talleres sobre “mapa de rutas”</w:t>
      </w:r>
    </w:p>
    <w:p w:rsidR="00DC08CC" w:rsidRPr="00DC08CC" w:rsidRDefault="00DC08CC" w:rsidP="00DC08CC">
      <w:pPr>
        <w:numPr>
          <w:ilvl w:val="0"/>
          <w:numId w:val="5"/>
        </w:numPr>
        <w:jc w:val="both"/>
        <w:rPr>
          <w:rFonts w:ascii="Arial" w:hAnsi="Arial" w:cs="Arial"/>
        </w:rPr>
      </w:pPr>
      <w:r w:rsidRPr="00DC08CC">
        <w:rPr>
          <w:rFonts w:ascii="Arial" w:hAnsi="Arial" w:cs="Arial"/>
          <w:bCs/>
          <w:kern w:val="24"/>
        </w:rPr>
        <w:t>En el marco de la Red de Infancia y Adolescencia de Piedras Blancas y Manga: </w:t>
      </w:r>
      <w:r w:rsidRPr="00DC08CC">
        <w:rPr>
          <w:rFonts w:ascii="Arial" w:hAnsi="Arial" w:cs="Arial"/>
        </w:rPr>
        <w:t xml:space="preserve">Taller sobre percepción social de la infracción adolescente, con </w:t>
      </w:r>
      <w:r w:rsidRPr="00DC08CC">
        <w:rPr>
          <w:rFonts w:ascii="Arial" w:hAnsi="Arial" w:cs="Arial"/>
        </w:rPr>
        <w:lastRenderedPageBreak/>
        <w:t>capacitadores de SERPAJ; participan unos 15 vecinos adultos y otros 15 adolescentes</w:t>
      </w:r>
    </w:p>
    <w:p w:rsidR="00DC08CC" w:rsidRPr="00DC08CC" w:rsidRDefault="00DC08CC" w:rsidP="00DC08CC">
      <w:pPr>
        <w:numPr>
          <w:ilvl w:val="0"/>
          <w:numId w:val="5"/>
        </w:numPr>
        <w:jc w:val="both"/>
        <w:rPr>
          <w:rFonts w:ascii="Arial" w:hAnsi="Arial" w:cs="Arial"/>
        </w:rPr>
      </w:pPr>
      <w:r w:rsidRPr="00DC08CC">
        <w:rPr>
          <w:rFonts w:ascii="Arial" w:hAnsi="Arial" w:cs="Arial"/>
          <w:bCs/>
          <w:kern w:val="24"/>
          <w:lang w:val="es-UY"/>
        </w:rPr>
        <w:t>Jornada final de Mesa de Juventud del Municipio D, con presentación de proyectos del Presupuesto Participativo Joven y actividades artísticas, recreativas y de participación. Participaron unos 44 operadores de instituciones varias y 350 adolescentes (zona Piedras Blancas y Manga)</w:t>
      </w:r>
    </w:p>
    <w:p w:rsidR="00001316" w:rsidRPr="00734D0B" w:rsidRDefault="00DC08CC" w:rsidP="00001316">
      <w:pPr>
        <w:numPr>
          <w:ilvl w:val="0"/>
          <w:numId w:val="5"/>
        </w:numPr>
        <w:tabs>
          <w:tab w:val="left" w:pos="0"/>
        </w:tabs>
        <w:jc w:val="both"/>
        <w:rPr>
          <w:rFonts w:ascii="Arial" w:hAnsi="Arial" w:cs="Arial"/>
        </w:rPr>
      </w:pPr>
      <w:r>
        <w:rPr>
          <w:rFonts w:ascii="Arial" w:hAnsi="Arial" w:cs="Arial"/>
        </w:rPr>
        <w:t>En el marco actividades de Red de Primera Infancia del Cerrito: Taller de Expresión corporal para educadores de CPI; participan unos 40 educadores/as</w:t>
      </w:r>
    </w:p>
    <w:p w:rsidR="006D4F45" w:rsidRDefault="006D4F45" w:rsidP="00E85BE1">
      <w:pPr>
        <w:tabs>
          <w:tab w:val="left" w:pos="0"/>
        </w:tabs>
        <w:ind w:left="720"/>
        <w:jc w:val="both"/>
        <w:rPr>
          <w:rFonts w:ascii="Arial" w:hAnsi="Arial" w:cs="Arial"/>
        </w:rPr>
      </w:pPr>
    </w:p>
    <w:p w:rsidR="00EB4C0E" w:rsidRDefault="00EB4C0E" w:rsidP="00321B1F">
      <w:pPr>
        <w:tabs>
          <w:tab w:val="left" w:pos="0"/>
        </w:tabs>
        <w:jc w:val="both"/>
        <w:rPr>
          <w:rFonts w:ascii="Arial" w:hAnsi="Arial" w:cs="Arial"/>
          <w:b/>
        </w:rPr>
      </w:pPr>
    </w:p>
    <w:p w:rsidR="00E85BE1" w:rsidRDefault="00E85BE1" w:rsidP="00321B1F">
      <w:pPr>
        <w:tabs>
          <w:tab w:val="left" w:pos="284"/>
        </w:tabs>
        <w:jc w:val="both"/>
        <w:rPr>
          <w:rFonts w:ascii="Arial" w:hAnsi="Arial" w:cs="Arial"/>
        </w:rPr>
      </w:pPr>
    </w:p>
    <w:p w:rsidR="00C94FA4" w:rsidRDefault="00C94FA4" w:rsidP="00321B1F">
      <w:pPr>
        <w:tabs>
          <w:tab w:val="left" w:pos="0"/>
        </w:tabs>
        <w:jc w:val="both"/>
        <w:rPr>
          <w:rFonts w:ascii="Arial" w:hAnsi="Arial" w:cs="Arial"/>
        </w:rPr>
      </w:pPr>
      <w:r w:rsidRPr="00E22F91">
        <w:rPr>
          <w:rFonts w:ascii="Arial" w:hAnsi="Arial" w:cs="Arial"/>
        </w:rPr>
        <w:t xml:space="preserve">Las Direcciones Regionales contaron con el ingreso de dos funcionarios en el año, alcanzando un total de </w:t>
      </w:r>
      <w:r w:rsidR="00806ACA">
        <w:rPr>
          <w:rFonts w:ascii="Arial" w:hAnsi="Arial" w:cs="Arial"/>
          <w:b/>
        </w:rPr>
        <w:t>141</w:t>
      </w:r>
      <w:r w:rsidRPr="002A1DFE">
        <w:rPr>
          <w:rFonts w:ascii="Arial" w:hAnsi="Arial" w:cs="Arial"/>
          <w:b/>
        </w:rPr>
        <w:t xml:space="preserve"> </w:t>
      </w:r>
      <w:r w:rsidRPr="00E22F91">
        <w:rPr>
          <w:rFonts w:ascii="Arial" w:hAnsi="Arial" w:cs="Arial"/>
          <w:b/>
          <w:bCs/>
        </w:rPr>
        <w:t xml:space="preserve">recursos humanos, </w:t>
      </w:r>
      <w:r w:rsidRPr="00E22F91">
        <w:rPr>
          <w:rFonts w:ascii="Arial" w:hAnsi="Arial" w:cs="Arial"/>
        </w:rPr>
        <w:t xml:space="preserve">correspondiendo un </w:t>
      </w:r>
      <w:r w:rsidR="000F54D0">
        <w:rPr>
          <w:rFonts w:ascii="Arial" w:hAnsi="Arial" w:cs="Arial"/>
        </w:rPr>
        <w:t>4</w:t>
      </w:r>
      <w:r w:rsidR="00806ACA">
        <w:rPr>
          <w:rFonts w:ascii="Arial" w:hAnsi="Arial" w:cs="Arial"/>
        </w:rPr>
        <w:t>1</w:t>
      </w:r>
      <w:r w:rsidRPr="00E22F91">
        <w:rPr>
          <w:rFonts w:ascii="Arial" w:hAnsi="Arial" w:cs="Arial"/>
        </w:rPr>
        <w:t xml:space="preserve">% a profesionales. No obstante y como se mencionó más arriba, los jerarcas de dichas Direcciones relevan la necesidad de más </w:t>
      </w:r>
      <w:r w:rsidR="00806ACA">
        <w:rPr>
          <w:rFonts w:ascii="Arial" w:hAnsi="Arial" w:cs="Arial"/>
        </w:rPr>
        <w:t xml:space="preserve">recursos humanos </w:t>
      </w:r>
      <w:r w:rsidRPr="00E22F91">
        <w:rPr>
          <w:rFonts w:ascii="Arial" w:hAnsi="Arial" w:cs="Arial"/>
        </w:rPr>
        <w:t>para poder mejorar los impactos que se proponen. Fundamentalm</w:t>
      </w:r>
      <w:r w:rsidR="00806ACA">
        <w:rPr>
          <w:rFonts w:ascii="Arial" w:hAnsi="Arial" w:cs="Arial"/>
        </w:rPr>
        <w:t>ente, requieren el ingreso de profesionales</w:t>
      </w:r>
      <w:r w:rsidRPr="00E22F91">
        <w:rPr>
          <w:rFonts w:ascii="Arial" w:hAnsi="Arial" w:cs="Arial"/>
        </w:rPr>
        <w:t>.</w:t>
      </w:r>
    </w:p>
    <w:p w:rsidR="002A1DFE" w:rsidRDefault="002A1DFE" w:rsidP="00321B1F">
      <w:pPr>
        <w:tabs>
          <w:tab w:val="left" w:pos="0"/>
        </w:tabs>
        <w:jc w:val="both"/>
        <w:rPr>
          <w:rFonts w:ascii="Arial" w:hAnsi="Arial" w:cs="Arial"/>
        </w:rPr>
      </w:pPr>
    </w:p>
    <w:p w:rsidR="000C64AF" w:rsidRDefault="000C64AF" w:rsidP="00321B1F">
      <w:pPr>
        <w:tabs>
          <w:tab w:val="left" w:pos="0"/>
        </w:tabs>
        <w:jc w:val="both"/>
        <w:rPr>
          <w:rFonts w:ascii="Arial" w:hAnsi="Arial" w:cs="Arial"/>
        </w:rPr>
      </w:pPr>
    </w:p>
    <w:p w:rsidR="002A1DFE" w:rsidRDefault="00967840" w:rsidP="00321B1F">
      <w:pPr>
        <w:tabs>
          <w:tab w:val="left" w:pos="0"/>
        </w:tabs>
        <w:jc w:val="both"/>
        <w:rPr>
          <w:rFonts w:ascii="Arial" w:hAnsi="Arial" w:cs="Arial"/>
        </w:rPr>
      </w:pPr>
      <w:r>
        <w:rPr>
          <w:rFonts w:ascii="Arial" w:hAnsi="Arial" w:cs="Arial"/>
        </w:rPr>
        <w:t xml:space="preserve">Prácticamente la </w:t>
      </w:r>
      <w:r w:rsidR="002A1DFE">
        <w:rPr>
          <w:rFonts w:ascii="Arial" w:hAnsi="Arial" w:cs="Arial"/>
        </w:rPr>
        <w:t xml:space="preserve">totalidad de los mismos, participó de distintas </w:t>
      </w:r>
      <w:r w:rsidR="002A1DFE" w:rsidRPr="002A1DFE">
        <w:rPr>
          <w:rFonts w:ascii="Arial" w:hAnsi="Arial" w:cs="Arial"/>
          <w:b/>
        </w:rPr>
        <w:t>capacitaciones</w:t>
      </w:r>
      <w:r w:rsidR="002A1DFE">
        <w:rPr>
          <w:rFonts w:ascii="Arial" w:hAnsi="Arial" w:cs="Arial"/>
        </w:rPr>
        <w:t xml:space="preserve"> asociadas a la tarea que desempeñan, a lo largo del año. Se destacan dentro de estas:</w:t>
      </w:r>
    </w:p>
    <w:p w:rsidR="00806ACA" w:rsidRDefault="00806ACA" w:rsidP="00321B1F">
      <w:pPr>
        <w:tabs>
          <w:tab w:val="left" w:pos="0"/>
        </w:tabs>
        <w:jc w:val="both"/>
        <w:rPr>
          <w:rFonts w:ascii="Arial" w:hAnsi="Arial" w:cs="Arial"/>
        </w:rPr>
      </w:pPr>
    </w:p>
    <w:p w:rsidR="00806ACA" w:rsidRDefault="00806ACA" w:rsidP="00806ACA">
      <w:pPr>
        <w:numPr>
          <w:ilvl w:val="0"/>
          <w:numId w:val="5"/>
        </w:numPr>
        <w:tabs>
          <w:tab w:val="left" w:pos="0"/>
        </w:tabs>
        <w:jc w:val="both"/>
        <w:rPr>
          <w:rFonts w:ascii="Arial" w:hAnsi="Arial" w:cs="Arial"/>
        </w:rPr>
      </w:pPr>
      <w:r>
        <w:rPr>
          <w:rFonts w:ascii="Arial" w:hAnsi="Arial" w:cs="Arial"/>
        </w:rPr>
        <w:t>Jornada sobre “Diagnóstico e intervención familiar”; 19 funcionarios participan</w:t>
      </w:r>
    </w:p>
    <w:p w:rsidR="00806ACA" w:rsidRDefault="00806ACA" w:rsidP="00806ACA">
      <w:pPr>
        <w:numPr>
          <w:ilvl w:val="0"/>
          <w:numId w:val="5"/>
        </w:numPr>
        <w:tabs>
          <w:tab w:val="left" w:pos="0"/>
        </w:tabs>
        <w:jc w:val="both"/>
        <w:rPr>
          <w:rFonts w:ascii="Arial" w:hAnsi="Arial" w:cs="Arial"/>
        </w:rPr>
      </w:pPr>
      <w:r>
        <w:rPr>
          <w:rFonts w:ascii="Arial" w:hAnsi="Arial" w:cs="Arial"/>
        </w:rPr>
        <w:t>Jornada sobre “Herramientas para trabajar situaciones de discapacidad intelectual” ; 19 funcionarios participan</w:t>
      </w:r>
    </w:p>
    <w:p w:rsidR="00806ACA" w:rsidRDefault="00806ACA" w:rsidP="00806ACA">
      <w:pPr>
        <w:numPr>
          <w:ilvl w:val="0"/>
          <w:numId w:val="5"/>
        </w:numPr>
        <w:tabs>
          <w:tab w:val="left" w:pos="0"/>
        </w:tabs>
        <w:jc w:val="both"/>
        <w:rPr>
          <w:rFonts w:ascii="Arial" w:hAnsi="Arial" w:cs="Arial"/>
        </w:rPr>
      </w:pPr>
      <w:r>
        <w:rPr>
          <w:rFonts w:ascii="Arial" w:hAnsi="Arial" w:cs="Arial"/>
        </w:rPr>
        <w:t>Cuidado de Equipo; participan 41 funcionarios; duración 18hs</w:t>
      </w:r>
    </w:p>
    <w:p w:rsidR="00806ACA" w:rsidRDefault="00806ACA" w:rsidP="00806ACA">
      <w:pPr>
        <w:numPr>
          <w:ilvl w:val="0"/>
          <w:numId w:val="5"/>
        </w:numPr>
        <w:tabs>
          <w:tab w:val="left" w:pos="0"/>
        </w:tabs>
        <w:jc w:val="both"/>
        <w:rPr>
          <w:rFonts w:ascii="Arial" w:hAnsi="Arial" w:cs="Arial"/>
        </w:rPr>
      </w:pPr>
      <w:r>
        <w:rPr>
          <w:rFonts w:ascii="Arial" w:hAnsi="Arial" w:cs="Arial"/>
        </w:rPr>
        <w:t>Planificación; participan 36 funcionarios</w:t>
      </w:r>
    </w:p>
    <w:p w:rsidR="00806ACA" w:rsidRDefault="00806ACA" w:rsidP="00321B1F">
      <w:pPr>
        <w:tabs>
          <w:tab w:val="left" w:pos="0"/>
        </w:tabs>
        <w:jc w:val="both"/>
        <w:rPr>
          <w:rFonts w:ascii="Arial" w:hAnsi="Arial" w:cs="Arial"/>
        </w:rPr>
      </w:pPr>
    </w:p>
    <w:p w:rsidR="00806ACA" w:rsidRDefault="00806ACA" w:rsidP="00321B1F">
      <w:pPr>
        <w:tabs>
          <w:tab w:val="left" w:pos="0"/>
        </w:tabs>
        <w:jc w:val="both"/>
        <w:rPr>
          <w:rFonts w:ascii="Arial" w:hAnsi="Arial" w:cs="Arial"/>
        </w:rPr>
      </w:pPr>
    </w:p>
    <w:p w:rsidR="0021222F" w:rsidRDefault="0021222F" w:rsidP="00321B1F">
      <w:pPr>
        <w:tabs>
          <w:tab w:val="left" w:pos="0"/>
        </w:tabs>
        <w:jc w:val="both"/>
        <w:rPr>
          <w:rFonts w:ascii="Arial" w:hAnsi="Arial" w:cs="Arial"/>
        </w:rPr>
      </w:pPr>
    </w:p>
    <w:p w:rsidR="00163D03" w:rsidRPr="00163D03" w:rsidRDefault="00CD598E" w:rsidP="00CD598E">
      <w:pPr>
        <w:jc w:val="both"/>
        <w:rPr>
          <w:rFonts w:ascii="Arial" w:hAnsi="Arial" w:cs="Arial"/>
        </w:rPr>
      </w:pPr>
      <w:r>
        <w:rPr>
          <w:rFonts w:ascii="Arial" w:hAnsi="Arial" w:cs="Arial"/>
        </w:rPr>
        <w:t>Por último, s</w:t>
      </w:r>
      <w:r w:rsidR="00163D03" w:rsidRPr="00163D03">
        <w:rPr>
          <w:rFonts w:ascii="Arial" w:hAnsi="Arial" w:cs="Arial"/>
        </w:rPr>
        <w:t xml:space="preserve">e reciben </w:t>
      </w:r>
      <w:r w:rsidR="00FF4232">
        <w:rPr>
          <w:rFonts w:ascii="Arial" w:hAnsi="Arial" w:cs="Arial"/>
          <w:b/>
        </w:rPr>
        <w:t>un total de 652</w:t>
      </w:r>
      <w:r w:rsidR="00163D03" w:rsidRPr="00163D03">
        <w:rPr>
          <w:rFonts w:ascii="Arial" w:hAnsi="Arial" w:cs="Arial"/>
          <w:b/>
        </w:rPr>
        <w:t xml:space="preserve"> demandas de intervención familiar</w:t>
      </w:r>
      <w:r w:rsidR="00163D03" w:rsidRPr="00163D03">
        <w:rPr>
          <w:rFonts w:ascii="Arial" w:hAnsi="Arial" w:cs="Arial"/>
        </w:rPr>
        <w:t xml:space="preserve"> durante 201</w:t>
      </w:r>
      <w:r w:rsidR="00FF4232">
        <w:rPr>
          <w:rFonts w:ascii="Arial" w:hAnsi="Arial" w:cs="Arial"/>
        </w:rPr>
        <w:t>4</w:t>
      </w:r>
      <w:r w:rsidR="00163D03" w:rsidRPr="00163D03">
        <w:rPr>
          <w:rFonts w:ascii="Arial" w:hAnsi="Arial" w:cs="Arial"/>
        </w:rPr>
        <w:t xml:space="preserve"> (</w:t>
      </w:r>
      <w:r w:rsidR="00FF4232">
        <w:rPr>
          <w:rFonts w:ascii="Arial" w:hAnsi="Arial" w:cs="Arial"/>
        </w:rPr>
        <w:t>18% más que en el 2013</w:t>
      </w:r>
      <w:r w:rsidR="00163D03" w:rsidRPr="00163D03">
        <w:rPr>
          <w:rFonts w:ascii="Arial" w:hAnsi="Arial" w:cs="Arial"/>
        </w:rPr>
        <w:t>)</w:t>
      </w:r>
      <w:r w:rsidR="00FF4232">
        <w:rPr>
          <w:rFonts w:ascii="Arial" w:hAnsi="Arial" w:cs="Arial"/>
        </w:rPr>
        <w:t>. El 63% correspondieron a la Región Oeste, el 19% al Este y el 18% restante al Centro.</w:t>
      </w:r>
    </w:p>
    <w:p w:rsidR="00163D03" w:rsidRDefault="00163D03" w:rsidP="00163D03">
      <w:pPr>
        <w:ind w:left="720"/>
        <w:rPr>
          <w:rFonts w:ascii="Arial" w:hAnsi="Arial" w:cs="Arial"/>
        </w:rPr>
      </w:pPr>
    </w:p>
    <w:p w:rsidR="00163D03" w:rsidRDefault="00163D03" w:rsidP="00E74D43">
      <w:pPr>
        <w:jc w:val="both"/>
        <w:rPr>
          <w:rFonts w:ascii="Arial" w:hAnsi="Arial" w:cs="Arial"/>
        </w:rPr>
      </w:pPr>
    </w:p>
    <w:p w:rsidR="0021222F" w:rsidRDefault="0021222F" w:rsidP="00E74D43">
      <w:pPr>
        <w:jc w:val="both"/>
        <w:rPr>
          <w:rFonts w:ascii="Arial" w:hAnsi="Arial" w:cs="Arial"/>
        </w:rPr>
      </w:pPr>
    </w:p>
    <w:p w:rsidR="0021222F" w:rsidRDefault="0021222F" w:rsidP="00E74D43">
      <w:pPr>
        <w:jc w:val="both"/>
        <w:rPr>
          <w:rFonts w:ascii="Arial" w:hAnsi="Arial" w:cs="Arial"/>
        </w:rPr>
      </w:pPr>
    </w:p>
    <w:p w:rsidR="0021222F" w:rsidRDefault="0021222F" w:rsidP="00E74D43">
      <w:pPr>
        <w:jc w:val="both"/>
        <w:rPr>
          <w:rFonts w:ascii="Arial" w:hAnsi="Arial" w:cs="Arial"/>
        </w:rPr>
      </w:pPr>
    </w:p>
    <w:p w:rsidR="0021222F" w:rsidRDefault="0021222F" w:rsidP="00E74D43">
      <w:pPr>
        <w:jc w:val="both"/>
        <w:rPr>
          <w:rFonts w:ascii="Arial" w:hAnsi="Arial" w:cs="Arial"/>
        </w:rPr>
      </w:pPr>
    </w:p>
    <w:p w:rsidR="0021222F" w:rsidRDefault="0021222F" w:rsidP="00E74D43">
      <w:pPr>
        <w:jc w:val="both"/>
        <w:rPr>
          <w:rFonts w:ascii="Arial" w:hAnsi="Arial" w:cs="Arial"/>
        </w:rPr>
      </w:pPr>
    </w:p>
    <w:p w:rsidR="0021222F" w:rsidRDefault="0021222F" w:rsidP="00E74D43">
      <w:pPr>
        <w:jc w:val="both"/>
        <w:rPr>
          <w:rFonts w:ascii="Arial" w:hAnsi="Arial" w:cs="Arial"/>
        </w:rPr>
      </w:pPr>
    </w:p>
    <w:p w:rsidR="0021222F" w:rsidRDefault="0021222F" w:rsidP="00E74D43">
      <w:pPr>
        <w:jc w:val="both"/>
        <w:rPr>
          <w:rFonts w:ascii="Arial" w:hAnsi="Arial" w:cs="Arial"/>
        </w:rPr>
      </w:pPr>
    </w:p>
    <w:p w:rsidR="0021222F" w:rsidRDefault="0021222F" w:rsidP="00E74D43">
      <w:pPr>
        <w:jc w:val="both"/>
        <w:rPr>
          <w:rFonts w:ascii="Arial" w:hAnsi="Arial" w:cs="Arial"/>
        </w:rPr>
      </w:pPr>
    </w:p>
    <w:p w:rsidR="0021222F" w:rsidRDefault="0021222F" w:rsidP="00E74D43">
      <w:pPr>
        <w:jc w:val="both"/>
        <w:rPr>
          <w:rFonts w:ascii="Arial" w:hAnsi="Arial" w:cs="Arial"/>
        </w:rPr>
      </w:pPr>
    </w:p>
    <w:p w:rsidR="0021222F" w:rsidRDefault="0021222F" w:rsidP="00E74D43">
      <w:pPr>
        <w:jc w:val="both"/>
        <w:rPr>
          <w:rFonts w:ascii="Arial" w:hAnsi="Arial" w:cs="Arial"/>
        </w:rPr>
      </w:pPr>
    </w:p>
    <w:p w:rsidR="0021222F" w:rsidRDefault="0021222F" w:rsidP="00E74D43">
      <w:pPr>
        <w:jc w:val="both"/>
        <w:rPr>
          <w:rFonts w:ascii="Arial" w:hAnsi="Arial" w:cs="Arial"/>
        </w:rPr>
      </w:pPr>
    </w:p>
    <w:p w:rsidR="0021222F" w:rsidRDefault="0021222F" w:rsidP="00E74D43">
      <w:pPr>
        <w:jc w:val="both"/>
        <w:rPr>
          <w:rFonts w:ascii="Arial" w:hAnsi="Arial" w:cs="Arial"/>
        </w:rPr>
      </w:pPr>
    </w:p>
    <w:p w:rsidR="00766C2B" w:rsidRPr="00A74691" w:rsidRDefault="000C64AF" w:rsidP="00321B1F">
      <w:pPr>
        <w:pStyle w:val="Ttulo3"/>
        <w:jc w:val="both"/>
        <w:rPr>
          <w:sz w:val="24"/>
          <w:szCs w:val="24"/>
        </w:rPr>
      </w:pPr>
      <w:bookmarkStart w:id="7" w:name="_Toc315100321"/>
      <w:r w:rsidRPr="00A74691">
        <w:rPr>
          <w:sz w:val="24"/>
          <w:szCs w:val="24"/>
        </w:rPr>
        <w:lastRenderedPageBreak/>
        <w:t>D</w:t>
      </w:r>
      <w:r w:rsidR="00766C2B" w:rsidRPr="00A74691">
        <w:rPr>
          <w:sz w:val="24"/>
          <w:szCs w:val="24"/>
        </w:rPr>
        <w:t>EPARTAMENTO DE ESPECTÁCULOS PÚBLICOS</w:t>
      </w:r>
      <w:bookmarkEnd w:id="7"/>
      <w:r w:rsidR="00766C2B" w:rsidRPr="00A74691">
        <w:rPr>
          <w:sz w:val="24"/>
          <w:szCs w:val="24"/>
        </w:rPr>
        <w:t xml:space="preserve"> </w:t>
      </w:r>
    </w:p>
    <w:p w:rsidR="00464D37" w:rsidRDefault="00464D37" w:rsidP="00321B1F">
      <w:pPr>
        <w:jc w:val="both"/>
        <w:rPr>
          <w:rFonts w:ascii="Arial" w:hAnsi="Arial" w:cs="Arial"/>
        </w:rPr>
      </w:pPr>
    </w:p>
    <w:p w:rsidR="00464D37" w:rsidRDefault="00464D37" w:rsidP="00321B1F">
      <w:pPr>
        <w:jc w:val="both"/>
        <w:rPr>
          <w:rFonts w:ascii="Arial" w:hAnsi="Arial" w:cs="Arial"/>
        </w:rPr>
      </w:pPr>
    </w:p>
    <w:p w:rsidR="007D6309" w:rsidRPr="0095340E" w:rsidRDefault="007D6309" w:rsidP="007D6309">
      <w:pPr>
        <w:tabs>
          <w:tab w:val="num" w:pos="360"/>
        </w:tabs>
        <w:jc w:val="both"/>
        <w:rPr>
          <w:rFonts w:ascii="Arial" w:hAnsi="Arial" w:cs="Arial"/>
        </w:rPr>
      </w:pPr>
      <w:r w:rsidRPr="0095340E">
        <w:rPr>
          <w:rFonts w:ascii="Arial" w:hAnsi="Arial" w:cs="Arial"/>
        </w:rPr>
        <w:t xml:space="preserve">En el período enero-octubre 2014, se registró un total de </w:t>
      </w:r>
      <w:r w:rsidRPr="00A9754A">
        <w:rPr>
          <w:rFonts w:ascii="Arial" w:hAnsi="Arial" w:cs="Arial"/>
          <w:b/>
          <w:bCs/>
        </w:rPr>
        <w:t>7.372 inspecciones</w:t>
      </w:r>
      <w:r w:rsidRPr="0095340E">
        <w:rPr>
          <w:rFonts w:ascii="Arial" w:hAnsi="Arial" w:cs="Arial"/>
          <w:b/>
          <w:bCs/>
        </w:rPr>
        <w:t xml:space="preserve"> </w:t>
      </w:r>
      <w:r>
        <w:rPr>
          <w:rFonts w:ascii="Arial" w:hAnsi="Arial" w:cs="Arial"/>
        </w:rPr>
        <w:t>en todo el país. E</w:t>
      </w:r>
      <w:r w:rsidRPr="0095340E">
        <w:rPr>
          <w:rFonts w:ascii="Arial" w:hAnsi="Arial" w:cs="Arial"/>
        </w:rPr>
        <w:t>ste guarismo se ha mantenido prácticamente incambiado respecto al año anterior</w:t>
      </w:r>
      <w:r>
        <w:rPr>
          <w:rFonts w:ascii="Arial" w:hAnsi="Arial" w:cs="Arial"/>
        </w:rPr>
        <w:t>. En alguna medida, da cuenta de</w:t>
      </w:r>
      <w:r w:rsidRPr="0095340E">
        <w:rPr>
          <w:rFonts w:ascii="Arial" w:hAnsi="Arial" w:cs="Arial"/>
        </w:rPr>
        <w:t xml:space="preserve"> la </w:t>
      </w:r>
      <w:r>
        <w:rPr>
          <w:rFonts w:ascii="Arial" w:hAnsi="Arial" w:cs="Arial"/>
        </w:rPr>
        <w:t>estabilidad</w:t>
      </w:r>
      <w:r w:rsidRPr="0095340E">
        <w:rPr>
          <w:rFonts w:ascii="Arial" w:hAnsi="Arial" w:cs="Arial"/>
        </w:rPr>
        <w:t xml:space="preserve"> en la cantidad de Inspectores a nivel Nacional. </w:t>
      </w:r>
    </w:p>
    <w:p w:rsidR="007D6309" w:rsidRPr="0095340E" w:rsidRDefault="007D6309" w:rsidP="007D6309">
      <w:pPr>
        <w:jc w:val="both"/>
        <w:rPr>
          <w:rFonts w:ascii="Arial" w:hAnsi="Arial" w:cs="Arial"/>
        </w:rPr>
      </w:pPr>
    </w:p>
    <w:p w:rsidR="007D6309" w:rsidRPr="0022701B" w:rsidRDefault="007D6309" w:rsidP="007D630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34"/>
        <w:gridCol w:w="1934"/>
        <w:gridCol w:w="2213"/>
        <w:gridCol w:w="2439"/>
      </w:tblGrid>
      <w:tr w:rsidR="007D6309" w:rsidRPr="006F6F89" w:rsidTr="00496018">
        <w:trPr>
          <w:trHeight w:val="1541"/>
        </w:trPr>
        <w:tc>
          <w:tcPr>
            <w:tcW w:w="2134" w:type="dxa"/>
          </w:tcPr>
          <w:p w:rsidR="007D6309" w:rsidRPr="007D6309" w:rsidRDefault="007D6309" w:rsidP="00496018">
            <w:pPr>
              <w:jc w:val="both"/>
              <w:rPr>
                <w:rFonts w:ascii="Arial" w:hAnsi="Arial" w:cs="Arial"/>
                <w:b/>
                <w:sz w:val="20"/>
                <w:szCs w:val="20"/>
              </w:rPr>
            </w:pPr>
          </w:p>
          <w:p w:rsidR="007D6309" w:rsidRPr="007D6309" w:rsidRDefault="007D6309" w:rsidP="00496018">
            <w:pPr>
              <w:jc w:val="both"/>
              <w:rPr>
                <w:rFonts w:ascii="Arial" w:hAnsi="Arial" w:cs="Arial"/>
                <w:b/>
                <w:sz w:val="20"/>
                <w:szCs w:val="20"/>
              </w:rPr>
            </w:pPr>
          </w:p>
          <w:p w:rsidR="007D6309" w:rsidRPr="007D6309" w:rsidRDefault="007D6309" w:rsidP="00496018">
            <w:pPr>
              <w:jc w:val="both"/>
              <w:rPr>
                <w:rFonts w:ascii="Arial" w:hAnsi="Arial" w:cs="Arial"/>
                <w:b/>
                <w:sz w:val="20"/>
                <w:szCs w:val="20"/>
              </w:rPr>
            </w:pPr>
          </w:p>
          <w:p w:rsidR="007D6309" w:rsidRPr="007D6309" w:rsidRDefault="007D6309" w:rsidP="00496018">
            <w:pPr>
              <w:jc w:val="both"/>
              <w:rPr>
                <w:rFonts w:ascii="Arial" w:hAnsi="Arial" w:cs="Arial"/>
                <w:b/>
                <w:sz w:val="20"/>
                <w:szCs w:val="20"/>
              </w:rPr>
            </w:pPr>
          </w:p>
          <w:p w:rsidR="007D6309" w:rsidRPr="007D6309" w:rsidRDefault="007D6309" w:rsidP="00496018">
            <w:pPr>
              <w:jc w:val="both"/>
              <w:rPr>
                <w:rFonts w:ascii="Arial" w:hAnsi="Arial" w:cs="Arial"/>
                <w:b/>
                <w:sz w:val="20"/>
                <w:szCs w:val="20"/>
              </w:rPr>
            </w:pPr>
          </w:p>
          <w:p w:rsidR="007D6309" w:rsidRPr="007D6309" w:rsidRDefault="007D6309" w:rsidP="00496018">
            <w:pPr>
              <w:jc w:val="both"/>
              <w:rPr>
                <w:rFonts w:ascii="Arial" w:hAnsi="Arial" w:cs="Arial"/>
                <w:b/>
                <w:sz w:val="20"/>
                <w:szCs w:val="20"/>
              </w:rPr>
            </w:pPr>
            <w:r w:rsidRPr="007D6309">
              <w:rPr>
                <w:rFonts w:ascii="Arial" w:hAnsi="Arial" w:cs="Arial"/>
                <w:b/>
                <w:sz w:val="20"/>
                <w:szCs w:val="20"/>
              </w:rPr>
              <w:t>DEPARTAMENTOS</w:t>
            </w:r>
          </w:p>
        </w:tc>
        <w:tc>
          <w:tcPr>
            <w:tcW w:w="1934" w:type="dxa"/>
          </w:tcPr>
          <w:p w:rsidR="007D6309" w:rsidRPr="007D6309" w:rsidRDefault="007D6309" w:rsidP="00496018">
            <w:pPr>
              <w:jc w:val="center"/>
              <w:rPr>
                <w:rFonts w:ascii="Arial" w:hAnsi="Arial" w:cs="Arial"/>
                <w:b/>
                <w:sz w:val="20"/>
                <w:szCs w:val="20"/>
              </w:rPr>
            </w:pPr>
          </w:p>
          <w:p w:rsidR="007D6309" w:rsidRPr="007D6309" w:rsidRDefault="007D6309" w:rsidP="00496018">
            <w:pPr>
              <w:jc w:val="center"/>
              <w:rPr>
                <w:rFonts w:ascii="Arial" w:hAnsi="Arial" w:cs="Arial"/>
                <w:b/>
                <w:sz w:val="20"/>
                <w:szCs w:val="20"/>
              </w:rPr>
            </w:pPr>
            <w:r w:rsidRPr="007D6309">
              <w:rPr>
                <w:rFonts w:ascii="Arial" w:hAnsi="Arial" w:cs="Arial"/>
                <w:b/>
                <w:sz w:val="20"/>
                <w:szCs w:val="20"/>
              </w:rPr>
              <w:t>Nº de inspecciones/controles realizadas por Departamento</w:t>
            </w:r>
          </w:p>
        </w:tc>
        <w:tc>
          <w:tcPr>
            <w:tcW w:w="2213" w:type="dxa"/>
          </w:tcPr>
          <w:p w:rsidR="007D6309" w:rsidRPr="007D6309" w:rsidRDefault="007D6309" w:rsidP="00496018">
            <w:pPr>
              <w:jc w:val="both"/>
              <w:rPr>
                <w:rFonts w:ascii="Arial" w:hAnsi="Arial" w:cs="Arial"/>
                <w:b/>
                <w:sz w:val="20"/>
                <w:szCs w:val="20"/>
              </w:rPr>
            </w:pPr>
          </w:p>
          <w:p w:rsidR="007D6309" w:rsidRPr="007D6309" w:rsidRDefault="007D6309" w:rsidP="00496018">
            <w:pPr>
              <w:jc w:val="both"/>
              <w:rPr>
                <w:rFonts w:ascii="Arial" w:hAnsi="Arial" w:cs="Arial"/>
                <w:b/>
                <w:sz w:val="20"/>
                <w:szCs w:val="20"/>
              </w:rPr>
            </w:pPr>
            <w:r w:rsidRPr="007D6309">
              <w:rPr>
                <w:rFonts w:ascii="Arial" w:hAnsi="Arial" w:cs="Arial"/>
                <w:b/>
                <w:sz w:val="20"/>
                <w:szCs w:val="20"/>
              </w:rPr>
              <w:t>Nº de inspectores que trabajaron en las inspecciones por departamento</w:t>
            </w:r>
          </w:p>
        </w:tc>
        <w:tc>
          <w:tcPr>
            <w:tcW w:w="2439" w:type="dxa"/>
          </w:tcPr>
          <w:p w:rsidR="007D6309" w:rsidRPr="007D6309" w:rsidRDefault="007D6309" w:rsidP="00496018">
            <w:pPr>
              <w:jc w:val="both"/>
              <w:rPr>
                <w:rFonts w:ascii="Arial" w:hAnsi="Arial" w:cs="Arial"/>
                <w:b/>
                <w:sz w:val="20"/>
                <w:szCs w:val="20"/>
              </w:rPr>
            </w:pPr>
          </w:p>
          <w:p w:rsidR="007D6309" w:rsidRPr="007D6309" w:rsidRDefault="007D6309" w:rsidP="00496018">
            <w:pPr>
              <w:jc w:val="both"/>
              <w:rPr>
                <w:rFonts w:ascii="Arial" w:hAnsi="Arial" w:cs="Arial"/>
                <w:b/>
                <w:sz w:val="20"/>
                <w:szCs w:val="20"/>
              </w:rPr>
            </w:pPr>
            <w:r w:rsidRPr="007D6309">
              <w:rPr>
                <w:rFonts w:ascii="Arial" w:hAnsi="Arial" w:cs="Arial"/>
                <w:b/>
                <w:sz w:val="20"/>
                <w:szCs w:val="20"/>
              </w:rPr>
              <w:t>Nº de frecuencia promedio con que se realizaron las inspecciones/controles</w:t>
            </w:r>
          </w:p>
          <w:p w:rsidR="007D6309" w:rsidRPr="007D6309" w:rsidRDefault="007D6309" w:rsidP="00496018">
            <w:pPr>
              <w:jc w:val="both"/>
              <w:rPr>
                <w:rFonts w:ascii="Arial" w:hAnsi="Arial" w:cs="Arial"/>
                <w:b/>
                <w:sz w:val="20"/>
                <w:szCs w:val="20"/>
              </w:rPr>
            </w:pPr>
            <w:r w:rsidRPr="007D6309">
              <w:rPr>
                <w:rFonts w:ascii="Arial" w:hAnsi="Arial" w:cs="Arial"/>
                <w:b/>
                <w:sz w:val="20"/>
                <w:szCs w:val="20"/>
              </w:rPr>
              <w:t>por departamento</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Montevideo</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4006</w:t>
            </w:r>
          </w:p>
        </w:tc>
        <w:tc>
          <w:tcPr>
            <w:tcW w:w="2213"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8 y 1 Sup.*</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Constante</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Artigas</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150</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Bimensual</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Canelones</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1293</w:t>
            </w:r>
          </w:p>
        </w:tc>
        <w:tc>
          <w:tcPr>
            <w:tcW w:w="2213" w:type="dxa"/>
          </w:tcPr>
          <w:p w:rsidR="007D6309" w:rsidRPr="007D6309" w:rsidRDefault="007D6309" w:rsidP="007D6309">
            <w:pPr>
              <w:jc w:val="center"/>
              <w:rPr>
                <w:sz w:val="20"/>
                <w:szCs w:val="20"/>
              </w:rPr>
            </w:pPr>
            <w:r w:rsidRPr="007D6309">
              <w:rPr>
                <w:rFonts w:ascii="Arial" w:hAnsi="Arial" w:cs="Arial"/>
                <w:sz w:val="20"/>
                <w:szCs w:val="20"/>
              </w:rPr>
              <w:t>2 *</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Constante</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Cerro Largo</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64</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Trimestral</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Colonia</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109</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Bimensual</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Durazno</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185</w:t>
            </w:r>
          </w:p>
        </w:tc>
        <w:tc>
          <w:tcPr>
            <w:tcW w:w="2213" w:type="dxa"/>
          </w:tcPr>
          <w:p w:rsidR="007D6309" w:rsidRPr="007D6309" w:rsidRDefault="007D6309" w:rsidP="007D6309">
            <w:pPr>
              <w:jc w:val="center"/>
              <w:rPr>
                <w:sz w:val="20"/>
                <w:szCs w:val="20"/>
              </w:rPr>
            </w:pPr>
            <w:r w:rsidRPr="007D6309">
              <w:rPr>
                <w:rFonts w:ascii="Arial" w:hAnsi="Arial" w:cs="Arial"/>
                <w:sz w:val="20"/>
                <w:szCs w:val="20"/>
              </w:rPr>
              <w:t>1</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Constante</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Flores</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89</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Trimestral</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Florida</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23</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Trimestral</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Lavalleja</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69</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Cuatrimestral</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Maldonado</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407</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Mensual</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Paysandú</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230</w:t>
            </w:r>
          </w:p>
        </w:tc>
        <w:tc>
          <w:tcPr>
            <w:tcW w:w="2213" w:type="dxa"/>
          </w:tcPr>
          <w:p w:rsidR="007D6309" w:rsidRPr="007D6309" w:rsidRDefault="007D6309" w:rsidP="007D6309">
            <w:pPr>
              <w:jc w:val="center"/>
              <w:rPr>
                <w:sz w:val="20"/>
                <w:szCs w:val="20"/>
              </w:rPr>
            </w:pPr>
            <w:r w:rsidRPr="007D6309">
              <w:rPr>
                <w:rFonts w:ascii="Arial" w:hAnsi="Arial" w:cs="Arial"/>
                <w:sz w:val="20"/>
                <w:szCs w:val="20"/>
              </w:rPr>
              <w:t>1</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Constante</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Río Negro</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17</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Trimestral</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Rivera</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49</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Semestral</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Rocha</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125</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Bimensual</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Salto</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49</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Semestral</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San José</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153</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Mensual</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Soriano</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175</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Mensual</w:t>
            </w:r>
          </w:p>
        </w:tc>
      </w:tr>
      <w:tr w:rsidR="007D6309" w:rsidRPr="00660045"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Tacuarembó</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122</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Mensual</w:t>
            </w:r>
          </w:p>
        </w:tc>
      </w:tr>
      <w:tr w:rsidR="007D6309" w:rsidRPr="009D4F9E" w:rsidTr="00496018">
        <w:tc>
          <w:tcPr>
            <w:tcW w:w="2134" w:type="dxa"/>
          </w:tcPr>
          <w:p w:rsidR="007D6309" w:rsidRPr="007D6309" w:rsidRDefault="007D6309" w:rsidP="00496018">
            <w:pPr>
              <w:jc w:val="both"/>
              <w:rPr>
                <w:rFonts w:ascii="Arial" w:hAnsi="Arial" w:cs="Arial"/>
                <w:b/>
                <w:sz w:val="20"/>
                <w:szCs w:val="20"/>
              </w:rPr>
            </w:pPr>
            <w:r w:rsidRPr="007D6309">
              <w:rPr>
                <w:rFonts w:ascii="Arial" w:hAnsi="Arial" w:cs="Arial"/>
                <w:b/>
                <w:sz w:val="20"/>
                <w:szCs w:val="20"/>
              </w:rPr>
              <w:t>Treinta y Tres</w:t>
            </w:r>
          </w:p>
        </w:tc>
        <w:tc>
          <w:tcPr>
            <w:tcW w:w="1934"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57</w:t>
            </w:r>
          </w:p>
        </w:tc>
        <w:tc>
          <w:tcPr>
            <w:tcW w:w="2213" w:type="dxa"/>
          </w:tcPr>
          <w:p w:rsidR="007D6309" w:rsidRPr="007D6309" w:rsidRDefault="007D6309" w:rsidP="007D6309">
            <w:pPr>
              <w:jc w:val="center"/>
              <w:rPr>
                <w:sz w:val="20"/>
                <w:szCs w:val="20"/>
              </w:rPr>
            </w:pPr>
            <w:r w:rsidRPr="007D6309">
              <w:rPr>
                <w:rFonts w:ascii="Arial" w:hAnsi="Arial" w:cs="Arial"/>
                <w:sz w:val="20"/>
                <w:szCs w:val="20"/>
              </w:rPr>
              <w:t>2</w:t>
            </w:r>
          </w:p>
        </w:tc>
        <w:tc>
          <w:tcPr>
            <w:tcW w:w="2439" w:type="dxa"/>
          </w:tcPr>
          <w:p w:rsidR="007D6309" w:rsidRPr="007D6309" w:rsidRDefault="007D6309" w:rsidP="007D6309">
            <w:pPr>
              <w:jc w:val="center"/>
              <w:rPr>
                <w:rFonts w:ascii="Arial" w:hAnsi="Arial" w:cs="Arial"/>
                <w:sz w:val="20"/>
                <w:szCs w:val="20"/>
              </w:rPr>
            </w:pPr>
            <w:r w:rsidRPr="007D6309">
              <w:rPr>
                <w:rFonts w:ascii="Arial" w:hAnsi="Arial" w:cs="Arial"/>
                <w:sz w:val="20"/>
                <w:szCs w:val="20"/>
              </w:rPr>
              <w:t>Trimestral</w:t>
            </w:r>
          </w:p>
        </w:tc>
      </w:tr>
    </w:tbl>
    <w:p w:rsidR="007D6309" w:rsidRPr="007D6309" w:rsidRDefault="007D6309" w:rsidP="007D6309">
      <w:pPr>
        <w:jc w:val="both"/>
        <w:rPr>
          <w:rFonts w:ascii="Arial" w:hAnsi="Arial" w:cs="Arial"/>
          <w:sz w:val="18"/>
          <w:szCs w:val="18"/>
        </w:rPr>
      </w:pPr>
      <w:r w:rsidRPr="007D6309">
        <w:rPr>
          <w:rFonts w:ascii="Arial" w:hAnsi="Arial" w:cs="Arial"/>
          <w:sz w:val="18"/>
          <w:szCs w:val="18"/>
        </w:rPr>
        <w:t>*Referencias: los equipos de trabajo tienen como base la conformación de 2 inspectores.</w:t>
      </w:r>
      <w:r w:rsidRPr="007D6309">
        <w:rPr>
          <w:rFonts w:ascii="Arial" w:hAnsi="Arial" w:cs="Arial"/>
          <w:sz w:val="18"/>
          <w:szCs w:val="18"/>
        </w:rPr>
        <w:tab/>
      </w:r>
    </w:p>
    <w:p w:rsidR="007D6309" w:rsidRDefault="007D6309" w:rsidP="007D6309">
      <w:pPr>
        <w:jc w:val="both"/>
        <w:rPr>
          <w:rFonts w:ascii="Arial" w:hAnsi="Arial" w:cs="Arial"/>
          <w:b/>
          <w:sz w:val="28"/>
          <w:szCs w:val="28"/>
          <w:highlight w:val="red"/>
        </w:rPr>
      </w:pPr>
    </w:p>
    <w:p w:rsidR="000C64AF" w:rsidRDefault="00466967" w:rsidP="00321B1F">
      <w:pPr>
        <w:jc w:val="both"/>
        <w:rPr>
          <w:rFonts w:ascii="Arial" w:hAnsi="Arial" w:cs="Arial"/>
        </w:rPr>
      </w:pPr>
      <w:r>
        <w:rPr>
          <w:rFonts w:ascii="Arial" w:hAnsi="Arial" w:cs="Arial"/>
        </w:rPr>
        <w:t>Como otros años, Montevideo concentra más del 50% total de las inspecciones, lo que se relaciona por un lado con el carácter de capital de la ciudad, la concentración correlativa de casi la mitad de la población del país y por ende, la prevalencia de residencias de los propios inspectores. A nivel nacional, 14 inspectores y 1 supervisor. Paysandú cuenta con 1 inspector residente; Canelones con 2 y Montevideo con 11 de los cuales, 8 se desempeñan estrictamente como inspectores/as efectivos</w:t>
      </w:r>
      <w:r w:rsidR="001E238B">
        <w:rPr>
          <w:rStyle w:val="Refdenotaalpie"/>
          <w:rFonts w:ascii="Arial" w:hAnsi="Arial" w:cs="Arial"/>
        </w:rPr>
        <w:footnoteReference w:id="27"/>
      </w:r>
      <w:r>
        <w:rPr>
          <w:rFonts w:ascii="Arial" w:hAnsi="Arial" w:cs="Arial"/>
        </w:rPr>
        <w:t>.</w:t>
      </w:r>
    </w:p>
    <w:p w:rsidR="001E238B" w:rsidRDefault="001E238B" w:rsidP="00321B1F">
      <w:pPr>
        <w:jc w:val="both"/>
        <w:rPr>
          <w:rFonts w:ascii="Arial" w:hAnsi="Arial" w:cs="Arial"/>
        </w:rPr>
      </w:pPr>
    </w:p>
    <w:p w:rsidR="001E238B" w:rsidRPr="007E2F5A" w:rsidRDefault="001E238B" w:rsidP="001E238B">
      <w:pPr>
        <w:jc w:val="both"/>
        <w:rPr>
          <w:rFonts w:ascii="Arial" w:hAnsi="Arial" w:cs="Arial"/>
        </w:rPr>
      </w:pPr>
      <w:r>
        <w:rPr>
          <w:rFonts w:ascii="Arial" w:hAnsi="Arial" w:cs="Arial"/>
        </w:rPr>
        <w:t>En términos organizacionales se realizaron los siguientes cambios:</w:t>
      </w:r>
    </w:p>
    <w:p w:rsidR="001E238B" w:rsidRPr="007E2F5A" w:rsidRDefault="001E238B" w:rsidP="001E238B">
      <w:pPr>
        <w:jc w:val="both"/>
        <w:rPr>
          <w:rFonts w:ascii="Arial" w:hAnsi="Arial" w:cs="Arial"/>
        </w:rPr>
      </w:pPr>
    </w:p>
    <w:p w:rsidR="001E238B" w:rsidRPr="00865841" w:rsidRDefault="001E238B" w:rsidP="004129F9">
      <w:pPr>
        <w:pStyle w:val="Prrafodelista"/>
        <w:numPr>
          <w:ilvl w:val="0"/>
          <w:numId w:val="16"/>
        </w:numPr>
        <w:spacing w:after="0" w:line="240" w:lineRule="auto"/>
        <w:jc w:val="both"/>
        <w:rPr>
          <w:rFonts w:ascii="Arial" w:hAnsi="Arial" w:cs="Arial"/>
          <w:sz w:val="24"/>
          <w:szCs w:val="24"/>
        </w:rPr>
      </w:pPr>
      <w:r w:rsidRPr="00865841">
        <w:rPr>
          <w:rFonts w:ascii="Arial" w:hAnsi="Arial" w:cs="Arial"/>
          <w:sz w:val="24"/>
          <w:szCs w:val="24"/>
        </w:rPr>
        <w:t xml:space="preserve">Se eliminaron los departamentos con referentes por falta de personal </w:t>
      </w:r>
    </w:p>
    <w:p w:rsidR="001E238B" w:rsidRPr="00865841" w:rsidRDefault="001E238B" w:rsidP="004129F9">
      <w:pPr>
        <w:pStyle w:val="Prrafodelista"/>
        <w:numPr>
          <w:ilvl w:val="0"/>
          <w:numId w:val="16"/>
        </w:numPr>
        <w:spacing w:after="0" w:line="240" w:lineRule="auto"/>
        <w:jc w:val="both"/>
        <w:rPr>
          <w:rFonts w:ascii="Arial" w:hAnsi="Arial" w:cs="Arial"/>
          <w:sz w:val="24"/>
          <w:szCs w:val="24"/>
        </w:rPr>
      </w:pPr>
      <w:r w:rsidRPr="00865841">
        <w:rPr>
          <w:rFonts w:ascii="Arial" w:hAnsi="Arial" w:cs="Arial"/>
          <w:sz w:val="24"/>
          <w:szCs w:val="24"/>
        </w:rPr>
        <w:t>Se ampliaron las zonas de referencia en Montevideo, asignando zonas céntricas a todos los funcionarios para dar cobertura a los territorios mayoritariamente poblados comercialmente.</w:t>
      </w:r>
    </w:p>
    <w:p w:rsidR="001E238B" w:rsidRPr="00865841" w:rsidRDefault="001E238B" w:rsidP="004129F9">
      <w:pPr>
        <w:pStyle w:val="Prrafodelista"/>
        <w:numPr>
          <w:ilvl w:val="0"/>
          <w:numId w:val="16"/>
        </w:numPr>
        <w:spacing w:after="0" w:line="240" w:lineRule="auto"/>
        <w:jc w:val="both"/>
        <w:rPr>
          <w:rFonts w:ascii="Arial" w:hAnsi="Arial" w:cs="Arial"/>
          <w:sz w:val="24"/>
          <w:szCs w:val="24"/>
        </w:rPr>
      </w:pPr>
      <w:r w:rsidRPr="00865841">
        <w:rPr>
          <w:rFonts w:ascii="Arial" w:hAnsi="Arial" w:cs="Arial"/>
          <w:sz w:val="24"/>
          <w:szCs w:val="24"/>
        </w:rPr>
        <w:t>Se realiza la extensión territorial en temporada estival desde Canelones a Maldonado.</w:t>
      </w:r>
    </w:p>
    <w:p w:rsidR="001E238B" w:rsidRPr="00865841" w:rsidRDefault="001E238B" w:rsidP="004129F9">
      <w:pPr>
        <w:pStyle w:val="Prrafodelista"/>
        <w:numPr>
          <w:ilvl w:val="0"/>
          <w:numId w:val="16"/>
        </w:numPr>
        <w:spacing w:after="0" w:line="240" w:lineRule="auto"/>
        <w:jc w:val="both"/>
        <w:rPr>
          <w:rFonts w:ascii="Arial" w:hAnsi="Arial" w:cs="Arial"/>
          <w:sz w:val="24"/>
          <w:szCs w:val="24"/>
        </w:rPr>
      </w:pPr>
      <w:r w:rsidRPr="00865841">
        <w:rPr>
          <w:rFonts w:ascii="Arial" w:hAnsi="Arial" w:cs="Arial"/>
          <w:sz w:val="24"/>
          <w:szCs w:val="24"/>
        </w:rPr>
        <w:lastRenderedPageBreak/>
        <w:t>Se continúa el diseño de extensión territorial desde Salto a Artigas.</w:t>
      </w:r>
    </w:p>
    <w:p w:rsidR="001E238B" w:rsidRPr="00865841" w:rsidRDefault="001E238B" w:rsidP="004129F9">
      <w:pPr>
        <w:pStyle w:val="Prrafodelista"/>
        <w:numPr>
          <w:ilvl w:val="0"/>
          <w:numId w:val="16"/>
        </w:numPr>
        <w:spacing w:after="0" w:line="240" w:lineRule="auto"/>
        <w:jc w:val="both"/>
        <w:rPr>
          <w:rFonts w:ascii="Arial" w:hAnsi="Arial" w:cs="Arial"/>
          <w:sz w:val="24"/>
          <w:szCs w:val="24"/>
        </w:rPr>
      </w:pPr>
      <w:r w:rsidRPr="00865841">
        <w:rPr>
          <w:rFonts w:ascii="Arial" w:hAnsi="Arial" w:cs="Arial"/>
          <w:sz w:val="24"/>
          <w:szCs w:val="24"/>
        </w:rPr>
        <w:t>Se incrementó la presencia inspectiva en el Dpto. de Tacuarembó debido a la cantidad de denuncias recibidas.</w:t>
      </w:r>
    </w:p>
    <w:p w:rsidR="001E238B" w:rsidRPr="00865841" w:rsidRDefault="001E238B" w:rsidP="004129F9">
      <w:pPr>
        <w:pStyle w:val="Prrafodelista"/>
        <w:numPr>
          <w:ilvl w:val="0"/>
          <w:numId w:val="16"/>
        </w:numPr>
        <w:jc w:val="both"/>
        <w:rPr>
          <w:rFonts w:ascii="Arial" w:hAnsi="Arial" w:cs="Arial"/>
          <w:sz w:val="24"/>
          <w:szCs w:val="24"/>
        </w:rPr>
      </w:pPr>
      <w:r w:rsidRPr="00865841">
        <w:rPr>
          <w:rFonts w:ascii="Arial" w:hAnsi="Arial" w:cs="Arial"/>
          <w:sz w:val="24"/>
          <w:szCs w:val="24"/>
        </w:rPr>
        <w:t>El diseño de estrate</w:t>
      </w:r>
      <w:r w:rsidR="00B705AD" w:rsidRPr="00865841">
        <w:rPr>
          <w:rFonts w:ascii="Arial" w:hAnsi="Arial" w:cs="Arial"/>
          <w:sz w:val="24"/>
          <w:szCs w:val="24"/>
        </w:rPr>
        <w:t>gias de fiscalización se combinó</w:t>
      </w:r>
      <w:r w:rsidRPr="00865841">
        <w:rPr>
          <w:rFonts w:ascii="Arial" w:hAnsi="Arial" w:cs="Arial"/>
          <w:sz w:val="24"/>
          <w:szCs w:val="24"/>
        </w:rPr>
        <w:t xml:space="preserve"> con tareas de prevención y sensibilización e involucramiento activo de la población.</w:t>
      </w:r>
    </w:p>
    <w:p w:rsidR="00B705AD" w:rsidRDefault="00B705AD" w:rsidP="00B705AD">
      <w:pPr>
        <w:pStyle w:val="Prrafodelista"/>
        <w:rPr>
          <w:rFonts w:ascii="Arial" w:hAnsi="Arial" w:cs="Arial"/>
        </w:rPr>
      </w:pPr>
    </w:p>
    <w:p w:rsidR="00B705AD" w:rsidRDefault="00B705AD" w:rsidP="00B705AD">
      <w:pPr>
        <w:pStyle w:val="Prrafodelista"/>
        <w:ind w:left="0"/>
        <w:jc w:val="both"/>
        <w:rPr>
          <w:rFonts w:ascii="Arial" w:hAnsi="Arial" w:cs="Arial"/>
        </w:rPr>
      </w:pPr>
    </w:p>
    <w:p w:rsidR="00B705AD" w:rsidRPr="00B705AD" w:rsidRDefault="00B705AD" w:rsidP="00C36E6D">
      <w:pPr>
        <w:pStyle w:val="Prrafodelista"/>
        <w:spacing w:after="0" w:line="240" w:lineRule="auto"/>
        <w:ind w:left="0"/>
        <w:jc w:val="both"/>
        <w:rPr>
          <w:rFonts w:ascii="Arial" w:hAnsi="Arial" w:cs="Arial"/>
          <w:sz w:val="24"/>
          <w:szCs w:val="24"/>
        </w:rPr>
      </w:pPr>
      <w:r w:rsidRPr="00B705AD">
        <w:rPr>
          <w:rFonts w:ascii="Arial" w:hAnsi="Arial" w:cs="Arial"/>
          <w:sz w:val="24"/>
          <w:szCs w:val="24"/>
        </w:rPr>
        <w:t>Las inspecciones fueron concretadas de acuerdo a la siguiente prelación: por la cantidad de denuncias y la gravedad de las mismas, siendo prioridad las denuncias de presunción de situaciones de explotación sexual comercial y no comercial,  en relación a las consideradas por la cantidad de niños y niñas involucrados que por su orden responden a venta o provisión de sustancias perjudiciales (priorizándose la bebida alcohólica) y asistencia o presencia en locales no autorizados de actividad nocturna, frente al resto de denuncias.</w:t>
      </w:r>
    </w:p>
    <w:p w:rsidR="00B705AD" w:rsidRPr="00B705AD" w:rsidRDefault="00B705AD" w:rsidP="00C36E6D">
      <w:pPr>
        <w:pStyle w:val="Prrafodelista"/>
        <w:spacing w:after="0" w:line="240" w:lineRule="auto"/>
        <w:ind w:left="0"/>
        <w:jc w:val="both"/>
        <w:rPr>
          <w:rFonts w:ascii="Arial" w:hAnsi="Arial" w:cs="Arial"/>
          <w:sz w:val="24"/>
          <w:szCs w:val="24"/>
        </w:rPr>
      </w:pPr>
      <w:r w:rsidRPr="00B705AD">
        <w:rPr>
          <w:rFonts w:ascii="Arial" w:hAnsi="Arial" w:cs="Arial"/>
          <w:sz w:val="24"/>
          <w:szCs w:val="24"/>
        </w:rPr>
        <w:t xml:space="preserve">Se diseñó la respuesta de presencia activa, como forma de perdurar el control en las denuncias, por lo cual se concurre en forma insistente y no esporádica o aleatoria. </w:t>
      </w:r>
    </w:p>
    <w:p w:rsidR="001E238B" w:rsidRDefault="001E238B" w:rsidP="00C36E6D">
      <w:pPr>
        <w:jc w:val="both"/>
        <w:rPr>
          <w:rFonts w:ascii="Arial" w:hAnsi="Arial" w:cs="Arial"/>
        </w:rPr>
      </w:pPr>
    </w:p>
    <w:p w:rsidR="0021222F" w:rsidRPr="00E22F91" w:rsidRDefault="0021222F" w:rsidP="00C36E6D">
      <w:pPr>
        <w:jc w:val="both"/>
        <w:rPr>
          <w:rFonts w:ascii="Arial" w:hAnsi="Arial" w:cs="Arial"/>
        </w:rPr>
      </w:pPr>
    </w:p>
    <w:p w:rsidR="00B705AD" w:rsidRPr="00B705AD" w:rsidRDefault="00B705AD" w:rsidP="00C36E6D">
      <w:pPr>
        <w:jc w:val="both"/>
        <w:rPr>
          <w:rFonts w:ascii="Arial" w:hAnsi="Arial" w:cs="Arial"/>
        </w:rPr>
      </w:pPr>
      <w:r w:rsidRPr="00B705AD">
        <w:rPr>
          <w:rFonts w:ascii="Arial" w:hAnsi="Arial" w:cs="Arial"/>
        </w:rPr>
        <w:t xml:space="preserve">Las </w:t>
      </w:r>
      <w:r w:rsidRPr="00B705AD">
        <w:rPr>
          <w:rFonts w:ascii="Arial" w:hAnsi="Arial" w:cs="Arial"/>
          <w:b/>
        </w:rPr>
        <w:t>articulaciones y vínculos inter</w:t>
      </w:r>
      <w:r>
        <w:rPr>
          <w:rFonts w:ascii="Arial" w:hAnsi="Arial" w:cs="Arial"/>
          <w:b/>
        </w:rPr>
        <w:t>-</w:t>
      </w:r>
      <w:r w:rsidRPr="00B705AD">
        <w:rPr>
          <w:rFonts w:ascii="Arial" w:hAnsi="Arial" w:cs="Arial"/>
          <w:b/>
        </w:rPr>
        <w:t>institucionales</w:t>
      </w:r>
      <w:r w:rsidRPr="00B705AD">
        <w:rPr>
          <w:rFonts w:ascii="Arial" w:hAnsi="Arial" w:cs="Arial"/>
        </w:rPr>
        <w:t xml:space="preserve"> se construyen a partir de coordinaciones en espacios de actividad ya organizados en territo</w:t>
      </w:r>
      <w:r w:rsidR="00A4241E">
        <w:rPr>
          <w:rFonts w:ascii="Arial" w:hAnsi="Arial" w:cs="Arial"/>
        </w:rPr>
        <w:t>rio y fortaleciendo la tarea</w:t>
      </w:r>
      <w:r w:rsidRPr="00B705AD">
        <w:rPr>
          <w:rFonts w:ascii="Arial" w:hAnsi="Arial" w:cs="Arial"/>
        </w:rPr>
        <w:t xml:space="preserve"> de los fiscalizadores con estrategias compartidas, respaldando la actividad administrativa en temáticas puntuales como habilitaciones y permisos. Permitiendo la visualización y el abordaje de las situaciones de forma integral.</w:t>
      </w:r>
    </w:p>
    <w:p w:rsidR="00B705AD" w:rsidRDefault="00B705AD" w:rsidP="00C36E6D">
      <w:pPr>
        <w:jc w:val="both"/>
        <w:rPr>
          <w:rFonts w:ascii="Arial" w:hAnsi="Arial" w:cs="Arial"/>
        </w:rPr>
      </w:pPr>
      <w:r w:rsidRPr="00B705AD">
        <w:rPr>
          <w:rFonts w:ascii="Arial" w:hAnsi="Arial" w:cs="Arial"/>
        </w:rPr>
        <w:t>Ministerio de Interior (Contralor Social, Seccionales, Investigaciones) Dirección Nacional de Bomberos, Prefectura Nacional Naval, Intendencias, Municipios, MEC, MSP, Juntas de Drogas, Ministerio de Turismo, Alcaldías y Juntas Departamentales.</w:t>
      </w:r>
    </w:p>
    <w:p w:rsidR="0021222F" w:rsidRDefault="0021222F" w:rsidP="00C36E6D">
      <w:pPr>
        <w:jc w:val="both"/>
        <w:rPr>
          <w:rFonts w:ascii="Arial" w:hAnsi="Arial" w:cs="Arial"/>
        </w:rPr>
      </w:pPr>
    </w:p>
    <w:p w:rsidR="0021222F" w:rsidRPr="00B705AD" w:rsidRDefault="0021222F" w:rsidP="00C36E6D">
      <w:pPr>
        <w:jc w:val="both"/>
        <w:rPr>
          <w:rFonts w:ascii="Arial" w:hAnsi="Arial" w:cs="Arial"/>
        </w:rPr>
      </w:pPr>
    </w:p>
    <w:p w:rsidR="00B705AD" w:rsidRPr="00B77CD4" w:rsidRDefault="00B705AD" w:rsidP="00B705AD">
      <w:pPr>
        <w:jc w:val="both"/>
        <w:rPr>
          <w:rFonts w:ascii="Arial" w:hAnsi="Arial" w:cs="Arial"/>
        </w:rPr>
      </w:pPr>
      <w:r w:rsidRPr="00B705AD">
        <w:rPr>
          <w:rFonts w:ascii="Arial" w:hAnsi="Arial" w:cs="Arial"/>
          <w:b/>
        </w:rPr>
        <w:t xml:space="preserve">Las </w:t>
      </w:r>
      <w:r>
        <w:rPr>
          <w:rFonts w:ascii="Arial" w:hAnsi="Arial" w:cs="Arial"/>
          <w:b/>
        </w:rPr>
        <w:t>coordinaciones intra-</w:t>
      </w:r>
      <w:r w:rsidRPr="00B705AD">
        <w:rPr>
          <w:rFonts w:ascii="Arial" w:hAnsi="Arial" w:cs="Arial"/>
          <w:b/>
        </w:rPr>
        <w:t>institucionales</w:t>
      </w:r>
      <w:r>
        <w:rPr>
          <w:rFonts w:ascii="Arial" w:hAnsi="Arial" w:cs="Arial"/>
        </w:rPr>
        <w:t xml:space="preserve"> se vieron fortalecidas con áreas de trabajo de campo y con servicios de referencia: CoNaPEES, Centros de Estudio y Derivación, Direcciones Departamentales, CEPRODEs, Atención en Calle, Proyecto Travesías, Regionales, Inspección de Trabajo Infantil y Adolescente, Línea Azul; optimizando la tarea en los acuerdos y labor conjunta.</w:t>
      </w:r>
    </w:p>
    <w:p w:rsidR="00B705AD" w:rsidRDefault="00B705AD" w:rsidP="00321B1F">
      <w:pPr>
        <w:jc w:val="both"/>
        <w:rPr>
          <w:rFonts w:ascii="Arial" w:hAnsi="Arial" w:cs="Arial"/>
          <w:color w:val="0000FF"/>
        </w:rPr>
      </w:pPr>
    </w:p>
    <w:p w:rsidR="0021222F" w:rsidRDefault="0021222F" w:rsidP="00321B1F">
      <w:pPr>
        <w:jc w:val="both"/>
        <w:rPr>
          <w:rFonts w:ascii="Arial" w:hAnsi="Arial" w:cs="Arial"/>
          <w:color w:val="0000FF"/>
        </w:rPr>
      </w:pPr>
    </w:p>
    <w:p w:rsidR="00D40C7B" w:rsidRDefault="00766C2B" w:rsidP="00321B1F">
      <w:pPr>
        <w:jc w:val="both"/>
        <w:rPr>
          <w:rFonts w:ascii="Arial" w:hAnsi="Arial" w:cs="Arial"/>
        </w:rPr>
      </w:pPr>
      <w:r w:rsidRPr="00E74392">
        <w:rPr>
          <w:rFonts w:ascii="Arial" w:hAnsi="Arial" w:cs="Arial"/>
        </w:rPr>
        <w:t xml:space="preserve">El total de </w:t>
      </w:r>
      <w:r w:rsidRPr="00D9298A">
        <w:rPr>
          <w:rFonts w:ascii="Arial" w:hAnsi="Arial" w:cs="Arial"/>
          <w:b/>
        </w:rPr>
        <w:t>denuncias</w:t>
      </w:r>
      <w:r w:rsidR="00E74392" w:rsidRPr="00D9298A">
        <w:rPr>
          <w:rFonts w:ascii="Arial" w:hAnsi="Arial" w:cs="Arial"/>
          <w:b/>
        </w:rPr>
        <w:t>,</w:t>
      </w:r>
      <w:r w:rsidR="00E74392">
        <w:rPr>
          <w:rFonts w:ascii="Arial" w:hAnsi="Arial" w:cs="Arial"/>
        </w:rPr>
        <w:t xml:space="preserve"> correspondientes al total país</w:t>
      </w:r>
      <w:r w:rsidR="00E22F78">
        <w:rPr>
          <w:rFonts w:ascii="Arial" w:hAnsi="Arial" w:cs="Arial"/>
        </w:rPr>
        <w:t xml:space="preserve"> fue de </w:t>
      </w:r>
      <w:r w:rsidR="005F2554">
        <w:rPr>
          <w:rFonts w:ascii="Arial" w:hAnsi="Arial" w:cs="Arial"/>
          <w:b/>
        </w:rPr>
        <w:t>217</w:t>
      </w:r>
      <w:r w:rsidR="009B647A">
        <w:rPr>
          <w:rFonts w:ascii="Arial" w:hAnsi="Arial" w:cs="Arial"/>
          <w:b/>
        </w:rPr>
        <w:t xml:space="preserve"> </w:t>
      </w:r>
      <w:r w:rsidR="00E22F78">
        <w:rPr>
          <w:rFonts w:ascii="Arial" w:hAnsi="Arial" w:cs="Arial"/>
        </w:rPr>
        <w:t>(80% recepcionadas en Montevideo y 20% en el Interior</w:t>
      </w:r>
      <w:r w:rsidR="00D40C7B">
        <w:rPr>
          <w:rFonts w:ascii="Arial" w:hAnsi="Arial" w:cs="Arial"/>
        </w:rPr>
        <w:t>, prevaleciendo Canelones y Tacuarembó</w:t>
      </w:r>
      <w:r w:rsidR="00E22F78">
        <w:rPr>
          <w:rFonts w:ascii="Arial" w:hAnsi="Arial" w:cs="Arial"/>
        </w:rPr>
        <w:t xml:space="preserve">). </w:t>
      </w:r>
      <w:r w:rsidR="00E74392">
        <w:rPr>
          <w:rFonts w:ascii="Arial" w:hAnsi="Arial" w:cs="Arial"/>
        </w:rPr>
        <w:t xml:space="preserve"> </w:t>
      </w:r>
      <w:r w:rsidR="00D40C7B">
        <w:rPr>
          <w:rFonts w:ascii="Arial" w:hAnsi="Arial" w:cs="Arial"/>
        </w:rPr>
        <w:t>Se registra una disminución en el total de denuncias del orden del 14% respecto al 2013.</w:t>
      </w:r>
    </w:p>
    <w:p w:rsidR="00BB6C07" w:rsidRDefault="00E22F78" w:rsidP="00321B1F">
      <w:pPr>
        <w:jc w:val="both"/>
        <w:rPr>
          <w:rFonts w:ascii="Arial" w:hAnsi="Arial" w:cs="Arial"/>
        </w:rPr>
      </w:pPr>
      <w:r>
        <w:rPr>
          <w:rFonts w:ascii="Arial" w:hAnsi="Arial" w:cs="Arial"/>
        </w:rPr>
        <w:t xml:space="preserve">Aquellas exclusivamente </w:t>
      </w:r>
      <w:r w:rsidR="00E74392">
        <w:rPr>
          <w:rFonts w:ascii="Arial" w:hAnsi="Arial" w:cs="Arial"/>
        </w:rPr>
        <w:t xml:space="preserve"> </w:t>
      </w:r>
      <w:r w:rsidR="00E74392" w:rsidRPr="00E74392">
        <w:rPr>
          <w:rFonts w:ascii="Arial" w:hAnsi="Arial" w:cs="Arial"/>
        </w:rPr>
        <w:t xml:space="preserve">recepcionadas en Montevideo </w:t>
      </w:r>
      <w:r>
        <w:rPr>
          <w:rFonts w:ascii="Arial" w:hAnsi="Arial" w:cs="Arial"/>
        </w:rPr>
        <w:t>en el año alcanzaron</w:t>
      </w:r>
      <w:r w:rsidR="00766C2B" w:rsidRPr="00E74392">
        <w:rPr>
          <w:rFonts w:ascii="Arial" w:hAnsi="Arial" w:cs="Arial"/>
        </w:rPr>
        <w:t xml:space="preserve"> a </w:t>
      </w:r>
      <w:r w:rsidR="00D9298A">
        <w:rPr>
          <w:rFonts w:ascii="Arial" w:hAnsi="Arial" w:cs="Arial"/>
        </w:rPr>
        <w:t xml:space="preserve">173. </w:t>
      </w:r>
      <w:r w:rsidR="00D40C7B">
        <w:rPr>
          <w:rFonts w:ascii="Arial" w:hAnsi="Arial" w:cs="Arial"/>
        </w:rPr>
        <w:t>El 25% se concentró en los ámbitos de discotecas/bailes; y el 13% en “almacén/autoservice/supermercado” y “medios de comunicación”, respectivamente</w:t>
      </w:r>
      <w:r w:rsidR="00B163DD">
        <w:rPr>
          <w:rFonts w:ascii="Arial" w:hAnsi="Arial" w:cs="Arial"/>
        </w:rPr>
        <w:t>.</w:t>
      </w:r>
    </w:p>
    <w:p w:rsidR="00B163DD" w:rsidRDefault="00B163DD" w:rsidP="00321B1F">
      <w:pPr>
        <w:jc w:val="both"/>
        <w:rPr>
          <w:rFonts w:ascii="Arial" w:hAnsi="Arial" w:cs="Arial"/>
        </w:rPr>
      </w:pPr>
    </w:p>
    <w:p w:rsidR="00B163DD" w:rsidRDefault="00B163DD" w:rsidP="00321B1F">
      <w:pPr>
        <w:jc w:val="both"/>
        <w:rPr>
          <w:rFonts w:ascii="Arial" w:hAnsi="Arial" w:cs="Arial"/>
        </w:rPr>
      </w:pPr>
    </w:p>
    <w:p w:rsidR="0021222F" w:rsidRDefault="0021222F" w:rsidP="00321B1F">
      <w:pPr>
        <w:jc w:val="both"/>
        <w:rPr>
          <w:rFonts w:ascii="Arial" w:hAnsi="Arial" w:cs="Arial"/>
        </w:rPr>
      </w:pPr>
    </w:p>
    <w:p w:rsidR="0021222F" w:rsidRDefault="0021222F" w:rsidP="00321B1F">
      <w:pPr>
        <w:jc w:val="both"/>
        <w:rPr>
          <w:rFonts w:ascii="Arial" w:hAnsi="Arial" w:cs="Arial"/>
        </w:rPr>
      </w:pPr>
    </w:p>
    <w:p w:rsidR="0021222F" w:rsidRDefault="0021222F" w:rsidP="00321B1F">
      <w:pPr>
        <w:jc w:val="both"/>
        <w:rPr>
          <w:rFonts w:ascii="Arial" w:hAnsi="Arial" w:cs="Arial"/>
        </w:rPr>
      </w:pPr>
    </w:p>
    <w:tbl>
      <w:tblPr>
        <w:tblW w:w="5900" w:type="dxa"/>
        <w:tblInd w:w="70" w:type="dxa"/>
        <w:tblCellMar>
          <w:left w:w="70" w:type="dxa"/>
          <w:right w:w="70" w:type="dxa"/>
        </w:tblCellMar>
        <w:tblLook w:val="0000"/>
      </w:tblPr>
      <w:tblGrid>
        <w:gridCol w:w="4924"/>
        <w:gridCol w:w="976"/>
      </w:tblGrid>
      <w:tr w:rsidR="00766C2B" w:rsidRPr="00634407">
        <w:trPr>
          <w:trHeight w:val="300"/>
        </w:trPr>
        <w:tc>
          <w:tcPr>
            <w:tcW w:w="4924" w:type="dxa"/>
            <w:tcBorders>
              <w:top w:val="single" w:sz="12" w:space="0" w:color="auto"/>
              <w:left w:val="single" w:sz="12" w:space="0" w:color="auto"/>
              <w:bottom w:val="single" w:sz="12" w:space="0" w:color="auto"/>
              <w:right w:val="nil"/>
            </w:tcBorders>
            <w:noWrap/>
            <w:vAlign w:val="bottom"/>
          </w:tcPr>
          <w:p w:rsidR="00766C2B" w:rsidRPr="00C84A2E" w:rsidRDefault="00D40C7B" w:rsidP="00321B1F">
            <w:pPr>
              <w:jc w:val="both"/>
              <w:rPr>
                <w:rFonts w:ascii="Arial" w:hAnsi="Arial" w:cs="Arial"/>
                <w:b/>
                <w:sz w:val="16"/>
                <w:szCs w:val="16"/>
              </w:rPr>
            </w:pPr>
            <w:r>
              <w:rPr>
                <w:rFonts w:ascii="Arial" w:hAnsi="Arial" w:cs="Arial"/>
                <w:b/>
                <w:sz w:val="16"/>
                <w:szCs w:val="16"/>
              </w:rPr>
              <w:lastRenderedPageBreak/>
              <w:t>Según R</w:t>
            </w:r>
            <w:r w:rsidR="00E74392" w:rsidRPr="00C84A2E">
              <w:rPr>
                <w:rFonts w:ascii="Arial" w:hAnsi="Arial" w:cs="Arial"/>
                <w:b/>
                <w:sz w:val="16"/>
                <w:szCs w:val="16"/>
              </w:rPr>
              <w:t>ubros</w:t>
            </w:r>
          </w:p>
        </w:tc>
        <w:tc>
          <w:tcPr>
            <w:tcW w:w="976" w:type="dxa"/>
            <w:tcBorders>
              <w:top w:val="single" w:sz="12" w:space="0" w:color="auto"/>
              <w:left w:val="single" w:sz="12" w:space="0" w:color="auto"/>
              <w:bottom w:val="single" w:sz="12" w:space="0" w:color="auto"/>
              <w:right w:val="single" w:sz="12" w:space="0" w:color="auto"/>
            </w:tcBorders>
            <w:noWrap/>
            <w:vAlign w:val="bottom"/>
          </w:tcPr>
          <w:p w:rsidR="00766C2B" w:rsidRPr="00C84A2E" w:rsidRDefault="00766C2B" w:rsidP="00321B1F">
            <w:pPr>
              <w:jc w:val="both"/>
              <w:rPr>
                <w:rFonts w:ascii="Arial" w:hAnsi="Arial" w:cs="Arial"/>
                <w:b/>
                <w:sz w:val="16"/>
                <w:szCs w:val="16"/>
              </w:rPr>
            </w:pPr>
            <w:r w:rsidRPr="00C84A2E">
              <w:rPr>
                <w:rFonts w:ascii="Arial" w:hAnsi="Arial" w:cs="Arial"/>
                <w:b/>
                <w:sz w:val="16"/>
                <w:szCs w:val="16"/>
              </w:rPr>
              <w:t>Nº denuncias </w:t>
            </w:r>
          </w:p>
        </w:tc>
      </w:tr>
      <w:tr w:rsidR="00D9298A" w:rsidRPr="00634407">
        <w:trPr>
          <w:trHeight w:val="300"/>
        </w:trPr>
        <w:tc>
          <w:tcPr>
            <w:tcW w:w="4924" w:type="dxa"/>
            <w:tcBorders>
              <w:top w:val="nil"/>
              <w:left w:val="single" w:sz="12" w:space="0" w:color="auto"/>
              <w:bottom w:val="nil"/>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ALMACEN - AUTOSERVICE - SUPERMERCADO</w:t>
            </w:r>
          </w:p>
        </w:tc>
        <w:tc>
          <w:tcPr>
            <w:tcW w:w="976" w:type="dxa"/>
            <w:tcBorders>
              <w:top w:val="single" w:sz="4" w:space="0" w:color="auto"/>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23</w:t>
            </w:r>
          </w:p>
        </w:tc>
      </w:tr>
      <w:tr w:rsidR="00D9298A" w:rsidRPr="00634407">
        <w:trPr>
          <w:trHeight w:val="300"/>
        </w:trPr>
        <w:tc>
          <w:tcPr>
            <w:tcW w:w="4924" w:type="dxa"/>
            <w:tcBorders>
              <w:top w:val="single" w:sz="4" w:space="0" w:color="auto"/>
              <w:left w:val="single" w:sz="12" w:space="0" w:color="auto"/>
              <w:bottom w:val="single" w:sz="4" w:space="0" w:color="auto"/>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BAR</w:t>
            </w:r>
          </w:p>
        </w:tc>
        <w:tc>
          <w:tcPr>
            <w:tcW w:w="976" w:type="dxa"/>
            <w:tcBorders>
              <w:top w:val="nil"/>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13</w:t>
            </w:r>
          </w:p>
        </w:tc>
      </w:tr>
      <w:tr w:rsidR="00D9298A"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CANTINA</w:t>
            </w:r>
          </w:p>
        </w:tc>
        <w:tc>
          <w:tcPr>
            <w:tcW w:w="976" w:type="dxa"/>
            <w:tcBorders>
              <w:top w:val="nil"/>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7</w:t>
            </w:r>
          </w:p>
        </w:tc>
      </w:tr>
      <w:tr w:rsidR="00D9298A"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CINE - TEATRO</w:t>
            </w:r>
          </w:p>
        </w:tc>
        <w:tc>
          <w:tcPr>
            <w:tcW w:w="976" w:type="dxa"/>
            <w:tcBorders>
              <w:top w:val="nil"/>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4</w:t>
            </w:r>
          </w:p>
        </w:tc>
      </w:tr>
      <w:tr w:rsidR="00D9298A"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CLUB</w:t>
            </w:r>
          </w:p>
        </w:tc>
        <w:tc>
          <w:tcPr>
            <w:tcW w:w="976" w:type="dxa"/>
            <w:tcBorders>
              <w:top w:val="nil"/>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6</w:t>
            </w:r>
          </w:p>
        </w:tc>
      </w:tr>
      <w:tr w:rsidR="00D9298A"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 xml:space="preserve">CYBER </w:t>
            </w:r>
          </w:p>
        </w:tc>
        <w:tc>
          <w:tcPr>
            <w:tcW w:w="976" w:type="dxa"/>
            <w:tcBorders>
              <w:top w:val="nil"/>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3</w:t>
            </w:r>
          </w:p>
        </w:tc>
      </w:tr>
      <w:tr w:rsidR="00D9298A"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DISCOTECAS - BAILES</w:t>
            </w:r>
          </w:p>
        </w:tc>
        <w:tc>
          <w:tcPr>
            <w:tcW w:w="976" w:type="dxa"/>
            <w:tcBorders>
              <w:top w:val="nil"/>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44</w:t>
            </w:r>
          </w:p>
        </w:tc>
      </w:tr>
      <w:tr w:rsidR="00D9298A"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ESTACION DE SERVICIO</w:t>
            </w:r>
          </w:p>
        </w:tc>
        <w:tc>
          <w:tcPr>
            <w:tcW w:w="976" w:type="dxa"/>
            <w:tcBorders>
              <w:top w:val="nil"/>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4</w:t>
            </w:r>
          </w:p>
        </w:tc>
      </w:tr>
      <w:tr w:rsidR="00D9298A"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EVENTOS - FIESTAS</w:t>
            </w:r>
          </w:p>
        </w:tc>
        <w:tc>
          <w:tcPr>
            <w:tcW w:w="976" w:type="dxa"/>
            <w:tcBorders>
              <w:top w:val="nil"/>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1</w:t>
            </w:r>
          </w:p>
        </w:tc>
      </w:tr>
      <w:tr w:rsidR="00D9298A"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 xml:space="preserve">EXPENDIO DE </w:t>
            </w:r>
            <w:r w:rsidRPr="00D40C7B">
              <w:rPr>
                <w:rFonts w:ascii="Arial" w:hAnsi="Arial" w:cs="Arial"/>
                <w:bCs/>
                <w:sz w:val="18"/>
                <w:szCs w:val="18"/>
              </w:rPr>
              <w:t>COMIDAS</w:t>
            </w:r>
            <w:r w:rsidRPr="00D40C7B">
              <w:rPr>
                <w:rFonts w:ascii="Arial" w:hAnsi="Arial" w:cs="Arial"/>
                <w:bCs/>
                <w:color w:val="000000"/>
                <w:sz w:val="18"/>
                <w:szCs w:val="18"/>
              </w:rPr>
              <w:t>, FRUTAS Y VERDURAS</w:t>
            </w:r>
          </w:p>
        </w:tc>
        <w:tc>
          <w:tcPr>
            <w:tcW w:w="976" w:type="dxa"/>
            <w:tcBorders>
              <w:top w:val="nil"/>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2</w:t>
            </w:r>
          </w:p>
        </w:tc>
      </w:tr>
      <w:tr w:rsidR="00D9298A"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HOTEL DE ALTA ROTATIVIDAD</w:t>
            </w:r>
          </w:p>
        </w:tc>
        <w:tc>
          <w:tcPr>
            <w:tcW w:w="976" w:type="dxa"/>
            <w:tcBorders>
              <w:top w:val="nil"/>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1</w:t>
            </w:r>
          </w:p>
        </w:tc>
      </w:tr>
      <w:tr w:rsidR="00D9298A"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INTERNET</w:t>
            </w:r>
          </w:p>
        </w:tc>
        <w:tc>
          <w:tcPr>
            <w:tcW w:w="976" w:type="dxa"/>
            <w:tcBorders>
              <w:top w:val="nil"/>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4</w:t>
            </w:r>
          </w:p>
        </w:tc>
      </w:tr>
      <w:tr w:rsidR="00D9298A"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JE - POOL - SALA DE JUEGO</w:t>
            </w:r>
          </w:p>
        </w:tc>
        <w:tc>
          <w:tcPr>
            <w:tcW w:w="976" w:type="dxa"/>
            <w:tcBorders>
              <w:top w:val="nil"/>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5</w:t>
            </w:r>
          </w:p>
        </w:tc>
      </w:tr>
      <w:tr w:rsidR="00D9298A"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KIOSKO - SALON - BAZAR</w:t>
            </w:r>
          </w:p>
        </w:tc>
        <w:tc>
          <w:tcPr>
            <w:tcW w:w="976" w:type="dxa"/>
            <w:tcBorders>
              <w:top w:val="nil"/>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4</w:t>
            </w:r>
          </w:p>
        </w:tc>
      </w:tr>
      <w:tr w:rsidR="00D9298A"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MEDIOS DE COMUNICACION</w:t>
            </w:r>
          </w:p>
        </w:tc>
        <w:tc>
          <w:tcPr>
            <w:tcW w:w="976" w:type="dxa"/>
            <w:tcBorders>
              <w:top w:val="nil"/>
              <w:left w:val="nil"/>
              <w:bottom w:val="single" w:sz="4"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22</w:t>
            </w:r>
          </w:p>
        </w:tc>
      </w:tr>
      <w:tr w:rsidR="00D9298A" w:rsidRPr="00634407">
        <w:trPr>
          <w:trHeight w:val="300"/>
        </w:trPr>
        <w:tc>
          <w:tcPr>
            <w:tcW w:w="4924" w:type="dxa"/>
            <w:tcBorders>
              <w:top w:val="single" w:sz="4" w:space="0" w:color="auto"/>
              <w:left w:val="single" w:sz="4" w:space="0" w:color="auto"/>
              <w:bottom w:val="single" w:sz="4" w:space="0" w:color="auto"/>
              <w:right w:val="single" w:sz="4"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PROPIEDAD PRIVADA</w:t>
            </w:r>
          </w:p>
        </w:tc>
        <w:tc>
          <w:tcPr>
            <w:tcW w:w="976" w:type="dxa"/>
            <w:tcBorders>
              <w:top w:val="single" w:sz="12" w:space="0" w:color="auto"/>
              <w:left w:val="single" w:sz="4" w:space="0" w:color="auto"/>
              <w:bottom w:val="single" w:sz="12"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1</w:t>
            </w:r>
          </w:p>
        </w:tc>
      </w:tr>
      <w:tr w:rsidR="00D9298A" w:rsidRPr="00634407">
        <w:trPr>
          <w:trHeight w:val="300"/>
        </w:trPr>
        <w:tc>
          <w:tcPr>
            <w:tcW w:w="4924" w:type="dxa"/>
            <w:tcBorders>
              <w:top w:val="single" w:sz="4" w:space="0" w:color="auto"/>
              <w:left w:val="single" w:sz="4" w:space="0" w:color="auto"/>
              <w:bottom w:val="single" w:sz="4" w:space="0" w:color="auto"/>
              <w:right w:val="single" w:sz="4"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PROSTIBULO</w:t>
            </w:r>
          </w:p>
        </w:tc>
        <w:tc>
          <w:tcPr>
            <w:tcW w:w="976" w:type="dxa"/>
            <w:tcBorders>
              <w:top w:val="single" w:sz="12" w:space="0" w:color="auto"/>
              <w:left w:val="single" w:sz="4" w:space="0" w:color="auto"/>
              <w:bottom w:val="single" w:sz="12"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5</w:t>
            </w:r>
          </w:p>
        </w:tc>
      </w:tr>
      <w:tr w:rsidR="00D9298A" w:rsidRPr="00634407">
        <w:trPr>
          <w:trHeight w:val="300"/>
        </w:trPr>
        <w:tc>
          <w:tcPr>
            <w:tcW w:w="4924" w:type="dxa"/>
            <w:tcBorders>
              <w:top w:val="single" w:sz="4" w:space="0" w:color="auto"/>
              <w:left w:val="single" w:sz="4" w:space="0" w:color="auto"/>
              <w:bottom w:val="single" w:sz="4" w:space="0" w:color="auto"/>
              <w:right w:val="single" w:sz="4"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PUB - RESTO PUB</w:t>
            </w:r>
          </w:p>
        </w:tc>
        <w:tc>
          <w:tcPr>
            <w:tcW w:w="976" w:type="dxa"/>
            <w:tcBorders>
              <w:top w:val="single" w:sz="12" w:space="0" w:color="auto"/>
              <w:left w:val="single" w:sz="4" w:space="0" w:color="auto"/>
              <w:bottom w:val="single" w:sz="12"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5</w:t>
            </w:r>
          </w:p>
        </w:tc>
      </w:tr>
      <w:tr w:rsidR="00D9298A" w:rsidRPr="00634407">
        <w:trPr>
          <w:trHeight w:val="300"/>
        </w:trPr>
        <w:tc>
          <w:tcPr>
            <w:tcW w:w="4924" w:type="dxa"/>
            <w:tcBorders>
              <w:top w:val="single" w:sz="4" w:space="0" w:color="auto"/>
              <w:left w:val="single" w:sz="4" w:space="0" w:color="auto"/>
              <w:bottom w:val="single" w:sz="4" w:space="0" w:color="auto"/>
              <w:right w:val="single" w:sz="4"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ROTISERIA - CHIVITERIA - PIZZERIA - REST.</w:t>
            </w:r>
          </w:p>
        </w:tc>
        <w:tc>
          <w:tcPr>
            <w:tcW w:w="976" w:type="dxa"/>
            <w:tcBorders>
              <w:top w:val="single" w:sz="12" w:space="0" w:color="auto"/>
              <w:left w:val="single" w:sz="4" w:space="0" w:color="auto"/>
              <w:bottom w:val="single" w:sz="12"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2</w:t>
            </w:r>
          </w:p>
        </w:tc>
      </w:tr>
      <w:tr w:rsidR="00D9298A" w:rsidRPr="00634407">
        <w:trPr>
          <w:trHeight w:val="300"/>
        </w:trPr>
        <w:tc>
          <w:tcPr>
            <w:tcW w:w="4924" w:type="dxa"/>
            <w:tcBorders>
              <w:top w:val="single" w:sz="4" w:space="0" w:color="auto"/>
              <w:left w:val="single" w:sz="4" w:space="0" w:color="auto"/>
              <w:bottom w:val="single" w:sz="4" w:space="0" w:color="auto"/>
              <w:right w:val="single" w:sz="4" w:space="0" w:color="auto"/>
            </w:tcBorders>
            <w:noWrap/>
            <w:vAlign w:val="bottom"/>
          </w:tcPr>
          <w:p w:rsidR="00D9298A" w:rsidRPr="00D40C7B" w:rsidRDefault="00D9298A" w:rsidP="00496018">
            <w:pPr>
              <w:rPr>
                <w:rFonts w:ascii="Arial" w:hAnsi="Arial" w:cs="Arial"/>
                <w:bCs/>
                <w:color w:val="000000"/>
                <w:sz w:val="18"/>
                <w:szCs w:val="18"/>
              </w:rPr>
            </w:pPr>
            <w:r w:rsidRPr="00D40C7B">
              <w:rPr>
                <w:rFonts w:ascii="Arial" w:hAnsi="Arial" w:cs="Arial"/>
                <w:bCs/>
                <w:color w:val="000000"/>
                <w:sz w:val="18"/>
                <w:szCs w:val="18"/>
              </w:rPr>
              <w:t>WHISKERIA</w:t>
            </w:r>
          </w:p>
        </w:tc>
        <w:tc>
          <w:tcPr>
            <w:tcW w:w="976" w:type="dxa"/>
            <w:tcBorders>
              <w:top w:val="single" w:sz="12" w:space="0" w:color="auto"/>
              <w:left w:val="single" w:sz="4" w:space="0" w:color="auto"/>
              <w:bottom w:val="single" w:sz="12" w:space="0" w:color="auto"/>
              <w:right w:val="single" w:sz="12" w:space="0" w:color="auto"/>
            </w:tcBorders>
            <w:noWrap/>
            <w:vAlign w:val="bottom"/>
          </w:tcPr>
          <w:p w:rsidR="00D9298A" w:rsidRPr="00D40C7B" w:rsidRDefault="00D9298A" w:rsidP="00496018">
            <w:pPr>
              <w:jc w:val="center"/>
              <w:rPr>
                <w:rFonts w:ascii="Arial" w:hAnsi="Arial" w:cs="Arial"/>
                <w:bCs/>
                <w:color w:val="000000"/>
                <w:sz w:val="20"/>
                <w:szCs w:val="20"/>
              </w:rPr>
            </w:pPr>
            <w:r w:rsidRPr="00D40C7B">
              <w:rPr>
                <w:rFonts w:ascii="Arial" w:hAnsi="Arial" w:cs="Arial"/>
                <w:bCs/>
                <w:color w:val="000000"/>
                <w:sz w:val="20"/>
                <w:szCs w:val="20"/>
              </w:rPr>
              <w:t>3</w:t>
            </w:r>
          </w:p>
        </w:tc>
      </w:tr>
      <w:tr w:rsidR="00D9298A" w:rsidRPr="00634407" w:rsidTr="00D40C7B">
        <w:trPr>
          <w:trHeight w:val="300"/>
        </w:trPr>
        <w:tc>
          <w:tcPr>
            <w:tcW w:w="4924" w:type="dxa"/>
            <w:tcBorders>
              <w:top w:val="single" w:sz="4" w:space="0" w:color="auto"/>
              <w:left w:val="single" w:sz="4" w:space="0" w:color="auto"/>
              <w:bottom w:val="single" w:sz="4" w:space="0" w:color="auto"/>
              <w:right w:val="single" w:sz="4" w:space="0" w:color="auto"/>
            </w:tcBorders>
            <w:noWrap/>
            <w:vAlign w:val="bottom"/>
          </w:tcPr>
          <w:p w:rsidR="00D9298A" w:rsidRPr="00D40C7B" w:rsidRDefault="00D9298A" w:rsidP="00496018">
            <w:pPr>
              <w:shd w:val="clear" w:color="auto" w:fill="FFFFFF"/>
              <w:rPr>
                <w:rFonts w:ascii="Arial" w:hAnsi="Arial" w:cs="Arial"/>
                <w:bCs/>
                <w:color w:val="000000"/>
                <w:sz w:val="18"/>
                <w:szCs w:val="18"/>
              </w:rPr>
            </w:pPr>
            <w:r w:rsidRPr="00D40C7B">
              <w:rPr>
                <w:rFonts w:ascii="Arial" w:hAnsi="Arial" w:cs="Arial"/>
                <w:bCs/>
                <w:color w:val="000000"/>
                <w:sz w:val="18"/>
                <w:szCs w:val="18"/>
              </w:rPr>
              <w:t>OTROS</w:t>
            </w:r>
          </w:p>
        </w:tc>
        <w:tc>
          <w:tcPr>
            <w:tcW w:w="976" w:type="dxa"/>
            <w:tcBorders>
              <w:top w:val="single" w:sz="12" w:space="0" w:color="auto"/>
              <w:left w:val="single" w:sz="4" w:space="0" w:color="auto"/>
              <w:bottom w:val="single" w:sz="4" w:space="0" w:color="auto"/>
              <w:right w:val="single" w:sz="12" w:space="0" w:color="auto"/>
            </w:tcBorders>
            <w:noWrap/>
            <w:vAlign w:val="bottom"/>
          </w:tcPr>
          <w:p w:rsidR="00D9298A" w:rsidRPr="00D40C7B" w:rsidRDefault="00D9298A" w:rsidP="00496018">
            <w:pPr>
              <w:shd w:val="clear" w:color="auto" w:fill="FFFFFF"/>
              <w:jc w:val="center"/>
              <w:rPr>
                <w:rFonts w:ascii="Arial" w:hAnsi="Arial" w:cs="Arial"/>
                <w:bCs/>
                <w:color w:val="000000"/>
                <w:sz w:val="20"/>
                <w:szCs w:val="20"/>
              </w:rPr>
            </w:pPr>
            <w:r w:rsidRPr="00D40C7B">
              <w:rPr>
                <w:rFonts w:ascii="Arial" w:hAnsi="Arial" w:cs="Arial"/>
                <w:bCs/>
                <w:color w:val="000000"/>
                <w:sz w:val="20"/>
                <w:szCs w:val="20"/>
              </w:rPr>
              <w:t>14</w:t>
            </w:r>
          </w:p>
        </w:tc>
      </w:tr>
      <w:tr w:rsidR="00D9298A" w:rsidRPr="00634407" w:rsidTr="00D40C7B">
        <w:trPr>
          <w:trHeight w:val="300"/>
        </w:trPr>
        <w:tc>
          <w:tcPr>
            <w:tcW w:w="4924" w:type="dxa"/>
            <w:tcBorders>
              <w:top w:val="single" w:sz="4" w:space="0" w:color="auto"/>
              <w:right w:val="single" w:sz="4" w:space="0" w:color="auto"/>
            </w:tcBorders>
            <w:noWrap/>
            <w:vAlign w:val="bottom"/>
          </w:tcPr>
          <w:p w:rsidR="00D9298A" w:rsidRPr="00D40C7B" w:rsidRDefault="00D9298A" w:rsidP="00496018">
            <w:pPr>
              <w:shd w:val="clear" w:color="auto" w:fill="FFFFFF"/>
              <w:rPr>
                <w:rFonts w:ascii="Arial" w:hAnsi="Arial" w:cs="Arial"/>
                <w:sz w:val="20"/>
                <w:szCs w:val="20"/>
              </w:rPr>
            </w:pPr>
          </w:p>
        </w:tc>
        <w:tc>
          <w:tcPr>
            <w:tcW w:w="976" w:type="dxa"/>
            <w:tcBorders>
              <w:top w:val="single" w:sz="4" w:space="0" w:color="auto"/>
              <w:left w:val="single" w:sz="4" w:space="0" w:color="auto"/>
              <w:bottom w:val="single" w:sz="4" w:space="0" w:color="auto"/>
              <w:right w:val="single" w:sz="4" w:space="0" w:color="auto"/>
            </w:tcBorders>
            <w:noWrap/>
            <w:vAlign w:val="bottom"/>
          </w:tcPr>
          <w:p w:rsidR="00D9298A" w:rsidRPr="00D40C7B" w:rsidRDefault="00D9298A" w:rsidP="00496018">
            <w:pPr>
              <w:shd w:val="clear" w:color="auto" w:fill="FFFFFF"/>
              <w:jc w:val="center"/>
              <w:rPr>
                <w:rFonts w:ascii="Arial" w:hAnsi="Arial" w:cs="Arial"/>
                <w:b/>
                <w:bCs/>
                <w:sz w:val="20"/>
                <w:szCs w:val="20"/>
              </w:rPr>
            </w:pPr>
            <w:r w:rsidRPr="00D40C7B">
              <w:rPr>
                <w:rFonts w:ascii="Arial" w:hAnsi="Arial" w:cs="Arial"/>
                <w:b/>
                <w:bCs/>
                <w:sz w:val="20"/>
                <w:szCs w:val="20"/>
              </w:rPr>
              <w:t>173</w:t>
            </w:r>
          </w:p>
        </w:tc>
      </w:tr>
    </w:tbl>
    <w:p w:rsidR="00E74392" w:rsidRDefault="00E74392" w:rsidP="00321B1F">
      <w:pPr>
        <w:jc w:val="both"/>
        <w:rPr>
          <w:rFonts w:ascii="Arial" w:hAnsi="Arial" w:cs="Arial"/>
          <w:color w:val="0000FF"/>
        </w:rPr>
      </w:pPr>
    </w:p>
    <w:p w:rsidR="00DC517C" w:rsidRPr="0079447B" w:rsidRDefault="00DC517C" w:rsidP="00DC517C">
      <w:pPr>
        <w:jc w:val="both"/>
        <w:rPr>
          <w:rFonts w:ascii="Arial" w:hAnsi="Arial" w:cs="Arial"/>
        </w:rPr>
      </w:pPr>
      <w:r w:rsidRPr="0079447B">
        <w:rPr>
          <w:rFonts w:ascii="Arial" w:hAnsi="Arial" w:cs="Arial"/>
        </w:rPr>
        <w:t xml:space="preserve">En la discriminación por </w:t>
      </w:r>
      <w:r w:rsidRPr="00DC517C">
        <w:rPr>
          <w:rFonts w:ascii="Arial" w:hAnsi="Arial" w:cs="Arial"/>
          <w:b/>
        </w:rPr>
        <w:t>asunto denunciado</w:t>
      </w:r>
      <w:r w:rsidRPr="0079447B">
        <w:rPr>
          <w:rFonts w:ascii="Arial" w:hAnsi="Arial" w:cs="Arial"/>
        </w:rPr>
        <w:t>, la venta, distribución y provisión de alcohol representa casi el 52% de las denuncias</w:t>
      </w:r>
      <w:r>
        <w:rPr>
          <w:rStyle w:val="Refdenotaalpie"/>
          <w:rFonts w:ascii="Arial" w:hAnsi="Arial" w:cs="Arial"/>
        </w:rPr>
        <w:footnoteReference w:id="28"/>
      </w:r>
      <w:r w:rsidRPr="0079447B">
        <w:rPr>
          <w:rFonts w:ascii="Arial" w:hAnsi="Arial" w:cs="Arial"/>
        </w:rPr>
        <w:t>, siendo las discos,  pubs y bailes, el rubro mayoritariamente denunciado, con el consiguiente incremento de la actividad en estos rubros por parte del cuerpo inspectivo.</w:t>
      </w:r>
    </w:p>
    <w:p w:rsidR="00DC517C" w:rsidRPr="0079447B" w:rsidRDefault="00DC517C" w:rsidP="00DC517C">
      <w:pPr>
        <w:jc w:val="both"/>
        <w:rPr>
          <w:rFonts w:ascii="Arial" w:hAnsi="Arial" w:cs="Arial"/>
          <w:color w:val="0000FF"/>
          <w:sz w:val="20"/>
          <w:szCs w:val="20"/>
        </w:rPr>
      </w:pPr>
    </w:p>
    <w:p w:rsidR="00766C2B" w:rsidRPr="00634407" w:rsidRDefault="00766C2B" w:rsidP="00321B1F">
      <w:pPr>
        <w:jc w:val="both"/>
        <w:rPr>
          <w:rFonts w:ascii="Arial" w:hAnsi="Arial" w:cs="Arial"/>
          <w:b/>
          <w:bCs/>
          <w:color w:val="0000FF"/>
        </w:rPr>
      </w:pPr>
    </w:p>
    <w:p w:rsidR="00766C2B" w:rsidRPr="00BB6C07" w:rsidRDefault="00766C2B" w:rsidP="00321B1F">
      <w:pPr>
        <w:jc w:val="both"/>
        <w:rPr>
          <w:rFonts w:ascii="Arial" w:hAnsi="Arial" w:cs="Arial"/>
          <w:b/>
          <w:bCs/>
        </w:rPr>
      </w:pPr>
      <w:r w:rsidRPr="00BB6C07">
        <w:rPr>
          <w:rFonts w:ascii="Arial" w:hAnsi="Arial" w:cs="Arial"/>
          <w:b/>
          <w:bCs/>
        </w:rPr>
        <w:t>Autorizaciones otorgadas</w:t>
      </w:r>
      <w:r w:rsidR="00BB6C07">
        <w:rPr>
          <w:rFonts w:ascii="Arial" w:hAnsi="Arial" w:cs="Arial"/>
          <w:b/>
          <w:bCs/>
        </w:rPr>
        <w:t xml:space="preserve"> </w:t>
      </w:r>
    </w:p>
    <w:p w:rsidR="00766C2B" w:rsidRPr="00BB6C07" w:rsidRDefault="00766C2B" w:rsidP="00321B1F">
      <w:pPr>
        <w:jc w:val="both"/>
        <w:rPr>
          <w:rFonts w:ascii="Arial" w:hAnsi="Arial" w:cs="Arial"/>
          <w:b/>
          <w:bCs/>
        </w:rPr>
      </w:pPr>
    </w:p>
    <w:p w:rsidR="00766C2B" w:rsidRPr="00BB6C07" w:rsidRDefault="00766C2B" w:rsidP="00321B1F">
      <w:pPr>
        <w:pStyle w:val="Textosinformato"/>
        <w:jc w:val="both"/>
        <w:rPr>
          <w:rFonts w:ascii="Arial" w:hAnsi="Arial" w:cs="Arial"/>
          <w:sz w:val="24"/>
          <w:szCs w:val="24"/>
        </w:rPr>
      </w:pPr>
      <w:r w:rsidRPr="00BB6C07">
        <w:rPr>
          <w:rFonts w:ascii="Arial" w:hAnsi="Arial" w:cs="Arial"/>
          <w:sz w:val="24"/>
          <w:szCs w:val="24"/>
        </w:rPr>
        <w:t>Los espacios con autorización para el ingreso y la permanencia de niños, niñas y adolescentes, cuentan con todos los requisitos para garantizar la seguridad en el desarrollo de un espectáculo o de un comercio o local comercial:</w:t>
      </w:r>
    </w:p>
    <w:p w:rsidR="00766C2B" w:rsidRPr="00BB6C07" w:rsidRDefault="00766C2B" w:rsidP="00321B1F">
      <w:pPr>
        <w:pStyle w:val="Textosinformato"/>
        <w:jc w:val="both"/>
        <w:rPr>
          <w:rFonts w:ascii="Arial" w:hAnsi="Arial" w:cs="Arial"/>
          <w:sz w:val="24"/>
          <w:szCs w:val="24"/>
        </w:rPr>
      </w:pPr>
    </w:p>
    <w:p w:rsidR="00766C2B" w:rsidRDefault="0072284D" w:rsidP="00321B1F">
      <w:pPr>
        <w:pStyle w:val="Textosinformato"/>
        <w:ind w:left="708"/>
        <w:jc w:val="both"/>
        <w:rPr>
          <w:rFonts w:ascii="Arial" w:hAnsi="Arial" w:cs="Arial"/>
          <w:b/>
          <w:bCs/>
          <w:sz w:val="24"/>
          <w:szCs w:val="24"/>
        </w:rPr>
      </w:pPr>
      <w:r>
        <w:rPr>
          <w:rFonts w:ascii="Arial" w:hAnsi="Arial" w:cs="Arial"/>
          <w:b/>
          <w:sz w:val="24"/>
          <w:szCs w:val="24"/>
        </w:rPr>
        <w:t>1270</w:t>
      </w:r>
      <w:r w:rsidR="00766C2B" w:rsidRPr="00BB6C07">
        <w:rPr>
          <w:rFonts w:ascii="Arial" w:hAnsi="Arial" w:cs="Arial"/>
          <w:b/>
          <w:sz w:val="24"/>
          <w:szCs w:val="24"/>
        </w:rPr>
        <w:t xml:space="preserve"> </w:t>
      </w:r>
      <w:r w:rsidR="00766C2B" w:rsidRPr="00BB6C07">
        <w:rPr>
          <w:rFonts w:ascii="Arial" w:hAnsi="Arial" w:cs="Arial"/>
          <w:b/>
          <w:sz w:val="24"/>
          <w:szCs w:val="24"/>
        </w:rPr>
        <w:tab/>
      </w:r>
      <w:r w:rsidR="00766C2B" w:rsidRPr="00BB6C07">
        <w:rPr>
          <w:rFonts w:ascii="Arial" w:hAnsi="Arial" w:cs="Arial"/>
          <w:b/>
          <w:bCs/>
          <w:sz w:val="24"/>
          <w:szCs w:val="24"/>
        </w:rPr>
        <w:t>Locales autorizados</w:t>
      </w:r>
    </w:p>
    <w:p w:rsidR="005522FF" w:rsidRPr="00BB6C07" w:rsidRDefault="005522FF" w:rsidP="00321B1F">
      <w:pPr>
        <w:pStyle w:val="Textosinformato"/>
        <w:ind w:left="708"/>
        <w:jc w:val="both"/>
        <w:rPr>
          <w:rFonts w:ascii="Arial" w:hAnsi="Arial" w:cs="Arial"/>
          <w:b/>
          <w:bCs/>
          <w:sz w:val="24"/>
          <w:szCs w:val="24"/>
        </w:rPr>
      </w:pPr>
    </w:p>
    <w:p w:rsidR="00766C2B" w:rsidRPr="00BB6C07" w:rsidRDefault="00766C2B" w:rsidP="00321B1F">
      <w:pPr>
        <w:pStyle w:val="Textosinformato"/>
        <w:jc w:val="both"/>
        <w:rPr>
          <w:rFonts w:ascii="Arial" w:hAnsi="Arial" w:cs="Arial"/>
          <w:sz w:val="24"/>
          <w:szCs w:val="24"/>
        </w:rPr>
      </w:pPr>
      <w:r w:rsidRPr="00BB6C07">
        <w:rPr>
          <w:rFonts w:ascii="Arial" w:hAnsi="Arial" w:cs="Arial"/>
          <w:sz w:val="24"/>
          <w:szCs w:val="24"/>
        </w:rPr>
        <w:t>Permisos de autorización para el ingreso a locales públicos con entretenimientos autorizados, Bares, Restaurantes, Bailes, Discotecas, Circos, Espectáculos Musicales y otros eventos.</w:t>
      </w:r>
    </w:p>
    <w:p w:rsidR="00BB6C07" w:rsidRPr="00BB6C07" w:rsidRDefault="00BB6C07" w:rsidP="00BB6C07">
      <w:pPr>
        <w:pStyle w:val="Textosinformato"/>
        <w:jc w:val="both"/>
        <w:rPr>
          <w:rFonts w:ascii="Arial" w:hAnsi="Arial" w:cs="Arial"/>
          <w:sz w:val="24"/>
          <w:szCs w:val="24"/>
        </w:rPr>
      </w:pPr>
      <w:r w:rsidRPr="00BB6C07">
        <w:rPr>
          <w:rFonts w:ascii="Arial" w:hAnsi="Arial" w:cs="Arial"/>
          <w:sz w:val="24"/>
          <w:szCs w:val="24"/>
        </w:rPr>
        <w:lastRenderedPageBreak/>
        <w:t xml:space="preserve">Se </w:t>
      </w:r>
      <w:r w:rsidR="0072284D">
        <w:rPr>
          <w:rFonts w:ascii="Arial" w:hAnsi="Arial" w:cs="Arial"/>
          <w:sz w:val="24"/>
          <w:szCs w:val="24"/>
        </w:rPr>
        <w:t xml:space="preserve">registra una </w:t>
      </w:r>
      <w:r w:rsidRPr="00BB6C07">
        <w:rPr>
          <w:rFonts w:ascii="Arial" w:hAnsi="Arial" w:cs="Arial"/>
          <w:sz w:val="24"/>
          <w:szCs w:val="24"/>
        </w:rPr>
        <w:t xml:space="preserve">disminución </w:t>
      </w:r>
      <w:r w:rsidR="0072284D">
        <w:rPr>
          <w:rFonts w:ascii="Arial" w:hAnsi="Arial" w:cs="Arial"/>
          <w:sz w:val="24"/>
          <w:szCs w:val="24"/>
        </w:rPr>
        <w:t xml:space="preserve">del 26% </w:t>
      </w:r>
      <w:r w:rsidRPr="00BB6C07">
        <w:rPr>
          <w:rFonts w:ascii="Arial" w:hAnsi="Arial" w:cs="Arial"/>
          <w:sz w:val="24"/>
          <w:szCs w:val="24"/>
        </w:rPr>
        <w:t>en espacios</w:t>
      </w:r>
      <w:r w:rsidR="0072284D">
        <w:rPr>
          <w:rFonts w:ascii="Arial" w:hAnsi="Arial" w:cs="Arial"/>
          <w:sz w:val="24"/>
          <w:szCs w:val="24"/>
        </w:rPr>
        <w:t xml:space="preserve"> autorizados</w:t>
      </w:r>
      <w:r w:rsidRPr="00BB6C07">
        <w:rPr>
          <w:rFonts w:ascii="Arial" w:hAnsi="Arial" w:cs="Arial"/>
          <w:sz w:val="24"/>
          <w:szCs w:val="24"/>
        </w:rPr>
        <w:t xml:space="preserve"> para jóvenes en los locales nocturnos del rubro baile y discoteca</w:t>
      </w:r>
      <w:r w:rsidR="0072284D">
        <w:rPr>
          <w:rFonts w:ascii="Arial" w:hAnsi="Arial" w:cs="Arial"/>
          <w:sz w:val="24"/>
          <w:szCs w:val="24"/>
        </w:rPr>
        <w:t>. Se incrementaron las autorizaciones</w:t>
      </w:r>
      <w:r w:rsidRPr="00BB6C07">
        <w:rPr>
          <w:rFonts w:ascii="Arial" w:hAnsi="Arial" w:cs="Arial"/>
          <w:sz w:val="24"/>
          <w:szCs w:val="24"/>
        </w:rPr>
        <w:t xml:space="preserve"> solicitadas para eventos musicales.</w:t>
      </w:r>
    </w:p>
    <w:p w:rsidR="00766C2B" w:rsidRPr="00BB6C07" w:rsidRDefault="00766C2B" w:rsidP="00321B1F">
      <w:pPr>
        <w:pStyle w:val="Textosinformato"/>
        <w:jc w:val="both"/>
        <w:rPr>
          <w:rFonts w:ascii="Arial" w:hAnsi="Arial" w:cs="Arial"/>
          <w:sz w:val="24"/>
          <w:szCs w:val="24"/>
        </w:rPr>
      </w:pPr>
    </w:p>
    <w:p w:rsidR="00766C2B" w:rsidRPr="00BB6C07" w:rsidRDefault="009B0E41" w:rsidP="00321B1F">
      <w:pPr>
        <w:pStyle w:val="Textosinformato"/>
        <w:jc w:val="both"/>
        <w:rPr>
          <w:rFonts w:ascii="Arial" w:hAnsi="Arial" w:cs="Arial"/>
          <w:b/>
          <w:bCs/>
          <w:sz w:val="24"/>
          <w:szCs w:val="24"/>
        </w:rPr>
      </w:pPr>
      <w:r>
        <w:rPr>
          <w:rFonts w:ascii="Arial" w:hAnsi="Arial" w:cs="Arial"/>
          <w:b/>
          <w:bCs/>
          <w:sz w:val="24"/>
          <w:szCs w:val="24"/>
        </w:rPr>
        <w:t xml:space="preserve"> </w:t>
      </w:r>
      <w:r>
        <w:rPr>
          <w:rFonts w:ascii="Arial" w:hAnsi="Arial" w:cs="Arial"/>
          <w:b/>
          <w:bCs/>
          <w:sz w:val="24"/>
          <w:szCs w:val="24"/>
        </w:rPr>
        <w:tab/>
        <w:t>1738</w:t>
      </w:r>
      <w:r w:rsidR="00766C2B" w:rsidRPr="00BB6C07">
        <w:rPr>
          <w:rFonts w:ascii="Arial" w:hAnsi="Arial" w:cs="Arial"/>
          <w:b/>
          <w:bCs/>
          <w:sz w:val="24"/>
          <w:szCs w:val="24"/>
        </w:rPr>
        <w:t xml:space="preserve"> </w:t>
      </w:r>
      <w:r w:rsidR="00766C2B" w:rsidRPr="00BB6C07">
        <w:rPr>
          <w:rFonts w:ascii="Arial" w:hAnsi="Arial" w:cs="Arial"/>
          <w:b/>
          <w:bCs/>
          <w:sz w:val="24"/>
          <w:szCs w:val="24"/>
        </w:rPr>
        <w:tab/>
        <w:t>Niños, niñas y adolescentes</w:t>
      </w:r>
      <w:r w:rsidR="00766C2B" w:rsidRPr="00BB6C07">
        <w:rPr>
          <w:rFonts w:ascii="Arial" w:hAnsi="Arial" w:cs="Arial"/>
          <w:b/>
          <w:bCs/>
          <w:sz w:val="24"/>
          <w:szCs w:val="24"/>
        </w:rPr>
        <w:tab/>
      </w:r>
    </w:p>
    <w:p w:rsidR="00766C2B" w:rsidRPr="00BB6C07" w:rsidRDefault="00766C2B" w:rsidP="00321B1F">
      <w:pPr>
        <w:pStyle w:val="Textosinformato"/>
        <w:jc w:val="both"/>
        <w:rPr>
          <w:rFonts w:ascii="Arial" w:hAnsi="Arial" w:cs="Arial"/>
          <w:sz w:val="24"/>
          <w:szCs w:val="24"/>
        </w:rPr>
      </w:pPr>
      <w:r w:rsidRPr="00BB6C07">
        <w:rPr>
          <w:rFonts w:ascii="Arial" w:hAnsi="Arial" w:cs="Arial"/>
          <w:sz w:val="24"/>
          <w:szCs w:val="24"/>
        </w:rPr>
        <w:t>Aut</w:t>
      </w:r>
      <w:r w:rsidR="00D14C07" w:rsidRPr="00BB6C07">
        <w:rPr>
          <w:rFonts w:ascii="Arial" w:hAnsi="Arial" w:cs="Arial"/>
          <w:sz w:val="24"/>
          <w:szCs w:val="24"/>
        </w:rPr>
        <w:t xml:space="preserve">orizaciones para participar en </w:t>
      </w:r>
      <w:r w:rsidRPr="00BB6C07">
        <w:rPr>
          <w:rFonts w:ascii="Arial" w:hAnsi="Arial" w:cs="Arial"/>
          <w:sz w:val="24"/>
          <w:szCs w:val="24"/>
        </w:rPr>
        <w:t xml:space="preserve">actividades culturales recreativas </w:t>
      </w:r>
      <w:r w:rsidR="00C450CE" w:rsidRPr="00BB6C07">
        <w:rPr>
          <w:rFonts w:ascii="Arial" w:hAnsi="Arial" w:cs="Arial"/>
          <w:sz w:val="24"/>
          <w:szCs w:val="24"/>
        </w:rPr>
        <w:t xml:space="preserve">que no representan actividad laboral </w:t>
      </w:r>
      <w:r w:rsidRPr="00BB6C07">
        <w:rPr>
          <w:rFonts w:ascii="Arial" w:hAnsi="Arial" w:cs="Arial"/>
          <w:sz w:val="24"/>
          <w:szCs w:val="24"/>
        </w:rPr>
        <w:t>(teatro, carnaval, espectáculos artísticos</w:t>
      </w:r>
      <w:r w:rsidR="00C450CE" w:rsidRPr="00BB6C07">
        <w:rPr>
          <w:rFonts w:ascii="Arial" w:hAnsi="Arial" w:cs="Arial"/>
          <w:sz w:val="24"/>
          <w:szCs w:val="24"/>
        </w:rPr>
        <w:t>)</w:t>
      </w:r>
      <w:r w:rsidR="009B0E41">
        <w:rPr>
          <w:rFonts w:ascii="Arial" w:hAnsi="Arial" w:cs="Arial"/>
          <w:sz w:val="24"/>
          <w:szCs w:val="24"/>
        </w:rPr>
        <w:t>. Se expidieron un 51% más que en el año anterior.</w:t>
      </w:r>
    </w:p>
    <w:p w:rsidR="00766C2B" w:rsidRPr="00BB6C07" w:rsidRDefault="00766C2B" w:rsidP="00321B1F">
      <w:pPr>
        <w:pStyle w:val="Textosinformato"/>
        <w:jc w:val="both"/>
        <w:rPr>
          <w:rFonts w:ascii="Arial" w:hAnsi="Arial" w:cs="Arial"/>
          <w:sz w:val="24"/>
          <w:szCs w:val="24"/>
        </w:rPr>
      </w:pPr>
    </w:p>
    <w:p w:rsidR="00766C2B" w:rsidRPr="00BB6C07" w:rsidRDefault="009B0E41" w:rsidP="00321B1F">
      <w:pPr>
        <w:pStyle w:val="Textosinformato"/>
        <w:jc w:val="both"/>
        <w:rPr>
          <w:rFonts w:ascii="Arial" w:hAnsi="Arial" w:cs="Arial"/>
          <w:b/>
          <w:bCs/>
          <w:sz w:val="24"/>
          <w:szCs w:val="24"/>
        </w:rPr>
      </w:pPr>
      <w:r>
        <w:rPr>
          <w:rFonts w:ascii="Arial" w:hAnsi="Arial" w:cs="Arial"/>
          <w:b/>
          <w:bCs/>
          <w:sz w:val="24"/>
          <w:szCs w:val="24"/>
        </w:rPr>
        <w:tab/>
        <w:t>134</w:t>
      </w:r>
      <w:r w:rsidR="00766C2B" w:rsidRPr="00BB6C07">
        <w:rPr>
          <w:rFonts w:ascii="Arial" w:hAnsi="Arial" w:cs="Arial"/>
          <w:b/>
          <w:bCs/>
          <w:sz w:val="24"/>
          <w:szCs w:val="24"/>
        </w:rPr>
        <w:t xml:space="preserve"> </w:t>
      </w:r>
      <w:r w:rsidR="00766C2B" w:rsidRPr="00BB6C07">
        <w:rPr>
          <w:rFonts w:ascii="Arial" w:hAnsi="Arial" w:cs="Arial"/>
          <w:b/>
          <w:bCs/>
          <w:sz w:val="24"/>
          <w:szCs w:val="24"/>
        </w:rPr>
        <w:tab/>
        <w:t>Niños, niñas y adolescentes</w:t>
      </w:r>
      <w:r w:rsidR="00766C2B" w:rsidRPr="00BB6C07">
        <w:rPr>
          <w:rFonts w:ascii="Arial" w:hAnsi="Arial" w:cs="Arial"/>
          <w:b/>
          <w:bCs/>
          <w:sz w:val="24"/>
          <w:szCs w:val="24"/>
        </w:rPr>
        <w:tab/>
      </w:r>
    </w:p>
    <w:p w:rsidR="00766C2B" w:rsidRPr="00BB6C07" w:rsidRDefault="00766C2B" w:rsidP="00321B1F">
      <w:pPr>
        <w:pStyle w:val="Textosinformato"/>
        <w:jc w:val="both"/>
        <w:rPr>
          <w:rFonts w:ascii="Arial" w:hAnsi="Arial" w:cs="Arial"/>
          <w:sz w:val="24"/>
          <w:szCs w:val="24"/>
        </w:rPr>
      </w:pPr>
      <w:r w:rsidRPr="00BB6C07">
        <w:rPr>
          <w:rFonts w:ascii="Arial" w:hAnsi="Arial" w:cs="Arial"/>
          <w:sz w:val="24"/>
          <w:szCs w:val="24"/>
        </w:rPr>
        <w:t xml:space="preserve">Autorizaciones para participar en deportes de riesgo </w:t>
      </w:r>
      <w:r w:rsidR="005B38D5" w:rsidRPr="00BB6C07">
        <w:rPr>
          <w:rFonts w:ascii="Arial" w:hAnsi="Arial" w:cs="Arial"/>
          <w:sz w:val="24"/>
          <w:szCs w:val="24"/>
        </w:rPr>
        <w:t xml:space="preserve">federados </w:t>
      </w:r>
      <w:r w:rsidRPr="00BB6C07">
        <w:rPr>
          <w:rFonts w:ascii="Arial" w:hAnsi="Arial" w:cs="Arial"/>
          <w:sz w:val="24"/>
          <w:szCs w:val="24"/>
        </w:rPr>
        <w:t>(</w:t>
      </w:r>
      <w:r w:rsidR="00C52880" w:rsidRPr="00BB6C07">
        <w:rPr>
          <w:rFonts w:ascii="Arial" w:hAnsi="Arial" w:cs="Arial"/>
          <w:sz w:val="24"/>
          <w:szCs w:val="24"/>
        </w:rPr>
        <w:t>Hipismo</w:t>
      </w:r>
      <w:r w:rsidR="00C52880">
        <w:rPr>
          <w:rFonts w:ascii="Arial" w:hAnsi="Arial" w:cs="Arial"/>
          <w:sz w:val="24"/>
          <w:szCs w:val="24"/>
        </w:rPr>
        <w:t xml:space="preserve"> (69.5%);</w:t>
      </w:r>
      <w:r w:rsidR="00C52880" w:rsidRPr="00BB6C07">
        <w:rPr>
          <w:rFonts w:ascii="Arial" w:hAnsi="Arial" w:cs="Arial"/>
          <w:sz w:val="24"/>
          <w:szCs w:val="24"/>
        </w:rPr>
        <w:t xml:space="preserve"> </w:t>
      </w:r>
      <w:r w:rsidRPr="00BB6C07">
        <w:rPr>
          <w:rFonts w:ascii="Arial" w:hAnsi="Arial" w:cs="Arial"/>
          <w:sz w:val="24"/>
          <w:szCs w:val="24"/>
        </w:rPr>
        <w:t>Automovilismo</w:t>
      </w:r>
      <w:r w:rsidR="00C52880">
        <w:rPr>
          <w:rFonts w:ascii="Arial" w:hAnsi="Arial" w:cs="Arial"/>
          <w:sz w:val="24"/>
          <w:szCs w:val="24"/>
        </w:rPr>
        <w:t xml:space="preserve"> (1.5%)</w:t>
      </w:r>
      <w:r w:rsidRPr="00BB6C07">
        <w:rPr>
          <w:rFonts w:ascii="Arial" w:hAnsi="Arial" w:cs="Arial"/>
          <w:sz w:val="24"/>
          <w:szCs w:val="24"/>
        </w:rPr>
        <w:t>, Karting</w:t>
      </w:r>
      <w:r w:rsidR="00C52880">
        <w:rPr>
          <w:rFonts w:ascii="Arial" w:hAnsi="Arial" w:cs="Arial"/>
          <w:sz w:val="24"/>
          <w:szCs w:val="24"/>
        </w:rPr>
        <w:t xml:space="preserve"> (14%)</w:t>
      </w:r>
      <w:r w:rsidRPr="00BB6C07">
        <w:rPr>
          <w:rFonts w:ascii="Arial" w:hAnsi="Arial" w:cs="Arial"/>
          <w:sz w:val="24"/>
          <w:szCs w:val="24"/>
        </w:rPr>
        <w:t>, Motociclismo</w:t>
      </w:r>
      <w:r w:rsidR="00C52880">
        <w:rPr>
          <w:rFonts w:ascii="Arial" w:hAnsi="Arial" w:cs="Arial"/>
          <w:sz w:val="24"/>
          <w:szCs w:val="24"/>
        </w:rPr>
        <w:t xml:space="preserve"> (11%)</w:t>
      </w:r>
      <w:r w:rsidRPr="00BB6C07">
        <w:rPr>
          <w:rFonts w:ascii="Arial" w:hAnsi="Arial" w:cs="Arial"/>
          <w:sz w:val="24"/>
          <w:szCs w:val="24"/>
        </w:rPr>
        <w:t>, Boxeo</w:t>
      </w:r>
      <w:r w:rsidR="00C52880">
        <w:rPr>
          <w:rFonts w:ascii="Arial" w:hAnsi="Arial" w:cs="Arial"/>
          <w:sz w:val="24"/>
          <w:szCs w:val="24"/>
        </w:rPr>
        <w:t xml:space="preserve"> (4%)</w:t>
      </w:r>
      <w:r w:rsidRPr="00BB6C07">
        <w:rPr>
          <w:rFonts w:ascii="Arial" w:hAnsi="Arial" w:cs="Arial"/>
          <w:sz w:val="24"/>
          <w:szCs w:val="24"/>
        </w:rPr>
        <w:t>)</w:t>
      </w:r>
      <w:r w:rsidR="00C52880">
        <w:rPr>
          <w:rFonts w:ascii="Arial" w:hAnsi="Arial" w:cs="Arial"/>
          <w:sz w:val="24"/>
          <w:szCs w:val="24"/>
        </w:rPr>
        <w:t>.</w:t>
      </w:r>
    </w:p>
    <w:p w:rsidR="00766C2B" w:rsidRPr="00BB6C07" w:rsidRDefault="00766C2B" w:rsidP="00321B1F">
      <w:pPr>
        <w:pStyle w:val="Textosinformato"/>
        <w:jc w:val="both"/>
        <w:rPr>
          <w:rFonts w:ascii="Arial" w:hAnsi="Arial" w:cs="Arial"/>
          <w:sz w:val="24"/>
          <w:szCs w:val="24"/>
        </w:rPr>
      </w:pPr>
    </w:p>
    <w:p w:rsidR="00766C2B" w:rsidRPr="00BB6C07" w:rsidRDefault="00766C2B" w:rsidP="00321B1F">
      <w:pPr>
        <w:pStyle w:val="Textosinformato"/>
        <w:jc w:val="both"/>
        <w:rPr>
          <w:rFonts w:ascii="Arial" w:hAnsi="Arial" w:cs="Arial"/>
          <w:b/>
          <w:bCs/>
          <w:sz w:val="24"/>
          <w:szCs w:val="24"/>
        </w:rPr>
      </w:pPr>
    </w:p>
    <w:p w:rsidR="00766C2B" w:rsidRPr="00BB6C07" w:rsidRDefault="00766C2B" w:rsidP="00321B1F">
      <w:pPr>
        <w:pStyle w:val="Textosinformato"/>
        <w:jc w:val="both"/>
        <w:rPr>
          <w:rFonts w:ascii="Arial" w:hAnsi="Arial" w:cs="Arial"/>
          <w:b/>
          <w:bCs/>
          <w:sz w:val="24"/>
          <w:szCs w:val="24"/>
        </w:rPr>
      </w:pPr>
      <w:r w:rsidRPr="00BB6C07">
        <w:rPr>
          <w:rFonts w:ascii="Arial" w:hAnsi="Arial" w:cs="Arial"/>
          <w:b/>
          <w:bCs/>
          <w:sz w:val="24"/>
          <w:szCs w:val="24"/>
        </w:rPr>
        <w:t>Calificaciones</w:t>
      </w:r>
    </w:p>
    <w:p w:rsidR="00766C2B" w:rsidRPr="00BB6C07" w:rsidRDefault="00766C2B" w:rsidP="00321B1F">
      <w:pPr>
        <w:pStyle w:val="Textosinformato"/>
        <w:jc w:val="both"/>
        <w:rPr>
          <w:rFonts w:ascii="Arial" w:hAnsi="Arial" w:cs="Arial"/>
          <w:sz w:val="24"/>
          <w:szCs w:val="24"/>
        </w:rPr>
      </w:pPr>
    </w:p>
    <w:p w:rsidR="00766C2B" w:rsidRPr="00BB6C07" w:rsidRDefault="00766C2B" w:rsidP="00321B1F">
      <w:pPr>
        <w:pStyle w:val="Textosinformato"/>
        <w:jc w:val="both"/>
        <w:rPr>
          <w:rFonts w:ascii="Arial" w:hAnsi="Arial" w:cs="Arial"/>
          <w:sz w:val="24"/>
          <w:szCs w:val="24"/>
        </w:rPr>
      </w:pPr>
      <w:r w:rsidRPr="00BB6C07">
        <w:rPr>
          <w:rFonts w:ascii="Arial" w:hAnsi="Arial" w:cs="Arial"/>
          <w:sz w:val="24"/>
          <w:szCs w:val="24"/>
        </w:rPr>
        <w:t>Se realizaron un total de</w:t>
      </w:r>
      <w:r w:rsidR="00430AB2" w:rsidRPr="00BB6C07">
        <w:rPr>
          <w:rFonts w:ascii="Arial" w:hAnsi="Arial" w:cs="Arial"/>
          <w:sz w:val="24"/>
          <w:szCs w:val="24"/>
        </w:rPr>
        <w:t xml:space="preserve"> </w:t>
      </w:r>
      <w:r w:rsidR="00F83ED5">
        <w:rPr>
          <w:rFonts w:ascii="Arial" w:hAnsi="Arial" w:cs="Arial"/>
          <w:b/>
          <w:sz w:val="24"/>
          <w:szCs w:val="24"/>
        </w:rPr>
        <w:t>498</w:t>
      </w:r>
      <w:r w:rsidRPr="00BB6C07">
        <w:rPr>
          <w:rFonts w:ascii="Arial" w:hAnsi="Arial" w:cs="Arial"/>
          <w:b/>
          <w:bCs/>
          <w:sz w:val="24"/>
          <w:szCs w:val="24"/>
        </w:rPr>
        <w:t xml:space="preserve"> </w:t>
      </w:r>
      <w:r w:rsidRPr="00BB6C07">
        <w:rPr>
          <w:rFonts w:ascii="Arial" w:hAnsi="Arial" w:cs="Arial"/>
          <w:sz w:val="24"/>
          <w:szCs w:val="24"/>
        </w:rPr>
        <w:t xml:space="preserve">en </w:t>
      </w:r>
      <w:r w:rsidR="00430AB2" w:rsidRPr="00BB6C07">
        <w:rPr>
          <w:rFonts w:ascii="Arial" w:hAnsi="Arial" w:cs="Arial"/>
          <w:sz w:val="24"/>
          <w:szCs w:val="24"/>
        </w:rPr>
        <w:t>Montevideo</w:t>
      </w:r>
      <w:r w:rsidRPr="00BB6C07">
        <w:rPr>
          <w:rFonts w:ascii="Arial" w:hAnsi="Arial" w:cs="Arial"/>
          <w:sz w:val="24"/>
          <w:szCs w:val="24"/>
        </w:rPr>
        <w:t xml:space="preserve"> por parte del cuerpo honorario de calificadores (teatro, cine, circos, repertorios de carnaval</w:t>
      </w:r>
      <w:r w:rsidR="00F83ED5">
        <w:rPr>
          <w:rFonts w:ascii="Arial" w:hAnsi="Arial" w:cs="Arial"/>
          <w:sz w:val="24"/>
          <w:szCs w:val="24"/>
        </w:rPr>
        <w:t xml:space="preserve"> (17%)</w:t>
      </w:r>
      <w:r w:rsidRPr="00BB6C07">
        <w:rPr>
          <w:rFonts w:ascii="Arial" w:hAnsi="Arial" w:cs="Arial"/>
          <w:sz w:val="24"/>
          <w:szCs w:val="24"/>
        </w:rPr>
        <w:t>).</w:t>
      </w:r>
    </w:p>
    <w:p w:rsidR="005522FF" w:rsidRDefault="005522FF" w:rsidP="00321B1F">
      <w:pPr>
        <w:jc w:val="both"/>
        <w:rPr>
          <w:rFonts w:ascii="Arial" w:hAnsi="Arial" w:cs="Arial"/>
        </w:rPr>
      </w:pPr>
    </w:p>
    <w:p w:rsidR="001F4F7E" w:rsidRDefault="00F83ED5" w:rsidP="00321B1F">
      <w:pPr>
        <w:jc w:val="both"/>
        <w:rPr>
          <w:rFonts w:ascii="Arial" w:hAnsi="Arial" w:cs="Arial"/>
          <w:bCs/>
        </w:rPr>
      </w:pPr>
      <w:r>
        <w:rPr>
          <w:rFonts w:ascii="Arial" w:hAnsi="Arial" w:cs="Arial"/>
        </w:rPr>
        <w:t xml:space="preserve">Los </w:t>
      </w:r>
      <w:r w:rsidR="005522FF" w:rsidRPr="002423F2">
        <w:rPr>
          <w:rFonts w:ascii="Arial" w:hAnsi="Arial" w:cs="Arial"/>
          <w:b/>
        </w:rPr>
        <w:t>recursos humanos</w:t>
      </w:r>
      <w:r w:rsidR="001F4F7E" w:rsidRPr="00BB6C07">
        <w:rPr>
          <w:rFonts w:ascii="Arial" w:hAnsi="Arial" w:cs="Arial"/>
          <w:bCs/>
        </w:rPr>
        <w:t xml:space="preserve"> del Departamento se </w:t>
      </w:r>
      <w:r w:rsidR="001F4F7E" w:rsidRPr="00BB6C07">
        <w:rPr>
          <w:rFonts w:ascii="Arial" w:hAnsi="Arial" w:cs="Arial"/>
          <w:b/>
          <w:bCs/>
        </w:rPr>
        <w:t>capacitaron</w:t>
      </w:r>
      <w:r w:rsidR="001F4F7E" w:rsidRPr="00BB6C07">
        <w:rPr>
          <w:rFonts w:ascii="Arial" w:hAnsi="Arial" w:cs="Arial"/>
          <w:bCs/>
        </w:rPr>
        <w:t xml:space="preserve"> en </w:t>
      </w:r>
      <w:r w:rsidR="00515B89">
        <w:rPr>
          <w:rFonts w:ascii="Arial" w:hAnsi="Arial" w:cs="Arial"/>
          <w:bCs/>
        </w:rPr>
        <w:t>“sensibilización sobre la temática de explotación sexual y comercial de NNA” (M</w:t>
      </w:r>
      <w:r w:rsidR="00E61348">
        <w:rPr>
          <w:rFonts w:ascii="Arial" w:hAnsi="Arial" w:cs="Arial"/>
          <w:bCs/>
        </w:rPr>
        <w:t>ontevideo</w:t>
      </w:r>
      <w:r w:rsidR="00515B89">
        <w:rPr>
          <w:rFonts w:ascii="Arial" w:hAnsi="Arial" w:cs="Arial"/>
          <w:bCs/>
        </w:rPr>
        <w:t>); brindada por el CONAPEES</w:t>
      </w:r>
      <w:r w:rsidR="005522FF">
        <w:rPr>
          <w:rFonts w:ascii="Arial" w:hAnsi="Arial" w:cs="Arial"/>
          <w:bCs/>
        </w:rPr>
        <w:t xml:space="preserve"> con actores institucionales y expertos regionales.</w:t>
      </w:r>
    </w:p>
    <w:p w:rsidR="005522FF" w:rsidRPr="00704D9E" w:rsidRDefault="005522FF" w:rsidP="00321B1F">
      <w:pPr>
        <w:jc w:val="both"/>
        <w:rPr>
          <w:rFonts w:ascii="Arial" w:hAnsi="Arial" w:cs="Arial"/>
          <w:b/>
          <w:bCs/>
          <w:color w:val="92D050"/>
        </w:rPr>
      </w:pPr>
      <w:r>
        <w:rPr>
          <w:rFonts w:ascii="Arial" w:hAnsi="Arial" w:cs="Arial"/>
          <w:bCs/>
        </w:rPr>
        <w:t>Así mismo, de manera permanente y con frecuencia mensual, el cuerpo inspectivo accede a espacios de capacitación sobre aspectos específicos de su tarea.</w:t>
      </w:r>
    </w:p>
    <w:p w:rsidR="001F4F7E" w:rsidRDefault="001F4F7E" w:rsidP="00321B1F">
      <w:pPr>
        <w:jc w:val="both"/>
        <w:rPr>
          <w:rFonts w:ascii="Arial" w:hAnsi="Arial" w:cs="Arial"/>
          <w:color w:val="92D050"/>
        </w:rPr>
      </w:pPr>
    </w:p>
    <w:p w:rsidR="005522FF" w:rsidRPr="00704D9E" w:rsidRDefault="005522FF" w:rsidP="00321B1F">
      <w:pPr>
        <w:jc w:val="both"/>
        <w:rPr>
          <w:rFonts w:ascii="Arial" w:hAnsi="Arial" w:cs="Arial"/>
          <w:color w:val="92D050"/>
        </w:rPr>
      </w:pPr>
    </w:p>
    <w:p w:rsidR="00EC431F" w:rsidRDefault="00515B89" w:rsidP="00321B1F">
      <w:pPr>
        <w:jc w:val="both"/>
        <w:rPr>
          <w:rFonts w:ascii="Arial" w:hAnsi="Arial" w:cs="Arial"/>
          <w:b/>
          <w:lang w:val="es-CO"/>
        </w:rPr>
      </w:pPr>
      <w:r w:rsidRPr="00515B89">
        <w:rPr>
          <w:rFonts w:ascii="Arial" w:hAnsi="Arial" w:cs="Arial"/>
          <w:b/>
          <w:lang w:val="es-CO"/>
        </w:rPr>
        <w:t>Otros aspectos a destacar de la gestión</w:t>
      </w:r>
    </w:p>
    <w:p w:rsidR="00515B89" w:rsidRDefault="00515B89" w:rsidP="00321B1F">
      <w:pPr>
        <w:jc w:val="both"/>
        <w:rPr>
          <w:rFonts w:ascii="Arial" w:hAnsi="Arial" w:cs="Arial"/>
          <w:b/>
          <w:lang w:val="es-CO"/>
        </w:rPr>
      </w:pPr>
    </w:p>
    <w:p w:rsidR="005522FF" w:rsidRPr="0079447B" w:rsidRDefault="005522FF" w:rsidP="005522FF">
      <w:pPr>
        <w:jc w:val="both"/>
        <w:rPr>
          <w:rFonts w:ascii="Arial" w:hAnsi="Arial" w:cs="Arial"/>
          <w:lang w:val="es-CO"/>
        </w:rPr>
      </w:pPr>
      <w:r w:rsidRPr="0079447B">
        <w:rPr>
          <w:rFonts w:ascii="Arial" w:hAnsi="Arial" w:cs="Arial"/>
          <w:lang w:val="es-CO"/>
        </w:rPr>
        <w:t>Se realizaron en forma permanente actividades de promoción de derechos y prevención realizadas en Fiestas Tradicionales de Uruguay con distintos formatos:</w:t>
      </w:r>
    </w:p>
    <w:p w:rsidR="005522FF" w:rsidRPr="0079447B" w:rsidRDefault="005522FF" w:rsidP="005522FF">
      <w:pPr>
        <w:jc w:val="both"/>
        <w:rPr>
          <w:rFonts w:ascii="Arial" w:hAnsi="Arial" w:cs="Arial"/>
          <w:lang w:val="es-CO"/>
        </w:rPr>
      </w:pPr>
    </w:p>
    <w:p w:rsidR="005522FF" w:rsidRPr="0079447B" w:rsidRDefault="005522FF" w:rsidP="005522FF">
      <w:pPr>
        <w:jc w:val="both"/>
        <w:rPr>
          <w:rFonts w:ascii="Arial" w:hAnsi="Arial" w:cs="Arial"/>
          <w:lang w:val="es-CO"/>
        </w:rPr>
      </w:pPr>
      <w:r w:rsidRPr="0079447B">
        <w:rPr>
          <w:rFonts w:ascii="Arial" w:hAnsi="Arial" w:cs="Arial"/>
          <w:lang w:val="es-CO"/>
        </w:rPr>
        <w:t>Se trabaja previamente buscando en el diálogo con los comerciantes el compromiso en el cumplimiento de las normativas como forma d</w:t>
      </w:r>
      <w:r>
        <w:rPr>
          <w:rFonts w:ascii="Arial" w:hAnsi="Arial" w:cs="Arial"/>
          <w:lang w:val="es-CO"/>
        </w:rPr>
        <w:t>e garantizar los derechos de NNA</w:t>
      </w:r>
      <w:r w:rsidRPr="0079447B">
        <w:rPr>
          <w:rFonts w:ascii="Arial" w:hAnsi="Arial" w:cs="Arial"/>
          <w:lang w:val="es-CO"/>
        </w:rPr>
        <w:t>. Se realiza amplia difusión de cartelería informativa</w:t>
      </w:r>
    </w:p>
    <w:p w:rsidR="005522FF" w:rsidRPr="0079447B" w:rsidRDefault="005522FF" w:rsidP="005522FF">
      <w:pPr>
        <w:jc w:val="both"/>
        <w:rPr>
          <w:rFonts w:ascii="Arial" w:hAnsi="Arial" w:cs="Arial"/>
          <w:lang w:val="es-CO"/>
        </w:rPr>
      </w:pPr>
    </w:p>
    <w:p w:rsidR="005522FF" w:rsidRPr="0079447B" w:rsidRDefault="005522FF" w:rsidP="005522FF">
      <w:pPr>
        <w:jc w:val="both"/>
        <w:rPr>
          <w:rFonts w:ascii="Arial" w:hAnsi="Arial" w:cs="Arial"/>
          <w:lang w:val="es-CO"/>
        </w:rPr>
      </w:pPr>
      <w:r w:rsidRPr="0079447B">
        <w:rPr>
          <w:rFonts w:ascii="Arial" w:hAnsi="Arial" w:cs="Arial"/>
          <w:lang w:val="es-CO"/>
        </w:rPr>
        <w:t xml:space="preserve">Actividades informativas/preventivas previas a las actividades de fiscalización durante el desarrollo del evento, dirigidas a los comerciantes, </w:t>
      </w:r>
      <w:r w:rsidR="009B647A">
        <w:rPr>
          <w:rFonts w:ascii="Arial" w:hAnsi="Arial" w:cs="Arial"/>
          <w:lang w:val="es-CO"/>
        </w:rPr>
        <w:t>y a adultos referent</w:t>
      </w:r>
      <w:r w:rsidRPr="0079447B">
        <w:rPr>
          <w:rFonts w:ascii="Arial" w:hAnsi="Arial" w:cs="Arial"/>
          <w:lang w:val="es-CO"/>
        </w:rPr>
        <w:t>es.</w:t>
      </w:r>
    </w:p>
    <w:p w:rsidR="005522FF" w:rsidRPr="0079447B" w:rsidRDefault="005522FF" w:rsidP="005522FF">
      <w:pPr>
        <w:jc w:val="both"/>
        <w:rPr>
          <w:rFonts w:ascii="Arial" w:hAnsi="Arial" w:cs="Arial"/>
          <w:lang w:val="es-CO"/>
        </w:rPr>
      </w:pPr>
    </w:p>
    <w:p w:rsidR="005522FF" w:rsidRPr="0079447B" w:rsidRDefault="005522FF" w:rsidP="005522FF">
      <w:pPr>
        <w:jc w:val="both"/>
        <w:rPr>
          <w:rFonts w:ascii="Arial" w:hAnsi="Arial" w:cs="Arial"/>
          <w:lang w:val="es-CO"/>
        </w:rPr>
      </w:pPr>
      <w:r w:rsidRPr="0079447B">
        <w:rPr>
          <w:rFonts w:ascii="Arial" w:hAnsi="Arial" w:cs="Arial"/>
          <w:lang w:val="es-CO"/>
        </w:rPr>
        <w:t>Actividades preventivas dirigidas al público asistente, participación en las carpas socio-sanitarias con integrantes de JND y JLD con el Programa “Cu</w:t>
      </w:r>
      <w:r w:rsidR="00A74691">
        <w:rPr>
          <w:rFonts w:ascii="Arial" w:hAnsi="Arial" w:cs="Arial"/>
          <w:lang w:val="es-CO"/>
        </w:rPr>
        <w:t>idándote vos disfrutamos Todos”</w:t>
      </w:r>
      <w:r w:rsidRPr="0079447B">
        <w:rPr>
          <w:rFonts w:ascii="Arial" w:hAnsi="Arial" w:cs="Arial"/>
          <w:lang w:val="es-CO"/>
        </w:rPr>
        <w:t>, Ancel Fest San José, Carnaval de La Pedrera.</w:t>
      </w:r>
    </w:p>
    <w:p w:rsidR="005522FF" w:rsidRPr="0079447B" w:rsidRDefault="005522FF" w:rsidP="005522FF">
      <w:pPr>
        <w:jc w:val="both"/>
        <w:rPr>
          <w:rFonts w:ascii="Arial" w:hAnsi="Arial" w:cs="Arial"/>
          <w:lang w:val="es-CO"/>
        </w:rPr>
      </w:pPr>
    </w:p>
    <w:p w:rsidR="005522FF" w:rsidRPr="0079447B" w:rsidRDefault="005522FF" w:rsidP="005522FF">
      <w:pPr>
        <w:jc w:val="both"/>
        <w:rPr>
          <w:rFonts w:ascii="Arial" w:hAnsi="Arial" w:cs="Arial"/>
          <w:lang w:val="es-CO"/>
        </w:rPr>
      </w:pPr>
      <w:r w:rsidRPr="0079447B">
        <w:rPr>
          <w:rFonts w:ascii="Arial" w:hAnsi="Arial" w:cs="Arial"/>
          <w:lang w:val="es-CO"/>
        </w:rPr>
        <w:t>Actividades lúdicas dirigidas a los jóvenes en el marco de la promoción del derecho a la salud conjuntamente con M</w:t>
      </w:r>
      <w:r>
        <w:rPr>
          <w:rFonts w:ascii="Arial" w:hAnsi="Arial" w:cs="Arial"/>
          <w:lang w:val="es-CO"/>
        </w:rPr>
        <w:t>IDES</w:t>
      </w:r>
      <w:r w:rsidRPr="0079447B">
        <w:rPr>
          <w:rFonts w:ascii="Arial" w:hAnsi="Arial" w:cs="Arial"/>
          <w:lang w:val="es-CO"/>
        </w:rPr>
        <w:t>, Policía Comunitaria, C</w:t>
      </w:r>
      <w:r>
        <w:rPr>
          <w:rFonts w:ascii="Arial" w:hAnsi="Arial" w:cs="Arial"/>
          <w:lang w:val="es-CO"/>
        </w:rPr>
        <w:t>EPRODE</w:t>
      </w:r>
      <w:r w:rsidRPr="0079447B">
        <w:rPr>
          <w:rFonts w:ascii="Arial" w:hAnsi="Arial" w:cs="Arial"/>
          <w:lang w:val="es-CO"/>
        </w:rPr>
        <w:t>, JND, MSP y Cams Dolores: Participación en la Expo</w:t>
      </w:r>
      <w:r>
        <w:rPr>
          <w:rFonts w:ascii="Arial" w:hAnsi="Arial" w:cs="Arial"/>
          <w:lang w:val="es-CO"/>
        </w:rPr>
        <w:t>-</w:t>
      </w:r>
      <w:r w:rsidRPr="0079447B">
        <w:rPr>
          <w:rFonts w:ascii="Arial" w:hAnsi="Arial" w:cs="Arial"/>
          <w:lang w:val="es-CO"/>
        </w:rPr>
        <w:t>sensibilización de Dolores (Fiesta de la Primavera – Soriano)</w:t>
      </w:r>
    </w:p>
    <w:p w:rsidR="005522FF" w:rsidRPr="0079447B" w:rsidRDefault="005522FF" w:rsidP="005522FF">
      <w:pPr>
        <w:jc w:val="both"/>
        <w:rPr>
          <w:rFonts w:ascii="Arial" w:hAnsi="Arial" w:cs="Arial"/>
          <w:lang w:val="es-CO"/>
        </w:rPr>
      </w:pPr>
    </w:p>
    <w:p w:rsidR="002423F2" w:rsidRDefault="002423F2" w:rsidP="005522FF">
      <w:pPr>
        <w:jc w:val="both"/>
        <w:rPr>
          <w:rFonts w:ascii="Arial" w:hAnsi="Arial" w:cs="Arial"/>
          <w:lang w:val="es-CO"/>
        </w:rPr>
      </w:pPr>
    </w:p>
    <w:p w:rsidR="002423F2" w:rsidRDefault="002423F2" w:rsidP="005522FF">
      <w:pPr>
        <w:jc w:val="both"/>
        <w:rPr>
          <w:rFonts w:ascii="Arial" w:hAnsi="Arial" w:cs="Arial"/>
          <w:lang w:val="es-CO"/>
        </w:rPr>
      </w:pPr>
    </w:p>
    <w:p w:rsidR="002423F2" w:rsidRDefault="002423F2" w:rsidP="005522FF">
      <w:pPr>
        <w:jc w:val="both"/>
        <w:rPr>
          <w:rFonts w:ascii="Arial" w:hAnsi="Arial" w:cs="Arial"/>
          <w:lang w:val="es-CO"/>
        </w:rPr>
      </w:pPr>
    </w:p>
    <w:p w:rsidR="005522FF" w:rsidRPr="0079447B" w:rsidRDefault="005522FF" w:rsidP="005522FF">
      <w:pPr>
        <w:jc w:val="both"/>
        <w:rPr>
          <w:rFonts w:ascii="Arial" w:hAnsi="Arial" w:cs="Arial"/>
          <w:lang w:val="es-CO"/>
        </w:rPr>
      </w:pPr>
      <w:r w:rsidRPr="0079447B">
        <w:rPr>
          <w:rFonts w:ascii="Arial" w:hAnsi="Arial" w:cs="Arial"/>
          <w:lang w:val="es-CO"/>
        </w:rPr>
        <w:lastRenderedPageBreak/>
        <w:t>Eventos con cobertura:</w:t>
      </w:r>
    </w:p>
    <w:p w:rsidR="005522FF" w:rsidRPr="0079447B" w:rsidRDefault="005522FF" w:rsidP="005522FF">
      <w:pPr>
        <w:jc w:val="both"/>
        <w:rPr>
          <w:rFonts w:ascii="Arial" w:hAnsi="Arial" w:cs="Arial"/>
          <w:lang w:val="es-CO"/>
        </w:rPr>
      </w:pPr>
    </w:p>
    <w:p w:rsidR="005522FF" w:rsidRDefault="005522FF" w:rsidP="005522FF">
      <w:pPr>
        <w:jc w:val="both"/>
        <w:rPr>
          <w:rFonts w:ascii="Arial" w:hAnsi="Arial" w:cs="Arial"/>
          <w:lang w:val="es-CO"/>
        </w:rPr>
      </w:pPr>
      <w:r w:rsidRPr="0079447B">
        <w:rPr>
          <w:rFonts w:ascii="Arial" w:hAnsi="Arial" w:cs="Arial"/>
          <w:lang w:val="es-CO"/>
        </w:rPr>
        <w:t>Fiesta de la Cerveza (Colonia – N. Helvecia</w:t>
      </w:r>
      <w:r>
        <w:rPr>
          <w:rFonts w:ascii="Arial" w:hAnsi="Arial" w:cs="Arial"/>
          <w:lang w:val="es-CO"/>
        </w:rPr>
        <w:t xml:space="preserve">); Semana de la Cerveza </w:t>
      </w:r>
      <w:r w:rsidRPr="0079447B">
        <w:rPr>
          <w:rFonts w:ascii="Arial" w:hAnsi="Arial" w:cs="Arial"/>
          <w:lang w:val="es-CO"/>
        </w:rPr>
        <w:t>( (Paysandú), Desfiles de Carnaval (Artiga</w:t>
      </w:r>
      <w:r>
        <w:rPr>
          <w:rFonts w:ascii="Arial" w:hAnsi="Arial" w:cs="Arial"/>
          <w:lang w:val="es-CO"/>
        </w:rPr>
        <w:t>s, Montevideo, Durazno, Rivera);</w:t>
      </w:r>
      <w:r w:rsidRPr="0079447B">
        <w:rPr>
          <w:rFonts w:ascii="Arial" w:hAnsi="Arial" w:cs="Arial"/>
          <w:lang w:val="es-CO"/>
        </w:rPr>
        <w:t xml:space="preserve"> Fiestas de la Primavera (Dolores – Soriano) (Nueva Palmira – Colonia), Noche de </w:t>
      </w:r>
      <w:r>
        <w:rPr>
          <w:rFonts w:ascii="Arial" w:hAnsi="Arial" w:cs="Arial"/>
          <w:lang w:val="es-CO"/>
        </w:rPr>
        <w:t>los fogones (Minas – Lavalleja);</w:t>
      </w:r>
      <w:r w:rsidRPr="0079447B">
        <w:rPr>
          <w:rFonts w:ascii="Arial" w:hAnsi="Arial" w:cs="Arial"/>
          <w:lang w:val="es-CO"/>
        </w:rPr>
        <w:t xml:space="preserve"> Festival Andresito (Flores)</w:t>
      </w:r>
      <w:r>
        <w:rPr>
          <w:rFonts w:ascii="Arial" w:hAnsi="Arial" w:cs="Arial"/>
          <w:lang w:val="es-CO"/>
        </w:rPr>
        <w:t xml:space="preserve">; </w:t>
      </w:r>
      <w:r w:rsidRPr="0079447B">
        <w:rPr>
          <w:rFonts w:ascii="Arial" w:hAnsi="Arial" w:cs="Arial"/>
          <w:lang w:val="es-CO"/>
        </w:rPr>
        <w:t xml:space="preserve"> Fiesta de la Patria Gaucha (Tacuarembó), Fiesta del Mate (San José)</w:t>
      </w:r>
      <w:r>
        <w:rPr>
          <w:rFonts w:ascii="Arial" w:hAnsi="Arial" w:cs="Arial"/>
          <w:lang w:val="es-CO"/>
        </w:rPr>
        <w:t>.</w:t>
      </w:r>
    </w:p>
    <w:p w:rsidR="005522FF" w:rsidRDefault="005522FF" w:rsidP="005522FF">
      <w:pPr>
        <w:jc w:val="both"/>
        <w:rPr>
          <w:rFonts w:ascii="Arial" w:hAnsi="Arial" w:cs="Arial"/>
          <w:lang w:val="es-CO"/>
        </w:rPr>
      </w:pPr>
    </w:p>
    <w:p w:rsidR="00EC431F" w:rsidRDefault="00EC431F" w:rsidP="00321B1F">
      <w:pPr>
        <w:jc w:val="both"/>
        <w:rPr>
          <w:rFonts w:ascii="Arial" w:hAnsi="Arial" w:cs="Arial"/>
          <w:lang w:val="es-CO"/>
        </w:rPr>
      </w:pPr>
    </w:p>
    <w:p w:rsidR="002423F2" w:rsidRDefault="002423F2" w:rsidP="00321B1F">
      <w:pPr>
        <w:jc w:val="both"/>
        <w:rPr>
          <w:rFonts w:ascii="Arial" w:hAnsi="Arial" w:cs="Arial"/>
          <w:lang w:val="es-CO"/>
        </w:rPr>
      </w:pPr>
    </w:p>
    <w:p w:rsidR="001C158B" w:rsidRDefault="001C158B" w:rsidP="00321B1F">
      <w:pPr>
        <w:jc w:val="both"/>
        <w:rPr>
          <w:rFonts w:ascii="Arial" w:hAnsi="Arial" w:cs="Arial"/>
          <w:b/>
        </w:rPr>
      </w:pPr>
    </w:p>
    <w:p w:rsidR="00EC431F" w:rsidRPr="006D4CE9" w:rsidRDefault="00EC431F" w:rsidP="00321B1F">
      <w:pPr>
        <w:jc w:val="both"/>
        <w:rPr>
          <w:rFonts w:ascii="Arial" w:hAnsi="Arial" w:cs="Arial"/>
          <w:b/>
        </w:rPr>
      </w:pPr>
      <w:r w:rsidRPr="006D4CE9">
        <w:rPr>
          <w:rFonts w:ascii="Arial" w:hAnsi="Arial" w:cs="Arial"/>
          <w:b/>
        </w:rPr>
        <w:t>DEPARTAMENTO TRABAJO INFANTIL Y ADOLESCENTE</w:t>
      </w:r>
    </w:p>
    <w:p w:rsidR="001C158B" w:rsidRPr="007700D7" w:rsidRDefault="001C158B" w:rsidP="00321B1F">
      <w:pPr>
        <w:jc w:val="both"/>
        <w:rPr>
          <w:rFonts w:ascii="Arial" w:hAnsi="Arial" w:cs="Arial"/>
          <w:b/>
        </w:rPr>
      </w:pPr>
    </w:p>
    <w:p w:rsidR="00EC431F" w:rsidRDefault="00EC431F" w:rsidP="00321B1F">
      <w:pPr>
        <w:jc w:val="both"/>
        <w:rPr>
          <w:rFonts w:ascii="Arial" w:hAnsi="Arial" w:cs="Arial"/>
          <w:b/>
          <w:color w:val="FF0000"/>
        </w:rPr>
      </w:pPr>
    </w:p>
    <w:p w:rsidR="00E41B4A" w:rsidRDefault="00EC431F" w:rsidP="00321B1F">
      <w:pPr>
        <w:jc w:val="both"/>
        <w:rPr>
          <w:rFonts w:ascii="Arial" w:hAnsi="Arial" w:cs="Arial"/>
        </w:rPr>
      </w:pPr>
      <w:r>
        <w:rPr>
          <w:rFonts w:ascii="Arial" w:hAnsi="Arial" w:cs="Arial"/>
        </w:rPr>
        <w:t xml:space="preserve">El total de </w:t>
      </w:r>
      <w:r w:rsidRPr="001221FF">
        <w:rPr>
          <w:rFonts w:ascii="Arial" w:hAnsi="Arial" w:cs="Arial"/>
          <w:b/>
        </w:rPr>
        <w:t>inspecciones laborales</w:t>
      </w:r>
      <w:r>
        <w:rPr>
          <w:rFonts w:ascii="Arial" w:hAnsi="Arial" w:cs="Arial"/>
        </w:rPr>
        <w:t xml:space="preserve"> realizadas en todo el territorio nacional correspondió para el período a </w:t>
      </w:r>
      <w:r w:rsidR="00E41B4A" w:rsidRPr="00E41B4A">
        <w:rPr>
          <w:rFonts w:ascii="Arial" w:hAnsi="Arial" w:cs="Arial"/>
          <w:b/>
        </w:rPr>
        <w:t>4523</w:t>
      </w:r>
      <w:r w:rsidR="00CE1C23">
        <w:rPr>
          <w:rFonts w:ascii="Arial" w:hAnsi="Arial" w:cs="Arial"/>
          <w:b/>
        </w:rPr>
        <w:t xml:space="preserve">. </w:t>
      </w:r>
      <w:r w:rsidR="00CE1C23">
        <w:rPr>
          <w:rFonts w:ascii="Arial" w:hAnsi="Arial" w:cs="Arial"/>
        </w:rPr>
        <w:t>Tal guarismo, re</w:t>
      </w:r>
      <w:r w:rsidR="00E41B4A">
        <w:rPr>
          <w:rFonts w:ascii="Arial" w:hAnsi="Arial" w:cs="Arial"/>
        </w:rPr>
        <w:t>presentó un incremento del 12% respecto a las registradas en el 2013</w:t>
      </w:r>
      <w:r w:rsidR="00CE1C23">
        <w:rPr>
          <w:rFonts w:ascii="Arial" w:hAnsi="Arial" w:cs="Arial"/>
        </w:rPr>
        <w:t xml:space="preserve">. </w:t>
      </w:r>
      <w:r w:rsidR="005615D3">
        <w:rPr>
          <w:rFonts w:ascii="Arial" w:hAnsi="Arial" w:cs="Arial"/>
        </w:rPr>
        <w:t>Ambos datos revelan también el sobrecumplimiento</w:t>
      </w:r>
      <w:r w:rsidR="005615D3">
        <w:rPr>
          <w:rStyle w:val="Refdenotaalpie"/>
          <w:rFonts w:ascii="Arial" w:hAnsi="Arial" w:cs="Arial"/>
        </w:rPr>
        <w:footnoteReference w:id="29"/>
      </w:r>
      <w:r w:rsidR="005615D3">
        <w:rPr>
          <w:rFonts w:ascii="Arial" w:hAnsi="Arial" w:cs="Arial"/>
        </w:rPr>
        <w:t xml:space="preserve"> y cumplimiento de las metas quinquenales sobre la temática, respectivamente (una vez y media más, de la cantidad de inspecciones esperadas en el año y la cobertura del total país).</w:t>
      </w:r>
    </w:p>
    <w:p w:rsidR="00E41B4A" w:rsidRDefault="00E41B4A" w:rsidP="00321B1F">
      <w:pPr>
        <w:jc w:val="both"/>
        <w:rPr>
          <w:rFonts w:ascii="Arial" w:hAnsi="Arial" w:cs="Arial"/>
        </w:rPr>
      </w:pPr>
    </w:p>
    <w:p w:rsidR="00EC431F" w:rsidRDefault="00EC431F" w:rsidP="00321B1F">
      <w:pPr>
        <w:jc w:val="both"/>
        <w:rPr>
          <w:rFonts w:ascii="Arial" w:hAnsi="Arial" w:cs="Arial"/>
        </w:rPr>
      </w:pPr>
      <w:r>
        <w:rPr>
          <w:rFonts w:ascii="Arial" w:hAnsi="Arial" w:cs="Arial"/>
        </w:rPr>
        <w:t xml:space="preserve">En relación a la distribución geográfica relativa del total de inspecciones, Montevideo concentró el </w:t>
      </w:r>
      <w:r w:rsidR="006E0361">
        <w:rPr>
          <w:rFonts w:ascii="Arial" w:hAnsi="Arial" w:cs="Arial"/>
        </w:rPr>
        <w:t>4</w:t>
      </w:r>
      <w:r w:rsidR="0042353B">
        <w:rPr>
          <w:rFonts w:ascii="Arial" w:hAnsi="Arial" w:cs="Arial"/>
        </w:rPr>
        <w:t>3</w:t>
      </w:r>
      <w:r>
        <w:rPr>
          <w:rFonts w:ascii="Arial" w:hAnsi="Arial" w:cs="Arial"/>
        </w:rPr>
        <w:t xml:space="preserve">% de las mismas, destacándose otros departamentos tales como </w:t>
      </w:r>
      <w:r w:rsidR="006E0361">
        <w:rPr>
          <w:rFonts w:ascii="Arial" w:hAnsi="Arial" w:cs="Arial"/>
        </w:rPr>
        <w:t xml:space="preserve">Maldonado </w:t>
      </w:r>
      <w:r w:rsidR="0042353B">
        <w:rPr>
          <w:rFonts w:ascii="Arial" w:hAnsi="Arial" w:cs="Arial"/>
        </w:rPr>
        <w:t xml:space="preserve">(9.7%), </w:t>
      </w:r>
      <w:r>
        <w:rPr>
          <w:rFonts w:ascii="Arial" w:hAnsi="Arial" w:cs="Arial"/>
        </w:rPr>
        <w:t>Salto</w:t>
      </w:r>
      <w:r w:rsidR="0042353B">
        <w:rPr>
          <w:rFonts w:ascii="Arial" w:hAnsi="Arial" w:cs="Arial"/>
        </w:rPr>
        <w:t xml:space="preserve"> (6.2%) y Artigas (5%)</w:t>
      </w:r>
      <w:r>
        <w:rPr>
          <w:rFonts w:ascii="Arial" w:hAnsi="Arial" w:cs="Arial"/>
        </w:rPr>
        <w:t>.</w:t>
      </w:r>
    </w:p>
    <w:p w:rsidR="006E0361" w:rsidRDefault="006E0361" w:rsidP="00321B1F">
      <w:pPr>
        <w:jc w:val="both"/>
        <w:rPr>
          <w:rFonts w:ascii="Arial" w:hAnsi="Arial" w:cs="Arial"/>
        </w:rPr>
      </w:pPr>
      <w:r>
        <w:rPr>
          <w:rFonts w:ascii="Arial" w:hAnsi="Arial" w:cs="Arial"/>
        </w:rPr>
        <w:t>La frecuencia con que se realizaron las inspecciones, resultó diaria al tratarse de Montevideo</w:t>
      </w:r>
      <w:r w:rsidR="0061235E">
        <w:rPr>
          <w:rFonts w:ascii="Arial" w:hAnsi="Arial" w:cs="Arial"/>
        </w:rPr>
        <w:t>. Los 18 restantes departamentos recibieron un tratamiento</w:t>
      </w:r>
      <w:r>
        <w:rPr>
          <w:rFonts w:ascii="Arial" w:hAnsi="Arial" w:cs="Arial"/>
        </w:rPr>
        <w:t>, semanal</w:t>
      </w:r>
      <w:r w:rsidR="0061235E">
        <w:rPr>
          <w:rFonts w:ascii="Arial" w:hAnsi="Arial" w:cs="Arial"/>
        </w:rPr>
        <w:t xml:space="preserve"> (6), quinquenal (6) y mensual (6). </w:t>
      </w:r>
    </w:p>
    <w:p w:rsidR="00BB1C06" w:rsidRDefault="00BB1C06" w:rsidP="00321B1F">
      <w:pPr>
        <w:jc w:val="both"/>
        <w:rPr>
          <w:rFonts w:ascii="Arial" w:hAnsi="Arial" w:cs="Arial"/>
        </w:rPr>
      </w:pPr>
    </w:p>
    <w:p w:rsidR="00BB1C06" w:rsidRDefault="00BB1C06" w:rsidP="00321B1F">
      <w:pPr>
        <w:jc w:val="both"/>
        <w:rPr>
          <w:rFonts w:ascii="Arial" w:hAnsi="Arial" w:cs="Arial"/>
        </w:rPr>
      </w:pPr>
      <w:r>
        <w:rPr>
          <w:rFonts w:ascii="Arial" w:hAnsi="Arial" w:cs="Arial"/>
        </w:rPr>
        <w:t>Los criterios desde dónde se organizaron las inspecciones tienen que ver con “rutina”, por verificación de puestos de trabajo, por investigación de denuncias recibidas y por investigación de accidentes.</w:t>
      </w:r>
    </w:p>
    <w:p w:rsidR="00BB1C06" w:rsidRDefault="00BB1C06" w:rsidP="00BB1C06">
      <w:pPr>
        <w:jc w:val="both"/>
        <w:rPr>
          <w:rFonts w:ascii="Arial" w:hAnsi="Arial" w:cs="Arial"/>
        </w:rPr>
      </w:pPr>
      <w:r>
        <w:rPr>
          <w:rFonts w:ascii="Arial" w:hAnsi="Arial" w:cs="Arial"/>
        </w:rPr>
        <w:t>Las dos primeras están organizadas desde la planificación  general del servicio.</w:t>
      </w:r>
      <w:r w:rsidR="009034C9">
        <w:rPr>
          <w:rFonts w:ascii="Arial" w:hAnsi="Arial" w:cs="Arial"/>
        </w:rPr>
        <w:t xml:space="preserve"> </w:t>
      </w:r>
      <w:r>
        <w:rPr>
          <w:rFonts w:ascii="Arial" w:hAnsi="Arial" w:cs="Arial"/>
        </w:rPr>
        <w:t>Las otras surgen a requerimiento de servicios de nuestro propio Organismo, de otros Organismos o de denuncia de particulares.</w:t>
      </w:r>
    </w:p>
    <w:p w:rsidR="00BB1C06" w:rsidRDefault="00BB1C06" w:rsidP="00BB1C06">
      <w:pPr>
        <w:jc w:val="both"/>
        <w:rPr>
          <w:rFonts w:ascii="Arial" w:hAnsi="Arial" w:cs="Arial"/>
        </w:rPr>
      </w:pPr>
      <w:r>
        <w:rPr>
          <w:rFonts w:ascii="Arial" w:hAnsi="Arial" w:cs="Arial"/>
        </w:rPr>
        <w:t>Se planifican las inspecciones además, teniendo en cuen</w:t>
      </w:r>
      <w:r w:rsidR="00036796">
        <w:rPr>
          <w:rFonts w:ascii="Arial" w:hAnsi="Arial" w:cs="Arial"/>
        </w:rPr>
        <w:t xml:space="preserve">ta variables relacionadas </w:t>
      </w:r>
      <w:r>
        <w:rPr>
          <w:rFonts w:ascii="Arial" w:hAnsi="Arial" w:cs="Arial"/>
        </w:rPr>
        <w:t>con dinámicas sociales  (época de cosechas, temporada estival).</w:t>
      </w:r>
    </w:p>
    <w:p w:rsidR="00EC431F" w:rsidRDefault="00EC431F" w:rsidP="00321B1F">
      <w:pPr>
        <w:spacing w:before="100" w:beforeAutospacing="1" w:after="100" w:afterAutospacing="1"/>
        <w:jc w:val="both"/>
        <w:rPr>
          <w:rFonts w:ascii="Arial" w:hAnsi="Arial" w:cs="Arial"/>
        </w:rPr>
      </w:pPr>
      <w:r w:rsidRPr="00E22F91">
        <w:rPr>
          <w:rFonts w:ascii="Arial" w:hAnsi="Arial" w:cs="Arial"/>
        </w:rPr>
        <w:t xml:space="preserve">Se realizaron </w:t>
      </w:r>
      <w:r w:rsidRPr="001221FF">
        <w:rPr>
          <w:rFonts w:ascii="Arial" w:hAnsi="Arial" w:cs="Arial"/>
          <w:b/>
        </w:rPr>
        <w:t>coordinaciones</w:t>
      </w:r>
      <w:r w:rsidRPr="00E22F91">
        <w:rPr>
          <w:rFonts w:ascii="Arial" w:hAnsi="Arial" w:cs="Arial"/>
        </w:rPr>
        <w:t xml:space="preserve"> con otros Organismos con competencia de fiscalización a efectos de las inspecciones y los controles efectuados</w:t>
      </w:r>
      <w:r w:rsidR="00FB36B1">
        <w:rPr>
          <w:rFonts w:ascii="Arial" w:hAnsi="Arial" w:cs="Arial"/>
        </w:rPr>
        <w:t xml:space="preserve"> (MTSS; BPS y BSE)</w:t>
      </w:r>
      <w:r w:rsidRPr="00E22F91">
        <w:rPr>
          <w:rFonts w:ascii="Arial" w:hAnsi="Arial" w:cs="Arial"/>
        </w:rPr>
        <w:t xml:space="preserve">, </w:t>
      </w:r>
      <w:r w:rsidR="00FB36B1">
        <w:rPr>
          <w:rFonts w:ascii="Arial" w:hAnsi="Arial" w:cs="Arial"/>
        </w:rPr>
        <w:t>e</w:t>
      </w:r>
      <w:r w:rsidR="008016CE">
        <w:rPr>
          <w:rFonts w:ascii="Arial" w:hAnsi="Arial" w:cs="Arial"/>
        </w:rPr>
        <w:t>n todas las Oficinas Regionales</w:t>
      </w:r>
      <w:r w:rsidR="00FB36B1">
        <w:rPr>
          <w:rFonts w:ascii="Arial" w:hAnsi="Arial" w:cs="Arial"/>
        </w:rPr>
        <w:t xml:space="preserve"> intercambiando</w:t>
      </w:r>
      <w:r w:rsidRPr="00E22F91">
        <w:rPr>
          <w:rFonts w:ascii="Arial" w:hAnsi="Arial" w:cs="Arial"/>
        </w:rPr>
        <w:t xml:space="preserve"> información </w:t>
      </w:r>
      <w:r w:rsidR="00FB36B1">
        <w:rPr>
          <w:rFonts w:ascii="Arial" w:hAnsi="Arial" w:cs="Arial"/>
        </w:rPr>
        <w:t>y concretando asesoramientos mutuos. Como trabajo conjunto sobre una situación concreta, se señala el realizado con inspectores del MTSS en Artigas por caso denuncia en sector forestal.</w:t>
      </w:r>
    </w:p>
    <w:p w:rsidR="002D22BF" w:rsidRDefault="00EC431F" w:rsidP="00321B1F">
      <w:pPr>
        <w:spacing w:before="100" w:beforeAutospacing="1" w:after="100" w:afterAutospacing="1"/>
        <w:jc w:val="both"/>
        <w:rPr>
          <w:rFonts w:ascii="Arial" w:hAnsi="Arial" w:cs="Arial"/>
        </w:rPr>
      </w:pPr>
      <w:r>
        <w:rPr>
          <w:rFonts w:ascii="Arial" w:hAnsi="Arial" w:cs="Arial"/>
        </w:rPr>
        <w:t xml:space="preserve">Se mantuvo </w:t>
      </w:r>
      <w:r w:rsidR="00FB36B1">
        <w:rPr>
          <w:rFonts w:ascii="Arial" w:hAnsi="Arial" w:cs="Arial"/>
        </w:rPr>
        <w:t>también en el 2014</w:t>
      </w:r>
      <w:r w:rsidR="002D22BF">
        <w:rPr>
          <w:rFonts w:ascii="Arial" w:hAnsi="Arial" w:cs="Arial"/>
        </w:rPr>
        <w:t xml:space="preserve"> </w:t>
      </w:r>
      <w:r>
        <w:rPr>
          <w:rFonts w:ascii="Arial" w:hAnsi="Arial" w:cs="Arial"/>
        </w:rPr>
        <w:t xml:space="preserve">el nexo con el Departamento de Accidentes del  BSE, a fin de recibir copia de las denuncias sobre los accidentes que involucraban a personas con 18 años no cumplidos. </w:t>
      </w:r>
    </w:p>
    <w:p w:rsidR="00EC431F" w:rsidRDefault="00EC431F" w:rsidP="00903496">
      <w:pPr>
        <w:spacing w:before="100" w:beforeAutospacing="1" w:after="100" w:afterAutospacing="1"/>
        <w:jc w:val="both"/>
        <w:rPr>
          <w:rFonts w:ascii="Arial" w:hAnsi="Arial" w:cs="Arial"/>
        </w:rPr>
      </w:pPr>
      <w:r w:rsidRPr="00E22F91">
        <w:rPr>
          <w:rFonts w:ascii="Arial" w:hAnsi="Arial" w:cs="Arial"/>
        </w:rPr>
        <w:lastRenderedPageBreak/>
        <w:t xml:space="preserve">El Departamento otorgó en el período un total </w:t>
      </w:r>
      <w:r w:rsidR="00260A33">
        <w:rPr>
          <w:rFonts w:ascii="Arial" w:hAnsi="Arial" w:cs="Arial"/>
          <w:b/>
        </w:rPr>
        <w:t>3</w:t>
      </w:r>
      <w:r w:rsidR="00527578">
        <w:rPr>
          <w:rFonts w:ascii="Arial" w:hAnsi="Arial" w:cs="Arial"/>
          <w:b/>
        </w:rPr>
        <w:t>787</w:t>
      </w:r>
      <w:r w:rsidRPr="00E22F91">
        <w:rPr>
          <w:rFonts w:ascii="Arial" w:hAnsi="Arial" w:cs="Arial"/>
        </w:rPr>
        <w:t xml:space="preserve"> </w:t>
      </w:r>
      <w:r w:rsidRPr="001221FF">
        <w:rPr>
          <w:rFonts w:ascii="Arial" w:hAnsi="Arial" w:cs="Arial"/>
          <w:b/>
        </w:rPr>
        <w:t>permisos laborales</w:t>
      </w:r>
      <w:r w:rsidRPr="00E22F91">
        <w:rPr>
          <w:rFonts w:ascii="Arial" w:hAnsi="Arial" w:cs="Arial"/>
        </w:rPr>
        <w:t xml:space="preserve">; </w:t>
      </w:r>
      <w:r w:rsidR="00527578">
        <w:rPr>
          <w:rFonts w:ascii="Arial" w:hAnsi="Arial" w:cs="Arial"/>
        </w:rPr>
        <w:t>el 48</w:t>
      </w:r>
      <w:r w:rsidR="00260A33">
        <w:rPr>
          <w:rFonts w:ascii="Arial" w:hAnsi="Arial" w:cs="Arial"/>
        </w:rPr>
        <w:t>%</w:t>
      </w:r>
      <w:r w:rsidRPr="00E22F91">
        <w:rPr>
          <w:rFonts w:ascii="Arial" w:hAnsi="Arial" w:cs="Arial"/>
        </w:rPr>
        <w:t xml:space="preserve"> correspond</w:t>
      </w:r>
      <w:r>
        <w:rPr>
          <w:rFonts w:ascii="Arial" w:hAnsi="Arial" w:cs="Arial"/>
        </w:rPr>
        <w:t xml:space="preserve">ieron al Interior del país y </w:t>
      </w:r>
      <w:r w:rsidR="00260A33">
        <w:rPr>
          <w:rFonts w:ascii="Arial" w:hAnsi="Arial" w:cs="Arial"/>
        </w:rPr>
        <w:t xml:space="preserve">el </w:t>
      </w:r>
      <w:r w:rsidR="00527578">
        <w:rPr>
          <w:rFonts w:ascii="Arial" w:hAnsi="Arial" w:cs="Arial"/>
        </w:rPr>
        <w:t>52</w:t>
      </w:r>
      <w:r w:rsidR="00260A33">
        <w:rPr>
          <w:rFonts w:ascii="Arial" w:hAnsi="Arial" w:cs="Arial"/>
        </w:rPr>
        <w:t>%</w:t>
      </w:r>
      <w:r w:rsidRPr="00E22F91">
        <w:rPr>
          <w:rFonts w:ascii="Arial" w:hAnsi="Arial" w:cs="Arial"/>
        </w:rPr>
        <w:t xml:space="preserve"> al departamento de Montevideo</w:t>
      </w:r>
      <w:r>
        <w:rPr>
          <w:rFonts w:ascii="Arial" w:hAnsi="Arial" w:cs="Arial"/>
        </w:rPr>
        <w:t>.</w:t>
      </w:r>
      <w:r w:rsidRPr="00E22F91">
        <w:rPr>
          <w:rFonts w:ascii="Arial" w:hAnsi="Arial" w:cs="Arial"/>
        </w:rPr>
        <w:t xml:space="preserve"> </w:t>
      </w:r>
      <w:r>
        <w:rPr>
          <w:rFonts w:ascii="Arial" w:hAnsi="Arial" w:cs="Arial"/>
        </w:rPr>
        <w:t xml:space="preserve">Asimismo, </w:t>
      </w:r>
      <w:r w:rsidR="00260A33">
        <w:rPr>
          <w:rFonts w:ascii="Arial" w:hAnsi="Arial" w:cs="Arial"/>
        </w:rPr>
        <w:t xml:space="preserve">al discriminarlo por sexo, el </w:t>
      </w:r>
      <w:r w:rsidR="00527578">
        <w:rPr>
          <w:rFonts w:ascii="Arial" w:hAnsi="Arial" w:cs="Arial"/>
        </w:rPr>
        <w:t>57</w:t>
      </w:r>
      <w:r>
        <w:rPr>
          <w:rFonts w:ascii="Arial" w:hAnsi="Arial" w:cs="Arial"/>
        </w:rPr>
        <w:t>% de los carnets expedidos correspondió a per</w:t>
      </w:r>
      <w:r w:rsidR="00527578">
        <w:rPr>
          <w:rFonts w:ascii="Arial" w:hAnsi="Arial" w:cs="Arial"/>
        </w:rPr>
        <w:t>sonas del sexo masculino y el 43</w:t>
      </w:r>
      <w:r>
        <w:rPr>
          <w:rFonts w:ascii="Arial" w:hAnsi="Arial" w:cs="Arial"/>
        </w:rPr>
        <w:t>% al femenino.</w:t>
      </w:r>
      <w:r w:rsidR="00BB1C06">
        <w:rPr>
          <w:rFonts w:ascii="Arial" w:hAnsi="Arial" w:cs="Arial"/>
        </w:rPr>
        <w:t xml:space="preserve"> Pesos que se </w:t>
      </w:r>
      <w:r w:rsidR="00527578">
        <w:rPr>
          <w:rFonts w:ascii="Arial" w:hAnsi="Arial" w:cs="Arial"/>
        </w:rPr>
        <w:t xml:space="preserve">modificaron en 3 puntos respecto </w:t>
      </w:r>
      <w:r w:rsidR="00BB1C06">
        <w:rPr>
          <w:rFonts w:ascii="Arial" w:hAnsi="Arial" w:cs="Arial"/>
        </w:rPr>
        <w:t xml:space="preserve">a </w:t>
      </w:r>
      <w:r w:rsidR="00527578">
        <w:rPr>
          <w:rFonts w:ascii="Arial" w:hAnsi="Arial" w:cs="Arial"/>
        </w:rPr>
        <w:t xml:space="preserve">los </w:t>
      </w:r>
      <w:r w:rsidR="00BB1C06">
        <w:rPr>
          <w:rFonts w:ascii="Arial" w:hAnsi="Arial" w:cs="Arial"/>
        </w:rPr>
        <w:t>años anteriores</w:t>
      </w:r>
      <w:r w:rsidR="00903496">
        <w:rPr>
          <w:rStyle w:val="Refdenotaalpie"/>
          <w:rFonts w:ascii="Arial" w:hAnsi="Arial" w:cs="Arial"/>
        </w:rPr>
        <w:footnoteReference w:id="30"/>
      </w:r>
      <w:r w:rsidR="00527578">
        <w:rPr>
          <w:rFonts w:ascii="Arial" w:hAnsi="Arial" w:cs="Arial"/>
        </w:rPr>
        <w:t xml:space="preserve">. </w:t>
      </w:r>
      <w:r w:rsidR="00903496">
        <w:rPr>
          <w:rFonts w:ascii="Arial" w:hAnsi="Arial" w:cs="Arial"/>
        </w:rPr>
        <w:t>El</w:t>
      </w:r>
      <w:r w:rsidR="00527578">
        <w:rPr>
          <w:rFonts w:ascii="Arial" w:hAnsi="Arial" w:cs="Arial"/>
        </w:rPr>
        <w:t xml:space="preserve"> total de permisos representó un incremento del 13.5% respecto a los expedidos en el año precedente.</w:t>
      </w:r>
    </w:p>
    <w:p w:rsidR="00095A5E" w:rsidRDefault="00C105CE" w:rsidP="00321B1F">
      <w:pPr>
        <w:spacing w:before="100" w:beforeAutospacing="1" w:after="100" w:afterAutospacing="1"/>
        <w:jc w:val="both"/>
        <w:rPr>
          <w:rFonts w:ascii="Arial" w:hAnsi="Arial" w:cs="Arial"/>
        </w:rPr>
      </w:pPr>
      <w:r>
        <w:rPr>
          <w:rFonts w:ascii="Arial" w:hAnsi="Arial" w:cs="Arial"/>
        </w:rPr>
        <w:t xml:space="preserve">En </w:t>
      </w:r>
      <w:r w:rsidR="00095A5E">
        <w:rPr>
          <w:rFonts w:ascii="Arial" w:hAnsi="Arial" w:cs="Arial"/>
        </w:rPr>
        <w:t>las áreas urbanas continuaron</w:t>
      </w:r>
      <w:r>
        <w:rPr>
          <w:rFonts w:ascii="Arial" w:hAnsi="Arial" w:cs="Arial"/>
        </w:rPr>
        <w:t xml:space="preserve"> </w:t>
      </w:r>
      <w:r w:rsidR="00EC431F" w:rsidRPr="00E22F91">
        <w:rPr>
          <w:rFonts w:ascii="Arial" w:hAnsi="Arial" w:cs="Arial"/>
        </w:rPr>
        <w:t>predominan</w:t>
      </w:r>
      <w:r w:rsidR="00095A5E">
        <w:rPr>
          <w:rFonts w:ascii="Arial" w:hAnsi="Arial" w:cs="Arial"/>
        </w:rPr>
        <w:t>do</w:t>
      </w:r>
      <w:r w:rsidR="00EC431F" w:rsidRPr="00E22F91">
        <w:rPr>
          <w:rFonts w:ascii="Arial" w:hAnsi="Arial" w:cs="Arial"/>
        </w:rPr>
        <w:t xml:space="preserve"> l</w:t>
      </w:r>
      <w:r w:rsidR="000767D6">
        <w:rPr>
          <w:rFonts w:ascii="Arial" w:hAnsi="Arial" w:cs="Arial"/>
        </w:rPr>
        <w:t>as ocupaciones en c</w:t>
      </w:r>
      <w:r w:rsidR="00EC431F" w:rsidRPr="00E22F91">
        <w:rPr>
          <w:rFonts w:ascii="Arial" w:hAnsi="Arial" w:cs="Arial"/>
        </w:rPr>
        <w:t>omercios</w:t>
      </w:r>
      <w:r w:rsidR="00095A5E">
        <w:rPr>
          <w:rFonts w:ascii="Arial" w:hAnsi="Arial" w:cs="Arial"/>
        </w:rPr>
        <w:t xml:space="preserve"> </w:t>
      </w:r>
      <w:r w:rsidR="00BB1C06">
        <w:rPr>
          <w:rFonts w:ascii="Arial" w:hAnsi="Arial" w:cs="Arial"/>
        </w:rPr>
        <w:t>y servicios</w:t>
      </w:r>
      <w:r w:rsidR="00095A5E">
        <w:rPr>
          <w:rFonts w:ascii="Arial" w:hAnsi="Arial" w:cs="Arial"/>
        </w:rPr>
        <w:t>; destacándose dentro de los mismos los asociados al sector gastronómico (supermercados; pizzerías; establecimientos de comidas rápidas, entre otros)</w:t>
      </w:r>
      <w:r w:rsidR="00BB1C06">
        <w:rPr>
          <w:rFonts w:ascii="Arial" w:hAnsi="Arial" w:cs="Arial"/>
        </w:rPr>
        <w:t xml:space="preserve">. </w:t>
      </w:r>
      <w:r w:rsidR="00095A5E">
        <w:rPr>
          <w:rFonts w:ascii="Arial" w:hAnsi="Arial" w:cs="Arial"/>
        </w:rPr>
        <w:t>Básicamente, los adolescentes jóvenes son contratados como cadetes y atención al público.</w:t>
      </w:r>
    </w:p>
    <w:p w:rsidR="00EC431F" w:rsidRDefault="00BB1C06" w:rsidP="00321B1F">
      <w:pPr>
        <w:spacing w:before="100" w:beforeAutospacing="1" w:after="100" w:afterAutospacing="1"/>
        <w:jc w:val="both"/>
        <w:rPr>
          <w:rFonts w:ascii="Arial" w:hAnsi="Arial" w:cs="Arial"/>
        </w:rPr>
      </w:pPr>
      <w:r>
        <w:rPr>
          <w:rFonts w:ascii="Arial" w:hAnsi="Arial" w:cs="Arial"/>
        </w:rPr>
        <w:t xml:space="preserve">En el Interior, se agregan aquellas solicitudes de permisos para tareas relacionadas </w:t>
      </w:r>
      <w:r w:rsidR="009034C9">
        <w:rPr>
          <w:rFonts w:ascii="Arial" w:hAnsi="Arial" w:cs="Arial"/>
        </w:rPr>
        <w:t>c</w:t>
      </w:r>
      <w:r w:rsidR="00095A5E">
        <w:rPr>
          <w:rFonts w:ascii="Arial" w:hAnsi="Arial" w:cs="Arial"/>
        </w:rPr>
        <w:t>on las actividades rurales (empresas agrícolas</w:t>
      </w:r>
      <w:r w:rsidR="005425E8">
        <w:rPr>
          <w:rFonts w:ascii="Arial" w:hAnsi="Arial" w:cs="Arial"/>
        </w:rPr>
        <w:t>-</w:t>
      </w:r>
      <w:r w:rsidR="00095A5E">
        <w:rPr>
          <w:rFonts w:ascii="Arial" w:hAnsi="Arial" w:cs="Arial"/>
        </w:rPr>
        <w:t xml:space="preserve">ganaderas para tareas de mantenimiento; alimentación de animales) y </w:t>
      </w:r>
      <w:r w:rsidR="005425E8">
        <w:rPr>
          <w:rFonts w:ascii="Arial" w:hAnsi="Arial" w:cs="Arial"/>
        </w:rPr>
        <w:t xml:space="preserve">también para </w:t>
      </w:r>
      <w:r w:rsidR="00095A5E">
        <w:rPr>
          <w:rFonts w:ascii="Arial" w:hAnsi="Arial" w:cs="Arial"/>
        </w:rPr>
        <w:t>empleados de cocina.</w:t>
      </w:r>
    </w:p>
    <w:p w:rsidR="00EC431F" w:rsidRDefault="00A03871" w:rsidP="00321B1F">
      <w:pPr>
        <w:jc w:val="both"/>
        <w:rPr>
          <w:rFonts w:ascii="Arial" w:hAnsi="Arial" w:cs="Arial"/>
        </w:rPr>
      </w:pPr>
      <w:r>
        <w:rPr>
          <w:rFonts w:ascii="Arial" w:hAnsi="Arial" w:cs="Arial"/>
        </w:rPr>
        <w:t xml:space="preserve">A nivel nacional, se recibieron </w:t>
      </w:r>
      <w:r w:rsidR="00EC431F">
        <w:rPr>
          <w:rFonts w:ascii="Arial" w:hAnsi="Arial" w:cs="Arial"/>
        </w:rPr>
        <w:t xml:space="preserve">un total de </w:t>
      </w:r>
      <w:r w:rsidR="00B53FD5">
        <w:rPr>
          <w:rFonts w:ascii="Arial" w:hAnsi="Arial" w:cs="Arial"/>
          <w:b/>
        </w:rPr>
        <w:t>5</w:t>
      </w:r>
      <w:r w:rsidR="008E2ED5">
        <w:rPr>
          <w:rFonts w:ascii="Arial" w:hAnsi="Arial" w:cs="Arial"/>
          <w:b/>
        </w:rPr>
        <w:t>4</w:t>
      </w:r>
      <w:r w:rsidR="00EC431F" w:rsidRPr="001221FF">
        <w:rPr>
          <w:rFonts w:ascii="Arial" w:hAnsi="Arial" w:cs="Arial"/>
          <w:b/>
        </w:rPr>
        <w:t xml:space="preserve"> denuncias</w:t>
      </w:r>
      <w:r w:rsidR="00B53FD5">
        <w:rPr>
          <w:rStyle w:val="Refdenotaalpie"/>
          <w:rFonts w:ascii="Arial" w:hAnsi="Arial" w:cs="Arial"/>
          <w:b/>
        </w:rPr>
        <w:footnoteReference w:id="31"/>
      </w:r>
      <w:r w:rsidR="00EC431F">
        <w:rPr>
          <w:rFonts w:ascii="Arial" w:hAnsi="Arial" w:cs="Arial"/>
        </w:rPr>
        <w:t xml:space="preserve"> por vulneración de derechos e infracción de la normativa al respecto. Según sector de la economía/ocupación: </w:t>
      </w:r>
      <w:r w:rsidR="009F1C30">
        <w:rPr>
          <w:rFonts w:ascii="Arial" w:hAnsi="Arial" w:cs="Arial"/>
        </w:rPr>
        <w:t>alimentación (</w:t>
      </w:r>
      <w:r w:rsidR="00B53FD5">
        <w:rPr>
          <w:rFonts w:ascii="Arial" w:hAnsi="Arial" w:cs="Arial"/>
        </w:rPr>
        <w:t>8</w:t>
      </w:r>
      <w:r w:rsidR="009F1C30">
        <w:rPr>
          <w:rFonts w:ascii="Arial" w:hAnsi="Arial" w:cs="Arial"/>
        </w:rPr>
        <w:t xml:space="preserve">); </w:t>
      </w:r>
      <w:r w:rsidR="00B53FD5">
        <w:rPr>
          <w:rFonts w:ascii="Arial" w:hAnsi="Arial" w:cs="Arial"/>
        </w:rPr>
        <w:t>agrícola-rural (7</w:t>
      </w:r>
      <w:r w:rsidR="009F1C30">
        <w:rPr>
          <w:rFonts w:ascii="Arial" w:hAnsi="Arial" w:cs="Arial"/>
        </w:rPr>
        <w:t xml:space="preserve">); </w:t>
      </w:r>
      <w:r w:rsidR="00B53FD5">
        <w:rPr>
          <w:rFonts w:ascii="Arial" w:hAnsi="Arial" w:cs="Arial"/>
        </w:rPr>
        <w:t>supermercados (6); discotecas (4); lavadero autos; construcción y panaderías (3, respectivamente); servicios, forestal (2, respectivamente); leñera; hípica; taller mecánico y carnicería</w:t>
      </w:r>
      <w:r w:rsidR="009F1C30">
        <w:rPr>
          <w:rFonts w:ascii="Arial" w:hAnsi="Arial" w:cs="Arial"/>
        </w:rPr>
        <w:t xml:space="preserve"> (1, respectivamente en cada ámbito); y otros (</w:t>
      </w:r>
      <w:r w:rsidR="00B53FD5">
        <w:rPr>
          <w:rFonts w:ascii="Arial" w:hAnsi="Arial" w:cs="Arial"/>
        </w:rPr>
        <w:t>10</w:t>
      </w:r>
      <w:r w:rsidR="009F1C30">
        <w:rPr>
          <w:rFonts w:ascii="Arial" w:hAnsi="Arial" w:cs="Arial"/>
        </w:rPr>
        <w:t>).</w:t>
      </w:r>
    </w:p>
    <w:p w:rsidR="003D4185" w:rsidRDefault="003D4185" w:rsidP="00321B1F">
      <w:pPr>
        <w:jc w:val="both"/>
        <w:rPr>
          <w:rFonts w:ascii="Arial" w:hAnsi="Arial" w:cs="Arial"/>
        </w:rPr>
      </w:pPr>
      <w:r>
        <w:rPr>
          <w:rFonts w:ascii="Arial" w:hAnsi="Arial" w:cs="Arial"/>
        </w:rPr>
        <w:t>A la fecha, del total de denuncias, 50 se culminó la investigación, 2 se encuentran en curso y 2 fueron oportunamente derivadas a Espectáculos Públicos.</w:t>
      </w:r>
    </w:p>
    <w:p w:rsidR="000F3304" w:rsidRDefault="000F3304" w:rsidP="00321B1F">
      <w:pPr>
        <w:jc w:val="both"/>
        <w:rPr>
          <w:rFonts w:ascii="Arial" w:hAnsi="Arial" w:cs="Arial"/>
        </w:rPr>
      </w:pPr>
    </w:p>
    <w:p w:rsidR="00D05629" w:rsidRDefault="00EC431F" w:rsidP="00321B1F">
      <w:pPr>
        <w:jc w:val="both"/>
        <w:rPr>
          <w:rFonts w:ascii="Arial" w:hAnsi="Arial" w:cs="Arial"/>
        </w:rPr>
      </w:pPr>
      <w:r>
        <w:rPr>
          <w:rFonts w:ascii="Arial" w:hAnsi="Arial" w:cs="Arial"/>
        </w:rPr>
        <w:t xml:space="preserve">Respecto a la </w:t>
      </w:r>
      <w:r w:rsidRPr="001221FF">
        <w:rPr>
          <w:rFonts w:ascii="Arial" w:hAnsi="Arial" w:cs="Arial"/>
          <w:b/>
        </w:rPr>
        <w:t>capacitación de los RRHH</w:t>
      </w:r>
      <w:r>
        <w:rPr>
          <w:rFonts w:ascii="Arial" w:hAnsi="Arial" w:cs="Arial"/>
        </w:rPr>
        <w:t xml:space="preserve"> del Departamento</w:t>
      </w:r>
      <w:r w:rsidR="00D05629">
        <w:rPr>
          <w:rFonts w:ascii="Arial" w:hAnsi="Arial" w:cs="Arial"/>
        </w:rPr>
        <w:t xml:space="preserve"> si bien se planificaron cursos de seguridad e higiene laboral con técnicos para la prevención del BSE, los mismos no pudieron concretarse por problemas de cronograma y cupos, previéndose la concreción de los mismos para el año entrante.</w:t>
      </w:r>
    </w:p>
    <w:p w:rsidR="000F3304" w:rsidRDefault="00D05629" w:rsidP="00321B1F">
      <w:pPr>
        <w:jc w:val="both"/>
        <w:rPr>
          <w:rFonts w:ascii="Arial" w:hAnsi="Arial" w:cs="Arial"/>
          <w:b/>
          <w:i/>
        </w:rPr>
      </w:pPr>
      <w:r>
        <w:rPr>
          <w:rFonts w:ascii="Arial" w:hAnsi="Arial" w:cs="Arial"/>
        </w:rPr>
        <w:t xml:space="preserve"> </w:t>
      </w:r>
    </w:p>
    <w:p w:rsidR="006A7493" w:rsidRDefault="006A7493" w:rsidP="00321B1F">
      <w:pPr>
        <w:jc w:val="both"/>
        <w:rPr>
          <w:rFonts w:ascii="Arial" w:hAnsi="Arial" w:cs="Arial"/>
          <w:b/>
        </w:rPr>
      </w:pPr>
    </w:p>
    <w:p w:rsidR="00EC431F" w:rsidRPr="006D4F45" w:rsidRDefault="00EC431F" w:rsidP="00321B1F">
      <w:pPr>
        <w:jc w:val="both"/>
        <w:rPr>
          <w:rFonts w:ascii="Arial" w:hAnsi="Arial" w:cs="Arial"/>
          <w:b/>
        </w:rPr>
      </w:pPr>
      <w:r w:rsidRPr="006D4F45">
        <w:rPr>
          <w:rFonts w:ascii="Arial" w:hAnsi="Arial" w:cs="Arial"/>
          <w:b/>
        </w:rPr>
        <w:t>Otros aspectos a destacar:</w:t>
      </w:r>
    </w:p>
    <w:p w:rsidR="00EC431F" w:rsidRPr="006D4F45" w:rsidRDefault="00EC431F" w:rsidP="00321B1F">
      <w:pPr>
        <w:jc w:val="both"/>
        <w:rPr>
          <w:rFonts w:ascii="Arial" w:hAnsi="Arial" w:cs="Arial"/>
          <w:b/>
        </w:rPr>
      </w:pPr>
    </w:p>
    <w:p w:rsidR="006A7493" w:rsidRPr="00F030F6" w:rsidRDefault="006A7493" w:rsidP="006A7493">
      <w:pPr>
        <w:jc w:val="both"/>
        <w:rPr>
          <w:rFonts w:ascii="Arial" w:hAnsi="Arial" w:cs="Arial"/>
        </w:rPr>
      </w:pPr>
      <w:r w:rsidRPr="00F030F6">
        <w:rPr>
          <w:rFonts w:ascii="Arial" w:hAnsi="Arial" w:cs="Arial"/>
        </w:rPr>
        <w:t>Se realizaron 20 charlas y talleres informativos y de sensibilización acerca del trabajo infantil y el trabajo adolescente protegido en todo el país en centros educativos de Enseñanza Primaria, Secundaria (Centros públicos y privados) y UTU, así como en Centros Juveniles y Hogares del Organismo.</w:t>
      </w:r>
    </w:p>
    <w:p w:rsidR="006A7493" w:rsidRPr="00F030F6" w:rsidRDefault="006A7493" w:rsidP="006A7493">
      <w:pPr>
        <w:jc w:val="both"/>
        <w:rPr>
          <w:rFonts w:ascii="Arial" w:hAnsi="Arial" w:cs="Arial"/>
        </w:rPr>
      </w:pPr>
    </w:p>
    <w:p w:rsidR="006A7493" w:rsidRPr="00F030F6" w:rsidRDefault="006A7493" w:rsidP="00C36E6D">
      <w:pPr>
        <w:jc w:val="both"/>
        <w:rPr>
          <w:rFonts w:ascii="Arial" w:hAnsi="Arial" w:cs="Arial"/>
        </w:rPr>
      </w:pPr>
      <w:r w:rsidRPr="00F030F6">
        <w:rPr>
          <w:rFonts w:ascii="Arial" w:hAnsi="Arial" w:cs="Arial"/>
        </w:rPr>
        <w:t>Se concretó la realización del Segundo Encuentro de Referentes Laborales en el Departamento de Flores.</w:t>
      </w:r>
    </w:p>
    <w:p w:rsidR="006A7493" w:rsidRPr="00F030F6" w:rsidRDefault="006A7493" w:rsidP="00C36E6D">
      <w:pPr>
        <w:jc w:val="both"/>
        <w:rPr>
          <w:rFonts w:ascii="Arial" w:hAnsi="Arial" w:cs="Arial"/>
        </w:rPr>
      </w:pPr>
    </w:p>
    <w:p w:rsidR="006A7493" w:rsidRPr="00F030F6" w:rsidRDefault="006A7493" w:rsidP="00C36E6D">
      <w:pPr>
        <w:jc w:val="both"/>
        <w:rPr>
          <w:rFonts w:ascii="Arial" w:hAnsi="Arial" w:cs="Arial"/>
        </w:rPr>
      </w:pPr>
      <w:r w:rsidRPr="00F030F6">
        <w:rPr>
          <w:rFonts w:ascii="Arial" w:hAnsi="Arial" w:cs="Arial"/>
        </w:rPr>
        <w:t>Se colaboró en la creación de la Oficina de Gestión de Carné Laboral en Guichón y se colabora en la preparación de otra en la ciudad de Las Piedras.</w:t>
      </w:r>
    </w:p>
    <w:p w:rsidR="006A7493" w:rsidRPr="00F030F6" w:rsidRDefault="006A7493" w:rsidP="00C36E6D">
      <w:pPr>
        <w:jc w:val="both"/>
        <w:rPr>
          <w:rFonts w:ascii="Arial" w:hAnsi="Arial" w:cs="Arial"/>
        </w:rPr>
      </w:pPr>
    </w:p>
    <w:p w:rsidR="006A7493" w:rsidRPr="00F030F6" w:rsidRDefault="006A7493" w:rsidP="00C36E6D">
      <w:pPr>
        <w:jc w:val="both"/>
        <w:rPr>
          <w:rFonts w:ascii="Arial" w:hAnsi="Arial" w:cs="Arial"/>
        </w:rPr>
      </w:pPr>
      <w:r w:rsidRPr="00F030F6">
        <w:rPr>
          <w:rFonts w:ascii="Arial" w:hAnsi="Arial" w:cs="Arial"/>
        </w:rPr>
        <w:t>El cuerpo inspectivo realizó seguimiento de los jóvenes que participan en Plan Juntos, Cooperativas de Vivienda y los beneficiados con el programa Yo Estudio y Trabajo.</w:t>
      </w:r>
    </w:p>
    <w:p w:rsidR="006A7493" w:rsidRPr="00F030F6" w:rsidRDefault="006A7493" w:rsidP="00C36E6D">
      <w:pPr>
        <w:jc w:val="both"/>
        <w:rPr>
          <w:rFonts w:ascii="Arial" w:hAnsi="Arial" w:cs="Arial"/>
        </w:rPr>
      </w:pPr>
    </w:p>
    <w:p w:rsidR="006A7493" w:rsidRPr="00F030F6" w:rsidRDefault="006A7493" w:rsidP="00C36E6D">
      <w:pPr>
        <w:jc w:val="both"/>
        <w:rPr>
          <w:rFonts w:ascii="Arial" w:hAnsi="Arial" w:cs="Arial"/>
        </w:rPr>
      </w:pPr>
      <w:r w:rsidRPr="00F030F6">
        <w:rPr>
          <w:rFonts w:ascii="Arial" w:hAnsi="Arial" w:cs="Arial"/>
        </w:rPr>
        <w:t>Se participó de reuniones de acercamiento y asesoramiento mutuo con las Mesas Interinstitucionales y Ferias Sociales (con participación de INAU,</w:t>
      </w:r>
      <w:r>
        <w:rPr>
          <w:rFonts w:ascii="Arial" w:hAnsi="Arial" w:cs="Arial"/>
        </w:rPr>
        <w:t xml:space="preserve"> </w:t>
      </w:r>
      <w:r w:rsidRPr="00F030F6">
        <w:rPr>
          <w:rFonts w:ascii="Arial" w:hAnsi="Arial" w:cs="Arial"/>
        </w:rPr>
        <w:t>MIDES,</w:t>
      </w:r>
      <w:r w:rsidR="00C7301A">
        <w:rPr>
          <w:rFonts w:ascii="Arial" w:hAnsi="Arial" w:cs="Arial"/>
        </w:rPr>
        <w:t xml:space="preserve"> </w:t>
      </w:r>
      <w:r w:rsidRPr="00F030F6">
        <w:rPr>
          <w:rFonts w:ascii="Arial" w:hAnsi="Arial" w:cs="Arial"/>
        </w:rPr>
        <w:t>MSP,</w:t>
      </w:r>
      <w:r>
        <w:rPr>
          <w:rFonts w:ascii="Arial" w:hAnsi="Arial" w:cs="Arial"/>
        </w:rPr>
        <w:t xml:space="preserve"> </w:t>
      </w:r>
      <w:r w:rsidRPr="00F030F6">
        <w:rPr>
          <w:rFonts w:ascii="Arial" w:hAnsi="Arial" w:cs="Arial"/>
        </w:rPr>
        <w:t>C</w:t>
      </w:r>
      <w:r>
        <w:rPr>
          <w:rFonts w:ascii="Arial" w:hAnsi="Arial" w:cs="Arial"/>
        </w:rPr>
        <w:t xml:space="preserve">entros </w:t>
      </w:r>
      <w:r w:rsidRPr="00F030F6">
        <w:rPr>
          <w:rFonts w:ascii="Arial" w:hAnsi="Arial" w:cs="Arial"/>
        </w:rPr>
        <w:t xml:space="preserve"> MEC,</w:t>
      </w:r>
      <w:r w:rsidR="00C7301A">
        <w:rPr>
          <w:rFonts w:ascii="Arial" w:hAnsi="Arial" w:cs="Arial"/>
        </w:rPr>
        <w:t xml:space="preserve"> </w:t>
      </w:r>
      <w:r w:rsidR="002423F2">
        <w:rPr>
          <w:rFonts w:ascii="Arial" w:hAnsi="Arial" w:cs="Arial"/>
        </w:rPr>
        <w:t xml:space="preserve">MGAP, </w:t>
      </w:r>
      <w:r w:rsidRPr="00F030F6">
        <w:rPr>
          <w:rFonts w:ascii="Arial" w:hAnsi="Arial" w:cs="Arial"/>
        </w:rPr>
        <w:t>BPS,</w:t>
      </w:r>
      <w:r w:rsidR="008016CE">
        <w:rPr>
          <w:rFonts w:ascii="Arial" w:hAnsi="Arial" w:cs="Arial"/>
        </w:rPr>
        <w:t xml:space="preserve"> </w:t>
      </w:r>
      <w:r w:rsidRPr="00F030F6">
        <w:rPr>
          <w:rFonts w:ascii="Arial" w:hAnsi="Arial" w:cs="Arial"/>
        </w:rPr>
        <w:t>BSE,</w:t>
      </w:r>
      <w:r w:rsidR="002423F2">
        <w:rPr>
          <w:rFonts w:ascii="Arial" w:hAnsi="Arial" w:cs="Arial"/>
        </w:rPr>
        <w:t xml:space="preserve"> </w:t>
      </w:r>
      <w:r w:rsidRPr="00F030F6">
        <w:rPr>
          <w:rFonts w:ascii="Arial" w:hAnsi="Arial" w:cs="Arial"/>
        </w:rPr>
        <w:t>MTSS).</w:t>
      </w:r>
    </w:p>
    <w:p w:rsidR="006A7493" w:rsidRPr="00F030F6" w:rsidRDefault="006A7493" w:rsidP="00C36E6D">
      <w:pPr>
        <w:jc w:val="both"/>
        <w:rPr>
          <w:rFonts w:ascii="Arial" w:hAnsi="Arial" w:cs="Arial"/>
        </w:rPr>
      </w:pPr>
    </w:p>
    <w:p w:rsidR="006A7493" w:rsidRPr="00F030F6" w:rsidRDefault="006A7493" w:rsidP="00C36E6D">
      <w:pPr>
        <w:jc w:val="both"/>
        <w:rPr>
          <w:rFonts w:ascii="Arial" w:hAnsi="Arial" w:cs="Arial"/>
        </w:rPr>
      </w:pPr>
      <w:r w:rsidRPr="00F030F6">
        <w:rPr>
          <w:rFonts w:ascii="Arial" w:hAnsi="Arial" w:cs="Arial"/>
        </w:rPr>
        <w:t>Se realizaron reuniones con distintas Mutualistas en el interior del país a efectos de solucionar problemas de gestión de Carné de Trabajo en lugares donde no hay médico de INAU.</w:t>
      </w:r>
    </w:p>
    <w:p w:rsidR="006A7493" w:rsidRPr="00F030F6" w:rsidRDefault="006A7493" w:rsidP="00C36E6D">
      <w:pPr>
        <w:jc w:val="both"/>
        <w:rPr>
          <w:rFonts w:ascii="Arial" w:hAnsi="Arial" w:cs="Arial"/>
        </w:rPr>
      </w:pPr>
    </w:p>
    <w:p w:rsidR="006A7493" w:rsidRPr="00F030F6" w:rsidRDefault="006A7493" w:rsidP="00C36E6D">
      <w:pPr>
        <w:jc w:val="both"/>
        <w:rPr>
          <w:rFonts w:ascii="Arial" w:hAnsi="Arial" w:cs="Arial"/>
        </w:rPr>
      </w:pPr>
      <w:r>
        <w:rPr>
          <w:rFonts w:ascii="Arial" w:hAnsi="Arial" w:cs="Arial"/>
        </w:rPr>
        <w:t>S</w:t>
      </w:r>
      <w:r w:rsidRPr="00F030F6">
        <w:rPr>
          <w:rFonts w:ascii="Arial" w:hAnsi="Arial" w:cs="Arial"/>
        </w:rPr>
        <w:t>e continuó la participación en el CETI  y en la Comisión de Hípica.</w:t>
      </w:r>
    </w:p>
    <w:p w:rsidR="006A7493" w:rsidRPr="00F030F6" w:rsidRDefault="006A7493" w:rsidP="00C36E6D">
      <w:pPr>
        <w:jc w:val="both"/>
        <w:rPr>
          <w:rFonts w:ascii="Arial" w:hAnsi="Arial" w:cs="Arial"/>
        </w:rPr>
      </w:pPr>
    </w:p>
    <w:p w:rsidR="006A7493" w:rsidRPr="00F030F6" w:rsidRDefault="006A7493" w:rsidP="00C36E6D">
      <w:pPr>
        <w:jc w:val="both"/>
        <w:rPr>
          <w:rFonts w:ascii="Arial" w:hAnsi="Arial" w:cs="Arial"/>
        </w:rPr>
      </w:pPr>
      <w:r>
        <w:rPr>
          <w:rFonts w:ascii="Arial" w:hAnsi="Arial" w:cs="Arial"/>
        </w:rPr>
        <w:t>Se realizaron los</w:t>
      </w:r>
      <w:r w:rsidRPr="00F030F6">
        <w:rPr>
          <w:rFonts w:ascii="Arial" w:hAnsi="Arial" w:cs="Arial"/>
        </w:rPr>
        <w:t xml:space="preserve"> primeros encuentros de intercambio y acercamiento  con  Directores del Plan Agropecuario, Asociación de Actores y Asociación de Locutores.</w:t>
      </w:r>
    </w:p>
    <w:p w:rsidR="00A35515" w:rsidRDefault="00A35515" w:rsidP="00C36E6D">
      <w:pPr>
        <w:pStyle w:val="Ttulo3"/>
        <w:spacing w:before="0" w:after="0"/>
        <w:jc w:val="both"/>
        <w:rPr>
          <w:sz w:val="24"/>
          <w:szCs w:val="24"/>
        </w:rPr>
      </w:pPr>
    </w:p>
    <w:p w:rsidR="00A35515" w:rsidRDefault="00A35515" w:rsidP="00C36E6D">
      <w:pPr>
        <w:pStyle w:val="Ttulo3"/>
        <w:spacing w:before="0" w:after="0"/>
        <w:jc w:val="both"/>
        <w:rPr>
          <w:sz w:val="24"/>
          <w:szCs w:val="24"/>
        </w:rPr>
      </w:pPr>
    </w:p>
    <w:p w:rsidR="00A35515" w:rsidRDefault="00A35515" w:rsidP="003F711F">
      <w:pPr>
        <w:pStyle w:val="Ttulo3"/>
        <w:jc w:val="both"/>
        <w:rPr>
          <w:sz w:val="24"/>
          <w:szCs w:val="24"/>
        </w:rPr>
      </w:pPr>
    </w:p>
    <w:p w:rsidR="002423F2" w:rsidRDefault="002423F2" w:rsidP="002423F2"/>
    <w:p w:rsidR="002423F2" w:rsidRDefault="002423F2" w:rsidP="002423F2"/>
    <w:p w:rsidR="002423F2" w:rsidRDefault="002423F2" w:rsidP="002423F2"/>
    <w:p w:rsidR="002423F2" w:rsidRDefault="002423F2" w:rsidP="002423F2"/>
    <w:p w:rsidR="002423F2" w:rsidRDefault="002423F2" w:rsidP="002423F2"/>
    <w:p w:rsidR="002423F2" w:rsidRDefault="002423F2" w:rsidP="002423F2"/>
    <w:p w:rsidR="002423F2" w:rsidRDefault="002423F2" w:rsidP="002423F2"/>
    <w:p w:rsidR="002423F2" w:rsidRDefault="002423F2" w:rsidP="002423F2"/>
    <w:p w:rsidR="002423F2" w:rsidRPr="002423F2" w:rsidRDefault="002423F2" w:rsidP="002423F2"/>
    <w:p w:rsidR="003F711F" w:rsidRDefault="003F711F" w:rsidP="003F711F">
      <w:pPr>
        <w:pStyle w:val="Ttulo3"/>
        <w:jc w:val="both"/>
        <w:rPr>
          <w:sz w:val="24"/>
          <w:szCs w:val="24"/>
        </w:rPr>
      </w:pPr>
      <w:r w:rsidRPr="008016CE">
        <w:rPr>
          <w:sz w:val="24"/>
          <w:szCs w:val="24"/>
        </w:rPr>
        <w:t>SISTEMA DE RESPONSABILIDAD PENAL ADOLESCENTE (SIRPA)</w:t>
      </w:r>
    </w:p>
    <w:p w:rsidR="009E684C" w:rsidRDefault="009E684C" w:rsidP="001D7711"/>
    <w:p w:rsidR="002423F2" w:rsidRPr="001D7711" w:rsidRDefault="002423F2" w:rsidP="001D7711"/>
    <w:p w:rsidR="003F711F" w:rsidRPr="00316031" w:rsidRDefault="003F711F" w:rsidP="003F711F">
      <w:pPr>
        <w:jc w:val="both"/>
      </w:pPr>
    </w:p>
    <w:p w:rsidR="003F711F" w:rsidRDefault="003F711F" w:rsidP="00A66CCF">
      <w:pPr>
        <w:jc w:val="both"/>
        <w:rPr>
          <w:rFonts w:ascii="Arial" w:hAnsi="Arial" w:cs="Arial"/>
        </w:rPr>
      </w:pPr>
      <w:r w:rsidRPr="00316031">
        <w:rPr>
          <w:rFonts w:ascii="Arial" w:hAnsi="Arial" w:cs="Arial"/>
        </w:rPr>
        <w:t xml:space="preserve">En el marco de </w:t>
      </w:r>
      <w:smartTag w:uri="urn:schemas-microsoft-com:office:smarttags" w:element="PersonName">
        <w:smartTagPr>
          <w:attr w:name="ProductID" w:val="la Ley"/>
        </w:smartTagPr>
        <w:r w:rsidRPr="00316031">
          <w:rPr>
            <w:rFonts w:ascii="Arial" w:hAnsi="Arial" w:cs="Arial"/>
          </w:rPr>
          <w:t>la Ley</w:t>
        </w:r>
      </w:smartTag>
      <w:r w:rsidRPr="00316031">
        <w:rPr>
          <w:rFonts w:ascii="Arial" w:hAnsi="Arial" w:cs="Arial"/>
        </w:rPr>
        <w:t xml:space="preserve"> 18.771 que creó el nuevo sistema de ejecución de medidas para ad</w:t>
      </w:r>
      <w:r w:rsidR="009E684C">
        <w:rPr>
          <w:rFonts w:ascii="Arial" w:hAnsi="Arial" w:cs="Arial"/>
        </w:rPr>
        <w:t>olescentes en conflicto con la Ley P</w:t>
      </w:r>
      <w:r w:rsidRPr="00316031">
        <w:rPr>
          <w:rFonts w:ascii="Arial" w:hAnsi="Arial" w:cs="Arial"/>
        </w:rPr>
        <w:t>enal, el cual fue denominado SIRPA (Sistema de Responsabilidad Penal Adolescente)</w:t>
      </w:r>
      <w:r>
        <w:rPr>
          <w:rFonts w:ascii="Arial" w:hAnsi="Arial" w:cs="Arial"/>
        </w:rPr>
        <w:t>.</w:t>
      </w:r>
    </w:p>
    <w:p w:rsidR="003F711F" w:rsidRDefault="003F711F" w:rsidP="00A66CCF">
      <w:pPr>
        <w:jc w:val="both"/>
        <w:rPr>
          <w:sz w:val="32"/>
          <w:szCs w:val="32"/>
        </w:rPr>
      </w:pPr>
      <w:r>
        <w:rPr>
          <w:rFonts w:ascii="Arial" w:hAnsi="Arial" w:cs="Arial"/>
          <w:bCs/>
        </w:rPr>
        <w:t xml:space="preserve">Definió como su Misión: </w:t>
      </w:r>
      <w:r w:rsidRPr="002B02A3">
        <w:rPr>
          <w:rFonts w:ascii="Arial" w:hAnsi="Arial" w:cs="Arial"/>
          <w:bCs/>
        </w:rPr>
        <w:t xml:space="preserve">Asegurar el cumplimiento de las sanciones impuestas por la justicia a las y los adolescentes responsables de infracción, reconociéndolos como sujetos de derecho, promoviendo un proceso socioeducativo que favorezca la </w:t>
      </w:r>
      <w:r w:rsidR="00A66CCF">
        <w:rPr>
          <w:rFonts w:ascii="Arial" w:hAnsi="Arial" w:cs="Arial"/>
          <w:bCs/>
        </w:rPr>
        <w:t>i</w:t>
      </w:r>
      <w:r w:rsidRPr="002B02A3">
        <w:rPr>
          <w:rFonts w:ascii="Arial" w:hAnsi="Arial" w:cs="Arial"/>
          <w:bCs/>
        </w:rPr>
        <w:t>nserción social en forma responsable</w:t>
      </w:r>
      <w:r>
        <w:rPr>
          <w:sz w:val="32"/>
          <w:szCs w:val="32"/>
        </w:rPr>
        <w:t>.</w:t>
      </w:r>
    </w:p>
    <w:p w:rsidR="003F711F" w:rsidRPr="002B02A3" w:rsidRDefault="003F711F" w:rsidP="003F711F">
      <w:pPr>
        <w:jc w:val="both"/>
        <w:rPr>
          <w:rFonts w:ascii="Arial" w:hAnsi="Arial" w:cs="Arial"/>
        </w:rPr>
      </w:pPr>
      <w:r w:rsidRPr="002B02A3">
        <w:rPr>
          <w:rFonts w:ascii="Arial" w:hAnsi="Arial" w:cs="Arial"/>
          <w:bCs/>
        </w:rPr>
        <w:t xml:space="preserve">A su vez, como Visión: Construir un Sistema de Responsabilidad Penal Adolescente en el marco de </w:t>
      </w:r>
      <w:smartTag w:uri="urn:schemas-microsoft-com:office:smarttags" w:element="PersonName">
        <w:smartTagPr>
          <w:attr w:name="ProductID" w:val="la Doctrina"/>
        </w:smartTagPr>
        <w:r w:rsidRPr="002B02A3">
          <w:rPr>
            <w:rFonts w:ascii="Arial" w:hAnsi="Arial" w:cs="Arial"/>
            <w:bCs/>
          </w:rPr>
          <w:t>la Doctrina</w:t>
        </w:r>
      </w:smartTag>
      <w:r w:rsidRPr="002B02A3">
        <w:rPr>
          <w:rFonts w:ascii="Arial" w:hAnsi="Arial" w:cs="Arial"/>
          <w:bCs/>
        </w:rPr>
        <w:t xml:space="preserve"> de </w:t>
      </w:r>
      <w:smartTag w:uri="urn:schemas-microsoft-com:office:smarttags" w:element="PersonName">
        <w:smartTagPr>
          <w:attr w:name="ProductID" w:val="la Protecci￳n Integral"/>
        </w:smartTagPr>
        <w:r w:rsidRPr="002B02A3">
          <w:rPr>
            <w:rFonts w:ascii="Arial" w:hAnsi="Arial" w:cs="Arial"/>
            <w:bCs/>
          </w:rPr>
          <w:t>la Protección Integral</w:t>
        </w:r>
      </w:smartTag>
      <w:r w:rsidRPr="002B02A3">
        <w:rPr>
          <w:rFonts w:ascii="Arial" w:hAnsi="Arial" w:cs="Arial"/>
          <w:bCs/>
        </w:rPr>
        <w:t xml:space="preserve">, y del paradigma de </w:t>
      </w:r>
      <w:smartTag w:uri="urn:schemas-microsoft-com:office:smarttags" w:element="PersonName">
        <w:smartTagPr>
          <w:attr w:name="ProductID" w:val="la Justicia Restaurativa"/>
        </w:smartTagPr>
        <w:r w:rsidRPr="002B02A3">
          <w:rPr>
            <w:rFonts w:ascii="Arial" w:hAnsi="Arial" w:cs="Arial"/>
            <w:bCs/>
          </w:rPr>
          <w:t>la Justicia Restaurativa</w:t>
        </w:r>
      </w:smartTag>
      <w:r w:rsidRPr="002B02A3">
        <w:rPr>
          <w:rFonts w:ascii="Arial" w:hAnsi="Arial" w:cs="Arial"/>
          <w:bCs/>
        </w:rPr>
        <w:t>, mediante una gestión humana y profesional, que contribuya a que la privación de libertad sea verdaderamente empleada como medida de último recurso.</w:t>
      </w:r>
    </w:p>
    <w:p w:rsidR="003F711F" w:rsidRDefault="003F711F" w:rsidP="003F711F">
      <w:pPr>
        <w:jc w:val="both"/>
        <w:rPr>
          <w:rFonts w:ascii="Arial" w:hAnsi="Arial" w:cs="Arial"/>
        </w:rPr>
      </w:pPr>
    </w:p>
    <w:p w:rsidR="00A66CCF" w:rsidRDefault="003F711F" w:rsidP="003F711F">
      <w:pPr>
        <w:jc w:val="both"/>
        <w:rPr>
          <w:rFonts w:ascii="Arial" w:hAnsi="Arial" w:cs="Arial"/>
        </w:rPr>
      </w:pPr>
      <w:r>
        <w:rPr>
          <w:rFonts w:ascii="Arial" w:hAnsi="Arial" w:cs="Arial"/>
        </w:rPr>
        <w:t xml:space="preserve">Siendo una de las metas quinquenales del Organismo, la concreción de 100 nuevos </w:t>
      </w:r>
      <w:r w:rsidRPr="00DB031D">
        <w:rPr>
          <w:rFonts w:ascii="Arial" w:hAnsi="Arial" w:cs="Arial"/>
        </w:rPr>
        <w:t>cupos para la atención de adolescentes</w:t>
      </w:r>
      <w:r>
        <w:rPr>
          <w:rFonts w:ascii="Arial" w:hAnsi="Arial" w:cs="Arial"/>
        </w:rPr>
        <w:t xml:space="preserve"> infractores</w:t>
      </w:r>
      <w:r w:rsidRPr="00DB031D">
        <w:rPr>
          <w:rFonts w:ascii="Arial" w:hAnsi="Arial" w:cs="Arial"/>
        </w:rPr>
        <w:t xml:space="preserve">, en </w:t>
      </w:r>
      <w:r w:rsidR="00A66CCF">
        <w:rPr>
          <w:rFonts w:ascii="Arial" w:hAnsi="Arial" w:cs="Arial"/>
        </w:rPr>
        <w:t>el 2014</w:t>
      </w:r>
      <w:r>
        <w:rPr>
          <w:rFonts w:ascii="Arial" w:hAnsi="Arial" w:cs="Arial"/>
        </w:rPr>
        <w:t xml:space="preserve"> se</w:t>
      </w:r>
      <w:r w:rsidRPr="00DB031D">
        <w:rPr>
          <w:rFonts w:ascii="Arial" w:hAnsi="Arial" w:cs="Arial"/>
        </w:rPr>
        <w:t xml:space="preserve"> registró </w:t>
      </w:r>
      <w:r w:rsidR="00D560DE">
        <w:rPr>
          <w:rFonts w:ascii="Arial" w:hAnsi="Arial" w:cs="Arial"/>
          <w:b/>
        </w:rPr>
        <w:t>un total de 15</w:t>
      </w:r>
      <w:r w:rsidR="00A66CCF">
        <w:rPr>
          <w:rFonts w:ascii="Arial" w:hAnsi="Arial" w:cs="Arial"/>
          <w:b/>
        </w:rPr>
        <w:t>1</w:t>
      </w:r>
      <w:r w:rsidRPr="00DB031D">
        <w:rPr>
          <w:rFonts w:ascii="Arial" w:hAnsi="Arial" w:cs="Arial"/>
          <w:b/>
        </w:rPr>
        <w:t xml:space="preserve"> nuevos cupos </w:t>
      </w:r>
      <w:r w:rsidRPr="00DB031D">
        <w:rPr>
          <w:rFonts w:ascii="Arial" w:hAnsi="Arial" w:cs="Arial"/>
        </w:rPr>
        <w:t xml:space="preserve">para la atención de adolescentes en conflicto con </w:t>
      </w:r>
      <w:smartTag w:uri="urn:schemas-microsoft-com:office:smarttags" w:element="PersonName">
        <w:smartTagPr>
          <w:attr w:name="ProductID" w:val="la Ley"/>
        </w:smartTagPr>
        <w:r w:rsidRPr="00DB031D">
          <w:rPr>
            <w:rFonts w:ascii="Arial" w:hAnsi="Arial" w:cs="Arial"/>
          </w:rPr>
          <w:t>la Ley</w:t>
        </w:r>
      </w:smartTag>
      <w:r w:rsidRPr="00DB031D">
        <w:rPr>
          <w:rFonts w:ascii="Arial" w:hAnsi="Arial" w:cs="Arial"/>
        </w:rPr>
        <w:t xml:space="preserve"> penal. Los mismos corresponde</w:t>
      </w:r>
      <w:r w:rsidR="00E22AF0">
        <w:rPr>
          <w:rFonts w:ascii="Arial" w:hAnsi="Arial" w:cs="Arial"/>
        </w:rPr>
        <w:t>n</w:t>
      </w:r>
      <w:r w:rsidRPr="00DB031D">
        <w:rPr>
          <w:rFonts w:ascii="Arial" w:hAnsi="Arial" w:cs="Arial"/>
        </w:rPr>
        <w:t xml:space="preserve"> a: </w:t>
      </w:r>
      <w:r w:rsidR="00A66CCF">
        <w:rPr>
          <w:rFonts w:ascii="Arial" w:hAnsi="Arial" w:cs="Arial"/>
        </w:rPr>
        <w:t xml:space="preserve">Programa Ingreso, Estudio y Derivación: CIED </w:t>
      </w:r>
      <w:r w:rsidR="00A66CCF">
        <w:rPr>
          <w:rFonts w:ascii="Arial" w:hAnsi="Arial" w:cs="Arial"/>
        </w:rPr>
        <w:lastRenderedPageBreak/>
        <w:t>(56) y Ex CMC (34); Programa de Privación de Libertad y Semilibertad: SER</w:t>
      </w:r>
      <w:r w:rsidR="00910E13">
        <w:rPr>
          <w:rFonts w:ascii="Arial" w:hAnsi="Arial" w:cs="Arial"/>
        </w:rPr>
        <w:t>/Colonia Berro</w:t>
      </w:r>
      <w:r w:rsidR="00A66CCF">
        <w:rPr>
          <w:rFonts w:ascii="Arial" w:hAnsi="Arial" w:cs="Arial"/>
        </w:rPr>
        <w:t xml:space="preserve"> (24); Paso a Paso</w:t>
      </w:r>
      <w:r w:rsidR="00910E13">
        <w:rPr>
          <w:rFonts w:ascii="Arial" w:hAnsi="Arial" w:cs="Arial"/>
        </w:rPr>
        <w:t>/Mdeo</w:t>
      </w:r>
      <w:r w:rsidR="00E22AF0">
        <w:rPr>
          <w:rFonts w:ascii="Arial" w:hAnsi="Arial" w:cs="Arial"/>
        </w:rPr>
        <w:t>.</w:t>
      </w:r>
      <w:r w:rsidR="00A66CCF">
        <w:rPr>
          <w:rFonts w:ascii="Arial" w:hAnsi="Arial" w:cs="Arial"/>
        </w:rPr>
        <w:t xml:space="preserve"> (10); Colibrí </w:t>
      </w:r>
      <w:r w:rsidR="00910E13">
        <w:rPr>
          <w:rFonts w:ascii="Arial" w:hAnsi="Arial" w:cs="Arial"/>
        </w:rPr>
        <w:t>/ Mdeo</w:t>
      </w:r>
      <w:r w:rsidR="00E22AF0">
        <w:rPr>
          <w:rFonts w:ascii="Arial" w:hAnsi="Arial" w:cs="Arial"/>
        </w:rPr>
        <w:t>.</w:t>
      </w:r>
      <w:r w:rsidR="00A66CCF">
        <w:rPr>
          <w:rFonts w:ascii="Arial" w:hAnsi="Arial" w:cs="Arial"/>
        </w:rPr>
        <w:t>(27)</w:t>
      </w:r>
      <w:r w:rsidR="00D560DE">
        <w:rPr>
          <w:rStyle w:val="Refdenotaalpie"/>
          <w:rFonts w:ascii="Arial" w:hAnsi="Arial" w:cs="Arial"/>
        </w:rPr>
        <w:footnoteReference w:id="32"/>
      </w:r>
      <w:r w:rsidR="00910E13">
        <w:rPr>
          <w:rFonts w:ascii="Arial" w:hAnsi="Arial" w:cs="Arial"/>
        </w:rPr>
        <w:t>.</w:t>
      </w:r>
      <w:r w:rsidR="00A66CCF">
        <w:rPr>
          <w:rFonts w:ascii="Arial" w:hAnsi="Arial" w:cs="Arial"/>
        </w:rPr>
        <w:t xml:space="preserve"> </w:t>
      </w:r>
    </w:p>
    <w:p w:rsidR="00A66CCF" w:rsidRDefault="00A66CCF" w:rsidP="003F711F">
      <w:pPr>
        <w:jc w:val="both"/>
        <w:rPr>
          <w:rFonts w:ascii="Arial" w:hAnsi="Arial" w:cs="Arial"/>
        </w:rPr>
      </w:pPr>
    </w:p>
    <w:p w:rsidR="003F711F" w:rsidRDefault="003F711F" w:rsidP="003F711F">
      <w:pPr>
        <w:jc w:val="both"/>
        <w:rPr>
          <w:rFonts w:ascii="Arial" w:hAnsi="Arial" w:cs="Arial"/>
        </w:rPr>
      </w:pPr>
      <w:r w:rsidRPr="00DB031D">
        <w:rPr>
          <w:rFonts w:ascii="Arial" w:hAnsi="Arial" w:cs="Arial"/>
        </w:rPr>
        <w:t xml:space="preserve">Al sumarlos con los </w:t>
      </w:r>
      <w:r w:rsidR="00910E13">
        <w:rPr>
          <w:rFonts w:ascii="Arial" w:hAnsi="Arial" w:cs="Arial"/>
        </w:rPr>
        <w:t>131</w:t>
      </w:r>
      <w:r w:rsidRPr="00DB031D">
        <w:rPr>
          <w:rFonts w:ascii="Arial" w:hAnsi="Arial" w:cs="Arial"/>
        </w:rPr>
        <w:t xml:space="preserve"> nuevos cupos registrados en lo que va del quinquenio, se constata un total acumulado de </w:t>
      </w:r>
      <w:r w:rsidR="00D560DE" w:rsidRPr="00D560DE">
        <w:rPr>
          <w:rFonts w:ascii="Arial" w:hAnsi="Arial" w:cs="Arial"/>
          <w:b/>
        </w:rPr>
        <w:t>282</w:t>
      </w:r>
      <w:r w:rsidRPr="00DB031D">
        <w:rPr>
          <w:rFonts w:ascii="Arial" w:hAnsi="Arial" w:cs="Arial"/>
          <w:b/>
        </w:rPr>
        <w:t xml:space="preserve"> nuevos cupos </w:t>
      </w:r>
      <w:r w:rsidRPr="00DB031D">
        <w:rPr>
          <w:rFonts w:ascii="Arial" w:hAnsi="Arial" w:cs="Arial"/>
        </w:rPr>
        <w:t>lo que, da cuenta de un sobrecumplimiento de la meta antes de culminar el período</w:t>
      </w:r>
      <w:r>
        <w:rPr>
          <w:rFonts w:ascii="Arial" w:hAnsi="Arial" w:cs="Arial"/>
        </w:rPr>
        <w:t>.</w:t>
      </w:r>
    </w:p>
    <w:p w:rsidR="003562BB" w:rsidRDefault="003562BB" w:rsidP="003F711F">
      <w:pPr>
        <w:jc w:val="both"/>
        <w:rPr>
          <w:rFonts w:ascii="Arial" w:hAnsi="Arial" w:cs="Arial"/>
        </w:rPr>
      </w:pPr>
      <w:r>
        <w:rPr>
          <w:rFonts w:ascii="Arial" w:hAnsi="Arial" w:cs="Arial"/>
        </w:rPr>
        <w:t xml:space="preserve">Al considerar la unidad Centros, en el año se registraron dos bajas (CIDD/ Cerrito de la Victoria y CEMEC/Brazo Oriental; Montevideo, respectivamente) y 4 </w:t>
      </w:r>
      <w:r w:rsidR="00D560DE">
        <w:rPr>
          <w:rFonts w:ascii="Arial" w:hAnsi="Arial" w:cs="Arial"/>
        </w:rPr>
        <w:t xml:space="preserve">altas. De tal manera, 4 </w:t>
      </w:r>
      <w:r>
        <w:rPr>
          <w:rFonts w:ascii="Arial" w:hAnsi="Arial" w:cs="Arial"/>
        </w:rPr>
        <w:t>nuevos Centros (CIED/Brazo Oriental; Colibrí/Maroñas; Montevideo, respectivamente</w:t>
      </w:r>
      <w:r w:rsidR="00D560DE">
        <w:rPr>
          <w:rFonts w:ascii="Arial" w:hAnsi="Arial" w:cs="Arial"/>
        </w:rPr>
        <w:t>) y Centros Granja y El Puente (Berro/Canelones, respectivamente).</w:t>
      </w:r>
    </w:p>
    <w:p w:rsidR="003F711F" w:rsidRPr="00316031" w:rsidRDefault="003F711F" w:rsidP="003F711F">
      <w:pPr>
        <w:jc w:val="both"/>
        <w:rPr>
          <w:rFonts w:ascii="Arial" w:hAnsi="Arial" w:cs="Arial"/>
        </w:rPr>
      </w:pPr>
    </w:p>
    <w:p w:rsidR="003F711F" w:rsidRDefault="003F711F" w:rsidP="003F711F">
      <w:pPr>
        <w:jc w:val="both"/>
        <w:rPr>
          <w:rFonts w:ascii="Arial" w:hAnsi="Arial" w:cs="Arial"/>
        </w:rPr>
      </w:pPr>
      <w:r>
        <w:rPr>
          <w:rFonts w:ascii="Arial" w:hAnsi="Arial" w:cs="Arial"/>
        </w:rPr>
        <w:t>Concretamente a noviembre del 201</w:t>
      </w:r>
      <w:r w:rsidR="00657E30">
        <w:rPr>
          <w:rFonts w:ascii="Arial" w:hAnsi="Arial" w:cs="Arial"/>
        </w:rPr>
        <w:t>4</w:t>
      </w:r>
      <w:r>
        <w:rPr>
          <w:rFonts w:ascii="Arial" w:hAnsi="Arial" w:cs="Arial"/>
        </w:rPr>
        <w:t xml:space="preserve">, atendía un total de </w:t>
      </w:r>
      <w:r>
        <w:rPr>
          <w:rFonts w:ascii="Arial" w:hAnsi="Arial" w:cs="Arial"/>
          <w:b/>
        </w:rPr>
        <w:t>1</w:t>
      </w:r>
      <w:r w:rsidR="00657E30">
        <w:rPr>
          <w:rFonts w:ascii="Arial" w:hAnsi="Arial" w:cs="Arial"/>
          <w:b/>
        </w:rPr>
        <w:t>346</w:t>
      </w:r>
      <w:r>
        <w:rPr>
          <w:rFonts w:ascii="Arial" w:hAnsi="Arial" w:cs="Arial"/>
          <w:b/>
        </w:rPr>
        <w:t xml:space="preserve"> adolescentes</w:t>
      </w:r>
      <w:r>
        <w:rPr>
          <w:rFonts w:ascii="Arial" w:hAnsi="Arial" w:cs="Arial"/>
        </w:rPr>
        <w:t>, los cuales,</w:t>
      </w:r>
      <w:r w:rsidR="00657E30">
        <w:rPr>
          <w:rFonts w:ascii="Arial" w:hAnsi="Arial" w:cs="Arial"/>
        </w:rPr>
        <w:t xml:space="preserve"> según</w:t>
      </w:r>
      <w:r>
        <w:rPr>
          <w:rFonts w:ascii="Arial" w:hAnsi="Arial" w:cs="Arial"/>
        </w:rPr>
        <w:t xml:space="preserve"> tipo de medida (con o sin privación de libertad</w:t>
      </w:r>
      <w:r w:rsidR="00657E30">
        <w:rPr>
          <w:rFonts w:ascii="Arial" w:hAnsi="Arial" w:cs="Arial"/>
        </w:rPr>
        <w:t>) se distribuyeron en universos homogéneos desde el punto de vista cuantitativo</w:t>
      </w:r>
      <w:r w:rsidR="005A2083">
        <w:rPr>
          <w:rFonts w:ascii="Arial" w:hAnsi="Arial" w:cs="Arial"/>
        </w:rPr>
        <w:t xml:space="preserve"> </w:t>
      </w:r>
      <w:r w:rsidR="005C3B03">
        <w:rPr>
          <w:rFonts w:ascii="Arial" w:hAnsi="Arial" w:cs="Arial"/>
        </w:rPr>
        <w:t>(50% con privación de libertad y sin ella, respectivamente)</w:t>
      </w:r>
      <w:r w:rsidR="00657E30">
        <w:rPr>
          <w:rFonts w:ascii="Arial" w:hAnsi="Arial" w:cs="Arial"/>
        </w:rPr>
        <w:t xml:space="preserve">. El 89% </w:t>
      </w:r>
      <w:r w:rsidR="003562BB">
        <w:rPr>
          <w:rFonts w:ascii="Arial" w:hAnsi="Arial" w:cs="Arial"/>
        </w:rPr>
        <w:t>de la población es atendida en</w:t>
      </w:r>
      <w:r w:rsidR="00657E30">
        <w:rPr>
          <w:rFonts w:ascii="Arial" w:hAnsi="Arial" w:cs="Arial"/>
        </w:rPr>
        <w:t xml:space="preserve"> cobertura</w:t>
      </w:r>
      <w:r w:rsidR="003562BB">
        <w:rPr>
          <w:rFonts w:ascii="Arial" w:hAnsi="Arial" w:cs="Arial"/>
        </w:rPr>
        <w:t xml:space="preserve"> tipo</w:t>
      </w:r>
      <w:r w:rsidR="00657E30">
        <w:rPr>
          <w:rFonts w:ascii="Arial" w:hAnsi="Arial" w:cs="Arial"/>
        </w:rPr>
        <w:t xml:space="preserve"> oficial y el </w:t>
      </w:r>
      <w:r w:rsidR="003562BB">
        <w:rPr>
          <w:rFonts w:ascii="Arial" w:hAnsi="Arial" w:cs="Arial"/>
        </w:rPr>
        <w:t xml:space="preserve">11% en proyectos de libertad asistida </w:t>
      </w:r>
      <w:r w:rsidR="005C3B03">
        <w:rPr>
          <w:rFonts w:ascii="Arial" w:hAnsi="Arial" w:cs="Arial"/>
        </w:rPr>
        <w:t xml:space="preserve">por proyectos </w:t>
      </w:r>
      <w:r w:rsidR="003562BB">
        <w:rPr>
          <w:rFonts w:ascii="Arial" w:hAnsi="Arial" w:cs="Arial"/>
        </w:rPr>
        <w:t>en convenio con INAU.</w:t>
      </w:r>
    </w:p>
    <w:p w:rsidR="002423F2" w:rsidRDefault="002423F2" w:rsidP="003F711F">
      <w:pPr>
        <w:jc w:val="both"/>
        <w:rPr>
          <w:rFonts w:ascii="Arial" w:hAnsi="Arial" w:cs="Arial"/>
        </w:rPr>
      </w:pPr>
    </w:p>
    <w:p w:rsidR="003562BB" w:rsidRDefault="003562BB" w:rsidP="003F711F">
      <w:pPr>
        <w:jc w:val="both"/>
        <w:rPr>
          <w:rFonts w:ascii="Arial" w:hAnsi="Arial" w:cs="Arial"/>
        </w:rPr>
      </w:pPr>
    </w:p>
    <w:p w:rsidR="003562BB" w:rsidRPr="003562BB" w:rsidRDefault="003562BB" w:rsidP="003F711F">
      <w:pPr>
        <w:jc w:val="both"/>
        <w:rPr>
          <w:rFonts w:ascii="Arial" w:hAnsi="Arial" w:cs="Arial"/>
          <w:b/>
          <w:sz w:val="20"/>
          <w:szCs w:val="20"/>
        </w:rPr>
      </w:pPr>
      <w:r w:rsidRPr="003562BB">
        <w:rPr>
          <w:rFonts w:ascii="Arial" w:hAnsi="Arial" w:cs="Arial"/>
          <w:b/>
          <w:sz w:val="20"/>
          <w:szCs w:val="20"/>
        </w:rPr>
        <w:t>Nº de adolescentes según departamento y por modalidad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01"/>
        <w:gridCol w:w="1985"/>
        <w:gridCol w:w="2126"/>
        <w:gridCol w:w="2268"/>
      </w:tblGrid>
      <w:tr w:rsidR="003562BB" w:rsidRPr="00AB7E1F" w:rsidTr="005D7BFC">
        <w:tc>
          <w:tcPr>
            <w:tcW w:w="1701" w:type="dxa"/>
            <w:vMerge w:val="restart"/>
          </w:tcPr>
          <w:p w:rsidR="003562BB" w:rsidRPr="00AB7E1F" w:rsidRDefault="003562BB" w:rsidP="005D7BFC">
            <w:pPr>
              <w:rPr>
                <w:rFonts w:ascii="Arial" w:hAnsi="Arial" w:cs="Arial"/>
                <w:b/>
                <w:sz w:val="20"/>
                <w:szCs w:val="20"/>
              </w:rPr>
            </w:pPr>
          </w:p>
        </w:tc>
        <w:tc>
          <w:tcPr>
            <w:tcW w:w="4111" w:type="dxa"/>
            <w:gridSpan w:val="2"/>
          </w:tcPr>
          <w:p w:rsidR="003562BB" w:rsidRPr="00AB7E1F" w:rsidRDefault="003562BB" w:rsidP="005D7BFC">
            <w:pPr>
              <w:jc w:val="center"/>
              <w:rPr>
                <w:rFonts w:ascii="Arial" w:hAnsi="Arial" w:cs="Arial"/>
                <w:b/>
                <w:sz w:val="20"/>
                <w:szCs w:val="20"/>
              </w:rPr>
            </w:pPr>
            <w:r>
              <w:rPr>
                <w:rFonts w:ascii="Arial" w:hAnsi="Arial" w:cs="Arial"/>
                <w:b/>
                <w:sz w:val="20"/>
                <w:szCs w:val="20"/>
              </w:rPr>
              <w:t>O</w:t>
            </w:r>
            <w:r w:rsidRPr="00AB7E1F">
              <w:rPr>
                <w:rFonts w:ascii="Arial" w:hAnsi="Arial" w:cs="Arial"/>
                <w:b/>
                <w:sz w:val="20"/>
                <w:szCs w:val="20"/>
              </w:rPr>
              <w:t>ficial</w:t>
            </w:r>
          </w:p>
        </w:tc>
        <w:tc>
          <w:tcPr>
            <w:tcW w:w="2268" w:type="dxa"/>
          </w:tcPr>
          <w:p w:rsidR="003562BB" w:rsidRPr="00AB7E1F" w:rsidRDefault="003562BB" w:rsidP="005D7BFC">
            <w:pPr>
              <w:jc w:val="center"/>
              <w:rPr>
                <w:rFonts w:ascii="Arial" w:hAnsi="Arial" w:cs="Arial"/>
                <w:b/>
                <w:sz w:val="20"/>
                <w:szCs w:val="20"/>
              </w:rPr>
            </w:pPr>
            <w:r>
              <w:rPr>
                <w:rFonts w:ascii="Arial" w:hAnsi="Arial" w:cs="Arial"/>
                <w:b/>
                <w:sz w:val="20"/>
                <w:szCs w:val="20"/>
              </w:rPr>
              <w:t>C</w:t>
            </w:r>
            <w:r w:rsidRPr="00AB7E1F">
              <w:rPr>
                <w:rFonts w:ascii="Arial" w:hAnsi="Arial" w:cs="Arial"/>
                <w:b/>
                <w:sz w:val="20"/>
                <w:szCs w:val="20"/>
              </w:rPr>
              <w:t>onvenio</w:t>
            </w:r>
          </w:p>
        </w:tc>
      </w:tr>
      <w:tr w:rsidR="003562BB" w:rsidRPr="00AB7E1F" w:rsidTr="005D7BFC">
        <w:tc>
          <w:tcPr>
            <w:tcW w:w="1701" w:type="dxa"/>
            <w:vMerge/>
          </w:tcPr>
          <w:p w:rsidR="003562BB" w:rsidRPr="00AB7E1F" w:rsidRDefault="003562BB" w:rsidP="005D7BFC">
            <w:pPr>
              <w:rPr>
                <w:rFonts w:ascii="Arial" w:hAnsi="Arial" w:cs="Arial"/>
                <w:b/>
                <w:sz w:val="20"/>
                <w:szCs w:val="20"/>
              </w:rPr>
            </w:pPr>
          </w:p>
        </w:tc>
        <w:tc>
          <w:tcPr>
            <w:tcW w:w="1985" w:type="dxa"/>
          </w:tcPr>
          <w:p w:rsidR="003562BB" w:rsidRPr="00AB7E1F" w:rsidRDefault="003562BB" w:rsidP="005D7BFC">
            <w:pPr>
              <w:jc w:val="center"/>
              <w:rPr>
                <w:rFonts w:ascii="Arial" w:hAnsi="Arial" w:cs="Arial"/>
                <w:b/>
                <w:sz w:val="20"/>
                <w:szCs w:val="20"/>
              </w:rPr>
            </w:pPr>
            <w:r>
              <w:rPr>
                <w:rFonts w:ascii="Arial" w:hAnsi="Arial" w:cs="Arial"/>
                <w:b/>
                <w:sz w:val="20"/>
                <w:szCs w:val="20"/>
              </w:rPr>
              <w:t>S</w:t>
            </w:r>
            <w:r w:rsidRPr="00AB7E1F">
              <w:rPr>
                <w:rFonts w:ascii="Arial" w:hAnsi="Arial" w:cs="Arial"/>
                <w:b/>
                <w:sz w:val="20"/>
                <w:szCs w:val="20"/>
              </w:rPr>
              <w:t xml:space="preserve">in </w:t>
            </w:r>
            <w:r>
              <w:rPr>
                <w:rFonts w:ascii="Arial" w:hAnsi="Arial" w:cs="Arial"/>
                <w:b/>
                <w:sz w:val="20"/>
                <w:szCs w:val="20"/>
              </w:rPr>
              <w:t>P</w:t>
            </w:r>
            <w:r w:rsidRPr="00AB7E1F">
              <w:rPr>
                <w:rFonts w:ascii="Arial" w:hAnsi="Arial" w:cs="Arial"/>
                <w:b/>
                <w:sz w:val="20"/>
                <w:szCs w:val="20"/>
              </w:rPr>
              <w:t>rivación de</w:t>
            </w:r>
            <w:r>
              <w:rPr>
                <w:rFonts w:ascii="Arial" w:hAnsi="Arial" w:cs="Arial"/>
                <w:b/>
                <w:sz w:val="20"/>
                <w:szCs w:val="20"/>
              </w:rPr>
              <w:t xml:space="preserve"> L</w:t>
            </w:r>
            <w:r w:rsidRPr="00AB7E1F">
              <w:rPr>
                <w:rFonts w:ascii="Arial" w:hAnsi="Arial" w:cs="Arial"/>
                <w:b/>
                <w:sz w:val="20"/>
                <w:szCs w:val="20"/>
              </w:rPr>
              <w:t>ibertad</w:t>
            </w:r>
          </w:p>
        </w:tc>
        <w:tc>
          <w:tcPr>
            <w:tcW w:w="2126" w:type="dxa"/>
          </w:tcPr>
          <w:p w:rsidR="003562BB" w:rsidRPr="00AB7E1F" w:rsidRDefault="003562BB" w:rsidP="005D7BFC">
            <w:pPr>
              <w:jc w:val="center"/>
              <w:rPr>
                <w:rFonts w:ascii="Arial" w:hAnsi="Arial" w:cs="Arial"/>
                <w:b/>
                <w:sz w:val="20"/>
                <w:szCs w:val="20"/>
              </w:rPr>
            </w:pPr>
            <w:r>
              <w:rPr>
                <w:rFonts w:ascii="Arial" w:hAnsi="Arial" w:cs="Arial"/>
                <w:b/>
                <w:sz w:val="20"/>
                <w:szCs w:val="20"/>
              </w:rPr>
              <w:t>C</w:t>
            </w:r>
            <w:r w:rsidRPr="00AB7E1F">
              <w:rPr>
                <w:rFonts w:ascii="Arial" w:hAnsi="Arial" w:cs="Arial"/>
                <w:b/>
                <w:sz w:val="20"/>
                <w:szCs w:val="20"/>
              </w:rPr>
              <w:t xml:space="preserve">on </w:t>
            </w:r>
            <w:r>
              <w:rPr>
                <w:rFonts w:ascii="Arial" w:hAnsi="Arial" w:cs="Arial"/>
                <w:b/>
                <w:sz w:val="20"/>
                <w:szCs w:val="20"/>
              </w:rPr>
              <w:t>P</w:t>
            </w:r>
            <w:r w:rsidRPr="00AB7E1F">
              <w:rPr>
                <w:rFonts w:ascii="Arial" w:hAnsi="Arial" w:cs="Arial"/>
                <w:b/>
                <w:sz w:val="20"/>
                <w:szCs w:val="20"/>
              </w:rPr>
              <w:t xml:space="preserve">rivación de </w:t>
            </w:r>
            <w:r>
              <w:rPr>
                <w:rFonts w:ascii="Arial" w:hAnsi="Arial" w:cs="Arial"/>
                <w:b/>
                <w:sz w:val="20"/>
                <w:szCs w:val="20"/>
              </w:rPr>
              <w:t>L</w:t>
            </w:r>
            <w:r w:rsidRPr="00AB7E1F">
              <w:rPr>
                <w:rFonts w:ascii="Arial" w:hAnsi="Arial" w:cs="Arial"/>
                <w:b/>
                <w:sz w:val="20"/>
                <w:szCs w:val="20"/>
              </w:rPr>
              <w:t>ibertad</w:t>
            </w:r>
          </w:p>
        </w:tc>
        <w:tc>
          <w:tcPr>
            <w:tcW w:w="2268" w:type="dxa"/>
          </w:tcPr>
          <w:p w:rsidR="003562BB" w:rsidRPr="00AB7E1F" w:rsidRDefault="003562BB" w:rsidP="005D7BFC">
            <w:pPr>
              <w:jc w:val="center"/>
              <w:rPr>
                <w:rFonts w:ascii="Arial" w:hAnsi="Arial" w:cs="Arial"/>
                <w:b/>
                <w:sz w:val="20"/>
                <w:szCs w:val="20"/>
              </w:rPr>
            </w:pPr>
            <w:r>
              <w:rPr>
                <w:rFonts w:ascii="Arial" w:hAnsi="Arial" w:cs="Arial"/>
                <w:b/>
                <w:sz w:val="20"/>
                <w:szCs w:val="20"/>
              </w:rPr>
              <w:t>S</w:t>
            </w:r>
            <w:r w:rsidRPr="00AB7E1F">
              <w:rPr>
                <w:rFonts w:ascii="Arial" w:hAnsi="Arial" w:cs="Arial"/>
                <w:b/>
                <w:sz w:val="20"/>
                <w:szCs w:val="20"/>
              </w:rPr>
              <w:t xml:space="preserve">in </w:t>
            </w:r>
            <w:r>
              <w:rPr>
                <w:rFonts w:ascii="Arial" w:hAnsi="Arial" w:cs="Arial"/>
                <w:b/>
                <w:sz w:val="20"/>
                <w:szCs w:val="20"/>
              </w:rPr>
              <w:t>Privación de L</w:t>
            </w:r>
            <w:r w:rsidRPr="00AB7E1F">
              <w:rPr>
                <w:rFonts w:ascii="Arial" w:hAnsi="Arial" w:cs="Arial"/>
                <w:b/>
                <w:sz w:val="20"/>
                <w:szCs w:val="20"/>
              </w:rPr>
              <w:t>ibertad</w:t>
            </w: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Artigas</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9</w:t>
            </w:r>
          </w:p>
        </w:tc>
        <w:tc>
          <w:tcPr>
            <w:tcW w:w="2126" w:type="dxa"/>
            <w:vAlign w:val="bottom"/>
          </w:tcPr>
          <w:p w:rsidR="003562BB" w:rsidRDefault="003562BB" w:rsidP="005D7BFC">
            <w:pPr>
              <w:jc w:val="center"/>
              <w:rPr>
                <w:rFonts w:ascii="Calibri" w:hAnsi="Calibri"/>
                <w:color w:val="000000"/>
                <w:sz w:val="22"/>
                <w:szCs w:val="22"/>
              </w:rPr>
            </w:pPr>
          </w:p>
        </w:tc>
        <w:tc>
          <w:tcPr>
            <w:tcW w:w="2268" w:type="dxa"/>
            <w:vAlign w:val="bottom"/>
          </w:tcPr>
          <w:p w:rsidR="003562BB" w:rsidRDefault="003562BB" w:rsidP="005D7BFC">
            <w:pPr>
              <w:jc w:val="center"/>
              <w:rPr>
                <w:rFonts w:ascii="Calibri" w:hAnsi="Calibri"/>
                <w:color w:val="000000"/>
                <w:sz w:val="22"/>
                <w:szCs w:val="22"/>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Canelones</w:t>
            </w:r>
          </w:p>
        </w:tc>
        <w:tc>
          <w:tcPr>
            <w:tcW w:w="1985" w:type="dxa"/>
            <w:vAlign w:val="bottom"/>
          </w:tcPr>
          <w:p w:rsidR="003562BB" w:rsidRDefault="003562BB" w:rsidP="005D7BFC">
            <w:pPr>
              <w:jc w:val="center"/>
              <w:rPr>
                <w:rFonts w:ascii="Calibri" w:hAnsi="Calibri"/>
                <w:color w:val="000000"/>
                <w:sz w:val="22"/>
                <w:szCs w:val="22"/>
              </w:rPr>
            </w:pPr>
          </w:p>
        </w:tc>
        <w:tc>
          <w:tcPr>
            <w:tcW w:w="2126"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327</w:t>
            </w:r>
          </w:p>
        </w:tc>
        <w:tc>
          <w:tcPr>
            <w:tcW w:w="2268"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29</w:t>
            </w: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Cerro Largo</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16</w:t>
            </w:r>
          </w:p>
        </w:tc>
        <w:tc>
          <w:tcPr>
            <w:tcW w:w="2126" w:type="dxa"/>
            <w:vAlign w:val="bottom"/>
          </w:tcPr>
          <w:p w:rsidR="003562BB" w:rsidRDefault="003562BB" w:rsidP="005D7BFC">
            <w:pPr>
              <w:jc w:val="center"/>
              <w:rPr>
                <w:rFonts w:ascii="Calibri" w:hAnsi="Calibri"/>
                <w:color w:val="000000"/>
                <w:sz w:val="22"/>
                <w:szCs w:val="22"/>
              </w:rPr>
            </w:pPr>
          </w:p>
        </w:tc>
        <w:tc>
          <w:tcPr>
            <w:tcW w:w="2268" w:type="dxa"/>
            <w:vAlign w:val="bottom"/>
          </w:tcPr>
          <w:p w:rsidR="003562BB" w:rsidRDefault="003562BB" w:rsidP="005D7BFC">
            <w:pPr>
              <w:jc w:val="center"/>
              <w:rPr>
                <w:rFonts w:ascii="Calibri" w:hAnsi="Calibri"/>
                <w:color w:val="000000"/>
                <w:sz w:val="22"/>
                <w:szCs w:val="22"/>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Colonia</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21</w:t>
            </w:r>
          </w:p>
        </w:tc>
        <w:tc>
          <w:tcPr>
            <w:tcW w:w="2126" w:type="dxa"/>
            <w:vAlign w:val="bottom"/>
          </w:tcPr>
          <w:p w:rsidR="003562BB" w:rsidRDefault="003562BB" w:rsidP="005D7BFC">
            <w:pPr>
              <w:jc w:val="center"/>
              <w:rPr>
                <w:rFonts w:ascii="Calibri" w:hAnsi="Calibri"/>
                <w:color w:val="000000"/>
                <w:sz w:val="22"/>
                <w:szCs w:val="22"/>
              </w:rPr>
            </w:pPr>
          </w:p>
        </w:tc>
        <w:tc>
          <w:tcPr>
            <w:tcW w:w="2268" w:type="dxa"/>
            <w:vAlign w:val="bottom"/>
          </w:tcPr>
          <w:p w:rsidR="003562BB" w:rsidRDefault="003562BB" w:rsidP="005D7BFC">
            <w:pPr>
              <w:jc w:val="center"/>
              <w:rPr>
                <w:rFonts w:ascii="Calibri" w:hAnsi="Calibri"/>
                <w:color w:val="000000"/>
                <w:sz w:val="22"/>
                <w:szCs w:val="22"/>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Durazno</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3</w:t>
            </w:r>
          </w:p>
        </w:tc>
        <w:tc>
          <w:tcPr>
            <w:tcW w:w="2126" w:type="dxa"/>
            <w:vAlign w:val="bottom"/>
          </w:tcPr>
          <w:p w:rsidR="003562BB" w:rsidRDefault="003562BB" w:rsidP="005D7BFC">
            <w:pPr>
              <w:jc w:val="center"/>
              <w:rPr>
                <w:rFonts w:ascii="Calibri" w:hAnsi="Calibri"/>
                <w:color w:val="000000"/>
                <w:sz w:val="22"/>
                <w:szCs w:val="22"/>
              </w:rPr>
            </w:pPr>
          </w:p>
        </w:tc>
        <w:tc>
          <w:tcPr>
            <w:tcW w:w="2268" w:type="dxa"/>
            <w:vAlign w:val="bottom"/>
          </w:tcPr>
          <w:p w:rsidR="003562BB" w:rsidRDefault="003562BB" w:rsidP="005D7BFC">
            <w:pPr>
              <w:jc w:val="center"/>
              <w:rPr>
                <w:rFonts w:ascii="Calibri" w:hAnsi="Calibri"/>
                <w:color w:val="000000"/>
                <w:sz w:val="22"/>
                <w:szCs w:val="22"/>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Flores</w:t>
            </w:r>
          </w:p>
        </w:tc>
        <w:tc>
          <w:tcPr>
            <w:tcW w:w="1985" w:type="dxa"/>
            <w:vAlign w:val="bottom"/>
          </w:tcPr>
          <w:p w:rsidR="003562BB" w:rsidRDefault="003562BB" w:rsidP="005D7BFC">
            <w:pPr>
              <w:jc w:val="center"/>
              <w:rPr>
                <w:rFonts w:ascii="Calibri" w:hAnsi="Calibri"/>
                <w:color w:val="000000"/>
                <w:sz w:val="22"/>
                <w:szCs w:val="22"/>
              </w:rPr>
            </w:pPr>
          </w:p>
        </w:tc>
        <w:tc>
          <w:tcPr>
            <w:tcW w:w="2126" w:type="dxa"/>
          </w:tcPr>
          <w:p w:rsidR="003562BB" w:rsidRPr="00AB7E1F" w:rsidRDefault="003562BB" w:rsidP="005D7BFC">
            <w:pPr>
              <w:rPr>
                <w:rFonts w:ascii="Arial" w:hAnsi="Arial" w:cs="Arial"/>
                <w:b/>
                <w:sz w:val="20"/>
                <w:szCs w:val="20"/>
              </w:rPr>
            </w:pPr>
          </w:p>
        </w:tc>
        <w:tc>
          <w:tcPr>
            <w:tcW w:w="2268" w:type="dxa"/>
          </w:tcPr>
          <w:p w:rsidR="003562BB" w:rsidRPr="00AB7E1F" w:rsidRDefault="003562BB" w:rsidP="005D7BFC">
            <w:pPr>
              <w:rPr>
                <w:rFonts w:ascii="Arial" w:hAnsi="Arial" w:cs="Arial"/>
                <w:b/>
                <w:sz w:val="20"/>
                <w:szCs w:val="20"/>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Florida</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18</w:t>
            </w:r>
          </w:p>
        </w:tc>
        <w:tc>
          <w:tcPr>
            <w:tcW w:w="2126" w:type="dxa"/>
            <w:vAlign w:val="bottom"/>
          </w:tcPr>
          <w:p w:rsidR="003562BB" w:rsidRDefault="003562BB" w:rsidP="005D7BFC">
            <w:pPr>
              <w:jc w:val="center"/>
              <w:rPr>
                <w:rFonts w:ascii="Calibri" w:hAnsi="Calibri"/>
                <w:color w:val="000000"/>
                <w:sz w:val="22"/>
                <w:szCs w:val="22"/>
              </w:rPr>
            </w:pPr>
          </w:p>
        </w:tc>
        <w:tc>
          <w:tcPr>
            <w:tcW w:w="2268" w:type="dxa"/>
            <w:vAlign w:val="bottom"/>
          </w:tcPr>
          <w:p w:rsidR="003562BB" w:rsidRDefault="003562BB" w:rsidP="005D7BFC">
            <w:pPr>
              <w:jc w:val="center"/>
              <w:rPr>
                <w:rFonts w:ascii="Calibri" w:hAnsi="Calibri"/>
                <w:color w:val="000000"/>
                <w:sz w:val="22"/>
                <w:szCs w:val="22"/>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Lavalleja</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14</w:t>
            </w:r>
          </w:p>
        </w:tc>
        <w:tc>
          <w:tcPr>
            <w:tcW w:w="2126"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7</w:t>
            </w:r>
          </w:p>
        </w:tc>
        <w:tc>
          <w:tcPr>
            <w:tcW w:w="2268" w:type="dxa"/>
            <w:vAlign w:val="bottom"/>
          </w:tcPr>
          <w:p w:rsidR="003562BB" w:rsidRDefault="003562BB" w:rsidP="005D7BFC">
            <w:pPr>
              <w:jc w:val="center"/>
              <w:rPr>
                <w:rFonts w:ascii="Calibri" w:hAnsi="Calibri"/>
                <w:color w:val="000000"/>
                <w:sz w:val="22"/>
                <w:szCs w:val="22"/>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Maldonado</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61</w:t>
            </w:r>
          </w:p>
        </w:tc>
        <w:tc>
          <w:tcPr>
            <w:tcW w:w="2126" w:type="dxa"/>
            <w:vAlign w:val="bottom"/>
          </w:tcPr>
          <w:p w:rsidR="003562BB" w:rsidRDefault="003562BB" w:rsidP="005D7BFC">
            <w:pPr>
              <w:jc w:val="center"/>
              <w:rPr>
                <w:rFonts w:ascii="Calibri" w:hAnsi="Calibri"/>
                <w:color w:val="000000"/>
                <w:sz w:val="22"/>
                <w:szCs w:val="22"/>
              </w:rPr>
            </w:pPr>
          </w:p>
        </w:tc>
        <w:tc>
          <w:tcPr>
            <w:tcW w:w="2268" w:type="dxa"/>
            <w:vAlign w:val="bottom"/>
          </w:tcPr>
          <w:p w:rsidR="003562BB" w:rsidRDefault="003562BB" w:rsidP="005D7BFC">
            <w:pPr>
              <w:jc w:val="center"/>
              <w:rPr>
                <w:rFonts w:ascii="Calibri" w:hAnsi="Calibri"/>
                <w:color w:val="000000"/>
                <w:sz w:val="22"/>
                <w:szCs w:val="22"/>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M</w:t>
            </w:r>
            <w:r>
              <w:rPr>
                <w:rFonts w:ascii="Arial" w:hAnsi="Arial" w:cs="Arial"/>
                <w:b/>
                <w:sz w:val="20"/>
                <w:szCs w:val="20"/>
              </w:rPr>
              <w:t>ontevideo</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279</w:t>
            </w:r>
          </w:p>
        </w:tc>
        <w:tc>
          <w:tcPr>
            <w:tcW w:w="2126"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317</w:t>
            </w:r>
          </w:p>
        </w:tc>
        <w:tc>
          <w:tcPr>
            <w:tcW w:w="2268"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104</w:t>
            </w: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Paysandú</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15</w:t>
            </w:r>
          </w:p>
        </w:tc>
        <w:tc>
          <w:tcPr>
            <w:tcW w:w="2126" w:type="dxa"/>
            <w:vAlign w:val="bottom"/>
          </w:tcPr>
          <w:p w:rsidR="003562BB" w:rsidRDefault="003562BB" w:rsidP="005D7BFC">
            <w:pPr>
              <w:jc w:val="center"/>
              <w:rPr>
                <w:rFonts w:ascii="Calibri" w:hAnsi="Calibri"/>
                <w:color w:val="000000"/>
                <w:sz w:val="22"/>
                <w:szCs w:val="22"/>
              </w:rPr>
            </w:pPr>
          </w:p>
        </w:tc>
        <w:tc>
          <w:tcPr>
            <w:tcW w:w="2268" w:type="dxa"/>
            <w:vAlign w:val="bottom"/>
          </w:tcPr>
          <w:p w:rsidR="003562BB" w:rsidRDefault="003562BB" w:rsidP="005D7BFC">
            <w:pPr>
              <w:jc w:val="center"/>
              <w:rPr>
                <w:rFonts w:ascii="Calibri" w:hAnsi="Calibri"/>
                <w:color w:val="000000"/>
                <w:sz w:val="22"/>
                <w:szCs w:val="22"/>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Río Negro</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15</w:t>
            </w:r>
          </w:p>
        </w:tc>
        <w:tc>
          <w:tcPr>
            <w:tcW w:w="2126"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1</w:t>
            </w:r>
          </w:p>
        </w:tc>
        <w:tc>
          <w:tcPr>
            <w:tcW w:w="2268" w:type="dxa"/>
            <w:vAlign w:val="bottom"/>
          </w:tcPr>
          <w:p w:rsidR="003562BB" w:rsidRDefault="003562BB" w:rsidP="005D7BFC">
            <w:pPr>
              <w:jc w:val="center"/>
              <w:rPr>
                <w:rFonts w:ascii="Calibri" w:hAnsi="Calibri"/>
                <w:color w:val="000000"/>
                <w:sz w:val="22"/>
                <w:szCs w:val="22"/>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Rivera</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5</w:t>
            </w:r>
          </w:p>
        </w:tc>
        <w:tc>
          <w:tcPr>
            <w:tcW w:w="2126" w:type="dxa"/>
            <w:vAlign w:val="bottom"/>
          </w:tcPr>
          <w:p w:rsidR="003562BB" w:rsidRDefault="003562BB" w:rsidP="005D7BFC">
            <w:pPr>
              <w:jc w:val="center"/>
              <w:rPr>
                <w:rFonts w:ascii="Calibri" w:hAnsi="Calibri"/>
                <w:color w:val="000000"/>
                <w:sz w:val="22"/>
                <w:szCs w:val="22"/>
              </w:rPr>
            </w:pPr>
          </w:p>
        </w:tc>
        <w:tc>
          <w:tcPr>
            <w:tcW w:w="2268" w:type="dxa"/>
            <w:vAlign w:val="bottom"/>
          </w:tcPr>
          <w:p w:rsidR="003562BB" w:rsidRDefault="003562BB" w:rsidP="005D7BFC">
            <w:pPr>
              <w:jc w:val="center"/>
              <w:rPr>
                <w:rFonts w:ascii="Calibri" w:hAnsi="Calibri"/>
                <w:color w:val="000000"/>
                <w:sz w:val="22"/>
                <w:szCs w:val="22"/>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Rocha</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1</w:t>
            </w:r>
          </w:p>
        </w:tc>
        <w:tc>
          <w:tcPr>
            <w:tcW w:w="2126" w:type="dxa"/>
            <w:vAlign w:val="bottom"/>
          </w:tcPr>
          <w:p w:rsidR="003562BB" w:rsidRDefault="003562BB" w:rsidP="005D7BFC">
            <w:pPr>
              <w:jc w:val="center"/>
              <w:rPr>
                <w:rFonts w:ascii="Calibri" w:hAnsi="Calibri"/>
                <w:color w:val="000000"/>
                <w:sz w:val="22"/>
                <w:szCs w:val="22"/>
              </w:rPr>
            </w:pPr>
          </w:p>
        </w:tc>
        <w:tc>
          <w:tcPr>
            <w:tcW w:w="2268" w:type="dxa"/>
            <w:vAlign w:val="bottom"/>
          </w:tcPr>
          <w:p w:rsidR="003562BB" w:rsidRDefault="003562BB" w:rsidP="005D7BFC">
            <w:pPr>
              <w:jc w:val="center"/>
              <w:rPr>
                <w:rFonts w:ascii="Calibri" w:hAnsi="Calibri"/>
                <w:color w:val="000000"/>
                <w:sz w:val="22"/>
                <w:szCs w:val="22"/>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Salto</w:t>
            </w:r>
          </w:p>
        </w:tc>
        <w:tc>
          <w:tcPr>
            <w:tcW w:w="1985" w:type="dxa"/>
            <w:vAlign w:val="bottom"/>
          </w:tcPr>
          <w:p w:rsidR="003562BB" w:rsidRDefault="003562BB" w:rsidP="005D7BFC">
            <w:pPr>
              <w:jc w:val="center"/>
              <w:rPr>
                <w:rFonts w:ascii="Calibri" w:hAnsi="Calibri"/>
                <w:color w:val="000000"/>
                <w:sz w:val="22"/>
                <w:szCs w:val="22"/>
              </w:rPr>
            </w:pPr>
          </w:p>
        </w:tc>
        <w:tc>
          <w:tcPr>
            <w:tcW w:w="2126"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6</w:t>
            </w:r>
          </w:p>
        </w:tc>
        <w:tc>
          <w:tcPr>
            <w:tcW w:w="2268"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19</w:t>
            </w: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San José</w:t>
            </w:r>
          </w:p>
        </w:tc>
        <w:tc>
          <w:tcPr>
            <w:tcW w:w="1985" w:type="dxa"/>
            <w:vAlign w:val="bottom"/>
          </w:tcPr>
          <w:p w:rsidR="003562BB" w:rsidRDefault="003562BB" w:rsidP="005D7BFC">
            <w:pPr>
              <w:jc w:val="center"/>
              <w:rPr>
                <w:rFonts w:ascii="Calibri" w:hAnsi="Calibri"/>
                <w:color w:val="000000"/>
                <w:sz w:val="22"/>
                <w:szCs w:val="22"/>
              </w:rPr>
            </w:pPr>
          </w:p>
        </w:tc>
        <w:tc>
          <w:tcPr>
            <w:tcW w:w="2126" w:type="dxa"/>
          </w:tcPr>
          <w:p w:rsidR="003562BB" w:rsidRPr="00AB7E1F" w:rsidRDefault="003562BB" w:rsidP="005D7BFC">
            <w:pPr>
              <w:rPr>
                <w:rFonts w:ascii="Arial" w:hAnsi="Arial" w:cs="Arial"/>
                <w:b/>
                <w:sz w:val="20"/>
                <w:szCs w:val="20"/>
              </w:rPr>
            </w:pPr>
          </w:p>
        </w:tc>
        <w:tc>
          <w:tcPr>
            <w:tcW w:w="2268" w:type="dxa"/>
          </w:tcPr>
          <w:p w:rsidR="003562BB" w:rsidRPr="00AB7E1F" w:rsidRDefault="003562BB" w:rsidP="005D7BFC">
            <w:pPr>
              <w:rPr>
                <w:rFonts w:ascii="Arial" w:hAnsi="Arial" w:cs="Arial"/>
                <w:b/>
                <w:sz w:val="20"/>
                <w:szCs w:val="20"/>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Soriano</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23</w:t>
            </w:r>
          </w:p>
        </w:tc>
        <w:tc>
          <w:tcPr>
            <w:tcW w:w="2126"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11</w:t>
            </w:r>
          </w:p>
        </w:tc>
        <w:tc>
          <w:tcPr>
            <w:tcW w:w="2268" w:type="dxa"/>
            <w:vAlign w:val="bottom"/>
          </w:tcPr>
          <w:p w:rsidR="003562BB" w:rsidRDefault="003562BB" w:rsidP="005D7BFC">
            <w:pPr>
              <w:jc w:val="center"/>
              <w:rPr>
                <w:rFonts w:ascii="Calibri" w:hAnsi="Calibri"/>
                <w:color w:val="000000"/>
                <w:sz w:val="22"/>
                <w:szCs w:val="22"/>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Tacuarembó</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41</w:t>
            </w:r>
          </w:p>
        </w:tc>
        <w:tc>
          <w:tcPr>
            <w:tcW w:w="2126" w:type="dxa"/>
            <w:vAlign w:val="bottom"/>
          </w:tcPr>
          <w:p w:rsidR="003562BB" w:rsidRDefault="003562BB" w:rsidP="005D7BFC">
            <w:pPr>
              <w:jc w:val="center"/>
              <w:rPr>
                <w:rFonts w:ascii="Calibri" w:hAnsi="Calibri"/>
                <w:color w:val="000000"/>
                <w:sz w:val="22"/>
                <w:szCs w:val="22"/>
              </w:rPr>
            </w:pPr>
          </w:p>
        </w:tc>
        <w:tc>
          <w:tcPr>
            <w:tcW w:w="2268" w:type="dxa"/>
            <w:vAlign w:val="bottom"/>
          </w:tcPr>
          <w:p w:rsidR="003562BB" w:rsidRDefault="003562BB" w:rsidP="005D7BFC">
            <w:pPr>
              <w:jc w:val="center"/>
              <w:rPr>
                <w:rFonts w:ascii="Calibri" w:hAnsi="Calibri"/>
                <w:color w:val="000000"/>
                <w:sz w:val="22"/>
                <w:szCs w:val="22"/>
              </w:rPr>
            </w:pPr>
          </w:p>
        </w:tc>
      </w:tr>
      <w:tr w:rsidR="003562BB" w:rsidRPr="00AB7E1F" w:rsidTr="005D7BFC">
        <w:tc>
          <w:tcPr>
            <w:tcW w:w="1701"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Treinta y Tres</w:t>
            </w:r>
          </w:p>
        </w:tc>
        <w:tc>
          <w:tcPr>
            <w:tcW w:w="1985" w:type="dxa"/>
            <w:vAlign w:val="bottom"/>
          </w:tcPr>
          <w:p w:rsidR="003562BB" w:rsidRDefault="003562BB" w:rsidP="005D7BFC">
            <w:pPr>
              <w:jc w:val="center"/>
              <w:rPr>
                <w:rFonts w:ascii="Calibri" w:hAnsi="Calibri"/>
                <w:color w:val="000000"/>
                <w:sz w:val="22"/>
                <w:szCs w:val="22"/>
              </w:rPr>
            </w:pPr>
            <w:r>
              <w:rPr>
                <w:rFonts w:ascii="Calibri" w:hAnsi="Calibri"/>
                <w:color w:val="000000"/>
                <w:sz w:val="22"/>
                <w:szCs w:val="22"/>
              </w:rPr>
              <w:t>4</w:t>
            </w:r>
          </w:p>
        </w:tc>
        <w:tc>
          <w:tcPr>
            <w:tcW w:w="2126" w:type="dxa"/>
            <w:vAlign w:val="bottom"/>
          </w:tcPr>
          <w:p w:rsidR="003562BB" w:rsidRDefault="003562BB" w:rsidP="005D7BFC">
            <w:pPr>
              <w:jc w:val="center"/>
              <w:rPr>
                <w:rFonts w:ascii="Calibri" w:hAnsi="Calibri"/>
                <w:color w:val="000000"/>
                <w:sz w:val="22"/>
                <w:szCs w:val="22"/>
              </w:rPr>
            </w:pPr>
          </w:p>
        </w:tc>
        <w:tc>
          <w:tcPr>
            <w:tcW w:w="2268" w:type="dxa"/>
            <w:vAlign w:val="bottom"/>
          </w:tcPr>
          <w:p w:rsidR="003562BB" w:rsidRDefault="003562BB" w:rsidP="005D7BFC">
            <w:pPr>
              <w:jc w:val="center"/>
              <w:rPr>
                <w:rFonts w:ascii="Calibri" w:hAnsi="Calibri"/>
                <w:color w:val="000000"/>
                <w:sz w:val="22"/>
                <w:szCs w:val="22"/>
              </w:rPr>
            </w:pPr>
          </w:p>
        </w:tc>
      </w:tr>
    </w:tbl>
    <w:p w:rsidR="003562BB" w:rsidRDefault="003562BB" w:rsidP="003562BB">
      <w:pPr>
        <w:rPr>
          <w:rFonts w:ascii="Arial" w:hAnsi="Arial" w:cs="Arial"/>
          <w:b/>
        </w:rPr>
      </w:pPr>
      <w:r w:rsidRPr="00332E7E">
        <w:rPr>
          <w:rFonts w:ascii="Arial" w:hAnsi="Arial" w:cs="Arial"/>
          <w:b/>
          <w:bCs/>
          <w:sz w:val="16"/>
          <w:szCs w:val="16"/>
        </w:rPr>
        <w:t xml:space="preserve">Fuente: S.I.P.I./Noviembre </w:t>
      </w:r>
      <w:r>
        <w:rPr>
          <w:rFonts w:ascii="Arial" w:hAnsi="Arial" w:cs="Arial"/>
          <w:b/>
          <w:bCs/>
          <w:sz w:val="16"/>
          <w:szCs w:val="16"/>
        </w:rPr>
        <w:t>14</w:t>
      </w:r>
    </w:p>
    <w:p w:rsidR="003562BB" w:rsidRPr="00E93533" w:rsidRDefault="003562BB" w:rsidP="003562BB">
      <w:pPr>
        <w:rPr>
          <w:rFonts w:ascii="Arial" w:hAnsi="Arial" w:cs="Arial"/>
          <w:b/>
          <w:sz w:val="20"/>
          <w:szCs w:val="20"/>
        </w:rPr>
      </w:pPr>
    </w:p>
    <w:p w:rsidR="003F711F" w:rsidRPr="00E93533" w:rsidRDefault="003F711F" w:rsidP="003F711F">
      <w:pPr>
        <w:rPr>
          <w:rFonts w:ascii="Arial" w:hAnsi="Arial" w:cs="Arial"/>
          <w:b/>
          <w:sz w:val="20"/>
          <w:szCs w:val="20"/>
        </w:rPr>
      </w:pPr>
    </w:p>
    <w:p w:rsidR="003F711F" w:rsidRDefault="003F711F" w:rsidP="003F711F">
      <w:pPr>
        <w:rPr>
          <w:rFonts w:ascii="Arial" w:hAnsi="Arial" w:cs="Arial"/>
          <w:b/>
          <w:sz w:val="20"/>
          <w:szCs w:val="20"/>
        </w:rPr>
      </w:pPr>
    </w:p>
    <w:p w:rsidR="002423F2" w:rsidRDefault="002423F2" w:rsidP="003F711F">
      <w:pPr>
        <w:jc w:val="both"/>
        <w:rPr>
          <w:rFonts w:ascii="Arial" w:hAnsi="Arial" w:cs="Arial"/>
        </w:rPr>
      </w:pPr>
    </w:p>
    <w:p w:rsidR="003F711F" w:rsidRDefault="00657E30" w:rsidP="003F711F">
      <w:pPr>
        <w:jc w:val="both"/>
        <w:rPr>
          <w:rFonts w:ascii="Arial" w:hAnsi="Arial" w:cs="Arial"/>
          <w:b/>
        </w:rPr>
      </w:pPr>
      <w:r>
        <w:rPr>
          <w:rFonts w:ascii="Arial" w:hAnsi="Arial" w:cs="Arial"/>
        </w:rPr>
        <w:lastRenderedPageBreak/>
        <w:t>En suma: un total de 1346</w:t>
      </w:r>
      <w:r w:rsidR="003F711F">
        <w:rPr>
          <w:rFonts w:ascii="Arial" w:hAnsi="Arial" w:cs="Arial"/>
        </w:rPr>
        <w:t xml:space="preserve"> adoles</w:t>
      </w:r>
      <w:r>
        <w:rPr>
          <w:rFonts w:ascii="Arial" w:hAnsi="Arial" w:cs="Arial"/>
        </w:rPr>
        <w:t>centes, atendidos a través de 54</w:t>
      </w:r>
      <w:r w:rsidR="003F711F">
        <w:rPr>
          <w:rFonts w:ascii="Arial" w:hAnsi="Arial" w:cs="Arial"/>
        </w:rPr>
        <w:t xml:space="preserve"> servicios</w:t>
      </w:r>
      <w:r w:rsidR="003562BB">
        <w:rPr>
          <w:rFonts w:ascii="Arial" w:hAnsi="Arial" w:cs="Arial"/>
        </w:rPr>
        <w:t xml:space="preserve"> en todo el país</w:t>
      </w:r>
      <w:r w:rsidR="005C3B03">
        <w:rPr>
          <w:rFonts w:ascii="Arial" w:hAnsi="Arial" w:cs="Arial"/>
        </w:rPr>
        <w:t xml:space="preserve">, distribuidos de la </w:t>
      </w:r>
      <w:r w:rsidR="003F711F">
        <w:rPr>
          <w:rFonts w:ascii="Arial" w:hAnsi="Arial" w:cs="Arial"/>
        </w:rPr>
        <w:t xml:space="preserve"> </w:t>
      </w:r>
      <w:r w:rsidR="005C3B03">
        <w:rPr>
          <w:rFonts w:ascii="Arial" w:hAnsi="Arial" w:cs="Arial"/>
        </w:rPr>
        <w:t>siguiente manera:</w:t>
      </w:r>
    </w:p>
    <w:p w:rsidR="003562BB" w:rsidRDefault="003562BB" w:rsidP="003F711F">
      <w:pPr>
        <w:jc w:val="both"/>
        <w:rPr>
          <w:rFonts w:ascii="Arial" w:hAnsi="Arial" w:cs="Arial"/>
          <w:b/>
        </w:rPr>
      </w:pPr>
    </w:p>
    <w:p w:rsidR="003562BB" w:rsidRDefault="003562BB" w:rsidP="003F711F">
      <w:pPr>
        <w:jc w:val="both"/>
        <w:rPr>
          <w:rFonts w:ascii="Arial" w:hAnsi="Arial" w:cs="Arial"/>
          <w:b/>
        </w:rPr>
      </w:pPr>
    </w:p>
    <w:p w:rsidR="003562BB" w:rsidRPr="00E93533" w:rsidRDefault="003562BB" w:rsidP="003562BB">
      <w:pPr>
        <w:rPr>
          <w:rFonts w:ascii="Arial" w:hAnsi="Arial" w:cs="Arial"/>
          <w:b/>
          <w:sz w:val="20"/>
          <w:szCs w:val="20"/>
        </w:rPr>
      </w:pPr>
      <w:r w:rsidRPr="00E93533">
        <w:rPr>
          <w:rFonts w:ascii="Arial" w:hAnsi="Arial" w:cs="Arial"/>
          <w:b/>
          <w:sz w:val="20"/>
          <w:szCs w:val="20"/>
        </w:rPr>
        <w:t xml:space="preserve">Nº </w:t>
      </w:r>
      <w:r w:rsidR="005C3B03">
        <w:rPr>
          <w:rFonts w:ascii="Arial" w:hAnsi="Arial" w:cs="Arial"/>
          <w:b/>
          <w:sz w:val="20"/>
          <w:szCs w:val="20"/>
        </w:rPr>
        <w:t>de Centros</w:t>
      </w:r>
      <w:r w:rsidRPr="00E93533">
        <w:rPr>
          <w:rFonts w:ascii="Arial" w:hAnsi="Arial" w:cs="Arial"/>
          <w:b/>
          <w:sz w:val="20"/>
          <w:szCs w:val="20"/>
        </w:rPr>
        <w:t xml:space="preserve"> (PROYECTOS) </w:t>
      </w:r>
      <w:r>
        <w:rPr>
          <w:rFonts w:ascii="Arial" w:hAnsi="Arial" w:cs="Arial"/>
          <w:b/>
          <w:sz w:val="20"/>
          <w:szCs w:val="20"/>
        </w:rPr>
        <w:t>según departamento y por modalidad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60"/>
        <w:gridCol w:w="1842"/>
        <w:gridCol w:w="1843"/>
        <w:gridCol w:w="2135"/>
      </w:tblGrid>
      <w:tr w:rsidR="003562BB" w:rsidRPr="00AB7E1F" w:rsidTr="005D7BFC">
        <w:tc>
          <w:tcPr>
            <w:tcW w:w="1560" w:type="dxa"/>
            <w:vMerge w:val="restart"/>
          </w:tcPr>
          <w:p w:rsidR="003562BB" w:rsidRPr="00AB7E1F" w:rsidRDefault="003562BB" w:rsidP="005D7BFC">
            <w:pPr>
              <w:rPr>
                <w:rFonts w:ascii="Arial" w:hAnsi="Arial" w:cs="Arial"/>
                <w:b/>
                <w:sz w:val="20"/>
                <w:szCs w:val="20"/>
              </w:rPr>
            </w:pPr>
          </w:p>
        </w:tc>
        <w:tc>
          <w:tcPr>
            <w:tcW w:w="3685" w:type="dxa"/>
            <w:gridSpan w:val="2"/>
          </w:tcPr>
          <w:p w:rsidR="003562BB" w:rsidRPr="00AB7E1F" w:rsidRDefault="003562BB" w:rsidP="005D7BFC">
            <w:pPr>
              <w:jc w:val="center"/>
              <w:rPr>
                <w:rFonts w:ascii="Arial" w:hAnsi="Arial" w:cs="Arial"/>
                <w:b/>
                <w:sz w:val="20"/>
                <w:szCs w:val="20"/>
              </w:rPr>
            </w:pPr>
            <w:r>
              <w:rPr>
                <w:rFonts w:ascii="Arial" w:hAnsi="Arial" w:cs="Arial"/>
                <w:b/>
                <w:sz w:val="20"/>
                <w:szCs w:val="20"/>
              </w:rPr>
              <w:t>O</w:t>
            </w:r>
            <w:r w:rsidRPr="00AB7E1F">
              <w:rPr>
                <w:rFonts w:ascii="Arial" w:hAnsi="Arial" w:cs="Arial"/>
                <w:b/>
                <w:sz w:val="20"/>
                <w:szCs w:val="20"/>
              </w:rPr>
              <w:t>ficial</w:t>
            </w:r>
          </w:p>
        </w:tc>
        <w:tc>
          <w:tcPr>
            <w:tcW w:w="2135" w:type="dxa"/>
          </w:tcPr>
          <w:p w:rsidR="003562BB" w:rsidRPr="00AB7E1F" w:rsidRDefault="003562BB" w:rsidP="005D7BFC">
            <w:pPr>
              <w:jc w:val="center"/>
              <w:rPr>
                <w:rFonts w:ascii="Arial" w:hAnsi="Arial" w:cs="Arial"/>
                <w:b/>
                <w:sz w:val="20"/>
                <w:szCs w:val="20"/>
              </w:rPr>
            </w:pPr>
            <w:r>
              <w:rPr>
                <w:rFonts w:ascii="Arial" w:hAnsi="Arial" w:cs="Arial"/>
                <w:b/>
                <w:sz w:val="20"/>
                <w:szCs w:val="20"/>
              </w:rPr>
              <w:t>C</w:t>
            </w:r>
            <w:r w:rsidRPr="00AB7E1F">
              <w:rPr>
                <w:rFonts w:ascii="Arial" w:hAnsi="Arial" w:cs="Arial"/>
                <w:b/>
                <w:sz w:val="20"/>
                <w:szCs w:val="20"/>
              </w:rPr>
              <w:t>onvenio</w:t>
            </w:r>
          </w:p>
        </w:tc>
      </w:tr>
      <w:tr w:rsidR="003562BB" w:rsidRPr="00AB7E1F" w:rsidTr="005D7BFC">
        <w:tc>
          <w:tcPr>
            <w:tcW w:w="1560" w:type="dxa"/>
            <w:vMerge/>
          </w:tcPr>
          <w:p w:rsidR="003562BB" w:rsidRPr="00AB7E1F" w:rsidRDefault="003562BB" w:rsidP="005D7BFC">
            <w:pPr>
              <w:rPr>
                <w:rFonts w:ascii="Arial" w:hAnsi="Arial" w:cs="Arial"/>
                <w:b/>
                <w:sz w:val="20"/>
                <w:szCs w:val="20"/>
              </w:rPr>
            </w:pPr>
          </w:p>
        </w:tc>
        <w:tc>
          <w:tcPr>
            <w:tcW w:w="1842" w:type="dxa"/>
          </w:tcPr>
          <w:p w:rsidR="003562BB" w:rsidRPr="00AB7E1F" w:rsidRDefault="003562BB" w:rsidP="005D7BFC">
            <w:pPr>
              <w:jc w:val="center"/>
              <w:rPr>
                <w:rFonts w:ascii="Arial" w:hAnsi="Arial" w:cs="Arial"/>
                <w:b/>
                <w:sz w:val="20"/>
                <w:szCs w:val="20"/>
              </w:rPr>
            </w:pPr>
            <w:r>
              <w:rPr>
                <w:rFonts w:ascii="Arial" w:hAnsi="Arial" w:cs="Arial"/>
                <w:b/>
                <w:sz w:val="20"/>
                <w:szCs w:val="20"/>
              </w:rPr>
              <w:t>S</w:t>
            </w:r>
            <w:r w:rsidRPr="00AB7E1F">
              <w:rPr>
                <w:rFonts w:ascii="Arial" w:hAnsi="Arial" w:cs="Arial"/>
                <w:b/>
                <w:sz w:val="20"/>
                <w:szCs w:val="20"/>
              </w:rPr>
              <w:t xml:space="preserve">in </w:t>
            </w:r>
            <w:r>
              <w:rPr>
                <w:rFonts w:ascii="Arial" w:hAnsi="Arial" w:cs="Arial"/>
                <w:b/>
                <w:sz w:val="20"/>
                <w:szCs w:val="20"/>
              </w:rPr>
              <w:t>P</w:t>
            </w:r>
            <w:r w:rsidRPr="00AB7E1F">
              <w:rPr>
                <w:rFonts w:ascii="Arial" w:hAnsi="Arial" w:cs="Arial"/>
                <w:b/>
                <w:sz w:val="20"/>
                <w:szCs w:val="20"/>
              </w:rPr>
              <w:t>rivación de</w:t>
            </w:r>
            <w:r>
              <w:rPr>
                <w:rFonts w:ascii="Arial" w:hAnsi="Arial" w:cs="Arial"/>
                <w:b/>
                <w:sz w:val="20"/>
                <w:szCs w:val="20"/>
              </w:rPr>
              <w:t xml:space="preserve"> L</w:t>
            </w:r>
            <w:r w:rsidRPr="00AB7E1F">
              <w:rPr>
                <w:rFonts w:ascii="Arial" w:hAnsi="Arial" w:cs="Arial"/>
                <w:b/>
                <w:sz w:val="20"/>
                <w:szCs w:val="20"/>
              </w:rPr>
              <w:t>ibertad</w:t>
            </w:r>
          </w:p>
        </w:tc>
        <w:tc>
          <w:tcPr>
            <w:tcW w:w="1843" w:type="dxa"/>
          </w:tcPr>
          <w:p w:rsidR="003562BB" w:rsidRPr="00AB7E1F" w:rsidRDefault="003562BB" w:rsidP="005D7BFC">
            <w:pPr>
              <w:jc w:val="center"/>
              <w:rPr>
                <w:rFonts w:ascii="Arial" w:hAnsi="Arial" w:cs="Arial"/>
                <w:b/>
                <w:sz w:val="20"/>
                <w:szCs w:val="20"/>
              </w:rPr>
            </w:pPr>
            <w:r>
              <w:rPr>
                <w:rFonts w:ascii="Arial" w:hAnsi="Arial" w:cs="Arial"/>
                <w:b/>
                <w:sz w:val="20"/>
                <w:szCs w:val="20"/>
              </w:rPr>
              <w:t>C</w:t>
            </w:r>
            <w:r w:rsidRPr="00AB7E1F">
              <w:rPr>
                <w:rFonts w:ascii="Arial" w:hAnsi="Arial" w:cs="Arial"/>
                <w:b/>
                <w:sz w:val="20"/>
                <w:szCs w:val="20"/>
              </w:rPr>
              <w:t xml:space="preserve">on </w:t>
            </w:r>
            <w:r>
              <w:rPr>
                <w:rFonts w:ascii="Arial" w:hAnsi="Arial" w:cs="Arial"/>
                <w:b/>
                <w:sz w:val="20"/>
                <w:szCs w:val="20"/>
              </w:rPr>
              <w:t>P</w:t>
            </w:r>
            <w:r w:rsidRPr="00AB7E1F">
              <w:rPr>
                <w:rFonts w:ascii="Arial" w:hAnsi="Arial" w:cs="Arial"/>
                <w:b/>
                <w:sz w:val="20"/>
                <w:szCs w:val="20"/>
              </w:rPr>
              <w:t xml:space="preserve">rivación de </w:t>
            </w:r>
            <w:r>
              <w:rPr>
                <w:rFonts w:ascii="Arial" w:hAnsi="Arial" w:cs="Arial"/>
                <w:b/>
                <w:sz w:val="20"/>
                <w:szCs w:val="20"/>
              </w:rPr>
              <w:t>L</w:t>
            </w:r>
            <w:r w:rsidRPr="00AB7E1F">
              <w:rPr>
                <w:rFonts w:ascii="Arial" w:hAnsi="Arial" w:cs="Arial"/>
                <w:b/>
                <w:sz w:val="20"/>
                <w:szCs w:val="20"/>
              </w:rPr>
              <w:t>ibertad</w:t>
            </w:r>
          </w:p>
        </w:tc>
        <w:tc>
          <w:tcPr>
            <w:tcW w:w="2135" w:type="dxa"/>
          </w:tcPr>
          <w:p w:rsidR="003562BB" w:rsidRPr="00AB7E1F" w:rsidRDefault="003562BB" w:rsidP="005D7BFC">
            <w:pPr>
              <w:jc w:val="center"/>
              <w:rPr>
                <w:rFonts w:ascii="Arial" w:hAnsi="Arial" w:cs="Arial"/>
                <w:b/>
                <w:sz w:val="20"/>
                <w:szCs w:val="20"/>
              </w:rPr>
            </w:pPr>
            <w:r>
              <w:rPr>
                <w:rFonts w:ascii="Arial" w:hAnsi="Arial" w:cs="Arial"/>
                <w:b/>
                <w:sz w:val="20"/>
                <w:szCs w:val="20"/>
              </w:rPr>
              <w:t>S</w:t>
            </w:r>
            <w:r w:rsidRPr="00AB7E1F">
              <w:rPr>
                <w:rFonts w:ascii="Arial" w:hAnsi="Arial" w:cs="Arial"/>
                <w:b/>
                <w:sz w:val="20"/>
                <w:szCs w:val="20"/>
              </w:rPr>
              <w:t xml:space="preserve">in </w:t>
            </w:r>
            <w:r>
              <w:rPr>
                <w:rFonts w:ascii="Arial" w:hAnsi="Arial" w:cs="Arial"/>
                <w:b/>
                <w:sz w:val="20"/>
                <w:szCs w:val="20"/>
              </w:rPr>
              <w:t>Privación de L</w:t>
            </w:r>
            <w:r w:rsidRPr="00AB7E1F">
              <w:rPr>
                <w:rFonts w:ascii="Arial" w:hAnsi="Arial" w:cs="Arial"/>
                <w:b/>
                <w:sz w:val="20"/>
                <w:szCs w:val="20"/>
              </w:rPr>
              <w:t>ibertad</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Artigas</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1843"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Canelones</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c>
          <w:tcPr>
            <w:tcW w:w="1843" w:type="dxa"/>
            <w:vAlign w:val="bottom"/>
          </w:tcPr>
          <w:p w:rsidR="003562BB" w:rsidRDefault="003562BB" w:rsidP="005D7BFC">
            <w:pPr>
              <w:jc w:val="center"/>
              <w:rPr>
                <w:rFonts w:ascii="Arial" w:hAnsi="Arial" w:cs="Arial"/>
                <w:sz w:val="20"/>
                <w:szCs w:val="20"/>
              </w:rPr>
            </w:pPr>
            <w:r>
              <w:rPr>
                <w:rFonts w:ascii="Arial" w:hAnsi="Arial" w:cs="Arial"/>
                <w:sz w:val="20"/>
                <w:szCs w:val="20"/>
              </w:rPr>
              <w:t>10</w:t>
            </w: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Cerro Largo</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1843" w:type="dxa"/>
            <w:vAlign w:val="bottom"/>
          </w:tcPr>
          <w:p w:rsidR="003562BB" w:rsidRDefault="003562BB" w:rsidP="005D7BFC">
            <w:pPr>
              <w:jc w:val="center"/>
              <w:rPr>
                <w:rFonts w:ascii="Arial" w:hAnsi="Arial" w:cs="Arial"/>
                <w:sz w:val="20"/>
                <w:szCs w:val="20"/>
              </w:rPr>
            </w:pP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Colonia</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1843" w:type="dxa"/>
            <w:vAlign w:val="bottom"/>
          </w:tcPr>
          <w:p w:rsidR="003562BB" w:rsidRDefault="003562BB" w:rsidP="005D7BFC">
            <w:pPr>
              <w:jc w:val="center"/>
              <w:rPr>
                <w:rFonts w:ascii="Arial" w:hAnsi="Arial" w:cs="Arial"/>
                <w:sz w:val="20"/>
                <w:szCs w:val="20"/>
              </w:rPr>
            </w:pP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Durazno</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1843" w:type="dxa"/>
            <w:vAlign w:val="bottom"/>
          </w:tcPr>
          <w:p w:rsidR="003562BB" w:rsidRDefault="003562BB" w:rsidP="005D7BFC">
            <w:pPr>
              <w:jc w:val="center"/>
              <w:rPr>
                <w:rFonts w:ascii="Arial" w:hAnsi="Arial" w:cs="Arial"/>
                <w:sz w:val="20"/>
                <w:szCs w:val="20"/>
              </w:rPr>
            </w:pP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Flores</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1843" w:type="dxa"/>
            <w:vAlign w:val="bottom"/>
          </w:tcPr>
          <w:p w:rsidR="003562BB" w:rsidRDefault="003562BB" w:rsidP="005D7BFC">
            <w:pPr>
              <w:jc w:val="center"/>
              <w:rPr>
                <w:rFonts w:ascii="Arial" w:hAnsi="Arial" w:cs="Arial"/>
                <w:sz w:val="20"/>
                <w:szCs w:val="20"/>
              </w:rPr>
            </w:pP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Florida</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1843" w:type="dxa"/>
            <w:vAlign w:val="bottom"/>
          </w:tcPr>
          <w:p w:rsidR="003562BB" w:rsidRDefault="003562BB" w:rsidP="005D7BFC">
            <w:pPr>
              <w:jc w:val="center"/>
              <w:rPr>
                <w:rFonts w:ascii="Arial" w:hAnsi="Arial" w:cs="Arial"/>
                <w:sz w:val="20"/>
                <w:szCs w:val="20"/>
              </w:rPr>
            </w:pP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Lavalleja</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1843"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Maldonado</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1843" w:type="dxa"/>
            <w:vAlign w:val="bottom"/>
          </w:tcPr>
          <w:p w:rsidR="003562BB" w:rsidRDefault="003562BB" w:rsidP="005D7BFC">
            <w:pPr>
              <w:jc w:val="center"/>
              <w:rPr>
                <w:rFonts w:ascii="Arial" w:hAnsi="Arial" w:cs="Arial"/>
                <w:sz w:val="20"/>
                <w:szCs w:val="20"/>
              </w:rPr>
            </w:pP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Montevideo</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4</w:t>
            </w:r>
          </w:p>
        </w:tc>
        <w:tc>
          <w:tcPr>
            <w:tcW w:w="1843" w:type="dxa"/>
            <w:vAlign w:val="bottom"/>
          </w:tcPr>
          <w:p w:rsidR="003562BB" w:rsidRDefault="003562BB" w:rsidP="005D7BFC">
            <w:pPr>
              <w:jc w:val="center"/>
              <w:rPr>
                <w:rFonts w:ascii="Arial" w:hAnsi="Arial" w:cs="Arial"/>
                <w:sz w:val="20"/>
                <w:szCs w:val="20"/>
              </w:rPr>
            </w:pPr>
            <w:r>
              <w:rPr>
                <w:rFonts w:ascii="Arial" w:hAnsi="Arial" w:cs="Arial"/>
                <w:sz w:val="20"/>
                <w:szCs w:val="20"/>
              </w:rPr>
              <w:t>10</w:t>
            </w: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4</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Paysandú</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1843" w:type="dxa"/>
            <w:vAlign w:val="bottom"/>
          </w:tcPr>
          <w:p w:rsidR="003562BB" w:rsidRDefault="003562BB" w:rsidP="005D7BFC">
            <w:pPr>
              <w:jc w:val="center"/>
              <w:rPr>
                <w:rFonts w:ascii="Arial" w:hAnsi="Arial" w:cs="Arial"/>
                <w:sz w:val="20"/>
                <w:szCs w:val="20"/>
              </w:rPr>
            </w:pP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Río Negro</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2</w:t>
            </w:r>
          </w:p>
        </w:tc>
        <w:tc>
          <w:tcPr>
            <w:tcW w:w="1843"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Rivera</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1843" w:type="dxa"/>
            <w:vAlign w:val="bottom"/>
          </w:tcPr>
          <w:p w:rsidR="003562BB" w:rsidRDefault="003562BB" w:rsidP="005D7BFC">
            <w:pPr>
              <w:jc w:val="center"/>
              <w:rPr>
                <w:rFonts w:ascii="Arial" w:hAnsi="Arial" w:cs="Arial"/>
                <w:sz w:val="20"/>
                <w:szCs w:val="20"/>
              </w:rPr>
            </w:pP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Rocha</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2</w:t>
            </w:r>
          </w:p>
        </w:tc>
        <w:tc>
          <w:tcPr>
            <w:tcW w:w="1843"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Salto</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c>
          <w:tcPr>
            <w:tcW w:w="1843" w:type="dxa"/>
            <w:vAlign w:val="bottom"/>
          </w:tcPr>
          <w:p w:rsidR="003562BB" w:rsidRDefault="003562BB" w:rsidP="005D7BFC">
            <w:pPr>
              <w:jc w:val="center"/>
              <w:rPr>
                <w:rFonts w:ascii="Arial" w:hAnsi="Arial" w:cs="Arial"/>
                <w:sz w:val="20"/>
                <w:szCs w:val="20"/>
              </w:rPr>
            </w:pPr>
            <w:r>
              <w:rPr>
                <w:rFonts w:ascii="Arial" w:hAnsi="Arial" w:cs="Arial"/>
                <w:sz w:val="20"/>
                <w:szCs w:val="20"/>
              </w:rPr>
              <w:t>2</w:t>
            </w: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San José</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c>
          <w:tcPr>
            <w:tcW w:w="1843"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Soriano</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1843"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Tacuarembó</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1843" w:type="dxa"/>
            <w:vAlign w:val="bottom"/>
          </w:tcPr>
          <w:p w:rsidR="003562BB" w:rsidRDefault="003562BB" w:rsidP="005D7BFC">
            <w:pPr>
              <w:jc w:val="center"/>
              <w:rPr>
                <w:rFonts w:ascii="Arial" w:hAnsi="Arial" w:cs="Arial"/>
                <w:sz w:val="20"/>
                <w:szCs w:val="20"/>
              </w:rPr>
            </w:pP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r w:rsidR="003562BB" w:rsidRPr="00AB7E1F" w:rsidTr="005D7BFC">
        <w:tc>
          <w:tcPr>
            <w:tcW w:w="1560" w:type="dxa"/>
          </w:tcPr>
          <w:p w:rsidR="003562BB" w:rsidRPr="00AB7E1F" w:rsidRDefault="003562BB" w:rsidP="005D7BFC">
            <w:pPr>
              <w:jc w:val="both"/>
              <w:rPr>
                <w:rFonts w:ascii="Arial" w:hAnsi="Arial" w:cs="Arial"/>
                <w:b/>
                <w:sz w:val="20"/>
                <w:szCs w:val="20"/>
              </w:rPr>
            </w:pPr>
            <w:r w:rsidRPr="00AB7E1F">
              <w:rPr>
                <w:rFonts w:ascii="Arial" w:hAnsi="Arial" w:cs="Arial"/>
                <w:b/>
                <w:sz w:val="20"/>
                <w:szCs w:val="20"/>
              </w:rPr>
              <w:t>Treinta y Tres</w:t>
            </w:r>
          </w:p>
        </w:tc>
        <w:tc>
          <w:tcPr>
            <w:tcW w:w="1842" w:type="dxa"/>
            <w:vAlign w:val="bottom"/>
          </w:tcPr>
          <w:p w:rsidR="003562BB" w:rsidRDefault="003562BB" w:rsidP="005D7BFC">
            <w:pPr>
              <w:jc w:val="center"/>
              <w:rPr>
                <w:rFonts w:ascii="Arial" w:hAnsi="Arial" w:cs="Arial"/>
                <w:sz w:val="20"/>
                <w:szCs w:val="20"/>
              </w:rPr>
            </w:pPr>
            <w:r>
              <w:rPr>
                <w:rFonts w:ascii="Arial" w:hAnsi="Arial" w:cs="Arial"/>
                <w:sz w:val="20"/>
                <w:szCs w:val="20"/>
              </w:rPr>
              <w:t>1</w:t>
            </w:r>
          </w:p>
        </w:tc>
        <w:tc>
          <w:tcPr>
            <w:tcW w:w="1843" w:type="dxa"/>
            <w:vAlign w:val="bottom"/>
          </w:tcPr>
          <w:p w:rsidR="003562BB" w:rsidRDefault="003562BB" w:rsidP="005D7BFC">
            <w:pPr>
              <w:jc w:val="center"/>
              <w:rPr>
                <w:rFonts w:ascii="Arial" w:hAnsi="Arial" w:cs="Arial"/>
                <w:sz w:val="20"/>
                <w:szCs w:val="20"/>
              </w:rPr>
            </w:pPr>
          </w:p>
        </w:tc>
        <w:tc>
          <w:tcPr>
            <w:tcW w:w="2135" w:type="dxa"/>
            <w:vAlign w:val="bottom"/>
          </w:tcPr>
          <w:p w:rsidR="003562BB" w:rsidRDefault="003562BB" w:rsidP="005D7BFC">
            <w:pPr>
              <w:jc w:val="center"/>
              <w:rPr>
                <w:rFonts w:ascii="Arial" w:hAnsi="Arial" w:cs="Arial"/>
                <w:sz w:val="20"/>
                <w:szCs w:val="20"/>
              </w:rPr>
            </w:pPr>
            <w:r>
              <w:rPr>
                <w:rFonts w:ascii="Arial" w:hAnsi="Arial" w:cs="Arial"/>
                <w:sz w:val="20"/>
                <w:szCs w:val="20"/>
              </w:rPr>
              <w:t> </w:t>
            </w:r>
          </w:p>
        </w:tc>
      </w:tr>
    </w:tbl>
    <w:p w:rsidR="003562BB" w:rsidRDefault="003562BB" w:rsidP="003562BB">
      <w:pPr>
        <w:rPr>
          <w:rFonts w:ascii="Arial" w:hAnsi="Arial" w:cs="Arial"/>
          <w:b/>
        </w:rPr>
      </w:pPr>
      <w:r w:rsidRPr="00332E7E">
        <w:rPr>
          <w:rFonts w:ascii="Arial" w:hAnsi="Arial" w:cs="Arial"/>
          <w:b/>
          <w:bCs/>
          <w:sz w:val="16"/>
          <w:szCs w:val="16"/>
        </w:rPr>
        <w:t xml:space="preserve">Fuente: S.I.P.I./Noviembre </w:t>
      </w:r>
      <w:r>
        <w:rPr>
          <w:rFonts w:ascii="Arial" w:hAnsi="Arial" w:cs="Arial"/>
          <w:b/>
          <w:bCs/>
          <w:sz w:val="16"/>
          <w:szCs w:val="16"/>
        </w:rPr>
        <w:t>14</w:t>
      </w:r>
    </w:p>
    <w:p w:rsidR="003562BB" w:rsidRPr="00E93533" w:rsidRDefault="003562BB" w:rsidP="003562BB">
      <w:pPr>
        <w:rPr>
          <w:rFonts w:ascii="Arial" w:hAnsi="Arial" w:cs="Arial"/>
          <w:b/>
          <w:sz w:val="20"/>
          <w:szCs w:val="20"/>
        </w:rPr>
      </w:pPr>
    </w:p>
    <w:p w:rsidR="003562BB" w:rsidRPr="00E93533" w:rsidRDefault="003562BB" w:rsidP="003562BB">
      <w:pPr>
        <w:rPr>
          <w:rFonts w:ascii="Arial" w:hAnsi="Arial" w:cs="Arial"/>
          <w:sz w:val="20"/>
          <w:szCs w:val="20"/>
        </w:rPr>
      </w:pPr>
    </w:p>
    <w:p w:rsidR="003562BB" w:rsidRDefault="003562BB" w:rsidP="003F711F">
      <w:pPr>
        <w:jc w:val="both"/>
        <w:rPr>
          <w:rFonts w:ascii="Arial" w:hAnsi="Arial" w:cs="Arial"/>
          <w:b/>
        </w:rPr>
      </w:pPr>
    </w:p>
    <w:p w:rsidR="003F711F" w:rsidRDefault="003F711F" w:rsidP="003F711F">
      <w:pPr>
        <w:jc w:val="both"/>
        <w:rPr>
          <w:rFonts w:ascii="Arial" w:hAnsi="Arial" w:cs="Arial"/>
          <w:b/>
        </w:rPr>
      </w:pPr>
    </w:p>
    <w:p w:rsidR="003F711F" w:rsidRPr="00316031" w:rsidRDefault="003F711F" w:rsidP="003F711F">
      <w:pPr>
        <w:jc w:val="both"/>
        <w:rPr>
          <w:rFonts w:ascii="Arial" w:hAnsi="Arial" w:cs="Arial"/>
          <w:b/>
        </w:rPr>
      </w:pPr>
      <w:r>
        <w:rPr>
          <w:rFonts w:ascii="Arial" w:hAnsi="Arial" w:cs="Arial"/>
          <w:b/>
        </w:rPr>
        <w:t>Nuevos y ampliación de a</w:t>
      </w:r>
      <w:r w:rsidRPr="00316031">
        <w:rPr>
          <w:rFonts w:ascii="Arial" w:hAnsi="Arial" w:cs="Arial"/>
          <w:b/>
        </w:rPr>
        <w:t>cuerdos</w:t>
      </w:r>
      <w:r>
        <w:rPr>
          <w:rFonts w:ascii="Arial" w:hAnsi="Arial" w:cs="Arial"/>
          <w:b/>
        </w:rPr>
        <w:t xml:space="preserve"> para capacitación/</w:t>
      </w:r>
      <w:r w:rsidRPr="00316031">
        <w:rPr>
          <w:rFonts w:ascii="Arial" w:hAnsi="Arial" w:cs="Arial"/>
          <w:b/>
        </w:rPr>
        <w:t xml:space="preserve"> laborales</w:t>
      </w:r>
    </w:p>
    <w:p w:rsidR="003F711F" w:rsidRPr="00316031" w:rsidRDefault="003F711F" w:rsidP="003F711F">
      <w:pPr>
        <w:jc w:val="both"/>
        <w:rPr>
          <w:rFonts w:ascii="Arial" w:hAnsi="Arial" w:cs="Arial"/>
          <w:b/>
        </w:rPr>
      </w:pPr>
    </w:p>
    <w:p w:rsidR="003F711F" w:rsidRDefault="003F711F" w:rsidP="003F711F">
      <w:pPr>
        <w:jc w:val="both"/>
        <w:rPr>
          <w:rFonts w:ascii="Arial" w:hAnsi="Arial" w:cs="Arial"/>
        </w:rPr>
      </w:pPr>
      <w:r w:rsidRPr="00316031">
        <w:rPr>
          <w:rFonts w:ascii="Arial" w:hAnsi="Arial" w:cs="Arial"/>
        </w:rPr>
        <w:t>En el presente ejercicio se formalizaron varios acuerdos para la capacitación e inserción laboral de los adolescentes con diferentes entidades públicas y privadas en diversos rubros. En este sentido debe señalarse que actualmente se cuenta con la cooperación de las siguientes empresas privadas</w:t>
      </w:r>
      <w:r>
        <w:rPr>
          <w:rFonts w:ascii="Arial" w:hAnsi="Arial" w:cs="Arial"/>
        </w:rPr>
        <w:t xml:space="preserve">: </w:t>
      </w:r>
    </w:p>
    <w:p w:rsidR="005C3B03" w:rsidRDefault="005C3B03" w:rsidP="003F711F">
      <w:pPr>
        <w:jc w:val="both"/>
        <w:rPr>
          <w:rFonts w:ascii="Arial" w:hAnsi="Arial" w:cs="Arial"/>
        </w:rPr>
      </w:pPr>
    </w:p>
    <w:p w:rsidR="005C3B03" w:rsidRDefault="005C3B03" w:rsidP="004129F9">
      <w:pPr>
        <w:numPr>
          <w:ilvl w:val="0"/>
          <w:numId w:val="16"/>
        </w:numPr>
        <w:jc w:val="both"/>
        <w:rPr>
          <w:rFonts w:ascii="Arial" w:hAnsi="Arial" w:cs="Arial"/>
        </w:rPr>
      </w:pPr>
      <w:r>
        <w:rPr>
          <w:rFonts w:ascii="Arial" w:hAnsi="Arial" w:cs="Arial"/>
        </w:rPr>
        <w:t>Con INEFOP; 40 adolescentes fueron beneficiados por este acuerdo con la entidad, en un proyecto con una duración de 220 horas. Las instalaciones fueron proporcionadas por el SIRPA y los costos de ejecución y supervisión por INEFOP</w:t>
      </w:r>
    </w:p>
    <w:p w:rsidR="005C3B03" w:rsidRDefault="005C3B03" w:rsidP="004129F9">
      <w:pPr>
        <w:numPr>
          <w:ilvl w:val="0"/>
          <w:numId w:val="16"/>
        </w:numPr>
        <w:jc w:val="both"/>
        <w:rPr>
          <w:rFonts w:ascii="Arial" w:hAnsi="Arial" w:cs="Arial"/>
        </w:rPr>
      </w:pPr>
      <w:r>
        <w:rPr>
          <w:rFonts w:ascii="Arial" w:hAnsi="Arial" w:cs="Arial"/>
        </w:rPr>
        <w:t>Con UTU: 80 adolescentes logran acreditación curricular en un proyecto con una duración de 220 horas</w:t>
      </w:r>
    </w:p>
    <w:p w:rsidR="005C3B03" w:rsidRDefault="005C3B03" w:rsidP="004129F9">
      <w:pPr>
        <w:numPr>
          <w:ilvl w:val="0"/>
          <w:numId w:val="16"/>
        </w:numPr>
        <w:jc w:val="both"/>
        <w:rPr>
          <w:rFonts w:ascii="Arial" w:hAnsi="Arial" w:cs="Arial"/>
        </w:rPr>
      </w:pPr>
      <w:r>
        <w:rPr>
          <w:rFonts w:ascii="Arial" w:hAnsi="Arial" w:cs="Arial"/>
        </w:rPr>
        <w:t>Fundación Celeste: 80 adolescentes se beneficiaron participando de talleres deportivos, durante 8 meses</w:t>
      </w:r>
    </w:p>
    <w:p w:rsidR="005C3B03" w:rsidRDefault="005C3B03" w:rsidP="004129F9">
      <w:pPr>
        <w:numPr>
          <w:ilvl w:val="0"/>
          <w:numId w:val="16"/>
        </w:numPr>
        <w:jc w:val="both"/>
        <w:rPr>
          <w:rFonts w:ascii="Arial" w:hAnsi="Arial" w:cs="Arial"/>
        </w:rPr>
      </w:pPr>
      <w:r>
        <w:rPr>
          <w:rFonts w:ascii="Arial" w:hAnsi="Arial" w:cs="Arial"/>
        </w:rPr>
        <w:t xml:space="preserve">Comando del Ejército/Ministerio de Defensa: </w:t>
      </w:r>
      <w:r w:rsidR="009B3294">
        <w:rPr>
          <w:rFonts w:ascii="Arial" w:hAnsi="Arial" w:cs="Arial"/>
        </w:rPr>
        <w:t>23</w:t>
      </w:r>
      <w:r>
        <w:rPr>
          <w:rFonts w:ascii="Arial" w:hAnsi="Arial" w:cs="Arial"/>
        </w:rPr>
        <w:t xml:space="preserve"> adolescentes participaron de actividades de piscina</w:t>
      </w:r>
    </w:p>
    <w:p w:rsidR="005C3B03" w:rsidRDefault="005C3B03" w:rsidP="004129F9">
      <w:pPr>
        <w:numPr>
          <w:ilvl w:val="0"/>
          <w:numId w:val="16"/>
        </w:numPr>
        <w:jc w:val="both"/>
        <w:rPr>
          <w:rFonts w:ascii="Arial" w:hAnsi="Arial" w:cs="Arial"/>
        </w:rPr>
      </w:pPr>
      <w:r>
        <w:rPr>
          <w:rFonts w:ascii="Arial" w:hAnsi="Arial" w:cs="Arial"/>
        </w:rPr>
        <w:t>Proyecto Magnone: 25 adolescentes se beneficiaron</w:t>
      </w:r>
      <w:r w:rsidR="00860BD6">
        <w:rPr>
          <w:rFonts w:ascii="Arial" w:hAnsi="Arial" w:cs="Arial"/>
        </w:rPr>
        <w:t xml:space="preserve"> </w:t>
      </w:r>
      <w:r w:rsidR="00FB0BDE">
        <w:rPr>
          <w:rFonts w:ascii="Arial" w:hAnsi="Arial" w:cs="Arial"/>
        </w:rPr>
        <w:t xml:space="preserve">de la propuesta socio educativa para este perfil de atención, </w:t>
      </w:r>
      <w:r w:rsidR="00860BD6">
        <w:rPr>
          <w:rFonts w:ascii="Arial" w:hAnsi="Arial" w:cs="Arial"/>
        </w:rPr>
        <w:t>durante 1 año</w:t>
      </w:r>
    </w:p>
    <w:p w:rsidR="003F711F" w:rsidRDefault="00860BD6" w:rsidP="004129F9">
      <w:pPr>
        <w:numPr>
          <w:ilvl w:val="0"/>
          <w:numId w:val="16"/>
        </w:numPr>
        <w:jc w:val="both"/>
        <w:rPr>
          <w:rFonts w:ascii="Arial" w:hAnsi="Arial" w:cs="Arial"/>
        </w:rPr>
      </w:pPr>
      <w:r w:rsidRPr="00FB0BDE">
        <w:rPr>
          <w:rFonts w:ascii="Arial" w:hAnsi="Arial" w:cs="Arial"/>
        </w:rPr>
        <w:t xml:space="preserve">Proyecto Opción: </w:t>
      </w:r>
      <w:r w:rsidR="00FB0BDE">
        <w:rPr>
          <w:rFonts w:ascii="Arial" w:hAnsi="Arial" w:cs="Arial"/>
        </w:rPr>
        <w:t>25 adolescentes se beneficiaron de la propuesta socio educativa para este perfil de atención, durante 1 año</w:t>
      </w:r>
    </w:p>
    <w:p w:rsidR="00FB0BDE" w:rsidRDefault="00FB0BDE" w:rsidP="004129F9">
      <w:pPr>
        <w:numPr>
          <w:ilvl w:val="0"/>
          <w:numId w:val="16"/>
        </w:numPr>
        <w:jc w:val="both"/>
        <w:rPr>
          <w:rFonts w:ascii="Arial" w:hAnsi="Arial" w:cs="Arial"/>
        </w:rPr>
      </w:pPr>
      <w:r>
        <w:rPr>
          <w:rFonts w:ascii="Arial" w:hAnsi="Arial" w:cs="Arial"/>
        </w:rPr>
        <w:lastRenderedPageBreak/>
        <w:t>Con DNI:</w:t>
      </w:r>
      <w:r w:rsidRPr="00FB0BDE">
        <w:rPr>
          <w:rFonts w:ascii="Arial" w:hAnsi="Arial" w:cs="Arial"/>
        </w:rPr>
        <w:t xml:space="preserve"> </w:t>
      </w:r>
      <w:r>
        <w:rPr>
          <w:rFonts w:ascii="Arial" w:hAnsi="Arial" w:cs="Arial"/>
        </w:rPr>
        <w:t>25 adolescentes se beneficiaron de la propuesta socio educativa para este perfil de atención, durante 1 año</w:t>
      </w:r>
    </w:p>
    <w:p w:rsidR="00FB0BDE" w:rsidRDefault="00FB0BDE" w:rsidP="004129F9">
      <w:pPr>
        <w:numPr>
          <w:ilvl w:val="0"/>
          <w:numId w:val="16"/>
        </w:numPr>
        <w:jc w:val="both"/>
        <w:rPr>
          <w:rFonts w:ascii="Arial" w:hAnsi="Arial" w:cs="Arial"/>
        </w:rPr>
      </w:pPr>
      <w:r>
        <w:rPr>
          <w:rFonts w:ascii="Arial" w:hAnsi="Arial" w:cs="Arial"/>
        </w:rPr>
        <w:t>Con Renacer III: 25 adolescentes se beneficiaron de la propuesta socio educativa para este perfil de atención, durante 1 año</w:t>
      </w:r>
    </w:p>
    <w:p w:rsidR="00FB0BDE" w:rsidRDefault="00FB0BDE" w:rsidP="004129F9">
      <w:pPr>
        <w:numPr>
          <w:ilvl w:val="0"/>
          <w:numId w:val="16"/>
        </w:numPr>
        <w:jc w:val="both"/>
        <w:rPr>
          <w:rFonts w:ascii="Arial" w:hAnsi="Arial" w:cs="Arial"/>
        </w:rPr>
      </w:pPr>
      <w:r>
        <w:rPr>
          <w:rFonts w:ascii="Arial" w:hAnsi="Arial" w:cs="Arial"/>
        </w:rPr>
        <w:t>Con Movimiento Volpe:</w:t>
      </w:r>
      <w:r w:rsidRPr="00FB0BDE">
        <w:rPr>
          <w:rFonts w:ascii="Arial" w:hAnsi="Arial" w:cs="Arial"/>
        </w:rPr>
        <w:t xml:space="preserve"> </w:t>
      </w:r>
      <w:r>
        <w:rPr>
          <w:rFonts w:ascii="Arial" w:hAnsi="Arial" w:cs="Arial"/>
        </w:rPr>
        <w:t>25 adolescentes se beneficiaron de la propuesta socio educativa para este perfil de atención, durante 1 año</w:t>
      </w:r>
    </w:p>
    <w:p w:rsidR="00FB0BDE" w:rsidRDefault="00FB0BDE" w:rsidP="004129F9">
      <w:pPr>
        <w:numPr>
          <w:ilvl w:val="0"/>
          <w:numId w:val="16"/>
        </w:numPr>
        <w:jc w:val="both"/>
        <w:rPr>
          <w:rFonts w:ascii="Arial" w:hAnsi="Arial" w:cs="Arial"/>
        </w:rPr>
      </w:pPr>
      <w:r>
        <w:rPr>
          <w:rFonts w:ascii="Arial" w:hAnsi="Arial" w:cs="Arial"/>
        </w:rPr>
        <w:t>Con Vida y Educación: 25 adolescentes se beneficiaron de la propuesta socio educativa para este perfil de atención, durante 1 año</w:t>
      </w:r>
    </w:p>
    <w:p w:rsidR="003F711F" w:rsidRDefault="003F711F" w:rsidP="003F711F">
      <w:pPr>
        <w:jc w:val="both"/>
        <w:rPr>
          <w:rFonts w:ascii="Arial" w:hAnsi="Arial" w:cs="Arial"/>
          <w:b/>
        </w:rPr>
      </w:pPr>
    </w:p>
    <w:p w:rsidR="001B448E" w:rsidRPr="001B448E" w:rsidRDefault="00FB0BDE" w:rsidP="001B448E">
      <w:pPr>
        <w:jc w:val="both"/>
        <w:rPr>
          <w:rFonts w:ascii="Arial" w:hAnsi="Arial" w:cs="Arial"/>
        </w:rPr>
      </w:pPr>
      <w:r w:rsidRPr="001B448E">
        <w:rPr>
          <w:rFonts w:ascii="Arial" w:hAnsi="Arial" w:cs="Arial"/>
        </w:rPr>
        <w:t xml:space="preserve">Es también de destacar dentro de las estrategias llevadas </w:t>
      </w:r>
      <w:r w:rsidR="001B448E">
        <w:rPr>
          <w:rFonts w:ascii="Arial" w:hAnsi="Arial" w:cs="Arial"/>
        </w:rPr>
        <w:t>a</w:t>
      </w:r>
      <w:r w:rsidRPr="001B448E">
        <w:rPr>
          <w:rFonts w:ascii="Arial" w:hAnsi="Arial" w:cs="Arial"/>
        </w:rPr>
        <w:t xml:space="preserve">delante </w:t>
      </w:r>
      <w:r w:rsidR="001B448E">
        <w:rPr>
          <w:rFonts w:ascii="Arial" w:hAnsi="Arial" w:cs="Arial"/>
        </w:rPr>
        <w:t>orientadas</w:t>
      </w:r>
      <w:r w:rsidRPr="001B448E">
        <w:rPr>
          <w:rFonts w:ascii="Arial" w:hAnsi="Arial" w:cs="Arial"/>
        </w:rPr>
        <w:t xml:space="preserve"> a la inclusión social </w:t>
      </w:r>
      <w:r w:rsidR="001B448E">
        <w:rPr>
          <w:rFonts w:ascii="Arial" w:hAnsi="Arial" w:cs="Arial"/>
        </w:rPr>
        <w:t xml:space="preserve">pretendida para </w:t>
      </w:r>
      <w:r w:rsidRPr="001B448E">
        <w:rPr>
          <w:rFonts w:ascii="Arial" w:hAnsi="Arial" w:cs="Arial"/>
        </w:rPr>
        <w:t xml:space="preserve"> los adolescentes</w:t>
      </w:r>
      <w:r w:rsidR="001B448E" w:rsidRPr="001B448E">
        <w:rPr>
          <w:rFonts w:ascii="Arial" w:hAnsi="Arial" w:cs="Arial"/>
        </w:rPr>
        <w:t xml:space="preserve">, las </w:t>
      </w:r>
      <w:r w:rsidR="001B448E" w:rsidRPr="001B448E">
        <w:rPr>
          <w:rFonts w:ascii="Arial" w:hAnsi="Arial" w:cs="Arial"/>
          <w:b/>
        </w:rPr>
        <w:t>experiencias de inserción</w:t>
      </w:r>
      <w:r w:rsidR="001B448E">
        <w:rPr>
          <w:rFonts w:ascii="Arial" w:hAnsi="Arial" w:cs="Arial"/>
        </w:rPr>
        <w:t xml:space="preserve"> </w:t>
      </w:r>
      <w:r w:rsidR="001B448E" w:rsidRPr="001B448E">
        <w:rPr>
          <w:rFonts w:ascii="Arial" w:hAnsi="Arial" w:cs="Arial"/>
          <w:b/>
        </w:rPr>
        <w:t>laboral</w:t>
      </w:r>
      <w:r w:rsidR="001B448E" w:rsidRPr="001B448E">
        <w:rPr>
          <w:rFonts w:ascii="Arial" w:hAnsi="Arial" w:cs="Arial"/>
        </w:rPr>
        <w:t>. En tal sentido</w:t>
      </w:r>
      <w:r w:rsidR="001B448E">
        <w:rPr>
          <w:rFonts w:ascii="Arial" w:hAnsi="Arial" w:cs="Arial"/>
        </w:rPr>
        <w:t xml:space="preserve">, se registraron un total de </w:t>
      </w:r>
      <w:r w:rsidR="001B448E">
        <w:rPr>
          <w:rFonts w:ascii="Arial" w:hAnsi="Arial" w:cs="Arial"/>
          <w:b/>
        </w:rPr>
        <w:t xml:space="preserve">105 según entidades </w:t>
      </w:r>
      <w:r w:rsidR="001B448E">
        <w:rPr>
          <w:rFonts w:ascii="Arial" w:hAnsi="Arial" w:cs="Arial"/>
        </w:rPr>
        <w:t>que las proporcionaron</w:t>
      </w:r>
      <w:r w:rsidR="001B448E" w:rsidRPr="001B448E">
        <w:rPr>
          <w:rFonts w:ascii="Arial" w:hAnsi="Arial" w:cs="Arial"/>
        </w:rPr>
        <w:t>: ANCAP (10</w:t>
      </w:r>
      <w:r w:rsidR="001B448E">
        <w:rPr>
          <w:rFonts w:ascii="Arial" w:hAnsi="Arial" w:cs="Arial"/>
        </w:rPr>
        <w:t xml:space="preserve"> adolescentes</w:t>
      </w:r>
      <w:r w:rsidR="001B448E" w:rsidRPr="001B448E">
        <w:rPr>
          <w:rFonts w:ascii="Arial" w:hAnsi="Arial" w:cs="Arial"/>
        </w:rPr>
        <w:t>), Mercado Modelo (3), Calpusa (12), Uruguay trabaja (5), ONG 18 de Julio (17), Tenfield (17), AEBU (2), Rosilco (2), Junta Departamental de Montevideo (15), Tiempost (1), F</w:t>
      </w:r>
      <w:r w:rsidR="001B448E">
        <w:rPr>
          <w:rFonts w:ascii="Arial" w:hAnsi="Arial" w:cs="Arial"/>
        </w:rPr>
        <w:t>OEB</w:t>
      </w:r>
      <w:r w:rsidR="001B448E" w:rsidRPr="001B448E">
        <w:rPr>
          <w:rFonts w:ascii="Arial" w:hAnsi="Arial" w:cs="Arial"/>
        </w:rPr>
        <w:t xml:space="preserve"> (2), Taller Mecánico (1), ANTEL (3), S</w:t>
      </w:r>
      <w:r w:rsidR="001B448E">
        <w:rPr>
          <w:rFonts w:ascii="Arial" w:hAnsi="Arial" w:cs="Arial"/>
        </w:rPr>
        <w:t>ACEEM</w:t>
      </w:r>
      <w:r w:rsidR="001B448E" w:rsidRPr="001B448E">
        <w:rPr>
          <w:rFonts w:ascii="Arial" w:hAnsi="Arial" w:cs="Arial"/>
        </w:rPr>
        <w:t xml:space="preserve"> (2), MIDES (4), Sindicatos PIT CNT (8) y S</w:t>
      </w:r>
      <w:r w:rsidR="001B448E">
        <w:rPr>
          <w:rFonts w:ascii="Arial" w:hAnsi="Arial" w:cs="Arial"/>
        </w:rPr>
        <w:t>UINAU</w:t>
      </w:r>
      <w:r w:rsidR="001B448E" w:rsidRPr="001B448E">
        <w:rPr>
          <w:rFonts w:ascii="Arial" w:hAnsi="Arial" w:cs="Arial"/>
        </w:rPr>
        <w:t xml:space="preserve"> (1).</w:t>
      </w:r>
    </w:p>
    <w:p w:rsidR="001B448E" w:rsidRPr="001B448E" w:rsidRDefault="001B448E" w:rsidP="001B448E">
      <w:pPr>
        <w:rPr>
          <w:rFonts w:ascii="Arial" w:hAnsi="Arial" w:cs="Arial"/>
          <w:b/>
        </w:rPr>
      </w:pPr>
    </w:p>
    <w:p w:rsidR="003F711F" w:rsidRDefault="003F711F" w:rsidP="003F711F">
      <w:pPr>
        <w:jc w:val="both"/>
        <w:rPr>
          <w:rFonts w:ascii="Arial" w:hAnsi="Arial" w:cs="Arial"/>
        </w:rPr>
      </w:pPr>
    </w:p>
    <w:p w:rsidR="001B448E" w:rsidRDefault="009B3294" w:rsidP="003F711F">
      <w:pPr>
        <w:jc w:val="both"/>
        <w:rPr>
          <w:rFonts w:ascii="Arial" w:hAnsi="Arial" w:cs="Arial"/>
        </w:rPr>
      </w:pPr>
      <w:r>
        <w:rPr>
          <w:rFonts w:ascii="Arial" w:hAnsi="Arial" w:cs="Arial"/>
        </w:rPr>
        <w:t xml:space="preserve">Resultaron </w:t>
      </w:r>
      <w:r w:rsidRPr="00FD1611">
        <w:rPr>
          <w:rFonts w:ascii="Arial" w:hAnsi="Arial" w:cs="Arial"/>
          <w:b/>
        </w:rPr>
        <w:t>actividades de alto impacto</w:t>
      </w:r>
      <w:r>
        <w:rPr>
          <w:rFonts w:ascii="Arial" w:hAnsi="Arial" w:cs="Arial"/>
        </w:rPr>
        <w:t xml:space="preserve"> en las que se involucraron parte de los adolescentes durante el año:</w:t>
      </w:r>
    </w:p>
    <w:p w:rsidR="009B3294" w:rsidRDefault="009B3294" w:rsidP="003F711F">
      <w:pPr>
        <w:jc w:val="both"/>
        <w:rPr>
          <w:rFonts w:ascii="Arial" w:hAnsi="Arial" w:cs="Arial"/>
        </w:rPr>
      </w:pPr>
    </w:p>
    <w:p w:rsidR="009B3294" w:rsidRDefault="009B3294" w:rsidP="004129F9">
      <w:pPr>
        <w:numPr>
          <w:ilvl w:val="0"/>
          <w:numId w:val="16"/>
        </w:numPr>
        <w:jc w:val="both"/>
        <w:rPr>
          <w:rFonts w:ascii="Arial" w:hAnsi="Arial" w:cs="Arial"/>
        </w:rPr>
      </w:pPr>
      <w:r>
        <w:rPr>
          <w:rFonts w:ascii="Arial" w:hAnsi="Arial" w:cs="Arial"/>
        </w:rPr>
        <w:t>5 adolescentes participan de la Carrera ANTEL 10 km</w:t>
      </w:r>
    </w:p>
    <w:p w:rsidR="009B3294" w:rsidRDefault="009B3294" w:rsidP="004129F9">
      <w:pPr>
        <w:numPr>
          <w:ilvl w:val="0"/>
          <w:numId w:val="16"/>
        </w:numPr>
        <w:jc w:val="both"/>
        <w:rPr>
          <w:rFonts w:ascii="Arial" w:hAnsi="Arial" w:cs="Arial"/>
        </w:rPr>
      </w:pPr>
      <w:r>
        <w:rPr>
          <w:rFonts w:ascii="Arial" w:hAnsi="Arial" w:cs="Arial"/>
        </w:rPr>
        <w:t>5 adolescentes participan de la Maratón Castel 10 km</w:t>
      </w:r>
    </w:p>
    <w:p w:rsidR="009B3294" w:rsidRDefault="009B3294" w:rsidP="004129F9">
      <w:pPr>
        <w:numPr>
          <w:ilvl w:val="0"/>
          <w:numId w:val="16"/>
        </w:numPr>
        <w:jc w:val="both"/>
        <w:rPr>
          <w:rFonts w:ascii="Arial" w:hAnsi="Arial" w:cs="Arial"/>
        </w:rPr>
      </w:pPr>
      <w:r>
        <w:rPr>
          <w:rFonts w:ascii="Arial" w:hAnsi="Arial" w:cs="Arial"/>
        </w:rPr>
        <w:t>7 adolescentes participan de Boxeo (5 Canelones; 2 de Montevideo)</w:t>
      </w:r>
    </w:p>
    <w:p w:rsidR="009B3294" w:rsidRDefault="009B3294" w:rsidP="004129F9">
      <w:pPr>
        <w:numPr>
          <w:ilvl w:val="0"/>
          <w:numId w:val="16"/>
        </w:numPr>
        <w:jc w:val="both"/>
        <w:rPr>
          <w:rFonts w:ascii="Arial" w:hAnsi="Arial" w:cs="Arial"/>
        </w:rPr>
      </w:pPr>
      <w:r>
        <w:rPr>
          <w:rFonts w:ascii="Arial" w:hAnsi="Arial" w:cs="Arial"/>
        </w:rPr>
        <w:t>5 adolescentes participan de la Corre-caminata INAU 10km</w:t>
      </w:r>
    </w:p>
    <w:p w:rsidR="009B3294" w:rsidRDefault="009B3294" w:rsidP="004129F9">
      <w:pPr>
        <w:numPr>
          <w:ilvl w:val="0"/>
          <w:numId w:val="16"/>
        </w:numPr>
        <w:jc w:val="both"/>
        <w:rPr>
          <w:rFonts w:ascii="Arial" w:hAnsi="Arial" w:cs="Arial"/>
        </w:rPr>
      </w:pPr>
      <w:r>
        <w:rPr>
          <w:rFonts w:ascii="Arial" w:hAnsi="Arial" w:cs="Arial"/>
        </w:rPr>
        <w:t>15 adolescentes participan actividades en Parque Roosvelt /Convenio con IMC</w:t>
      </w:r>
    </w:p>
    <w:p w:rsidR="009B3294" w:rsidRDefault="009B3294" w:rsidP="004129F9">
      <w:pPr>
        <w:numPr>
          <w:ilvl w:val="0"/>
          <w:numId w:val="16"/>
        </w:numPr>
        <w:jc w:val="both"/>
        <w:rPr>
          <w:rFonts w:ascii="Arial" w:hAnsi="Arial" w:cs="Arial"/>
        </w:rPr>
      </w:pPr>
      <w:r>
        <w:rPr>
          <w:rFonts w:ascii="Arial" w:hAnsi="Arial" w:cs="Arial"/>
        </w:rPr>
        <w:t>12 adolescentes participan en actividades de UTU Arallanes</w:t>
      </w:r>
    </w:p>
    <w:p w:rsidR="009B3294" w:rsidRDefault="009B3294" w:rsidP="004129F9">
      <w:pPr>
        <w:numPr>
          <w:ilvl w:val="0"/>
          <w:numId w:val="16"/>
        </w:numPr>
        <w:jc w:val="both"/>
        <w:rPr>
          <w:rFonts w:ascii="Arial" w:hAnsi="Arial" w:cs="Arial"/>
        </w:rPr>
      </w:pPr>
      <w:r>
        <w:rPr>
          <w:rFonts w:ascii="Arial" w:hAnsi="Arial" w:cs="Arial"/>
        </w:rPr>
        <w:t>21 adolescentes en el Cine-</w:t>
      </w:r>
      <w:r w:rsidR="00215FC3">
        <w:rPr>
          <w:rFonts w:ascii="Arial" w:hAnsi="Arial" w:cs="Arial"/>
        </w:rPr>
        <w:t>foro</w:t>
      </w:r>
      <w:r>
        <w:rPr>
          <w:rFonts w:ascii="Arial" w:hAnsi="Arial" w:cs="Arial"/>
        </w:rPr>
        <w:t xml:space="preserve"> en la Estancia Anchorena/Colonia</w:t>
      </w:r>
    </w:p>
    <w:p w:rsidR="009B3294" w:rsidRDefault="009B3294" w:rsidP="004129F9">
      <w:pPr>
        <w:numPr>
          <w:ilvl w:val="0"/>
          <w:numId w:val="16"/>
        </w:numPr>
        <w:jc w:val="both"/>
        <w:rPr>
          <w:rFonts w:ascii="Arial" w:hAnsi="Arial" w:cs="Arial"/>
        </w:rPr>
      </w:pPr>
      <w:r>
        <w:rPr>
          <w:rFonts w:ascii="Arial" w:hAnsi="Arial" w:cs="Arial"/>
        </w:rPr>
        <w:t>83 adolescentes participan de la Exposición de dibujo, pintura y cerámica</w:t>
      </w:r>
      <w:r w:rsidR="00FD1611">
        <w:rPr>
          <w:rFonts w:ascii="Arial" w:hAnsi="Arial" w:cs="Arial"/>
        </w:rPr>
        <w:t>; Junta Departamental de Montevideo</w:t>
      </w:r>
    </w:p>
    <w:p w:rsidR="00FD1611" w:rsidRDefault="00FD1611" w:rsidP="004129F9">
      <w:pPr>
        <w:numPr>
          <w:ilvl w:val="0"/>
          <w:numId w:val="16"/>
        </w:numPr>
        <w:jc w:val="both"/>
        <w:rPr>
          <w:rFonts w:ascii="Arial" w:hAnsi="Arial" w:cs="Arial"/>
        </w:rPr>
      </w:pPr>
      <w:r>
        <w:rPr>
          <w:rFonts w:ascii="Arial" w:hAnsi="Arial" w:cs="Arial"/>
        </w:rPr>
        <w:t>12 adolescentes participaron de la visita a la Fábrica de vidrio en el Cerro “Envidrio”</w:t>
      </w:r>
    </w:p>
    <w:p w:rsidR="00FD1611" w:rsidRDefault="00FD1611" w:rsidP="004129F9">
      <w:pPr>
        <w:numPr>
          <w:ilvl w:val="0"/>
          <w:numId w:val="16"/>
        </w:numPr>
        <w:jc w:val="both"/>
        <w:rPr>
          <w:rFonts w:ascii="Arial" w:hAnsi="Arial" w:cs="Arial"/>
        </w:rPr>
      </w:pPr>
      <w:r>
        <w:rPr>
          <w:rFonts w:ascii="Arial" w:hAnsi="Arial" w:cs="Arial"/>
        </w:rPr>
        <w:t>14 adolescentes de PROMESEC participan de otro ciclo de Cine</w:t>
      </w:r>
      <w:r w:rsidR="00215FC3">
        <w:rPr>
          <w:rFonts w:ascii="Arial" w:hAnsi="Arial" w:cs="Arial"/>
        </w:rPr>
        <w:t>Foro</w:t>
      </w:r>
    </w:p>
    <w:p w:rsidR="00FD1611" w:rsidRDefault="00FD1611" w:rsidP="004129F9">
      <w:pPr>
        <w:numPr>
          <w:ilvl w:val="0"/>
          <w:numId w:val="16"/>
        </w:numPr>
        <w:jc w:val="both"/>
        <w:rPr>
          <w:rFonts w:ascii="Arial" w:hAnsi="Arial" w:cs="Arial"/>
        </w:rPr>
      </w:pPr>
      <w:r>
        <w:rPr>
          <w:rFonts w:ascii="Arial" w:hAnsi="Arial" w:cs="Arial"/>
        </w:rPr>
        <w:t>30 adolescentes participaron de una experiencia de trabajo en la comunidad de acercamiento de los adolescentes y el entorno. En grupos de a 10 adolescentes, se realizaron en las zonas de La Teja, El Cerro y La Cruz de Carrasco</w:t>
      </w:r>
    </w:p>
    <w:p w:rsidR="00FD1611" w:rsidRDefault="00FD1611" w:rsidP="00FD1611">
      <w:pPr>
        <w:ind w:left="1080"/>
        <w:jc w:val="both"/>
        <w:rPr>
          <w:rFonts w:ascii="Arial" w:hAnsi="Arial" w:cs="Arial"/>
        </w:rPr>
      </w:pPr>
    </w:p>
    <w:p w:rsidR="00FD1611" w:rsidRDefault="00FD1611" w:rsidP="00FD1611">
      <w:pPr>
        <w:ind w:left="1080"/>
        <w:jc w:val="both"/>
        <w:rPr>
          <w:rFonts w:ascii="Arial" w:hAnsi="Arial" w:cs="Arial"/>
        </w:rPr>
      </w:pPr>
    </w:p>
    <w:p w:rsidR="00FD1611" w:rsidRDefault="00D00043" w:rsidP="00D00043">
      <w:pPr>
        <w:jc w:val="both"/>
        <w:rPr>
          <w:rFonts w:ascii="Arial" w:hAnsi="Arial" w:cs="Arial"/>
        </w:rPr>
      </w:pPr>
      <w:r>
        <w:rPr>
          <w:rFonts w:ascii="Arial" w:hAnsi="Arial" w:cs="Arial"/>
        </w:rPr>
        <w:t xml:space="preserve">Con referencia a los </w:t>
      </w:r>
      <w:r>
        <w:rPr>
          <w:rFonts w:ascii="Arial" w:hAnsi="Arial" w:cs="Arial"/>
          <w:b/>
        </w:rPr>
        <w:t xml:space="preserve">logros educativos </w:t>
      </w:r>
      <w:r>
        <w:rPr>
          <w:rFonts w:ascii="Arial" w:hAnsi="Arial" w:cs="Arial"/>
        </w:rPr>
        <w:t>obtenidos por parte de algunos adolescentes, cabe mencionar:</w:t>
      </w:r>
    </w:p>
    <w:p w:rsidR="00D00043" w:rsidRDefault="00D00043" w:rsidP="00D00043">
      <w:pPr>
        <w:jc w:val="both"/>
        <w:rPr>
          <w:rFonts w:ascii="Arial" w:hAnsi="Arial" w:cs="Arial"/>
        </w:rPr>
      </w:pPr>
    </w:p>
    <w:p w:rsidR="00D00043" w:rsidRDefault="007A5545" w:rsidP="00D00043">
      <w:pPr>
        <w:jc w:val="both"/>
        <w:rPr>
          <w:rFonts w:ascii="Arial" w:hAnsi="Arial" w:cs="Arial"/>
        </w:rPr>
      </w:pPr>
      <w:r>
        <w:rPr>
          <w:rFonts w:ascii="Arial" w:hAnsi="Arial" w:cs="Arial"/>
        </w:rPr>
        <w:t>De los Proyectos emplazados en Montevideo, cursaron un total de 135 adolescentes, de los cuales el 47% aprobó.</w:t>
      </w:r>
    </w:p>
    <w:p w:rsidR="007A5545" w:rsidRDefault="007A5545" w:rsidP="00D00043">
      <w:pPr>
        <w:jc w:val="both"/>
        <w:rPr>
          <w:rFonts w:ascii="Arial" w:hAnsi="Arial" w:cs="Arial"/>
        </w:rPr>
      </w:pPr>
      <w:r>
        <w:rPr>
          <w:rFonts w:ascii="Arial" w:hAnsi="Arial" w:cs="Arial"/>
        </w:rPr>
        <w:t>El 100% de los participantes (23) del Centro Desafío aprobaron satisfactoriamente los cursos.</w:t>
      </w:r>
    </w:p>
    <w:p w:rsidR="007A5545" w:rsidRDefault="007A5545" w:rsidP="00D00043">
      <w:pPr>
        <w:jc w:val="both"/>
        <w:rPr>
          <w:rFonts w:ascii="Arial" w:hAnsi="Arial" w:cs="Arial"/>
        </w:rPr>
      </w:pPr>
      <w:r>
        <w:rPr>
          <w:rFonts w:ascii="Arial" w:hAnsi="Arial" w:cs="Arial"/>
        </w:rPr>
        <w:t>De los Proyecto</w:t>
      </w:r>
      <w:r w:rsidR="009E684C">
        <w:rPr>
          <w:rFonts w:ascii="Arial" w:hAnsi="Arial" w:cs="Arial"/>
        </w:rPr>
        <w:t>s</w:t>
      </w:r>
      <w:r>
        <w:rPr>
          <w:rFonts w:ascii="Arial" w:hAnsi="Arial" w:cs="Arial"/>
        </w:rPr>
        <w:t xml:space="preserve"> emplazados en Canelones, cursaron un total de 360 adolescentes</w:t>
      </w:r>
      <w:r w:rsidR="00580556">
        <w:rPr>
          <w:rFonts w:ascii="Arial" w:hAnsi="Arial" w:cs="Arial"/>
        </w:rPr>
        <w:t xml:space="preserve">, sin tener aún procesado al momento de cierre de este informe, el </w:t>
      </w:r>
      <w:r w:rsidR="00580556">
        <w:rPr>
          <w:rFonts w:ascii="Arial" w:hAnsi="Arial" w:cs="Arial"/>
        </w:rPr>
        <w:lastRenderedPageBreak/>
        <w:t>total de aprobaciones. Diariamente concurrieron a los ámbitos de estudio, entre 230 y 250 estudiantes. Se aprobaron un total de 1805 exámenes.</w:t>
      </w:r>
    </w:p>
    <w:p w:rsidR="0026387D" w:rsidRDefault="0026387D" w:rsidP="00D00043">
      <w:pPr>
        <w:jc w:val="both"/>
        <w:rPr>
          <w:rFonts w:ascii="Arial" w:hAnsi="Arial" w:cs="Arial"/>
        </w:rPr>
      </w:pPr>
      <w:r>
        <w:rPr>
          <w:rFonts w:ascii="Arial" w:hAnsi="Arial" w:cs="Arial"/>
        </w:rPr>
        <w:t>Asimismo, de un total de 89 adolescentes privados de libertad, el 55% logra avanzar un nivel de enseñanza formal en la rama Primaria, y el 45% restante permanece en el mismo.</w:t>
      </w:r>
    </w:p>
    <w:p w:rsidR="0026387D" w:rsidRPr="00D00043" w:rsidRDefault="0026387D" w:rsidP="00D00043">
      <w:pPr>
        <w:jc w:val="both"/>
        <w:rPr>
          <w:rFonts w:ascii="Arial" w:hAnsi="Arial" w:cs="Arial"/>
        </w:rPr>
      </w:pPr>
      <w:r>
        <w:rPr>
          <w:rFonts w:ascii="Arial" w:hAnsi="Arial" w:cs="Arial"/>
        </w:rPr>
        <w:t>En relación a lograr créditos en capacitación para el trabajo, el 100% de los 70 adolescentes privados de libertad que lo cursaron logran resultados satisfactorios.</w:t>
      </w:r>
    </w:p>
    <w:p w:rsidR="003F711F" w:rsidRPr="00316031" w:rsidRDefault="003F711F" w:rsidP="003F711F">
      <w:pPr>
        <w:jc w:val="both"/>
        <w:rPr>
          <w:rFonts w:ascii="Arial" w:hAnsi="Arial" w:cs="Arial"/>
        </w:rPr>
      </w:pPr>
    </w:p>
    <w:p w:rsidR="003F711F" w:rsidRDefault="003F711F" w:rsidP="003F711F">
      <w:pPr>
        <w:jc w:val="both"/>
        <w:rPr>
          <w:rFonts w:ascii="Arial" w:hAnsi="Arial" w:cs="Arial"/>
        </w:rPr>
      </w:pPr>
      <w:r w:rsidRPr="00692B39">
        <w:rPr>
          <w:rFonts w:ascii="Arial" w:hAnsi="Arial" w:cs="Arial"/>
        </w:rPr>
        <w:t xml:space="preserve">En materia de </w:t>
      </w:r>
      <w:r w:rsidRPr="00692B39">
        <w:rPr>
          <w:rFonts w:ascii="Arial" w:hAnsi="Arial" w:cs="Arial"/>
          <w:b/>
        </w:rPr>
        <w:t xml:space="preserve">recursos humanos, </w:t>
      </w:r>
      <w:r w:rsidR="00E40A8A">
        <w:rPr>
          <w:rFonts w:ascii="Arial" w:hAnsi="Arial" w:cs="Arial"/>
        </w:rPr>
        <w:t>en el año 2014</w:t>
      </w:r>
      <w:r w:rsidRPr="00692B39">
        <w:rPr>
          <w:rFonts w:ascii="Arial" w:hAnsi="Arial" w:cs="Arial"/>
        </w:rPr>
        <w:t xml:space="preserve">  el SIRPA</w:t>
      </w:r>
      <w:r>
        <w:rPr>
          <w:rFonts w:ascii="Arial" w:hAnsi="Arial" w:cs="Arial"/>
        </w:rPr>
        <w:t xml:space="preserve"> ha contado con un total de 1</w:t>
      </w:r>
      <w:r w:rsidR="00E40A8A">
        <w:rPr>
          <w:rFonts w:ascii="Arial" w:hAnsi="Arial" w:cs="Arial"/>
        </w:rPr>
        <w:t>309</w:t>
      </w:r>
      <w:r w:rsidRPr="00692B39">
        <w:rPr>
          <w:rFonts w:ascii="Arial" w:hAnsi="Arial" w:cs="Arial"/>
        </w:rPr>
        <w:t xml:space="preserve"> funcionarios</w:t>
      </w:r>
      <w:r w:rsidR="00E40A8A">
        <w:rPr>
          <w:rFonts w:ascii="Arial" w:hAnsi="Arial" w:cs="Arial"/>
        </w:rPr>
        <w:t xml:space="preserve"> de los cuales, el 5</w:t>
      </w:r>
      <w:r>
        <w:rPr>
          <w:rFonts w:ascii="Arial" w:hAnsi="Arial" w:cs="Arial"/>
        </w:rPr>
        <w:t>% corresponde a profesionales y/o técnicos.</w:t>
      </w:r>
      <w:r w:rsidRPr="00692B39">
        <w:rPr>
          <w:rFonts w:ascii="Arial" w:hAnsi="Arial" w:cs="Arial"/>
        </w:rPr>
        <w:t xml:space="preserve"> </w:t>
      </w:r>
    </w:p>
    <w:p w:rsidR="002423F2" w:rsidRDefault="002423F2" w:rsidP="003F711F">
      <w:pPr>
        <w:jc w:val="both"/>
        <w:rPr>
          <w:rFonts w:ascii="Arial" w:hAnsi="Arial" w:cs="Arial"/>
        </w:rPr>
      </w:pPr>
    </w:p>
    <w:p w:rsidR="003F711F" w:rsidRDefault="00E40A8A" w:rsidP="003F711F">
      <w:pPr>
        <w:jc w:val="both"/>
        <w:rPr>
          <w:rFonts w:ascii="Arial" w:hAnsi="Arial" w:cs="Arial"/>
        </w:rPr>
      </w:pPr>
      <w:r>
        <w:rPr>
          <w:rFonts w:ascii="Arial" w:hAnsi="Arial" w:cs="Arial"/>
        </w:rPr>
        <w:t>Del total de los mismos, parte participaron de algunas instancias de capacitación/ formación</w:t>
      </w:r>
      <w:r w:rsidR="002423F2">
        <w:rPr>
          <w:rFonts w:ascii="Arial" w:hAnsi="Arial" w:cs="Arial"/>
        </w:rPr>
        <w:t xml:space="preserve"> </w:t>
      </w:r>
      <w:r>
        <w:rPr>
          <w:rFonts w:ascii="Arial" w:hAnsi="Arial" w:cs="Arial"/>
        </w:rPr>
        <w:t xml:space="preserve"> asociadas al desempeño de la tarea que realizan:</w:t>
      </w:r>
    </w:p>
    <w:p w:rsidR="00D56DF5" w:rsidRDefault="00D56DF5" w:rsidP="003F711F">
      <w:pPr>
        <w:jc w:val="both"/>
        <w:rPr>
          <w:rFonts w:ascii="Arial" w:hAnsi="Arial" w:cs="Arial"/>
        </w:rPr>
      </w:pPr>
    </w:p>
    <w:p w:rsidR="00D56DF5" w:rsidRDefault="00D56DF5" w:rsidP="004129F9">
      <w:pPr>
        <w:numPr>
          <w:ilvl w:val="0"/>
          <w:numId w:val="16"/>
        </w:numPr>
        <w:jc w:val="both"/>
        <w:rPr>
          <w:rFonts w:ascii="Arial" w:hAnsi="Arial" w:cs="Arial"/>
        </w:rPr>
      </w:pPr>
      <w:r>
        <w:rPr>
          <w:rFonts w:ascii="Arial" w:hAnsi="Arial" w:cs="Arial"/>
        </w:rPr>
        <w:t>“Educando sin stress”; participan 140 funcionarios ; una jornada</w:t>
      </w:r>
    </w:p>
    <w:p w:rsidR="00D56DF5" w:rsidRDefault="00D56DF5" w:rsidP="004129F9">
      <w:pPr>
        <w:numPr>
          <w:ilvl w:val="0"/>
          <w:numId w:val="16"/>
        </w:numPr>
        <w:jc w:val="both"/>
        <w:rPr>
          <w:rFonts w:ascii="Arial" w:hAnsi="Arial" w:cs="Arial"/>
        </w:rPr>
      </w:pPr>
      <w:r>
        <w:rPr>
          <w:rFonts w:ascii="Arial" w:hAnsi="Arial" w:cs="Arial"/>
        </w:rPr>
        <w:t>“Educando sin stress II”; participan 140 funcionarios ; una jornada</w:t>
      </w:r>
    </w:p>
    <w:p w:rsidR="00D56DF5" w:rsidRDefault="00D56DF5" w:rsidP="004129F9">
      <w:pPr>
        <w:numPr>
          <w:ilvl w:val="0"/>
          <w:numId w:val="16"/>
        </w:numPr>
        <w:jc w:val="both"/>
        <w:rPr>
          <w:rFonts w:ascii="Arial" w:hAnsi="Arial" w:cs="Arial"/>
        </w:rPr>
      </w:pPr>
      <w:r>
        <w:rPr>
          <w:rFonts w:ascii="Arial" w:hAnsi="Arial" w:cs="Arial"/>
        </w:rPr>
        <w:t>Derecho administrativo; UDELAR; participan 41 funcionarios duración 24hs curso</w:t>
      </w:r>
    </w:p>
    <w:p w:rsidR="00D56DF5" w:rsidRPr="00D56DF5" w:rsidRDefault="00D56DF5" w:rsidP="004129F9">
      <w:pPr>
        <w:numPr>
          <w:ilvl w:val="0"/>
          <w:numId w:val="16"/>
        </w:numPr>
        <w:jc w:val="both"/>
        <w:rPr>
          <w:rFonts w:ascii="Arial" w:hAnsi="Arial" w:cs="Arial"/>
        </w:rPr>
      </w:pPr>
      <w:r w:rsidRPr="00D56DF5">
        <w:rPr>
          <w:rFonts w:ascii="Arial" w:hAnsi="Arial" w:cs="Arial"/>
        </w:rPr>
        <w:t>Pautas y protocolos; programa Medidas Curativas; participan 140 funcionarios, duración 4 hs</w:t>
      </w:r>
    </w:p>
    <w:p w:rsidR="00D56DF5" w:rsidRPr="00D56DF5" w:rsidRDefault="00D56DF5" w:rsidP="004129F9">
      <w:pPr>
        <w:numPr>
          <w:ilvl w:val="0"/>
          <w:numId w:val="16"/>
        </w:numPr>
        <w:jc w:val="both"/>
        <w:rPr>
          <w:rFonts w:ascii="Arial" w:hAnsi="Arial" w:cs="Arial"/>
        </w:rPr>
      </w:pPr>
      <w:r w:rsidRPr="00D56DF5">
        <w:rPr>
          <w:rFonts w:ascii="Arial" w:hAnsi="Arial" w:cs="Arial"/>
        </w:rPr>
        <w:t>Gestión de Centros II y III; participan 100 funcionarios de cada una de las dos instancias</w:t>
      </w:r>
    </w:p>
    <w:p w:rsidR="00D56DF5" w:rsidRPr="00D56DF5" w:rsidRDefault="00D56DF5" w:rsidP="004129F9">
      <w:pPr>
        <w:numPr>
          <w:ilvl w:val="0"/>
          <w:numId w:val="16"/>
        </w:numPr>
        <w:jc w:val="both"/>
        <w:rPr>
          <w:rFonts w:ascii="Arial" w:hAnsi="Arial" w:cs="Arial"/>
        </w:rPr>
      </w:pPr>
      <w:r w:rsidRPr="00D56DF5">
        <w:rPr>
          <w:rFonts w:ascii="Arial" w:hAnsi="Arial" w:cs="Arial"/>
        </w:rPr>
        <w:t>Gestión por competencias GUDEC; participan 8</w:t>
      </w:r>
    </w:p>
    <w:p w:rsidR="00D56DF5" w:rsidRPr="00D56DF5" w:rsidRDefault="00D56DF5" w:rsidP="004129F9">
      <w:pPr>
        <w:numPr>
          <w:ilvl w:val="0"/>
          <w:numId w:val="16"/>
        </w:numPr>
        <w:jc w:val="both"/>
        <w:rPr>
          <w:rFonts w:ascii="Arial" w:hAnsi="Arial" w:cs="Arial"/>
        </w:rPr>
      </w:pPr>
      <w:r w:rsidRPr="00D56DF5">
        <w:rPr>
          <w:rFonts w:ascii="Arial" w:hAnsi="Arial" w:cs="Arial"/>
        </w:rPr>
        <w:t>Jurídico administrativo/ SIRPA; duración 10 hs curso; participan 50</w:t>
      </w:r>
    </w:p>
    <w:p w:rsidR="00D56DF5" w:rsidRPr="00D56DF5" w:rsidRDefault="00D56DF5" w:rsidP="004129F9">
      <w:pPr>
        <w:numPr>
          <w:ilvl w:val="0"/>
          <w:numId w:val="16"/>
        </w:numPr>
        <w:jc w:val="both"/>
        <w:rPr>
          <w:rFonts w:ascii="Arial" w:hAnsi="Arial" w:cs="Arial"/>
        </w:rPr>
      </w:pPr>
      <w:r w:rsidRPr="00D56DF5">
        <w:rPr>
          <w:rFonts w:ascii="Arial" w:hAnsi="Arial" w:cs="Arial"/>
        </w:rPr>
        <w:t>Primer y Segundo Curso de mediación/ Dirección de Protección de Derechos Psicosociales de Jóvenes, Adolescentes y funcionarios del Sistema; participan 36; segunda instancia, 11 funcionarios</w:t>
      </w:r>
    </w:p>
    <w:p w:rsidR="00D56DF5" w:rsidRPr="00D56DF5" w:rsidRDefault="00D56DF5" w:rsidP="004129F9">
      <w:pPr>
        <w:numPr>
          <w:ilvl w:val="0"/>
          <w:numId w:val="16"/>
        </w:numPr>
        <w:jc w:val="both"/>
        <w:rPr>
          <w:rFonts w:ascii="Arial" w:hAnsi="Arial" w:cs="Arial"/>
        </w:rPr>
      </w:pPr>
      <w:r w:rsidRPr="00D56DF5">
        <w:rPr>
          <w:rFonts w:ascii="Arial" w:hAnsi="Arial" w:cs="Arial"/>
        </w:rPr>
        <w:t>Jornadas para nuevos Técnicos en el Sistema. Presentación de guía psicosocial. Actualización de la guía mencionada para los funcionarios Técnicos/ Dirección de Protección de Derechos Psicosociales de Jóvenes, Adolescentes y funcionarios del Sistema; participan 67 funcionarios; duración 6hs</w:t>
      </w:r>
    </w:p>
    <w:p w:rsidR="00D56DF5" w:rsidRPr="00D56DF5" w:rsidRDefault="00D56DF5" w:rsidP="004129F9">
      <w:pPr>
        <w:numPr>
          <w:ilvl w:val="0"/>
          <w:numId w:val="16"/>
        </w:numPr>
        <w:jc w:val="both"/>
        <w:rPr>
          <w:rFonts w:ascii="Arial" w:hAnsi="Arial" w:cs="Arial"/>
        </w:rPr>
      </w:pPr>
      <w:r w:rsidRPr="00D56DF5">
        <w:rPr>
          <w:rFonts w:ascii="Arial" w:hAnsi="Arial" w:cs="Arial"/>
        </w:rPr>
        <w:t>Ateneo Clínico “Reflexionando a propósito de la tarea del psicólogo y el Trabajador Social en el SIRPA”; Dr Bibbo; participan 43 funcionarios</w:t>
      </w:r>
    </w:p>
    <w:p w:rsidR="00D56DF5" w:rsidRPr="00D56DF5" w:rsidRDefault="00D56DF5" w:rsidP="004129F9">
      <w:pPr>
        <w:numPr>
          <w:ilvl w:val="0"/>
          <w:numId w:val="16"/>
        </w:numPr>
        <w:jc w:val="both"/>
        <w:rPr>
          <w:rFonts w:ascii="Arial" w:hAnsi="Arial" w:cs="Arial"/>
        </w:rPr>
      </w:pPr>
      <w:r w:rsidRPr="00D56DF5">
        <w:rPr>
          <w:rFonts w:ascii="Arial" w:hAnsi="Arial" w:cs="Arial"/>
        </w:rPr>
        <w:t>Jornada “Encrucijada e interrogantes del trabajo profesional en el SIRPA: Informante del Juez – Facilitador de procesos”; participan 40 funcionarios</w:t>
      </w:r>
    </w:p>
    <w:p w:rsidR="00D56DF5" w:rsidRPr="00D56DF5" w:rsidRDefault="00D56DF5" w:rsidP="004129F9">
      <w:pPr>
        <w:numPr>
          <w:ilvl w:val="0"/>
          <w:numId w:val="16"/>
        </w:numPr>
        <w:jc w:val="both"/>
        <w:rPr>
          <w:rFonts w:ascii="Arial" w:hAnsi="Arial" w:cs="Arial"/>
        </w:rPr>
      </w:pPr>
      <w:r w:rsidRPr="00D56DF5">
        <w:rPr>
          <w:rFonts w:ascii="Arial" w:hAnsi="Arial" w:cs="Arial"/>
        </w:rPr>
        <w:t>Sensibilización sobre Mediación en Regional Este/ Dirección de Protección de Derechos Psicosociales de Jóvenes, Adolescentes y funcionarios del Sistema; participan 10</w:t>
      </w:r>
    </w:p>
    <w:p w:rsidR="00D56DF5" w:rsidRPr="00D56DF5" w:rsidRDefault="00D56DF5" w:rsidP="004129F9">
      <w:pPr>
        <w:numPr>
          <w:ilvl w:val="0"/>
          <w:numId w:val="16"/>
        </w:numPr>
        <w:jc w:val="both"/>
        <w:rPr>
          <w:rFonts w:ascii="Arial" w:hAnsi="Arial" w:cs="Arial"/>
        </w:rPr>
      </w:pPr>
      <w:r w:rsidRPr="00D56DF5">
        <w:rPr>
          <w:rFonts w:ascii="Arial" w:hAnsi="Arial" w:cs="Arial"/>
        </w:rPr>
        <w:t>Sensibilización sobre Mediación en Regional Centro/ Dirección de Protección de Derechos Psicosociales de Jóvenes, Adolescentes y funcionarios del Sistema; participan 25 funcionarios</w:t>
      </w:r>
    </w:p>
    <w:p w:rsidR="00E40A8A" w:rsidRPr="00E40A8A" w:rsidRDefault="00E40A8A" w:rsidP="003F711F">
      <w:pPr>
        <w:jc w:val="both"/>
        <w:rPr>
          <w:rFonts w:ascii="Arial" w:hAnsi="Arial" w:cs="Arial"/>
        </w:rPr>
      </w:pPr>
    </w:p>
    <w:p w:rsidR="003F711F" w:rsidRDefault="003F711F" w:rsidP="003F711F">
      <w:pPr>
        <w:jc w:val="both"/>
        <w:rPr>
          <w:rFonts w:ascii="Arial" w:hAnsi="Arial" w:cs="Arial"/>
          <w:b/>
        </w:rPr>
      </w:pPr>
    </w:p>
    <w:p w:rsidR="005A2083" w:rsidRPr="00316031" w:rsidRDefault="005A2083" w:rsidP="005A2083">
      <w:pPr>
        <w:jc w:val="both"/>
        <w:rPr>
          <w:rFonts w:ascii="Arial" w:hAnsi="Arial" w:cs="Arial"/>
        </w:rPr>
      </w:pPr>
    </w:p>
    <w:p w:rsidR="005A2083" w:rsidRPr="005A2083" w:rsidRDefault="005A2083" w:rsidP="005A2083">
      <w:pPr>
        <w:jc w:val="both"/>
        <w:rPr>
          <w:rFonts w:ascii="Arial" w:hAnsi="Arial" w:cs="Arial"/>
        </w:rPr>
      </w:pPr>
      <w:r w:rsidRPr="005A2083">
        <w:rPr>
          <w:rFonts w:ascii="Arial" w:hAnsi="Arial" w:cs="Arial"/>
        </w:rPr>
        <w:t xml:space="preserve">En relación a las </w:t>
      </w:r>
      <w:r w:rsidRPr="005A2083">
        <w:rPr>
          <w:rFonts w:ascii="Arial" w:hAnsi="Arial" w:cs="Arial"/>
          <w:b/>
        </w:rPr>
        <w:t>obras edilicias</w:t>
      </w:r>
      <w:r w:rsidRPr="005A2083">
        <w:rPr>
          <w:rFonts w:ascii="Arial" w:hAnsi="Arial" w:cs="Arial"/>
        </w:rPr>
        <w:t>, de acuerdo a lo informado por el Departamento de Arquitectura</w:t>
      </w:r>
      <w:r>
        <w:rPr>
          <w:rFonts w:ascii="Arial" w:hAnsi="Arial" w:cs="Arial"/>
        </w:rPr>
        <w:t xml:space="preserve"> INAU</w:t>
      </w:r>
      <w:r w:rsidRPr="005A2083">
        <w:rPr>
          <w:rFonts w:ascii="Arial" w:hAnsi="Arial" w:cs="Arial"/>
        </w:rPr>
        <w:t>, fueron realizadas un total de 22 obras de mantenimiento en oficinas y Hogares por un monto total de 396.580 pesos uruguayos.</w:t>
      </w:r>
    </w:p>
    <w:p w:rsidR="005A2083" w:rsidRPr="00316031" w:rsidRDefault="005A2083" w:rsidP="005A2083">
      <w:pPr>
        <w:jc w:val="both"/>
        <w:rPr>
          <w:rFonts w:ascii="Arial" w:hAnsi="Arial" w:cs="Arial"/>
        </w:rPr>
      </w:pPr>
      <w:r w:rsidRPr="005A2083">
        <w:rPr>
          <w:rFonts w:ascii="Arial" w:hAnsi="Arial" w:cs="Arial"/>
        </w:rPr>
        <w:t>.</w:t>
      </w:r>
    </w:p>
    <w:p w:rsidR="00EC431F" w:rsidRPr="00757524" w:rsidRDefault="003F475A" w:rsidP="00321B1F">
      <w:pPr>
        <w:jc w:val="both"/>
        <w:rPr>
          <w:rFonts w:ascii="Arial" w:hAnsi="Arial" w:cs="Arial"/>
          <w:b/>
        </w:rPr>
      </w:pPr>
      <w:r w:rsidRPr="00757524">
        <w:rPr>
          <w:rFonts w:ascii="Arial" w:hAnsi="Arial" w:cs="Arial"/>
          <w:b/>
        </w:rPr>
        <w:lastRenderedPageBreak/>
        <w:t>II.2 DEPARTAMENTOS DEL INTERIOR DEL PAÍS</w:t>
      </w:r>
    </w:p>
    <w:p w:rsidR="003F475A" w:rsidRDefault="003F475A" w:rsidP="00321B1F">
      <w:pPr>
        <w:jc w:val="both"/>
        <w:rPr>
          <w:rFonts w:ascii="Arial" w:hAnsi="Arial" w:cs="Arial"/>
          <w:b/>
        </w:rPr>
      </w:pPr>
    </w:p>
    <w:p w:rsidR="003F475A" w:rsidRDefault="003F475A" w:rsidP="00321B1F">
      <w:pPr>
        <w:jc w:val="both"/>
        <w:rPr>
          <w:rFonts w:ascii="Arial" w:hAnsi="Arial" w:cs="Arial"/>
          <w:b/>
        </w:rPr>
      </w:pPr>
    </w:p>
    <w:p w:rsidR="003F475A" w:rsidRPr="009E684C" w:rsidRDefault="003F475A" w:rsidP="00321B1F">
      <w:pPr>
        <w:jc w:val="both"/>
        <w:rPr>
          <w:rFonts w:ascii="Arial" w:hAnsi="Arial" w:cs="Arial"/>
          <w:b/>
        </w:rPr>
      </w:pPr>
      <w:r w:rsidRPr="009E684C">
        <w:rPr>
          <w:rFonts w:ascii="Arial" w:hAnsi="Arial" w:cs="Arial"/>
          <w:b/>
        </w:rPr>
        <w:t>ARTIGAS</w:t>
      </w:r>
    </w:p>
    <w:p w:rsidR="00C56C52" w:rsidRDefault="00C56C52" w:rsidP="00321B1F">
      <w:pPr>
        <w:jc w:val="both"/>
        <w:rPr>
          <w:rFonts w:ascii="Arial" w:hAnsi="Arial" w:cs="Arial"/>
          <w:b/>
        </w:rPr>
      </w:pPr>
    </w:p>
    <w:p w:rsidR="00C56C52" w:rsidRDefault="00C56C52" w:rsidP="00E476D2">
      <w:pPr>
        <w:jc w:val="both"/>
        <w:rPr>
          <w:rFonts w:ascii="Arial" w:hAnsi="Arial" w:cs="Arial"/>
        </w:rPr>
      </w:pPr>
      <w:r w:rsidRPr="000E674A">
        <w:rPr>
          <w:rFonts w:ascii="Arial" w:hAnsi="Arial" w:cs="Arial"/>
        </w:rPr>
        <w:t xml:space="preserve">El Departamento brindó en el período una cobertura </w:t>
      </w:r>
      <w:r>
        <w:rPr>
          <w:rFonts w:ascii="Arial" w:hAnsi="Arial" w:cs="Arial"/>
        </w:rPr>
        <w:t xml:space="preserve">mensual </w:t>
      </w:r>
      <w:r w:rsidRPr="000E674A">
        <w:rPr>
          <w:rFonts w:ascii="Arial" w:hAnsi="Arial" w:cs="Arial"/>
        </w:rPr>
        <w:t xml:space="preserve">de </w:t>
      </w:r>
      <w:r w:rsidR="00E476D2" w:rsidRPr="00E476D2">
        <w:rPr>
          <w:rFonts w:ascii="Arial" w:hAnsi="Arial" w:cs="Arial"/>
          <w:b/>
        </w:rPr>
        <w:t>2616</w:t>
      </w:r>
      <w:r w:rsidRPr="00E476D2">
        <w:rPr>
          <w:rFonts w:ascii="Arial" w:hAnsi="Arial" w:cs="Arial"/>
          <w:b/>
        </w:rPr>
        <w:t xml:space="preserve"> </w:t>
      </w:r>
      <w:r w:rsidRPr="000E674A">
        <w:rPr>
          <w:rFonts w:ascii="Arial" w:hAnsi="Arial" w:cs="Arial"/>
        </w:rPr>
        <w:t>niños, niñas y adolescentes</w:t>
      </w:r>
      <w:r w:rsidR="00FB2520">
        <w:rPr>
          <w:rFonts w:ascii="Arial" w:hAnsi="Arial" w:cs="Arial"/>
        </w:rPr>
        <w:t>. Esto represen</w:t>
      </w:r>
      <w:r w:rsidR="00E476D2">
        <w:rPr>
          <w:rFonts w:ascii="Arial" w:hAnsi="Arial" w:cs="Arial"/>
        </w:rPr>
        <w:t>ta un incremento del 8</w:t>
      </w:r>
      <w:r w:rsidR="00FB2520">
        <w:rPr>
          <w:rFonts w:ascii="Arial" w:hAnsi="Arial" w:cs="Arial"/>
        </w:rPr>
        <w:t xml:space="preserve">% de población atendida respecto al año anterior. La atención se implementó </w:t>
      </w:r>
      <w:r>
        <w:rPr>
          <w:rFonts w:ascii="Arial" w:hAnsi="Arial" w:cs="Arial"/>
        </w:rPr>
        <w:t xml:space="preserve">a través </w:t>
      </w:r>
      <w:r w:rsidRPr="000E674A">
        <w:rPr>
          <w:rFonts w:ascii="Arial" w:hAnsi="Arial" w:cs="Arial"/>
        </w:rPr>
        <w:t>de</w:t>
      </w:r>
      <w:r w:rsidR="00FB2520">
        <w:rPr>
          <w:rFonts w:ascii="Arial" w:hAnsi="Arial" w:cs="Arial"/>
        </w:rPr>
        <w:t xml:space="preserve"> un total de </w:t>
      </w:r>
      <w:r w:rsidRPr="000E674A">
        <w:rPr>
          <w:rFonts w:ascii="Arial" w:hAnsi="Arial" w:cs="Arial"/>
        </w:rPr>
        <w:t xml:space="preserve"> </w:t>
      </w:r>
      <w:r w:rsidRPr="00FB2520">
        <w:rPr>
          <w:rFonts w:ascii="Arial" w:hAnsi="Arial" w:cs="Arial"/>
          <w:b/>
        </w:rPr>
        <w:t>5</w:t>
      </w:r>
      <w:r w:rsidR="00221924">
        <w:rPr>
          <w:rFonts w:ascii="Arial" w:hAnsi="Arial" w:cs="Arial"/>
          <w:b/>
        </w:rPr>
        <w:t>7</w:t>
      </w:r>
      <w:r w:rsidRPr="00FB2520">
        <w:rPr>
          <w:rFonts w:ascii="Arial" w:hAnsi="Arial" w:cs="Arial"/>
          <w:b/>
        </w:rPr>
        <w:t xml:space="preserve"> servicios:</w:t>
      </w:r>
      <w:r w:rsidR="00E476D2">
        <w:rPr>
          <w:rFonts w:ascii="Arial" w:hAnsi="Arial" w:cs="Arial"/>
        </w:rPr>
        <w:t xml:space="preserve"> 9 oficiales, 17 en convenio y 3</w:t>
      </w:r>
      <w:r w:rsidR="003B2A67">
        <w:rPr>
          <w:rFonts w:ascii="Arial" w:hAnsi="Arial" w:cs="Arial"/>
        </w:rPr>
        <w:t>1</w:t>
      </w:r>
      <w:r w:rsidRPr="000E674A">
        <w:rPr>
          <w:rFonts w:ascii="Arial" w:hAnsi="Arial" w:cs="Arial"/>
        </w:rPr>
        <w:t xml:space="preserve"> de Acogimiento Familiar. En el </w:t>
      </w:r>
      <w:r>
        <w:rPr>
          <w:rFonts w:ascii="Arial" w:hAnsi="Arial" w:cs="Arial"/>
        </w:rPr>
        <w:t>presente ejercicio</w:t>
      </w:r>
      <w:r w:rsidR="00E603B8">
        <w:rPr>
          <w:rFonts w:ascii="Arial" w:hAnsi="Arial" w:cs="Arial"/>
        </w:rPr>
        <w:t>,</w:t>
      </w:r>
      <w:r w:rsidR="00E476D2">
        <w:rPr>
          <w:rFonts w:ascii="Arial" w:hAnsi="Arial" w:cs="Arial"/>
        </w:rPr>
        <w:t xml:space="preserve"> se incorporó a la oferta oficial un dispositivo SIPIAV, “Tres fronteras” emplazado en</w:t>
      </w:r>
      <w:r>
        <w:rPr>
          <w:rFonts w:ascii="Arial" w:hAnsi="Arial" w:cs="Arial"/>
        </w:rPr>
        <w:t xml:space="preserve">  Bella Unión. </w:t>
      </w:r>
    </w:p>
    <w:p w:rsidR="00C56C52" w:rsidRDefault="00C56C52" w:rsidP="00C56C52">
      <w:pPr>
        <w:rPr>
          <w:rFonts w:ascii="Arial" w:hAnsi="Arial" w:cs="Arial"/>
          <w:b/>
        </w:rPr>
      </w:pPr>
    </w:p>
    <w:p w:rsidR="00C56C52" w:rsidRPr="00C56C52" w:rsidRDefault="00C56C52" w:rsidP="00C56C52">
      <w:pPr>
        <w:rPr>
          <w:rFonts w:ascii="Arial" w:hAnsi="Arial" w:cs="Arial"/>
          <w:b/>
          <w:sz w:val="20"/>
          <w:szCs w:val="20"/>
        </w:rPr>
      </w:pPr>
      <w:r w:rsidRPr="00C56C52">
        <w:rPr>
          <w:rFonts w:ascii="Arial" w:hAnsi="Arial" w:cs="Arial"/>
          <w:b/>
          <w:sz w:val="20"/>
          <w:szCs w:val="20"/>
        </w:rPr>
        <w:t>Cantidad de NNA atendidos por INAU en Artigas,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901A16">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901A16" w:rsidRDefault="00901A16" w:rsidP="00851215">
            <w:pPr>
              <w:jc w:val="both"/>
              <w:rPr>
                <w:rFonts w:ascii="Arial" w:hAnsi="Arial" w:cs="Arial"/>
                <w:b/>
                <w:bCs/>
                <w:sz w:val="16"/>
                <w:szCs w:val="16"/>
              </w:rPr>
            </w:pPr>
          </w:p>
          <w:p w:rsidR="00901A16" w:rsidRDefault="00901A16" w:rsidP="00851215">
            <w:pPr>
              <w:jc w:val="both"/>
              <w:rPr>
                <w:rFonts w:ascii="Arial" w:hAnsi="Arial" w:cs="Arial"/>
                <w:b/>
                <w:bCs/>
                <w:sz w:val="16"/>
                <w:szCs w:val="16"/>
              </w:rPr>
            </w:pPr>
          </w:p>
          <w:p w:rsidR="00901A16" w:rsidRDefault="00901A16" w:rsidP="00851215">
            <w:pPr>
              <w:jc w:val="both"/>
              <w:rPr>
                <w:rFonts w:ascii="Arial" w:hAnsi="Arial" w:cs="Arial"/>
                <w:b/>
                <w:bCs/>
                <w:sz w:val="16"/>
                <w:szCs w:val="16"/>
              </w:rPr>
            </w:pPr>
          </w:p>
          <w:p w:rsidR="00901A16" w:rsidRDefault="00901A16" w:rsidP="00851215">
            <w:pPr>
              <w:jc w:val="both"/>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901A16" w:rsidRDefault="00901A16" w:rsidP="0016150D">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901A16" w:rsidRDefault="00901A16" w:rsidP="0016150D">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901A16" w:rsidRDefault="00901A16" w:rsidP="00851215">
            <w:pPr>
              <w:jc w:val="both"/>
              <w:rPr>
                <w:rFonts w:ascii="Arial" w:hAnsi="Arial" w:cs="Arial"/>
                <w:b/>
                <w:bCs/>
                <w:sz w:val="16"/>
                <w:szCs w:val="16"/>
              </w:rPr>
            </w:pPr>
            <w:r>
              <w:rPr>
                <w:rFonts w:ascii="Arial" w:hAnsi="Arial" w:cs="Arial"/>
                <w:b/>
                <w:bCs/>
                <w:sz w:val="16"/>
                <w:szCs w:val="16"/>
              </w:rPr>
              <w:t>Total</w:t>
            </w:r>
          </w:p>
        </w:tc>
      </w:tr>
      <w:tr w:rsidR="002031BB">
        <w:trPr>
          <w:trHeight w:val="315"/>
        </w:trPr>
        <w:tc>
          <w:tcPr>
            <w:tcW w:w="905" w:type="dxa"/>
            <w:vMerge/>
            <w:tcBorders>
              <w:left w:val="single" w:sz="8" w:space="0" w:color="auto"/>
              <w:right w:val="single" w:sz="8" w:space="0" w:color="auto"/>
            </w:tcBorders>
            <w:shd w:val="clear" w:color="auto" w:fill="auto"/>
          </w:tcPr>
          <w:p w:rsidR="002031BB" w:rsidRDefault="002031BB" w:rsidP="00851215">
            <w:pPr>
              <w:jc w:val="both"/>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2031BB" w:rsidRDefault="002031BB" w:rsidP="0016150D">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2031BB" w:rsidRDefault="002031BB" w:rsidP="0016150D">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2031BB" w:rsidRDefault="002031BB" w:rsidP="0016150D">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2031BB" w:rsidRDefault="002031BB" w:rsidP="0016150D">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2031BB" w:rsidRDefault="002031BB" w:rsidP="0016150D">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2031BB" w:rsidRDefault="002031BB" w:rsidP="0016150D">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2031BB" w:rsidRPr="002031BB" w:rsidRDefault="002031BB" w:rsidP="004B2866">
            <w:pPr>
              <w:jc w:val="center"/>
              <w:rPr>
                <w:rFonts w:ascii="Arial" w:hAnsi="Arial" w:cs="Arial"/>
                <w:sz w:val="16"/>
                <w:szCs w:val="16"/>
              </w:rPr>
            </w:pPr>
            <w:r w:rsidRPr="002031BB">
              <w:rPr>
                <w:rFonts w:ascii="Arial" w:hAnsi="Arial" w:cs="Arial"/>
                <w:sz w:val="16"/>
                <w:szCs w:val="16"/>
              </w:rPr>
              <w:t>CAIF</w:t>
            </w:r>
          </w:p>
          <w:p w:rsidR="002031BB" w:rsidRPr="002031BB" w:rsidRDefault="002031BB" w:rsidP="004B2866">
            <w:pPr>
              <w:jc w:val="center"/>
              <w:rPr>
                <w:rFonts w:ascii="Arial" w:hAnsi="Arial" w:cs="Arial"/>
                <w:sz w:val="16"/>
                <w:szCs w:val="16"/>
              </w:rPr>
            </w:pPr>
          </w:p>
        </w:tc>
        <w:tc>
          <w:tcPr>
            <w:tcW w:w="980" w:type="dxa"/>
            <w:vMerge w:val="restart"/>
            <w:tcBorders>
              <w:top w:val="nil"/>
              <w:left w:val="single" w:sz="8" w:space="0" w:color="auto"/>
              <w:bottom w:val="single" w:sz="8" w:space="0" w:color="000000"/>
              <w:right w:val="single" w:sz="8" w:space="0" w:color="auto"/>
            </w:tcBorders>
            <w:shd w:val="clear" w:color="auto" w:fill="auto"/>
          </w:tcPr>
          <w:p w:rsidR="002031BB" w:rsidRPr="002031BB" w:rsidRDefault="002031BB" w:rsidP="004B2866">
            <w:pPr>
              <w:jc w:val="center"/>
              <w:rPr>
                <w:rFonts w:ascii="Arial" w:hAnsi="Arial" w:cs="Arial"/>
                <w:sz w:val="16"/>
                <w:szCs w:val="16"/>
              </w:rPr>
            </w:pPr>
            <w:r w:rsidRPr="002031BB">
              <w:rPr>
                <w:rFonts w:ascii="Arial" w:hAnsi="Arial" w:cs="Arial"/>
                <w:sz w:val="16"/>
                <w:szCs w:val="16"/>
              </w:rPr>
              <w:t>Tiempo Completo</w:t>
            </w:r>
          </w:p>
          <w:p w:rsidR="002031BB" w:rsidRPr="002031BB" w:rsidRDefault="002031BB" w:rsidP="004B2866">
            <w:pPr>
              <w:jc w:val="center"/>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2031BB" w:rsidRDefault="002031BB" w:rsidP="00851215">
            <w:pPr>
              <w:jc w:val="both"/>
              <w:rPr>
                <w:rFonts w:ascii="Arial" w:hAnsi="Arial" w:cs="Arial"/>
                <w:b/>
                <w:bCs/>
                <w:sz w:val="16"/>
                <w:szCs w:val="16"/>
              </w:rPr>
            </w:pPr>
          </w:p>
        </w:tc>
      </w:tr>
      <w:tr w:rsidR="002031BB">
        <w:trPr>
          <w:trHeight w:val="270"/>
        </w:trPr>
        <w:tc>
          <w:tcPr>
            <w:tcW w:w="905" w:type="dxa"/>
            <w:vMerge/>
            <w:tcBorders>
              <w:left w:val="single" w:sz="8" w:space="0" w:color="auto"/>
              <w:bottom w:val="single" w:sz="8" w:space="0" w:color="000000"/>
              <w:right w:val="single" w:sz="8" w:space="0" w:color="auto"/>
            </w:tcBorders>
            <w:vAlign w:val="center"/>
          </w:tcPr>
          <w:p w:rsidR="002031BB" w:rsidRDefault="002031BB" w:rsidP="00851215">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2031BB" w:rsidRDefault="002031BB" w:rsidP="00851215">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2031BB" w:rsidRDefault="002031BB" w:rsidP="00851215">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2031BB" w:rsidRDefault="002031BB" w:rsidP="00851215">
            <w:pPr>
              <w:jc w:val="both"/>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2031BB" w:rsidRDefault="002031BB" w:rsidP="00851215">
            <w:pPr>
              <w:jc w:val="both"/>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2031BB" w:rsidRDefault="002031BB" w:rsidP="00851215">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2031BB" w:rsidRDefault="002031BB" w:rsidP="00851215">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tcPr>
          <w:p w:rsidR="002031BB" w:rsidRPr="002031BB" w:rsidRDefault="002031BB" w:rsidP="00851215">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tcPr>
          <w:p w:rsidR="002031BB" w:rsidRPr="002031BB" w:rsidRDefault="002031BB" w:rsidP="00851215">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2031BB" w:rsidRDefault="002031BB" w:rsidP="00851215">
            <w:pPr>
              <w:jc w:val="both"/>
              <w:rPr>
                <w:rFonts w:ascii="Arial" w:hAnsi="Arial" w:cs="Arial"/>
                <w:b/>
                <w:bCs/>
                <w:sz w:val="16"/>
                <w:szCs w:val="16"/>
              </w:rPr>
            </w:pPr>
          </w:p>
        </w:tc>
      </w:tr>
      <w:tr w:rsidR="00E476D2"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E476D2" w:rsidRDefault="00E476D2" w:rsidP="00851215">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8</w:t>
            </w:r>
          </w:p>
        </w:tc>
        <w:tc>
          <w:tcPr>
            <w:tcW w:w="860"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106</w:t>
            </w:r>
          </w:p>
        </w:tc>
        <w:tc>
          <w:tcPr>
            <w:tcW w:w="900"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2</w:t>
            </w:r>
          </w:p>
        </w:tc>
        <w:tc>
          <w:tcPr>
            <w:tcW w:w="1021"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1</w:t>
            </w:r>
          </w:p>
        </w:tc>
        <w:tc>
          <w:tcPr>
            <w:tcW w:w="959"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1</w:t>
            </w:r>
          </w:p>
        </w:tc>
        <w:tc>
          <w:tcPr>
            <w:tcW w:w="840" w:type="dxa"/>
            <w:tcBorders>
              <w:top w:val="nil"/>
              <w:left w:val="nil"/>
              <w:bottom w:val="single" w:sz="8" w:space="0" w:color="auto"/>
              <w:right w:val="single" w:sz="8" w:space="0" w:color="auto"/>
            </w:tcBorders>
            <w:shd w:val="clear" w:color="auto" w:fill="auto"/>
          </w:tcPr>
          <w:p w:rsidR="00E476D2" w:rsidRPr="00532910" w:rsidRDefault="00E476D2" w:rsidP="00663F28">
            <w:pPr>
              <w:jc w:val="center"/>
              <w:rPr>
                <w:rFonts w:ascii="Arial" w:hAnsi="Arial" w:cs="Arial"/>
                <w:sz w:val="20"/>
                <w:szCs w:val="20"/>
              </w:rPr>
            </w:pPr>
          </w:p>
        </w:tc>
        <w:tc>
          <w:tcPr>
            <w:tcW w:w="960" w:type="dxa"/>
            <w:tcBorders>
              <w:top w:val="nil"/>
              <w:left w:val="nil"/>
              <w:bottom w:val="single" w:sz="8" w:space="0" w:color="auto"/>
              <w:right w:val="nil"/>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1868</w:t>
            </w:r>
          </w:p>
        </w:tc>
        <w:tc>
          <w:tcPr>
            <w:tcW w:w="980" w:type="dxa"/>
            <w:tcBorders>
              <w:top w:val="nil"/>
              <w:left w:val="single" w:sz="8" w:space="0" w:color="auto"/>
              <w:bottom w:val="single" w:sz="8" w:space="0" w:color="auto"/>
              <w:right w:val="single" w:sz="8" w:space="0" w:color="auto"/>
            </w:tcBorders>
            <w:shd w:val="clear" w:color="auto" w:fill="auto"/>
          </w:tcPr>
          <w:p w:rsidR="00E476D2" w:rsidRPr="00532910" w:rsidRDefault="00E476D2" w:rsidP="00663F28">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E476D2" w:rsidRDefault="00E476D2" w:rsidP="00663F28">
            <w:pPr>
              <w:jc w:val="center"/>
              <w:rPr>
                <w:rFonts w:ascii="Calibri" w:hAnsi="Calibri"/>
                <w:color w:val="000000"/>
              </w:rPr>
            </w:pPr>
            <w:r>
              <w:rPr>
                <w:rFonts w:ascii="Calibri" w:hAnsi="Calibri"/>
                <w:color w:val="000000"/>
                <w:sz w:val="22"/>
                <w:szCs w:val="22"/>
              </w:rPr>
              <w:t>1986</w:t>
            </w:r>
          </w:p>
        </w:tc>
      </w:tr>
      <w:tr w:rsidR="00E476D2"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E476D2" w:rsidRDefault="00E476D2" w:rsidP="00851215">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8</w:t>
            </w:r>
          </w:p>
        </w:tc>
        <w:tc>
          <w:tcPr>
            <w:tcW w:w="860"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18</w:t>
            </w:r>
          </w:p>
        </w:tc>
        <w:tc>
          <w:tcPr>
            <w:tcW w:w="900"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2</w:t>
            </w:r>
          </w:p>
        </w:tc>
        <w:tc>
          <w:tcPr>
            <w:tcW w:w="1021"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4</w:t>
            </w:r>
          </w:p>
        </w:tc>
        <w:tc>
          <w:tcPr>
            <w:tcW w:w="959"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9</w:t>
            </w:r>
          </w:p>
        </w:tc>
        <w:tc>
          <w:tcPr>
            <w:tcW w:w="840" w:type="dxa"/>
            <w:tcBorders>
              <w:top w:val="nil"/>
              <w:left w:val="nil"/>
              <w:bottom w:val="single" w:sz="8" w:space="0" w:color="auto"/>
              <w:right w:val="single" w:sz="8" w:space="0" w:color="auto"/>
            </w:tcBorders>
            <w:shd w:val="clear" w:color="auto" w:fill="auto"/>
          </w:tcPr>
          <w:p w:rsidR="00E476D2" w:rsidRPr="00532910" w:rsidRDefault="00E476D2" w:rsidP="00663F28">
            <w:pPr>
              <w:jc w:val="center"/>
              <w:rPr>
                <w:rFonts w:ascii="Arial" w:hAnsi="Arial" w:cs="Arial"/>
                <w:sz w:val="20"/>
                <w:szCs w:val="20"/>
              </w:rPr>
            </w:pPr>
          </w:p>
        </w:tc>
        <w:tc>
          <w:tcPr>
            <w:tcW w:w="960" w:type="dxa"/>
            <w:tcBorders>
              <w:top w:val="nil"/>
              <w:left w:val="nil"/>
              <w:bottom w:val="single" w:sz="8" w:space="0" w:color="auto"/>
              <w:right w:val="nil"/>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284</w:t>
            </w:r>
          </w:p>
        </w:tc>
        <w:tc>
          <w:tcPr>
            <w:tcW w:w="980" w:type="dxa"/>
            <w:tcBorders>
              <w:top w:val="nil"/>
              <w:left w:val="single" w:sz="8" w:space="0" w:color="auto"/>
              <w:bottom w:val="single" w:sz="8" w:space="0" w:color="auto"/>
              <w:right w:val="single" w:sz="8" w:space="0" w:color="auto"/>
            </w:tcBorders>
            <w:shd w:val="clear" w:color="auto" w:fill="auto"/>
          </w:tcPr>
          <w:p w:rsidR="00E476D2" w:rsidRPr="00532910" w:rsidRDefault="00E476D2" w:rsidP="00663F28">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E476D2" w:rsidRDefault="00E476D2" w:rsidP="00663F28">
            <w:pPr>
              <w:jc w:val="center"/>
              <w:rPr>
                <w:rFonts w:ascii="Calibri" w:hAnsi="Calibri"/>
                <w:color w:val="000000"/>
              </w:rPr>
            </w:pPr>
            <w:r>
              <w:rPr>
                <w:rFonts w:ascii="Calibri" w:hAnsi="Calibri"/>
                <w:color w:val="000000"/>
                <w:sz w:val="22"/>
                <w:szCs w:val="22"/>
              </w:rPr>
              <w:t>325</w:t>
            </w:r>
          </w:p>
        </w:tc>
      </w:tr>
      <w:tr w:rsidR="00E476D2"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E476D2" w:rsidRDefault="00E476D2" w:rsidP="00851215">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91</w:t>
            </w:r>
          </w:p>
        </w:tc>
        <w:tc>
          <w:tcPr>
            <w:tcW w:w="860"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7</w:t>
            </w:r>
          </w:p>
        </w:tc>
        <w:tc>
          <w:tcPr>
            <w:tcW w:w="1021"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21</w:t>
            </w:r>
          </w:p>
        </w:tc>
        <w:tc>
          <w:tcPr>
            <w:tcW w:w="959"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31</w:t>
            </w:r>
          </w:p>
        </w:tc>
        <w:tc>
          <w:tcPr>
            <w:tcW w:w="840" w:type="dxa"/>
            <w:tcBorders>
              <w:top w:val="nil"/>
              <w:left w:val="nil"/>
              <w:bottom w:val="single" w:sz="8" w:space="0" w:color="auto"/>
              <w:right w:val="single" w:sz="8" w:space="0" w:color="auto"/>
            </w:tcBorders>
            <w:shd w:val="clear" w:color="auto" w:fill="auto"/>
          </w:tcPr>
          <w:p w:rsidR="00E476D2" w:rsidRPr="00532910" w:rsidRDefault="00E476D2" w:rsidP="00663F28">
            <w:pPr>
              <w:jc w:val="center"/>
              <w:rPr>
                <w:rFonts w:ascii="Arial" w:hAnsi="Arial" w:cs="Arial"/>
                <w:sz w:val="20"/>
                <w:szCs w:val="20"/>
              </w:rPr>
            </w:pPr>
          </w:p>
        </w:tc>
        <w:tc>
          <w:tcPr>
            <w:tcW w:w="960" w:type="dxa"/>
            <w:tcBorders>
              <w:top w:val="nil"/>
              <w:left w:val="nil"/>
              <w:bottom w:val="single" w:sz="8" w:space="0" w:color="auto"/>
              <w:right w:val="nil"/>
            </w:tcBorders>
            <w:shd w:val="clear" w:color="auto" w:fill="auto"/>
            <w:vAlign w:val="bottom"/>
          </w:tcPr>
          <w:p w:rsidR="00E476D2" w:rsidRDefault="00E476D2" w:rsidP="00663F28">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tcPr>
          <w:p w:rsidR="00E476D2" w:rsidRPr="00532910" w:rsidRDefault="00E476D2" w:rsidP="00663F28">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E476D2" w:rsidRDefault="00E476D2" w:rsidP="00663F28">
            <w:pPr>
              <w:jc w:val="center"/>
              <w:rPr>
                <w:rFonts w:ascii="Calibri" w:hAnsi="Calibri"/>
                <w:color w:val="000000"/>
              </w:rPr>
            </w:pPr>
            <w:r>
              <w:rPr>
                <w:rFonts w:ascii="Calibri" w:hAnsi="Calibri"/>
                <w:color w:val="000000"/>
                <w:sz w:val="22"/>
                <w:szCs w:val="22"/>
              </w:rPr>
              <w:t>150</w:t>
            </w:r>
          </w:p>
        </w:tc>
      </w:tr>
      <w:tr w:rsidR="00E476D2"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E476D2" w:rsidRDefault="00E476D2" w:rsidP="00851215">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71</w:t>
            </w:r>
          </w:p>
        </w:tc>
        <w:tc>
          <w:tcPr>
            <w:tcW w:w="860"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20</w:t>
            </w:r>
          </w:p>
        </w:tc>
        <w:tc>
          <w:tcPr>
            <w:tcW w:w="1021"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29</w:t>
            </w:r>
          </w:p>
        </w:tc>
        <w:tc>
          <w:tcPr>
            <w:tcW w:w="959"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21</w:t>
            </w:r>
          </w:p>
        </w:tc>
        <w:tc>
          <w:tcPr>
            <w:tcW w:w="840" w:type="dxa"/>
            <w:tcBorders>
              <w:top w:val="nil"/>
              <w:left w:val="nil"/>
              <w:bottom w:val="single" w:sz="8" w:space="0" w:color="auto"/>
              <w:right w:val="single" w:sz="8" w:space="0" w:color="auto"/>
            </w:tcBorders>
            <w:shd w:val="clear" w:color="auto" w:fill="auto"/>
          </w:tcPr>
          <w:p w:rsidR="00E476D2" w:rsidRPr="00532910" w:rsidRDefault="00E476D2" w:rsidP="00663F28">
            <w:pPr>
              <w:jc w:val="center"/>
              <w:rPr>
                <w:rFonts w:ascii="Arial" w:hAnsi="Arial" w:cs="Arial"/>
                <w:sz w:val="20"/>
                <w:szCs w:val="20"/>
              </w:rPr>
            </w:pPr>
          </w:p>
        </w:tc>
        <w:tc>
          <w:tcPr>
            <w:tcW w:w="960" w:type="dxa"/>
            <w:tcBorders>
              <w:top w:val="nil"/>
              <w:left w:val="nil"/>
              <w:bottom w:val="single" w:sz="8" w:space="0" w:color="auto"/>
              <w:right w:val="nil"/>
            </w:tcBorders>
            <w:shd w:val="clear" w:color="auto" w:fill="auto"/>
            <w:vAlign w:val="bottom"/>
          </w:tcPr>
          <w:p w:rsidR="00E476D2" w:rsidRDefault="00E476D2" w:rsidP="00663F28">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tcPr>
          <w:p w:rsidR="00E476D2" w:rsidRPr="00532910" w:rsidRDefault="00E476D2" w:rsidP="00663F28">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E476D2" w:rsidRDefault="00E476D2" w:rsidP="00663F28">
            <w:pPr>
              <w:jc w:val="center"/>
              <w:rPr>
                <w:rFonts w:ascii="Calibri" w:hAnsi="Calibri"/>
                <w:color w:val="000000"/>
              </w:rPr>
            </w:pPr>
            <w:r>
              <w:rPr>
                <w:rFonts w:ascii="Calibri" w:hAnsi="Calibri"/>
                <w:color w:val="000000"/>
                <w:sz w:val="22"/>
                <w:szCs w:val="22"/>
              </w:rPr>
              <w:t>141</w:t>
            </w:r>
          </w:p>
        </w:tc>
      </w:tr>
      <w:tr w:rsidR="00E476D2"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E476D2" w:rsidRDefault="00E476D2" w:rsidP="00851215">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5</w:t>
            </w:r>
          </w:p>
        </w:tc>
        <w:tc>
          <w:tcPr>
            <w:tcW w:w="860"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7</w:t>
            </w:r>
          </w:p>
        </w:tc>
        <w:tc>
          <w:tcPr>
            <w:tcW w:w="959"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color w:val="000000"/>
              </w:rPr>
            </w:pPr>
            <w:r>
              <w:rPr>
                <w:rFonts w:ascii="Calibri" w:hAnsi="Calibri"/>
                <w:color w:val="000000"/>
                <w:sz w:val="22"/>
                <w:szCs w:val="22"/>
              </w:rPr>
              <w:t>2</w:t>
            </w:r>
          </w:p>
        </w:tc>
        <w:tc>
          <w:tcPr>
            <w:tcW w:w="840" w:type="dxa"/>
            <w:tcBorders>
              <w:top w:val="nil"/>
              <w:left w:val="nil"/>
              <w:bottom w:val="single" w:sz="8" w:space="0" w:color="auto"/>
              <w:right w:val="single" w:sz="8" w:space="0" w:color="auto"/>
            </w:tcBorders>
            <w:shd w:val="clear" w:color="auto" w:fill="auto"/>
          </w:tcPr>
          <w:p w:rsidR="00E476D2" w:rsidRPr="00532910" w:rsidRDefault="00E476D2" w:rsidP="00663F28">
            <w:pPr>
              <w:jc w:val="center"/>
              <w:rPr>
                <w:rFonts w:ascii="Arial" w:hAnsi="Arial" w:cs="Arial"/>
                <w:sz w:val="20"/>
                <w:szCs w:val="20"/>
              </w:rPr>
            </w:pPr>
          </w:p>
        </w:tc>
        <w:tc>
          <w:tcPr>
            <w:tcW w:w="960" w:type="dxa"/>
            <w:tcBorders>
              <w:top w:val="nil"/>
              <w:left w:val="nil"/>
              <w:bottom w:val="single" w:sz="8" w:space="0" w:color="auto"/>
              <w:right w:val="nil"/>
            </w:tcBorders>
            <w:shd w:val="clear" w:color="auto" w:fill="auto"/>
            <w:vAlign w:val="bottom"/>
          </w:tcPr>
          <w:p w:rsidR="00E476D2" w:rsidRDefault="00E476D2" w:rsidP="00663F28">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tcPr>
          <w:p w:rsidR="00E476D2" w:rsidRPr="00532910" w:rsidRDefault="00E476D2" w:rsidP="00663F28">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E476D2" w:rsidRDefault="00E476D2" w:rsidP="00663F28">
            <w:pPr>
              <w:jc w:val="center"/>
              <w:rPr>
                <w:rFonts w:ascii="Calibri" w:hAnsi="Calibri"/>
                <w:color w:val="000000"/>
              </w:rPr>
            </w:pPr>
            <w:r>
              <w:rPr>
                <w:rFonts w:ascii="Calibri" w:hAnsi="Calibri"/>
                <w:color w:val="000000"/>
                <w:sz w:val="22"/>
                <w:szCs w:val="22"/>
              </w:rPr>
              <w:t>14</w:t>
            </w:r>
          </w:p>
        </w:tc>
      </w:tr>
      <w:tr w:rsidR="00E476D2"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E476D2" w:rsidRDefault="00E476D2" w:rsidP="00851215">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b/>
                <w:bCs/>
                <w:color w:val="000000"/>
              </w:rPr>
            </w:pPr>
            <w:r>
              <w:rPr>
                <w:rFonts w:ascii="Calibri" w:hAnsi="Calibri"/>
                <w:b/>
                <w:bCs/>
                <w:color w:val="000000"/>
                <w:sz w:val="22"/>
                <w:szCs w:val="22"/>
              </w:rPr>
              <w:t>183</w:t>
            </w:r>
          </w:p>
        </w:tc>
        <w:tc>
          <w:tcPr>
            <w:tcW w:w="860"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b/>
                <w:bCs/>
                <w:color w:val="000000"/>
              </w:rPr>
            </w:pPr>
            <w:r>
              <w:rPr>
                <w:rFonts w:ascii="Calibri" w:hAnsi="Calibri"/>
                <w:b/>
                <w:bCs/>
                <w:color w:val="000000"/>
                <w:sz w:val="22"/>
                <w:szCs w:val="22"/>
              </w:rPr>
              <w:t>124</w:t>
            </w:r>
          </w:p>
        </w:tc>
        <w:tc>
          <w:tcPr>
            <w:tcW w:w="900"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b/>
                <w:bCs/>
                <w:color w:val="000000"/>
              </w:rPr>
            </w:pPr>
            <w:r>
              <w:rPr>
                <w:rFonts w:ascii="Calibri" w:hAnsi="Calibri"/>
                <w:b/>
                <w:bCs/>
                <w:color w:val="000000"/>
                <w:sz w:val="22"/>
                <w:szCs w:val="22"/>
              </w:rPr>
              <w:t>31</w:t>
            </w:r>
          </w:p>
        </w:tc>
        <w:tc>
          <w:tcPr>
            <w:tcW w:w="1021"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b/>
                <w:bCs/>
                <w:color w:val="000000"/>
              </w:rPr>
            </w:pPr>
            <w:r>
              <w:rPr>
                <w:rFonts w:ascii="Calibri" w:hAnsi="Calibri"/>
                <w:b/>
                <w:bCs/>
                <w:color w:val="000000"/>
                <w:sz w:val="22"/>
                <w:szCs w:val="22"/>
              </w:rPr>
              <w:t>62</w:t>
            </w:r>
          </w:p>
        </w:tc>
        <w:tc>
          <w:tcPr>
            <w:tcW w:w="959" w:type="dxa"/>
            <w:tcBorders>
              <w:top w:val="nil"/>
              <w:left w:val="nil"/>
              <w:bottom w:val="single" w:sz="8" w:space="0" w:color="auto"/>
              <w:right w:val="single" w:sz="8" w:space="0" w:color="auto"/>
            </w:tcBorders>
            <w:shd w:val="clear" w:color="auto" w:fill="auto"/>
            <w:vAlign w:val="bottom"/>
          </w:tcPr>
          <w:p w:rsidR="00E476D2" w:rsidRDefault="00E476D2" w:rsidP="00663F28">
            <w:pPr>
              <w:jc w:val="center"/>
              <w:rPr>
                <w:rFonts w:ascii="Calibri" w:hAnsi="Calibri"/>
                <w:b/>
                <w:bCs/>
                <w:color w:val="000000"/>
              </w:rPr>
            </w:pPr>
            <w:r>
              <w:rPr>
                <w:rFonts w:ascii="Calibri" w:hAnsi="Calibri"/>
                <w:b/>
                <w:bCs/>
                <w:color w:val="000000"/>
                <w:sz w:val="22"/>
                <w:szCs w:val="22"/>
              </w:rPr>
              <w:t>64</w:t>
            </w:r>
          </w:p>
        </w:tc>
        <w:tc>
          <w:tcPr>
            <w:tcW w:w="840" w:type="dxa"/>
            <w:tcBorders>
              <w:top w:val="nil"/>
              <w:left w:val="nil"/>
              <w:bottom w:val="single" w:sz="8" w:space="0" w:color="auto"/>
              <w:right w:val="single" w:sz="8" w:space="0" w:color="auto"/>
            </w:tcBorders>
            <w:shd w:val="clear" w:color="auto" w:fill="auto"/>
          </w:tcPr>
          <w:p w:rsidR="00E476D2" w:rsidRPr="00532910" w:rsidRDefault="00E476D2" w:rsidP="00663F28">
            <w:pPr>
              <w:jc w:val="center"/>
              <w:rPr>
                <w:rFonts w:ascii="Arial" w:hAnsi="Arial" w:cs="Arial"/>
                <w:sz w:val="20"/>
                <w:szCs w:val="20"/>
              </w:rPr>
            </w:pPr>
          </w:p>
        </w:tc>
        <w:tc>
          <w:tcPr>
            <w:tcW w:w="960" w:type="dxa"/>
            <w:tcBorders>
              <w:top w:val="nil"/>
              <w:left w:val="nil"/>
              <w:bottom w:val="single" w:sz="8" w:space="0" w:color="auto"/>
              <w:right w:val="nil"/>
            </w:tcBorders>
            <w:shd w:val="clear" w:color="auto" w:fill="auto"/>
            <w:vAlign w:val="bottom"/>
          </w:tcPr>
          <w:p w:rsidR="00E476D2" w:rsidRDefault="00E476D2" w:rsidP="00663F28">
            <w:pPr>
              <w:jc w:val="center"/>
              <w:rPr>
                <w:rFonts w:ascii="Calibri" w:hAnsi="Calibri"/>
                <w:b/>
                <w:bCs/>
                <w:color w:val="000000"/>
              </w:rPr>
            </w:pPr>
            <w:r>
              <w:rPr>
                <w:rFonts w:ascii="Calibri" w:hAnsi="Calibri"/>
                <w:b/>
                <w:bCs/>
                <w:color w:val="000000"/>
                <w:sz w:val="22"/>
                <w:szCs w:val="22"/>
              </w:rPr>
              <w:t>2152</w:t>
            </w:r>
          </w:p>
        </w:tc>
        <w:tc>
          <w:tcPr>
            <w:tcW w:w="980" w:type="dxa"/>
            <w:tcBorders>
              <w:top w:val="nil"/>
              <w:left w:val="single" w:sz="8" w:space="0" w:color="auto"/>
              <w:bottom w:val="single" w:sz="8" w:space="0" w:color="auto"/>
              <w:right w:val="single" w:sz="8" w:space="0" w:color="auto"/>
            </w:tcBorders>
            <w:shd w:val="clear" w:color="auto" w:fill="auto"/>
          </w:tcPr>
          <w:p w:rsidR="00E476D2" w:rsidRPr="00532910" w:rsidRDefault="00E476D2" w:rsidP="00663F28">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E476D2" w:rsidRDefault="00E476D2" w:rsidP="00663F28">
            <w:pPr>
              <w:jc w:val="center"/>
              <w:rPr>
                <w:rFonts w:ascii="Calibri" w:hAnsi="Calibri"/>
                <w:b/>
                <w:bCs/>
                <w:color w:val="000000"/>
              </w:rPr>
            </w:pPr>
            <w:r>
              <w:rPr>
                <w:rFonts w:ascii="Calibri" w:hAnsi="Calibri"/>
                <w:b/>
                <w:bCs/>
                <w:color w:val="000000"/>
                <w:sz w:val="22"/>
                <w:szCs w:val="22"/>
              </w:rPr>
              <w:t>2616</w:t>
            </w:r>
          </w:p>
        </w:tc>
      </w:tr>
      <w:tr w:rsidR="00E476D2">
        <w:trPr>
          <w:trHeight w:val="255"/>
        </w:trPr>
        <w:tc>
          <w:tcPr>
            <w:tcW w:w="1864" w:type="dxa"/>
            <w:gridSpan w:val="2"/>
            <w:tcBorders>
              <w:top w:val="nil"/>
              <w:left w:val="nil"/>
              <w:bottom w:val="nil"/>
              <w:right w:val="nil"/>
            </w:tcBorders>
            <w:shd w:val="clear" w:color="auto" w:fill="auto"/>
            <w:noWrap/>
            <w:vAlign w:val="bottom"/>
          </w:tcPr>
          <w:p w:rsidR="00E476D2" w:rsidRDefault="00E476D2" w:rsidP="00851215">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E476D2" w:rsidRDefault="00E476D2" w:rsidP="00851215">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E476D2" w:rsidRDefault="00E476D2" w:rsidP="00851215">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E476D2" w:rsidRDefault="00E476D2" w:rsidP="00851215">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E476D2" w:rsidRDefault="00E476D2" w:rsidP="00851215">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E476D2" w:rsidRDefault="00E476D2" w:rsidP="00851215">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E476D2" w:rsidRDefault="00E476D2" w:rsidP="00851215">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E476D2" w:rsidRDefault="00E476D2" w:rsidP="00851215">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E476D2" w:rsidRDefault="00E476D2" w:rsidP="00851215">
            <w:pPr>
              <w:jc w:val="both"/>
              <w:rPr>
                <w:rFonts w:ascii="Arial" w:hAnsi="Arial" w:cs="Arial"/>
                <w:b/>
                <w:bCs/>
                <w:sz w:val="16"/>
                <w:szCs w:val="16"/>
              </w:rPr>
            </w:pPr>
          </w:p>
        </w:tc>
      </w:tr>
    </w:tbl>
    <w:p w:rsidR="00C56C52" w:rsidRDefault="00C56C52" w:rsidP="00C56C52">
      <w:pPr>
        <w:rPr>
          <w:rFonts w:ascii="Arial" w:hAnsi="Arial" w:cs="Arial"/>
          <w:sz w:val="16"/>
          <w:szCs w:val="16"/>
        </w:rPr>
      </w:pPr>
    </w:p>
    <w:p w:rsidR="003B2A67" w:rsidRDefault="003B2A67" w:rsidP="00C56C52">
      <w:pPr>
        <w:rPr>
          <w:rFonts w:ascii="Arial" w:hAnsi="Arial" w:cs="Arial"/>
          <w:sz w:val="16"/>
          <w:szCs w:val="16"/>
        </w:rPr>
      </w:pPr>
    </w:p>
    <w:p w:rsidR="003B2A67" w:rsidRPr="00BC0798" w:rsidRDefault="003B2A67" w:rsidP="003B2A67">
      <w:pPr>
        <w:jc w:val="both"/>
        <w:rPr>
          <w:rFonts w:ascii="Arial" w:hAnsi="Arial" w:cs="Arial"/>
          <w:b/>
        </w:rPr>
      </w:pPr>
      <w:r>
        <w:rPr>
          <w:rFonts w:ascii="Arial" w:hAnsi="Arial" w:cs="Arial"/>
        </w:rPr>
        <w:t>Continuó siendo una de las líneas de trabajo ponderadas en la gestión, fortalecer la estrategia de “Familias de Acogimiento” conforme al derecho a vivir en familia de parte de los NNA. Si bien redundó en la integración de solo  1 nueva familia de tipo “Extensa” cabe mencionar como iniciativas en este sentido:</w:t>
      </w:r>
      <w:r w:rsidRPr="003B2A67">
        <w:rPr>
          <w:rFonts w:ascii="Arial" w:hAnsi="Arial" w:cs="Arial"/>
        </w:rPr>
        <w:t xml:space="preserve"> </w:t>
      </w:r>
      <w:r>
        <w:rPr>
          <w:rFonts w:ascii="Arial" w:hAnsi="Arial" w:cs="Arial"/>
        </w:rPr>
        <w:t>actividades de s</w:t>
      </w:r>
      <w:r w:rsidRPr="00BC0798">
        <w:rPr>
          <w:rFonts w:ascii="Arial" w:hAnsi="Arial" w:cs="Arial"/>
        </w:rPr>
        <w:t>ensibilización para implementar el Programa F</w:t>
      </w:r>
      <w:r w:rsidR="004F524A" w:rsidRPr="00BC0798">
        <w:rPr>
          <w:rFonts w:ascii="Arial" w:hAnsi="Arial" w:cs="Arial"/>
        </w:rPr>
        <w:t>amilia</w:t>
      </w:r>
      <w:r w:rsidRPr="00BC0798">
        <w:rPr>
          <w:rFonts w:ascii="Arial" w:hAnsi="Arial" w:cs="Arial"/>
        </w:rPr>
        <w:t xml:space="preserve"> A</w:t>
      </w:r>
      <w:r w:rsidR="004F524A" w:rsidRPr="00BC0798">
        <w:rPr>
          <w:rFonts w:ascii="Arial" w:hAnsi="Arial" w:cs="Arial"/>
        </w:rPr>
        <w:t>miga</w:t>
      </w:r>
      <w:r w:rsidRPr="00BC0798">
        <w:rPr>
          <w:rFonts w:ascii="Arial" w:hAnsi="Arial" w:cs="Arial"/>
        </w:rPr>
        <w:t>, información y convocatoria estableci</w:t>
      </w:r>
      <w:r>
        <w:rPr>
          <w:rFonts w:ascii="Arial" w:hAnsi="Arial" w:cs="Arial"/>
        </w:rPr>
        <w:t>endo contactos</w:t>
      </w:r>
      <w:r w:rsidRPr="00BC0798">
        <w:rPr>
          <w:rFonts w:ascii="Arial" w:hAnsi="Arial" w:cs="Arial"/>
        </w:rPr>
        <w:t xml:space="preserve"> con instituciones del medio: educativas, religiosas,</w:t>
      </w:r>
      <w:r>
        <w:rPr>
          <w:rFonts w:ascii="Arial" w:hAnsi="Arial" w:cs="Arial"/>
        </w:rPr>
        <w:t xml:space="preserve"> </w:t>
      </w:r>
      <w:r w:rsidRPr="00BC0798">
        <w:rPr>
          <w:rFonts w:ascii="Arial" w:hAnsi="Arial" w:cs="Arial"/>
        </w:rPr>
        <w:t>municipales, poli</w:t>
      </w:r>
      <w:r>
        <w:rPr>
          <w:rFonts w:ascii="Arial" w:hAnsi="Arial" w:cs="Arial"/>
        </w:rPr>
        <w:t>ci</w:t>
      </w:r>
      <w:r w:rsidR="004F524A">
        <w:rPr>
          <w:rFonts w:ascii="Arial" w:hAnsi="Arial" w:cs="Arial"/>
        </w:rPr>
        <w:t>ales, culturales, comerciales; e</w:t>
      </w:r>
      <w:r>
        <w:rPr>
          <w:rFonts w:ascii="Arial" w:hAnsi="Arial" w:cs="Arial"/>
        </w:rPr>
        <w:t>ntrevistas a Familias Ajenas; articulación con una ONG asociada a la temática; Jornadas del Comité del Sistema de Fortalecimiento Familiar y Acogimiento Familiar.</w:t>
      </w:r>
    </w:p>
    <w:p w:rsidR="003B2A67" w:rsidRDefault="003B2A67" w:rsidP="003B2A67">
      <w:pPr>
        <w:rPr>
          <w:rFonts w:ascii="Arial" w:hAnsi="Arial" w:cs="Arial"/>
          <w:b/>
        </w:rPr>
      </w:pPr>
    </w:p>
    <w:p w:rsidR="00C56C52" w:rsidRPr="00FF538D" w:rsidRDefault="003B2A67" w:rsidP="00C56C52">
      <w:pPr>
        <w:jc w:val="both"/>
        <w:rPr>
          <w:rFonts w:ascii="Arial" w:hAnsi="Arial" w:cs="Arial"/>
          <w:sz w:val="16"/>
          <w:szCs w:val="16"/>
        </w:rPr>
      </w:pPr>
      <w:r>
        <w:rPr>
          <w:rFonts w:ascii="Arial" w:hAnsi="Arial" w:cs="Arial"/>
        </w:rPr>
        <w:t xml:space="preserve"> </w:t>
      </w:r>
    </w:p>
    <w:p w:rsidR="00C56C52" w:rsidRDefault="00C56C52" w:rsidP="00FE65C9">
      <w:pPr>
        <w:jc w:val="both"/>
        <w:rPr>
          <w:rFonts w:ascii="Arial" w:hAnsi="Arial" w:cs="Arial"/>
        </w:rPr>
      </w:pPr>
      <w:r w:rsidRPr="00706425">
        <w:rPr>
          <w:rFonts w:ascii="Arial" w:hAnsi="Arial" w:cs="Arial"/>
        </w:rPr>
        <w:t xml:space="preserve">Además de las actividades permanentes realizadas por los diferentes servicios, se llevaron adelante diversas </w:t>
      </w:r>
      <w:r w:rsidRPr="00706425">
        <w:rPr>
          <w:rFonts w:ascii="Arial" w:hAnsi="Arial" w:cs="Arial"/>
          <w:b/>
        </w:rPr>
        <w:t xml:space="preserve">actividades extraordinarias </w:t>
      </w:r>
      <w:r w:rsidRPr="00706425">
        <w:rPr>
          <w:rFonts w:ascii="Arial" w:hAnsi="Arial" w:cs="Arial"/>
        </w:rPr>
        <w:t>que se destacaron por el alto impacto y el volumen de participantes</w:t>
      </w:r>
      <w:r w:rsidRPr="0071500E">
        <w:rPr>
          <w:rFonts w:ascii="Arial" w:hAnsi="Arial" w:cs="Arial"/>
        </w:rPr>
        <w:t xml:space="preserve">: </w:t>
      </w:r>
    </w:p>
    <w:p w:rsidR="00FE65C9" w:rsidRDefault="00FE65C9" w:rsidP="00FE65C9">
      <w:pPr>
        <w:jc w:val="both"/>
        <w:rPr>
          <w:rFonts w:ascii="Arial" w:hAnsi="Arial" w:cs="Arial"/>
        </w:rPr>
      </w:pPr>
    </w:p>
    <w:p w:rsidR="00FE65C9" w:rsidRDefault="00FE65C9" w:rsidP="00FE65C9">
      <w:pPr>
        <w:jc w:val="both"/>
        <w:rPr>
          <w:rFonts w:ascii="Arial" w:hAnsi="Arial" w:cs="Arial"/>
        </w:rPr>
      </w:pPr>
    </w:p>
    <w:p w:rsidR="00FE65C9" w:rsidRDefault="00FE65C9" w:rsidP="004129F9">
      <w:pPr>
        <w:numPr>
          <w:ilvl w:val="0"/>
          <w:numId w:val="16"/>
        </w:numPr>
        <w:jc w:val="both"/>
        <w:rPr>
          <w:rFonts w:ascii="Arial" w:hAnsi="Arial" w:cs="Arial"/>
        </w:rPr>
      </w:pPr>
      <w:r>
        <w:rPr>
          <w:rFonts w:ascii="Arial" w:hAnsi="Arial" w:cs="Arial"/>
        </w:rPr>
        <w:t>Centro Diurno “Garabatos”; Club de Ciencias: Proyecto “Descubriendo la Energía”. Red Pedagógica Escuela Nº68; Italia. Se desarrolló en el local del Círculo Policial e involucró a unos 140 NNA durante el mes de noviembre.</w:t>
      </w:r>
    </w:p>
    <w:p w:rsidR="00FE65C9" w:rsidRDefault="00FE65C9" w:rsidP="004129F9">
      <w:pPr>
        <w:numPr>
          <w:ilvl w:val="0"/>
          <w:numId w:val="16"/>
        </w:numPr>
        <w:jc w:val="both"/>
        <w:rPr>
          <w:rFonts w:ascii="Arial" w:hAnsi="Arial" w:cs="Arial"/>
        </w:rPr>
      </w:pPr>
      <w:r>
        <w:rPr>
          <w:rFonts w:ascii="Arial" w:hAnsi="Arial" w:cs="Arial"/>
        </w:rPr>
        <w:t>Talleres de Expresión Plástica Recreativos y Comunitarios. Se realizaron en los Merenderos de la IM de Artigas, involucrando a unos 90 NN desde julio a noviembre.</w:t>
      </w:r>
    </w:p>
    <w:p w:rsidR="00FE65C9" w:rsidRDefault="00FE65C9" w:rsidP="004129F9">
      <w:pPr>
        <w:numPr>
          <w:ilvl w:val="0"/>
          <w:numId w:val="16"/>
        </w:numPr>
        <w:jc w:val="both"/>
        <w:rPr>
          <w:rFonts w:ascii="Arial" w:hAnsi="Arial" w:cs="Arial"/>
        </w:rPr>
      </w:pPr>
      <w:r>
        <w:rPr>
          <w:rFonts w:ascii="Arial" w:hAnsi="Arial" w:cs="Arial"/>
        </w:rPr>
        <w:lastRenderedPageBreak/>
        <w:t>Viaje a Parque  Termal y Acuático “Horacio Quiroga” del Centro Diurno “Rincón de Sueños” de la  ciudad de Bella Unión; Salto. Participaron unos 45 NN en el mes de noviembre</w:t>
      </w:r>
    </w:p>
    <w:p w:rsidR="00FE65C9" w:rsidRDefault="00FE65C9" w:rsidP="004129F9">
      <w:pPr>
        <w:numPr>
          <w:ilvl w:val="0"/>
          <w:numId w:val="16"/>
        </w:numPr>
        <w:jc w:val="both"/>
        <w:rPr>
          <w:rFonts w:ascii="Arial" w:hAnsi="Arial" w:cs="Arial"/>
        </w:rPr>
      </w:pPr>
      <w:r>
        <w:rPr>
          <w:rFonts w:ascii="Arial" w:hAnsi="Arial" w:cs="Arial"/>
        </w:rPr>
        <w:t>Taller de Teatro en convenio con MEC; participaron 20 NNA en el local del Centro Tiempo Completo Femenino; desde agosto a diciembre</w:t>
      </w:r>
    </w:p>
    <w:p w:rsidR="00FE65C9" w:rsidRPr="00446C8C" w:rsidRDefault="00FE65C9" w:rsidP="004129F9">
      <w:pPr>
        <w:numPr>
          <w:ilvl w:val="0"/>
          <w:numId w:val="16"/>
        </w:numPr>
        <w:jc w:val="both"/>
        <w:rPr>
          <w:rFonts w:ascii="Arial" w:hAnsi="Arial" w:cs="Arial"/>
        </w:rPr>
      </w:pPr>
      <w:r>
        <w:rPr>
          <w:rFonts w:ascii="Arial" w:hAnsi="Arial" w:cs="Arial"/>
        </w:rPr>
        <w:t>Talleres de Expresión Corporal “Movilizando Ideas”</w:t>
      </w:r>
      <w:r w:rsidR="00A647A0">
        <w:rPr>
          <w:rFonts w:ascii="Arial" w:hAnsi="Arial" w:cs="Arial"/>
        </w:rPr>
        <w:t>; realizado en el CEPRODE de Bella Unión, participaron 40 NNA de agosto a diciembre</w:t>
      </w:r>
    </w:p>
    <w:p w:rsidR="00A647A0" w:rsidRDefault="00A647A0" w:rsidP="004129F9">
      <w:pPr>
        <w:numPr>
          <w:ilvl w:val="0"/>
          <w:numId w:val="16"/>
        </w:numPr>
        <w:jc w:val="both"/>
        <w:rPr>
          <w:rFonts w:ascii="Arial" w:hAnsi="Arial" w:cs="Arial"/>
        </w:rPr>
      </w:pPr>
      <w:r>
        <w:rPr>
          <w:rFonts w:ascii="Arial" w:hAnsi="Arial" w:cs="Arial"/>
        </w:rPr>
        <w:t>Encuentro reconocimiento de predio productivo de Fundación Logros  del Hogar de Varones; llevado adelante en el predio productivo de la Fundación Logro Baltasar Brum, participaron 5 NNA en el mes de abril</w:t>
      </w:r>
    </w:p>
    <w:p w:rsidR="00FE65C9" w:rsidRPr="00446C8C" w:rsidRDefault="00A647A0" w:rsidP="004129F9">
      <w:pPr>
        <w:numPr>
          <w:ilvl w:val="0"/>
          <w:numId w:val="16"/>
        </w:numPr>
        <w:jc w:val="both"/>
        <w:rPr>
          <w:rFonts w:ascii="Arial" w:hAnsi="Arial" w:cs="Arial"/>
        </w:rPr>
      </w:pPr>
      <w:r>
        <w:rPr>
          <w:rFonts w:ascii="Arial" w:hAnsi="Arial" w:cs="Arial"/>
        </w:rPr>
        <w:t>Talleres de Orientación Vocacional; participaron 16 adolescentes en los meses de mayo, junio y octubre</w:t>
      </w:r>
    </w:p>
    <w:p w:rsidR="00FE65C9" w:rsidRDefault="00FE65C9" w:rsidP="00A647A0">
      <w:pPr>
        <w:ind w:left="1080"/>
        <w:jc w:val="both"/>
        <w:rPr>
          <w:rFonts w:ascii="Arial" w:hAnsi="Arial" w:cs="Arial"/>
        </w:rPr>
      </w:pPr>
    </w:p>
    <w:p w:rsidR="00C56C52" w:rsidRDefault="00C56C52" w:rsidP="00C56C52">
      <w:pPr>
        <w:jc w:val="both"/>
        <w:rPr>
          <w:rFonts w:ascii="Arial" w:hAnsi="Arial" w:cs="Arial"/>
        </w:rPr>
      </w:pPr>
    </w:p>
    <w:p w:rsidR="00C56C52" w:rsidRDefault="00C56C52" w:rsidP="00C56C52">
      <w:pPr>
        <w:jc w:val="both"/>
        <w:rPr>
          <w:rFonts w:ascii="Arial" w:hAnsi="Arial" w:cs="Arial"/>
        </w:rPr>
      </w:pPr>
      <w:r>
        <w:rPr>
          <w:rFonts w:ascii="Arial" w:hAnsi="Arial" w:cs="Arial"/>
        </w:rPr>
        <w:t xml:space="preserve">Respecto a la participación en </w:t>
      </w:r>
      <w:r>
        <w:rPr>
          <w:rFonts w:ascii="Arial" w:hAnsi="Arial" w:cs="Arial"/>
          <w:b/>
        </w:rPr>
        <w:t>programas transversales</w:t>
      </w:r>
      <w:r w:rsidR="004F524A">
        <w:rPr>
          <w:rFonts w:ascii="Arial" w:hAnsi="Arial" w:cs="Arial"/>
        </w:rPr>
        <w:t xml:space="preserve"> con </w:t>
      </w:r>
      <w:r>
        <w:rPr>
          <w:rFonts w:ascii="Arial" w:hAnsi="Arial" w:cs="Arial"/>
        </w:rPr>
        <w:t xml:space="preserve">que cuenta el Organismo, se señala que </w:t>
      </w:r>
      <w:r w:rsidR="00E871AD">
        <w:rPr>
          <w:rFonts w:ascii="Arial" w:hAnsi="Arial" w:cs="Arial"/>
        </w:rPr>
        <w:t>213</w:t>
      </w:r>
      <w:r>
        <w:rPr>
          <w:rFonts w:ascii="Arial" w:hAnsi="Arial" w:cs="Arial"/>
          <w:color w:val="FF0000"/>
        </w:rPr>
        <w:t xml:space="preserve"> </w:t>
      </w:r>
      <w:r>
        <w:rPr>
          <w:rFonts w:ascii="Arial" w:hAnsi="Arial" w:cs="Arial"/>
        </w:rPr>
        <w:t>niños, niñas y adolescentes participaron de Talleres del PROPIA</w:t>
      </w:r>
      <w:r w:rsidR="00FC2A0C">
        <w:rPr>
          <w:rFonts w:ascii="Arial" w:hAnsi="Arial" w:cs="Arial"/>
        </w:rPr>
        <w:t xml:space="preserve"> y 95 del Congreso Departamental</w:t>
      </w:r>
      <w:r>
        <w:rPr>
          <w:rFonts w:ascii="Arial" w:hAnsi="Arial" w:cs="Arial"/>
        </w:rPr>
        <w:t>.</w:t>
      </w:r>
    </w:p>
    <w:p w:rsidR="00C56C52" w:rsidRDefault="00C56C52" w:rsidP="00C56C52">
      <w:pPr>
        <w:jc w:val="both"/>
        <w:rPr>
          <w:rFonts w:ascii="Arial" w:hAnsi="Arial" w:cs="Arial"/>
        </w:rPr>
      </w:pPr>
    </w:p>
    <w:p w:rsidR="00C56C52" w:rsidRDefault="00C56C52" w:rsidP="00C56C52">
      <w:pPr>
        <w:jc w:val="both"/>
        <w:rPr>
          <w:rFonts w:ascii="Arial" w:hAnsi="Arial" w:cs="Arial"/>
        </w:rPr>
      </w:pPr>
      <w:r>
        <w:rPr>
          <w:rFonts w:ascii="Arial" w:hAnsi="Arial" w:cs="Arial"/>
        </w:rPr>
        <w:t xml:space="preserve">Con referencia a los </w:t>
      </w:r>
      <w:r>
        <w:rPr>
          <w:rFonts w:ascii="Arial" w:hAnsi="Arial" w:cs="Arial"/>
          <w:b/>
        </w:rPr>
        <w:t>recursos humanos</w:t>
      </w:r>
      <w:r>
        <w:rPr>
          <w:rFonts w:ascii="Arial" w:hAnsi="Arial" w:cs="Arial"/>
        </w:rPr>
        <w:t xml:space="preserve"> se señala que actualmente el departamento cuenta con </w:t>
      </w:r>
      <w:r w:rsidR="00E871AD">
        <w:rPr>
          <w:rFonts w:ascii="Arial" w:hAnsi="Arial" w:cs="Arial"/>
        </w:rPr>
        <w:t>128</w:t>
      </w:r>
      <w:r>
        <w:rPr>
          <w:rFonts w:ascii="Arial" w:hAnsi="Arial" w:cs="Arial"/>
        </w:rPr>
        <w:t xml:space="preserve"> funcionarios</w:t>
      </w:r>
      <w:r w:rsidR="00E871AD">
        <w:rPr>
          <w:rStyle w:val="Refdenotaalpie"/>
          <w:rFonts w:ascii="Arial" w:hAnsi="Arial" w:cs="Arial"/>
        </w:rPr>
        <w:footnoteReference w:id="33"/>
      </w:r>
      <w:r>
        <w:rPr>
          <w:rFonts w:ascii="Arial" w:hAnsi="Arial" w:cs="Arial"/>
        </w:rPr>
        <w:t xml:space="preserve"> de los cuales los profesionales representaron aproximadamente un </w:t>
      </w:r>
      <w:r w:rsidR="00E871AD">
        <w:rPr>
          <w:rFonts w:ascii="Arial" w:hAnsi="Arial" w:cs="Arial"/>
        </w:rPr>
        <w:t>8</w:t>
      </w:r>
      <w:r>
        <w:rPr>
          <w:rFonts w:ascii="Arial" w:hAnsi="Arial" w:cs="Arial"/>
        </w:rPr>
        <w:t>%.</w:t>
      </w:r>
    </w:p>
    <w:p w:rsidR="00E871AD" w:rsidRDefault="00C56C52" w:rsidP="00E871AD">
      <w:pPr>
        <w:jc w:val="both"/>
        <w:rPr>
          <w:rFonts w:ascii="Arial" w:hAnsi="Arial" w:cs="Arial"/>
        </w:rPr>
      </w:pPr>
      <w:r w:rsidRPr="00ED653F">
        <w:rPr>
          <w:rFonts w:ascii="Arial" w:hAnsi="Arial" w:cs="Arial"/>
        </w:rPr>
        <w:t xml:space="preserve">Además de la capacitación brindada desde </w:t>
      </w:r>
      <w:r w:rsidR="00926791">
        <w:rPr>
          <w:rFonts w:ascii="Arial" w:hAnsi="Arial" w:cs="Arial"/>
        </w:rPr>
        <w:t>CENFORES</w:t>
      </w:r>
      <w:r w:rsidRPr="00ED653F">
        <w:rPr>
          <w:rFonts w:ascii="Arial" w:hAnsi="Arial" w:cs="Arial"/>
        </w:rPr>
        <w:t xml:space="preserve"> se destaca la participación de </w:t>
      </w:r>
      <w:r w:rsidR="00E871AD">
        <w:rPr>
          <w:rFonts w:ascii="Arial" w:hAnsi="Arial" w:cs="Arial"/>
        </w:rPr>
        <w:t>23</w:t>
      </w:r>
      <w:r w:rsidRPr="00ED653F">
        <w:rPr>
          <w:rFonts w:ascii="Arial" w:hAnsi="Arial" w:cs="Arial"/>
        </w:rPr>
        <w:t xml:space="preserve"> funcionarios</w:t>
      </w:r>
      <w:r w:rsidR="00E871AD">
        <w:rPr>
          <w:rFonts w:ascii="Arial" w:hAnsi="Arial" w:cs="Arial"/>
        </w:rPr>
        <w:t xml:space="preserve"> en capacitación en la Jornada “Pensando estrategias de modelos de intervención familiar” con el Equipo de Psicólogas de Artigas; unos 25 funcionarios participan en las 4 Jornadas de “Proyecto País: Clown y Diksha” brindada por Equipo de INAU Proyecto 6; 4 funcionarios participaron en la jornada sobre “Abordaje al consumo problemático de sustancias” brindado por el Departamento de Adicciones de la División Salud de INAU y 7 funcionarios participaron de 1 jornada sobre el Reglamento de Convenios.</w:t>
      </w:r>
    </w:p>
    <w:p w:rsidR="004D3104" w:rsidRDefault="004D3104" w:rsidP="00E871AD">
      <w:pPr>
        <w:jc w:val="both"/>
        <w:rPr>
          <w:rFonts w:ascii="Arial" w:hAnsi="Arial" w:cs="Arial"/>
        </w:rPr>
      </w:pPr>
    </w:p>
    <w:p w:rsidR="004D3104" w:rsidRDefault="004D3104" w:rsidP="00E871AD">
      <w:pPr>
        <w:jc w:val="both"/>
        <w:rPr>
          <w:rFonts w:ascii="Arial" w:hAnsi="Arial" w:cs="Arial"/>
        </w:rPr>
      </w:pPr>
    </w:p>
    <w:p w:rsidR="00C56C52" w:rsidRDefault="004D3104" w:rsidP="00C56C52">
      <w:pPr>
        <w:jc w:val="both"/>
        <w:rPr>
          <w:rFonts w:ascii="Arial" w:hAnsi="Arial" w:cs="Arial"/>
          <w:b/>
        </w:rPr>
      </w:pPr>
      <w:r>
        <w:rPr>
          <w:rFonts w:ascii="Arial" w:hAnsi="Arial" w:cs="Arial"/>
          <w:b/>
        </w:rPr>
        <w:t>Otros aspectos a destacar de la gestión</w:t>
      </w:r>
    </w:p>
    <w:p w:rsidR="004D3104" w:rsidRDefault="004D3104" w:rsidP="00C56C52">
      <w:pPr>
        <w:jc w:val="both"/>
        <w:rPr>
          <w:rFonts w:ascii="Arial" w:hAnsi="Arial" w:cs="Arial"/>
          <w:b/>
        </w:rPr>
      </w:pPr>
    </w:p>
    <w:p w:rsidR="004D3104" w:rsidRDefault="004D3104" w:rsidP="004129F9">
      <w:pPr>
        <w:numPr>
          <w:ilvl w:val="0"/>
          <w:numId w:val="50"/>
        </w:numPr>
        <w:jc w:val="both"/>
        <w:rPr>
          <w:rFonts w:ascii="Arial" w:hAnsi="Arial" w:cs="Arial"/>
        </w:rPr>
      </w:pPr>
      <w:r>
        <w:rPr>
          <w:rFonts w:ascii="Arial" w:hAnsi="Arial" w:cs="Arial"/>
        </w:rPr>
        <w:t>S</w:t>
      </w:r>
      <w:r w:rsidRPr="00EE1AAF">
        <w:rPr>
          <w:rFonts w:ascii="Arial" w:hAnsi="Arial" w:cs="Arial"/>
        </w:rPr>
        <w:t>e destaca el proceso de Planificación Departamental en el que se contó con la participación de todos los Proyectos del Departamento</w:t>
      </w:r>
      <w:r>
        <w:rPr>
          <w:rFonts w:ascii="Arial" w:hAnsi="Arial" w:cs="Arial"/>
        </w:rPr>
        <w:t>. S</w:t>
      </w:r>
      <w:r w:rsidRPr="00EE1AAF">
        <w:rPr>
          <w:rFonts w:ascii="Arial" w:hAnsi="Arial" w:cs="Arial"/>
        </w:rPr>
        <w:t>iendo una construcción colectiva el “Proceso de Readecuación” llegando a la elabor</w:t>
      </w:r>
      <w:r>
        <w:rPr>
          <w:rFonts w:ascii="Arial" w:hAnsi="Arial" w:cs="Arial"/>
        </w:rPr>
        <w:t>ación del Proyecto vinculada</w:t>
      </w:r>
      <w:r w:rsidRPr="00EE1AAF">
        <w:rPr>
          <w:rFonts w:ascii="Arial" w:hAnsi="Arial" w:cs="Arial"/>
        </w:rPr>
        <w:t xml:space="preserve"> a tres áreas</w:t>
      </w:r>
      <w:r>
        <w:rPr>
          <w:rFonts w:ascii="Arial" w:hAnsi="Arial" w:cs="Arial"/>
        </w:rPr>
        <w:t xml:space="preserve">: </w:t>
      </w:r>
      <w:r w:rsidRPr="00EE1AAF">
        <w:rPr>
          <w:rFonts w:ascii="Arial" w:hAnsi="Arial" w:cs="Arial"/>
        </w:rPr>
        <w:t>Primera Infancia, Cu</w:t>
      </w:r>
      <w:r>
        <w:rPr>
          <w:rFonts w:ascii="Arial" w:hAnsi="Arial" w:cs="Arial"/>
        </w:rPr>
        <w:t>idados Parentales y Comunitario;</w:t>
      </w:r>
      <w:r w:rsidRPr="00EE1AAF">
        <w:rPr>
          <w:rFonts w:ascii="Arial" w:hAnsi="Arial" w:cs="Arial"/>
        </w:rPr>
        <w:t xml:space="preserve"> y un Proyecto Transversal monitoreado d</w:t>
      </w:r>
      <w:r>
        <w:rPr>
          <w:rFonts w:ascii="Arial" w:hAnsi="Arial" w:cs="Arial"/>
        </w:rPr>
        <w:t>esde la Dirección Departamental,</w:t>
      </w:r>
      <w:r w:rsidRPr="00EE1AAF">
        <w:rPr>
          <w:rFonts w:ascii="Arial" w:hAnsi="Arial" w:cs="Arial"/>
        </w:rPr>
        <w:t xml:space="preserve"> con la formulación de este proyecto se busca responder a la necesidad de una readecuación de la institución Departamental, estableciendo como finalidad propiciar un diseño integral y sistémico de INAU Artigas.   </w:t>
      </w:r>
    </w:p>
    <w:p w:rsidR="004D3104" w:rsidRDefault="004D3104" w:rsidP="004129F9">
      <w:pPr>
        <w:numPr>
          <w:ilvl w:val="0"/>
          <w:numId w:val="50"/>
        </w:numPr>
        <w:jc w:val="both"/>
        <w:rPr>
          <w:rFonts w:ascii="Arial" w:hAnsi="Arial" w:cs="Arial"/>
        </w:rPr>
      </w:pPr>
      <w:r>
        <w:rPr>
          <w:rFonts w:ascii="Arial" w:hAnsi="Arial" w:cs="Arial"/>
        </w:rPr>
        <w:t>El Comité de DDHH realizó un estudio exploratorio para ratificar lo existente o identificar nuevas zonas prioritarias donde desarrollar intervenciones, resultado la localidad de Bella Unión y siendo avalado por el Directorio del Organismo dicha ponderación.</w:t>
      </w:r>
    </w:p>
    <w:p w:rsidR="004D3104" w:rsidRPr="00EE1AAF" w:rsidRDefault="004D3104" w:rsidP="004D3104">
      <w:pPr>
        <w:ind w:left="720"/>
        <w:jc w:val="both"/>
        <w:rPr>
          <w:rFonts w:ascii="Arial" w:hAnsi="Arial" w:cs="Arial"/>
        </w:rPr>
      </w:pPr>
    </w:p>
    <w:p w:rsidR="004D3104" w:rsidRPr="004D3104" w:rsidRDefault="004D3104" w:rsidP="00C56C52">
      <w:pPr>
        <w:jc w:val="both"/>
        <w:rPr>
          <w:rFonts w:ascii="Arial" w:hAnsi="Arial" w:cs="Arial"/>
          <w:b/>
        </w:rPr>
      </w:pPr>
    </w:p>
    <w:p w:rsidR="00C56C52" w:rsidRPr="00A14B8D" w:rsidRDefault="00A14B8D" w:rsidP="00C56C52">
      <w:pPr>
        <w:jc w:val="both"/>
        <w:rPr>
          <w:rFonts w:ascii="Arial" w:hAnsi="Arial" w:cs="Arial"/>
        </w:rPr>
      </w:pPr>
      <w:r>
        <w:rPr>
          <w:rFonts w:ascii="Arial" w:hAnsi="Arial" w:cs="Arial"/>
        </w:rPr>
        <w:lastRenderedPageBreak/>
        <w:t xml:space="preserve">En materia de inversión en obras para mejora de la </w:t>
      </w:r>
      <w:r w:rsidRPr="00A14B8D">
        <w:rPr>
          <w:rFonts w:ascii="Arial" w:hAnsi="Arial" w:cs="Arial"/>
          <w:b/>
        </w:rPr>
        <w:t>infraestructura</w:t>
      </w:r>
      <w:r>
        <w:rPr>
          <w:rFonts w:ascii="Arial" w:hAnsi="Arial" w:cs="Arial"/>
        </w:rPr>
        <w:t>, se realizó por parte del Departamento de Arquitectura del INAU, una reforma y ampliación del Hogar Femenino por un monto total de 2.700.000 pesos uruguayos.</w:t>
      </w:r>
    </w:p>
    <w:p w:rsidR="00C56C52" w:rsidRDefault="00C56C52" w:rsidP="00321B1F">
      <w:pPr>
        <w:jc w:val="both"/>
        <w:rPr>
          <w:rFonts w:ascii="Arial" w:hAnsi="Arial" w:cs="Arial"/>
          <w:b/>
        </w:rPr>
      </w:pPr>
    </w:p>
    <w:p w:rsidR="00A14B8D" w:rsidRPr="009F38FB" w:rsidRDefault="00A14B8D" w:rsidP="00321B1F">
      <w:pPr>
        <w:jc w:val="both"/>
        <w:rPr>
          <w:rFonts w:ascii="Arial" w:hAnsi="Arial" w:cs="Arial"/>
          <w:b/>
        </w:rPr>
      </w:pPr>
    </w:p>
    <w:p w:rsidR="003F475A" w:rsidRPr="004F524A" w:rsidRDefault="003F475A" w:rsidP="00321B1F">
      <w:pPr>
        <w:jc w:val="both"/>
        <w:rPr>
          <w:rFonts w:ascii="Arial" w:hAnsi="Arial" w:cs="Arial"/>
        </w:rPr>
      </w:pPr>
    </w:p>
    <w:p w:rsidR="00FF538D" w:rsidRDefault="00FF538D" w:rsidP="00321B1F">
      <w:pPr>
        <w:jc w:val="both"/>
        <w:rPr>
          <w:rFonts w:ascii="Arial" w:hAnsi="Arial" w:cs="Arial"/>
          <w:b/>
        </w:rPr>
      </w:pPr>
    </w:p>
    <w:p w:rsidR="00FF538D" w:rsidRDefault="00FF538D" w:rsidP="00321B1F">
      <w:pPr>
        <w:jc w:val="both"/>
        <w:rPr>
          <w:rFonts w:ascii="Arial" w:hAnsi="Arial" w:cs="Arial"/>
          <w:b/>
        </w:rPr>
      </w:pPr>
    </w:p>
    <w:p w:rsidR="003F475A" w:rsidRPr="004F524A" w:rsidRDefault="003F475A" w:rsidP="00321B1F">
      <w:pPr>
        <w:jc w:val="both"/>
        <w:rPr>
          <w:rFonts w:ascii="Arial" w:hAnsi="Arial" w:cs="Arial"/>
          <w:b/>
        </w:rPr>
      </w:pPr>
      <w:r w:rsidRPr="004F524A">
        <w:rPr>
          <w:rFonts w:ascii="Arial" w:hAnsi="Arial" w:cs="Arial"/>
          <w:b/>
        </w:rPr>
        <w:t>CANELONES</w:t>
      </w:r>
    </w:p>
    <w:p w:rsidR="008F0388" w:rsidRDefault="008F0388" w:rsidP="00321B1F">
      <w:pPr>
        <w:jc w:val="both"/>
        <w:rPr>
          <w:rFonts w:ascii="Arial" w:hAnsi="Arial" w:cs="Arial"/>
          <w:b/>
        </w:rPr>
      </w:pPr>
    </w:p>
    <w:p w:rsidR="00454F47" w:rsidRDefault="00454F47" w:rsidP="00321B1F">
      <w:pPr>
        <w:jc w:val="both"/>
        <w:rPr>
          <w:rFonts w:ascii="Arial" w:hAnsi="Arial" w:cs="Arial"/>
          <w:b/>
        </w:rPr>
      </w:pPr>
    </w:p>
    <w:p w:rsidR="00221924" w:rsidRDefault="00C56C52" w:rsidP="00C56C52">
      <w:pPr>
        <w:jc w:val="both"/>
        <w:rPr>
          <w:rFonts w:ascii="Arial" w:hAnsi="Arial" w:cs="Arial"/>
        </w:rPr>
      </w:pPr>
      <w:r w:rsidRPr="000E674A">
        <w:rPr>
          <w:rFonts w:ascii="Arial" w:hAnsi="Arial" w:cs="Arial"/>
        </w:rPr>
        <w:t>El Departamento brindó en el período una cobertura</w:t>
      </w:r>
      <w:r>
        <w:rPr>
          <w:rFonts w:ascii="Arial" w:hAnsi="Arial" w:cs="Arial"/>
        </w:rPr>
        <w:t xml:space="preserve"> mensual</w:t>
      </w:r>
      <w:r w:rsidRPr="000E674A">
        <w:rPr>
          <w:rFonts w:ascii="Arial" w:hAnsi="Arial" w:cs="Arial"/>
        </w:rPr>
        <w:t xml:space="preserve"> de </w:t>
      </w:r>
      <w:r w:rsidR="00D9534F">
        <w:rPr>
          <w:rFonts w:ascii="Arial" w:hAnsi="Arial" w:cs="Arial"/>
          <w:b/>
        </w:rPr>
        <w:t>10145</w:t>
      </w:r>
      <w:r w:rsidRPr="000E674A">
        <w:rPr>
          <w:rFonts w:ascii="Arial" w:hAnsi="Arial" w:cs="Arial"/>
        </w:rPr>
        <w:t xml:space="preserve"> niños, niñas y adolescentes</w:t>
      </w:r>
      <w:r w:rsidR="00D9534F">
        <w:rPr>
          <w:rStyle w:val="Refdenotaalpie"/>
          <w:rFonts w:ascii="Arial" w:hAnsi="Arial" w:cs="Arial"/>
        </w:rPr>
        <w:footnoteReference w:id="34"/>
      </w:r>
      <w:r w:rsidRPr="000E674A">
        <w:rPr>
          <w:rFonts w:ascii="Arial" w:hAnsi="Arial" w:cs="Arial"/>
        </w:rPr>
        <w:t xml:space="preserve">, </w:t>
      </w:r>
      <w:r>
        <w:rPr>
          <w:rFonts w:ascii="Arial" w:hAnsi="Arial" w:cs="Arial"/>
        </w:rPr>
        <w:t xml:space="preserve">a través </w:t>
      </w:r>
      <w:r w:rsidRPr="000E674A">
        <w:rPr>
          <w:rFonts w:ascii="Arial" w:hAnsi="Arial" w:cs="Arial"/>
        </w:rPr>
        <w:t>de</w:t>
      </w:r>
      <w:r>
        <w:rPr>
          <w:rFonts w:ascii="Arial" w:hAnsi="Arial" w:cs="Arial"/>
        </w:rPr>
        <w:t xml:space="preserve"> </w:t>
      </w:r>
      <w:r w:rsidRPr="00E603B8">
        <w:rPr>
          <w:rFonts w:ascii="Arial" w:hAnsi="Arial" w:cs="Arial"/>
          <w:b/>
        </w:rPr>
        <w:t>1</w:t>
      </w:r>
      <w:r w:rsidR="00221924">
        <w:rPr>
          <w:rFonts w:ascii="Arial" w:hAnsi="Arial" w:cs="Arial"/>
          <w:b/>
        </w:rPr>
        <w:t>77</w:t>
      </w:r>
      <w:r w:rsidRPr="00E603B8">
        <w:rPr>
          <w:rFonts w:ascii="Arial" w:hAnsi="Arial" w:cs="Arial"/>
          <w:b/>
        </w:rPr>
        <w:t xml:space="preserve"> servicios</w:t>
      </w:r>
      <w:r w:rsidRPr="000E674A">
        <w:rPr>
          <w:rFonts w:ascii="Arial" w:hAnsi="Arial" w:cs="Arial"/>
        </w:rPr>
        <w:t xml:space="preserve">: </w:t>
      </w:r>
      <w:r w:rsidR="00221924">
        <w:rPr>
          <w:rFonts w:ascii="Arial" w:hAnsi="Arial" w:cs="Arial"/>
        </w:rPr>
        <w:t>16</w:t>
      </w:r>
      <w:r>
        <w:rPr>
          <w:rFonts w:ascii="Arial" w:hAnsi="Arial" w:cs="Arial"/>
        </w:rPr>
        <w:t xml:space="preserve"> </w:t>
      </w:r>
      <w:r w:rsidRPr="000E674A">
        <w:rPr>
          <w:rFonts w:ascii="Arial" w:hAnsi="Arial" w:cs="Arial"/>
        </w:rPr>
        <w:t xml:space="preserve">oficiales, </w:t>
      </w:r>
      <w:r w:rsidR="00221924">
        <w:rPr>
          <w:rFonts w:ascii="Arial" w:hAnsi="Arial" w:cs="Arial"/>
        </w:rPr>
        <w:t>96</w:t>
      </w:r>
      <w:r w:rsidR="00221924">
        <w:rPr>
          <w:rStyle w:val="Refdenotaalpie"/>
          <w:rFonts w:ascii="Arial" w:hAnsi="Arial" w:cs="Arial"/>
        </w:rPr>
        <w:footnoteReference w:id="35"/>
      </w:r>
      <w:r>
        <w:rPr>
          <w:rFonts w:ascii="Arial" w:hAnsi="Arial" w:cs="Arial"/>
        </w:rPr>
        <w:t xml:space="preserve"> </w:t>
      </w:r>
      <w:r w:rsidRPr="000E674A">
        <w:rPr>
          <w:rFonts w:ascii="Arial" w:hAnsi="Arial" w:cs="Arial"/>
        </w:rPr>
        <w:t xml:space="preserve">en convenio y  </w:t>
      </w:r>
      <w:r w:rsidR="00221924">
        <w:rPr>
          <w:rFonts w:ascii="Arial" w:hAnsi="Arial" w:cs="Arial"/>
        </w:rPr>
        <w:t>65</w:t>
      </w:r>
      <w:r>
        <w:rPr>
          <w:rFonts w:ascii="Arial" w:hAnsi="Arial" w:cs="Arial"/>
        </w:rPr>
        <w:t xml:space="preserve"> </w:t>
      </w:r>
      <w:r w:rsidRPr="000E674A">
        <w:rPr>
          <w:rFonts w:ascii="Arial" w:hAnsi="Arial" w:cs="Arial"/>
        </w:rPr>
        <w:t>de Acogimiento Familiar.</w:t>
      </w:r>
      <w:r>
        <w:rPr>
          <w:rFonts w:ascii="Arial" w:hAnsi="Arial" w:cs="Arial"/>
        </w:rPr>
        <w:t xml:space="preserve"> Durante 20</w:t>
      </w:r>
      <w:r w:rsidR="00221924">
        <w:rPr>
          <w:rFonts w:ascii="Arial" w:hAnsi="Arial" w:cs="Arial"/>
        </w:rPr>
        <w:t>14</w:t>
      </w:r>
      <w:r>
        <w:rPr>
          <w:rFonts w:ascii="Arial" w:hAnsi="Arial" w:cs="Arial"/>
        </w:rPr>
        <w:t xml:space="preserve"> es de destacar que </w:t>
      </w:r>
      <w:r w:rsidR="00221924">
        <w:rPr>
          <w:rFonts w:ascii="Arial" w:hAnsi="Arial" w:cs="Arial"/>
        </w:rPr>
        <w:t>continuó el</w:t>
      </w:r>
      <w:r>
        <w:rPr>
          <w:rFonts w:ascii="Arial" w:hAnsi="Arial" w:cs="Arial"/>
        </w:rPr>
        <w:t xml:space="preserve"> aumento significativo de respuestas mediante esta última modalidad de atención a través de la apertura en el departamento de </w:t>
      </w:r>
      <w:r w:rsidR="00221924">
        <w:rPr>
          <w:rFonts w:ascii="Arial" w:hAnsi="Arial" w:cs="Arial"/>
        </w:rPr>
        <w:t>19</w:t>
      </w:r>
      <w:r>
        <w:rPr>
          <w:rFonts w:ascii="Arial" w:hAnsi="Arial" w:cs="Arial"/>
        </w:rPr>
        <w:t xml:space="preserve"> Hogares bajo el perfil Familia Amiga</w:t>
      </w:r>
      <w:r w:rsidR="00221924">
        <w:rPr>
          <w:rFonts w:ascii="Arial" w:hAnsi="Arial" w:cs="Arial"/>
        </w:rPr>
        <w:t xml:space="preserve"> (16 Extensas y 3 Ajenas)</w:t>
      </w:r>
      <w:r>
        <w:rPr>
          <w:rFonts w:ascii="Arial" w:hAnsi="Arial" w:cs="Arial"/>
        </w:rPr>
        <w:t xml:space="preserve">. </w:t>
      </w:r>
      <w:r w:rsidR="00221924">
        <w:rPr>
          <w:rFonts w:ascii="Arial" w:hAnsi="Arial" w:cs="Arial"/>
        </w:rPr>
        <w:t>Asimismo y conforme al proceso pretendido acerca de ir sustituyendo progresivamente el “viejo modelo”, fueron dados de baja un total 6 hogares de alternativa familiar.</w:t>
      </w:r>
    </w:p>
    <w:p w:rsidR="00221924" w:rsidRDefault="00221924" w:rsidP="00C56C52">
      <w:pPr>
        <w:jc w:val="both"/>
        <w:rPr>
          <w:rFonts w:ascii="Arial" w:hAnsi="Arial" w:cs="Arial"/>
        </w:rPr>
      </w:pPr>
    </w:p>
    <w:p w:rsidR="00221924" w:rsidRDefault="00223E5C" w:rsidP="00C56C52">
      <w:pPr>
        <w:jc w:val="both"/>
        <w:rPr>
          <w:rFonts w:ascii="Arial" w:hAnsi="Arial" w:cs="Arial"/>
        </w:rPr>
      </w:pPr>
      <w:r>
        <w:rPr>
          <w:rFonts w:ascii="Arial" w:hAnsi="Arial" w:cs="Arial"/>
        </w:rPr>
        <w:t xml:space="preserve">Asimismo, se concretó la apertura de </w:t>
      </w:r>
      <w:r w:rsidR="00221924">
        <w:rPr>
          <w:rFonts w:ascii="Arial" w:hAnsi="Arial" w:cs="Arial"/>
        </w:rPr>
        <w:t>8</w:t>
      </w:r>
      <w:r>
        <w:rPr>
          <w:rFonts w:ascii="Arial" w:hAnsi="Arial" w:cs="Arial"/>
        </w:rPr>
        <w:t xml:space="preserve"> CPI CAIF</w:t>
      </w:r>
      <w:r w:rsidR="00221924">
        <w:rPr>
          <w:rStyle w:val="Refdenotaalpie"/>
          <w:rFonts w:ascii="Arial" w:hAnsi="Arial" w:cs="Arial"/>
        </w:rPr>
        <w:footnoteReference w:id="36"/>
      </w:r>
      <w:r>
        <w:rPr>
          <w:rFonts w:ascii="Arial" w:hAnsi="Arial" w:cs="Arial"/>
        </w:rPr>
        <w:t xml:space="preserve">, </w:t>
      </w:r>
      <w:r w:rsidR="00221924">
        <w:rPr>
          <w:rFonts w:ascii="Arial" w:hAnsi="Arial" w:cs="Arial"/>
        </w:rPr>
        <w:t>Solymar Norte; Estación Floresta; Empalme Olmos; Toledo; Casarino; Los Cerrillos; Tala y San Jacinto.</w:t>
      </w:r>
    </w:p>
    <w:p w:rsidR="00221924" w:rsidRDefault="00221924" w:rsidP="00C56C52">
      <w:pPr>
        <w:jc w:val="both"/>
        <w:rPr>
          <w:rFonts w:ascii="Arial" w:hAnsi="Arial" w:cs="Arial"/>
        </w:rPr>
      </w:pPr>
    </w:p>
    <w:p w:rsidR="0016150D" w:rsidRDefault="0016150D" w:rsidP="00C56C52">
      <w:pPr>
        <w:rPr>
          <w:rFonts w:ascii="Arial" w:hAnsi="Arial" w:cs="Arial"/>
          <w:b/>
        </w:rPr>
      </w:pPr>
    </w:p>
    <w:p w:rsidR="0016150D" w:rsidRDefault="0016150D" w:rsidP="00C56C52">
      <w:pPr>
        <w:rPr>
          <w:rFonts w:ascii="Arial" w:hAnsi="Arial" w:cs="Arial"/>
          <w:b/>
        </w:rPr>
      </w:pPr>
    </w:p>
    <w:p w:rsidR="00C56C52" w:rsidRPr="00C56C52" w:rsidRDefault="00C56C52" w:rsidP="00C56C52">
      <w:pPr>
        <w:rPr>
          <w:rFonts w:ascii="Arial" w:hAnsi="Arial" w:cs="Arial"/>
          <w:b/>
          <w:sz w:val="20"/>
          <w:szCs w:val="20"/>
        </w:rPr>
      </w:pPr>
      <w:r w:rsidRPr="00C56C52">
        <w:rPr>
          <w:rFonts w:ascii="Arial" w:hAnsi="Arial" w:cs="Arial"/>
          <w:b/>
          <w:sz w:val="20"/>
          <w:szCs w:val="20"/>
        </w:rPr>
        <w:t>Cantidad de NNA atendidos por INAU en Canelones, según grupo de edad, modalidad y perfil</w:t>
      </w:r>
    </w:p>
    <w:tbl>
      <w:tblPr>
        <w:tblW w:w="9260" w:type="dxa"/>
        <w:tblInd w:w="55" w:type="dxa"/>
        <w:tblCellMar>
          <w:left w:w="70" w:type="dxa"/>
          <w:right w:w="70" w:type="dxa"/>
        </w:tblCellMar>
        <w:tblLook w:val="0000"/>
      </w:tblPr>
      <w:tblGrid>
        <w:gridCol w:w="905"/>
        <w:gridCol w:w="959"/>
        <w:gridCol w:w="860"/>
        <w:gridCol w:w="900"/>
        <w:gridCol w:w="1021"/>
        <w:gridCol w:w="959"/>
        <w:gridCol w:w="840"/>
        <w:gridCol w:w="960"/>
        <w:gridCol w:w="996"/>
        <w:gridCol w:w="860"/>
      </w:tblGrid>
      <w:tr w:rsidR="00901A16">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901A16" w:rsidRDefault="00901A16" w:rsidP="00851215">
            <w:pPr>
              <w:jc w:val="both"/>
              <w:rPr>
                <w:rFonts w:ascii="Arial" w:hAnsi="Arial" w:cs="Arial"/>
                <w:b/>
                <w:bCs/>
                <w:sz w:val="16"/>
                <w:szCs w:val="16"/>
              </w:rPr>
            </w:pPr>
          </w:p>
          <w:p w:rsidR="00901A16" w:rsidRDefault="00901A16" w:rsidP="00851215">
            <w:pPr>
              <w:jc w:val="both"/>
              <w:rPr>
                <w:rFonts w:ascii="Arial" w:hAnsi="Arial" w:cs="Arial"/>
                <w:b/>
                <w:bCs/>
                <w:sz w:val="16"/>
                <w:szCs w:val="16"/>
              </w:rPr>
            </w:pPr>
          </w:p>
          <w:p w:rsidR="00901A16" w:rsidRDefault="00901A16" w:rsidP="00851215">
            <w:pPr>
              <w:jc w:val="both"/>
              <w:rPr>
                <w:rFonts w:ascii="Arial" w:hAnsi="Arial" w:cs="Arial"/>
                <w:b/>
                <w:bCs/>
                <w:sz w:val="16"/>
                <w:szCs w:val="16"/>
              </w:rPr>
            </w:pPr>
          </w:p>
          <w:p w:rsidR="00901A16" w:rsidRDefault="00901A16" w:rsidP="00851215">
            <w:pPr>
              <w:jc w:val="both"/>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901A16" w:rsidRDefault="00901A16" w:rsidP="00075287">
            <w:pPr>
              <w:jc w:val="center"/>
              <w:rPr>
                <w:rFonts w:ascii="Arial" w:hAnsi="Arial" w:cs="Arial"/>
                <w:b/>
                <w:bCs/>
                <w:sz w:val="16"/>
                <w:szCs w:val="16"/>
              </w:rPr>
            </w:pPr>
            <w:r>
              <w:rPr>
                <w:rFonts w:ascii="Arial" w:hAnsi="Arial" w:cs="Arial"/>
                <w:b/>
                <w:bCs/>
                <w:sz w:val="16"/>
                <w:szCs w:val="16"/>
              </w:rPr>
              <w:t>OFICIAL</w:t>
            </w:r>
          </w:p>
        </w:tc>
        <w:tc>
          <w:tcPr>
            <w:tcW w:w="3755"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901A16" w:rsidRDefault="00901A16" w:rsidP="00075287">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901A16" w:rsidRDefault="00901A16" w:rsidP="00851215">
            <w:pPr>
              <w:jc w:val="both"/>
              <w:rPr>
                <w:rFonts w:ascii="Arial" w:hAnsi="Arial" w:cs="Arial"/>
                <w:b/>
                <w:bCs/>
                <w:sz w:val="16"/>
                <w:szCs w:val="16"/>
              </w:rPr>
            </w:pPr>
            <w:r>
              <w:rPr>
                <w:rFonts w:ascii="Arial" w:hAnsi="Arial" w:cs="Arial"/>
                <w:b/>
                <w:bCs/>
                <w:sz w:val="16"/>
                <w:szCs w:val="16"/>
              </w:rPr>
              <w:t>Total</w:t>
            </w:r>
          </w:p>
        </w:tc>
      </w:tr>
      <w:tr w:rsidR="00901A16">
        <w:trPr>
          <w:trHeight w:val="315"/>
        </w:trPr>
        <w:tc>
          <w:tcPr>
            <w:tcW w:w="905" w:type="dxa"/>
            <w:vMerge/>
            <w:tcBorders>
              <w:left w:val="single" w:sz="8" w:space="0" w:color="auto"/>
              <w:right w:val="single" w:sz="8" w:space="0" w:color="auto"/>
            </w:tcBorders>
            <w:shd w:val="clear" w:color="auto" w:fill="auto"/>
          </w:tcPr>
          <w:p w:rsidR="00901A16" w:rsidRDefault="00901A16" w:rsidP="00851215">
            <w:pPr>
              <w:jc w:val="both"/>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901A16" w:rsidRDefault="00901A16" w:rsidP="0016150D">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901A16" w:rsidRDefault="00901A16" w:rsidP="0016150D">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901A16" w:rsidRDefault="00901A16" w:rsidP="0016150D">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901A16" w:rsidRDefault="00901A16" w:rsidP="0016150D">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901A16" w:rsidRDefault="00901A16" w:rsidP="0016150D">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901A16" w:rsidRDefault="00901A16" w:rsidP="0016150D">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901A16" w:rsidRPr="00532910" w:rsidRDefault="00901A16" w:rsidP="004B2866">
            <w:pPr>
              <w:jc w:val="center"/>
              <w:rPr>
                <w:rFonts w:ascii="Arial" w:hAnsi="Arial" w:cs="Arial"/>
                <w:sz w:val="20"/>
                <w:szCs w:val="20"/>
              </w:rPr>
            </w:pPr>
            <w:r w:rsidRPr="00532910">
              <w:rPr>
                <w:rFonts w:ascii="Arial" w:hAnsi="Arial" w:cs="Arial"/>
                <w:sz w:val="20"/>
                <w:szCs w:val="20"/>
              </w:rPr>
              <w:t>CAIF</w:t>
            </w:r>
          </w:p>
          <w:p w:rsidR="00901A16" w:rsidRPr="00532910" w:rsidRDefault="00901A16" w:rsidP="004B2866">
            <w:pPr>
              <w:jc w:val="center"/>
              <w:rPr>
                <w:rFonts w:ascii="Arial" w:hAnsi="Arial" w:cs="Arial"/>
                <w:sz w:val="20"/>
                <w:szCs w:val="20"/>
              </w:rPr>
            </w:pPr>
          </w:p>
        </w:tc>
        <w:tc>
          <w:tcPr>
            <w:tcW w:w="996" w:type="dxa"/>
            <w:vMerge w:val="restart"/>
            <w:tcBorders>
              <w:top w:val="nil"/>
              <w:left w:val="single" w:sz="8" w:space="0" w:color="auto"/>
              <w:bottom w:val="single" w:sz="8" w:space="0" w:color="000000"/>
              <w:right w:val="single" w:sz="8" w:space="0" w:color="auto"/>
            </w:tcBorders>
            <w:shd w:val="clear" w:color="auto" w:fill="auto"/>
          </w:tcPr>
          <w:p w:rsidR="00901A16" w:rsidRPr="00532910" w:rsidRDefault="00901A16" w:rsidP="004B2866">
            <w:pPr>
              <w:jc w:val="center"/>
              <w:rPr>
                <w:rFonts w:ascii="Arial" w:hAnsi="Arial" w:cs="Arial"/>
                <w:sz w:val="20"/>
                <w:szCs w:val="20"/>
              </w:rPr>
            </w:pPr>
            <w:r w:rsidRPr="00532910">
              <w:rPr>
                <w:rFonts w:ascii="Arial" w:hAnsi="Arial" w:cs="Arial"/>
                <w:sz w:val="20"/>
                <w:szCs w:val="20"/>
              </w:rPr>
              <w:t>Tiempo Completo</w:t>
            </w:r>
          </w:p>
          <w:p w:rsidR="00901A16" w:rsidRPr="00532910" w:rsidRDefault="00901A16" w:rsidP="004B2866">
            <w:pPr>
              <w:jc w:val="center"/>
              <w:rPr>
                <w:rFonts w:ascii="Arial" w:hAnsi="Arial" w:cs="Arial"/>
                <w:sz w:val="20"/>
                <w:szCs w:val="20"/>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901A16" w:rsidRDefault="00901A16" w:rsidP="00851215">
            <w:pPr>
              <w:jc w:val="both"/>
              <w:rPr>
                <w:rFonts w:ascii="Arial" w:hAnsi="Arial" w:cs="Arial"/>
                <w:b/>
                <w:bCs/>
                <w:sz w:val="16"/>
                <w:szCs w:val="16"/>
              </w:rPr>
            </w:pPr>
          </w:p>
        </w:tc>
      </w:tr>
      <w:tr w:rsidR="00901A16">
        <w:trPr>
          <w:trHeight w:val="270"/>
        </w:trPr>
        <w:tc>
          <w:tcPr>
            <w:tcW w:w="905" w:type="dxa"/>
            <w:vMerge/>
            <w:tcBorders>
              <w:left w:val="single" w:sz="8" w:space="0" w:color="auto"/>
              <w:bottom w:val="single" w:sz="8" w:space="0" w:color="000000"/>
              <w:right w:val="single" w:sz="8" w:space="0" w:color="auto"/>
            </w:tcBorders>
            <w:vAlign w:val="center"/>
          </w:tcPr>
          <w:p w:rsidR="00901A16" w:rsidRDefault="00901A16" w:rsidP="00851215">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901A16" w:rsidRDefault="00901A16" w:rsidP="00851215">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901A16" w:rsidRDefault="00901A16" w:rsidP="00851215">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901A16" w:rsidRDefault="00901A16" w:rsidP="00851215">
            <w:pPr>
              <w:jc w:val="both"/>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901A16" w:rsidRDefault="00901A16" w:rsidP="00851215">
            <w:pPr>
              <w:jc w:val="both"/>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901A16" w:rsidRDefault="00901A16" w:rsidP="00851215">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901A16" w:rsidRDefault="00901A16" w:rsidP="00851215">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tcPr>
          <w:p w:rsidR="00901A16" w:rsidRDefault="00901A16" w:rsidP="00851215">
            <w:pPr>
              <w:jc w:val="both"/>
              <w:rPr>
                <w:rFonts w:ascii="Arial" w:hAnsi="Arial" w:cs="Arial"/>
                <w:sz w:val="16"/>
                <w:szCs w:val="16"/>
              </w:rPr>
            </w:pPr>
          </w:p>
        </w:tc>
        <w:tc>
          <w:tcPr>
            <w:tcW w:w="996" w:type="dxa"/>
            <w:vMerge/>
            <w:tcBorders>
              <w:top w:val="nil"/>
              <w:left w:val="single" w:sz="8" w:space="0" w:color="auto"/>
              <w:bottom w:val="single" w:sz="8" w:space="0" w:color="000000"/>
              <w:right w:val="single" w:sz="8" w:space="0" w:color="auto"/>
            </w:tcBorders>
          </w:tcPr>
          <w:p w:rsidR="00901A16" w:rsidRDefault="00901A16" w:rsidP="00851215">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901A16" w:rsidRDefault="00901A16" w:rsidP="00851215">
            <w:pPr>
              <w:jc w:val="both"/>
              <w:rPr>
                <w:rFonts w:ascii="Arial" w:hAnsi="Arial" w:cs="Arial"/>
                <w:b/>
                <w:bCs/>
                <w:sz w:val="16"/>
                <w:szCs w:val="16"/>
              </w:rPr>
            </w:pPr>
          </w:p>
        </w:tc>
      </w:tr>
      <w:tr w:rsidR="00D9534F"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D9534F" w:rsidRDefault="00D9534F" w:rsidP="00851215">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83</w:t>
            </w:r>
          </w:p>
        </w:tc>
        <w:tc>
          <w:tcPr>
            <w:tcW w:w="86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86</w:t>
            </w:r>
          </w:p>
        </w:tc>
        <w:tc>
          <w:tcPr>
            <w:tcW w:w="90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21</w:t>
            </w:r>
          </w:p>
        </w:tc>
        <w:tc>
          <w:tcPr>
            <w:tcW w:w="959" w:type="dxa"/>
            <w:tcBorders>
              <w:top w:val="nil"/>
              <w:left w:val="nil"/>
              <w:bottom w:val="single" w:sz="8" w:space="0" w:color="auto"/>
              <w:right w:val="single" w:sz="8" w:space="0" w:color="auto"/>
            </w:tcBorders>
            <w:shd w:val="clear" w:color="auto" w:fill="auto"/>
          </w:tcPr>
          <w:p w:rsidR="00D9534F" w:rsidRPr="00532910" w:rsidRDefault="00D9534F" w:rsidP="00663F28">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2</w:t>
            </w:r>
          </w:p>
        </w:tc>
        <w:tc>
          <w:tcPr>
            <w:tcW w:w="960" w:type="dxa"/>
            <w:tcBorders>
              <w:top w:val="nil"/>
              <w:left w:val="nil"/>
              <w:bottom w:val="single" w:sz="8" w:space="0" w:color="auto"/>
              <w:right w:val="nil"/>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6530</w:t>
            </w:r>
          </w:p>
        </w:tc>
        <w:tc>
          <w:tcPr>
            <w:tcW w:w="996" w:type="dxa"/>
            <w:tcBorders>
              <w:top w:val="nil"/>
              <w:left w:val="single" w:sz="8" w:space="0" w:color="auto"/>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D9534F" w:rsidRDefault="00D9534F" w:rsidP="00663F28">
            <w:pPr>
              <w:jc w:val="center"/>
              <w:rPr>
                <w:rFonts w:ascii="Calibri" w:hAnsi="Calibri"/>
                <w:color w:val="000000"/>
              </w:rPr>
            </w:pPr>
            <w:r>
              <w:rPr>
                <w:rFonts w:ascii="Calibri" w:hAnsi="Calibri"/>
                <w:color w:val="000000"/>
                <w:sz w:val="22"/>
                <w:szCs w:val="22"/>
              </w:rPr>
              <w:t>6722</w:t>
            </w:r>
          </w:p>
        </w:tc>
      </w:tr>
      <w:tr w:rsidR="00D9534F"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D9534F" w:rsidRDefault="00D9534F" w:rsidP="00851215">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73</w:t>
            </w:r>
          </w:p>
        </w:tc>
        <w:tc>
          <w:tcPr>
            <w:tcW w:w="86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10</w:t>
            </w:r>
          </w:p>
        </w:tc>
        <w:tc>
          <w:tcPr>
            <w:tcW w:w="90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2</w:t>
            </w:r>
          </w:p>
        </w:tc>
        <w:tc>
          <w:tcPr>
            <w:tcW w:w="1021"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12</w:t>
            </w:r>
          </w:p>
        </w:tc>
        <w:tc>
          <w:tcPr>
            <w:tcW w:w="959" w:type="dxa"/>
            <w:tcBorders>
              <w:top w:val="nil"/>
              <w:left w:val="nil"/>
              <w:bottom w:val="single" w:sz="8" w:space="0" w:color="auto"/>
              <w:right w:val="single" w:sz="8" w:space="0" w:color="auto"/>
            </w:tcBorders>
            <w:shd w:val="clear" w:color="auto" w:fill="auto"/>
          </w:tcPr>
          <w:p w:rsidR="00D9534F" w:rsidRPr="00532910" w:rsidRDefault="00D9534F" w:rsidP="00663F28">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107</w:t>
            </w:r>
          </w:p>
        </w:tc>
        <w:tc>
          <w:tcPr>
            <w:tcW w:w="960" w:type="dxa"/>
            <w:tcBorders>
              <w:top w:val="nil"/>
              <w:left w:val="nil"/>
              <w:bottom w:val="single" w:sz="8" w:space="0" w:color="auto"/>
              <w:right w:val="nil"/>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994</w:t>
            </w:r>
          </w:p>
        </w:tc>
        <w:tc>
          <w:tcPr>
            <w:tcW w:w="996" w:type="dxa"/>
            <w:tcBorders>
              <w:top w:val="nil"/>
              <w:left w:val="single" w:sz="8" w:space="0" w:color="auto"/>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1</w:t>
            </w:r>
          </w:p>
        </w:tc>
        <w:tc>
          <w:tcPr>
            <w:tcW w:w="860" w:type="dxa"/>
            <w:tcBorders>
              <w:top w:val="nil"/>
              <w:left w:val="nil"/>
              <w:bottom w:val="single" w:sz="4" w:space="0" w:color="auto"/>
              <w:right w:val="single" w:sz="8" w:space="0" w:color="auto"/>
            </w:tcBorders>
            <w:shd w:val="clear" w:color="auto" w:fill="auto"/>
            <w:noWrap/>
            <w:vAlign w:val="bottom"/>
          </w:tcPr>
          <w:p w:rsidR="00D9534F" w:rsidRDefault="00D9534F" w:rsidP="00663F28">
            <w:pPr>
              <w:jc w:val="center"/>
              <w:rPr>
                <w:rFonts w:ascii="Calibri" w:hAnsi="Calibri"/>
                <w:color w:val="000000"/>
              </w:rPr>
            </w:pPr>
            <w:r>
              <w:rPr>
                <w:rFonts w:ascii="Calibri" w:hAnsi="Calibri"/>
                <w:color w:val="000000"/>
                <w:sz w:val="22"/>
                <w:szCs w:val="22"/>
              </w:rPr>
              <w:t>1199</w:t>
            </w:r>
          </w:p>
        </w:tc>
      </w:tr>
      <w:tr w:rsidR="00D9534F"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D9534F" w:rsidRDefault="00D9534F" w:rsidP="00851215">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250</w:t>
            </w:r>
          </w:p>
        </w:tc>
        <w:tc>
          <w:tcPr>
            <w:tcW w:w="86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1</w:t>
            </w:r>
          </w:p>
        </w:tc>
        <w:tc>
          <w:tcPr>
            <w:tcW w:w="90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22</w:t>
            </w:r>
          </w:p>
        </w:tc>
        <w:tc>
          <w:tcPr>
            <w:tcW w:w="1021"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57</w:t>
            </w:r>
          </w:p>
        </w:tc>
        <w:tc>
          <w:tcPr>
            <w:tcW w:w="959" w:type="dxa"/>
            <w:tcBorders>
              <w:top w:val="nil"/>
              <w:left w:val="nil"/>
              <w:bottom w:val="single" w:sz="8" w:space="0" w:color="auto"/>
              <w:right w:val="single" w:sz="8" w:space="0" w:color="auto"/>
            </w:tcBorders>
            <w:shd w:val="clear" w:color="auto" w:fill="auto"/>
          </w:tcPr>
          <w:p w:rsidR="00D9534F" w:rsidRPr="00532910" w:rsidRDefault="00D9534F" w:rsidP="00663F28">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1226</w:t>
            </w:r>
          </w:p>
        </w:tc>
        <w:tc>
          <w:tcPr>
            <w:tcW w:w="960" w:type="dxa"/>
            <w:tcBorders>
              <w:top w:val="nil"/>
              <w:left w:val="nil"/>
              <w:bottom w:val="single" w:sz="8" w:space="0" w:color="auto"/>
              <w:right w:val="nil"/>
            </w:tcBorders>
            <w:shd w:val="clear" w:color="auto" w:fill="auto"/>
            <w:vAlign w:val="bottom"/>
          </w:tcPr>
          <w:p w:rsidR="00D9534F" w:rsidRDefault="00D9534F" w:rsidP="00663F28">
            <w:pPr>
              <w:jc w:val="center"/>
              <w:rPr>
                <w:rFonts w:ascii="Calibri" w:hAnsi="Calibri"/>
                <w:color w:val="000000"/>
              </w:rPr>
            </w:pPr>
          </w:p>
        </w:tc>
        <w:tc>
          <w:tcPr>
            <w:tcW w:w="996" w:type="dxa"/>
            <w:tcBorders>
              <w:top w:val="nil"/>
              <w:left w:val="single" w:sz="8" w:space="0" w:color="auto"/>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9</w:t>
            </w:r>
          </w:p>
        </w:tc>
        <w:tc>
          <w:tcPr>
            <w:tcW w:w="860" w:type="dxa"/>
            <w:tcBorders>
              <w:top w:val="nil"/>
              <w:left w:val="nil"/>
              <w:bottom w:val="single" w:sz="4" w:space="0" w:color="auto"/>
              <w:right w:val="single" w:sz="8" w:space="0" w:color="auto"/>
            </w:tcBorders>
            <w:shd w:val="clear" w:color="auto" w:fill="auto"/>
            <w:noWrap/>
            <w:vAlign w:val="bottom"/>
          </w:tcPr>
          <w:p w:rsidR="00D9534F" w:rsidRDefault="00D9534F" w:rsidP="00663F28">
            <w:pPr>
              <w:jc w:val="center"/>
              <w:rPr>
                <w:rFonts w:ascii="Calibri" w:hAnsi="Calibri"/>
                <w:color w:val="000000"/>
              </w:rPr>
            </w:pPr>
            <w:r>
              <w:rPr>
                <w:rFonts w:ascii="Calibri" w:hAnsi="Calibri"/>
                <w:color w:val="000000"/>
                <w:sz w:val="22"/>
                <w:szCs w:val="22"/>
              </w:rPr>
              <w:t>1565</w:t>
            </w:r>
          </w:p>
        </w:tc>
      </w:tr>
      <w:tr w:rsidR="00D9534F"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D9534F" w:rsidRDefault="00D9534F" w:rsidP="00851215">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213</w:t>
            </w:r>
          </w:p>
        </w:tc>
        <w:tc>
          <w:tcPr>
            <w:tcW w:w="86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5</w:t>
            </w:r>
          </w:p>
        </w:tc>
        <w:tc>
          <w:tcPr>
            <w:tcW w:w="1021"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56</w:t>
            </w:r>
          </w:p>
        </w:tc>
        <w:tc>
          <w:tcPr>
            <w:tcW w:w="959" w:type="dxa"/>
            <w:tcBorders>
              <w:top w:val="nil"/>
              <w:left w:val="nil"/>
              <w:bottom w:val="single" w:sz="8" w:space="0" w:color="auto"/>
              <w:right w:val="single" w:sz="8" w:space="0" w:color="auto"/>
            </w:tcBorders>
            <w:shd w:val="clear" w:color="auto" w:fill="auto"/>
          </w:tcPr>
          <w:p w:rsidR="00D9534F" w:rsidRPr="00532910" w:rsidRDefault="00D9534F" w:rsidP="00663F28">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291</w:t>
            </w:r>
          </w:p>
        </w:tc>
        <w:tc>
          <w:tcPr>
            <w:tcW w:w="960" w:type="dxa"/>
            <w:tcBorders>
              <w:top w:val="nil"/>
              <w:left w:val="nil"/>
              <w:bottom w:val="single" w:sz="8" w:space="0" w:color="auto"/>
              <w:right w:val="nil"/>
            </w:tcBorders>
            <w:shd w:val="clear" w:color="auto" w:fill="auto"/>
            <w:vAlign w:val="bottom"/>
          </w:tcPr>
          <w:p w:rsidR="00D9534F" w:rsidRDefault="00D9534F" w:rsidP="00663F28">
            <w:pPr>
              <w:jc w:val="center"/>
              <w:rPr>
                <w:rFonts w:ascii="Calibri" w:hAnsi="Calibri"/>
                <w:color w:val="000000"/>
              </w:rPr>
            </w:pPr>
          </w:p>
        </w:tc>
        <w:tc>
          <w:tcPr>
            <w:tcW w:w="996" w:type="dxa"/>
            <w:tcBorders>
              <w:top w:val="nil"/>
              <w:left w:val="single" w:sz="8" w:space="0" w:color="auto"/>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56</w:t>
            </w:r>
          </w:p>
        </w:tc>
        <w:tc>
          <w:tcPr>
            <w:tcW w:w="860" w:type="dxa"/>
            <w:tcBorders>
              <w:top w:val="nil"/>
              <w:left w:val="nil"/>
              <w:bottom w:val="single" w:sz="4" w:space="0" w:color="auto"/>
              <w:right w:val="single" w:sz="8" w:space="0" w:color="auto"/>
            </w:tcBorders>
            <w:shd w:val="clear" w:color="auto" w:fill="auto"/>
            <w:noWrap/>
            <w:vAlign w:val="bottom"/>
          </w:tcPr>
          <w:p w:rsidR="00D9534F" w:rsidRDefault="00D9534F" w:rsidP="00663F28">
            <w:pPr>
              <w:jc w:val="center"/>
              <w:rPr>
                <w:rFonts w:ascii="Calibri" w:hAnsi="Calibri"/>
                <w:color w:val="000000"/>
              </w:rPr>
            </w:pPr>
            <w:r>
              <w:rPr>
                <w:rFonts w:ascii="Calibri" w:hAnsi="Calibri"/>
                <w:color w:val="000000"/>
                <w:sz w:val="22"/>
                <w:szCs w:val="22"/>
              </w:rPr>
              <w:t>621</w:t>
            </w:r>
          </w:p>
        </w:tc>
      </w:tr>
      <w:tr w:rsidR="00D9534F"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D9534F" w:rsidRDefault="00D9534F" w:rsidP="00851215">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20</w:t>
            </w:r>
          </w:p>
        </w:tc>
        <w:tc>
          <w:tcPr>
            <w:tcW w:w="86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1</w:t>
            </w:r>
          </w:p>
        </w:tc>
        <w:tc>
          <w:tcPr>
            <w:tcW w:w="1021"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6</w:t>
            </w:r>
          </w:p>
        </w:tc>
        <w:tc>
          <w:tcPr>
            <w:tcW w:w="959" w:type="dxa"/>
            <w:tcBorders>
              <w:top w:val="nil"/>
              <w:left w:val="nil"/>
              <w:bottom w:val="single" w:sz="8" w:space="0" w:color="auto"/>
              <w:right w:val="single" w:sz="8" w:space="0" w:color="auto"/>
            </w:tcBorders>
            <w:shd w:val="clear" w:color="auto" w:fill="auto"/>
          </w:tcPr>
          <w:p w:rsidR="00D9534F" w:rsidRPr="00532910" w:rsidRDefault="00D9534F" w:rsidP="00663F28">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2</w:t>
            </w:r>
          </w:p>
        </w:tc>
        <w:tc>
          <w:tcPr>
            <w:tcW w:w="960" w:type="dxa"/>
            <w:tcBorders>
              <w:top w:val="nil"/>
              <w:left w:val="nil"/>
              <w:bottom w:val="single" w:sz="8" w:space="0" w:color="auto"/>
              <w:right w:val="nil"/>
            </w:tcBorders>
            <w:shd w:val="clear" w:color="auto" w:fill="auto"/>
            <w:vAlign w:val="bottom"/>
          </w:tcPr>
          <w:p w:rsidR="00D9534F" w:rsidRDefault="00D9534F" w:rsidP="00663F28">
            <w:pPr>
              <w:jc w:val="center"/>
              <w:rPr>
                <w:rFonts w:ascii="Calibri" w:hAnsi="Calibri"/>
                <w:color w:val="000000"/>
              </w:rPr>
            </w:pPr>
          </w:p>
        </w:tc>
        <w:tc>
          <w:tcPr>
            <w:tcW w:w="996" w:type="dxa"/>
            <w:tcBorders>
              <w:top w:val="nil"/>
              <w:left w:val="single" w:sz="8" w:space="0" w:color="auto"/>
              <w:bottom w:val="single" w:sz="8" w:space="0" w:color="auto"/>
              <w:right w:val="single" w:sz="8" w:space="0" w:color="auto"/>
            </w:tcBorders>
            <w:shd w:val="clear" w:color="auto" w:fill="auto"/>
            <w:vAlign w:val="bottom"/>
          </w:tcPr>
          <w:p w:rsidR="00D9534F" w:rsidRDefault="00D9534F" w:rsidP="00663F28">
            <w:pPr>
              <w:jc w:val="center"/>
              <w:rPr>
                <w:rFonts w:ascii="Calibri" w:hAnsi="Calibri"/>
                <w:color w:val="000000"/>
              </w:rPr>
            </w:pPr>
            <w:r>
              <w:rPr>
                <w:rFonts w:ascii="Calibri" w:hAnsi="Calibri"/>
                <w:color w:val="000000"/>
                <w:sz w:val="22"/>
                <w:szCs w:val="22"/>
              </w:rPr>
              <w:t>9</w:t>
            </w:r>
          </w:p>
        </w:tc>
        <w:tc>
          <w:tcPr>
            <w:tcW w:w="860" w:type="dxa"/>
            <w:tcBorders>
              <w:top w:val="nil"/>
              <w:left w:val="nil"/>
              <w:bottom w:val="single" w:sz="4" w:space="0" w:color="auto"/>
              <w:right w:val="single" w:sz="8" w:space="0" w:color="auto"/>
            </w:tcBorders>
            <w:shd w:val="clear" w:color="auto" w:fill="auto"/>
            <w:noWrap/>
            <w:vAlign w:val="bottom"/>
          </w:tcPr>
          <w:p w:rsidR="00D9534F" w:rsidRDefault="00D9534F" w:rsidP="00663F28">
            <w:pPr>
              <w:jc w:val="center"/>
              <w:rPr>
                <w:rFonts w:ascii="Calibri" w:hAnsi="Calibri"/>
                <w:color w:val="000000"/>
              </w:rPr>
            </w:pPr>
            <w:r>
              <w:rPr>
                <w:rFonts w:ascii="Calibri" w:hAnsi="Calibri"/>
                <w:color w:val="000000"/>
                <w:sz w:val="22"/>
                <w:szCs w:val="22"/>
              </w:rPr>
              <w:t>38</w:t>
            </w:r>
          </w:p>
        </w:tc>
      </w:tr>
      <w:tr w:rsidR="00D9534F"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D9534F" w:rsidRDefault="00D9534F" w:rsidP="00851215">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b/>
                <w:bCs/>
                <w:color w:val="000000"/>
              </w:rPr>
            </w:pPr>
            <w:r>
              <w:rPr>
                <w:rFonts w:ascii="Calibri" w:hAnsi="Calibri"/>
                <w:b/>
                <w:bCs/>
                <w:color w:val="000000"/>
                <w:sz w:val="22"/>
                <w:szCs w:val="22"/>
              </w:rPr>
              <w:t>639</w:t>
            </w:r>
          </w:p>
        </w:tc>
        <w:tc>
          <w:tcPr>
            <w:tcW w:w="86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b/>
                <w:bCs/>
                <w:color w:val="000000"/>
              </w:rPr>
            </w:pPr>
            <w:r>
              <w:rPr>
                <w:rFonts w:ascii="Calibri" w:hAnsi="Calibri"/>
                <w:b/>
                <w:bCs/>
                <w:color w:val="000000"/>
                <w:sz w:val="22"/>
                <w:szCs w:val="22"/>
              </w:rPr>
              <w:t>97</w:t>
            </w:r>
          </w:p>
        </w:tc>
        <w:tc>
          <w:tcPr>
            <w:tcW w:w="90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b/>
                <w:bCs/>
                <w:color w:val="000000"/>
              </w:rPr>
            </w:pPr>
            <w:r>
              <w:rPr>
                <w:rFonts w:ascii="Calibri" w:hAnsi="Calibri"/>
                <w:b/>
                <w:bCs/>
                <w:color w:val="000000"/>
                <w:sz w:val="22"/>
                <w:szCs w:val="22"/>
              </w:rPr>
              <w:t>30</w:t>
            </w:r>
          </w:p>
        </w:tc>
        <w:tc>
          <w:tcPr>
            <w:tcW w:w="1021"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b/>
                <w:bCs/>
                <w:color w:val="000000"/>
              </w:rPr>
            </w:pPr>
            <w:r>
              <w:rPr>
                <w:rFonts w:ascii="Calibri" w:hAnsi="Calibri"/>
                <w:b/>
                <w:bCs/>
                <w:color w:val="000000"/>
                <w:sz w:val="22"/>
                <w:szCs w:val="22"/>
              </w:rPr>
              <w:t>152</w:t>
            </w:r>
          </w:p>
        </w:tc>
        <w:tc>
          <w:tcPr>
            <w:tcW w:w="959" w:type="dxa"/>
            <w:tcBorders>
              <w:top w:val="nil"/>
              <w:left w:val="nil"/>
              <w:bottom w:val="single" w:sz="8" w:space="0" w:color="auto"/>
              <w:right w:val="single" w:sz="8" w:space="0" w:color="auto"/>
            </w:tcBorders>
            <w:shd w:val="clear" w:color="auto" w:fill="auto"/>
          </w:tcPr>
          <w:p w:rsidR="00D9534F" w:rsidRPr="00532910" w:rsidRDefault="00D9534F" w:rsidP="00663F28">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D9534F" w:rsidRDefault="00D9534F" w:rsidP="00663F28">
            <w:pPr>
              <w:jc w:val="center"/>
              <w:rPr>
                <w:rFonts w:ascii="Calibri" w:hAnsi="Calibri"/>
                <w:b/>
                <w:bCs/>
                <w:color w:val="000000"/>
              </w:rPr>
            </w:pPr>
            <w:r>
              <w:rPr>
                <w:rFonts w:ascii="Calibri" w:hAnsi="Calibri"/>
                <w:b/>
                <w:bCs/>
                <w:color w:val="000000"/>
                <w:sz w:val="22"/>
                <w:szCs w:val="22"/>
              </w:rPr>
              <w:t>1628</w:t>
            </w:r>
          </w:p>
        </w:tc>
        <w:tc>
          <w:tcPr>
            <w:tcW w:w="960" w:type="dxa"/>
            <w:tcBorders>
              <w:top w:val="nil"/>
              <w:left w:val="nil"/>
              <w:bottom w:val="single" w:sz="8" w:space="0" w:color="auto"/>
              <w:right w:val="nil"/>
            </w:tcBorders>
            <w:shd w:val="clear" w:color="auto" w:fill="auto"/>
            <w:vAlign w:val="bottom"/>
          </w:tcPr>
          <w:p w:rsidR="00D9534F" w:rsidRDefault="00D9534F" w:rsidP="00663F28">
            <w:pPr>
              <w:jc w:val="center"/>
              <w:rPr>
                <w:rFonts w:ascii="Calibri" w:hAnsi="Calibri"/>
                <w:b/>
                <w:bCs/>
                <w:color w:val="000000"/>
              </w:rPr>
            </w:pPr>
            <w:r>
              <w:rPr>
                <w:rFonts w:ascii="Calibri" w:hAnsi="Calibri"/>
                <w:b/>
                <w:bCs/>
                <w:color w:val="000000"/>
                <w:sz w:val="22"/>
                <w:szCs w:val="22"/>
              </w:rPr>
              <w:t>7524</w:t>
            </w:r>
          </w:p>
        </w:tc>
        <w:tc>
          <w:tcPr>
            <w:tcW w:w="996" w:type="dxa"/>
            <w:tcBorders>
              <w:top w:val="nil"/>
              <w:left w:val="single" w:sz="8" w:space="0" w:color="auto"/>
              <w:bottom w:val="single" w:sz="8" w:space="0" w:color="auto"/>
              <w:right w:val="single" w:sz="8" w:space="0" w:color="auto"/>
            </w:tcBorders>
            <w:shd w:val="clear" w:color="auto" w:fill="auto"/>
            <w:vAlign w:val="bottom"/>
          </w:tcPr>
          <w:p w:rsidR="00D9534F" w:rsidRDefault="00D9534F" w:rsidP="00663F28">
            <w:pPr>
              <w:jc w:val="center"/>
              <w:rPr>
                <w:rFonts w:ascii="Calibri" w:hAnsi="Calibri"/>
                <w:b/>
                <w:bCs/>
                <w:color w:val="000000"/>
              </w:rPr>
            </w:pPr>
            <w:r>
              <w:rPr>
                <w:rFonts w:ascii="Calibri" w:hAnsi="Calibri"/>
                <w:b/>
                <w:bCs/>
                <w:color w:val="000000"/>
                <w:sz w:val="22"/>
                <w:szCs w:val="22"/>
              </w:rPr>
              <w:t>75</w:t>
            </w:r>
          </w:p>
        </w:tc>
        <w:tc>
          <w:tcPr>
            <w:tcW w:w="860" w:type="dxa"/>
            <w:tcBorders>
              <w:top w:val="nil"/>
              <w:left w:val="nil"/>
              <w:bottom w:val="single" w:sz="4" w:space="0" w:color="auto"/>
              <w:right w:val="single" w:sz="8" w:space="0" w:color="auto"/>
            </w:tcBorders>
            <w:shd w:val="clear" w:color="auto" w:fill="auto"/>
            <w:noWrap/>
            <w:vAlign w:val="bottom"/>
          </w:tcPr>
          <w:p w:rsidR="00D9534F" w:rsidRDefault="00D9534F" w:rsidP="00663F28">
            <w:pPr>
              <w:jc w:val="center"/>
              <w:rPr>
                <w:rFonts w:ascii="Calibri" w:hAnsi="Calibri"/>
                <w:b/>
                <w:bCs/>
                <w:color w:val="000000"/>
              </w:rPr>
            </w:pPr>
            <w:r>
              <w:rPr>
                <w:rFonts w:ascii="Calibri" w:hAnsi="Calibri"/>
                <w:b/>
                <w:bCs/>
                <w:color w:val="000000"/>
                <w:sz w:val="22"/>
                <w:szCs w:val="22"/>
              </w:rPr>
              <w:t>10145</w:t>
            </w:r>
          </w:p>
        </w:tc>
      </w:tr>
      <w:tr w:rsidR="00D9534F">
        <w:trPr>
          <w:trHeight w:val="255"/>
        </w:trPr>
        <w:tc>
          <w:tcPr>
            <w:tcW w:w="1864" w:type="dxa"/>
            <w:gridSpan w:val="2"/>
            <w:tcBorders>
              <w:top w:val="nil"/>
              <w:left w:val="nil"/>
              <w:bottom w:val="nil"/>
              <w:right w:val="nil"/>
            </w:tcBorders>
            <w:shd w:val="clear" w:color="auto" w:fill="auto"/>
            <w:noWrap/>
            <w:vAlign w:val="bottom"/>
          </w:tcPr>
          <w:p w:rsidR="00D9534F" w:rsidRDefault="00D9534F" w:rsidP="00851215">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D9534F" w:rsidRDefault="00D9534F" w:rsidP="00851215">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D9534F" w:rsidRDefault="00D9534F" w:rsidP="00851215">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D9534F" w:rsidRDefault="00D9534F" w:rsidP="00851215">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D9534F" w:rsidRDefault="00D9534F" w:rsidP="00851215">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D9534F" w:rsidRDefault="00D9534F" w:rsidP="00851215">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D9534F" w:rsidRDefault="00D9534F" w:rsidP="00851215">
            <w:pPr>
              <w:jc w:val="both"/>
              <w:rPr>
                <w:rFonts w:ascii="Arial" w:hAnsi="Arial" w:cs="Arial"/>
                <w:sz w:val="16"/>
                <w:szCs w:val="16"/>
              </w:rPr>
            </w:pPr>
          </w:p>
        </w:tc>
        <w:tc>
          <w:tcPr>
            <w:tcW w:w="996" w:type="dxa"/>
            <w:tcBorders>
              <w:top w:val="nil"/>
              <w:left w:val="nil"/>
              <w:bottom w:val="nil"/>
              <w:right w:val="nil"/>
            </w:tcBorders>
            <w:shd w:val="clear" w:color="auto" w:fill="auto"/>
            <w:noWrap/>
            <w:vAlign w:val="bottom"/>
          </w:tcPr>
          <w:p w:rsidR="00D9534F" w:rsidRDefault="00D9534F" w:rsidP="00851215">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D9534F" w:rsidRDefault="00D9534F" w:rsidP="00851215">
            <w:pPr>
              <w:jc w:val="both"/>
              <w:rPr>
                <w:rFonts w:ascii="Arial" w:hAnsi="Arial" w:cs="Arial"/>
                <w:b/>
                <w:bCs/>
                <w:sz w:val="16"/>
                <w:szCs w:val="16"/>
              </w:rPr>
            </w:pPr>
          </w:p>
        </w:tc>
      </w:tr>
    </w:tbl>
    <w:p w:rsidR="00C56C52" w:rsidRDefault="00C56C52" w:rsidP="00C56C52">
      <w:pPr>
        <w:jc w:val="both"/>
        <w:rPr>
          <w:rFonts w:ascii="Arial" w:hAnsi="Arial" w:cs="Arial"/>
        </w:rPr>
      </w:pPr>
    </w:p>
    <w:p w:rsidR="00AC5D2E" w:rsidRDefault="00AC5D2E" w:rsidP="00C56C52">
      <w:pPr>
        <w:jc w:val="both"/>
        <w:rPr>
          <w:rFonts w:ascii="Arial" w:hAnsi="Arial" w:cs="Arial"/>
        </w:rPr>
      </w:pPr>
    </w:p>
    <w:p w:rsidR="00AC5D2E" w:rsidRDefault="00AC5D2E" w:rsidP="00C56C52">
      <w:pPr>
        <w:jc w:val="both"/>
        <w:rPr>
          <w:rFonts w:ascii="Arial" w:hAnsi="Arial" w:cs="Arial"/>
        </w:rPr>
      </w:pPr>
    </w:p>
    <w:p w:rsidR="00AC5D2E" w:rsidRDefault="00AC5D2E" w:rsidP="00C56C52">
      <w:pPr>
        <w:jc w:val="both"/>
        <w:rPr>
          <w:rFonts w:ascii="Arial" w:hAnsi="Arial" w:cs="Arial"/>
        </w:rPr>
      </w:pPr>
      <w:r>
        <w:rPr>
          <w:rFonts w:ascii="Arial" w:hAnsi="Arial" w:cs="Arial"/>
        </w:rPr>
        <w:t>El significativo incremento de los Hogares de Acogimiento Familiar, estuvieron asociados a la estrategia permanente de la Dirección Departamental de contribuir con el fortalecimiento de esta línea de trabajo. En tal sentido, deben destacarse como iniciativas:</w:t>
      </w:r>
    </w:p>
    <w:p w:rsidR="00AC5D2E" w:rsidRDefault="00AC5D2E" w:rsidP="00C56C52">
      <w:pPr>
        <w:jc w:val="both"/>
        <w:rPr>
          <w:rFonts w:ascii="Arial" w:hAnsi="Arial" w:cs="Arial"/>
        </w:rPr>
      </w:pPr>
    </w:p>
    <w:p w:rsidR="00AC5D2E" w:rsidRPr="00AC5D2E" w:rsidRDefault="00AC5D2E" w:rsidP="004129F9">
      <w:pPr>
        <w:numPr>
          <w:ilvl w:val="0"/>
          <w:numId w:val="51"/>
        </w:numPr>
        <w:jc w:val="both"/>
        <w:rPr>
          <w:rFonts w:ascii="Arial" w:hAnsi="Arial" w:cs="Arial"/>
        </w:rPr>
      </w:pPr>
      <w:r w:rsidRPr="00AC5D2E">
        <w:rPr>
          <w:rFonts w:ascii="Arial" w:hAnsi="Arial" w:cs="Arial"/>
        </w:rPr>
        <w:lastRenderedPageBreak/>
        <w:t xml:space="preserve">Regional Las Piedras: Información y difusión al público, sobre el programa de </w:t>
      </w:r>
      <w:r w:rsidR="004F524A">
        <w:rPr>
          <w:rFonts w:ascii="Arial" w:hAnsi="Arial" w:cs="Arial"/>
        </w:rPr>
        <w:t>Familia A</w:t>
      </w:r>
      <w:r w:rsidR="004F524A" w:rsidRPr="00AC5D2E">
        <w:rPr>
          <w:rFonts w:ascii="Arial" w:hAnsi="Arial" w:cs="Arial"/>
        </w:rPr>
        <w:t>miga</w:t>
      </w:r>
      <w:r w:rsidRPr="00AC5D2E">
        <w:rPr>
          <w:rFonts w:ascii="Arial" w:hAnsi="Arial" w:cs="Arial"/>
        </w:rPr>
        <w:t>, aprovechando la instancia d</w:t>
      </w:r>
      <w:r w:rsidR="00710F51">
        <w:rPr>
          <w:rFonts w:ascii="Arial" w:hAnsi="Arial" w:cs="Arial"/>
        </w:rPr>
        <w:t>e la Expo Educa en Las Piedras.</w:t>
      </w:r>
      <w:r w:rsidRPr="00AC5D2E">
        <w:rPr>
          <w:rFonts w:ascii="Arial" w:hAnsi="Arial" w:cs="Arial"/>
        </w:rPr>
        <w:t xml:space="preserve">  </w:t>
      </w:r>
    </w:p>
    <w:p w:rsidR="00AC5D2E" w:rsidRPr="00AC5D2E" w:rsidRDefault="00AC5D2E" w:rsidP="004129F9">
      <w:pPr>
        <w:numPr>
          <w:ilvl w:val="0"/>
          <w:numId w:val="51"/>
        </w:numPr>
        <w:jc w:val="both"/>
        <w:rPr>
          <w:rFonts w:ascii="Arial" w:hAnsi="Arial" w:cs="Arial"/>
        </w:rPr>
      </w:pPr>
      <w:r w:rsidRPr="00AC5D2E">
        <w:rPr>
          <w:rFonts w:ascii="Arial" w:hAnsi="Arial" w:cs="Arial"/>
        </w:rPr>
        <w:t>Regional. La Costa, presentación de Programas de Acogimiento Familiar  a Redes Territoriales en Abril/2</w:t>
      </w:r>
      <w:r w:rsidR="00710F51">
        <w:rPr>
          <w:rFonts w:ascii="Arial" w:hAnsi="Arial" w:cs="Arial"/>
        </w:rPr>
        <w:t>014.</w:t>
      </w:r>
    </w:p>
    <w:p w:rsidR="00AC5D2E" w:rsidRPr="00AC5D2E" w:rsidRDefault="00AC5D2E" w:rsidP="004129F9">
      <w:pPr>
        <w:numPr>
          <w:ilvl w:val="0"/>
          <w:numId w:val="51"/>
        </w:numPr>
        <w:jc w:val="both"/>
        <w:rPr>
          <w:rFonts w:ascii="Arial" w:hAnsi="Arial" w:cs="Arial"/>
        </w:rPr>
      </w:pPr>
      <w:r w:rsidRPr="00AC5D2E">
        <w:rPr>
          <w:rFonts w:ascii="Arial" w:hAnsi="Arial" w:cs="Arial"/>
        </w:rPr>
        <w:t>Reg. La Costa Curso de capacitación Plana Nacional de Acogimie</w:t>
      </w:r>
      <w:r w:rsidR="00710F51">
        <w:rPr>
          <w:rFonts w:ascii="Arial" w:hAnsi="Arial" w:cs="Arial"/>
        </w:rPr>
        <w:t>nto Familiar, mes de Mayo/2014.</w:t>
      </w:r>
    </w:p>
    <w:p w:rsidR="00AC5D2E" w:rsidRPr="00AC5D2E" w:rsidRDefault="00AC5D2E" w:rsidP="004129F9">
      <w:pPr>
        <w:numPr>
          <w:ilvl w:val="0"/>
          <w:numId w:val="51"/>
        </w:numPr>
        <w:jc w:val="both"/>
        <w:rPr>
          <w:rFonts w:ascii="Arial" w:hAnsi="Arial" w:cs="Arial"/>
        </w:rPr>
      </w:pPr>
      <w:r w:rsidRPr="00AC5D2E">
        <w:rPr>
          <w:rFonts w:ascii="Arial" w:hAnsi="Arial" w:cs="Arial"/>
        </w:rPr>
        <w:t>Se trabajo en forma conjunta con las Direcciones Regionales, los lineamentos de la Dirección Departamental en la elaboración de una estructura departamental, de cargo y operativa. Este paso nos permitirá evaluar a nivel departamental los resultados esperables del Programa, comenzando por el estado de situación del mismo.</w:t>
      </w:r>
    </w:p>
    <w:p w:rsidR="00AC5D2E" w:rsidRPr="00AC5D2E" w:rsidRDefault="00AC5D2E" w:rsidP="004129F9">
      <w:pPr>
        <w:numPr>
          <w:ilvl w:val="0"/>
          <w:numId w:val="51"/>
        </w:numPr>
        <w:jc w:val="both"/>
        <w:rPr>
          <w:rFonts w:ascii="Arial" w:hAnsi="Arial" w:cs="Arial"/>
        </w:rPr>
      </w:pPr>
      <w:r w:rsidRPr="00AC5D2E">
        <w:rPr>
          <w:rFonts w:ascii="Arial" w:hAnsi="Arial" w:cs="Arial"/>
        </w:rPr>
        <w:t xml:space="preserve">Sistematización Anual Regional </w:t>
      </w:r>
      <w:r w:rsidR="00FF538D">
        <w:rPr>
          <w:rFonts w:ascii="Arial" w:hAnsi="Arial" w:cs="Arial"/>
        </w:rPr>
        <w:t>Canelones, de ingresos-egresos.</w:t>
      </w:r>
    </w:p>
    <w:p w:rsidR="00AC5D2E" w:rsidRPr="00AC5D2E" w:rsidRDefault="00AC5D2E" w:rsidP="004129F9">
      <w:pPr>
        <w:numPr>
          <w:ilvl w:val="0"/>
          <w:numId w:val="51"/>
        </w:numPr>
        <w:jc w:val="both"/>
        <w:rPr>
          <w:rFonts w:ascii="Arial" w:hAnsi="Arial" w:cs="Arial"/>
        </w:rPr>
      </w:pPr>
      <w:r w:rsidRPr="00AC5D2E">
        <w:rPr>
          <w:rFonts w:ascii="Arial" w:hAnsi="Arial" w:cs="Arial"/>
        </w:rPr>
        <w:t>Se realizó en enero de este año una jornada de encuentro entre las familias de la nueva modalidad (“Familias Amigas”) y las que quedan de la vieja modalidad (Alternativa Familiar) con asistencia de los adultos referentes de cada una de las unidades y el equipo de Acogimiento. Fliar de Pando, con el propósito de socializar compartir el marco teórico y los criterios metodológicos del programa.</w:t>
      </w:r>
    </w:p>
    <w:p w:rsidR="00B854E9" w:rsidRDefault="00B854E9" w:rsidP="00B854E9">
      <w:pPr>
        <w:jc w:val="both"/>
        <w:rPr>
          <w:rFonts w:ascii="Arial" w:hAnsi="Arial" w:cs="Arial"/>
        </w:rPr>
      </w:pPr>
    </w:p>
    <w:p w:rsidR="00B854E9" w:rsidRPr="00AC5D2E" w:rsidRDefault="00B854E9" w:rsidP="00B854E9">
      <w:pPr>
        <w:jc w:val="both"/>
        <w:rPr>
          <w:rFonts w:ascii="Arial" w:hAnsi="Arial" w:cs="Arial"/>
        </w:rPr>
      </w:pPr>
      <w:r>
        <w:rPr>
          <w:rFonts w:ascii="Arial" w:hAnsi="Arial" w:cs="Arial"/>
        </w:rPr>
        <w:t xml:space="preserve">Cabe mencionar, en materia de articulaciones con otros actores, la renovación del convenio con la Comuna Canaria por otro año donde se cede como bien de uso el local del Centro Cívico Salvador Allende de Barros Blancos, viéndose </w:t>
      </w:r>
      <w:r w:rsidR="000B0F84">
        <w:rPr>
          <w:rFonts w:ascii="Arial" w:hAnsi="Arial" w:cs="Arial"/>
        </w:rPr>
        <w:t xml:space="preserve">con ello </w:t>
      </w:r>
      <w:r>
        <w:rPr>
          <w:rFonts w:ascii="Arial" w:hAnsi="Arial" w:cs="Arial"/>
        </w:rPr>
        <w:t xml:space="preserve">beneficiados con esto unos 37 NNA; </w:t>
      </w:r>
      <w:r w:rsidR="000B0F84">
        <w:rPr>
          <w:rFonts w:ascii="Arial" w:hAnsi="Arial" w:cs="Arial"/>
        </w:rPr>
        <w:t>con COMACA y el Centro DIES, beneficiando a 36 adolescentes; con la Comisión Fomento del Barrio Obelisco (Las Piedras) iniciativa que beneficia a unos 40 NNA.</w:t>
      </w:r>
    </w:p>
    <w:p w:rsidR="00AC5D2E" w:rsidRDefault="00AC5D2E" w:rsidP="00C56C52">
      <w:pPr>
        <w:jc w:val="both"/>
        <w:rPr>
          <w:rFonts w:ascii="Arial" w:hAnsi="Arial" w:cs="Arial"/>
        </w:rPr>
      </w:pPr>
    </w:p>
    <w:p w:rsidR="00C56C52" w:rsidRDefault="00C56C52" w:rsidP="00C56C52">
      <w:pPr>
        <w:jc w:val="both"/>
        <w:rPr>
          <w:rFonts w:ascii="Arial" w:hAnsi="Arial" w:cs="Arial"/>
        </w:rPr>
      </w:pPr>
      <w:r w:rsidRPr="00706425">
        <w:rPr>
          <w:rFonts w:ascii="Arial" w:hAnsi="Arial" w:cs="Arial"/>
        </w:rPr>
        <w:t xml:space="preserve">Además de las actividades permanentes realizadas por los diferentes servicios, se llevaron adelante diversas </w:t>
      </w:r>
      <w:r w:rsidRPr="00706425">
        <w:rPr>
          <w:rFonts w:ascii="Arial" w:hAnsi="Arial" w:cs="Arial"/>
          <w:b/>
        </w:rPr>
        <w:t xml:space="preserve">actividades extraordinarias </w:t>
      </w:r>
      <w:r w:rsidRPr="00706425">
        <w:rPr>
          <w:rFonts w:ascii="Arial" w:hAnsi="Arial" w:cs="Arial"/>
        </w:rPr>
        <w:t>que se destacaron por el alto impacto y el volumen de participantes</w:t>
      </w:r>
      <w:r>
        <w:rPr>
          <w:rFonts w:ascii="Arial" w:hAnsi="Arial" w:cs="Arial"/>
        </w:rPr>
        <w:t xml:space="preserve"> las siguientes</w:t>
      </w:r>
      <w:r w:rsidRPr="0071500E">
        <w:rPr>
          <w:rFonts w:ascii="Arial" w:hAnsi="Arial" w:cs="Arial"/>
        </w:rPr>
        <w:t xml:space="preserve">: </w:t>
      </w:r>
      <w:r>
        <w:rPr>
          <w:rFonts w:ascii="Arial" w:hAnsi="Arial" w:cs="Arial"/>
        </w:rPr>
        <w:t>E</w:t>
      </w:r>
      <w:r w:rsidR="005E6E56">
        <w:rPr>
          <w:rFonts w:ascii="Arial" w:hAnsi="Arial" w:cs="Arial"/>
        </w:rPr>
        <w:t>xpoeduca</w:t>
      </w:r>
      <w:r>
        <w:rPr>
          <w:rFonts w:ascii="Arial" w:hAnsi="Arial" w:cs="Arial"/>
        </w:rPr>
        <w:t xml:space="preserve"> realizada en Las Piedras en el mes de </w:t>
      </w:r>
      <w:r w:rsidR="000B0F84">
        <w:rPr>
          <w:rFonts w:ascii="Arial" w:hAnsi="Arial" w:cs="Arial"/>
        </w:rPr>
        <w:t>octubre; participaron unos 500 NNA; iniciativa “Tus Derechos valen” , llevado adelante en la plaza principal de Las Piedras; participaron unos 300 NNA en el mes de noviembre;  en el mismo mes, Taller sobre la temática de DD del NNA realizado en el centro Diurno de La Paz, participando 54 familias y sus hijos/as; unos 1500 adolescentes participaron del Encuentro “Arte y Juventud”</w:t>
      </w:r>
      <w:r>
        <w:rPr>
          <w:rFonts w:ascii="Arial" w:hAnsi="Arial" w:cs="Arial"/>
        </w:rPr>
        <w:t xml:space="preserve"> </w:t>
      </w:r>
      <w:r w:rsidR="000B0F84">
        <w:rPr>
          <w:rFonts w:ascii="Arial" w:hAnsi="Arial" w:cs="Arial"/>
        </w:rPr>
        <w:t xml:space="preserve"> realizado en setiembre en la ciudad de Canelones; aproximadamente 1000 NNA participaron en la instancia “Hace lo tuyo!” en la ciudad de Santa Lucía en el mes de setiembre.</w:t>
      </w:r>
    </w:p>
    <w:p w:rsidR="000B0F84" w:rsidRDefault="000B0F84" w:rsidP="00C56C52">
      <w:pPr>
        <w:jc w:val="both"/>
        <w:rPr>
          <w:rFonts w:ascii="Arial" w:hAnsi="Arial" w:cs="Arial"/>
        </w:rPr>
      </w:pPr>
    </w:p>
    <w:p w:rsidR="00C56C52" w:rsidRDefault="00C56C52" w:rsidP="00C56C52">
      <w:pPr>
        <w:jc w:val="both"/>
        <w:rPr>
          <w:rFonts w:ascii="Arial" w:hAnsi="Arial" w:cs="Arial"/>
        </w:rPr>
      </w:pPr>
      <w:r>
        <w:rPr>
          <w:rFonts w:ascii="Arial" w:hAnsi="Arial" w:cs="Arial"/>
        </w:rPr>
        <w:t xml:space="preserve">Respecto a la participación en </w:t>
      </w:r>
      <w:r>
        <w:rPr>
          <w:rFonts w:ascii="Arial" w:hAnsi="Arial" w:cs="Arial"/>
          <w:b/>
        </w:rPr>
        <w:t>programas transversales</w:t>
      </w:r>
      <w:r w:rsidR="00FF538D">
        <w:rPr>
          <w:rFonts w:ascii="Arial" w:hAnsi="Arial" w:cs="Arial"/>
        </w:rPr>
        <w:t xml:space="preserve"> con </w:t>
      </w:r>
      <w:r>
        <w:rPr>
          <w:rFonts w:ascii="Arial" w:hAnsi="Arial" w:cs="Arial"/>
        </w:rPr>
        <w:t>que cuent</w:t>
      </w:r>
      <w:r w:rsidR="000D0CA0">
        <w:rPr>
          <w:rFonts w:ascii="Arial" w:hAnsi="Arial" w:cs="Arial"/>
        </w:rPr>
        <w:t>a el Organismo, se señala que 50</w:t>
      </w:r>
      <w:r>
        <w:rPr>
          <w:rFonts w:ascii="Arial" w:hAnsi="Arial" w:cs="Arial"/>
        </w:rPr>
        <w:t xml:space="preserve"> niños, niñas y adolescentes part</w:t>
      </w:r>
      <w:r w:rsidR="000D0CA0">
        <w:rPr>
          <w:rFonts w:ascii="Arial" w:hAnsi="Arial" w:cs="Arial"/>
        </w:rPr>
        <w:t>iciparon de Talleres del PROPIA y 120 en el Congreso departamental.</w:t>
      </w:r>
    </w:p>
    <w:p w:rsidR="00C56C52" w:rsidRDefault="00C56C52" w:rsidP="00C56C52">
      <w:pPr>
        <w:jc w:val="both"/>
        <w:rPr>
          <w:rFonts w:ascii="Arial" w:hAnsi="Arial" w:cs="Arial"/>
        </w:rPr>
      </w:pPr>
    </w:p>
    <w:p w:rsidR="00D463AC" w:rsidRDefault="00D463AC" w:rsidP="00D463AC">
      <w:pPr>
        <w:jc w:val="both"/>
        <w:rPr>
          <w:rFonts w:ascii="Arial" w:hAnsi="Arial" w:cs="Arial"/>
        </w:rPr>
      </w:pPr>
      <w:r>
        <w:rPr>
          <w:rFonts w:ascii="Arial" w:hAnsi="Arial" w:cs="Arial"/>
        </w:rPr>
        <w:t>Por otra parte, resultado de una suerte de procesamiento de distintas fuentes</w:t>
      </w:r>
      <w:r>
        <w:rPr>
          <w:rStyle w:val="Refdenotaalpie"/>
          <w:rFonts w:ascii="Arial" w:hAnsi="Arial" w:cs="Arial"/>
        </w:rPr>
        <w:footnoteReference w:id="37"/>
      </w:r>
      <w:r>
        <w:rPr>
          <w:rFonts w:ascii="Arial" w:hAnsi="Arial" w:cs="Arial"/>
        </w:rPr>
        <w:t xml:space="preserve"> (y los respectivos relevamientos que estas hacen) se identificaron como necesidades de servicios y emplazamientos de los mismos, la siguiente información:</w:t>
      </w:r>
    </w:p>
    <w:p w:rsidR="00D463AC" w:rsidRDefault="00D463AC" w:rsidP="00D463AC">
      <w:pPr>
        <w:jc w:val="both"/>
        <w:rPr>
          <w:rFonts w:ascii="Arial" w:hAnsi="Arial" w:cs="Arial"/>
        </w:rPr>
      </w:pPr>
    </w:p>
    <w:p w:rsidR="00D463AC" w:rsidRPr="00E431E3" w:rsidRDefault="00D463AC" w:rsidP="004129F9">
      <w:pPr>
        <w:numPr>
          <w:ilvl w:val="0"/>
          <w:numId w:val="52"/>
        </w:numPr>
        <w:jc w:val="both"/>
        <w:rPr>
          <w:rFonts w:ascii="Arial" w:hAnsi="Arial" w:cs="Arial"/>
        </w:rPr>
      </w:pPr>
      <w:r w:rsidRPr="00E431E3">
        <w:rPr>
          <w:rFonts w:ascii="Arial" w:hAnsi="Arial" w:cs="Arial"/>
        </w:rPr>
        <w:t>Centros Juveniles en Regional d</w:t>
      </w:r>
      <w:r>
        <w:rPr>
          <w:rFonts w:ascii="Arial" w:hAnsi="Arial" w:cs="Arial"/>
        </w:rPr>
        <w:t>e La Costa,  zona Costa de Oro</w:t>
      </w:r>
    </w:p>
    <w:p w:rsidR="00D463AC" w:rsidRPr="00E431E3" w:rsidRDefault="00D463AC" w:rsidP="004129F9">
      <w:pPr>
        <w:numPr>
          <w:ilvl w:val="0"/>
          <w:numId w:val="52"/>
        </w:numPr>
        <w:jc w:val="both"/>
        <w:rPr>
          <w:rFonts w:ascii="Arial" w:hAnsi="Arial" w:cs="Arial"/>
        </w:rPr>
      </w:pPr>
      <w:r w:rsidRPr="00E431E3">
        <w:rPr>
          <w:rFonts w:ascii="Arial" w:hAnsi="Arial" w:cs="Arial"/>
        </w:rPr>
        <w:t>Centro Juvenil  en Reg</w:t>
      </w:r>
      <w:r>
        <w:rPr>
          <w:rFonts w:ascii="Arial" w:hAnsi="Arial" w:cs="Arial"/>
        </w:rPr>
        <w:t>ional Canelones, zona Santoral</w:t>
      </w:r>
    </w:p>
    <w:p w:rsidR="00D463AC" w:rsidRPr="00E431E3" w:rsidRDefault="00D463AC" w:rsidP="004129F9">
      <w:pPr>
        <w:numPr>
          <w:ilvl w:val="0"/>
          <w:numId w:val="52"/>
        </w:numPr>
        <w:jc w:val="both"/>
        <w:rPr>
          <w:rFonts w:ascii="Arial" w:hAnsi="Arial" w:cs="Arial"/>
        </w:rPr>
      </w:pPr>
      <w:r w:rsidRPr="00E431E3">
        <w:rPr>
          <w:rFonts w:ascii="Arial" w:hAnsi="Arial" w:cs="Arial"/>
        </w:rPr>
        <w:lastRenderedPageBreak/>
        <w:t xml:space="preserve">Club de niños Regional </w:t>
      </w:r>
      <w:r>
        <w:rPr>
          <w:rFonts w:ascii="Arial" w:hAnsi="Arial" w:cs="Arial"/>
        </w:rPr>
        <w:t>de La Costa, zona Costa de Oro</w:t>
      </w:r>
    </w:p>
    <w:p w:rsidR="00D463AC" w:rsidRPr="00E431E3" w:rsidRDefault="00D463AC" w:rsidP="004129F9">
      <w:pPr>
        <w:numPr>
          <w:ilvl w:val="0"/>
          <w:numId w:val="52"/>
        </w:numPr>
        <w:jc w:val="both"/>
        <w:rPr>
          <w:rFonts w:ascii="Arial" w:hAnsi="Arial" w:cs="Arial"/>
        </w:rPr>
      </w:pPr>
      <w:r w:rsidRPr="00E431E3">
        <w:rPr>
          <w:rFonts w:ascii="Arial" w:hAnsi="Arial" w:cs="Arial"/>
        </w:rPr>
        <w:t xml:space="preserve">Club </w:t>
      </w:r>
      <w:r>
        <w:rPr>
          <w:rFonts w:ascii="Arial" w:hAnsi="Arial" w:cs="Arial"/>
        </w:rPr>
        <w:t>de niños Regional de Canelones</w:t>
      </w:r>
    </w:p>
    <w:p w:rsidR="00D463AC" w:rsidRPr="00E431E3" w:rsidRDefault="00D463AC" w:rsidP="004129F9">
      <w:pPr>
        <w:numPr>
          <w:ilvl w:val="0"/>
          <w:numId w:val="52"/>
        </w:numPr>
        <w:jc w:val="both"/>
        <w:rPr>
          <w:rFonts w:ascii="Arial" w:hAnsi="Arial" w:cs="Arial"/>
        </w:rPr>
      </w:pPr>
      <w:r w:rsidRPr="00E431E3">
        <w:rPr>
          <w:rFonts w:ascii="Arial" w:hAnsi="Arial" w:cs="Arial"/>
        </w:rPr>
        <w:t>Club de</w:t>
      </w:r>
      <w:r>
        <w:rPr>
          <w:rFonts w:ascii="Arial" w:hAnsi="Arial" w:cs="Arial"/>
        </w:rPr>
        <w:t xml:space="preserve"> niños Regional de Las Piedras</w:t>
      </w:r>
    </w:p>
    <w:p w:rsidR="00D463AC" w:rsidRPr="00E431E3" w:rsidRDefault="00D463AC" w:rsidP="004129F9">
      <w:pPr>
        <w:numPr>
          <w:ilvl w:val="0"/>
          <w:numId w:val="52"/>
        </w:numPr>
        <w:jc w:val="both"/>
        <w:rPr>
          <w:rFonts w:ascii="Arial" w:hAnsi="Arial" w:cs="Arial"/>
        </w:rPr>
      </w:pPr>
      <w:r w:rsidRPr="00E431E3">
        <w:rPr>
          <w:rFonts w:ascii="Arial" w:hAnsi="Arial" w:cs="Arial"/>
        </w:rPr>
        <w:t>C</w:t>
      </w:r>
      <w:r>
        <w:rPr>
          <w:rFonts w:ascii="Arial" w:hAnsi="Arial" w:cs="Arial"/>
        </w:rPr>
        <w:t>lub de niños Regional de Pando</w:t>
      </w:r>
    </w:p>
    <w:p w:rsidR="00D463AC" w:rsidRPr="00E431E3" w:rsidRDefault="00D463AC" w:rsidP="004129F9">
      <w:pPr>
        <w:numPr>
          <w:ilvl w:val="0"/>
          <w:numId w:val="52"/>
        </w:numPr>
        <w:jc w:val="both"/>
        <w:rPr>
          <w:rFonts w:ascii="Arial" w:hAnsi="Arial" w:cs="Arial"/>
        </w:rPr>
      </w:pPr>
      <w:r w:rsidRPr="00E431E3">
        <w:rPr>
          <w:rFonts w:ascii="Arial" w:hAnsi="Arial" w:cs="Arial"/>
        </w:rPr>
        <w:t>Centro Especializado en Víctimas de Maltrato a NNA, en zona de Centro Regional de Canelones</w:t>
      </w:r>
    </w:p>
    <w:p w:rsidR="00D463AC" w:rsidRPr="00E431E3" w:rsidRDefault="00D463AC" w:rsidP="004129F9">
      <w:pPr>
        <w:numPr>
          <w:ilvl w:val="0"/>
          <w:numId w:val="52"/>
        </w:numPr>
        <w:jc w:val="both"/>
        <w:rPr>
          <w:rFonts w:ascii="Arial" w:hAnsi="Arial" w:cs="Arial"/>
        </w:rPr>
      </w:pPr>
      <w:r w:rsidRPr="00E431E3">
        <w:rPr>
          <w:rFonts w:ascii="Arial" w:hAnsi="Arial" w:cs="Arial"/>
        </w:rPr>
        <w:t>Implementación de un Equipo Básico Operativo (</w:t>
      </w:r>
      <w:r>
        <w:rPr>
          <w:rFonts w:ascii="Arial" w:hAnsi="Arial" w:cs="Arial"/>
        </w:rPr>
        <w:t>EBO) en la localidad de La Paz</w:t>
      </w:r>
    </w:p>
    <w:p w:rsidR="00D463AC" w:rsidRPr="00E431E3" w:rsidRDefault="00D463AC" w:rsidP="004129F9">
      <w:pPr>
        <w:numPr>
          <w:ilvl w:val="0"/>
          <w:numId w:val="52"/>
        </w:numPr>
        <w:jc w:val="both"/>
        <w:rPr>
          <w:rFonts w:ascii="Arial" w:hAnsi="Arial" w:cs="Arial"/>
        </w:rPr>
      </w:pPr>
      <w:r w:rsidRPr="00E431E3">
        <w:rPr>
          <w:rFonts w:ascii="Arial" w:hAnsi="Arial" w:cs="Arial"/>
        </w:rPr>
        <w:t>Dos Centros Especializados en Discapacidad en Canelones.-</w:t>
      </w:r>
    </w:p>
    <w:p w:rsidR="00D463AC" w:rsidRPr="00E431E3" w:rsidRDefault="00D463AC" w:rsidP="00D463AC">
      <w:pPr>
        <w:jc w:val="both"/>
        <w:rPr>
          <w:rFonts w:ascii="Arial" w:hAnsi="Arial" w:cs="Arial"/>
        </w:rPr>
      </w:pPr>
    </w:p>
    <w:p w:rsidR="00D463AC" w:rsidRPr="00E431E3" w:rsidRDefault="00D463AC" w:rsidP="00D463AC">
      <w:pPr>
        <w:jc w:val="both"/>
        <w:rPr>
          <w:rFonts w:ascii="Arial" w:hAnsi="Arial" w:cs="Arial"/>
        </w:rPr>
      </w:pPr>
    </w:p>
    <w:p w:rsidR="00D463AC" w:rsidRPr="00E431E3" w:rsidRDefault="005E6E56" w:rsidP="00D463AC">
      <w:pPr>
        <w:jc w:val="both"/>
        <w:rPr>
          <w:rFonts w:ascii="Arial" w:hAnsi="Arial" w:cs="Arial"/>
        </w:rPr>
      </w:pPr>
      <w:r>
        <w:rPr>
          <w:rFonts w:ascii="Arial" w:hAnsi="Arial" w:cs="Arial"/>
        </w:rPr>
        <w:t>Asimismo, d</w:t>
      </w:r>
      <w:r w:rsidR="00D463AC" w:rsidRPr="00E431E3">
        <w:rPr>
          <w:rFonts w:ascii="Arial" w:hAnsi="Arial" w:cs="Arial"/>
        </w:rPr>
        <w:t>e reuniones y acuerdos realizados entre CAIF, Comité Dptal. Canelones y Dirección Departamental, para aperturas de Centros Caif en el Departamento, se detectaron la necesidad de promover aperturas o ampliación de Cupos en Centros Caif en las localidades de: La Paz; Santa Lucia; El Dorado; Neptunia; Canelones; Las Piedras (Barrio Santa Isabel); Villa Alegría; Barros Blancos; Pando Norte; Toledo; Aeroparque; San Bautista; San Antonio; Villa Aviación (Ruta 101).</w:t>
      </w:r>
    </w:p>
    <w:p w:rsidR="00D463AC" w:rsidRDefault="00D463AC" w:rsidP="00C56C52">
      <w:pPr>
        <w:jc w:val="both"/>
        <w:rPr>
          <w:rFonts w:ascii="Arial" w:hAnsi="Arial" w:cs="Arial"/>
        </w:rPr>
      </w:pPr>
    </w:p>
    <w:p w:rsidR="00C56C52" w:rsidRDefault="00C56C52" w:rsidP="00C56C52">
      <w:pPr>
        <w:jc w:val="both"/>
        <w:rPr>
          <w:rFonts w:ascii="Arial" w:hAnsi="Arial" w:cs="Arial"/>
        </w:rPr>
      </w:pPr>
      <w:r>
        <w:rPr>
          <w:rFonts w:ascii="Arial" w:hAnsi="Arial" w:cs="Arial"/>
        </w:rPr>
        <w:t xml:space="preserve">Con referencia a los </w:t>
      </w:r>
      <w:r>
        <w:rPr>
          <w:rFonts w:ascii="Arial" w:hAnsi="Arial" w:cs="Arial"/>
          <w:b/>
        </w:rPr>
        <w:t>recursos humanos</w:t>
      </w:r>
      <w:r>
        <w:rPr>
          <w:rFonts w:ascii="Arial" w:hAnsi="Arial" w:cs="Arial"/>
        </w:rPr>
        <w:t xml:space="preserve"> se señala que actualment</w:t>
      </w:r>
      <w:r w:rsidR="000D0CA0">
        <w:rPr>
          <w:rFonts w:ascii="Arial" w:hAnsi="Arial" w:cs="Arial"/>
        </w:rPr>
        <w:t>e el departamento cuenta con 180</w:t>
      </w:r>
      <w:r>
        <w:rPr>
          <w:rFonts w:ascii="Arial" w:hAnsi="Arial" w:cs="Arial"/>
        </w:rPr>
        <w:t xml:space="preserve"> funcionarios</w:t>
      </w:r>
      <w:r w:rsidR="000D0CA0">
        <w:rPr>
          <w:rStyle w:val="Refdenotaalpie"/>
          <w:rFonts w:ascii="Arial" w:hAnsi="Arial" w:cs="Arial"/>
        </w:rPr>
        <w:footnoteReference w:id="38"/>
      </w:r>
      <w:r>
        <w:rPr>
          <w:rFonts w:ascii="Arial" w:hAnsi="Arial" w:cs="Arial"/>
        </w:rPr>
        <w:t xml:space="preserve"> de los cuales los profesionales rep</w:t>
      </w:r>
      <w:r w:rsidR="00A14B8D">
        <w:rPr>
          <w:rFonts w:ascii="Arial" w:hAnsi="Arial" w:cs="Arial"/>
        </w:rPr>
        <w:t>resentaron aproximadamente un 23</w:t>
      </w:r>
      <w:r>
        <w:rPr>
          <w:rFonts w:ascii="Arial" w:hAnsi="Arial" w:cs="Arial"/>
        </w:rPr>
        <w:t>%.</w:t>
      </w:r>
    </w:p>
    <w:p w:rsidR="00A14B8D" w:rsidRDefault="00C56C52" w:rsidP="00C56C52">
      <w:pPr>
        <w:jc w:val="both"/>
        <w:rPr>
          <w:rFonts w:ascii="Arial" w:hAnsi="Arial" w:cs="Arial"/>
        </w:rPr>
      </w:pPr>
      <w:r w:rsidRPr="00ED653F">
        <w:rPr>
          <w:rFonts w:ascii="Arial" w:hAnsi="Arial" w:cs="Arial"/>
        </w:rPr>
        <w:t xml:space="preserve">Además de la capacitación brindada desde </w:t>
      </w:r>
      <w:r w:rsidR="00926791">
        <w:rPr>
          <w:rFonts w:ascii="Arial" w:hAnsi="Arial" w:cs="Arial"/>
        </w:rPr>
        <w:t>CENFORES</w:t>
      </w:r>
      <w:r w:rsidRPr="00ED653F">
        <w:rPr>
          <w:rFonts w:ascii="Arial" w:hAnsi="Arial" w:cs="Arial"/>
        </w:rPr>
        <w:t xml:space="preserve"> s</w:t>
      </w:r>
      <w:r>
        <w:rPr>
          <w:rFonts w:ascii="Arial" w:hAnsi="Arial" w:cs="Arial"/>
        </w:rPr>
        <w:t>e destaca la participación de</w:t>
      </w:r>
      <w:r w:rsidR="00A14B8D">
        <w:rPr>
          <w:rFonts w:ascii="Arial" w:hAnsi="Arial" w:cs="Arial"/>
        </w:rPr>
        <w:t xml:space="preserve"> 20 funcionarios en la temática de Explotación sexual de NNA, 1 jornada brindada por el Abrojo con apoyo de la UNICEF; 5 funcionarios, participaron de la instancia de capacitación de la misma temática brindada por el quipo de INAU; 10 funcionarios participaron de 2 de las jornadas del Congreso sobre Parentalidades y otros 5 funcionarios, de los talleres preparatorios de dicha instancia; 6 funcionarios participan en la jornada brindada por ASSE sobre la temática de maltrato y violencia a NNA; y otros 5 funcionarios en la que refirió a maltrato en general brindada por la misma entidad; 8 funcionarios participaron de la jornada sobre Metodología de Redes, brindada por la Comuna Canaria.</w:t>
      </w:r>
    </w:p>
    <w:p w:rsidR="00C56C52" w:rsidRDefault="00C56C52" w:rsidP="00C56C52">
      <w:pPr>
        <w:jc w:val="both"/>
        <w:rPr>
          <w:rFonts w:ascii="Arial" w:hAnsi="Arial" w:cs="Arial"/>
        </w:rPr>
      </w:pPr>
    </w:p>
    <w:p w:rsidR="00C56C52" w:rsidRDefault="00C56C52" w:rsidP="00C56C52">
      <w:pPr>
        <w:jc w:val="both"/>
        <w:rPr>
          <w:rFonts w:ascii="Arial" w:hAnsi="Arial" w:cs="Arial"/>
        </w:rPr>
      </w:pPr>
    </w:p>
    <w:p w:rsidR="00C56C52" w:rsidRDefault="00C56C52" w:rsidP="00C56C52">
      <w:pPr>
        <w:jc w:val="both"/>
        <w:rPr>
          <w:rFonts w:ascii="Arial" w:hAnsi="Arial" w:cs="Arial"/>
        </w:rPr>
      </w:pPr>
      <w:r w:rsidRPr="00A14B8D">
        <w:rPr>
          <w:rFonts w:ascii="Arial" w:hAnsi="Arial" w:cs="Arial"/>
        </w:rPr>
        <w:t xml:space="preserve">Finalmente debe agregarse que a nivel de </w:t>
      </w:r>
      <w:r w:rsidRPr="00E431E3">
        <w:rPr>
          <w:rFonts w:ascii="Arial" w:hAnsi="Arial" w:cs="Arial"/>
          <w:b/>
        </w:rPr>
        <w:t>infraestructura</w:t>
      </w:r>
      <w:r w:rsidRPr="00A14B8D">
        <w:rPr>
          <w:rFonts w:ascii="Arial" w:hAnsi="Arial" w:cs="Arial"/>
        </w:rPr>
        <w:t xml:space="preserve"> se realizaron </w:t>
      </w:r>
      <w:r w:rsidR="00A14B8D">
        <w:rPr>
          <w:rFonts w:ascii="Arial" w:hAnsi="Arial" w:cs="Arial"/>
        </w:rPr>
        <w:t xml:space="preserve">3 </w:t>
      </w:r>
      <w:r w:rsidRPr="00A14B8D">
        <w:rPr>
          <w:rFonts w:ascii="Arial" w:hAnsi="Arial" w:cs="Arial"/>
        </w:rPr>
        <w:t>obras de refacción</w:t>
      </w:r>
      <w:r w:rsidR="00A14B8D">
        <w:rPr>
          <w:rFonts w:ascii="Arial" w:hAnsi="Arial" w:cs="Arial"/>
        </w:rPr>
        <w:t>,</w:t>
      </w:r>
      <w:r w:rsidRPr="00A14B8D">
        <w:rPr>
          <w:rFonts w:ascii="Arial" w:hAnsi="Arial" w:cs="Arial"/>
        </w:rPr>
        <w:t xml:space="preserve"> ampliación</w:t>
      </w:r>
      <w:r w:rsidR="00A14B8D">
        <w:rPr>
          <w:rFonts w:ascii="Arial" w:hAnsi="Arial" w:cs="Arial"/>
        </w:rPr>
        <w:t xml:space="preserve"> y mantenimiento</w:t>
      </w:r>
      <w:r w:rsidRPr="00A14B8D">
        <w:rPr>
          <w:rFonts w:ascii="Arial" w:hAnsi="Arial" w:cs="Arial"/>
        </w:rPr>
        <w:t xml:space="preserve"> en </w:t>
      </w:r>
      <w:r w:rsidR="00A14B8D">
        <w:rPr>
          <w:rFonts w:ascii="Arial" w:hAnsi="Arial" w:cs="Arial"/>
        </w:rPr>
        <w:t>Hogares con</w:t>
      </w:r>
      <w:r w:rsidRPr="00A14B8D">
        <w:rPr>
          <w:rFonts w:ascii="Arial" w:hAnsi="Arial" w:cs="Arial"/>
        </w:rPr>
        <w:t xml:space="preserve"> un costo de $</w:t>
      </w:r>
      <w:r w:rsidR="00E431E3">
        <w:rPr>
          <w:rFonts w:ascii="Arial" w:hAnsi="Arial" w:cs="Arial"/>
        </w:rPr>
        <w:t>344.640 pesos uruguayos</w:t>
      </w:r>
      <w:r w:rsidRPr="00A14B8D">
        <w:rPr>
          <w:rFonts w:ascii="Arial" w:hAnsi="Arial" w:cs="Arial"/>
        </w:rPr>
        <w:t>.</w:t>
      </w:r>
    </w:p>
    <w:p w:rsidR="00C56C52" w:rsidRDefault="00C56C52" w:rsidP="00321B1F">
      <w:pPr>
        <w:jc w:val="both"/>
        <w:rPr>
          <w:rFonts w:ascii="Arial" w:hAnsi="Arial" w:cs="Arial"/>
          <w:b/>
        </w:rPr>
      </w:pPr>
    </w:p>
    <w:p w:rsidR="00C56C52" w:rsidRDefault="00C56C52" w:rsidP="00321B1F">
      <w:pPr>
        <w:jc w:val="both"/>
        <w:rPr>
          <w:rFonts w:ascii="Arial" w:hAnsi="Arial" w:cs="Arial"/>
          <w:b/>
        </w:rPr>
      </w:pPr>
    </w:p>
    <w:p w:rsidR="00457B0E" w:rsidRPr="00457B0E" w:rsidRDefault="00457B0E" w:rsidP="00321B1F">
      <w:pPr>
        <w:jc w:val="both"/>
        <w:rPr>
          <w:rFonts w:ascii="Arial" w:hAnsi="Arial" w:cs="Arial"/>
          <w:b/>
        </w:rPr>
      </w:pPr>
      <w:r w:rsidRPr="00457B0E">
        <w:rPr>
          <w:rFonts w:ascii="Arial" w:hAnsi="Arial" w:cs="Arial"/>
          <w:b/>
        </w:rPr>
        <w:t>Otros aspectos a destacar de la gestión</w:t>
      </w:r>
    </w:p>
    <w:p w:rsidR="00457B0E" w:rsidRDefault="00457B0E" w:rsidP="00321B1F">
      <w:pPr>
        <w:jc w:val="both"/>
        <w:rPr>
          <w:rFonts w:ascii="Arial" w:hAnsi="Arial" w:cs="Arial"/>
        </w:rPr>
      </w:pPr>
    </w:p>
    <w:p w:rsidR="00457B0E" w:rsidRPr="00457B0E" w:rsidRDefault="00457B0E" w:rsidP="00321B1F">
      <w:pPr>
        <w:jc w:val="both"/>
        <w:rPr>
          <w:rFonts w:ascii="Arial" w:hAnsi="Arial" w:cs="Arial"/>
        </w:rPr>
      </w:pPr>
    </w:p>
    <w:p w:rsidR="00457B0E" w:rsidRPr="00457B0E" w:rsidRDefault="00457B0E" w:rsidP="004129F9">
      <w:pPr>
        <w:numPr>
          <w:ilvl w:val="0"/>
          <w:numId w:val="51"/>
        </w:numPr>
        <w:jc w:val="both"/>
        <w:rPr>
          <w:rFonts w:ascii="Arial" w:hAnsi="Arial" w:cs="Arial"/>
        </w:rPr>
      </w:pPr>
      <w:r w:rsidRPr="00457B0E">
        <w:rPr>
          <w:rFonts w:ascii="Arial" w:hAnsi="Arial" w:cs="Arial"/>
        </w:rPr>
        <w:t>Desde el Regional Las Piedras con otras Instituciones ajenas a este Organismo se realizaron relevamientos y estudios exploratorios que identificar</w:t>
      </w:r>
      <w:r>
        <w:rPr>
          <w:rFonts w:ascii="Arial" w:hAnsi="Arial" w:cs="Arial"/>
        </w:rPr>
        <w:t xml:space="preserve">on como “Necesidad  emergente” </w:t>
      </w:r>
      <w:r w:rsidRPr="00457B0E">
        <w:rPr>
          <w:rFonts w:ascii="Arial" w:hAnsi="Arial" w:cs="Arial"/>
        </w:rPr>
        <w:t xml:space="preserve"> </w:t>
      </w:r>
      <w:r>
        <w:rPr>
          <w:rFonts w:ascii="Arial" w:hAnsi="Arial" w:cs="Arial"/>
        </w:rPr>
        <w:t>l</w:t>
      </w:r>
      <w:r w:rsidRPr="00457B0E">
        <w:rPr>
          <w:rFonts w:ascii="Arial" w:hAnsi="Arial" w:cs="Arial"/>
        </w:rPr>
        <w:t>a “ocupación  y estudios  de capacitación para los jóvenes de la zona”.</w:t>
      </w:r>
    </w:p>
    <w:p w:rsidR="00457B0E" w:rsidRPr="00457B0E" w:rsidRDefault="00457B0E" w:rsidP="004129F9">
      <w:pPr>
        <w:numPr>
          <w:ilvl w:val="0"/>
          <w:numId w:val="51"/>
        </w:numPr>
        <w:jc w:val="both"/>
        <w:rPr>
          <w:rFonts w:ascii="Arial" w:hAnsi="Arial" w:cs="Arial"/>
        </w:rPr>
      </w:pPr>
      <w:r w:rsidRPr="00457B0E">
        <w:rPr>
          <w:rFonts w:ascii="Arial" w:hAnsi="Arial" w:cs="Arial"/>
        </w:rPr>
        <w:t xml:space="preserve">Desde el acompañamiento de INAU con las instituciones: </w:t>
      </w:r>
      <w:r w:rsidR="006953E8">
        <w:rPr>
          <w:rFonts w:ascii="Arial" w:hAnsi="Arial" w:cs="Arial"/>
        </w:rPr>
        <w:t xml:space="preserve">CEPE, INJU, Comuna Canaria, Co. Del </w:t>
      </w:r>
      <w:r w:rsidRPr="00457B0E">
        <w:rPr>
          <w:rFonts w:ascii="Arial" w:hAnsi="Arial" w:cs="Arial"/>
        </w:rPr>
        <w:t>Este</w:t>
      </w:r>
      <w:r>
        <w:rPr>
          <w:rFonts w:ascii="Arial" w:hAnsi="Arial" w:cs="Arial"/>
        </w:rPr>
        <w:t xml:space="preserve"> (empresa transporte pasajeros)</w:t>
      </w:r>
      <w:r w:rsidRPr="00457B0E">
        <w:rPr>
          <w:rFonts w:ascii="Arial" w:hAnsi="Arial" w:cs="Arial"/>
        </w:rPr>
        <w:t xml:space="preserve">, ASSE, Ministerio de Trabajo y Seguridad Social, OIT, BPS, Cámara de Comercio de </w:t>
      </w:r>
      <w:r w:rsidRPr="00457B0E">
        <w:rPr>
          <w:rFonts w:ascii="Arial" w:hAnsi="Arial" w:cs="Arial"/>
        </w:rPr>
        <w:lastRenderedPageBreak/>
        <w:t>Las Piedras  Educación Secundaria  y UTU: se logró la firma del acuerdo interinstitucional en la temática capacitación y formación para el mundo del trabajo. Como parte del mismo el Regional INAU  Las Piedras  asumirá la implementación de Permisos para trabajar.  La misma se realizará  a partir del 2015, contando con algunos de sus funcionarios con la capacitación para la puesta en marcha del mismo.</w:t>
      </w:r>
    </w:p>
    <w:p w:rsidR="00457B0E" w:rsidRPr="00457B0E" w:rsidRDefault="00457B0E" w:rsidP="004129F9">
      <w:pPr>
        <w:numPr>
          <w:ilvl w:val="0"/>
          <w:numId w:val="51"/>
        </w:numPr>
        <w:jc w:val="both"/>
        <w:rPr>
          <w:rFonts w:ascii="Arial" w:hAnsi="Arial" w:cs="Arial"/>
        </w:rPr>
      </w:pPr>
      <w:r w:rsidRPr="00457B0E">
        <w:rPr>
          <w:rFonts w:ascii="Arial" w:hAnsi="Arial" w:cs="Arial"/>
        </w:rPr>
        <w:t>Se destaca el fuerte vínculo y trabajo estrecho entre CAIF, Comuna Canaria, Comité Departamental y la Dirección Departamental en lo relativo a estrategias, intercambio de información de  necesidades de de aperturas de Centro Caif en Canelones.</w:t>
      </w:r>
    </w:p>
    <w:p w:rsidR="00457B0E" w:rsidRDefault="00457B0E" w:rsidP="00457B0E">
      <w:pPr>
        <w:jc w:val="both"/>
        <w:rPr>
          <w:rFonts w:ascii="Arial" w:hAnsi="Arial" w:cs="Arial"/>
          <w:sz w:val="20"/>
          <w:szCs w:val="20"/>
        </w:rPr>
      </w:pPr>
    </w:p>
    <w:p w:rsidR="008B2C1A" w:rsidRDefault="008B2C1A" w:rsidP="00457B0E">
      <w:pPr>
        <w:jc w:val="both"/>
        <w:rPr>
          <w:rFonts w:ascii="Arial" w:hAnsi="Arial" w:cs="Arial"/>
          <w:sz w:val="20"/>
          <w:szCs w:val="20"/>
        </w:rPr>
      </w:pPr>
    </w:p>
    <w:p w:rsidR="008B2C1A" w:rsidRDefault="008B2C1A" w:rsidP="00457B0E">
      <w:pPr>
        <w:jc w:val="both"/>
        <w:rPr>
          <w:rFonts w:ascii="Arial" w:hAnsi="Arial" w:cs="Arial"/>
          <w:sz w:val="20"/>
          <w:szCs w:val="20"/>
        </w:rPr>
      </w:pPr>
    </w:p>
    <w:p w:rsidR="00457B0E" w:rsidRPr="006953E8" w:rsidRDefault="00457B0E" w:rsidP="00321B1F">
      <w:pPr>
        <w:jc w:val="both"/>
        <w:rPr>
          <w:rFonts w:ascii="Arial" w:hAnsi="Arial" w:cs="Arial"/>
          <w:b/>
        </w:rPr>
      </w:pPr>
    </w:p>
    <w:p w:rsidR="003F475A" w:rsidRPr="006953E8" w:rsidRDefault="003F475A" w:rsidP="00321B1F">
      <w:pPr>
        <w:jc w:val="both"/>
        <w:rPr>
          <w:rFonts w:ascii="Arial" w:hAnsi="Arial" w:cs="Arial"/>
          <w:b/>
        </w:rPr>
      </w:pPr>
      <w:r w:rsidRPr="006953E8">
        <w:rPr>
          <w:rFonts w:ascii="Arial" w:hAnsi="Arial" w:cs="Arial"/>
          <w:b/>
        </w:rPr>
        <w:t>CERRO LARGO</w:t>
      </w:r>
    </w:p>
    <w:p w:rsidR="003F475A" w:rsidRDefault="003F475A" w:rsidP="00321B1F">
      <w:pPr>
        <w:jc w:val="both"/>
        <w:rPr>
          <w:rFonts w:ascii="Arial" w:hAnsi="Arial" w:cs="Arial"/>
          <w:b/>
        </w:rPr>
      </w:pPr>
    </w:p>
    <w:p w:rsidR="00ED7C7B" w:rsidRDefault="00ED7C7B" w:rsidP="00ED7C7B">
      <w:pPr>
        <w:jc w:val="both"/>
        <w:rPr>
          <w:rFonts w:ascii="Arial" w:hAnsi="Arial" w:cs="Arial"/>
          <w:b/>
          <w:color w:val="FF0000"/>
        </w:rPr>
      </w:pPr>
    </w:p>
    <w:p w:rsidR="00663F28" w:rsidRDefault="00ED7C7B" w:rsidP="00ED7C7B">
      <w:pPr>
        <w:jc w:val="both"/>
        <w:rPr>
          <w:rFonts w:ascii="Arial" w:hAnsi="Arial" w:cs="Arial"/>
        </w:rPr>
      </w:pPr>
      <w:r w:rsidRPr="000E674A">
        <w:rPr>
          <w:rFonts w:ascii="Arial" w:hAnsi="Arial" w:cs="Arial"/>
        </w:rPr>
        <w:t>El Departamento brindó en el período una cobertura</w:t>
      </w:r>
      <w:r>
        <w:rPr>
          <w:rFonts w:ascii="Arial" w:hAnsi="Arial" w:cs="Arial"/>
        </w:rPr>
        <w:t xml:space="preserve"> mensual</w:t>
      </w:r>
      <w:r w:rsidRPr="000E674A">
        <w:rPr>
          <w:rFonts w:ascii="Arial" w:hAnsi="Arial" w:cs="Arial"/>
        </w:rPr>
        <w:t xml:space="preserve"> de </w:t>
      </w:r>
      <w:r w:rsidR="00663F28">
        <w:rPr>
          <w:rFonts w:ascii="Arial" w:hAnsi="Arial" w:cs="Arial"/>
          <w:b/>
        </w:rPr>
        <w:t>3892</w:t>
      </w:r>
      <w:r w:rsidR="00E603B8">
        <w:rPr>
          <w:rStyle w:val="Refdenotaalpie"/>
          <w:rFonts w:ascii="Arial" w:hAnsi="Arial" w:cs="Arial"/>
          <w:b/>
        </w:rPr>
        <w:footnoteReference w:id="39"/>
      </w:r>
      <w:r w:rsidRPr="000E674A">
        <w:rPr>
          <w:rFonts w:ascii="Arial" w:hAnsi="Arial" w:cs="Arial"/>
        </w:rPr>
        <w:t xml:space="preserve"> niños, niñas y adolescentes, </w:t>
      </w:r>
      <w:r>
        <w:rPr>
          <w:rFonts w:ascii="Arial" w:hAnsi="Arial" w:cs="Arial"/>
        </w:rPr>
        <w:t xml:space="preserve">a través </w:t>
      </w:r>
      <w:r w:rsidRPr="000E674A">
        <w:rPr>
          <w:rFonts w:ascii="Arial" w:hAnsi="Arial" w:cs="Arial"/>
        </w:rPr>
        <w:t xml:space="preserve">de </w:t>
      </w:r>
      <w:r w:rsidR="00E603B8">
        <w:rPr>
          <w:rFonts w:ascii="Arial" w:hAnsi="Arial" w:cs="Arial"/>
        </w:rPr>
        <w:t xml:space="preserve">un total de </w:t>
      </w:r>
      <w:r w:rsidRPr="00E603B8">
        <w:rPr>
          <w:rFonts w:ascii="Arial" w:hAnsi="Arial" w:cs="Arial"/>
          <w:b/>
        </w:rPr>
        <w:t>96 servicios</w:t>
      </w:r>
      <w:r w:rsidRPr="000E674A">
        <w:rPr>
          <w:rFonts w:ascii="Arial" w:hAnsi="Arial" w:cs="Arial"/>
        </w:rPr>
        <w:t xml:space="preserve">: </w:t>
      </w:r>
      <w:r>
        <w:rPr>
          <w:rFonts w:ascii="Arial" w:hAnsi="Arial" w:cs="Arial"/>
        </w:rPr>
        <w:t xml:space="preserve">12 </w:t>
      </w:r>
      <w:r w:rsidRPr="000E674A">
        <w:rPr>
          <w:rFonts w:ascii="Arial" w:hAnsi="Arial" w:cs="Arial"/>
        </w:rPr>
        <w:t xml:space="preserve">oficiales, </w:t>
      </w:r>
      <w:r>
        <w:rPr>
          <w:rFonts w:ascii="Arial" w:hAnsi="Arial" w:cs="Arial"/>
        </w:rPr>
        <w:t xml:space="preserve">34 </w:t>
      </w:r>
      <w:r w:rsidRPr="000E674A">
        <w:rPr>
          <w:rFonts w:ascii="Arial" w:hAnsi="Arial" w:cs="Arial"/>
        </w:rPr>
        <w:t xml:space="preserve">en convenio y  </w:t>
      </w:r>
      <w:r>
        <w:rPr>
          <w:rFonts w:ascii="Arial" w:hAnsi="Arial" w:cs="Arial"/>
        </w:rPr>
        <w:t xml:space="preserve">50 </w:t>
      </w:r>
      <w:r w:rsidRPr="000E674A">
        <w:rPr>
          <w:rFonts w:ascii="Arial" w:hAnsi="Arial" w:cs="Arial"/>
        </w:rPr>
        <w:t>de Acogimiento Familiar.</w:t>
      </w:r>
      <w:r>
        <w:rPr>
          <w:rFonts w:ascii="Arial" w:hAnsi="Arial" w:cs="Arial"/>
        </w:rPr>
        <w:t xml:space="preserve"> </w:t>
      </w:r>
      <w:r w:rsidR="00663F28">
        <w:rPr>
          <w:rFonts w:ascii="Arial" w:hAnsi="Arial" w:cs="Arial"/>
        </w:rPr>
        <w:t>Si bien, la oferta de servicios en términos cuantitativos se mantuvo incambiada respecto al año anterior, cabe mencionar y en consonancia con la intencionalidad institucional, fueron dados de b</w:t>
      </w:r>
      <w:r w:rsidR="006953E8">
        <w:rPr>
          <w:rFonts w:ascii="Arial" w:hAnsi="Arial" w:cs="Arial"/>
        </w:rPr>
        <w:t>aja 8 Hogares del “viejo modelo</w:t>
      </w:r>
      <w:r w:rsidR="00663F28">
        <w:rPr>
          <w:rFonts w:ascii="Arial" w:hAnsi="Arial" w:cs="Arial"/>
        </w:rPr>
        <w:t>” alternativa familiar</w:t>
      </w:r>
      <w:r w:rsidR="00D74AEC">
        <w:rPr>
          <w:rStyle w:val="Refdenotaalpie"/>
          <w:rFonts w:ascii="Arial" w:hAnsi="Arial" w:cs="Arial"/>
        </w:rPr>
        <w:footnoteReference w:id="40"/>
      </w:r>
      <w:r w:rsidR="00663F28">
        <w:rPr>
          <w:rFonts w:ascii="Arial" w:hAnsi="Arial" w:cs="Arial"/>
        </w:rPr>
        <w:t xml:space="preserve"> al tiempo que se registraron 8 altas de Hogares de Acogimiento Familiar de tipo Familia Extensa.</w:t>
      </w:r>
    </w:p>
    <w:p w:rsidR="00663F28" w:rsidRDefault="00663F28" w:rsidP="00ED7C7B">
      <w:pPr>
        <w:jc w:val="both"/>
        <w:rPr>
          <w:rFonts w:ascii="Arial" w:hAnsi="Arial" w:cs="Arial"/>
        </w:rPr>
      </w:pPr>
    </w:p>
    <w:p w:rsidR="00663F28" w:rsidRDefault="00663F28" w:rsidP="00ED7C7B">
      <w:pPr>
        <w:jc w:val="both"/>
        <w:rPr>
          <w:rFonts w:ascii="Arial" w:hAnsi="Arial" w:cs="Arial"/>
        </w:rPr>
      </w:pPr>
    </w:p>
    <w:p w:rsidR="0016150D" w:rsidRPr="00075287" w:rsidRDefault="0016150D" w:rsidP="0016150D">
      <w:pPr>
        <w:rPr>
          <w:rFonts w:ascii="Arial" w:hAnsi="Arial" w:cs="Arial"/>
          <w:b/>
          <w:sz w:val="20"/>
          <w:szCs w:val="20"/>
        </w:rPr>
      </w:pPr>
      <w:r w:rsidRPr="00075287">
        <w:rPr>
          <w:rFonts w:ascii="Arial" w:hAnsi="Arial" w:cs="Arial"/>
          <w:b/>
          <w:sz w:val="20"/>
          <w:szCs w:val="20"/>
        </w:rPr>
        <w:t>Cantidad de NNA atendidos por INAU en C</w:t>
      </w:r>
      <w:r>
        <w:rPr>
          <w:rFonts w:ascii="Arial" w:hAnsi="Arial" w:cs="Arial"/>
          <w:b/>
          <w:sz w:val="20"/>
          <w:szCs w:val="20"/>
        </w:rPr>
        <w:t>.Largo</w:t>
      </w:r>
      <w:r w:rsidRPr="00075287">
        <w:rPr>
          <w:rFonts w:ascii="Arial" w:hAnsi="Arial" w:cs="Arial"/>
          <w:b/>
          <w:sz w:val="20"/>
          <w:szCs w:val="20"/>
        </w:rPr>
        <w:t>,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901A16">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901A16" w:rsidRDefault="00901A16" w:rsidP="00851215">
            <w:pPr>
              <w:jc w:val="both"/>
              <w:rPr>
                <w:rFonts w:ascii="Arial" w:hAnsi="Arial" w:cs="Arial"/>
                <w:b/>
                <w:bCs/>
                <w:sz w:val="16"/>
                <w:szCs w:val="16"/>
              </w:rPr>
            </w:pPr>
          </w:p>
          <w:p w:rsidR="00901A16" w:rsidRDefault="00901A16" w:rsidP="00851215">
            <w:pPr>
              <w:jc w:val="both"/>
              <w:rPr>
                <w:rFonts w:ascii="Arial" w:hAnsi="Arial" w:cs="Arial"/>
                <w:b/>
                <w:bCs/>
                <w:sz w:val="16"/>
                <w:szCs w:val="16"/>
              </w:rPr>
            </w:pPr>
          </w:p>
          <w:p w:rsidR="00901A16" w:rsidRDefault="00901A16" w:rsidP="00851215">
            <w:pPr>
              <w:jc w:val="both"/>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901A16" w:rsidRDefault="00901A16" w:rsidP="00075287">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901A16" w:rsidRDefault="00901A16" w:rsidP="00075287">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901A16" w:rsidRDefault="00901A16" w:rsidP="00075287">
            <w:pPr>
              <w:jc w:val="center"/>
              <w:rPr>
                <w:rFonts w:ascii="Arial" w:hAnsi="Arial" w:cs="Arial"/>
                <w:b/>
                <w:bCs/>
                <w:sz w:val="16"/>
                <w:szCs w:val="16"/>
              </w:rPr>
            </w:pPr>
            <w:r>
              <w:rPr>
                <w:rFonts w:ascii="Arial" w:hAnsi="Arial" w:cs="Arial"/>
                <w:b/>
                <w:bCs/>
                <w:sz w:val="16"/>
                <w:szCs w:val="16"/>
              </w:rPr>
              <w:t>Total</w:t>
            </w:r>
          </w:p>
        </w:tc>
      </w:tr>
      <w:tr w:rsidR="0016150D">
        <w:trPr>
          <w:trHeight w:val="315"/>
        </w:trPr>
        <w:tc>
          <w:tcPr>
            <w:tcW w:w="905" w:type="dxa"/>
            <w:vMerge/>
            <w:tcBorders>
              <w:left w:val="single" w:sz="8" w:space="0" w:color="auto"/>
              <w:right w:val="single" w:sz="8" w:space="0" w:color="auto"/>
            </w:tcBorders>
            <w:shd w:val="clear" w:color="auto" w:fill="auto"/>
          </w:tcPr>
          <w:p w:rsidR="0016150D" w:rsidRDefault="0016150D" w:rsidP="00851215">
            <w:pPr>
              <w:jc w:val="both"/>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16150D" w:rsidRDefault="00901A16" w:rsidP="00901A16">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16150D" w:rsidRDefault="00901A16" w:rsidP="00901A16">
            <w:pPr>
              <w:jc w:val="center"/>
              <w:rPr>
                <w:rFonts w:ascii="Arial" w:hAnsi="Arial" w:cs="Arial"/>
                <w:sz w:val="16"/>
                <w:szCs w:val="16"/>
              </w:rPr>
            </w:pPr>
            <w:r>
              <w:rPr>
                <w:rFonts w:ascii="Arial" w:hAnsi="Arial" w:cs="Arial"/>
                <w:sz w:val="16"/>
                <w:szCs w:val="16"/>
              </w:rPr>
              <w:t>Tiempo Completo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r>
      <w:tr w:rsidR="0016150D">
        <w:trPr>
          <w:trHeight w:val="270"/>
        </w:trPr>
        <w:tc>
          <w:tcPr>
            <w:tcW w:w="905" w:type="dxa"/>
            <w:vMerge/>
            <w:tcBorders>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16150D" w:rsidRDefault="0016150D" w:rsidP="00851215">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r>
      <w:tr w:rsidR="00663F28"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663F28" w:rsidRDefault="00663F28" w:rsidP="00851215">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6</w:t>
            </w:r>
          </w:p>
        </w:tc>
        <w:tc>
          <w:tcPr>
            <w:tcW w:w="86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2</w:t>
            </w:r>
          </w:p>
        </w:tc>
        <w:tc>
          <w:tcPr>
            <w:tcW w:w="1021"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10</w:t>
            </w:r>
          </w:p>
        </w:tc>
        <w:tc>
          <w:tcPr>
            <w:tcW w:w="959"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p>
        </w:tc>
        <w:tc>
          <w:tcPr>
            <w:tcW w:w="84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59</w:t>
            </w:r>
          </w:p>
        </w:tc>
        <w:tc>
          <w:tcPr>
            <w:tcW w:w="960" w:type="dxa"/>
            <w:tcBorders>
              <w:top w:val="nil"/>
              <w:left w:val="nil"/>
              <w:bottom w:val="single" w:sz="8" w:space="0" w:color="auto"/>
              <w:right w:val="nil"/>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2330</w:t>
            </w:r>
          </w:p>
        </w:tc>
        <w:tc>
          <w:tcPr>
            <w:tcW w:w="980" w:type="dxa"/>
            <w:tcBorders>
              <w:top w:val="nil"/>
              <w:left w:val="single" w:sz="8" w:space="0" w:color="auto"/>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1</w:t>
            </w:r>
          </w:p>
        </w:tc>
        <w:tc>
          <w:tcPr>
            <w:tcW w:w="860" w:type="dxa"/>
            <w:tcBorders>
              <w:top w:val="nil"/>
              <w:left w:val="nil"/>
              <w:bottom w:val="single" w:sz="4" w:space="0" w:color="auto"/>
              <w:right w:val="single" w:sz="8" w:space="0" w:color="auto"/>
            </w:tcBorders>
            <w:shd w:val="clear" w:color="auto" w:fill="auto"/>
            <w:noWrap/>
            <w:vAlign w:val="bottom"/>
          </w:tcPr>
          <w:p w:rsidR="00663F28" w:rsidRDefault="00663F28" w:rsidP="00663F28">
            <w:pPr>
              <w:jc w:val="center"/>
              <w:rPr>
                <w:rFonts w:ascii="Calibri" w:hAnsi="Calibri"/>
                <w:color w:val="000000"/>
              </w:rPr>
            </w:pPr>
            <w:r>
              <w:rPr>
                <w:rFonts w:ascii="Calibri" w:hAnsi="Calibri"/>
                <w:color w:val="000000"/>
                <w:sz w:val="22"/>
                <w:szCs w:val="22"/>
              </w:rPr>
              <w:t>2408</w:t>
            </w:r>
          </w:p>
        </w:tc>
      </w:tr>
      <w:tr w:rsidR="00663F28"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663F28" w:rsidRDefault="00663F28" w:rsidP="00851215">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4</w:t>
            </w:r>
          </w:p>
        </w:tc>
        <w:tc>
          <w:tcPr>
            <w:tcW w:w="86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6</w:t>
            </w:r>
          </w:p>
        </w:tc>
        <w:tc>
          <w:tcPr>
            <w:tcW w:w="90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8</w:t>
            </w:r>
          </w:p>
        </w:tc>
        <w:tc>
          <w:tcPr>
            <w:tcW w:w="959"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p>
        </w:tc>
        <w:tc>
          <w:tcPr>
            <w:tcW w:w="84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58</w:t>
            </w:r>
          </w:p>
        </w:tc>
        <w:tc>
          <w:tcPr>
            <w:tcW w:w="960" w:type="dxa"/>
            <w:tcBorders>
              <w:top w:val="nil"/>
              <w:left w:val="nil"/>
              <w:bottom w:val="single" w:sz="8" w:space="0" w:color="auto"/>
              <w:right w:val="nil"/>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356</w:t>
            </w:r>
          </w:p>
        </w:tc>
        <w:tc>
          <w:tcPr>
            <w:tcW w:w="980" w:type="dxa"/>
            <w:tcBorders>
              <w:top w:val="nil"/>
              <w:left w:val="single" w:sz="8" w:space="0" w:color="auto"/>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663F28" w:rsidRDefault="00663F28" w:rsidP="00663F28">
            <w:pPr>
              <w:jc w:val="center"/>
              <w:rPr>
                <w:rFonts w:ascii="Calibri" w:hAnsi="Calibri"/>
                <w:color w:val="000000"/>
              </w:rPr>
            </w:pPr>
            <w:r>
              <w:rPr>
                <w:rFonts w:ascii="Calibri" w:hAnsi="Calibri"/>
                <w:color w:val="000000"/>
                <w:sz w:val="22"/>
                <w:szCs w:val="22"/>
              </w:rPr>
              <w:t>432</w:t>
            </w:r>
          </w:p>
        </w:tc>
      </w:tr>
      <w:tr w:rsidR="00663F28"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663F28" w:rsidRDefault="00663F28" w:rsidP="00851215">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23</w:t>
            </w:r>
          </w:p>
        </w:tc>
        <w:tc>
          <w:tcPr>
            <w:tcW w:w="86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71</w:t>
            </w:r>
          </w:p>
        </w:tc>
        <w:tc>
          <w:tcPr>
            <w:tcW w:w="90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3</w:t>
            </w:r>
          </w:p>
        </w:tc>
        <w:tc>
          <w:tcPr>
            <w:tcW w:w="1021"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71</w:t>
            </w:r>
          </w:p>
        </w:tc>
        <w:tc>
          <w:tcPr>
            <w:tcW w:w="959"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5</w:t>
            </w:r>
          </w:p>
        </w:tc>
        <w:tc>
          <w:tcPr>
            <w:tcW w:w="84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394</w:t>
            </w:r>
          </w:p>
        </w:tc>
        <w:tc>
          <w:tcPr>
            <w:tcW w:w="960" w:type="dxa"/>
            <w:tcBorders>
              <w:top w:val="nil"/>
              <w:left w:val="nil"/>
              <w:bottom w:val="single" w:sz="8" w:space="0" w:color="auto"/>
              <w:right w:val="nil"/>
            </w:tcBorders>
            <w:shd w:val="clear" w:color="auto" w:fill="auto"/>
            <w:vAlign w:val="bottom"/>
          </w:tcPr>
          <w:p w:rsidR="00663F28" w:rsidRDefault="00663F28" w:rsidP="00663F28">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16</w:t>
            </w:r>
          </w:p>
        </w:tc>
        <w:tc>
          <w:tcPr>
            <w:tcW w:w="860" w:type="dxa"/>
            <w:tcBorders>
              <w:top w:val="nil"/>
              <w:left w:val="nil"/>
              <w:bottom w:val="single" w:sz="4" w:space="0" w:color="auto"/>
              <w:right w:val="single" w:sz="8" w:space="0" w:color="auto"/>
            </w:tcBorders>
            <w:shd w:val="clear" w:color="auto" w:fill="auto"/>
            <w:noWrap/>
            <w:vAlign w:val="bottom"/>
          </w:tcPr>
          <w:p w:rsidR="00663F28" w:rsidRDefault="00663F28" w:rsidP="00663F28">
            <w:pPr>
              <w:jc w:val="center"/>
              <w:rPr>
                <w:rFonts w:ascii="Calibri" w:hAnsi="Calibri"/>
                <w:color w:val="000000"/>
              </w:rPr>
            </w:pPr>
            <w:r>
              <w:rPr>
                <w:rFonts w:ascii="Calibri" w:hAnsi="Calibri"/>
                <w:color w:val="000000"/>
                <w:sz w:val="22"/>
                <w:szCs w:val="22"/>
              </w:rPr>
              <w:t>583</w:t>
            </w:r>
          </w:p>
        </w:tc>
      </w:tr>
      <w:tr w:rsidR="00663F28"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663F28" w:rsidRDefault="00663F28" w:rsidP="00851215">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25</w:t>
            </w:r>
          </w:p>
        </w:tc>
        <w:tc>
          <w:tcPr>
            <w:tcW w:w="86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56</w:t>
            </w:r>
          </w:p>
        </w:tc>
        <w:tc>
          <w:tcPr>
            <w:tcW w:w="90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27</w:t>
            </w:r>
          </w:p>
        </w:tc>
        <w:tc>
          <w:tcPr>
            <w:tcW w:w="1021"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60</w:t>
            </w:r>
          </w:p>
        </w:tc>
        <w:tc>
          <w:tcPr>
            <w:tcW w:w="959"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2</w:t>
            </w:r>
          </w:p>
        </w:tc>
        <w:tc>
          <w:tcPr>
            <w:tcW w:w="84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233</w:t>
            </w:r>
          </w:p>
        </w:tc>
        <w:tc>
          <w:tcPr>
            <w:tcW w:w="960" w:type="dxa"/>
            <w:tcBorders>
              <w:top w:val="nil"/>
              <w:left w:val="nil"/>
              <w:bottom w:val="single" w:sz="8" w:space="0" w:color="auto"/>
              <w:right w:val="nil"/>
            </w:tcBorders>
            <w:shd w:val="clear" w:color="auto" w:fill="auto"/>
            <w:vAlign w:val="bottom"/>
          </w:tcPr>
          <w:p w:rsidR="00663F28" w:rsidRDefault="00663F28" w:rsidP="00663F28">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22</w:t>
            </w:r>
          </w:p>
        </w:tc>
        <w:tc>
          <w:tcPr>
            <w:tcW w:w="860" w:type="dxa"/>
            <w:tcBorders>
              <w:top w:val="nil"/>
              <w:left w:val="nil"/>
              <w:bottom w:val="single" w:sz="4" w:space="0" w:color="auto"/>
              <w:right w:val="single" w:sz="8" w:space="0" w:color="auto"/>
            </w:tcBorders>
            <w:shd w:val="clear" w:color="auto" w:fill="auto"/>
            <w:noWrap/>
            <w:vAlign w:val="bottom"/>
          </w:tcPr>
          <w:p w:rsidR="00663F28" w:rsidRDefault="00663F28" w:rsidP="00663F28">
            <w:pPr>
              <w:jc w:val="center"/>
              <w:rPr>
                <w:rFonts w:ascii="Calibri" w:hAnsi="Calibri"/>
                <w:color w:val="000000"/>
              </w:rPr>
            </w:pPr>
            <w:r>
              <w:rPr>
                <w:rFonts w:ascii="Calibri" w:hAnsi="Calibri"/>
                <w:color w:val="000000"/>
                <w:sz w:val="22"/>
                <w:szCs w:val="22"/>
              </w:rPr>
              <w:t>425</w:t>
            </w:r>
          </w:p>
        </w:tc>
      </w:tr>
      <w:tr w:rsidR="00663F28"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663F28" w:rsidRDefault="00663F28" w:rsidP="00851215">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14</w:t>
            </w:r>
          </w:p>
        </w:tc>
        <w:tc>
          <w:tcPr>
            <w:tcW w:w="86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2</w:t>
            </w:r>
          </w:p>
        </w:tc>
        <w:tc>
          <w:tcPr>
            <w:tcW w:w="90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1</w:t>
            </w:r>
          </w:p>
        </w:tc>
        <w:tc>
          <w:tcPr>
            <w:tcW w:w="1021"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3</w:t>
            </w:r>
          </w:p>
        </w:tc>
        <w:tc>
          <w:tcPr>
            <w:tcW w:w="959"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p>
        </w:tc>
        <w:tc>
          <w:tcPr>
            <w:tcW w:w="84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22</w:t>
            </w:r>
          </w:p>
        </w:tc>
        <w:tc>
          <w:tcPr>
            <w:tcW w:w="960" w:type="dxa"/>
            <w:tcBorders>
              <w:top w:val="nil"/>
              <w:left w:val="nil"/>
              <w:bottom w:val="single" w:sz="8" w:space="0" w:color="auto"/>
              <w:right w:val="nil"/>
            </w:tcBorders>
            <w:shd w:val="clear" w:color="auto" w:fill="auto"/>
            <w:vAlign w:val="bottom"/>
          </w:tcPr>
          <w:p w:rsidR="00663F28" w:rsidRDefault="00663F28" w:rsidP="00663F28">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663F28" w:rsidRDefault="00663F28" w:rsidP="00663F28">
            <w:pPr>
              <w:jc w:val="center"/>
              <w:rPr>
                <w:rFonts w:ascii="Calibri" w:hAnsi="Calibri"/>
                <w:color w:val="000000"/>
              </w:rPr>
            </w:pPr>
            <w:r>
              <w:rPr>
                <w:rFonts w:ascii="Calibri" w:hAnsi="Calibri"/>
                <w:color w:val="000000"/>
                <w:sz w:val="22"/>
                <w:szCs w:val="22"/>
              </w:rPr>
              <w:t>2</w:t>
            </w:r>
          </w:p>
        </w:tc>
        <w:tc>
          <w:tcPr>
            <w:tcW w:w="860" w:type="dxa"/>
            <w:tcBorders>
              <w:top w:val="nil"/>
              <w:left w:val="nil"/>
              <w:bottom w:val="single" w:sz="4" w:space="0" w:color="auto"/>
              <w:right w:val="single" w:sz="8" w:space="0" w:color="auto"/>
            </w:tcBorders>
            <w:shd w:val="clear" w:color="auto" w:fill="auto"/>
            <w:noWrap/>
            <w:vAlign w:val="bottom"/>
          </w:tcPr>
          <w:p w:rsidR="00663F28" w:rsidRDefault="00663F28" w:rsidP="00663F28">
            <w:pPr>
              <w:jc w:val="center"/>
              <w:rPr>
                <w:rFonts w:ascii="Calibri" w:hAnsi="Calibri"/>
                <w:color w:val="000000"/>
              </w:rPr>
            </w:pPr>
            <w:r>
              <w:rPr>
                <w:rFonts w:ascii="Calibri" w:hAnsi="Calibri"/>
                <w:color w:val="000000"/>
                <w:sz w:val="22"/>
                <w:szCs w:val="22"/>
              </w:rPr>
              <w:t>44</w:t>
            </w:r>
          </w:p>
        </w:tc>
      </w:tr>
      <w:tr w:rsidR="00663F28" w:rsidRPr="00532910" w:rsidTr="00663F28">
        <w:trPr>
          <w:trHeight w:val="270"/>
        </w:trPr>
        <w:tc>
          <w:tcPr>
            <w:tcW w:w="905" w:type="dxa"/>
            <w:tcBorders>
              <w:top w:val="nil"/>
              <w:left w:val="single" w:sz="8" w:space="0" w:color="auto"/>
              <w:bottom w:val="single" w:sz="8" w:space="0" w:color="auto"/>
              <w:right w:val="single" w:sz="8" w:space="0" w:color="auto"/>
            </w:tcBorders>
            <w:shd w:val="clear" w:color="auto" w:fill="auto"/>
          </w:tcPr>
          <w:p w:rsidR="00663F28" w:rsidRDefault="00663F28" w:rsidP="00851215">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b/>
                <w:bCs/>
                <w:color w:val="000000"/>
              </w:rPr>
            </w:pPr>
            <w:r>
              <w:rPr>
                <w:rFonts w:ascii="Calibri" w:hAnsi="Calibri"/>
                <w:b/>
                <w:bCs/>
                <w:color w:val="000000"/>
                <w:sz w:val="22"/>
                <w:szCs w:val="22"/>
              </w:rPr>
              <w:t>72</w:t>
            </w:r>
          </w:p>
        </w:tc>
        <w:tc>
          <w:tcPr>
            <w:tcW w:w="86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b/>
                <w:bCs/>
                <w:color w:val="000000"/>
              </w:rPr>
            </w:pPr>
            <w:r>
              <w:rPr>
                <w:rFonts w:ascii="Calibri" w:hAnsi="Calibri"/>
                <w:b/>
                <w:bCs/>
                <w:color w:val="000000"/>
                <w:sz w:val="22"/>
                <w:szCs w:val="22"/>
              </w:rPr>
              <w:t>135</w:t>
            </w:r>
          </w:p>
        </w:tc>
        <w:tc>
          <w:tcPr>
            <w:tcW w:w="90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b/>
                <w:bCs/>
                <w:color w:val="000000"/>
              </w:rPr>
            </w:pPr>
            <w:r>
              <w:rPr>
                <w:rFonts w:ascii="Calibri" w:hAnsi="Calibri"/>
                <w:b/>
                <w:bCs/>
                <w:color w:val="000000"/>
                <w:sz w:val="22"/>
                <w:szCs w:val="22"/>
              </w:rPr>
              <w:t>33</w:t>
            </w:r>
          </w:p>
        </w:tc>
        <w:tc>
          <w:tcPr>
            <w:tcW w:w="1021"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b/>
                <w:bCs/>
                <w:color w:val="000000"/>
              </w:rPr>
            </w:pPr>
            <w:r>
              <w:rPr>
                <w:rFonts w:ascii="Calibri" w:hAnsi="Calibri"/>
                <w:b/>
                <w:bCs/>
                <w:color w:val="000000"/>
                <w:sz w:val="22"/>
                <w:szCs w:val="22"/>
              </w:rPr>
              <w:t>152</w:t>
            </w:r>
          </w:p>
        </w:tc>
        <w:tc>
          <w:tcPr>
            <w:tcW w:w="959"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b/>
                <w:bCs/>
                <w:color w:val="000000"/>
              </w:rPr>
            </w:pPr>
            <w:r>
              <w:rPr>
                <w:rFonts w:ascii="Calibri" w:hAnsi="Calibri"/>
                <w:b/>
                <w:bCs/>
                <w:color w:val="000000"/>
                <w:sz w:val="22"/>
                <w:szCs w:val="22"/>
              </w:rPr>
              <w:t>7</w:t>
            </w:r>
          </w:p>
        </w:tc>
        <w:tc>
          <w:tcPr>
            <w:tcW w:w="840" w:type="dxa"/>
            <w:tcBorders>
              <w:top w:val="nil"/>
              <w:left w:val="nil"/>
              <w:bottom w:val="single" w:sz="8" w:space="0" w:color="auto"/>
              <w:right w:val="single" w:sz="8" w:space="0" w:color="auto"/>
            </w:tcBorders>
            <w:shd w:val="clear" w:color="auto" w:fill="auto"/>
            <w:vAlign w:val="bottom"/>
          </w:tcPr>
          <w:p w:rsidR="00663F28" w:rsidRDefault="00663F28" w:rsidP="00663F28">
            <w:pPr>
              <w:jc w:val="center"/>
              <w:rPr>
                <w:rFonts w:ascii="Calibri" w:hAnsi="Calibri"/>
                <w:b/>
                <w:bCs/>
                <w:color w:val="000000"/>
              </w:rPr>
            </w:pPr>
            <w:r>
              <w:rPr>
                <w:rFonts w:ascii="Calibri" w:hAnsi="Calibri"/>
                <w:b/>
                <w:bCs/>
                <w:color w:val="000000"/>
                <w:sz w:val="22"/>
                <w:szCs w:val="22"/>
              </w:rPr>
              <w:t>766</w:t>
            </w:r>
          </w:p>
        </w:tc>
        <w:tc>
          <w:tcPr>
            <w:tcW w:w="960" w:type="dxa"/>
            <w:tcBorders>
              <w:top w:val="nil"/>
              <w:left w:val="nil"/>
              <w:bottom w:val="single" w:sz="8" w:space="0" w:color="auto"/>
              <w:right w:val="nil"/>
            </w:tcBorders>
            <w:shd w:val="clear" w:color="auto" w:fill="auto"/>
            <w:vAlign w:val="bottom"/>
          </w:tcPr>
          <w:p w:rsidR="00663F28" w:rsidRDefault="00663F28" w:rsidP="00663F28">
            <w:pPr>
              <w:jc w:val="center"/>
              <w:rPr>
                <w:rFonts w:ascii="Calibri" w:hAnsi="Calibri"/>
                <w:b/>
                <w:bCs/>
                <w:color w:val="000000"/>
              </w:rPr>
            </w:pPr>
            <w:r>
              <w:rPr>
                <w:rFonts w:ascii="Calibri" w:hAnsi="Calibri"/>
                <w:b/>
                <w:bCs/>
                <w:color w:val="000000"/>
                <w:sz w:val="22"/>
                <w:szCs w:val="22"/>
              </w:rPr>
              <w:t>2686</w:t>
            </w:r>
          </w:p>
        </w:tc>
        <w:tc>
          <w:tcPr>
            <w:tcW w:w="980" w:type="dxa"/>
            <w:tcBorders>
              <w:top w:val="nil"/>
              <w:left w:val="single" w:sz="8" w:space="0" w:color="auto"/>
              <w:bottom w:val="single" w:sz="8" w:space="0" w:color="auto"/>
              <w:right w:val="single" w:sz="8" w:space="0" w:color="auto"/>
            </w:tcBorders>
            <w:shd w:val="clear" w:color="auto" w:fill="auto"/>
            <w:vAlign w:val="bottom"/>
          </w:tcPr>
          <w:p w:rsidR="00663F28" w:rsidRDefault="00663F28" w:rsidP="00663F28">
            <w:pPr>
              <w:jc w:val="center"/>
              <w:rPr>
                <w:rFonts w:ascii="Calibri" w:hAnsi="Calibri"/>
                <w:b/>
                <w:bCs/>
                <w:color w:val="000000"/>
              </w:rPr>
            </w:pPr>
            <w:r>
              <w:rPr>
                <w:rFonts w:ascii="Calibri" w:hAnsi="Calibri"/>
                <w:b/>
                <w:bCs/>
                <w:color w:val="000000"/>
                <w:sz w:val="22"/>
                <w:szCs w:val="22"/>
              </w:rPr>
              <w:t>41</w:t>
            </w:r>
          </w:p>
        </w:tc>
        <w:tc>
          <w:tcPr>
            <w:tcW w:w="860" w:type="dxa"/>
            <w:tcBorders>
              <w:top w:val="nil"/>
              <w:left w:val="nil"/>
              <w:bottom w:val="single" w:sz="4" w:space="0" w:color="auto"/>
              <w:right w:val="single" w:sz="8" w:space="0" w:color="auto"/>
            </w:tcBorders>
            <w:shd w:val="clear" w:color="auto" w:fill="auto"/>
            <w:noWrap/>
            <w:vAlign w:val="bottom"/>
          </w:tcPr>
          <w:p w:rsidR="00663F28" w:rsidRDefault="00663F28" w:rsidP="00663F28">
            <w:pPr>
              <w:jc w:val="center"/>
              <w:rPr>
                <w:rFonts w:ascii="Calibri" w:hAnsi="Calibri"/>
                <w:b/>
                <w:bCs/>
                <w:color w:val="000000"/>
              </w:rPr>
            </w:pPr>
            <w:r>
              <w:rPr>
                <w:rFonts w:ascii="Calibri" w:hAnsi="Calibri"/>
                <w:b/>
                <w:bCs/>
                <w:color w:val="000000"/>
                <w:sz w:val="22"/>
                <w:szCs w:val="22"/>
              </w:rPr>
              <w:t>3892</w:t>
            </w:r>
          </w:p>
        </w:tc>
      </w:tr>
      <w:tr w:rsidR="00663F28">
        <w:trPr>
          <w:trHeight w:val="255"/>
        </w:trPr>
        <w:tc>
          <w:tcPr>
            <w:tcW w:w="1864" w:type="dxa"/>
            <w:gridSpan w:val="2"/>
            <w:tcBorders>
              <w:top w:val="nil"/>
              <w:left w:val="nil"/>
              <w:bottom w:val="nil"/>
              <w:right w:val="nil"/>
            </w:tcBorders>
            <w:shd w:val="clear" w:color="auto" w:fill="auto"/>
            <w:noWrap/>
            <w:vAlign w:val="bottom"/>
          </w:tcPr>
          <w:p w:rsidR="00663F28" w:rsidRDefault="00663F28" w:rsidP="00851215">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663F28" w:rsidRDefault="00663F28" w:rsidP="00851215">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663F28" w:rsidRDefault="00663F28" w:rsidP="00851215">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663F28" w:rsidRDefault="00663F28" w:rsidP="00851215">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663F28" w:rsidRDefault="00663F28" w:rsidP="00851215">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663F28" w:rsidRDefault="00663F28" w:rsidP="00851215">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663F28" w:rsidRDefault="00663F28" w:rsidP="00851215">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663F28" w:rsidRDefault="00663F28" w:rsidP="00851215">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663F28" w:rsidRDefault="00663F28" w:rsidP="00851215">
            <w:pPr>
              <w:jc w:val="both"/>
              <w:rPr>
                <w:rFonts w:ascii="Arial" w:hAnsi="Arial" w:cs="Arial"/>
                <w:b/>
                <w:bCs/>
                <w:sz w:val="16"/>
                <w:szCs w:val="16"/>
              </w:rPr>
            </w:pPr>
          </w:p>
        </w:tc>
      </w:tr>
    </w:tbl>
    <w:p w:rsidR="00ED7C7B" w:rsidRDefault="00ED7C7B" w:rsidP="00ED7C7B">
      <w:pPr>
        <w:jc w:val="both"/>
        <w:rPr>
          <w:rFonts w:ascii="Arial" w:hAnsi="Arial" w:cs="Arial"/>
          <w:b/>
        </w:rPr>
      </w:pPr>
    </w:p>
    <w:p w:rsidR="00663F28" w:rsidRDefault="00663F28" w:rsidP="00ED7C7B">
      <w:pPr>
        <w:jc w:val="both"/>
        <w:rPr>
          <w:rFonts w:ascii="Arial" w:hAnsi="Arial" w:cs="Arial"/>
        </w:rPr>
      </w:pPr>
    </w:p>
    <w:p w:rsidR="00E837B4" w:rsidRDefault="00663F28" w:rsidP="00E837B4">
      <w:pPr>
        <w:jc w:val="both"/>
        <w:rPr>
          <w:rFonts w:ascii="Arial" w:hAnsi="Arial" w:cs="Arial"/>
        </w:rPr>
      </w:pPr>
      <w:r w:rsidRPr="00E837B4">
        <w:rPr>
          <w:rFonts w:ascii="Arial" w:hAnsi="Arial" w:cs="Arial"/>
        </w:rPr>
        <w:t xml:space="preserve">En materia de fortalecer la gestión departamental y la búsqueda de sinergia con </w:t>
      </w:r>
      <w:r w:rsidRPr="006E7434">
        <w:rPr>
          <w:rFonts w:ascii="Arial" w:hAnsi="Arial" w:cs="Arial"/>
          <w:b/>
        </w:rPr>
        <w:t>otros actores</w:t>
      </w:r>
      <w:r w:rsidRPr="00E837B4">
        <w:rPr>
          <w:rFonts w:ascii="Arial" w:hAnsi="Arial" w:cs="Arial"/>
        </w:rPr>
        <w:t xml:space="preserve"> se destaca el </w:t>
      </w:r>
      <w:r w:rsidR="006E7434">
        <w:rPr>
          <w:rFonts w:ascii="Arial" w:hAnsi="Arial" w:cs="Arial"/>
        </w:rPr>
        <w:t xml:space="preserve">nuevo </w:t>
      </w:r>
      <w:r w:rsidRPr="00E837B4">
        <w:rPr>
          <w:rFonts w:ascii="Arial" w:hAnsi="Arial" w:cs="Arial"/>
        </w:rPr>
        <w:t>convenio celebrado con el SUNCA</w:t>
      </w:r>
      <w:r w:rsidR="00E837B4" w:rsidRPr="00E837B4">
        <w:rPr>
          <w:rFonts w:ascii="Arial" w:hAnsi="Arial" w:cs="Arial"/>
        </w:rPr>
        <w:t>, de</w:t>
      </w:r>
      <w:r w:rsidR="006953E8">
        <w:rPr>
          <w:rFonts w:ascii="Arial" w:hAnsi="Arial" w:cs="Arial"/>
        </w:rPr>
        <w:t>l</w:t>
      </w:r>
      <w:r w:rsidR="00E837B4" w:rsidRPr="00E837B4">
        <w:rPr>
          <w:rFonts w:ascii="Arial" w:hAnsi="Arial" w:cs="Arial"/>
        </w:rPr>
        <w:t xml:space="preserve"> que se beneficiaron unos 25</w:t>
      </w:r>
      <w:r w:rsidRPr="00E837B4">
        <w:rPr>
          <w:rFonts w:ascii="Arial" w:hAnsi="Arial" w:cs="Arial"/>
        </w:rPr>
        <w:t xml:space="preserve"> adolescentes</w:t>
      </w:r>
      <w:r w:rsidR="00E837B4" w:rsidRPr="00E837B4">
        <w:rPr>
          <w:rFonts w:ascii="Arial" w:hAnsi="Arial" w:cs="Arial"/>
        </w:rPr>
        <w:t>. Se trat</w:t>
      </w:r>
      <w:r w:rsidR="006953E8">
        <w:rPr>
          <w:rFonts w:ascii="Arial" w:hAnsi="Arial" w:cs="Arial"/>
        </w:rPr>
        <w:t xml:space="preserve">a de un convenio </w:t>
      </w:r>
      <w:r w:rsidR="00E837B4" w:rsidRPr="00E837B4">
        <w:rPr>
          <w:rFonts w:ascii="Arial" w:hAnsi="Arial" w:cs="Arial"/>
        </w:rPr>
        <w:t>que atiende diferent</w:t>
      </w:r>
      <w:r w:rsidR="006953E8">
        <w:rPr>
          <w:rFonts w:ascii="Arial" w:hAnsi="Arial" w:cs="Arial"/>
        </w:rPr>
        <w:t>es servicios en el Departamento</w:t>
      </w:r>
      <w:r w:rsidR="00E837B4" w:rsidRPr="00E837B4">
        <w:rPr>
          <w:rFonts w:ascii="Arial" w:hAnsi="Arial" w:cs="Arial"/>
        </w:rPr>
        <w:t xml:space="preserve">, así como Proyecto Orejano del que participan 17 </w:t>
      </w:r>
      <w:r w:rsidR="00E837B4" w:rsidRPr="00E837B4">
        <w:rPr>
          <w:rFonts w:ascii="Arial" w:hAnsi="Arial" w:cs="Arial"/>
        </w:rPr>
        <w:lastRenderedPageBreak/>
        <w:t>adolescentes, 7 de Acogimiento Familiar, y 1 del  Centro de Atención Integral a la Juventud  24 horas. Las áreas de trabajo en el SUNCA</w:t>
      </w:r>
      <w:r w:rsidR="00E837B4">
        <w:rPr>
          <w:rFonts w:ascii="Arial" w:hAnsi="Arial" w:cs="Arial"/>
        </w:rPr>
        <w:t xml:space="preserve"> correspondieron a computación y construcción;</w:t>
      </w:r>
      <w:r w:rsidR="00E837B4" w:rsidRPr="00E837B4">
        <w:rPr>
          <w:rFonts w:ascii="Arial" w:hAnsi="Arial" w:cs="Arial"/>
        </w:rPr>
        <w:t xml:space="preserve"> ambos </w:t>
      </w:r>
      <w:r w:rsidR="00E837B4">
        <w:rPr>
          <w:rFonts w:ascii="Arial" w:hAnsi="Arial" w:cs="Arial"/>
        </w:rPr>
        <w:t>brindados</w:t>
      </w:r>
      <w:r w:rsidR="00E837B4" w:rsidRPr="00E837B4">
        <w:rPr>
          <w:rFonts w:ascii="Arial" w:hAnsi="Arial" w:cs="Arial"/>
        </w:rPr>
        <w:t xml:space="preserve"> en todos</w:t>
      </w:r>
      <w:r w:rsidR="00E837B4">
        <w:rPr>
          <w:rFonts w:ascii="Arial" w:hAnsi="Arial" w:cs="Arial"/>
        </w:rPr>
        <w:t xml:space="preserve"> los servicios mencionados. C</w:t>
      </w:r>
      <w:r w:rsidR="00E837B4" w:rsidRPr="00E837B4">
        <w:rPr>
          <w:rFonts w:ascii="Arial" w:hAnsi="Arial" w:cs="Arial"/>
        </w:rPr>
        <w:t>ursos a corto plazo, preparando los</w:t>
      </w:r>
      <w:r w:rsidR="00E837B4">
        <w:rPr>
          <w:rFonts w:ascii="Arial" w:hAnsi="Arial" w:cs="Arial"/>
        </w:rPr>
        <w:t xml:space="preserve"> adolescentes</w:t>
      </w:r>
      <w:r w:rsidR="00E837B4" w:rsidRPr="00E837B4">
        <w:rPr>
          <w:rFonts w:ascii="Arial" w:hAnsi="Arial" w:cs="Arial"/>
        </w:rPr>
        <w:t xml:space="preserve"> para una rápida inserción laboral y para el egreso. Cada actividad realizada </w:t>
      </w:r>
      <w:r w:rsidR="00E837B4">
        <w:rPr>
          <w:rFonts w:ascii="Arial" w:hAnsi="Arial" w:cs="Arial"/>
        </w:rPr>
        <w:t>fue opcional para los participantes.</w:t>
      </w:r>
      <w:r w:rsidR="00E837B4" w:rsidRPr="00E837B4">
        <w:rPr>
          <w:rFonts w:ascii="Arial" w:hAnsi="Arial" w:cs="Arial"/>
        </w:rPr>
        <w:t xml:space="preserve"> </w:t>
      </w:r>
    </w:p>
    <w:p w:rsidR="006E7434" w:rsidRDefault="006E7434" w:rsidP="00E837B4">
      <w:pPr>
        <w:jc w:val="both"/>
        <w:rPr>
          <w:rFonts w:ascii="Arial" w:hAnsi="Arial" w:cs="Arial"/>
        </w:rPr>
      </w:pPr>
    </w:p>
    <w:p w:rsidR="006E7434" w:rsidRPr="006E7434" w:rsidRDefault="006E7434" w:rsidP="006E7434">
      <w:pPr>
        <w:jc w:val="both"/>
        <w:rPr>
          <w:rFonts w:ascii="Arial" w:hAnsi="Arial" w:cs="Arial"/>
        </w:rPr>
      </w:pPr>
      <w:r w:rsidRPr="006E7434">
        <w:rPr>
          <w:rFonts w:ascii="Arial" w:hAnsi="Arial" w:cs="Arial"/>
        </w:rPr>
        <w:t>Asimismo, unos 300 NNA se beneficiaron del convenio celebrado con la Intendencia Municipal de Cerro Largo el que, comenzó a ejecutarse y continúa vigente pese a no haberse aún formalizado totalme</w:t>
      </w:r>
      <w:r w:rsidR="006953E8">
        <w:rPr>
          <w:rFonts w:ascii="Arial" w:hAnsi="Arial" w:cs="Arial"/>
        </w:rPr>
        <w:t>nte el acuerdo. Concretamente  e</w:t>
      </w:r>
      <w:r w:rsidRPr="006E7434">
        <w:rPr>
          <w:rFonts w:ascii="Arial" w:hAnsi="Arial" w:cs="Arial"/>
        </w:rPr>
        <w:t>l odontólogo atiende a todos los</w:t>
      </w:r>
      <w:r w:rsidR="006953E8">
        <w:rPr>
          <w:rFonts w:ascii="Arial" w:hAnsi="Arial" w:cs="Arial"/>
        </w:rPr>
        <w:t xml:space="preserve"> NNA de los servicios oficiales, l</w:t>
      </w:r>
      <w:r w:rsidRPr="006E7434">
        <w:rPr>
          <w:rFonts w:ascii="Arial" w:hAnsi="Arial" w:cs="Arial"/>
        </w:rPr>
        <w:t>a fonoaudióloga atiende a 80 NNA en Club de Niños Oficial y Acogimiento Familiar;  trabaja  en au</w:t>
      </w:r>
      <w:r w:rsidR="006953E8">
        <w:rPr>
          <w:rFonts w:ascii="Arial" w:hAnsi="Arial" w:cs="Arial"/>
        </w:rPr>
        <w:t>diología y control del lenguaje, n</w:t>
      </w:r>
      <w:r w:rsidRPr="006E7434">
        <w:rPr>
          <w:rFonts w:ascii="Arial" w:hAnsi="Arial" w:cs="Arial"/>
        </w:rPr>
        <w:t>o obstante si detectan necesidades de respuesta en este sentido  en otros servicios también son atendidos por la profesional.</w:t>
      </w:r>
    </w:p>
    <w:p w:rsidR="00E837B4" w:rsidRDefault="00E837B4" w:rsidP="00E837B4">
      <w:pPr>
        <w:jc w:val="both"/>
        <w:rPr>
          <w:rFonts w:ascii="Arial" w:hAnsi="Arial" w:cs="Arial"/>
        </w:rPr>
      </w:pPr>
    </w:p>
    <w:p w:rsidR="00761C17" w:rsidRDefault="00761C17" w:rsidP="00E837B4">
      <w:pPr>
        <w:jc w:val="both"/>
        <w:rPr>
          <w:rFonts w:ascii="Arial" w:hAnsi="Arial" w:cs="Arial"/>
        </w:rPr>
      </w:pPr>
      <w:r w:rsidRPr="005269FD">
        <w:rPr>
          <w:rFonts w:ascii="Arial" w:hAnsi="Arial" w:cs="Arial"/>
          <w:bCs/>
        </w:rPr>
        <w:t>Se mantuvo el convenio con el MIDES/ Uruguay Trabaja, desde el cual se benefician aproximadamente unos 400 NNA, brindando el INAU la sala de computación y el MIDES el resto de los insumos necesarios para la ejecución del proyecto, que a la fecha sigue vigente</w:t>
      </w:r>
      <w:r>
        <w:rPr>
          <w:rFonts w:ascii="Arial" w:hAnsi="Arial" w:cs="Arial"/>
          <w:bCs/>
        </w:rPr>
        <w:t>.</w:t>
      </w:r>
    </w:p>
    <w:p w:rsidR="00761C17" w:rsidRPr="00E837B4" w:rsidRDefault="00761C17" w:rsidP="00E837B4">
      <w:pPr>
        <w:jc w:val="both"/>
        <w:rPr>
          <w:rFonts w:ascii="Arial" w:hAnsi="Arial" w:cs="Arial"/>
        </w:rPr>
      </w:pPr>
    </w:p>
    <w:p w:rsidR="008B2C1A" w:rsidRDefault="00ED7C7B" w:rsidP="00ED7C7B">
      <w:pPr>
        <w:jc w:val="both"/>
        <w:rPr>
          <w:rFonts w:ascii="Arial" w:hAnsi="Arial" w:cs="Arial"/>
        </w:rPr>
      </w:pPr>
      <w:r w:rsidRPr="00706425">
        <w:rPr>
          <w:rFonts w:ascii="Arial" w:hAnsi="Arial" w:cs="Arial"/>
        </w:rPr>
        <w:t xml:space="preserve">Además de las actividades permanentes realizadas por los diferentes servicios, se llevaron adelante diversas </w:t>
      </w:r>
      <w:r w:rsidRPr="00706425">
        <w:rPr>
          <w:rFonts w:ascii="Arial" w:hAnsi="Arial" w:cs="Arial"/>
          <w:b/>
        </w:rPr>
        <w:t>actividades extraordinarias</w:t>
      </w:r>
      <w:r w:rsidR="005D6C81">
        <w:rPr>
          <w:rFonts w:ascii="Arial" w:hAnsi="Arial" w:cs="Arial"/>
          <w:b/>
        </w:rPr>
        <w:t xml:space="preserve">, </w:t>
      </w:r>
      <w:r w:rsidR="005D6C81">
        <w:rPr>
          <w:rFonts w:ascii="Arial" w:hAnsi="Arial" w:cs="Arial"/>
        </w:rPr>
        <w:t>destac</w:t>
      </w:r>
      <w:r w:rsidR="00BB7EE1">
        <w:rPr>
          <w:rFonts w:ascii="Arial" w:hAnsi="Arial" w:cs="Arial"/>
        </w:rPr>
        <w:t>á</w:t>
      </w:r>
      <w:r w:rsidR="005D6C81">
        <w:rPr>
          <w:rFonts w:ascii="Arial" w:hAnsi="Arial" w:cs="Arial"/>
        </w:rPr>
        <w:t>ndose</w:t>
      </w:r>
      <w:r w:rsidRPr="00706425">
        <w:rPr>
          <w:rFonts w:ascii="Arial" w:hAnsi="Arial" w:cs="Arial"/>
        </w:rPr>
        <w:t xml:space="preserve"> por el alto impacto y el volumen de participantes</w:t>
      </w:r>
      <w:r>
        <w:rPr>
          <w:rFonts w:ascii="Arial" w:hAnsi="Arial" w:cs="Arial"/>
        </w:rPr>
        <w:t xml:space="preserve"> las siguientes</w:t>
      </w:r>
      <w:r w:rsidRPr="0071500E">
        <w:rPr>
          <w:rFonts w:ascii="Arial" w:hAnsi="Arial" w:cs="Arial"/>
        </w:rPr>
        <w:t>:</w:t>
      </w:r>
      <w:r>
        <w:rPr>
          <w:rFonts w:ascii="Arial" w:hAnsi="Arial" w:cs="Arial"/>
        </w:rPr>
        <w:t xml:space="preserve"> en la ciudad de Melo se desarrolló una actividad</w:t>
      </w:r>
      <w:r w:rsidR="008B2C1A">
        <w:rPr>
          <w:rFonts w:ascii="Arial" w:hAnsi="Arial" w:cs="Arial"/>
        </w:rPr>
        <w:t xml:space="preserve"> denominada “Intervención urbana”, en la que participaron unos 150 NNA en el mes de julio; 40 adolescentes participaron en el Encuentro de frontera realizado en Salto en el mes de octubre; 80 NNA participaron de la Feria de Clubes de Ciencias llevada adelante en octubre en Montevideo; 21 NN participaron en Rocha del Encuentro de Clubes de Niños con participación de ellos mismos; en junio se realizó la Caminata contra el Trabajo Infantil en la que participaron unos 300 NNA en la localidad de Río Branco.</w:t>
      </w:r>
    </w:p>
    <w:p w:rsidR="00ED7C7B" w:rsidRDefault="00ED7C7B" w:rsidP="00ED7C7B">
      <w:pPr>
        <w:jc w:val="both"/>
        <w:rPr>
          <w:rFonts w:ascii="Arial" w:hAnsi="Arial" w:cs="Arial"/>
        </w:rPr>
      </w:pPr>
      <w:r>
        <w:rPr>
          <w:rFonts w:ascii="Arial" w:hAnsi="Arial" w:cs="Arial"/>
        </w:rPr>
        <w:t xml:space="preserve">Respecto a la participación en </w:t>
      </w:r>
      <w:r>
        <w:rPr>
          <w:rFonts w:ascii="Arial" w:hAnsi="Arial" w:cs="Arial"/>
          <w:b/>
        </w:rPr>
        <w:t>programas transversales</w:t>
      </w:r>
      <w:r>
        <w:rPr>
          <w:rFonts w:ascii="Arial" w:hAnsi="Arial" w:cs="Arial"/>
        </w:rPr>
        <w:t xml:space="preserve"> con  que cuenta el Organismo, se señala que </w:t>
      </w:r>
      <w:r w:rsidR="00767922">
        <w:rPr>
          <w:rFonts w:ascii="Arial" w:hAnsi="Arial" w:cs="Arial"/>
        </w:rPr>
        <w:t>42</w:t>
      </w:r>
      <w:r>
        <w:rPr>
          <w:rFonts w:ascii="Arial" w:hAnsi="Arial" w:cs="Arial"/>
        </w:rPr>
        <w:t xml:space="preserve"> niños, niñas y adolescentes participaron de Talleres del PROPIA a nivel departamental.</w:t>
      </w:r>
      <w:r w:rsidR="00767922">
        <w:rPr>
          <w:rFonts w:ascii="Arial" w:hAnsi="Arial" w:cs="Arial"/>
        </w:rPr>
        <w:t xml:space="preserve"> Una participación significativamente superior a la del período anterior. Asimismo, unos 300 NNA participaron del Congreso Departamental promovido por el Programa.</w:t>
      </w:r>
    </w:p>
    <w:p w:rsidR="00ED7C7B" w:rsidRDefault="00ED7C7B" w:rsidP="00ED7C7B">
      <w:pPr>
        <w:jc w:val="both"/>
        <w:rPr>
          <w:rFonts w:ascii="Arial" w:hAnsi="Arial" w:cs="Arial"/>
        </w:rPr>
      </w:pPr>
    </w:p>
    <w:p w:rsidR="00ED7C7B" w:rsidRDefault="00ED7C7B" w:rsidP="00ED7C7B">
      <w:pPr>
        <w:jc w:val="both"/>
        <w:rPr>
          <w:rFonts w:ascii="Arial" w:hAnsi="Arial" w:cs="Arial"/>
        </w:rPr>
      </w:pPr>
      <w:r>
        <w:rPr>
          <w:rFonts w:ascii="Arial" w:hAnsi="Arial" w:cs="Arial"/>
        </w:rPr>
        <w:t xml:space="preserve">Con referencia a los </w:t>
      </w:r>
      <w:r>
        <w:rPr>
          <w:rFonts w:ascii="Arial" w:hAnsi="Arial" w:cs="Arial"/>
          <w:b/>
        </w:rPr>
        <w:t>recursos humanos</w:t>
      </w:r>
      <w:r>
        <w:rPr>
          <w:rFonts w:ascii="Arial" w:hAnsi="Arial" w:cs="Arial"/>
        </w:rPr>
        <w:t xml:space="preserve"> se señala que actualmente el departamento cuenta con </w:t>
      </w:r>
      <w:r w:rsidR="00C5736B">
        <w:rPr>
          <w:rFonts w:ascii="Arial" w:hAnsi="Arial" w:cs="Arial"/>
        </w:rPr>
        <w:t>91</w:t>
      </w:r>
      <w:r>
        <w:rPr>
          <w:rFonts w:ascii="Arial" w:hAnsi="Arial" w:cs="Arial"/>
        </w:rPr>
        <w:t xml:space="preserve"> funcionarios de los cuales los profesionales representaron aproximadamente un </w:t>
      </w:r>
      <w:r w:rsidR="00C5736B">
        <w:rPr>
          <w:rFonts w:ascii="Arial" w:hAnsi="Arial" w:cs="Arial"/>
        </w:rPr>
        <w:t>23</w:t>
      </w:r>
      <w:r>
        <w:rPr>
          <w:rFonts w:ascii="Arial" w:hAnsi="Arial" w:cs="Arial"/>
        </w:rPr>
        <w:t xml:space="preserve">%, habiéndose mantenido </w:t>
      </w:r>
      <w:r w:rsidR="00C5736B">
        <w:rPr>
          <w:rFonts w:ascii="Arial" w:hAnsi="Arial" w:cs="Arial"/>
        </w:rPr>
        <w:t>prácticamente incambiada la cantidad de funcionarios pero observándose una mejora en la relación profesionales y no profesionales</w:t>
      </w:r>
      <w:r>
        <w:rPr>
          <w:rFonts w:ascii="Arial" w:hAnsi="Arial" w:cs="Arial"/>
        </w:rPr>
        <w:t xml:space="preserve"> con respecto al año anterior.</w:t>
      </w:r>
    </w:p>
    <w:p w:rsidR="00ED7C7B" w:rsidRDefault="00ED7C7B" w:rsidP="00ED7C7B">
      <w:pPr>
        <w:jc w:val="both"/>
        <w:rPr>
          <w:rFonts w:ascii="Arial" w:hAnsi="Arial" w:cs="Arial"/>
        </w:rPr>
      </w:pPr>
      <w:r w:rsidRPr="00ED653F">
        <w:rPr>
          <w:rFonts w:ascii="Arial" w:hAnsi="Arial" w:cs="Arial"/>
        </w:rPr>
        <w:t xml:space="preserve">Además de la </w:t>
      </w:r>
      <w:r w:rsidRPr="006854FC">
        <w:rPr>
          <w:rFonts w:ascii="Arial" w:hAnsi="Arial" w:cs="Arial"/>
          <w:b/>
        </w:rPr>
        <w:t xml:space="preserve">capacitación </w:t>
      </w:r>
      <w:r w:rsidRPr="00ED653F">
        <w:rPr>
          <w:rFonts w:ascii="Arial" w:hAnsi="Arial" w:cs="Arial"/>
        </w:rPr>
        <w:t xml:space="preserve">brindada desde </w:t>
      </w:r>
      <w:r w:rsidR="00926791">
        <w:rPr>
          <w:rFonts w:ascii="Arial" w:hAnsi="Arial" w:cs="Arial"/>
        </w:rPr>
        <w:t>CENFORES</w:t>
      </w:r>
      <w:r w:rsidRPr="00ED653F">
        <w:rPr>
          <w:rFonts w:ascii="Arial" w:hAnsi="Arial" w:cs="Arial"/>
        </w:rPr>
        <w:t xml:space="preserve"> s</w:t>
      </w:r>
      <w:r>
        <w:rPr>
          <w:rFonts w:ascii="Arial" w:hAnsi="Arial" w:cs="Arial"/>
        </w:rPr>
        <w:t xml:space="preserve">e destaca la participación </w:t>
      </w:r>
      <w:r w:rsidR="002D3002">
        <w:rPr>
          <w:rFonts w:ascii="Arial" w:hAnsi="Arial" w:cs="Arial"/>
        </w:rPr>
        <w:t>en</w:t>
      </w:r>
      <w:r w:rsidR="000B7D81">
        <w:rPr>
          <w:rFonts w:ascii="Arial" w:hAnsi="Arial" w:cs="Arial"/>
        </w:rPr>
        <w:t xml:space="preserve"> las instancias preparatorias de lo que posteriormente constituyó el Congreso sobre Parentalidades</w:t>
      </w:r>
      <w:r w:rsidR="006854FC">
        <w:rPr>
          <w:rFonts w:ascii="Arial" w:hAnsi="Arial" w:cs="Arial"/>
        </w:rPr>
        <w:t>/INAU</w:t>
      </w:r>
      <w:r w:rsidR="000B7D81">
        <w:rPr>
          <w:rFonts w:ascii="Arial" w:hAnsi="Arial" w:cs="Arial"/>
        </w:rPr>
        <w:t>; 5 funcionarios participaron de las 6 jornadas de capacitación brindadas por la ONG El Abrojo sobre “Vulnerabilidad e inclusión social”; otros 7 funcionarios participaron de la jornada denominada “Actívate en el trabajo” brindada por un equipo de deporte de ANEP/UTU; 6 funcionarios participaron de la instancia brindada por el colectivo Ovejas negras, sobre el tema “Diversidad y género”; 5 funcionarios participaron de la jornada sobre “consumo problemático de sustancias” brindado por la JND.</w:t>
      </w:r>
    </w:p>
    <w:p w:rsidR="00ED7C7B" w:rsidRDefault="00ED7C7B" w:rsidP="00ED7C7B">
      <w:pPr>
        <w:jc w:val="both"/>
        <w:rPr>
          <w:rFonts w:ascii="Arial" w:hAnsi="Arial" w:cs="Arial"/>
          <w:b/>
        </w:rPr>
      </w:pPr>
    </w:p>
    <w:p w:rsidR="003F475A" w:rsidRPr="005D6C81" w:rsidRDefault="003F475A" w:rsidP="00321B1F">
      <w:pPr>
        <w:jc w:val="both"/>
        <w:rPr>
          <w:rFonts w:ascii="Arial" w:hAnsi="Arial" w:cs="Arial"/>
          <w:b/>
        </w:rPr>
      </w:pPr>
      <w:r w:rsidRPr="005D6C81">
        <w:rPr>
          <w:rFonts w:ascii="Arial" w:hAnsi="Arial" w:cs="Arial"/>
          <w:b/>
        </w:rPr>
        <w:lastRenderedPageBreak/>
        <w:t>COLONIA</w:t>
      </w:r>
    </w:p>
    <w:p w:rsidR="003F475A" w:rsidRDefault="003F475A" w:rsidP="00321B1F">
      <w:pPr>
        <w:jc w:val="both"/>
        <w:rPr>
          <w:rFonts w:ascii="Arial" w:hAnsi="Arial" w:cs="Arial"/>
          <w:color w:val="FF0000"/>
        </w:rPr>
      </w:pPr>
    </w:p>
    <w:p w:rsidR="00454F47" w:rsidRDefault="00454F47" w:rsidP="00321B1F">
      <w:pPr>
        <w:jc w:val="both"/>
        <w:rPr>
          <w:rFonts w:ascii="Arial" w:hAnsi="Arial" w:cs="Arial"/>
          <w:color w:val="FF0000"/>
        </w:rPr>
      </w:pPr>
    </w:p>
    <w:p w:rsidR="00713B88" w:rsidRDefault="00713B88" w:rsidP="00075287">
      <w:pPr>
        <w:jc w:val="both"/>
        <w:rPr>
          <w:rFonts w:ascii="Arial" w:hAnsi="Arial" w:cs="Arial"/>
        </w:rPr>
      </w:pPr>
    </w:p>
    <w:p w:rsidR="006A274A" w:rsidRDefault="00075287" w:rsidP="00075287">
      <w:pPr>
        <w:jc w:val="both"/>
        <w:rPr>
          <w:rFonts w:ascii="Arial" w:hAnsi="Arial" w:cs="Arial"/>
        </w:rPr>
      </w:pPr>
      <w:r w:rsidRPr="000E674A">
        <w:rPr>
          <w:rFonts w:ascii="Arial" w:hAnsi="Arial" w:cs="Arial"/>
        </w:rPr>
        <w:t xml:space="preserve">El Departamento brindó en el período una cobertura </w:t>
      </w:r>
      <w:r>
        <w:rPr>
          <w:rFonts w:ascii="Arial" w:hAnsi="Arial" w:cs="Arial"/>
        </w:rPr>
        <w:t xml:space="preserve">mensual </w:t>
      </w:r>
      <w:r w:rsidRPr="000E674A">
        <w:rPr>
          <w:rFonts w:ascii="Arial" w:hAnsi="Arial" w:cs="Arial"/>
        </w:rPr>
        <w:t xml:space="preserve">de </w:t>
      </w:r>
      <w:r w:rsidR="007D7070">
        <w:rPr>
          <w:rFonts w:ascii="Arial" w:hAnsi="Arial" w:cs="Arial"/>
          <w:b/>
        </w:rPr>
        <w:t>2431</w:t>
      </w:r>
      <w:r w:rsidR="00E603B8">
        <w:rPr>
          <w:rStyle w:val="Refdenotaalpie"/>
          <w:rFonts w:ascii="Arial" w:hAnsi="Arial" w:cs="Arial"/>
          <w:b/>
        </w:rPr>
        <w:footnoteReference w:id="41"/>
      </w:r>
      <w:r w:rsidRPr="000E674A">
        <w:rPr>
          <w:rFonts w:ascii="Arial" w:hAnsi="Arial" w:cs="Arial"/>
        </w:rPr>
        <w:t xml:space="preserve"> niños, niñas y adolescentes, </w:t>
      </w:r>
      <w:r>
        <w:rPr>
          <w:rFonts w:ascii="Arial" w:hAnsi="Arial" w:cs="Arial"/>
        </w:rPr>
        <w:t xml:space="preserve">a través </w:t>
      </w:r>
      <w:r w:rsidRPr="000E674A">
        <w:rPr>
          <w:rFonts w:ascii="Arial" w:hAnsi="Arial" w:cs="Arial"/>
        </w:rPr>
        <w:t>de</w:t>
      </w:r>
      <w:r w:rsidR="007D7070">
        <w:rPr>
          <w:rFonts w:ascii="Arial" w:hAnsi="Arial" w:cs="Arial"/>
        </w:rPr>
        <w:t xml:space="preserve"> </w:t>
      </w:r>
      <w:r w:rsidR="006A274A">
        <w:rPr>
          <w:rFonts w:ascii="Arial" w:hAnsi="Arial" w:cs="Arial"/>
        </w:rPr>
        <w:t>41</w:t>
      </w:r>
      <w:r w:rsidRPr="000E674A">
        <w:rPr>
          <w:rFonts w:ascii="Arial" w:hAnsi="Arial" w:cs="Arial"/>
        </w:rPr>
        <w:t xml:space="preserve"> servicios: </w:t>
      </w:r>
      <w:r w:rsidR="007D7070">
        <w:rPr>
          <w:rFonts w:ascii="Arial" w:hAnsi="Arial" w:cs="Arial"/>
        </w:rPr>
        <w:t>8 oficiales, 22</w:t>
      </w:r>
      <w:r>
        <w:rPr>
          <w:rFonts w:ascii="Arial" w:hAnsi="Arial" w:cs="Arial"/>
        </w:rPr>
        <w:t xml:space="preserve"> en convenio y </w:t>
      </w:r>
      <w:r w:rsidR="007D7070">
        <w:rPr>
          <w:rFonts w:ascii="Arial" w:hAnsi="Arial" w:cs="Arial"/>
        </w:rPr>
        <w:t>11</w:t>
      </w:r>
      <w:r w:rsidRPr="000E674A">
        <w:rPr>
          <w:rFonts w:ascii="Arial" w:hAnsi="Arial" w:cs="Arial"/>
        </w:rPr>
        <w:t xml:space="preserve"> de Acogimiento Familiar.</w:t>
      </w:r>
    </w:p>
    <w:p w:rsidR="006A274A" w:rsidRDefault="006A274A" w:rsidP="00075287">
      <w:pPr>
        <w:jc w:val="both"/>
        <w:rPr>
          <w:rFonts w:ascii="Arial" w:hAnsi="Arial" w:cs="Arial"/>
        </w:rPr>
      </w:pPr>
      <w:r>
        <w:rPr>
          <w:rFonts w:ascii="Arial" w:hAnsi="Arial" w:cs="Arial"/>
        </w:rPr>
        <w:t>Se registró la apertura de un centro 24hs en convenio con INAU, en Colonia Valdense y 2 Hogares de Acogimiento Familiar (2 tipo Familia Extensa y 1 Ajena). Fue también dado de baja un Hogar Familia Ajen.</w:t>
      </w:r>
    </w:p>
    <w:p w:rsidR="00075287" w:rsidRDefault="00075287" w:rsidP="00075287">
      <w:pPr>
        <w:jc w:val="both"/>
        <w:rPr>
          <w:rFonts w:ascii="Arial" w:hAnsi="Arial" w:cs="Arial"/>
        </w:rPr>
      </w:pPr>
    </w:p>
    <w:p w:rsidR="00075287" w:rsidRPr="00D75DDA" w:rsidRDefault="00075287" w:rsidP="00075287">
      <w:pPr>
        <w:jc w:val="both"/>
        <w:rPr>
          <w:rFonts w:ascii="Arial" w:hAnsi="Arial" w:cs="Arial"/>
        </w:rPr>
      </w:pPr>
    </w:p>
    <w:p w:rsidR="00075287" w:rsidRPr="00075287" w:rsidRDefault="00075287" w:rsidP="00075287">
      <w:pPr>
        <w:rPr>
          <w:rFonts w:ascii="Arial" w:hAnsi="Arial" w:cs="Arial"/>
          <w:b/>
          <w:sz w:val="20"/>
          <w:szCs w:val="20"/>
        </w:rPr>
      </w:pPr>
      <w:r w:rsidRPr="00075287">
        <w:rPr>
          <w:rFonts w:ascii="Arial" w:hAnsi="Arial" w:cs="Arial"/>
          <w:b/>
          <w:sz w:val="20"/>
          <w:szCs w:val="20"/>
        </w:rPr>
        <w:t>Cantidad de NNA atendidos por INAU en Colonia,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3F721F">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3F721F" w:rsidRDefault="003F721F" w:rsidP="00851215">
            <w:pPr>
              <w:jc w:val="both"/>
              <w:rPr>
                <w:rFonts w:ascii="Arial" w:hAnsi="Arial" w:cs="Arial"/>
                <w:b/>
                <w:bCs/>
                <w:sz w:val="16"/>
                <w:szCs w:val="16"/>
              </w:rPr>
            </w:pPr>
          </w:p>
          <w:p w:rsidR="003F721F" w:rsidRDefault="003F721F" w:rsidP="00851215">
            <w:pPr>
              <w:jc w:val="both"/>
              <w:rPr>
                <w:rFonts w:ascii="Arial" w:hAnsi="Arial" w:cs="Arial"/>
                <w:b/>
                <w:bCs/>
                <w:sz w:val="16"/>
                <w:szCs w:val="16"/>
              </w:rPr>
            </w:pPr>
          </w:p>
          <w:p w:rsidR="003F721F" w:rsidRDefault="003F721F" w:rsidP="00851215">
            <w:pPr>
              <w:jc w:val="both"/>
              <w:rPr>
                <w:rFonts w:ascii="Arial" w:hAnsi="Arial" w:cs="Arial"/>
                <w:b/>
                <w:bCs/>
                <w:sz w:val="16"/>
                <w:szCs w:val="16"/>
              </w:rPr>
            </w:pPr>
          </w:p>
          <w:p w:rsidR="003F721F" w:rsidRDefault="003F721F" w:rsidP="00851215">
            <w:pPr>
              <w:jc w:val="both"/>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3F721F" w:rsidRDefault="003F721F" w:rsidP="00075287">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3F721F" w:rsidRDefault="003F721F" w:rsidP="00075287">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3F721F" w:rsidRDefault="003F721F" w:rsidP="00075287">
            <w:pPr>
              <w:jc w:val="center"/>
              <w:rPr>
                <w:rFonts w:ascii="Arial" w:hAnsi="Arial" w:cs="Arial"/>
                <w:b/>
                <w:bCs/>
                <w:sz w:val="16"/>
                <w:szCs w:val="16"/>
              </w:rPr>
            </w:pPr>
            <w:r>
              <w:rPr>
                <w:rFonts w:ascii="Arial" w:hAnsi="Arial" w:cs="Arial"/>
                <w:b/>
                <w:bCs/>
                <w:sz w:val="16"/>
                <w:szCs w:val="16"/>
              </w:rPr>
              <w:t>Total</w:t>
            </w:r>
          </w:p>
        </w:tc>
      </w:tr>
      <w:tr w:rsidR="0016150D">
        <w:trPr>
          <w:trHeight w:val="315"/>
        </w:trPr>
        <w:tc>
          <w:tcPr>
            <w:tcW w:w="905" w:type="dxa"/>
            <w:vMerge/>
            <w:tcBorders>
              <w:left w:val="single" w:sz="8" w:space="0" w:color="auto"/>
              <w:right w:val="single" w:sz="8" w:space="0" w:color="auto"/>
            </w:tcBorders>
            <w:shd w:val="clear" w:color="auto" w:fill="auto"/>
          </w:tcPr>
          <w:p w:rsidR="0016150D" w:rsidRDefault="0016150D" w:rsidP="00851215">
            <w:pPr>
              <w:jc w:val="both"/>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16150D" w:rsidRDefault="003F721F" w:rsidP="003F721F">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16150D" w:rsidRDefault="003F721F" w:rsidP="003F721F">
            <w:pPr>
              <w:jc w:val="center"/>
              <w:rPr>
                <w:rFonts w:ascii="Arial" w:hAnsi="Arial" w:cs="Arial"/>
                <w:sz w:val="16"/>
                <w:szCs w:val="16"/>
              </w:rPr>
            </w:pPr>
            <w:r>
              <w:rPr>
                <w:rFonts w:ascii="Arial" w:hAnsi="Arial" w:cs="Arial"/>
                <w:sz w:val="16"/>
                <w:szCs w:val="16"/>
              </w:rPr>
              <w:t>Tiempo Completo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r>
      <w:tr w:rsidR="0016150D">
        <w:trPr>
          <w:trHeight w:val="270"/>
        </w:trPr>
        <w:tc>
          <w:tcPr>
            <w:tcW w:w="905" w:type="dxa"/>
            <w:vMerge/>
            <w:tcBorders>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16150D" w:rsidRDefault="0016150D" w:rsidP="00851215">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r>
      <w:tr w:rsidR="007D7070" w:rsidRPr="00532910" w:rsidTr="001B34AD">
        <w:trPr>
          <w:trHeight w:val="270"/>
        </w:trPr>
        <w:tc>
          <w:tcPr>
            <w:tcW w:w="905" w:type="dxa"/>
            <w:tcBorders>
              <w:top w:val="nil"/>
              <w:left w:val="single" w:sz="8" w:space="0" w:color="auto"/>
              <w:bottom w:val="single" w:sz="8" w:space="0" w:color="auto"/>
              <w:right w:val="single" w:sz="8" w:space="0" w:color="auto"/>
            </w:tcBorders>
            <w:shd w:val="clear" w:color="auto" w:fill="auto"/>
          </w:tcPr>
          <w:p w:rsidR="007D7070" w:rsidRDefault="007D7070" w:rsidP="00851215">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19</w:t>
            </w:r>
          </w:p>
        </w:tc>
        <w:tc>
          <w:tcPr>
            <w:tcW w:w="86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57</w:t>
            </w:r>
          </w:p>
        </w:tc>
        <w:tc>
          <w:tcPr>
            <w:tcW w:w="90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1</w:t>
            </w:r>
          </w:p>
        </w:tc>
        <w:tc>
          <w:tcPr>
            <w:tcW w:w="1021"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1</w:t>
            </w:r>
          </w:p>
        </w:tc>
        <w:tc>
          <w:tcPr>
            <w:tcW w:w="959"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12</w:t>
            </w:r>
          </w:p>
        </w:tc>
        <w:tc>
          <w:tcPr>
            <w:tcW w:w="84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p>
        </w:tc>
        <w:tc>
          <w:tcPr>
            <w:tcW w:w="960" w:type="dxa"/>
            <w:tcBorders>
              <w:top w:val="nil"/>
              <w:left w:val="nil"/>
              <w:bottom w:val="single" w:sz="8" w:space="0" w:color="auto"/>
              <w:right w:val="nil"/>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1442</w:t>
            </w:r>
          </w:p>
        </w:tc>
        <w:tc>
          <w:tcPr>
            <w:tcW w:w="980" w:type="dxa"/>
            <w:tcBorders>
              <w:top w:val="nil"/>
              <w:left w:val="single" w:sz="8" w:space="0" w:color="auto"/>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5</w:t>
            </w:r>
          </w:p>
        </w:tc>
        <w:tc>
          <w:tcPr>
            <w:tcW w:w="860" w:type="dxa"/>
            <w:tcBorders>
              <w:top w:val="nil"/>
              <w:left w:val="nil"/>
              <w:bottom w:val="single" w:sz="4" w:space="0" w:color="auto"/>
              <w:right w:val="single" w:sz="8" w:space="0" w:color="auto"/>
            </w:tcBorders>
            <w:shd w:val="clear" w:color="auto" w:fill="auto"/>
            <w:noWrap/>
            <w:vAlign w:val="bottom"/>
          </w:tcPr>
          <w:p w:rsidR="007D7070" w:rsidRDefault="007D7070" w:rsidP="001B34AD">
            <w:pPr>
              <w:jc w:val="center"/>
              <w:rPr>
                <w:rFonts w:ascii="Calibri" w:hAnsi="Calibri"/>
                <w:color w:val="000000"/>
              </w:rPr>
            </w:pPr>
            <w:r>
              <w:rPr>
                <w:rFonts w:ascii="Calibri" w:hAnsi="Calibri"/>
                <w:color w:val="000000"/>
                <w:sz w:val="22"/>
                <w:szCs w:val="22"/>
              </w:rPr>
              <w:t>1537</w:t>
            </w:r>
          </w:p>
        </w:tc>
      </w:tr>
      <w:tr w:rsidR="007D7070" w:rsidRPr="00532910" w:rsidTr="001B34AD">
        <w:trPr>
          <w:trHeight w:val="270"/>
        </w:trPr>
        <w:tc>
          <w:tcPr>
            <w:tcW w:w="905" w:type="dxa"/>
            <w:tcBorders>
              <w:top w:val="nil"/>
              <w:left w:val="single" w:sz="8" w:space="0" w:color="auto"/>
              <w:bottom w:val="single" w:sz="8" w:space="0" w:color="auto"/>
              <w:right w:val="single" w:sz="8" w:space="0" w:color="auto"/>
            </w:tcBorders>
            <w:shd w:val="clear" w:color="auto" w:fill="auto"/>
          </w:tcPr>
          <w:p w:rsidR="007D7070" w:rsidRDefault="007D7070" w:rsidP="00851215">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23</w:t>
            </w:r>
          </w:p>
        </w:tc>
        <w:tc>
          <w:tcPr>
            <w:tcW w:w="86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13</w:t>
            </w:r>
          </w:p>
        </w:tc>
        <w:tc>
          <w:tcPr>
            <w:tcW w:w="90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3</w:t>
            </w:r>
          </w:p>
        </w:tc>
        <w:tc>
          <w:tcPr>
            <w:tcW w:w="1021"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1</w:t>
            </w:r>
          </w:p>
        </w:tc>
        <w:tc>
          <w:tcPr>
            <w:tcW w:w="959"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9</w:t>
            </w:r>
          </w:p>
        </w:tc>
        <w:tc>
          <w:tcPr>
            <w:tcW w:w="84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13</w:t>
            </w:r>
          </w:p>
        </w:tc>
        <w:tc>
          <w:tcPr>
            <w:tcW w:w="960" w:type="dxa"/>
            <w:tcBorders>
              <w:top w:val="nil"/>
              <w:left w:val="nil"/>
              <w:bottom w:val="single" w:sz="8" w:space="0" w:color="auto"/>
              <w:right w:val="nil"/>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244</w:t>
            </w:r>
          </w:p>
        </w:tc>
        <w:tc>
          <w:tcPr>
            <w:tcW w:w="980" w:type="dxa"/>
            <w:tcBorders>
              <w:top w:val="nil"/>
              <w:left w:val="single" w:sz="8" w:space="0" w:color="auto"/>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4</w:t>
            </w:r>
          </w:p>
        </w:tc>
        <w:tc>
          <w:tcPr>
            <w:tcW w:w="860" w:type="dxa"/>
            <w:tcBorders>
              <w:top w:val="nil"/>
              <w:left w:val="nil"/>
              <w:bottom w:val="single" w:sz="4" w:space="0" w:color="auto"/>
              <w:right w:val="single" w:sz="8" w:space="0" w:color="auto"/>
            </w:tcBorders>
            <w:shd w:val="clear" w:color="auto" w:fill="auto"/>
            <w:noWrap/>
            <w:vAlign w:val="bottom"/>
          </w:tcPr>
          <w:p w:rsidR="007D7070" w:rsidRDefault="007D7070" w:rsidP="001B34AD">
            <w:pPr>
              <w:jc w:val="center"/>
              <w:rPr>
                <w:rFonts w:ascii="Calibri" w:hAnsi="Calibri"/>
                <w:color w:val="000000"/>
              </w:rPr>
            </w:pPr>
            <w:r>
              <w:rPr>
                <w:rFonts w:ascii="Calibri" w:hAnsi="Calibri"/>
                <w:color w:val="000000"/>
                <w:sz w:val="22"/>
                <w:szCs w:val="22"/>
              </w:rPr>
              <w:t>310</w:t>
            </w:r>
          </w:p>
        </w:tc>
      </w:tr>
      <w:tr w:rsidR="007D7070" w:rsidRPr="00532910" w:rsidTr="001B34AD">
        <w:trPr>
          <w:trHeight w:val="270"/>
        </w:trPr>
        <w:tc>
          <w:tcPr>
            <w:tcW w:w="905" w:type="dxa"/>
            <w:tcBorders>
              <w:top w:val="nil"/>
              <w:left w:val="single" w:sz="8" w:space="0" w:color="auto"/>
              <w:bottom w:val="single" w:sz="8" w:space="0" w:color="auto"/>
              <w:right w:val="single" w:sz="8" w:space="0" w:color="auto"/>
            </w:tcBorders>
            <w:shd w:val="clear" w:color="auto" w:fill="auto"/>
          </w:tcPr>
          <w:p w:rsidR="007D7070" w:rsidRDefault="007D7070" w:rsidP="00851215">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106</w:t>
            </w:r>
          </w:p>
        </w:tc>
        <w:tc>
          <w:tcPr>
            <w:tcW w:w="86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6</w:t>
            </w:r>
          </w:p>
        </w:tc>
        <w:tc>
          <w:tcPr>
            <w:tcW w:w="1021"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3</w:t>
            </w:r>
          </w:p>
        </w:tc>
        <w:tc>
          <w:tcPr>
            <w:tcW w:w="959"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36</w:t>
            </w:r>
          </w:p>
        </w:tc>
        <w:tc>
          <w:tcPr>
            <w:tcW w:w="84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99</w:t>
            </w:r>
          </w:p>
        </w:tc>
        <w:tc>
          <w:tcPr>
            <w:tcW w:w="960" w:type="dxa"/>
            <w:tcBorders>
              <w:top w:val="nil"/>
              <w:left w:val="nil"/>
              <w:bottom w:val="single" w:sz="8" w:space="0" w:color="auto"/>
              <w:right w:val="nil"/>
            </w:tcBorders>
            <w:shd w:val="clear" w:color="auto" w:fill="auto"/>
            <w:vAlign w:val="bottom"/>
          </w:tcPr>
          <w:p w:rsidR="007D7070" w:rsidRDefault="007D7070" w:rsidP="001B34AD">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48</w:t>
            </w:r>
          </w:p>
        </w:tc>
        <w:tc>
          <w:tcPr>
            <w:tcW w:w="860" w:type="dxa"/>
            <w:tcBorders>
              <w:top w:val="nil"/>
              <w:left w:val="nil"/>
              <w:bottom w:val="single" w:sz="4" w:space="0" w:color="auto"/>
              <w:right w:val="single" w:sz="8" w:space="0" w:color="auto"/>
            </w:tcBorders>
            <w:shd w:val="clear" w:color="auto" w:fill="auto"/>
            <w:noWrap/>
            <w:vAlign w:val="bottom"/>
          </w:tcPr>
          <w:p w:rsidR="007D7070" w:rsidRDefault="007D7070" w:rsidP="001B34AD">
            <w:pPr>
              <w:jc w:val="center"/>
              <w:rPr>
                <w:rFonts w:ascii="Calibri" w:hAnsi="Calibri"/>
                <w:color w:val="000000"/>
              </w:rPr>
            </w:pPr>
            <w:r>
              <w:rPr>
                <w:rFonts w:ascii="Calibri" w:hAnsi="Calibri"/>
                <w:color w:val="000000"/>
                <w:sz w:val="22"/>
                <w:szCs w:val="22"/>
              </w:rPr>
              <w:t>298</w:t>
            </w:r>
          </w:p>
        </w:tc>
      </w:tr>
      <w:tr w:rsidR="007D7070" w:rsidRPr="00532910" w:rsidTr="001B34AD">
        <w:trPr>
          <w:trHeight w:val="270"/>
        </w:trPr>
        <w:tc>
          <w:tcPr>
            <w:tcW w:w="905" w:type="dxa"/>
            <w:tcBorders>
              <w:top w:val="nil"/>
              <w:left w:val="single" w:sz="8" w:space="0" w:color="auto"/>
              <w:bottom w:val="single" w:sz="8" w:space="0" w:color="auto"/>
              <w:right w:val="single" w:sz="8" w:space="0" w:color="auto"/>
            </w:tcBorders>
            <w:shd w:val="clear" w:color="auto" w:fill="auto"/>
          </w:tcPr>
          <w:p w:rsidR="007D7070" w:rsidRDefault="007D7070" w:rsidP="00851215">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122</w:t>
            </w:r>
          </w:p>
        </w:tc>
        <w:tc>
          <w:tcPr>
            <w:tcW w:w="86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10</w:t>
            </w:r>
          </w:p>
        </w:tc>
        <w:tc>
          <w:tcPr>
            <w:tcW w:w="1021"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8</w:t>
            </w:r>
          </w:p>
        </w:tc>
        <w:tc>
          <w:tcPr>
            <w:tcW w:w="959"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20</w:t>
            </w:r>
          </w:p>
        </w:tc>
        <w:tc>
          <w:tcPr>
            <w:tcW w:w="84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57</w:t>
            </w:r>
          </w:p>
        </w:tc>
        <w:tc>
          <w:tcPr>
            <w:tcW w:w="960" w:type="dxa"/>
            <w:tcBorders>
              <w:top w:val="nil"/>
              <w:left w:val="nil"/>
              <w:bottom w:val="single" w:sz="8" w:space="0" w:color="auto"/>
              <w:right w:val="nil"/>
            </w:tcBorders>
            <w:shd w:val="clear" w:color="auto" w:fill="auto"/>
            <w:vAlign w:val="bottom"/>
          </w:tcPr>
          <w:p w:rsidR="007D7070" w:rsidRDefault="007D7070" w:rsidP="001B34AD">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44</w:t>
            </w:r>
          </w:p>
        </w:tc>
        <w:tc>
          <w:tcPr>
            <w:tcW w:w="860" w:type="dxa"/>
            <w:tcBorders>
              <w:top w:val="nil"/>
              <w:left w:val="nil"/>
              <w:bottom w:val="single" w:sz="4" w:space="0" w:color="auto"/>
              <w:right w:val="single" w:sz="8" w:space="0" w:color="auto"/>
            </w:tcBorders>
            <w:shd w:val="clear" w:color="auto" w:fill="auto"/>
            <w:noWrap/>
            <w:vAlign w:val="bottom"/>
          </w:tcPr>
          <w:p w:rsidR="007D7070" w:rsidRDefault="007D7070" w:rsidP="001B34AD">
            <w:pPr>
              <w:jc w:val="center"/>
              <w:rPr>
                <w:rFonts w:ascii="Calibri" w:hAnsi="Calibri"/>
                <w:color w:val="000000"/>
              </w:rPr>
            </w:pPr>
            <w:r>
              <w:rPr>
                <w:rFonts w:ascii="Calibri" w:hAnsi="Calibri"/>
                <w:color w:val="000000"/>
                <w:sz w:val="22"/>
                <w:szCs w:val="22"/>
              </w:rPr>
              <w:t>261</w:t>
            </w:r>
          </w:p>
        </w:tc>
      </w:tr>
      <w:tr w:rsidR="007D7070" w:rsidRPr="00532910" w:rsidTr="001B34AD">
        <w:trPr>
          <w:trHeight w:val="270"/>
        </w:trPr>
        <w:tc>
          <w:tcPr>
            <w:tcW w:w="905" w:type="dxa"/>
            <w:tcBorders>
              <w:top w:val="nil"/>
              <w:left w:val="single" w:sz="8" w:space="0" w:color="auto"/>
              <w:bottom w:val="single" w:sz="8" w:space="0" w:color="auto"/>
              <w:right w:val="single" w:sz="8" w:space="0" w:color="auto"/>
            </w:tcBorders>
            <w:shd w:val="clear" w:color="auto" w:fill="auto"/>
          </w:tcPr>
          <w:p w:rsidR="007D7070" w:rsidRDefault="007D7070" w:rsidP="00851215">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13</w:t>
            </w:r>
          </w:p>
        </w:tc>
        <w:tc>
          <w:tcPr>
            <w:tcW w:w="86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2</w:t>
            </w:r>
          </w:p>
        </w:tc>
        <w:tc>
          <w:tcPr>
            <w:tcW w:w="1021"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p>
        </w:tc>
        <w:tc>
          <w:tcPr>
            <w:tcW w:w="959"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2</w:t>
            </w:r>
          </w:p>
        </w:tc>
        <w:tc>
          <w:tcPr>
            <w:tcW w:w="84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4</w:t>
            </w:r>
          </w:p>
        </w:tc>
        <w:tc>
          <w:tcPr>
            <w:tcW w:w="960" w:type="dxa"/>
            <w:tcBorders>
              <w:top w:val="nil"/>
              <w:left w:val="nil"/>
              <w:bottom w:val="single" w:sz="8" w:space="0" w:color="auto"/>
              <w:right w:val="nil"/>
            </w:tcBorders>
            <w:shd w:val="clear" w:color="auto" w:fill="auto"/>
            <w:vAlign w:val="bottom"/>
          </w:tcPr>
          <w:p w:rsidR="007D7070" w:rsidRDefault="007D7070" w:rsidP="001B34AD">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7D7070" w:rsidRDefault="007D7070" w:rsidP="001B34AD">
            <w:pPr>
              <w:jc w:val="center"/>
              <w:rPr>
                <w:rFonts w:ascii="Calibri" w:hAnsi="Calibri"/>
                <w:color w:val="000000"/>
              </w:rPr>
            </w:pPr>
            <w:r>
              <w:rPr>
                <w:rFonts w:ascii="Calibri" w:hAnsi="Calibri"/>
                <w:color w:val="000000"/>
                <w:sz w:val="22"/>
                <w:szCs w:val="22"/>
              </w:rPr>
              <w:t>4</w:t>
            </w:r>
          </w:p>
        </w:tc>
        <w:tc>
          <w:tcPr>
            <w:tcW w:w="860" w:type="dxa"/>
            <w:tcBorders>
              <w:top w:val="nil"/>
              <w:left w:val="nil"/>
              <w:bottom w:val="single" w:sz="4" w:space="0" w:color="auto"/>
              <w:right w:val="single" w:sz="8" w:space="0" w:color="auto"/>
            </w:tcBorders>
            <w:shd w:val="clear" w:color="auto" w:fill="auto"/>
            <w:noWrap/>
            <w:vAlign w:val="bottom"/>
          </w:tcPr>
          <w:p w:rsidR="007D7070" w:rsidRDefault="007D7070" w:rsidP="001B34AD">
            <w:pPr>
              <w:jc w:val="center"/>
              <w:rPr>
                <w:rFonts w:ascii="Calibri" w:hAnsi="Calibri"/>
                <w:color w:val="000000"/>
              </w:rPr>
            </w:pPr>
            <w:r>
              <w:rPr>
                <w:rFonts w:ascii="Calibri" w:hAnsi="Calibri"/>
                <w:color w:val="000000"/>
                <w:sz w:val="22"/>
                <w:szCs w:val="22"/>
              </w:rPr>
              <w:t>25</w:t>
            </w:r>
          </w:p>
        </w:tc>
      </w:tr>
      <w:tr w:rsidR="007D7070" w:rsidRPr="00532910" w:rsidTr="001B34AD">
        <w:trPr>
          <w:trHeight w:val="270"/>
        </w:trPr>
        <w:tc>
          <w:tcPr>
            <w:tcW w:w="905" w:type="dxa"/>
            <w:tcBorders>
              <w:top w:val="nil"/>
              <w:left w:val="single" w:sz="8" w:space="0" w:color="auto"/>
              <w:bottom w:val="single" w:sz="8" w:space="0" w:color="auto"/>
              <w:right w:val="single" w:sz="8" w:space="0" w:color="auto"/>
            </w:tcBorders>
            <w:shd w:val="clear" w:color="auto" w:fill="auto"/>
          </w:tcPr>
          <w:p w:rsidR="007D7070" w:rsidRDefault="007D7070" w:rsidP="00851215">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b/>
                <w:bCs/>
                <w:color w:val="000000"/>
              </w:rPr>
            </w:pPr>
            <w:r>
              <w:rPr>
                <w:rFonts w:ascii="Calibri" w:hAnsi="Calibri"/>
                <w:b/>
                <w:bCs/>
                <w:color w:val="000000"/>
                <w:sz w:val="22"/>
                <w:szCs w:val="22"/>
              </w:rPr>
              <w:t>283</w:t>
            </w:r>
          </w:p>
        </w:tc>
        <w:tc>
          <w:tcPr>
            <w:tcW w:w="86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b/>
                <w:bCs/>
                <w:color w:val="000000"/>
              </w:rPr>
            </w:pPr>
            <w:r>
              <w:rPr>
                <w:rFonts w:ascii="Calibri" w:hAnsi="Calibri"/>
                <w:b/>
                <w:bCs/>
                <w:color w:val="000000"/>
                <w:sz w:val="22"/>
                <w:szCs w:val="22"/>
              </w:rPr>
              <w:t>70</w:t>
            </w:r>
          </w:p>
        </w:tc>
        <w:tc>
          <w:tcPr>
            <w:tcW w:w="90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b/>
                <w:bCs/>
                <w:color w:val="000000"/>
              </w:rPr>
            </w:pPr>
            <w:r>
              <w:rPr>
                <w:rFonts w:ascii="Calibri" w:hAnsi="Calibri"/>
                <w:b/>
                <w:bCs/>
                <w:color w:val="000000"/>
                <w:sz w:val="22"/>
                <w:szCs w:val="22"/>
              </w:rPr>
              <w:t>22</w:t>
            </w:r>
          </w:p>
        </w:tc>
        <w:tc>
          <w:tcPr>
            <w:tcW w:w="1021"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b/>
                <w:bCs/>
                <w:color w:val="000000"/>
              </w:rPr>
            </w:pPr>
            <w:r>
              <w:rPr>
                <w:rFonts w:ascii="Calibri" w:hAnsi="Calibri"/>
                <w:b/>
                <w:bCs/>
                <w:color w:val="000000"/>
                <w:sz w:val="22"/>
                <w:szCs w:val="22"/>
              </w:rPr>
              <w:t>13</w:t>
            </w:r>
          </w:p>
        </w:tc>
        <w:tc>
          <w:tcPr>
            <w:tcW w:w="959"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b/>
                <w:bCs/>
                <w:color w:val="000000"/>
              </w:rPr>
            </w:pPr>
            <w:r>
              <w:rPr>
                <w:rFonts w:ascii="Calibri" w:hAnsi="Calibri"/>
                <w:b/>
                <w:bCs/>
                <w:color w:val="000000"/>
                <w:sz w:val="22"/>
                <w:szCs w:val="22"/>
              </w:rPr>
              <w:t>79</w:t>
            </w:r>
          </w:p>
        </w:tc>
        <w:tc>
          <w:tcPr>
            <w:tcW w:w="840" w:type="dxa"/>
            <w:tcBorders>
              <w:top w:val="nil"/>
              <w:left w:val="nil"/>
              <w:bottom w:val="single" w:sz="8" w:space="0" w:color="auto"/>
              <w:right w:val="single" w:sz="8" w:space="0" w:color="auto"/>
            </w:tcBorders>
            <w:shd w:val="clear" w:color="auto" w:fill="auto"/>
            <w:vAlign w:val="bottom"/>
          </w:tcPr>
          <w:p w:rsidR="007D7070" w:rsidRDefault="007D7070" w:rsidP="001B34AD">
            <w:pPr>
              <w:jc w:val="center"/>
              <w:rPr>
                <w:rFonts w:ascii="Calibri" w:hAnsi="Calibri"/>
                <w:b/>
                <w:bCs/>
                <w:color w:val="000000"/>
              </w:rPr>
            </w:pPr>
            <w:r>
              <w:rPr>
                <w:rFonts w:ascii="Calibri" w:hAnsi="Calibri"/>
                <w:b/>
                <w:bCs/>
                <w:color w:val="000000"/>
                <w:sz w:val="22"/>
                <w:szCs w:val="22"/>
              </w:rPr>
              <w:t>173</w:t>
            </w:r>
          </w:p>
        </w:tc>
        <w:tc>
          <w:tcPr>
            <w:tcW w:w="960" w:type="dxa"/>
            <w:tcBorders>
              <w:top w:val="nil"/>
              <w:left w:val="nil"/>
              <w:bottom w:val="single" w:sz="8" w:space="0" w:color="auto"/>
              <w:right w:val="nil"/>
            </w:tcBorders>
            <w:shd w:val="clear" w:color="auto" w:fill="auto"/>
            <w:vAlign w:val="bottom"/>
          </w:tcPr>
          <w:p w:rsidR="007D7070" w:rsidRDefault="007D7070" w:rsidP="001B34AD">
            <w:pPr>
              <w:jc w:val="center"/>
              <w:rPr>
                <w:rFonts w:ascii="Calibri" w:hAnsi="Calibri"/>
                <w:b/>
                <w:bCs/>
                <w:color w:val="000000"/>
              </w:rPr>
            </w:pPr>
            <w:r>
              <w:rPr>
                <w:rFonts w:ascii="Calibri" w:hAnsi="Calibri"/>
                <w:b/>
                <w:bCs/>
                <w:color w:val="000000"/>
                <w:sz w:val="22"/>
                <w:szCs w:val="22"/>
              </w:rPr>
              <w:t>1686</w:t>
            </w:r>
          </w:p>
        </w:tc>
        <w:tc>
          <w:tcPr>
            <w:tcW w:w="980" w:type="dxa"/>
            <w:tcBorders>
              <w:top w:val="nil"/>
              <w:left w:val="single" w:sz="8" w:space="0" w:color="auto"/>
              <w:bottom w:val="single" w:sz="8" w:space="0" w:color="auto"/>
              <w:right w:val="single" w:sz="8" w:space="0" w:color="auto"/>
            </w:tcBorders>
            <w:shd w:val="clear" w:color="auto" w:fill="auto"/>
            <w:vAlign w:val="bottom"/>
          </w:tcPr>
          <w:p w:rsidR="007D7070" w:rsidRDefault="007D7070" w:rsidP="001B34AD">
            <w:pPr>
              <w:jc w:val="center"/>
              <w:rPr>
                <w:rFonts w:ascii="Calibri" w:hAnsi="Calibri"/>
                <w:b/>
                <w:bCs/>
                <w:color w:val="000000"/>
              </w:rPr>
            </w:pPr>
            <w:r>
              <w:rPr>
                <w:rFonts w:ascii="Calibri" w:hAnsi="Calibri"/>
                <w:b/>
                <w:bCs/>
                <w:color w:val="000000"/>
                <w:sz w:val="22"/>
                <w:szCs w:val="22"/>
              </w:rPr>
              <w:t>105</w:t>
            </w:r>
          </w:p>
        </w:tc>
        <w:tc>
          <w:tcPr>
            <w:tcW w:w="860" w:type="dxa"/>
            <w:tcBorders>
              <w:top w:val="nil"/>
              <w:left w:val="nil"/>
              <w:bottom w:val="single" w:sz="4" w:space="0" w:color="auto"/>
              <w:right w:val="single" w:sz="8" w:space="0" w:color="auto"/>
            </w:tcBorders>
            <w:shd w:val="clear" w:color="auto" w:fill="auto"/>
            <w:noWrap/>
            <w:vAlign w:val="bottom"/>
          </w:tcPr>
          <w:p w:rsidR="007D7070" w:rsidRDefault="007D7070" w:rsidP="001B34AD">
            <w:pPr>
              <w:jc w:val="center"/>
              <w:rPr>
                <w:rFonts w:ascii="Calibri" w:hAnsi="Calibri"/>
                <w:b/>
                <w:bCs/>
                <w:color w:val="000000"/>
              </w:rPr>
            </w:pPr>
            <w:r>
              <w:rPr>
                <w:rFonts w:ascii="Calibri" w:hAnsi="Calibri"/>
                <w:b/>
                <w:bCs/>
                <w:color w:val="000000"/>
                <w:sz w:val="22"/>
                <w:szCs w:val="22"/>
              </w:rPr>
              <w:t>2431</w:t>
            </w:r>
          </w:p>
        </w:tc>
      </w:tr>
      <w:tr w:rsidR="007D7070">
        <w:trPr>
          <w:trHeight w:val="255"/>
        </w:trPr>
        <w:tc>
          <w:tcPr>
            <w:tcW w:w="1864" w:type="dxa"/>
            <w:gridSpan w:val="2"/>
            <w:tcBorders>
              <w:top w:val="nil"/>
              <w:left w:val="nil"/>
              <w:bottom w:val="nil"/>
              <w:right w:val="nil"/>
            </w:tcBorders>
            <w:shd w:val="clear" w:color="auto" w:fill="auto"/>
            <w:noWrap/>
            <w:vAlign w:val="bottom"/>
          </w:tcPr>
          <w:p w:rsidR="007D7070" w:rsidRDefault="007D7070" w:rsidP="00851215">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7D7070" w:rsidRDefault="007D7070" w:rsidP="00851215">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7D7070" w:rsidRDefault="007D7070" w:rsidP="00851215">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7D7070" w:rsidRDefault="007D7070" w:rsidP="00851215">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7D7070" w:rsidRDefault="007D7070" w:rsidP="00851215">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7D7070" w:rsidRDefault="007D7070" w:rsidP="00851215">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7D7070" w:rsidRDefault="007D7070" w:rsidP="00851215">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7D7070" w:rsidRDefault="007D7070" w:rsidP="00851215">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7D7070" w:rsidRDefault="007D7070" w:rsidP="00851215">
            <w:pPr>
              <w:jc w:val="both"/>
              <w:rPr>
                <w:rFonts w:ascii="Arial" w:hAnsi="Arial" w:cs="Arial"/>
                <w:b/>
                <w:bCs/>
                <w:sz w:val="16"/>
                <w:szCs w:val="16"/>
              </w:rPr>
            </w:pPr>
          </w:p>
        </w:tc>
      </w:tr>
    </w:tbl>
    <w:p w:rsidR="00075287" w:rsidRDefault="00075287" w:rsidP="00075287">
      <w:pPr>
        <w:jc w:val="both"/>
        <w:rPr>
          <w:rFonts w:ascii="Arial" w:hAnsi="Arial" w:cs="Arial"/>
        </w:rPr>
      </w:pPr>
    </w:p>
    <w:p w:rsidR="00075287" w:rsidRDefault="00075287" w:rsidP="00075287">
      <w:pPr>
        <w:jc w:val="both"/>
        <w:rPr>
          <w:rFonts w:ascii="Arial" w:hAnsi="Arial" w:cs="Arial"/>
        </w:rPr>
      </w:pPr>
      <w:r w:rsidRPr="00706425">
        <w:rPr>
          <w:rFonts w:ascii="Arial" w:hAnsi="Arial" w:cs="Arial"/>
        </w:rPr>
        <w:t xml:space="preserve">Además de las actividades permanentes realizadas por los diferentes servicios, se llevaron adelante diversas </w:t>
      </w:r>
      <w:r w:rsidRPr="00706425">
        <w:rPr>
          <w:rFonts w:ascii="Arial" w:hAnsi="Arial" w:cs="Arial"/>
          <w:b/>
        </w:rPr>
        <w:t xml:space="preserve">actividades extraordinarias </w:t>
      </w:r>
      <w:r w:rsidRPr="00706425">
        <w:rPr>
          <w:rFonts w:ascii="Arial" w:hAnsi="Arial" w:cs="Arial"/>
        </w:rPr>
        <w:t>que se destacaron por el alto impacto y el volumen de participantes</w:t>
      </w:r>
      <w:r>
        <w:rPr>
          <w:rFonts w:ascii="Arial" w:hAnsi="Arial" w:cs="Arial"/>
        </w:rPr>
        <w:t xml:space="preserve"> las siguientes</w:t>
      </w:r>
      <w:r w:rsidRPr="0071500E">
        <w:rPr>
          <w:rFonts w:ascii="Arial" w:hAnsi="Arial" w:cs="Arial"/>
        </w:rPr>
        <w:t>:</w:t>
      </w:r>
      <w:r>
        <w:rPr>
          <w:rFonts w:ascii="Arial" w:hAnsi="Arial" w:cs="Arial"/>
        </w:rPr>
        <w:t xml:space="preserve"> Maratón realizada en Carmelo en el mes de octubre</w:t>
      </w:r>
      <w:r w:rsidR="006A274A">
        <w:rPr>
          <w:rFonts w:ascii="Arial" w:hAnsi="Arial" w:cs="Arial"/>
        </w:rPr>
        <w:t xml:space="preserve"> en la que participaron unos 1000 NNA; Maratón Lectura, realizada también en Carmelo y en la que participaron unos 1000 NNA; participación de unos 400 NNA en la Feria Social en el mes de mayo en la ciudad de Colonia</w:t>
      </w:r>
      <w:r w:rsidR="0088413F">
        <w:rPr>
          <w:rFonts w:ascii="Arial" w:hAnsi="Arial" w:cs="Arial"/>
        </w:rPr>
        <w:t>; en Nueva Palmira se llevó adelante la iniciativa denominada Pintando Derechos, la que involucró unos 200 NNA y se realizó en el mes de noviembre; en Carmelo, 200NNA aproximadamente participaron de la Bicicleteada por los Derechos, también en el mes de noviembre y en el marco del aniversario de la consagración de la CND.</w:t>
      </w:r>
    </w:p>
    <w:p w:rsidR="0088413F" w:rsidRDefault="0088413F" w:rsidP="00075287">
      <w:pPr>
        <w:jc w:val="both"/>
        <w:rPr>
          <w:rFonts w:ascii="Arial" w:hAnsi="Arial" w:cs="Arial"/>
        </w:rPr>
      </w:pPr>
    </w:p>
    <w:p w:rsidR="00075287" w:rsidRDefault="00075287" w:rsidP="00075287">
      <w:pPr>
        <w:jc w:val="both"/>
        <w:rPr>
          <w:rFonts w:ascii="Arial" w:hAnsi="Arial" w:cs="Arial"/>
        </w:rPr>
      </w:pPr>
      <w:r>
        <w:rPr>
          <w:rFonts w:ascii="Arial" w:hAnsi="Arial" w:cs="Arial"/>
        </w:rPr>
        <w:t xml:space="preserve">Respecto a la participación en </w:t>
      </w:r>
      <w:r>
        <w:rPr>
          <w:rFonts w:ascii="Arial" w:hAnsi="Arial" w:cs="Arial"/>
          <w:b/>
        </w:rPr>
        <w:t>programas transversales</w:t>
      </w:r>
      <w:r>
        <w:rPr>
          <w:rFonts w:ascii="Arial" w:hAnsi="Arial" w:cs="Arial"/>
        </w:rPr>
        <w:t xml:space="preserve"> con  que cuenta el Organismo, se señala que  </w:t>
      </w:r>
      <w:r w:rsidR="0088413F">
        <w:rPr>
          <w:rFonts w:ascii="Arial" w:hAnsi="Arial" w:cs="Arial"/>
        </w:rPr>
        <w:t>8</w:t>
      </w:r>
      <w:r>
        <w:rPr>
          <w:rFonts w:ascii="Arial" w:hAnsi="Arial" w:cs="Arial"/>
        </w:rPr>
        <w:t>5 niños, niñas y adolescentes participaron de Talleres del PROPIA.</w:t>
      </w:r>
      <w:r w:rsidR="0088413F">
        <w:rPr>
          <w:rFonts w:ascii="Arial" w:hAnsi="Arial" w:cs="Arial"/>
        </w:rPr>
        <w:t xml:space="preserve"> Cifra bastante superior a la que se registrase en el año precedente. Así también, unos 170 adolescentes participaron del Congreso Departamental a iniciativa del PROPIA.</w:t>
      </w:r>
    </w:p>
    <w:p w:rsidR="00075287" w:rsidRDefault="00075287" w:rsidP="00075287">
      <w:pPr>
        <w:jc w:val="both"/>
        <w:rPr>
          <w:rFonts w:ascii="Arial" w:hAnsi="Arial" w:cs="Arial"/>
        </w:rPr>
      </w:pPr>
    </w:p>
    <w:p w:rsidR="00075287" w:rsidRDefault="00075287" w:rsidP="00075287">
      <w:pPr>
        <w:jc w:val="both"/>
        <w:rPr>
          <w:rFonts w:ascii="Arial" w:hAnsi="Arial" w:cs="Arial"/>
        </w:rPr>
      </w:pPr>
      <w:r>
        <w:rPr>
          <w:rFonts w:ascii="Arial" w:hAnsi="Arial" w:cs="Arial"/>
        </w:rPr>
        <w:t xml:space="preserve">Con referencia a los </w:t>
      </w:r>
      <w:r>
        <w:rPr>
          <w:rFonts w:ascii="Arial" w:hAnsi="Arial" w:cs="Arial"/>
          <w:b/>
        </w:rPr>
        <w:t>recursos humanos</w:t>
      </w:r>
      <w:r>
        <w:rPr>
          <w:rFonts w:ascii="Arial" w:hAnsi="Arial" w:cs="Arial"/>
        </w:rPr>
        <w:t xml:space="preserve"> se señala que actualmen</w:t>
      </w:r>
      <w:r w:rsidR="0088413F">
        <w:rPr>
          <w:rFonts w:ascii="Arial" w:hAnsi="Arial" w:cs="Arial"/>
        </w:rPr>
        <w:t>te el departamento cuenta con 66</w:t>
      </w:r>
      <w:r>
        <w:rPr>
          <w:rFonts w:ascii="Arial" w:hAnsi="Arial" w:cs="Arial"/>
        </w:rPr>
        <w:t xml:space="preserve"> funcionarios</w:t>
      </w:r>
      <w:r w:rsidR="0088413F">
        <w:rPr>
          <w:rStyle w:val="Refdenotaalpie"/>
          <w:rFonts w:ascii="Arial" w:hAnsi="Arial" w:cs="Arial"/>
        </w:rPr>
        <w:footnoteReference w:id="42"/>
      </w:r>
      <w:r>
        <w:rPr>
          <w:rFonts w:ascii="Arial" w:hAnsi="Arial" w:cs="Arial"/>
        </w:rPr>
        <w:t xml:space="preserve"> de los cuales los profesionales representaron aproximadamente un </w:t>
      </w:r>
      <w:r w:rsidR="0088413F">
        <w:rPr>
          <w:rFonts w:ascii="Arial" w:hAnsi="Arial" w:cs="Arial"/>
        </w:rPr>
        <w:t>24</w:t>
      </w:r>
      <w:r>
        <w:rPr>
          <w:rFonts w:ascii="Arial" w:hAnsi="Arial" w:cs="Arial"/>
        </w:rPr>
        <w:t>%.</w:t>
      </w:r>
    </w:p>
    <w:p w:rsidR="00075287" w:rsidRDefault="00075287" w:rsidP="00075287">
      <w:pPr>
        <w:jc w:val="both"/>
        <w:rPr>
          <w:rFonts w:ascii="Arial" w:hAnsi="Arial" w:cs="Arial"/>
        </w:rPr>
      </w:pPr>
    </w:p>
    <w:p w:rsidR="00075287" w:rsidRPr="009D039E" w:rsidRDefault="00075287" w:rsidP="00075287">
      <w:pPr>
        <w:jc w:val="both"/>
        <w:rPr>
          <w:rFonts w:ascii="Arial" w:hAnsi="Arial" w:cs="Arial"/>
        </w:rPr>
      </w:pPr>
      <w:r w:rsidRPr="00ED653F">
        <w:rPr>
          <w:rFonts w:ascii="Arial" w:hAnsi="Arial" w:cs="Arial"/>
        </w:rPr>
        <w:lastRenderedPageBreak/>
        <w:t xml:space="preserve">Además de la capacitación brindada desde </w:t>
      </w:r>
      <w:r w:rsidR="00926791">
        <w:rPr>
          <w:rFonts w:ascii="Arial" w:hAnsi="Arial" w:cs="Arial"/>
        </w:rPr>
        <w:t>CENFORES</w:t>
      </w:r>
      <w:r w:rsidRPr="00ED653F">
        <w:rPr>
          <w:rFonts w:ascii="Arial" w:hAnsi="Arial" w:cs="Arial"/>
        </w:rPr>
        <w:t xml:space="preserve"> s</w:t>
      </w:r>
      <w:r>
        <w:rPr>
          <w:rFonts w:ascii="Arial" w:hAnsi="Arial" w:cs="Arial"/>
        </w:rPr>
        <w:t>e destaca la participación de diferentes funcionarios del departamento en actividades de capacitación intra y extra institucionales, promovida por la preocupación y el compromiso de los funcionarios por mantenerse actualizados.</w:t>
      </w:r>
    </w:p>
    <w:p w:rsidR="00075287" w:rsidRDefault="00075287" w:rsidP="00075287">
      <w:pPr>
        <w:jc w:val="both"/>
        <w:rPr>
          <w:rFonts w:ascii="Arial" w:hAnsi="Arial" w:cs="Arial"/>
          <w:b/>
        </w:rPr>
      </w:pPr>
    </w:p>
    <w:p w:rsidR="0088413F" w:rsidRDefault="0088413F" w:rsidP="0088413F">
      <w:pPr>
        <w:jc w:val="both"/>
        <w:rPr>
          <w:rFonts w:ascii="Arial" w:hAnsi="Arial" w:cs="Arial"/>
        </w:rPr>
      </w:pPr>
      <w:r>
        <w:rPr>
          <w:rFonts w:ascii="Arial" w:hAnsi="Arial" w:cs="Arial"/>
        </w:rPr>
        <w:t xml:space="preserve">Por último, resultaron </w:t>
      </w:r>
      <w:r w:rsidRPr="009C34D2">
        <w:rPr>
          <w:rFonts w:ascii="Arial" w:hAnsi="Arial" w:cs="Arial"/>
          <w:b/>
        </w:rPr>
        <w:t>obras de infraestructura</w:t>
      </w:r>
      <w:r>
        <w:rPr>
          <w:rFonts w:ascii="Arial" w:hAnsi="Arial" w:cs="Arial"/>
        </w:rPr>
        <w:t xml:space="preserve"> realizadas por el Departamento de Arquitectura del INAU, 1 de refacción y ampliación en la propia Dirección Departamental, por un monto de $836.125 pesos uruguayos.</w:t>
      </w:r>
    </w:p>
    <w:p w:rsidR="00110766" w:rsidRDefault="00110766" w:rsidP="0088413F">
      <w:pPr>
        <w:jc w:val="both"/>
        <w:rPr>
          <w:rFonts w:ascii="Arial" w:hAnsi="Arial" w:cs="Arial"/>
        </w:rPr>
      </w:pPr>
    </w:p>
    <w:p w:rsidR="00110766" w:rsidRDefault="00110766" w:rsidP="0088413F">
      <w:pPr>
        <w:jc w:val="both"/>
        <w:rPr>
          <w:rFonts w:ascii="Arial" w:hAnsi="Arial" w:cs="Arial"/>
        </w:rPr>
      </w:pPr>
    </w:p>
    <w:p w:rsidR="00BB7EE1" w:rsidRDefault="00BB7EE1" w:rsidP="0088413F">
      <w:pPr>
        <w:jc w:val="both"/>
        <w:rPr>
          <w:rFonts w:ascii="Arial" w:hAnsi="Arial" w:cs="Arial"/>
        </w:rPr>
      </w:pPr>
    </w:p>
    <w:p w:rsidR="00110766" w:rsidRDefault="00110766" w:rsidP="0088413F">
      <w:pPr>
        <w:jc w:val="both"/>
        <w:rPr>
          <w:rFonts w:ascii="Arial" w:hAnsi="Arial" w:cs="Arial"/>
        </w:rPr>
      </w:pPr>
    </w:p>
    <w:p w:rsidR="00110766" w:rsidRDefault="00110766" w:rsidP="0088413F">
      <w:pPr>
        <w:jc w:val="both"/>
        <w:rPr>
          <w:rFonts w:ascii="Arial" w:hAnsi="Arial" w:cs="Arial"/>
          <w:b/>
        </w:rPr>
      </w:pPr>
      <w:r>
        <w:rPr>
          <w:rFonts w:ascii="Arial" w:hAnsi="Arial" w:cs="Arial"/>
          <w:b/>
        </w:rPr>
        <w:t>Otros aspectos a destacar de la gestión</w:t>
      </w:r>
    </w:p>
    <w:p w:rsidR="00110766" w:rsidRDefault="00110766" w:rsidP="0088413F">
      <w:pPr>
        <w:jc w:val="both"/>
        <w:rPr>
          <w:rFonts w:ascii="Arial" w:hAnsi="Arial" w:cs="Arial"/>
          <w:b/>
        </w:rPr>
      </w:pPr>
    </w:p>
    <w:p w:rsidR="00110766" w:rsidRPr="00110766" w:rsidRDefault="00110766" w:rsidP="004129F9">
      <w:pPr>
        <w:numPr>
          <w:ilvl w:val="0"/>
          <w:numId w:val="53"/>
        </w:numPr>
        <w:jc w:val="both"/>
        <w:rPr>
          <w:rFonts w:ascii="Arial" w:hAnsi="Arial" w:cs="Arial"/>
        </w:rPr>
      </w:pPr>
      <w:r w:rsidRPr="00110766">
        <w:rPr>
          <w:rFonts w:ascii="Arial" w:hAnsi="Arial" w:cs="Arial"/>
        </w:rPr>
        <w:t>Realización de una evaluación externa, por parte de la Institución Nacional de Derechos Humanos y Defensoría del Pueblo. Al cierre de este Informe los resultados finales y la devolución correspondiente no estaban  aún disponibles</w:t>
      </w:r>
    </w:p>
    <w:p w:rsidR="00110766" w:rsidRDefault="00110766" w:rsidP="004129F9">
      <w:pPr>
        <w:numPr>
          <w:ilvl w:val="0"/>
          <w:numId w:val="51"/>
        </w:numPr>
        <w:jc w:val="both"/>
        <w:rPr>
          <w:rFonts w:ascii="Arial" w:hAnsi="Arial" w:cs="Arial"/>
        </w:rPr>
      </w:pPr>
      <w:r>
        <w:rPr>
          <w:rFonts w:ascii="Arial" w:hAnsi="Arial" w:cs="Arial"/>
        </w:rPr>
        <w:t>Regionalización del CED. División en tres regiones (Centro / Este / Oeste)</w:t>
      </w:r>
    </w:p>
    <w:p w:rsidR="00110766" w:rsidRDefault="00110766" w:rsidP="004129F9">
      <w:pPr>
        <w:numPr>
          <w:ilvl w:val="0"/>
          <w:numId w:val="51"/>
        </w:numPr>
        <w:jc w:val="both"/>
        <w:rPr>
          <w:rFonts w:ascii="Arial" w:hAnsi="Arial" w:cs="Arial"/>
        </w:rPr>
      </w:pPr>
      <w:r>
        <w:rPr>
          <w:rFonts w:ascii="Arial" w:hAnsi="Arial" w:cs="Arial"/>
        </w:rPr>
        <w:t>Inauguración del nuevo local del Centro Diurno Nuevo Mundo de Nueva Palmira</w:t>
      </w:r>
    </w:p>
    <w:p w:rsidR="00110766" w:rsidRDefault="00110766" w:rsidP="004129F9">
      <w:pPr>
        <w:numPr>
          <w:ilvl w:val="0"/>
          <w:numId w:val="51"/>
        </w:numPr>
        <w:jc w:val="both"/>
        <w:rPr>
          <w:rFonts w:ascii="Arial" w:hAnsi="Arial" w:cs="Arial"/>
        </w:rPr>
      </w:pPr>
      <w:r>
        <w:rPr>
          <w:rFonts w:ascii="Arial" w:hAnsi="Arial" w:cs="Arial"/>
        </w:rPr>
        <w:t xml:space="preserve">Inauguración de la nueva sede de la Dirección Departamental. </w:t>
      </w:r>
    </w:p>
    <w:p w:rsidR="00110766" w:rsidRDefault="00110766" w:rsidP="004129F9">
      <w:pPr>
        <w:numPr>
          <w:ilvl w:val="0"/>
          <w:numId w:val="51"/>
        </w:numPr>
        <w:jc w:val="both"/>
        <w:rPr>
          <w:rFonts w:ascii="Arial" w:hAnsi="Arial" w:cs="Arial"/>
        </w:rPr>
      </w:pPr>
      <w:r>
        <w:rPr>
          <w:rFonts w:ascii="Arial" w:hAnsi="Arial" w:cs="Arial"/>
        </w:rPr>
        <w:t>En el caso del Centro de Tiempo Completo de Colonia Valdense es de señalar que se trata de la primera experiencia de gestión conjunta entre INAU y una Organización Civil</w:t>
      </w:r>
      <w:r>
        <w:rPr>
          <w:rStyle w:val="Refdenotaalpie"/>
          <w:rFonts w:ascii="Arial" w:hAnsi="Arial" w:cs="Arial"/>
        </w:rPr>
        <w:footnoteReference w:id="43"/>
      </w:r>
      <w:r>
        <w:rPr>
          <w:rFonts w:ascii="Arial" w:hAnsi="Arial" w:cs="Arial"/>
        </w:rPr>
        <w:t xml:space="preserve"> en el departamento de Colonia.</w:t>
      </w:r>
    </w:p>
    <w:p w:rsidR="0088413F" w:rsidRDefault="0088413F" w:rsidP="00075287">
      <w:pPr>
        <w:jc w:val="both"/>
        <w:rPr>
          <w:rFonts w:ascii="Arial" w:hAnsi="Arial" w:cs="Arial"/>
          <w:b/>
        </w:rPr>
      </w:pPr>
    </w:p>
    <w:p w:rsidR="005D6C81" w:rsidRDefault="005D6C81" w:rsidP="00075287">
      <w:pPr>
        <w:jc w:val="both"/>
        <w:rPr>
          <w:rFonts w:ascii="Arial" w:hAnsi="Arial" w:cs="Arial"/>
          <w:b/>
        </w:rPr>
      </w:pPr>
    </w:p>
    <w:p w:rsidR="00BB7EE1" w:rsidRDefault="00BB7EE1" w:rsidP="00075287">
      <w:pPr>
        <w:jc w:val="both"/>
        <w:rPr>
          <w:rFonts w:ascii="Arial" w:hAnsi="Arial" w:cs="Arial"/>
          <w:b/>
        </w:rPr>
      </w:pPr>
    </w:p>
    <w:p w:rsidR="00BB7EE1" w:rsidRDefault="00BB7EE1" w:rsidP="00075287">
      <w:pPr>
        <w:jc w:val="both"/>
        <w:rPr>
          <w:rFonts w:ascii="Arial" w:hAnsi="Arial" w:cs="Arial"/>
          <w:b/>
        </w:rPr>
      </w:pPr>
    </w:p>
    <w:p w:rsidR="003F475A" w:rsidRDefault="003F475A" w:rsidP="00321B1F">
      <w:pPr>
        <w:jc w:val="both"/>
        <w:rPr>
          <w:rFonts w:ascii="Arial" w:hAnsi="Arial" w:cs="Arial"/>
          <w:color w:val="FF0000"/>
        </w:rPr>
      </w:pPr>
    </w:p>
    <w:p w:rsidR="003F475A" w:rsidRPr="005D6C81" w:rsidRDefault="003F475A" w:rsidP="00321B1F">
      <w:pPr>
        <w:jc w:val="both"/>
        <w:rPr>
          <w:rFonts w:ascii="Arial" w:hAnsi="Arial" w:cs="Arial"/>
          <w:b/>
        </w:rPr>
      </w:pPr>
      <w:r w:rsidRPr="005D6C81">
        <w:rPr>
          <w:rFonts w:ascii="Arial" w:hAnsi="Arial" w:cs="Arial"/>
          <w:b/>
        </w:rPr>
        <w:t>DURAZNO</w:t>
      </w:r>
    </w:p>
    <w:p w:rsidR="003F475A" w:rsidRDefault="003F475A" w:rsidP="00321B1F">
      <w:pPr>
        <w:jc w:val="both"/>
        <w:rPr>
          <w:rFonts w:ascii="Arial" w:hAnsi="Arial" w:cs="Arial"/>
          <w:b/>
        </w:rPr>
      </w:pPr>
    </w:p>
    <w:p w:rsidR="00075287" w:rsidRDefault="00075287" w:rsidP="00075287">
      <w:pPr>
        <w:jc w:val="both"/>
        <w:rPr>
          <w:rFonts w:ascii="Arial" w:hAnsi="Arial" w:cs="Arial"/>
        </w:rPr>
      </w:pPr>
    </w:p>
    <w:p w:rsidR="00075287" w:rsidRDefault="00075287" w:rsidP="002A2FC3">
      <w:pPr>
        <w:jc w:val="both"/>
        <w:rPr>
          <w:rFonts w:ascii="Arial" w:hAnsi="Arial" w:cs="Arial"/>
          <w:b/>
        </w:rPr>
      </w:pPr>
      <w:r w:rsidRPr="000E674A">
        <w:rPr>
          <w:rFonts w:ascii="Arial" w:hAnsi="Arial" w:cs="Arial"/>
        </w:rPr>
        <w:t xml:space="preserve">El Departamento brindó en el período una cobertura </w:t>
      </w:r>
      <w:r>
        <w:rPr>
          <w:rFonts w:ascii="Arial" w:hAnsi="Arial" w:cs="Arial"/>
        </w:rPr>
        <w:t xml:space="preserve">mensual </w:t>
      </w:r>
      <w:r w:rsidRPr="000E674A">
        <w:rPr>
          <w:rFonts w:ascii="Arial" w:hAnsi="Arial" w:cs="Arial"/>
        </w:rPr>
        <w:t xml:space="preserve">de </w:t>
      </w:r>
      <w:r>
        <w:rPr>
          <w:rFonts w:ascii="Arial" w:hAnsi="Arial" w:cs="Arial"/>
          <w:b/>
        </w:rPr>
        <w:t>27</w:t>
      </w:r>
      <w:r w:rsidR="002A2FC3">
        <w:rPr>
          <w:rFonts w:ascii="Arial" w:hAnsi="Arial" w:cs="Arial"/>
          <w:b/>
        </w:rPr>
        <w:t>31</w:t>
      </w:r>
      <w:r w:rsidR="00E603B8">
        <w:rPr>
          <w:rStyle w:val="Refdenotaalpie"/>
          <w:rFonts w:ascii="Arial" w:hAnsi="Arial" w:cs="Arial"/>
          <w:b/>
        </w:rPr>
        <w:footnoteReference w:id="44"/>
      </w:r>
      <w:r w:rsidRPr="000E674A">
        <w:rPr>
          <w:rFonts w:ascii="Arial" w:hAnsi="Arial" w:cs="Arial"/>
        </w:rPr>
        <w:t xml:space="preserve"> niños, niñas y adolescentes, </w:t>
      </w:r>
      <w:r>
        <w:rPr>
          <w:rFonts w:ascii="Arial" w:hAnsi="Arial" w:cs="Arial"/>
        </w:rPr>
        <w:t xml:space="preserve">a través </w:t>
      </w:r>
      <w:r w:rsidRPr="000E674A">
        <w:rPr>
          <w:rFonts w:ascii="Arial" w:hAnsi="Arial" w:cs="Arial"/>
        </w:rPr>
        <w:t>de</w:t>
      </w:r>
      <w:r w:rsidR="00E603B8">
        <w:rPr>
          <w:rFonts w:ascii="Arial" w:hAnsi="Arial" w:cs="Arial"/>
        </w:rPr>
        <w:t xml:space="preserve"> un total de </w:t>
      </w:r>
      <w:r>
        <w:rPr>
          <w:rFonts w:ascii="Arial" w:hAnsi="Arial" w:cs="Arial"/>
        </w:rPr>
        <w:t xml:space="preserve"> </w:t>
      </w:r>
      <w:r w:rsidR="002A2FC3" w:rsidRPr="002A2FC3">
        <w:rPr>
          <w:rFonts w:ascii="Arial" w:hAnsi="Arial" w:cs="Arial"/>
          <w:b/>
        </w:rPr>
        <w:t>71</w:t>
      </w:r>
      <w:r w:rsidRPr="00E603B8">
        <w:rPr>
          <w:rFonts w:ascii="Arial" w:hAnsi="Arial" w:cs="Arial"/>
          <w:b/>
        </w:rPr>
        <w:t xml:space="preserve"> servicios</w:t>
      </w:r>
      <w:r w:rsidRPr="000E674A">
        <w:rPr>
          <w:rFonts w:ascii="Arial" w:hAnsi="Arial" w:cs="Arial"/>
        </w:rPr>
        <w:t xml:space="preserve">: </w:t>
      </w:r>
      <w:r>
        <w:rPr>
          <w:rFonts w:ascii="Arial" w:hAnsi="Arial" w:cs="Arial"/>
        </w:rPr>
        <w:t>10 oficiales, 2</w:t>
      </w:r>
      <w:r w:rsidR="002A2FC3">
        <w:rPr>
          <w:rFonts w:ascii="Arial" w:hAnsi="Arial" w:cs="Arial"/>
        </w:rPr>
        <w:t>3</w:t>
      </w:r>
      <w:r>
        <w:rPr>
          <w:rFonts w:ascii="Arial" w:hAnsi="Arial" w:cs="Arial"/>
        </w:rPr>
        <w:t xml:space="preserve"> en </w:t>
      </w:r>
      <w:r w:rsidR="002A2FC3">
        <w:rPr>
          <w:rFonts w:ascii="Arial" w:hAnsi="Arial" w:cs="Arial"/>
        </w:rPr>
        <w:t>convenio y 38</w:t>
      </w:r>
      <w:r w:rsidRPr="000E674A">
        <w:rPr>
          <w:rFonts w:ascii="Arial" w:hAnsi="Arial" w:cs="Arial"/>
        </w:rPr>
        <w:t xml:space="preserve"> de Acogimiento Familiar.</w:t>
      </w:r>
      <w:r w:rsidRPr="00025371">
        <w:rPr>
          <w:rFonts w:ascii="Arial" w:hAnsi="Arial" w:cs="Arial"/>
          <w:b/>
        </w:rPr>
        <w:t xml:space="preserve"> </w:t>
      </w:r>
    </w:p>
    <w:p w:rsidR="002A2FC3" w:rsidRPr="002A2FC3" w:rsidRDefault="002A2FC3" w:rsidP="002A2FC3">
      <w:pPr>
        <w:jc w:val="both"/>
        <w:rPr>
          <w:rFonts w:ascii="Arial" w:hAnsi="Arial" w:cs="Arial"/>
        </w:rPr>
      </w:pPr>
      <w:r w:rsidRPr="002A2FC3">
        <w:rPr>
          <w:rFonts w:ascii="Arial" w:hAnsi="Arial" w:cs="Arial"/>
        </w:rPr>
        <w:t>Se registró la apertura de un centro en convenio con INAU, en la ciudad de Durazno, un centro de atención para NNA con trastornos autistas</w:t>
      </w:r>
      <w:r>
        <w:rPr>
          <w:rFonts w:ascii="Arial" w:hAnsi="Arial" w:cs="Arial"/>
        </w:rPr>
        <w:t xml:space="preserve"> y la baja de un Centro Juvenil, también en convenio con el INAU</w:t>
      </w:r>
      <w:r w:rsidR="00573D30">
        <w:rPr>
          <w:rFonts w:ascii="Arial" w:hAnsi="Arial" w:cs="Arial"/>
        </w:rPr>
        <w:t>. Asimismo y conforme a profundizar la línea de trabajo sobre el Acogimiento Familiar, se constata la apertura de 8 nuevos Hogares de esta modalidad, 5 de tipo Familia Ajena y 3 de Familia Extensa. Fue también dado de baja uno correspondiente al “viejo modelo” de alternativa familiar.</w:t>
      </w:r>
    </w:p>
    <w:p w:rsidR="002A2FC3" w:rsidRDefault="002A2FC3" w:rsidP="002A2FC3">
      <w:pPr>
        <w:jc w:val="both"/>
        <w:rPr>
          <w:rFonts w:ascii="Arial" w:hAnsi="Arial" w:cs="Arial"/>
          <w:b/>
        </w:rPr>
      </w:pPr>
    </w:p>
    <w:p w:rsidR="002A2FC3" w:rsidRDefault="002A2FC3" w:rsidP="002A2FC3">
      <w:pPr>
        <w:jc w:val="both"/>
        <w:rPr>
          <w:rFonts w:ascii="Arial" w:hAnsi="Arial" w:cs="Arial"/>
          <w:b/>
        </w:rPr>
      </w:pPr>
    </w:p>
    <w:p w:rsidR="00BB7EE1" w:rsidRDefault="00BB7EE1" w:rsidP="002A2FC3">
      <w:pPr>
        <w:jc w:val="both"/>
        <w:rPr>
          <w:rFonts w:ascii="Arial" w:hAnsi="Arial" w:cs="Arial"/>
          <w:b/>
        </w:rPr>
      </w:pPr>
    </w:p>
    <w:p w:rsidR="002A2FC3" w:rsidRDefault="002A2FC3" w:rsidP="002A2FC3">
      <w:pPr>
        <w:jc w:val="both"/>
        <w:rPr>
          <w:rFonts w:ascii="Arial" w:hAnsi="Arial" w:cs="Arial"/>
          <w:b/>
        </w:rPr>
      </w:pPr>
    </w:p>
    <w:p w:rsidR="002A2FC3" w:rsidRDefault="002A2FC3" w:rsidP="002A2FC3">
      <w:pPr>
        <w:jc w:val="both"/>
        <w:rPr>
          <w:rFonts w:ascii="Arial" w:hAnsi="Arial" w:cs="Arial"/>
          <w:b/>
        </w:rPr>
      </w:pPr>
    </w:p>
    <w:p w:rsidR="00075287" w:rsidRPr="00655572" w:rsidRDefault="00075287" w:rsidP="00075287">
      <w:pPr>
        <w:rPr>
          <w:rFonts w:ascii="Arial" w:hAnsi="Arial" w:cs="Arial"/>
          <w:b/>
          <w:sz w:val="20"/>
          <w:szCs w:val="20"/>
        </w:rPr>
      </w:pPr>
      <w:r w:rsidRPr="00655572">
        <w:rPr>
          <w:rFonts w:ascii="Arial" w:hAnsi="Arial" w:cs="Arial"/>
          <w:b/>
          <w:sz w:val="20"/>
          <w:szCs w:val="20"/>
        </w:rPr>
        <w:lastRenderedPageBreak/>
        <w:t>Cantidad de NNA atendidos por INAU en Durazno,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3F721F">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3F721F" w:rsidRDefault="003F721F" w:rsidP="00851215">
            <w:pPr>
              <w:jc w:val="both"/>
              <w:rPr>
                <w:rFonts w:ascii="Arial" w:hAnsi="Arial" w:cs="Arial"/>
                <w:b/>
                <w:bCs/>
                <w:sz w:val="16"/>
                <w:szCs w:val="16"/>
              </w:rPr>
            </w:pPr>
          </w:p>
          <w:p w:rsidR="003F721F" w:rsidRDefault="003F721F" w:rsidP="00851215">
            <w:pPr>
              <w:jc w:val="both"/>
              <w:rPr>
                <w:rFonts w:ascii="Arial" w:hAnsi="Arial" w:cs="Arial"/>
                <w:b/>
                <w:bCs/>
                <w:sz w:val="16"/>
                <w:szCs w:val="16"/>
              </w:rPr>
            </w:pPr>
          </w:p>
          <w:p w:rsidR="003F721F" w:rsidRDefault="003F721F" w:rsidP="00851215">
            <w:pPr>
              <w:jc w:val="both"/>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3F721F" w:rsidRDefault="003F721F" w:rsidP="0016150D">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3F721F" w:rsidRDefault="003F721F" w:rsidP="0016150D">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3F721F" w:rsidRDefault="003F721F" w:rsidP="0016150D">
            <w:pPr>
              <w:jc w:val="center"/>
              <w:rPr>
                <w:rFonts w:ascii="Arial" w:hAnsi="Arial" w:cs="Arial"/>
                <w:b/>
                <w:bCs/>
                <w:sz w:val="16"/>
                <w:szCs w:val="16"/>
              </w:rPr>
            </w:pPr>
            <w:r>
              <w:rPr>
                <w:rFonts w:ascii="Arial" w:hAnsi="Arial" w:cs="Arial"/>
                <w:b/>
                <w:bCs/>
                <w:sz w:val="16"/>
                <w:szCs w:val="16"/>
              </w:rPr>
              <w:t>Total</w:t>
            </w:r>
          </w:p>
        </w:tc>
      </w:tr>
      <w:tr w:rsidR="0016150D">
        <w:trPr>
          <w:trHeight w:val="315"/>
        </w:trPr>
        <w:tc>
          <w:tcPr>
            <w:tcW w:w="905" w:type="dxa"/>
            <w:vMerge/>
            <w:tcBorders>
              <w:left w:val="single" w:sz="8" w:space="0" w:color="auto"/>
              <w:right w:val="single" w:sz="8" w:space="0" w:color="auto"/>
            </w:tcBorders>
            <w:shd w:val="clear" w:color="auto" w:fill="auto"/>
          </w:tcPr>
          <w:p w:rsidR="0016150D" w:rsidRDefault="0016150D" w:rsidP="00851215">
            <w:pPr>
              <w:jc w:val="both"/>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16150D">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16150D" w:rsidRDefault="0016150D" w:rsidP="0016150D">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16150D" w:rsidRDefault="0016150D" w:rsidP="0016150D">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16150D">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16150D">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16150D">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16150D" w:rsidRDefault="003F721F" w:rsidP="0016150D">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16150D" w:rsidRDefault="003F721F" w:rsidP="0016150D">
            <w:pPr>
              <w:jc w:val="center"/>
              <w:rPr>
                <w:rFonts w:ascii="Arial" w:hAnsi="Arial" w:cs="Arial"/>
                <w:sz w:val="16"/>
                <w:szCs w:val="16"/>
              </w:rPr>
            </w:pPr>
            <w:r>
              <w:rPr>
                <w:rFonts w:ascii="Arial" w:hAnsi="Arial" w:cs="Arial"/>
                <w:sz w:val="16"/>
                <w:szCs w:val="16"/>
              </w:rPr>
              <w:t>Tiempo Completo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r>
      <w:tr w:rsidR="0016150D">
        <w:trPr>
          <w:trHeight w:val="270"/>
        </w:trPr>
        <w:tc>
          <w:tcPr>
            <w:tcW w:w="905" w:type="dxa"/>
            <w:vMerge/>
            <w:tcBorders>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16150D" w:rsidRDefault="0016150D" w:rsidP="00851215">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r>
      <w:tr w:rsidR="002A2FC3" w:rsidRPr="00532910" w:rsidTr="001B34AD">
        <w:trPr>
          <w:trHeight w:val="270"/>
        </w:trPr>
        <w:tc>
          <w:tcPr>
            <w:tcW w:w="905" w:type="dxa"/>
            <w:tcBorders>
              <w:top w:val="nil"/>
              <w:left w:val="single" w:sz="8" w:space="0" w:color="auto"/>
              <w:bottom w:val="single" w:sz="8" w:space="0" w:color="auto"/>
              <w:right w:val="single" w:sz="8" w:space="0" w:color="auto"/>
            </w:tcBorders>
            <w:shd w:val="clear" w:color="auto" w:fill="auto"/>
          </w:tcPr>
          <w:p w:rsidR="002A2FC3" w:rsidRDefault="002A2FC3" w:rsidP="00851215">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4</w:t>
            </w:r>
          </w:p>
        </w:tc>
        <w:tc>
          <w:tcPr>
            <w:tcW w:w="86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85</w:t>
            </w:r>
          </w:p>
        </w:tc>
        <w:tc>
          <w:tcPr>
            <w:tcW w:w="90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5</w:t>
            </w:r>
          </w:p>
        </w:tc>
        <w:tc>
          <w:tcPr>
            <w:tcW w:w="959" w:type="dxa"/>
            <w:tcBorders>
              <w:top w:val="nil"/>
              <w:left w:val="nil"/>
              <w:bottom w:val="single" w:sz="8" w:space="0" w:color="auto"/>
              <w:right w:val="single" w:sz="8" w:space="0" w:color="auto"/>
            </w:tcBorders>
            <w:shd w:val="clear" w:color="auto" w:fill="auto"/>
          </w:tcPr>
          <w:p w:rsidR="002A2FC3" w:rsidRPr="00532910" w:rsidRDefault="002A2FC3" w:rsidP="001B34AD">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6</w:t>
            </w:r>
          </w:p>
        </w:tc>
        <w:tc>
          <w:tcPr>
            <w:tcW w:w="960" w:type="dxa"/>
            <w:tcBorders>
              <w:top w:val="nil"/>
              <w:left w:val="nil"/>
              <w:bottom w:val="single" w:sz="8" w:space="0" w:color="auto"/>
              <w:right w:val="nil"/>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1676</w:t>
            </w:r>
          </w:p>
        </w:tc>
        <w:tc>
          <w:tcPr>
            <w:tcW w:w="980" w:type="dxa"/>
            <w:tcBorders>
              <w:top w:val="nil"/>
              <w:left w:val="single" w:sz="8" w:space="0" w:color="auto"/>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2A2FC3" w:rsidRDefault="002A2FC3" w:rsidP="001B34AD">
            <w:pPr>
              <w:jc w:val="center"/>
              <w:rPr>
                <w:rFonts w:ascii="Calibri" w:hAnsi="Calibri"/>
                <w:color w:val="000000"/>
              </w:rPr>
            </w:pPr>
            <w:r>
              <w:rPr>
                <w:rFonts w:ascii="Calibri" w:hAnsi="Calibri"/>
                <w:color w:val="000000"/>
                <w:sz w:val="22"/>
                <w:szCs w:val="22"/>
              </w:rPr>
              <w:t>1776</w:t>
            </w:r>
          </w:p>
        </w:tc>
      </w:tr>
      <w:tr w:rsidR="002A2FC3" w:rsidRPr="00532910" w:rsidTr="001B34AD">
        <w:trPr>
          <w:trHeight w:val="270"/>
        </w:trPr>
        <w:tc>
          <w:tcPr>
            <w:tcW w:w="905" w:type="dxa"/>
            <w:tcBorders>
              <w:top w:val="nil"/>
              <w:left w:val="single" w:sz="8" w:space="0" w:color="auto"/>
              <w:bottom w:val="single" w:sz="8" w:space="0" w:color="auto"/>
              <w:right w:val="single" w:sz="8" w:space="0" w:color="auto"/>
            </w:tcBorders>
            <w:shd w:val="clear" w:color="auto" w:fill="auto"/>
          </w:tcPr>
          <w:p w:rsidR="002A2FC3" w:rsidRDefault="002A2FC3" w:rsidP="00851215">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5</w:t>
            </w:r>
          </w:p>
        </w:tc>
        <w:tc>
          <w:tcPr>
            <w:tcW w:w="86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18</w:t>
            </w:r>
          </w:p>
        </w:tc>
        <w:tc>
          <w:tcPr>
            <w:tcW w:w="90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4</w:t>
            </w:r>
          </w:p>
        </w:tc>
        <w:tc>
          <w:tcPr>
            <w:tcW w:w="959" w:type="dxa"/>
            <w:tcBorders>
              <w:top w:val="nil"/>
              <w:left w:val="nil"/>
              <w:bottom w:val="single" w:sz="8" w:space="0" w:color="auto"/>
              <w:right w:val="single" w:sz="8" w:space="0" w:color="auto"/>
            </w:tcBorders>
            <w:shd w:val="clear" w:color="auto" w:fill="auto"/>
          </w:tcPr>
          <w:p w:rsidR="002A2FC3" w:rsidRPr="00532910" w:rsidRDefault="002A2FC3" w:rsidP="001B34AD">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23</w:t>
            </w:r>
          </w:p>
        </w:tc>
        <w:tc>
          <w:tcPr>
            <w:tcW w:w="960" w:type="dxa"/>
            <w:tcBorders>
              <w:top w:val="nil"/>
              <w:left w:val="nil"/>
              <w:bottom w:val="single" w:sz="8" w:space="0" w:color="auto"/>
              <w:right w:val="nil"/>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259</w:t>
            </w:r>
          </w:p>
        </w:tc>
        <w:tc>
          <w:tcPr>
            <w:tcW w:w="980" w:type="dxa"/>
            <w:tcBorders>
              <w:top w:val="nil"/>
              <w:left w:val="single" w:sz="8" w:space="0" w:color="auto"/>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2A2FC3" w:rsidRDefault="002A2FC3" w:rsidP="001B34AD">
            <w:pPr>
              <w:jc w:val="center"/>
              <w:rPr>
                <w:rFonts w:ascii="Calibri" w:hAnsi="Calibri"/>
                <w:color w:val="000000"/>
              </w:rPr>
            </w:pPr>
            <w:r>
              <w:rPr>
                <w:rFonts w:ascii="Calibri" w:hAnsi="Calibri"/>
                <w:color w:val="000000"/>
                <w:sz w:val="22"/>
                <w:szCs w:val="22"/>
              </w:rPr>
              <w:t>309</w:t>
            </w:r>
          </w:p>
        </w:tc>
      </w:tr>
      <w:tr w:rsidR="002A2FC3" w:rsidRPr="00532910" w:rsidTr="001B34AD">
        <w:trPr>
          <w:trHeight w:val="270"/>
        </w:trPr>
        <w:tc>
          <w:tcPr>
            <w:tcW w:w="905" w:type="dxa"/>
            <w:tcBorders>
              <w:top w:val="nil"/>
              <w:left w:val="single" w:sz="8" w:space="0" w:color="auto"/>
              <w:bottom w:val="single" w:sz="8" w:space="0" w:color="auto"/>
              <w:right w:val="single" w:sz="8" w:space="0" w:color="auto"/>
            </w:tcBorders>
            <w:shd w:val="clear" w:color="auto" w:fill="auto"/>
          </w:tcPr>
          <w:p w:rsidR="002A2FC3" w:rsidRDefault="002A2FC3" w:rsidP="00851215">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17</w:t>
            </w:r>
          </w:p>
        </w:tc>
        <w:tc>
          <w:tcPr>
            <w:tcW w:w="86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96</w:t>
            </w:r>
          </w:p>
        </w:tc>
        <w:tc>
          <w:tcPr>
            <w:tcW w:w="90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31</w:t>
            </w:r>
          </w:p>
        </w:tc>
        <w:tc>
          <w:tcPr>
            <w:tcW w:w="959" w:type="dxa"/>
            <w:tcBorders>
              <w:top w:val="nil"/>
              <w:left w:val="nil"/>
              <w:bottom w:val="single" w:sz="8" w:space="0" w:color="auto"/>
              <w:right w:val="single" w:sz="8" w:space="0" w:color="auto"/>
            </w:tcBorders>
            <w:shd w:val="clear" w:color="auto" w:fill="auto"/>
          </w:tcPr>
          <w:p w:rsidR="002A2FC3" w:rsidRPr="00532910" w:rsidRDefault="002A2FC3" w:rsidP="001B34AD">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326</w:t>
            </w:r>
          </w:p>
        </w:tc>
        <w:tc>
          <w:tcPr>
            <w:tcW w:w="960" w:type="dxa"/>
            <w:tcBorders>
              <w:top w:val="nil"/>
              <w:left w:val="nil"/>
              <w:bottom w:val="single" w:sz="8" w:space="0" w:color="auto"/>
              <w:right w:val="nil"/>
            </w:tcBorders>
            <w:shd w:val="clear" w:color="auto" w:fill="auto"/>
            <w:vAlign w:val="bottom"/>
          </w:tcPr>
          <w:p w:rsidR="002A2FC3" w:rsidRDefault="002A2FC3" w:rsidP="001B34AD">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2</w:t>
            </w:r>
          </w:p>
        </w:tc>
        <w:tc>
          <w:tcPr>
            <w:tcW w:w="860" w:type="dxa"/>
            <w:tcBorders>
              <w:top w:val="nil"/>
              <w:left w:val="nil"/>
              <w:bottom w:val="single" w:sz="4" w:space="0" w:color="auto"/>
              <w:right w:val="single" w:sz="8" w:space="0" w:color="auto"/>
            </w:tcBorders>
            <w:shd w:val="clear" w:color="auto" w:fill="auto"/>
            <w:noWrap/>
            <w:vAlign w:val="bottom"/>
          </w:tcPr>
          <w:p w:rsidR="002A2FC3" w:rsidRDefault="002A2FC3" w:rsidP="001B34AD">
            <w:pPr>
              <w:jc w:val="center"/>
              <w:rPr>
                <w:rFonts w:ascii="Calibri" w:hAnsi="Calibri"/>
                <w:color w:val="000000"/>
              </w:rPr>
            </w:pPr>
            <w:r>
              <w:rPr>
                <w:rFonts w:ascii="Calibri" w:hAnsi="Calibri"/>
                <w:color w:val="000000"/>
                <w:sz w:val="22"/>
                <w:szCs w:val="22"/>
              </w:rPr>
              <w:t>472</w:t>
            </w:r>
          </w:p>
        </w:tc>
      </w:tr>
      <w:tr w:rsidR="002A2FC3" w:rsidRPr="00532910" w:rsidTr="001B34AD">
        <w:trPr>
          <w:trHeight w:val="270"/>
        </w:trPr>
        <w:tc>
          <w:tcPr>
            <w:tcW w:w="905" w:type="dxa"/>
            <w:tcBorders>
              <w:top w:val="nil"/>
              <w:left w:val="single" w:sz="8" w:space="0" w:color="auto"/>
              <w:bottom w:val="single" w:sz="8" w:space="0" w:color="auto"/>
              <w:right w:val="single" w:sz="8" w:space="0" w:color="auto"/>
            </w:tcBorders>
            <w:shd w:val="clear" w:color="auto" w:fill="auto"/>
          </w:tcPr>
          <w:p w:rsidR="002A2FC3" w:rsidRDefault="002A2FC3" w:rsidP="00851215">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13</w:t>
            </w:r>
          </w:p>
        </w:tc>
        <w:tc>
          <w:tcPr>
            <w:tcW w:w="86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56</w:t>
            </w:r>
          </w:p>
        </w:tc>
        <w:tc>
          <w:tcPr>
            <w:tcW w:w="90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26</w:t>
            </w:r>
          </w:p>
        </w:tc>
        <w:tc>
          <w:tcPr>
            <w:tcW w:w="1021"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26</w:t>
            </w:r>
          </w:p>
        </w:tc>
        <w:tc>
          <w:tcPr>
            <w:tcW w:w="959" w:type="dxa"/>
            <w:tcBorders>
              <w:top w:val="nil"/>
              <w:left w:val="nil"/>
              <w:bottom w:val="single" w:sz="8" w:space="0" w:color="auto"/>
              <w:right w:val="single" w:sz="8" w:space="0" w:color="auto"/>
            </w:tcBorders>
            <w:shd w:val="clear" w:color="auto" w:fill="auto"/>
          </w:tcPr>
          <w:p w:rsidR="002A2FC3" w:rsidRPr="00532910" w:rsidRDefault="002A2FC3" w:rsidP="001B34AD">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11</w:t>
            </w:r>
          </w:p>
        </w:tc>
        <w:tc>
          <w:tcPr>
            <w:tcW w:w="960" w:type="dxa"/>
            <w:tcBorders>
              <w:top w:val="nil"/>
              <w:left w:val="nil"/>
              <w:bottom w:val="single" w:sz="8" w:space="0" w:color="auto"/>
              <w:right w:val="nil"/>
            </w:tcBorders>
            <w:shd w:val="clear" w:color="auto" w:fill="auto"/>
            <w:vAlign w:val="bottom"/>
          </w:tcPr>
          <w:p w:rsidR="002A2FC3" w:rsidRDefault="002A2FC3" w:rsidP="001B34AD">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36</w:t>
            </w:r>
          </w:p>
        </w:tc>
        <w:tc>
          <w:tcPr>
            <w:tcW w:w="860" w:type="dxa"/>
            <w:tcBorders>
              <w:top w:val="nil"/>
              <w:left w:val="nil"/>
              <w:bottom w:val="single" w:sz="4" w:space="0" w:color="auto"/>
              <w:right w:val="single" w:sz="8" w:space="0" w:color="auto"/>
            </w:tcBorders>
            <w:shd w:val="clear" w:color="auto" w:fill="auto"/>
            <w:noWrap/>
            <w:vAlign w:val="bottom"/>
          </w:tcPr>
          <w:p w:rsidR="002A2FC3" w:rsidRDefault="002A2FC3" w:rsidP="001B34AD">
            <w:pPr>
              <w:jc w:val="center"/>
              <w:rPr>
                <w:rFonts w:ascii="Calibri" w:hAnsi="Calibri"/>
                <w:color w:val="000000"/>
              </w:rPr>
            </w:pPr>
            <w:r>
              <w:rPr>
                <w:rFonts w:ascii="Calibri" w:hAnsi="Calibri"/>
                <w:color w:val="000000"/>
                <w:sz w:val="22"/>
                <w:szCs w:val="22"/>
              </w:rPr>
              <w:t>168</w:t>
            </w:r>
          </w:p>
        </w:tc>
      </w:tr>
      <w:tr w:rsidR="002A2FC3" w:rsidRPr="00532910" w:rsidTr="001B34AD">
        <w:trPr>
          <w:trHeight w:val="270"/>
        </w:trPr>
        <w:tc>
          <w:tcPr>
            <w:tcW w:w="905" w:type="dxa"/>
            <w:tcBorders>
              <w:top w:val="nil"/>
              <w:left w:val="single" w:sz="8" w:space="0" w:color="auto"/>
              <w:bottom w:val="single" w:sz="8" w:space="0" w:color="auto"/>
              <w:right w:val="single" w:sz="8" w:space="0" w:color="auto"/>
            </w:tcBorders>
            <w:shd w:val="clear" w:color="auto" w:fill="auto"/>
          </w:tcPr>
          <w:p w:rsidR="002A2FC3" w:rsidRDefault="002A2FC3" w:rsidP="00851215">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2</w:t>
            </w:r>
          </w:p>
        </w:tc>
        <w:tc>
          <w:tcPr>
            <w:tcW w:w="86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1</w:t>
            </w:r>
          </w:p>
        </w:tc>
        <w:tc>
          <w:tcPr>
            <w:tcW w:w="90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1</w:t>
            </w:r>
          </w:p>
        </w:tc>
        <w:tc>
          <w:tcPr>
            <w:tcW w:w="1021"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p>
        </w:tc>
        <w:tc>
          <w:tcPr>
            <w:tcW w:w="959" w:type="dxa"/>
            <w:tcBorders>
              <w:top w:val="nil"/>
              <w:left w:val="nil"/>
              <w:bottom w:val="single" w:sz="8" w:space="0" w:color="auto"/>
              <w:right w:val="single" w:sz="8" w:space="0" w:color="auto"/>
            </w:tcBorders>
            <w:shd w:val="clear" w:color="auto" w:fill="auto"/>
          </w:tcPr>
          <w:p w:rsidR="002A2FC3" w:rsidRPr="00532910" w:rsidRDefault="002A2FC3" w:rsidP="001B34AD">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p>
        </w:tc>
        <w:tc>
          <w:tcPr>
            <w:tcW w:w="960" w:type="dxa"/>
            <w:tcBorders>
              <w:top w:val="nil"/>
              <w:left w:val="nil"/>
              <w:bottom w:val="single" w:sz="8" w:space="0" w:color="auto"/>
              <w:right w:val="nil"/>
            </w:tcBorders>
            <w:shd w:val="clear" w:color="auto" w:fill="auto"/>
            <w:vAlign w:val="bottom"/>
          </w:tcPr>
          <w:p w:rsidR="002A2FC3" w:rsidRDefault="002A2FC3" w:rsidP="001B34AD">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2A2FC3" w:rsidRDefault="002A2FC3" w:rsidP="001B34AD">
            <w:pPr>
              <w:jc w:val="center"/>
              <w:rPr>
                <w:rFonts w:ascii="Calibri" w:hAnsi="Calibri"/>
                <w:color w:val="000000"/>
              </w:rPr>
            </w:pPr>
            <w:r>
              <w:rPr>
                <w:rFonts w:ascii="Calibri" w:hAnsi="Calibri"/>
                <w:color w:val="000000"/>
                <w:sz w:val="22"/>
                <w:szCs w:val="22"/>
              </w:rPr>
              <w:t>2</w:t>
            </w:r>
          </w:p>
        </w:tc>
        <w:tc>
          <w:tcPr>
            <w:tcW w:w="860" w:type="dxa"/>
            <w:tcBorders>
              <w:top w:val="nil"/>
              <w:left w:val="nil"/>
              <w:bottom w:val="single" w:sz="4" w:space="0" w:color="auto"/>
              <w:right w:val="single" w:sz="8" w:space="0" w:color="auto"/>
            </w:tcBorders>
            <w:shd w:val="clear" w:color="auto" w:fill="auto"/>
            <w:noWrap/>
            <w:vAlign w:val="bottom"/>
          </w:tcPr>
          <w:p w:rsidR="002A2FC3" w:rsidRDefault="002A2FC3" w:rsidP="001B34AD">
            <w:pPr>
              <w:jc w:val="center"/>
              <w:rPr>
                <w:rFonts w:ascii="Calibri" w:hAnsi="Calibri"/>
                <w:color w:val="000000"/>
              </w:rPr>
            </w:pPr>
            <w:r>
              <w:rPr>
                <w:rFonts w:ascii="Calibri" w:hAnsi="Calibri"/>
                <w:color w:val="000000"/>
                <w:sz w:val="22"/>
                <w:szCs w:val="22"/>
              </w:rPr>
              <w:t>6</w:t>
            </w:r>
          </w:p>
        </w:tc>
      </w:tr>
      <w:tr w:rsidR="002A2FC3" w:rsidRPr="00532910" w:rsidTr="001B34AD">
        <w:trPr>
          <w:trHeight w:val="270"/>
        </w:trPr>
        <w:tc>
          <w:tcPr>
            <w:tcW w:w="905" w:type="dxa"/>
            <w:tcBorders>
              <w:top w:val="nil"/>
              <w:left w:val="single" w:sz="8" w:space="0" w:color="auto"/>
              <w:bottom w:val="single" w:sz="8" w:space="0" w:color="auto"/>
              <w:right w:val="single" w:sz="8" w:space="0" w:color="auto"/>
            </w:tcBorders>
            <w:shd w:val="clear" w:color="auto" w:fill="auto"/>
          </w:tcPr>
          <w:p w:rsidR="002A2FC3" w:rsidRDefault="002A2FC3" w:rsidP="00851215">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b/>
                <w:bCs/>
                <w:color w:val="000000"/>
              </w:rPr>
            </w:pPr>
            <w:r>
              <w:rPr>
                <w:rFonts w:ascii="Calibri" w:hAnsi="Calibri"/>
                <w:b/>
                <w:bCs/>
                <w:color w:val="000000"/>
                <w:sz w:val="22"/>
                <w:szCs w:val="22"/>
              </w:rPr>
              <w:t>41</w:t>
            </w:r>
          </w:p>
        </w:tc>
        <w:tc>
          <w:tcPr>
            <w:tcW w:w="86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b/>
                <w:bCs/>
                <w:color w:val="000000"/>
              </w:rPr>
            </w:pPr>
            <w:r>
              <w:rPr>
                <w:rFonts w:ascii="Calibri" w:hAnsi="Calibri"/>
                <w:b/>
                <w:bCs/>
                <w:color w:val="000000"/>
                <w:sz w:val="22"/>
                <w:szCs w:val="22"/>
              </w:rPr>
              <w:t>256</w:t>
            </w:r>
          </w:p>
        </w:tc>
        <w:tc>
          <w:tcPr>
            <w:tcW w:w="90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b/>
                <w:bCs/>
                <w:color w:val="000000"/>
              </w:rPr>
            </w:pPr>
            <w:r>
              <w:rPr>
                <w:rFonts w:ascii="Calibri" w:hAnsi="Calibri"/>
                <w:b/>
                <w:bCs/>
                <w:color w:val="000000"/>
                <w:sz w:val="22"/>
                <w:szCs w:val="22"/>
              </w:rPr>
              <w:t>27</w:t>
            </w:r>
          </w:p>
        </w:tc>
        <w:tc>
          <w:tcPr>
            <w:tcW w:w="1021"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b/>
                <w:bCs/>
                <w:color w:val="000000"/>
              </w:rPr>
            </w:pPr>
            <w:r>
              <w:rPr>
                <w:rFonts w:ascii="Calibri" w:hAnsi="Calibri"/>
                <w:b/>
                <w:bCs/>
                <w:color w:val="000000"/>
                <w:sz w:val="22"/>
                <w:szCs w:val="22"/>
              </w:rPr>
              <w:t>66</w:t>
            </w:r>
          </w:p>
        </w:tc>
        <w:tc>
          <w:tcPr>
            <w:tcW w:w="959" w:type="dxa"/>
            <w:tcBorders>
              <w:top w:val="nil"/>
              <w:left w:val="nil"/>
              <w:bottom w:val="single" w:sz="8" w:space="0" w:color="auto"/>
              <w:right w:val="single" w:sz="8" w:space="0" w:color="auto"/>
            </w:tcBorders>
            <w:shd w:val="clear" w:color="auto" w:fill="auto"/>
          </w:tcPr>
          <w:p w:rsidR="002A2FC3" w:rsidRPr="00532910" w:rsidRDefault="002A2FC3" w:rsidP="001B34AD">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2A2FC3" w:rsidRDefault="002A2FC3" w:rsidP="001B34AD">
            <w:pPr>
              <w:jc w:val="center"/>
              <w:rPr>
                <w:rFonts w:ascii="Calibri" w:hAnsi="Calibri"/>
                <w:b/>
                <w:bCs/>
                <w:color w:val="000000"/>
              </w:rPr>
            </w:pPr>
            <w:r>
              <w:rPr>
                <w:rFonts w:ascii="Calibri" w:hAnsi="Calibri"/>
                <w:b/>
                <w:bCs/>
                <w:color w:val="000000"/>
                <w:sz w:val="22"/>
                <w:szCs w:val="22"/>
              </w:rPr>
              <w:t>366</w:t>
            </w:r>
          </w:p>
        </w:tc>
        <w:tc>
          <w:tcPr>
            <w:tcW w:w="960" w:type="dxa"/>
            <w:tcBorders>
              <w:top w:val="nil"/>
              <w:left w:val="nil"/>
              <w:bottom w:val="single" w:sz="8" w:space="0" w:color="auto"/>
              <w:right w:val="nil"/>
            </w:tcBorders>
            <w:shd w:val="clear" w:color="auto" w:fill="auto"/>
            <w:vAlign w:val="bottom"/>
          </w:tcPr>
          <w:p w:rsidR="002A2FC3" w:rsidRDefault="002A2FC3" w:rsidP="001B34AD">
            <w:pPr>
              <w:jc w:val="center"/>
              <w:rPr>
                <w:rFonts w:ascii="Calibri" w:hAnsi="Calibri"/>
                <w:b/>
                <w:bCs/>
                <w:color w:val="000000"/>
              </w:rPr>
            </w:pPr>
            <w:r>
              <w:rPr>
                <w:rFonts w:ascii="Calibri" w:hAnsi="Calibri"/>
                <w:b/>
                <w:bCs/>
                <w:color w:val="000000"/>
                <w:sz w:val="22"/>
                <w:szCs w:val="22"/>
              </w:rPr>
              <w:t>1935</w:t>
            </w:r>
          </w:p>
        </w:tc>
        <w:tc>
          <w:tcPr>
            <w:tcW w:w="980" w:type="dxa"/>
            <w:tcBorders>
              <w:top w:val="nil"/>
              <w:left w:val="single" w:sz="8" w:space="0" w:color="auto"/>
              <w:bottom w:val="single" w:sz="8" w:space="0" w:color="auto"/>
              <w:right w:val="single" w:sz="8" w:space="0" w:color="auto"/>
            </w:tcBorders>
            <w:shd w:val="clear" w:color="auto" w:fill="auto"/>
            <w:vAlign w:val="bottom"/>
          </w:tcPr>
          <w:p w:rsidR="002A2FC3" w:rsidRDefault="002A2FC3" w:rsidP="001B34AD">
            <w:pPr>
              <w:jc w:val="center"/>
              <w:rPr>
                <w:rFonts w:ascii="Calibri" w:hAnsi="Calibri"/>
                <w:b/>
                <w:bCs/>
                <w:color w:val="000000"/>
              </w:rPr>
            </w:pPr>
            <w:r>
              <w:rPr>
                <w:rFonts w:ascii="Calibri" w:hAnsi="Calibri"/>
                <w:b/>
                <w:bCs/>
                <w:color w:val="000000"/>
                <w:sz w:val="22"/>
                <w:szCs w:val="22"/>
              </w:rPr>
              <w:t>40</w:t>
            </w:r>
          </w:p>
        </w:tc>
        <w:tc>
          <w:tcPr>
            <w:tcW w:w="860" w:type="dxa"/>
            <w:tcBorders>
              <w:top w:val="nil"/>
              <w:left w:val="nil"/>
              <w:bottom w:val="single" w:sz="4" w:space="0" w:color="auto"/>
              <w:right w:val="single" w:sz="8" w:space="0" w:color="auto"/>
            </w:tcBorders>
            <w:shd w:val="clear" w:color="auto" w:fill="auto"/>
            <w:noWrap/>
            <w:vAlign w:val="bottom"/>
          </w:tcPr>
          <w:p w:rsidR="002A2FC3" w:rsidRDefault="002A2FC3" w:rsidP="001B34AD">
            <w:pPr>
              <w:jc w:val="center"/>
              <w:rPr>
                <w:rFonts w:ascii="Calibri" w:hAnsi="Calibri"/>
                <w:b/>
                <w:bCs/>
                <w:color w:val="000000"/>
              </w:rPr>
            </w:pPr>
            <w:r>
              <w:rPr>
                <w:rFonts w:ascii="Calibri" w:hAnsi="Calibri"/>
                <w:b/>
                <w:bCs/>
                <w:color w:val="000000"/>
                <w:sz w:val="22"/>
                <w:szCs w:val="22"/>
              </w:rPr>
              <w:t>2731</w:t>
            </w:r>
          </w:p>
        </w:tc>
      </w:tr>
      <w:tr w:rsidR="002A2FC3">
        <w:trPr>
          <w:trHeight w:val="255"/>
        </w:trPr>
        <w:tc>
          <w:tcPr>
            <w:tcW w:w="1864" w:type="dxa"/>
            <w:gridSpan w:val="2"/>
            <w:tcBorders>
              <w:top w:val="nil"/>
              <w:left w:val="nil"/>
              <w:bottom w:val="nil"/>
              <w:right w:val="nil"/>
            </w:tcBorders>
            <w:shd w:val="clear" w:color="auto" w:fill="auto"/>
            <w:noWrap/>
            <w:vAlign w:val="bottom"/>
          </w:tcPr>
          <w:p w:rsidR="002A2FC3" w:rsidRDefault="002A2FC3" w:rsidP="00851215">
            <w:pPr>
              <w:jc w:val="both"/>
              <w:rPr>
                <w:rFonts w:ascii="Arial" w:hAnsi="Arial" w:cs="Arial"/>
                <w:b/>
                <w:bCs/>
                <w:sz w:val="16"/>
                <w:szCs w:val="16"/>
              </w:rPr>
            </w:pPr>
            <w:r>
              <w:rPr>
                <w:rFonts w:ascii="Arial" w:hAnsi="Arial" w:cs="Arial"/>
                <w:b/>
                <w:bCs/>
                <w:sz w:val="16"/>
                <w:szCs w:val="16"/>
              </w:rPr>
              <w:t>Fuente: S.I.P.I.</w:t>
            </w:r>
          </w:p>
          <w:p w:rsidR="002A2FC3" w:rsidRDefault="002A2FC3" w:rsidP="00851215">
            <w:pPr>
              <w:jc w:val="both"/>
              <w:rPr>
                <w:rFonts w:ascii="Arial" w:hAnsi="Arial" w:cs="Arial"/>
                <w:b/>
                <w:bCs/>
                <w:sz w:val="16"/>
                <w:szCs w:val="16"/>
              </w:rPr>
            </w:pPr>
          </w:p>
          <w:p w:rsidR="002A2FC3" w:rsidRDefault="002A2FC3" w:rsidP="00851215">
            <w:pPr>
              <w:jc w:val="both"/>
              <w:rPr>
                <w:rFonts w:ascii="Arial" w:hAnsi="Arial" w:cs="Arial"/>
                <w:b/>
                <w:bCs/>
                <w:sz w:val="16"/>
                <w:szCs w:val="16"/>
              </w:rPr>
            </w:pPr>
          </w:p>
        </w:tc>
        <w:tc>
          <w:tcPr>
            <w:tcW w:w="860" w:type="dxa"/>
            <w:tcBorders>
              <w:top w:val="nil"/>
              <w:left w:val="nil"/>
              <w:bottom w:val="nil"/>
              <w:right w:val="nil"/>
            </w:tcBorders>
            <w:shd w:val="clear" w:color="auto" w:fill="auto"/>
            <w:noWrap/>
            <w:vAlign w:val="bottom"/>
          </w:tcPr>
          <w:p w:rsidR="002A2FC3" w:rsidRDefault="002A2FC3" w:rsidP="00851215">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2A2FC3" w:rsidRDefault="002A2FC3" w:rsidP="00851215">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2A2FC3" w:rsidRDefault="002A2FC3" w:rsidP="00851215">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2A2FC3" w:rsidRDefault="002A2FC3" w:rsidP="00851215">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2A2FC3" w:rsidRDefault="002A2FC3" w:rsidP="00851215">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2A2FC3" w:rsidRDefault="002A2FC3" w:rsidP="00851215">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2A2FC3" w:rsidRDefault="002A2FC3" w:rsidP="00851215">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2A2FC3" w:rsidRDefault="002A2FC3" w:rsidP="00851215">
            <w:pPr>
              <w:jc w:val="both"/>
              <w:rPr>
                <w:rFonts w:ascii="Arial" w:hAnsi="Arial" w:cs="Arial"/>
                <w:b/>
                <w:bCs/>
                <w:sz w:val="16"/>
                <w:szCs w:val="16"/>
              </w:rPr>
            </w:pPr>
          </w:p>
        </w:tc>
      </w:tr>
    </w:tbl>
    <w:p w:rsidR="00075287" w:rsidRDefault="00075287" w:rsidP="00075287">
      <w:pPr>
        <w:jc w:val="both"/>
        <w:rPr>
          <w:rFonts w:ascii="Arial" w:hAnsi="Arial" w:cs="Arial"/>
        </w:rPr>
      </w:pPr>
    </w:p>
    <w:p w:rsidR="00075287" w:rsidRDefault="00075287" w:rsidP="00075287">
      <w:pPr>
        <w:jc w:val="both"/>
        <w:rPr>
          <w:rFonts w:ascii="Arial" w:hAnsi="Arial" w:cs="Arial"/>
        </w:rPr>
      </w:pPr>
      <w:r w:rsidRPr="00706425">
        <w:rPr>
          <w:rFonts w:ascii="Arial" w:hAnsi="Arial" w:cs="Arial"/>
        </w:rPr>
        <w:t xml:space="preserve">Además de las actividades permanentes realizadas por los diferentes servicios, se llevaron adelante diversas </w:t>
      </w:r>
      <w:r w:rsidRPr="00706425">
        <w:rPr>
          <w:rFonts w:ascii="Arial" w:hAnsi="Arial" w:cs="Arial"/>
          <w:b/>
        </w:rPr>
        <w:t xml:space="preserve">actividades extraordinarias </w:t>
      </w:r>
      <w:r w:rsidRPr="00706425">
        <w:rPr>
          <w:rFonts w:ascii="Arial" w:hAnsi="Arial" w:cs="Arial"/>
        </w:rPr>
        <w:t>que se destacaron por el alto impacto y el volumen de participantes</w:t>
      </w:r>
      <w:r>
        <w:rPr>
          <w:rFonts w:ascii="Arial" w:hAnsi="Arial" w:cs="Arial"/>
        </w:rPr>
        <w:t xml:space="preserve"> como las siguientes: </w:t>
      </w:r>
      <w:r w:rsidR="00573D30">
        <w:rPr>
          <w:rFonts w:ascii="Arial" w:hAnsi="Arial" w:cs="Arial"/>
        </w:rPr>
        <w:t>durante todo el año, 15 adolescentes mayores de 15 años de edad, participaron del proyecto FPB Gastronomía realizado</w:t>
      </w:r>
      <w:r w:rsidR="001C63DA">
        <w:rPr>
          <w:rFonts w:ascii="Arial" w:hAnsi="Arial" w:cs="Arial"/>
        </w:rPr>
        <w:t xml:space="preserve"> en el Espacio Adolescente Arcoí</w:t>
      </w:r>
      <w:r w:rsidR="00573D30">
        <w:rPr>
          <w:rFonts w:ascii="Arial" w:hAnsi="Arial" w:cs="Arial"/>
        </w:rPr>
        <w:t>ris en Durazno; 246 NNA participaron de los festejos del aniversario de la consagración de la CDN en noviembre; más de 1000 NNA participaron en los Festejos de los 80 años del INAU en la capital del departamento; 92 NNA realizaron campamentos en enero, febrero y octubre en La Floresta (Canelones), San Gregorio (Tacuarembó) y Parque del Plata.</w:t>
      </w:r>
    </w:p>
    <w:p w:rsidR="00573D30" w:rsidRDefault="00573D30" w:rsidP="00075287">
      <w:pPr>
        <w:jc w:val="both"/>
        <w:rPr>
          <w:rFonts w:ascii="Arial" w:hAnsi="Arial" w:cs="Arial"/>
        </w:rPr>
      </w:pPr>
    </w:p>
    <w:p w:rsidR="00075287" w:rsidRDefault="00075287" w:rsidP="00075287">
      <w:pPr>
        <w:jc w:val="both"/>
        <w:rPr>
          <w:rFonts w:ascii="Arial" w:hAnsi="Arial" w:cs="Arial"/>
        </w:rPr>
      </w:pPr>
      <w:r>
        <w:rPr>
          <w:rFonts w:ascii="Arial" w:hAnsi="Arial" w:cs="Arial"/>
        </w:rPr>
        <w:t xml:space="preserve">Respecto a la participación en </w:t>
      </w:r>
      <w:r>
        <w:rPr>
          <w:rFonts w:ascii="Arial" w:hAnsi="Arial" w:cs="Arial"/>
          <w:b/>
        </w:rPr>
        <w:t>programas transversales</w:t>
      </w:r>
      <w:r>
        <w:rPr>
          <w:rFonts w:ascii="Arial" w:hAnsi="Arial" w:cs="Arial"/>
        </w:rPr>
        <w:t xml:space="preserve"> con  que cuenta el Organismo, se señala que  </w:t>
      </w:r>
      <w:r w:rsidR="00573D30">
        <w:rPr>
          <w:rFonts w:ascii="Arial" w:hAnsi="Arial" w:cs="Arial"/>
        </w:rPr>
        <w:t>53</w:t>
      </w:r>
      <w:r>
        <w:rPr>
          <w:rFonts w:ascii="Arial" w:hAnsi="Arial" w:cs="Arial"/>
        </w:rPr>
        <w:t xml:space="preserve">  niños, niñas y adolescentes participaron de Talleres del PROPIA.</w:t>
      </w:r>
      <w:r w:rsidR="00573D30">
        <w:rPr>
          <w:rFonts w:ascii="Arial" w:hAnsi="Arial" w:cs="Arial"/>
        </w:rPr>
        <w:t xml:space="preserve"> Asimismo, 600 participaron del Congreso Departamental. Siendo junto a Treinta y Tres, los departamentos del Interior que mostraron una altísima participación en tales iniciativas.</w:t>
      </w:r>
    </w:p>
    <w:p w:rsidR="00075287" w:rsidRDefault="00075287" w:rsidP="00075287">
      <w:pPr>
        <w:jc w:val="both"/>
        <w:rPr>
          <w:rFonts w:ascii="Arial" w:hAnsi="Arial" w:cs="Arial"/>
        </w:rPr>
      </w:pPr>
    </w:p>
    <w:p w:rsidR="00075287" w:rsidRDefault="00075287" w:rsidP="00075287">
      <w:pPr>
        <w:jc w:val="both"/>
        <w:rPr>
          <w:rFonts w:ascii="Arial" w:hAnsi="Arial" w:cs="Arial"/>
        </w:rPr>
      </w:pPr>
      <w:r>
        <w:rPr>
          <w:rFonts w:ascii="Arial" w:hAnsi="Arial" w:cs="Arial"/>
        </w:rPr>
        <w:t xml:space="preserve">Con referencia a los </w:t>
      </w:r>
      <w:r>
        <w:rPr>
          <w:rFonts w:ascii="Arial" w:hAnsi="Arial" w:cs="Arial"/>
          <w:b/>
        </w:rPr>
        <w:t>recursos humanos</w:t>
      </w:r>
      <w:r>
        <w:rPr>
          <w:rFonts w:ascii="Arial" w:hAnsi="Arial" w:cs="Arial"/>
        </w:rPr>
        <w:t xml:space="preserve"> se señala que actualmen</w:t>
      </w:r>
      <w:r w:rsidR="00BD336A">
        <w:rPr>
          <w:rFonts w:ascii="Arial" w:hAnsi="Arial" w:cs="Arial"/>
        </w:rPr>
        <w:t>te el departamento cuenta con 81</w:t>
      </w:r>
      <w:r>
        <w:rPr>
          <w:rFonts w:ascii="Arial" w:hAnsi="Arial" w:cs="Arial"/>
        </w:rPr>
        <w:t xml:space="preserve"> funcionarios de los cuales los profesionales representaron aproximadamente un 1</w:t>
      </w:r>
      <w:r w:rsidR="00BD336A">
        <w:rPr>
          <w:rFonts w:ascii="Arial" w:hAnsi="Arial" w:cs="Arial"/>
        </w:rPr>
        <w:t>7</w:t>
      </w:r>
      <w:r>
        <w:rPr>
          <w:rFonts w:ascii="Arial" w:hAnsi="Arial" w:cs="Arial"/>
        </w:rPr>
        <w:t>%.</w:t>
      </w:r>
    </w:p>
    <w:p w:rsidR="00075287" w:rsidRDefault="00075287" w:rsidP="00075287">
      <w:pPr>
        <w:jc w:val="both"/>
        <w:rPr>
          <w:rFonts w:ascii="Arial" w:hAnsi="Arial" w:cs="Arial"/>
        </w:rPr>
      </w:pPr>
    </w:p>
    <w:p w:rsidR="00075287" w:rsidRDefault="00075287" w:rsidP="00075287">
      <w:pPr>
        <w:jc w:val="both"/>
        <w:rPr>
          <w:rFonts w:ascii="Arial" w:hAnsi="Arial" w:cs="Arial"/>
          <w:b/>
        </w:rPr>
      </w:pPr>
      <w:r w:rsidRPr="00ED653F">
        <w:rPr>
          <w:rFonts w:ascii="Arial" w:hAnsi="Arial" w:cs="Arial"/>
        </w:rPr>
        <w:t xml:space="preserve">Además de la capacitación brindada desde </w:t>
      </w:r>
      <w:r w:rsidR="00926791">
        <w:rPr>
          <w:rFonts w:ascii="Arial" w:hAnsi="Arial" w:cs="Arial"/>
        </w:rPr>
        <w:t>CENFORES</w:t>
      </w:r>
      <w:r w:rsidRPr="00ED653F">
        <w:rPr>
          <w:rFonts w:ascii="Arial" w:hAnsi="Arial" w:cs="Arial"/>
        </w:rPr>
        <w:t xml:space="preserve"> s</w:t>
      </w:r>
      <w:r>
        <w:rPr>
          <w:rFonts w:ascii="Arial" w:hAnsi="Arial" w:cs="Arial"/>
        </w:rPr>
        <w:t xml:space="preserve">e destaca la participación de diferentes funcionarios del departamento en actividades de capacitación de acuerdo al siguiente detalle: </w:t>
      </w:r>
      <w:r w:rsidR="00BD336A">
        <w:rPr>
          <w:rFonts w:ascii="Arial" w:hAnsi="Arial" w:cs="Arial"/>
        </w:rPr>
        <w:t>5 funcionarios participaron de 3 jornadas de las que constituyeron el Congreso sobre Parentalidades/INAU; 8 funcionarios participaron en una de las jornadas preparatorias del mismo; 5 funcionarios participaron de la jornada sobre “Maltrato infantil” brindada por un SOCAT/MIDES; 2 funcionarios participaron de la jornada sobre el Congreso regional de Acogimiento Familiar, realizado en la Casa de la Cultura en la ciudad de Durazno.</w:t>
      </w:r>
    </w:p>
    <w:p w:rsidR="003F475A" w:rsidRDefault="003F475A" w:rsidP="00321B1F">
      <w:pPr>
        <w:jc w:val="both"/>
        <w:rPr>
          <w:rFonts w:ascii="Arial" w:hAnsi="Arial" w:cs="Arial"/>
          <w:color w:val="FF0000"/>
        </w:rPr>
      </w:pPr>
    </w:p>
    <w:p w:rsidR="00454F47" w:rsidRPr="00AC4145" w:rsidRDefault="00AC4145" w:rsidP="00321B1F">
      <w:pPr>
        <w:jc w:val="both"/>
        <w:rPr>
          <w:rFonts w:ascii="Arial" w:hAnsi="Arial" w:cs="Arial"/>
        </w:rPr>
      </w:pPr>
      <w:r w:rsidRPr="00AC4145">
        <w:rPr>
          <w:rFonts w:ascii="Arial" w:hAnsi="Arial" w:cs="Arial"/>
        </w:rPr>
        <w:t xml:space="preserve">Por último, </w:t>
      </w:r>
      <w:r>
        <w:rPr>
          <w:rFonts w:ascii="Arial" w:hAnsi="Arial" w:cs="Arial"/>
        </w:rPr>
        <w:t>a lo largo del año se realizó un estudio exploratorio para ajustar e identificar exhaustivamente la necesidad de servicios para NNA. Al cierre de este informa aún se encontraban procesando los datos por lo que no fue posible expresar ningún hallazgo obtenido.</w:t>
      </w:r>
    </w:p>
    <w:p w:rsidR="00454F47" w:rsidRDefault="00454F47" w:rsidP="00321B1F">
      <w:pPr>
        <w:jc w:val="both"/>
        <w:rPr>
          <w:rFonts w:ascii="Arial" w:hAnsi="Arial" w:cs="Arial"/>
          <w:color w:val="FF0000"/>
        </w:rPr>
      </w:pPr>
    </w:p>
    <w:p w:rsidR="008D1A35" w:rsidRDefault="008D1A35" w:rsidP="00321B1F">
      <w:pPr>
        <w:jc w:val="both"/>
        <w:rPr>
          <w:rFonts w:ascii="Arial" w:hAnsi="Arial" w:cs="Arial"/>
          <w:color w:val="FF0000"/>
        </w:rPr>
      </w:pPr>
    </w:p>
    <w:p w:rsidR="003F475A" w:rsidRPr="005D6C81" w:rsidRDefault="003F475A" w:rsidP="00321B1F">
      <w:pPr>
        <w:jc w:val="both"/>
        <w:rPr>
          <w:rFonts w:ascii="Arial" w:hAnsi="Arial" w:cs="Arial"/>
          <w:b/>
        </w:rPr>
      </w:pPr>
      <w:r w:rsidRPr="005D6C81">
        <w:rPr>
          <w:rFonts w:ascii="Arial" w:hAnsi="Arial" w:cs="Arial"/>
          <w:b/>
        </w:rPr>
        <w:lastRenderedPageBreak/>
        <w:t>FLORES</w:t>
      </w:r>
    </w:p>
    <w:p w:rsidR="003F475A" w:rsidRDefault="003F475A" w:rsidP="00321B1F">
      <w:pPr>
        <w:jc w:val="both"/>
        <w:rPr>
          <w:rFonts w:ascii="Arial" w:hAnsi="Arial" w:cs="Arial"/>
          <w:b/>
        </w:rPr>
      </w:pPr>
    </w:p>
    <w:p w:rsidR="00075287" w:rsidRDefault="00075287" w:rsidP="00075287">
      <w:pPr>
        <w:jc w:val="both"/>
        <w:rPr>
          <w:rFonts w:ascii="Arial" w:hAnsi="Arial" w:cs="Arial"/>
        </w:rPr>
      </w:pPr>
      <w:r w:rsidRPr="000E674A">
        <w:rPr>
          <w:rFonts w:ascii="Arial" w:hAnsi="Arial" w:cs="Arial"/>
        </w:rPr>
        <w:t>El Departamento brindó en el período una cobertura</w:t>
      </w:r>
      <w:r>
        <w:rPr>
          <w:rFonts w:ascii="Arial" w:hAnsi="Arial" w:cs="Arial"/>
        </w:rPr>
        <w:t xml:space="preserve"> mensual</w:t>
      </w:r>
      <w:r w:rsidRPr="000E674A">
        <w:rPr>
          <w:rFonts w:ascii="Arial" w:hAnsi="Arial" w:cs="Arial"/>
        </w:rPr>
        <w:t xml:space="preserve"> de </w:t>
      </w:r>
      <w:r>
        <w:rPr>
          <w:rFonts w:ascii="Arial" w:hAnsi="Arial" w:cs="Arial"/>
          <w:b/>
        </w:rPr>
        <w:t>10</w:t>
      </w:r>
      <w:r w:rsidR="00FC2A0C">
        <w:rPr>
          <w:rFonts w:ascii="Arial" w:hAnsi="Arial" w:cs="Arial"/>
          <w:b/>
        </w:rPr>
        <w:t>70</w:t>
      </w:r>
      <w:r w:rsidR="00E603B8">
        <w:rPr>
          <w:rStyle w:val="Refdenotaalpie"/>
          <w:rFonts w:ascii="Arial" w:hAnsi="Arial" w:cs="Arial"/>
          <w:b/>
        </w:rPr>
        <w:footnoteReference w:id="45"/>
      </w:r>
      <w:r w:rsidRPr="000E674A">
        <w:rPr>
          <w:rFonts w:ascii="Arial" w:hAnsi="Arial" w:cs="Arial"/>
        </w:rPr>
        <w:t xml:space="preserve"> niños, niñas y adolescentes, </w:t>
      </w:r>
      <w:r>
        <w:rPr>
          <w:rFonts w:ascii="Arial" w:hAnsi="Arial" w:cs="Arial"/>
        </w:rPr>
        <w:t xml:space="preserve">a través </w:t>
      </w:r>
      <w:r w:rsidRPr="000E674A">
        <w:rPr>
          <w:rFonts w:ascii="Arial" w:hAnsi="Arial" w:cs="Arial"/>
        </w:rPr>
        <w:t>de</w:t>
      </w:r>
      <w:r w:rsidR="00FC2A0C">
        <w:rPr>
          <w:rFonts w:ascii="Arial" w:hAnsi="Arial" w:cs="Arial"/>
        </w:rPr>
        <w:t xml:space="preserve"> </w:t>
      </w:r>
      <w:r w:rsidR="00FC2A0C" w:rsidRPr="00BC5565">
        <w:rPr>
          <w:rFonts w:ascii="Arial" w:hAnsi="Arial" w:cs="Arial"/>
          <w:b/>
        </w:rPr>
        <w:t>26</w:t>
      </w:r>
      <w:r w:rsidRPr="00BC5565">
        <w:rPr>
          <w:rFonts w:ascii="Arial" w:hAnsi="Arial" w:cs="Arial"/>
          <w:b/>
        </w:rPr>
        <w:t xml:space="preserve"> servicios</w:t>
      </w:r>
      <w:r w:rsidRPr="000E674A">
        <w:rPr>
          <w:rFonts w:ascii="Arial" w:hAnsi="Arial" w:cs="Arial"/>
        </w:rPr>
        <w:t xml:space="preserve">: </w:t>
      </w:r>
      <w:r>
        <w:rPr>
          <w:rFonts w:ascii="Arial" w:hAnsi="Arial" w:cs="Arial"/>
        </w:rPr>
        <w:t xml:space="preserve">10 oficiales, 8 en convenio y </w:t>
      </w:r>
      <w:r w:rsidR="00FC2A0C">
        <w:rPr>
          <w:rFonts w:ascii="Arial" w:hAnsi="Arial" w:cs="Arial"/>
        </w:rPr>
        <w:t>8</w:t>
      </w:r>
      <w:r w:rsidRPr="000E674A">
        <w:rPr>
          <w:rFonts w:ascii="Arial" w:hAnsi="Arial" w:cs="Arial"/>
        </w:rPr>
        <w:t xml:space="preserve"> de Acogimiento Familiar.</w:t>
      </w:r>
    </w:p>
    <w:p w:rsidR="00FC2A0C" w:rsidRPr="002867E0" w:rsidRDefault="00FC2A0C" w:rsidP="00075287">
      <w:pPr>
        <w:jc w:val="both"/>
        <w:rPr>
          <w:rFonts w:ascii="Arial" w:hAnsi="Arial" w:cs="Arial"/>
        </w:rPr>
      </w:pPr>
      <w:r>
        <w:rPr>
          <w:rFonts w:ascii="Arial" w:hAnsi="Arial" w:cs="Arial"/>
        </w:rPr>
        <w:t>Siendo que los servicios oficiales o en convenio se mantuvieron incambiados, se registra la apertura de 6 nuevos Hogares de Acogimiento Familiar, tipo Familia Ajena al tiempo que se dio una baja.</w:t>
      </w:r>
    </w:p>
    <w:p w:rsidR="00075287" w:rsidRPr="00B3767F" w:rsidRDefault="00075287" w:rsidP="00075287">
      <w:pPr>
        <w:jc w:val="both"/>
        <w:rPr>
          <w:rFonts w:ascii="Arial" w:hAnsi="Arial" w:cs="Arial"/>
          <w:b/>
          <w:color w:val="FF0000"/>
        </w:rPr>
      </w:pPr>
    </w:p>
    <w:p w:rsidR="00075287" w:rsidRDefault="00075287" w:rsidP="00075287">
      <w:pPr>
        <w:jc w:val="both"/>
        <w:rPr>
          <w:rFonts w:ascii="Arial" w:hAnsi="Arial" w:cs="Arial"/>
          <w:b/>
        </w:rPr>
      </w:pPr>
    </w:p>
    <w:p w:rsidR="00075287" w:rsidRPr="00655572" w:rsidRDefault="00075287" w:rsidP="00075287">
      <w:pPr>
        <w:rPr>
          <w:rFonts w:ascii="Arial" w:hAnsi="Arial" w:cs="Arial"/>
          <w:b/>
          <w:sz w:val="20"/>
          <w:szCs w:val="20"/>
        </w:rPr>
      </w:pPr>
      <w:r w:rsidRPr="00655572">
        <w:rPr>
          <w:rFonts w:ascii="Arial" w:hAnsi="Arial" w:cs="Arial"/>
          <w:b/>
          <w:sz w:val="20"/>
          <w:szCs w:val="20"/>
        </w:rPr>
        <w:t>Cantidad de NNA atendidos por INAU en Flores,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3F721F">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3F721F" w:rsidRDefault="003F721F" w:rsidP="00851215">
            <w:pPr>
              <w:jc w:val="both"/>
              <w:rPr>
                <w:rFonts w:ascii="Arial" w:hAnsi="Arial" w:cs="Arial"/>
                <w:b/>
                <w:bCs/>
                <w:sz w:val="16"/>
                <w:szCs w:val="16"/>
              </w:rPr>
            </w:pPr>
          </w:p>
          <w:p w:rsidR="003F721F" w:rsidRDefault="003F721F" w:rsidP="00851215">
            <w:pPr>
              <w:jc w:val="both"/>
              <w:rPr>
                <w:rFonts w:ascii="Arial" w:hAnsi="Arial" w:cs="Arial"/>
                <w:b/>
                <w:bCs/>
                <w:sz w:val="16"/>
                <w:szCs w:val="16"/>
              </w:rPr>
            </w:pPr>
          </w:p>
          <w:p w:rsidR="003F721F" w:rsidRDefault="003F721F" w:rsidP="00851215">
            <w:pPr>
              <w:jc w:val="both"/>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3F721F" w:rsidRDefault="003F721F" w:rsidP="00851215">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3F721F" w:rsidRDefault="003F721F" w:rsidP="00851215">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3F721F" w:rsidRDefault="003F721F" w:rsidP="00851215">
            <w:pPr>
              <w:jc w:val="center"/>
              <w:rPr>
                <w:rFonts w:ascii="Arial" w:hAnsi="Arial" w:cs="Arial"/>
                <w:b/>
                <w:bCs/>
                <w:sz w:val="16"/>
                <w:szCs w:val="16"/>
              </w:rPr>
            </w:pPr>
            <w:r>
              <w:rPr>
                <w:rFonts w:ascii="Arial" w:hAnsi="Arial" w:cs="Arial"/>
                <w:b/>
                <w:bCs/>
                <w:sz w:val="16"/>
                <w:szCs w:val="16"/>
              </w:rPr>
              <w:t>Total</w:t>
            </w:r>
          </w:p>
        </w:tc>
      </w:tr>
      <w:tr w:rsidR="0016150D">
        <w:trPr>
          <w:trHeight w:val="315"/>
        </w:trPr>
        <w:tc>
          <w:tcPr>
            <w:tcW w:w="905" w:type="dxa"/>
            <w:vMerge/>
            <w:tcBorders>
              <w:left w:val="single" w:sz="8" w:space="0" w:color="auto"/>
              <w:right w:val="single" w:sz="8" w:space="0" w:color="auto"/>
            </w:tcBorders>
            <w:shd w:val="clear" w:color="auto" w:fill="auto"/>
          </w:tcPr>
          <w:p w:rsidR="0016150D" w:rsidRDefault="0016150D" w:rsidP="00851215">
            <w:pPr>
              <w:jc w:val="both"/>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16150D">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16150D" w:rsidRDefault="0016150D" w:rsidP="0016150D">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16150D" w:rsidRDefault="0016150D" w:rsidP="0016150D">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16150D">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16150D">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16150D">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16150D" w:rsidRDefault="003F721F" w:rsidP="0016150D">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16150D" w:rsidRDefault="003F721F" w:rsidP="0016150D">
            <w:pPr>
              <w:jc w:val="center"/>
              <w:rPr>
                <w:rFonts w:ascii="Arial" w:hAnsi="Arial" w:cs="Arial"/>
                <w:sz w:val="16"/>
                <w:szCs w:val="16"/>
              </w:rPr>
            </w:pPr>
            <w:r>
              <w:rPr>
                <w:rFonts w:ascii="Arial" w:hAnsi="Arial" w:cs="Arial"/>
                <w:sz w:val="16"/>
                <w:szCs w:val="16"/>
              </w:rPr>
              <w:t>Tiempo Completo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r>
      <w:tr w:rsidR="0016150D">
        <w:trPr>
          <w:trHeight w:val="270"/>
        </w:trPr>
        <w:tc>
          <w:tcPr>
            <w:tcW w:w="905" w:type="dxa"/>
            <w:vMerge/>
            <w:tcBorders>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16150D" w:rsidRDefault="0016150D" w:rsidP="00851215">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r>
      <w:tr w:rsidR="00FC2A0C"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FC2A0C" w:rsidRDefault="00FC2A0C" w:rsidP="00851215">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p>
        </w:tc>
        <w:tc>
          <w:tcPr>
            <w:tcW w:w="86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44</w:t>
            </w:r>
          </w:p>
        </w:tc>
        <w:tc>
          <w:tcPr>
            <w:tcW w:w="90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2</w:t>
            </w:r>
          </w:p>
        </w:tc>
        <w:tc>
          <w:tcPr>
            <w:tcW w:w="959" w:type="dxa"/>
            <w:tcBorders>
              <w:top w:val="nil"/>
              <w:left w:val="nil"/>
              <w:bottom w:val="single" w:sz="8" w:space="0" w:color="auto"/>
              <w:right w:val="single" w:sz="8" w:space="0" w:color="auto"/>
            </w:tcBorders>
            <w:shd w:val="clear" w:color="auto" w:fill="auto"/>
          </w:tcPr>
          <w:p w:rsidR="00FC2A0C" w:rsidRPr="00532910" w:rsidRDefault="00FC2A0C" w:rsidP="00B935FC">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p>
        </w:tc>
        <w:tc>
          <w:tcPr>
            <w:tcW w:w="960" w:type="dxa"/>
            <w:tcBorders>
              <w:top w:val="nil"/>
              <w:left w:val="nil"/>
              <w:bottom w:val="single" w:sz="8" w:space="0" w:color="auto"/>
              <w:right w:val="nil"/>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564</w:t>
            </w:r>
          </w:p>
        </w:tc>
        <w:tc>
          <w:tcPr>
            <w:tcW w:w="980" w:type="dxa"/>
            <w:tcBorders>
              <w:top w:val="nil"/>
              <w:left w:val="single" w:sz="8" w:space="0" w:color="auto"/>
              <w:bottom w:val="single" w:sz="8" w:space="0" w:color="auto"/>
              <w:right w:val="single" w:sz="8" w:space="0" w:color="auto"/>
            </w:tcBorders>
            <w:shd w:val="clear" w:color="auto" w:fill="auto"/>
          </w:tcPr>
          <w:p w:rsidR="00FC2A0C" w:rsidRPr="00532910" w:rsidRDefault="00FC2A0C" w:rsidP="00B935FC">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FC2A0C" w:rsidRDefault="00FC2A0C" w:rsidP="00B935FC">
            <w:pPr>
              <w:jc w:val="center"/>
              <w:rPr>
                <w:rFonts w:ascii="Calibri" w:hAnsi="Calibri"/>
                <w:color w:val="000000"/>
              </w:rPr>
            </w:pPr>
            <w:r>
              <w:rPr>
                <w:rFonts w:ascii="Calibri" w:hAnsi="Calibri"/>
                <w:color w:val="000000"/>
                <w:sz w:val="22"/>
                <w:szCs w:val="22"/>
              </w:rPr>
              <w:t>610</w:t>
            </w:r>
          </w:p>
        </w:tc>
      </w:tr>
      <w:tr w:rsidR="00FC2A0C"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FC2A0C" w:rsidRDefault="00FC2A0C" w:rsidP="00851215">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p>
        </w:tc>
        <w:tc>
          <w:tcPr>
            <w:tcW w:w="86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6</w:t>
            </w:r>
          </w:p>
        </w:tc>
        <w:tc>
          <w:tcPr>
            <w:tcW w:w="90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1</w:t>
            </w:r>
          </w:p>
        </w:tc>
        <w:tc>
          <w:tcPr>
            <w:tcW w:w="1021"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3</w:t>
            </w:r>
          </w:p>
        </w:tc>
        <w:tc>
          <w:tcPr>
            <w:tcW w:w="959" w:type="dxa"/>
            <w:tcBorders>
              <w:top w:val="nil"/>
              <w:left w:val="nil"/>
              <w:bottom w:val="single" w:sz="8" w:space="0" w:color="auto"/>
              <w:right w:val="single" w:sz="8" w:space="0" w:color="auto"/>
            </w:tcBorders>
            <w:shd w:val="clear" w:color="auto" w:fill="auto"/>
          </w:tcPr>
          <w:p w:rsidR="00FC2A0C" w:rsidRPr="00532910" w:rsidRDefault="00FC2A0C" w:rsidP="00B935FC">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2</w:t>
            </w:r>
          </w:p>
        </w:tc>
        <w:tc>
          <w:tcPr>
            <w:tcW w:w="960" w:type="dxa"/>
            <w:tcBorders>
              <w:top w:val="nil"/>
              <w:left w:val="nil"/>
              <w:bottom w:val="single" w:sz="8" w:space="0" w:color="auto"/>
              <w:right w:val="nil"/>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96</w:t>
            </w:r>
          </w:p>
        </w:tc>
        <w:tc>
          <w:tcPr>
            <w:tcW w:w="980" w:type="dxa"/>
            <w:tcBorders>
              <w:top w:val="nil"/>
              <w:left w:val="single" w:sz="8" w:space="0" w:color="auto"/>
              <w:bottom w:val="single" w:sz="8" w:space="0" w:color="auto"/>
              <w:right w:val="single" w:sz="8" w:space="0" w:color="auto"/>
            </w:tcBorders>
            <w:shd w:val="clear" w:color="auto" w:fill="auto"/>
          </w:tcPr>
          <w:p w:rsidR="00FC2A0C" w:rsidRPr="00532910" w:rsidRDefault="00FC2A0C" w:rsidP="00B935FC">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FC2A0C" w:rsidRDefault="00FC2A0C" w:rsidP="00B935FC">
            <w:pPr>
              <w:jc w:val="center"/>
              <w:rPr>
                <w:rFonts w:ascii="Calibri" w:hAnsi="Calibri"/>
                <w:color w:val="000000"/>
              </w:rPr>
            </w:pPr>
            <w:r>
              <w:rPr>
                <w:rFonts w:ascii="Calibri" w:hAnsi="Calibri"/>
                <w:color w:val="000000"/>
                <w:sz w:val="22"/>
                <w:szCs w:val="22"/>
              </w:rPr>
              <w:t>108</w:t>
            </w:r>
          </w:p>
        </w:tc>
      </w:tr>
      <w:tr w:rsidR="00FC2A0C"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FC2A0C" w:rsidRDefault="00FC2A0C" w:rsidP="00851215">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3</w:t>
            </w:r>
          </w:p>
        </w:tc>
        <w:tc>
          <w:tcPr>
            <w:tcW w:w="86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67</w:t>
            </w:r>
          </w:p>
        </w:tc>
        <w:tc>
          <w:tcPr>
            <w:tcW w:w="90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2</w:t>
            </w:r>
          </w:p>
        </w:tc>
        <w:tc>
          <w:tcPr>
            <w:tcW w:w="1021"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2</w:t>
            </w:r>
          </w:p>
        </w:tc>
        <w:tc>
          <w:tcPr>
            <w:tcW w:w="959" w:type="dxa"/>
            <w:tcBorders>
              <w:top w:val="nil"/>
              <w:left w:val="nil"/>
              <w:bottom w:val="single" w:sz="8" w:space="0" w:color="auto"/>
              <w:right w:val="single" w:sz="8" w:space="0" w:color="auto"/>
            </w:tcBorders>
            <w:shd w:val="clear" w:color="auto" w:fill="auto"/>
          </w:tcPr>
          <w:p w:rsidR="00FC2A0C" w:rsidRPr="00532910" w:rsidRDefault="00FC2A0C" w:rsidP="00B935FC">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72</w:t>
            </w:r>
          </w:p>
        </w:tc>
        <w:tc>
          <w:tcPr>
            <w:tcW w:w="960" w:type="dxa"/>
            <w:tcBorders>
              <w:top w:val="nil"/>
              <w:left w:val="nil"/>
              <w:bottom w:val="single" w:sz="8" w:space="0" w:color="auto"/>
              <w:right w:val="nil"/>
            </w:tcBorders>
            <w:shd w:val="clear" w:color="auto" w:fill="auto"/>
            <w:vAlign w:val="bottom"/>
          </w:tcPr>
          <w:p w:rsidR="00FC2A0C" w:rsidRDefault="00FC2A0C" w:rsidP="00B935FC">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tcPr>
          <w:p w:rsidR="00FC2A0C" w:rsidRPr="00532910" w:rsidRDefault="00FC2A0C" w:rsidP="00B935FC">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FC2A0C" w:rsidRDefault="00FC2A0C" w:rsidP="00B935FC">
            <w:pPr>
              <w:jc w:val="center"/>
              <w:rPr>
                <w:rFonts w:ascii="Calibri" w:hAnsi="Calibri"/>
                <w:color w:val="000000"/>
              </w:rPr>
            </w:pPr>
            <w:r>
              <w:rPr>
                <w:rFonts w:ascii="Calibri" w:hAnsi="Calibri"/>
                <w:color w:val="000000"/>
                <w:sz w:val="22"/>
                <w:szCs w:val="22"/>
              </w:rPr>
              <w:t>146</w:t>
            </w:r>
          </w:p>
        </w:tc>
      </w:tr>
      <w:tr w:rsidR="00FC2A0C"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FC2A0C" w:rsidRDefault="00FC2A0C" w:rsidP="00851215">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2</w:t>
            </w:r>
          </w:p>
        </w:tc>
        <w:tc>
          <w:tcPr>
            <w:tcW w:w="86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71</w:t>
            </w:r>
          </w:p>
        </w:tc>
        <w:tc>
          <w:tcPr>
            <w:tcW w:w="90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3</w:t>
            </w:r>
          </w:p>
        </w:tc>
        <w:tc>
          <w:tcPr>
            <w:tcW w:w="1021"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1</w:t>
            </w:r>
          </w:p>
        </w:tc>
        <w:tc>
          <w:tcPr>
            <w:tcW w:w="959" w:type="dxa"/>
            <w:tcBorders>
              <w:top w:val="nil"/>
              <w:left w:val="nil"/>
              <w:bottom w:val="single" w:sz="8" w:space="0" w:color="auto"/>
              <w:right w:val="single" w:sz="8" w:space="0" w:color="auto"/>
            </w:tcBorders>
            <w:shd w:val="clear" w:color="auto" w:fill="auto"/>
          </w:tcPr>
          <w:p w:rsidR="00FC2A0C" w:rsidRPr="00532910" w:rsidRDefault="00FC2A0C" w:rsidP="00B935FC">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116</w:t>
            </w:r>
          </w:p>
        </w:tc>
        <w:tc>
          <w:tcPr>
            <w:tcW w:w="960" w:type="dxa"/>
            <w:tcBorders>
              <w:top w:val="nil"/>
              <w:left w:val="nil"/>
              <w:bottom w:val="single" w:sz="8" w:space="0" w:color="auto"/>
              <w:right w:val="nil"/>
            </w:tcBorders>
            <w:shd w:val="clear" w:color="auto" w:fill="auto"/>
            <w:vAlign w:val="bottom"/>
          </w:tcPr>
          <w:p w:rsidR="00FC2A0C" w:rsidRDefault="00FC2A0C" w:rsidP="00B935FC">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tcPr>
          <w:p w:rsidR="00FC2A0C" w:rsidRPr="00532910" w:rsidRDefault="00FC2A0C" w:rsidP="00B935FC">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FC2A0C" w:rsidRDefault="00FC2A0C" w:rsidP="00B935FC">
            <w:pPr>
              <w:jc w:val="center"/>
              <w:rPr>
                <w:rFonts w:ascii="Calibri" w:hAnsi="Calibri"/>
                <w:color w:val="000000"/>
              </w:rPr>
            </w:pPr>
            <w:r>
              <w:rPr>
                <w:rFonts w:ascii="Calibri" w:hAnsi="Calibri"/>
                <w:color w:val="000000"/>
                <w:sz w:val="22"/>
                <w:szCs w:val="22"/>
              </w:rPr>
              <w:t>193</w:t>
            </w:r>
          </w:p>
        </w:tc>
      </w:tr>
      <w:tr w:rsidR="00FC2A0C"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FC2A0C" w:rsidRDefault="00FC2A0C" w:rsidP="00851215">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p>
        </w:tc>
        <w:tc>
          <w:tcPr>
            <w:tcW w:w="86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6</w:t>
            </w:r>
          </w:p>
        </w:tc>
        <w:tc>
          <w:tcPr>
            <w:tcW w:w="90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p>
        </w:tc>
        <w:tc>
          <w:tcPr>
            <w:tcW w:w="959" w:type="dxa"/>
            <w:tcBorders>
              <w:top w:val="nil"/>
              <w:left w:val="nil"/>
              <w:bottom w:val="single" w:sz="8" w:space="0" w:color="auto"/>
              <w:right w:val="single" w:sz="8" w:space="0" w:color="auto"/>
            </w:tcBorders>
            <w:shd w:val="clear" w:color="auto" w:fill="auto"/>
          </w:tcPr>
          <w:p w:rsidR="00FC2A0C" w:rsidRPr="00532910" w:rsidRDefault="00FC2A0C" w:rsidP="00B935FC">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color w:val="000000"/>
              </w:rPr>
            </w:pPr>
            <w:r>
              <w:rPr>
                <w:rFonts w:ascii="Calibri" w:hAnsi="Calibri"/>
                <w:color w:val="000000"/>
                <w:sz w:val="22"/>
                <w:szCs w:val="22"/>
              </w:rPr>
              <w:t>7</w:t>
            </w:r>
          </w:p>
        </w:tc>
        <w:tc>
          <w:tcPr>
            <w:tcW w:w="960" w:type="dxa"/>
            <w:tcBorders>
              <w:top w:val="nil"/>
              <w:left w:val="nil"/>
              <w:bottom w:val="single" w:sz="8" w:space="0" w:color="auto"/>
              <w:right w:val="nil"/>
            </w:tcBorders>
            <w:shd w:val="clear" w:color="auto" w:fill="auto"/>
            <w:vAlign w:val="bottom"/>
          </w:tcPr>
          <w:p w:rsidR="00FC2A0C" w:rsidRDefault="00FC2A0C" w:rsidP="00B935FC">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tcPr>
          <w:p w:rsidR="00FC2A0C" w:rsidRPr="00532910" w:rsidRDefault="00FC2A0C" w:rsidP="00B935FC">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FC2A0C" w:rsidRDefault="00FC2A0C" w:rsidP="00B935FC">
            <w:pPr>
              <w:jc w:val="center"/>
              <w:rPr>
                <w:rFonts w:ascii="Calibri" w:hAnsi="Calibri"/>
                <w:color w:val="000000"/>
              </w:rPr>
            </w:pPr>
            <w:r>
              <w:rPr>
                <w:rFonts w:ascii="Calibri" w:hAnsi="Calibri"/>
                <w:color w:val="000000"/>
                <w:sz w:val="22"/>
                <w:szCs w:val="22"/>
              </w:rPr>
              <w:t>13</w:t>
            </w:r>
          </w:p>
        </w:tc>
      </w:tr>
      <w:tr w:rsidR="00FC2A0C"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FC2A0C" w:rsidRDefault="00FC2A0C" w:rsidP="00851215">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b/>
                <w:bCs/>
                <w:color w:val="000000"/>
              </w:rPr>
            </w:pPr>
            <w:r>
              <w:rPr>
                <w:rFonts w:ascii="Calibri" w:hAnsi="Calibri"/>
                <w:b/>
                <w:bCs/>
                <w:color w:val="000000"/>
                <w:sz w:val="22"/>
                <w:szCs w:val="22"/>
              </w:rPr>
              <w:t>5</w:t>
            </w:r>
          </w:p>
        </w:tc>
        <w:tc>
          <w:tcPr>
            <w:tcW w:w="86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b/>
                <w:bCs/>
                <w:color w:val="000000"/>
              </w:rPr>
            </w:pPr>
            <w:r>
              <w:rPr>
                <w:rFonts w:ascii="Calibri" w:hAnsi="Calibri"/>
                <w:b/>
                <w:bCs/>
                <w:color w:val="000000"/>
                <w:sz w:val="22"/>
                <w:szCs w:val="22"/>
              </w:rPr>
              <w:t>194</w:t>
            </w:r>
          </w:p>
        </w:tc>
        <w:tc>
          <w:tcPr>
            <w:tcW w:w="90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b/>
                <w:bCs/>
                <w:color w:val="000000"/>
              </w:rPr>
            </w:pPr>
            <w:r>
              <w:rPr>
                <w:rFonts w:ascii="Calibri" w:hAnsi="Calibri"/>
                <w:b/>
                <w:bCs/>
                <w:color w:val="000000"/>
                <w:sz w:val="22"/>
                <w:szCs w:val="22"/>
              </w:rPr>
              <w:t>6</w:t>
            </w:r>
          </w:p>
        </w:tc>
        <w:tc>
          <w:tcPr>
            <w:tcW w:w="1021"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b/>
                <w:bCs/>
                <w:color w:val="000000"/>
              </w:rPr>
            </w:pPr>
            <w:r>
              <w:rPr>
                <w:rFonts w:ascii="Calibri" w:hAnsi="Calibri"/>
                <w:b/>
                <w:bCs/>
                <w:color w:val="000000"/>
                <w:sz w:val="22"/>
                <w:szCs w:val="22"/>
              </w:rPr>
              <w:t>8</w:t>
            </w:r>
          </w:p>
        </w:tc>
        <w:tc>
          <w:tcPr>
            <w:tcW w:w="959" w:type="dxa"/>
            <w:tcBorders>
              <w:top w:val="nil"/>
              <w:left w:val="nil"/>
              <w:bottom w:val="single" w:sz="8" w:space="0" w:color="auto"/>
              <w:right w:val="single" w:sz="8" w:space="0" w:color="auto"/>
            </w:tcBorders>
            <w:shd w:val="clear" w:color="auto" w:fill="auto"/>
          </w:tcPr>
          <w:p w:rsidR="00FC2A0C" w:rsidRPr="00532910" w:rsidRDefault="00FC2A0C" w:rsidP="00B935FC">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FC2A0C" w:rsidRDefault="00FC2A0C" w:rsidP="00B935FC">
            <w:pPr>
              <w:jc w:val="center"/>
              <w:rPr>
                <w:rFonts w:ascii="Calibri" w:hAnsi="Calibri"/>
                <w:b/>
                <w:bCs/>
                <w:color w:val="000000"/>
              </w:rPr>
            </w:pPr>
            <w:r>
              <w:rPr>
                <w:rFonts w:ascii="Calibri" w:hAnsi="Calibri"/>
                <w:b/>
                <w:bCs/>
                <w:color w:val="000000"/>
                <w:sz w:val="22"/>
                <w:szCs w:val="22"/>
              </w:rPr>
              <w:t>197</w:t>
            </w:r>
          </w:p>
        </w:tc>
        <w:tc>
          <w:tcPr>
            <w:tcW w:w="960" w:type="dxa"/>
            <w:tcBorders>
              <w:top w:val="nil"/>
              <w:left w:val="nil"/>
              <w:bottom w:val="single" w:sz="8" w:space="0" w:color="auto"/>
              <w:right w:val="nil"/>
            </w:tcBorders>
            <w:shd w:val="clear" w:color="auto" w:fill="auto"/>
            <w:vAlign w:val="bottom"/>
          </w:tcPr>
          <w:p w:rsidR="00FC2A0C" w:rsidRDefault="00FC2A0C" w:rsidP="00B935FC">
            <w:pPr>
              <w:jc w:val="center"/>
              <w:rPr>
                <w:rFonts w:ascii="Calibri" w:hAnsi="Calibri"/>
                <w:b/>
                <w:bCs/>
                <w:color w:val="000000"/>
              </w:rPr>
            </w:pPr>
            <w:r>
              <w:rPr>
                <w:rFonts w:ascii="Calibri" w:hAnsi="Calibri"/>
                <w:b/>
                <w:bCs/>
                <w:color w:val="000000"/>
                <w:sz w:val="22"/>
                <w:szCs w:val="22"/>
              </w:rPr>
              <w:t>660</w:t>
            </w:r>
          </w:p>
        </w:tc>
        <w:tc>
          <w:tcPr>
            <w:tcW w:w="980" w:type="dxa"/>
            <w:tcBorders>
              <w:top w:val="nil"/>
              <w:left w:val="single" w:sz="8" w:space="0" w:color="auto"/>
              <w:bottom w:val="single" w:sz="8" w:space="0" w:color="auto"/>
              <w:right w:val="single" w:sz="8" w:space="0" w:color="auto"/>
            </w:tcBorders>
            <w:shd w:val="clear" w:color="auto" w:fill="auto"/>
          </w:tcPr>
          <w:p w:rsidR="00FC2A0C" w:rsidRPr="00532910" w:rsidRDefault="00FC2A0C" w:rsidP="00B935FC">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FC2A0C" w:rsidRDefault="00FC2A0C" w:rsidP="00B935FC">
            <w:pPr>
              <w:jc w:val="center"/>
              <w:rPr>
                <w:rFonts w:ascii="Calibri" w:hAnsi="Calibri"/>
                <w:b/>
                <w:bCs/>
                <w:color w:val="000000"/>
              </w:rPr>
            </w:pPr>
            <w:r>
              <w:rPr>
                <w:rFonts w:ascii="Calibri" w:hAnsi="Calibri"/>
                <w:b/>
                <w:bCs/>
                <w:color w:val="000000"/>
                <w:sz w:val="22"/>
                <w:szCs w:val="22"/>
              </w:rPr>
              <w:t>1070</w:t>
            </w:r>
          </w:p>
        </w:tc>
      </w:tr>
    </w:tbl>
    <w:p w:rsidR="00FC2A0C" w:rsidRDefault="00FC2A0C" w:rsidP="00FC2A0C">
      <w:pPr>
        <w:jc w:val="both"/>
        <w:rPr>
          <w:rFonts w:ascii="Arial" w:hAnsi="Arial" w:cs="Arial"/>
          <w:b/>
          <w:bCs/>
          <w:sz w:val="16"/>
          <w:szCs w:val="16"/>
        </w:rPr>
      </w:pPr>
      <w:r>
        <w:rPr>
          <w:rFonts w:ascii="Arial" w:hAnsi="Arial" w:cs="Arial"/>
          <w:b/>
          <w:bCs/>
          <w:sz w:val="16"/>
          <w:szCs w:val="16"/>
        </w:rPr>
        <w:t>Fuente: S.I.P.I.</w:t>
      </w:r>
    </w:p>
    <w:p w:rsidR="00FC2A0C" w:rsidRDefault="00FC2A0C" w:rsidP="00075287">
      <w:pPr>
        <w:jc w:val="both"/>
        <w:rPr>
          <w:rFonts w:ascii="Arial" w:hAnsi="Arial" w:cs="Arial"/>
        </w:rPr>
      </w:pPr>
    </w:p>
    <w:p w:rsidR="00FC2A0C" w:rsidRDefault="00FC2A0C" w:rsidP="00075287">
      <w:pPr>
        <w:jc w:val="both"/>
        <w:rPr>
          <w:rFonts w:ascii="Arial" w:hAnsi="Arial" w:cs="Arial"/>
        </w:rPr>
      </w:pPr>
    </w:p>
    <w:p w:rsidR="00FC2A0C" w:rsidRDefault="00FC2A0C" w:rsidP="00075287">
      <w:pPr>
        <w:jc w:val="both"/>
        <w:rPr>
          <w:rFonts w:ascii="Arial" w:hAnsi="Arial" w:cs="Arial"/>
        </w:rPr>
      </w:pPr>
    </w:p>
    <w:p w:rsidR="00FC2A0C" w:rsidRDefault="00FC2A0C" w:rsidP="00075287">
      <w:pPr>
        <w:jc w:val="both"/>
        <w:rPr>
          <w:rFonts w:ascii="Arial" w:hAnsi="Arial" w:cs="Arial"/>
        </w:rPr>
      </w:pPr>
      <w:r w:rsidRPr="00E837B4">
        <w:rPr>
          <w:rFonts w:ascii="Arial" w:hAnsi="Arial" w:cs="Arial"/>
        </w:rPr>
        <w:t xml:space="preserve">En materia de fortalecer la gestión departamental y la búsqueda de sinergia con </w:t>
      </w:r>
      <w:r w:rsidRPr="006E7434">
        <w:rPr>
          <w:rFonts w:ascii="Arial" w:hAnsi="Arial" w:cs="Arial"/>
          <w:b/>
        </w:rPr>
        <w:t>otros actores</w:t>
      </w:r>
      <w:r>
        <w:rPr>
          <w:rFonts w:ascii="Arial" w:hAnsi="Arial" w:cs="Arial"/>
          <w:b/>
        </w:rPr>
        <w:t xml:space="preserve">, </w:t>
      </w:r>
      <w:r w:rsidR="00F23BCE">
        <w:rPr>
          <w:rFonts w:ascii="Arial" w:hAnsi="Arial" w:cs="Arial"/>
        </w:rPr>
        <w:t>es de destacar como nuevos acuerdos obtenidos:</w:t>
      </w:r>
    </w:p>
    <w:p w:rsidR="00F23BCE" w:rsidRDefault="00F23BCE" w:rsidP="00075287">
      <w:pPr>
        <w:jc w:val="both"/>
        <w:rPr>
          <w:rFonts w:ascii="Arial" w:hAnsi="Arial" w:cs="Arial"/>
        </w:rPr>
      </w:pPr>
    </w:p>
    <w:p w:rsidR="00F23BCE" w:rsidRDefault="00F23BCE" w:rsidP="004129F9">
      <w:pPr>
        <w:numPr>
          <w:ilvl w:val="0"/>
          <w:numId w:val="51"/>
        </w:numPr>
        <w:jc w:val="both"/>
        <w:rPr>
          <w:rFonts w:ascii="Arial" w:hAnsi="Arial" w:cs="Arial"/>
        </w:rPr>
      </w:pPr>
      <w:r>
        <w:rPr>
          <w:rFonts w:ascii="Arial" w:hAnsi="Arial" w:cs="Arial"/>
        </w:rPr>
        <w:t>Con el MIDES/Uruguay Trabaja; se beneficiaron unos 50 NN del CAPI (Centro de atención) en tanto la mejora edilicia; una obra que duró 2 meses</w:t>
      </w:r>
    </w:p>
    <w:p w:rsidR="00F23BCE" w:rsidRDefault="00F23BCE" w:rsidP="004129F9">
      <w:pPr>
        <w:numPr>
          <w:ilvl w:val="0"/>
          <w:numId w:val="51"/>
        </w:numPr>
        <w:jc w:val="both"/>
        <w:rPr>
          <w:rFonts w:ascii="Arial" w:hAnsi="Arial" w:cs="Arial"/>
        </w:rPr>
      </w:pPr>
      <w:r>
        <w:rPr>
          <w:rFonts w:ascii="Arial" w:hAnsi="Arial" w:cs="Arial"/>
        </w:rPr>
        <w:t>Con el MEC; se beneficiaron 30 adolescentes, de ambos sexos, del Hogar Mixto de Piriguazú y Centro Los Gorriones, participando de un proyecto de expresión artística durante 3 meses</w:t>
      </w:r>
    </w:p>
    <w:p w:rsidR="00F23BCE" w:rsidRDefault="00F23BCE" w:rsidP="004129F9">
      <w:pPr>
        <w:numPr>
          <w:ilvl w:val="0"/>
          <w:numId w:val="51"/>
        </w:numPr>
        <w:jc w:val="both"/>
        <w:rPr>
          <w:rFonts w:ascii="Arial" w:hAnsi="Arial" w:cs="Arial"/>
        </w:rPr>
      </w:pPr>
      <w:r>
        <w:rPr>
          <w:rFonts w:ascii="Arial" w:hAnsi="Arial" w:cs="Arial"/>
        </w:rPr>
        <w:t>Con la Junta Nacional de Drogas; se beneficiaron 25 adolescentes</w:t>
      </w:r>
      <w:r w:rsidRPr="00F23BCE">
        <w:rPr>
          <w:rFonts w:ascii="Arial" w:hAnsi="Arial" w:cs="Arial"/>
        </w:rPr>
        <w:t xml:space="preserve"> </w:t>
      </w:r>
      <w:r>
        <w:rPr>
          <w:rFonts w:ascii="Arial" w:hAnsi="Arial" w:cs="Arial"/>
        </w:rPr>
        <w:t>del Hogar Mixto de Piriguazú y Centro Los Gorriones,, Taller Unión, Guidaí.</w:t>
      </w:r>
    </w:p>
    <w:p w:rsidR="00F23BCE" w:rsidRPr="00F23BCE" w:rsidRDefault="00F23BCE" w:rsidP="004129F9">
      <w:pPr>
        <w:numPr>
          <w:ilvl w:val="0"/>
          <w:numId w:val="51"/>
        </w:numPr>
        <w:jc w:val="both"/>
        <w:rPr>
          <w:rFonts w:ascii="Arial" w:hAnsi="Arial" w:cs="Arial"/>
        </w:rPr>
      </w:pPr>
      <w:r>
        <w:rPr>
          <w:rFonts w:ascii="Arial" w:hAnsi="Arial" w:cs="Arial"/>
        </w:rPr>
        <w:t>BPS/ Proyecto Abuelo Amigo; involucró a los NN del CPI y Club de Niños los Gorriones, fortaleciendo el encuentro intergeneracional. Duración, 1 año</w:t>
      </w:r>
    </w:p>
    <w:p w:rsidR="00FC2A0C" w:rsidRDefault="00FC2A0C" w:rsidP="00075287">
      <w:pPr>
        <w:jc w:val="both"/>
        <w:rPr>
          <w:rFonts w:ascii="Arial" w:hAnsi="Arial" w:cs="Arial"/>
        </w:rPr>
      </w:pPr>
    </w:p>
    <w:p w:rsidR="00F23BCE" w:rsidRDefault="00F23BCE" w:rsidP="00075287">
      <w:pPr>
        <w:jc w:val="both"/>
        <w:rPr>
          <w:rFonts w:ascii="Arial" w:hAnsi="Arial" w:cs="Arial"/>
        </w:rPr>
      </w:pPr>
      <w:r>
        <w:rPr>
          <w:rFonts w:ascii="Arial" w:hAnsi="Arial" w:cs="Arial"/>
        </w:rPr>
        <w:t>Asimismo, continuaron los con convenios que ya se mantenían con Organismos y Organizaciones tales como: OSC Guidaí/Centro Juvenil (se aumentó el número de cupos disponibles); con UTU-MIDES, FPB gastronomía, beneficiándose 10 adolescentes con la experiencia; IDF (mano de obra para reparaciones, pintura del local, así como docentes para talleres con jóvenes y chicos), beneficiándose unos 30 adolecentes del Centro Juvenil Gorriones y del Club de Niños de la misma entidad; con la Cruz Roja</w:t>
      </w:r>
      <w:r w:rsidR="008272B4">
        <w:rPr>
          <w:rFonts w:ascii="Arial" w:hAnsi="Arial" w:cs="Arial"/>
        </w:rPr>
        <w:t xml:space="preserve"> se mantuvo y amplió el acuerdo, dando cobertura este año además, a NNA de Young y Durazno.</w:t>
      </w:r>
    </w:p>
    <w:p w:rsidR="00F23BCE" w:rsidRDefault="00F23BCE" w:rsidP="00075287">
      <w:pPr>
        <w:jc w:val="both"/>
        <w:rPr>
          <w:rFonts w:ascii="Arial" w:hAnsi="Arial" w:cs="Arial"/>
        </w:rPr>
      </w:pPr>
    </w:p>
    <w:p w:rsidR="00075287" w:rsidRDefault="00075287" w:rsidP="00C41D55">
      <w:pPr>
        <w:jc w:val="both"/>
        <w:rPr>
          <w:rFonts w:ascii="Arial" w:hAnsi="Arial" w:cs="Arial"/>
        </w:rPr>
      </w:pPr>
      <w:r w:rsidRPr="00706425">
        <w:rPr>
          <w:rFonts w:ascii="Arial" w:hAnsi="Arial" w:cs="Arial"/>
        </w:rPr>
        <w:lastRenderedPageBreak/>
        <w:t xml:space="preserve">Además de las actividades permanentes realizadas por los diferentes servicios, se llevaron adelante diversas </w:t>
      </w:r>
      <w:r w:rsidRPr="00706425">
        <w:rPr>
          <w:rFonts w:ascii="Arial" w:hAnsi="Arial" w:cs="Arial"/>
          <w:b/>
        </w:rPr>
        <w:t xml:space="preserve">actividades extraordinarias </w:t>
      </w:r>
      <w:r w:rsidRPr="00706425">
        <w:rPr>
          <w:rFonts w:ascii="Arial" w:hAnsi="Arial" w:cs="Arial"/>
        </w:rPr>
        <w:t>que se destacaron por el alto impacto y el volumen de participantes</w:t>
      </w:r>
      <w:r>
        <w:rPr>
          <w:rFonts w:ascii="Arial" w:hAnsi="Arial" w:cs="Arial"/>
        </w:rPr>
        <w:t xml:space="preserve"> las siguientes</w:t>
      </w:r>
      <w:r w:rsidRPr="0071500E">
        <w:rPr>
          <w:rFonts w:ascii="Arial" w:hAnsi="Arial" w:cs="Arial"/>
        </w:rPr>
        <w:t>:</w:t>
      </w:r>
      <w:r>
        <w:rPr>
          <w:rFonts w:ascii="Arial" w:hAnsi="Arial" w:cs="Arial"/>
        </w:rPr>
        <w:t xml:space="preserve"> </w:t>
      </w:r>
    </w:p>
    <w:p w:rsidR="00FF1921" w:rsidRDefault="00FF1921" w:rsidP="00C41D55">
      <w:pPr>
        <w:jc w:val="both"/>
        <w:rPr>
          <w:rFonts w:ascii="Arial" w:hAnsi="Arial" w:cs="Arial"/>
        </w:rPr>
      </w:pPr>
      <w:r>
        <w:rPr>
          <w:rFonts w:ascii="Arial" w:hAnsi="Arial" w:cs="Arial"/>
        </w:rPr>
        <w:t xml:space="preserve"> </w:t>
      </w:r>
    </w:p>
    <w:p w:rsidR="00FF1921" w:rsidRDefault="00FF1921" w:rsidP="004129F9">
      <w:pPr>
        <w:numPr>
          <w:ilvl w:val="0"/>
          <w:numId w:val="51"/>
        </w:numPr>
        <w:jc w:val="both"/>
        <w:rPr>
          <w:rFonts w:ascii="Arial" w:hAnsi="Arial" w:cs="Arial"/>
        </w:rPr>
      </w:pPr>
      <w:r>
        <w:rPr>
          <w:rFonts w:ascii="Arial" w:hAnsi="Arial" w:cs="Arial"/>
        </w:rPr>
        <w:t>En el mes de marzo, unos 30 NNA participan del campamento al Parque Bartolomé Hidalgo en Soriano; en agosto, 17 NNA a Raigón/BPS</w:t>
      </w:r>
    </w:p>
    <w:p w:rsidR="00FF1921" w:rsidRDefault="00FF1921" w:rsidP="004129F9">
      <w:pPr>
        <w:numPr>
          <w:ilvl w:val="0"/>
          <w:numId w:val="51"/>
        </w:numPr>
        <w:jc w:val="both"/>
        <w:rPr>
          <w:rFonts w:ascii="Arial" w:hAnsi="Arial" w:cs="Arial"/>
        </w:rPr>
      </w:pPr>
      <w:r>
        <w:rPr>
          <w:rFonts w:ascii="Arial" w:hAnsi="Arial" w:cs="Arial"/>
        </w:rPr>
        <w:t>En abril, 20 NNA concurren al Teatro Solís en Montevideo</w:t>
      </w:r>
    </w:p>
    <w:p w:rsidR="00FF1921" w:rsidRDefault="00FF1921" w:rsidP="004129F9">
      <w:pPr>
        <w:numPr>
          <w:ilvl w:val="0"/>
          <w:numId w:val="51"/>
        </w:numPr>
        <w:jc w:val="both"/>
        <w:rPr>
          <w:rFonts w:ascii="Arial" w:hAnsi="Arial" w:cs="Arial"/>
        </w:rPr>
      </w:pPr>
      <w:r>
        <w:rPr>
          <w:rFonts w:ascii="Arial" w:hAnsi="Arial" w:cs="Arial"/>
        </w:rPr>
        <w:t>Paseos a Ciudad de los Chicos en Montevideo (37 NNA); Termas de Almirón (5 adolescentes); Termas de Daymán (9 NNA)</w:t>
      </w:r>
      <w:r w:rsidR="00FE28C8">
        <w:rPr>
          <w:rFonts w:ascii="Arial" w:hAnsi="Arial" w:cs="Arial"/>
        </w:rPr>
        <w:t>; Viaje a familia a Montevideo, participan 30 NNA y sus familias correlativas, en el mes de julio; 30 NNA en Termas de Guaviyú</w:t>
      </w:r>
    </w:p>
    <w:p w:rsidR="00FF1921" w:rsidRDefault="00FF1921" w:rsidP="004129F9">
      <w:pPr>
        <w:numPr>
          <w:ilvl w:val="0"/>
          <w:numId w:val="51"/>
        </w:numPr>
        <w:jc w:val="both"/>
        <w:rPr>
          <w:rFonts w:ascii="Arial" w:hAnsi="Arial" w:cs="Arial"/>
        </w:rPr>
      </w:pPr>
      <w:r>
        <w:rPr>
          <w:rFonts w:ascii="Arial" w:hAnsi="Arial" w:cs="Arial"/>
        </w:rPr>
        <w:t>Pesca deportiva, en el mes de setiembre en los lagos de Andresito; participan 5 niños</w:t>
      </w:r>
    </w:p>
    <w:p w:rsidR="00FF1921" w:rsidRDefault="00FF1921" w:rsidP="004129F9">
      <w:pPr>
        <w:numPr>
          <w:ilvl w:val="0"/>
          <w:numId w:val="51"/>
        </w:numPr>
        <w:jc w:val="both"/>
        <w:rPr>
          <w:rFonts w:ascii="Arial" w:hAnsi="Arial" w:cs="Arial"/>
        </w:rPr>
      </w:pPr>
      <w:r>
        <w:rPr>
          <w:rFonts w:ascii="Arial" w:hAnsi="Arial" w:cs="Arial"/>
        </w:rPr>
        <w:t>En setiembre, participan  en la carrera 5k organizada por el INJU, 6 adolescentes</w:t>
      </w:r>
    </w:p>
    <w:p w:rsidR="00FF1921" w:rsidRDefault="00FF1921" w:rsidP="004129F9">
      <w:pPr>
        <w:numPr>
          <w:ilvl w:val="0"/>
          <w:numId w:val="51"/>
        </w:numPr>
        <w:jc w:val="both"/>
        <w:rPr>
          <w:rFonts w:ascii="Arial" w:hAnsi="Arial" w:cs="Arial"/>
        </w:rPr>
      </w:pPr>
      <w:r>
        <w:rPr>
          <w:rFonts w:ascii="Arial" w:hAnsi="Arial" w:cs="Arial"/>
        </w:rPr>
        <w:t>Participación de 8 adolescentes en el Club de Ciencias</w:t>
      </w:r>
    </w:p>
    <w:p w:rsidR="00FF1921" w:rsidRDefault="00FF1921" w:rsidP="004129F9">
      <w:pPr>
        <w:numPr>
          <w:ilvl w:val="0"/>
          <w:numId w:val="51"/>
        </w:numPr>
        <w:jc w:val="both"/>
        <w:rPr>
          <w:rFonts w:ascii="Arial" w:hAnsi="Arial" w:cs="Arial"/>
        </w:rPr>
      </w:pPr>
      <w:r>
        <w:rPr>
          <w:rFonts w:ascii="Arial" w:hAnsi="Arial" w:cs="Arial"/>
        </w:rPr>
        <w:t>Celebración de los DD del Niño; participan 30 NNA en el Parque Centenario</w:t>
      </w:r>
      <w:r w:rsidR="00FE28C8">
        <w:rPr>
          <w:rFonts w:ascii="Arial" w:hAnsi="Arial" w:cs="Arial"/>
        </w:rPr>
        <w:t>; otros 50 NN participan en iguales festejos con la inauguración de Juegos Infantiles</w:t>
      </w:r>
    </w:p>
    <w:p w:rsidR="00FE28C8" w:rsidRDefault="00FE28C8" w:rsidP="004129F9">
      <w:pPr>
        <w:numPr>
          <w:ilvl w:val="0"/>
          <w:numId w:val="51"/>
        </w:numPr>
        <w:jc w:val="both"/>
        <w:rPr>
          <w:rFonts w:ascii="Arial" w:hAnsi="Arial" w:cs="Arial"/>
        </w:rPr>
      </w:pPr>
      <w:r>
        <w:rPr>
          <w:rFonts w:ascii="Arial" w:hAnsi="Arial" w:cs="Arial"/>
        </w:rPr>
        <w:t>47 NNA en setiembre, participan de los Festejos de la Semana de la primavera</w:t>
      </w:r>
    </w:p>
    <w:p w:rsidR="00FE28C8" w:rsidRDefault="00FE28C8" w:rsidP="004129F9">
      <w:pPr>
        <w:numPr>
          <w:ilvl w:val="0"/>
          <w:numId w:val="51"/>
        </w:numPr>
        <w:jc w:val="both"/>
        <w:rPr>
          <w:rFonts w:ascii="Arial" w:hAnsi="Arial" w:cs="Arial"/>
        </w:rPr>
      </w:pPr>
      <w:r>
        <w:rPr>
          <w:rFonts w:ascii="Arial" w:hAnsi="Arial" w:cs="Arial"/>
        </w:rPr>
        <w:t>En octubre, 39 NNA participan de ExpoEduca</w:t>
      </w:r>
    </w:p>
    <w:p w:rsidR="00C41D55" w:rsidRDefault="00C41D55" w:rsidP="00C41D55">
      <w:pPr>
        <w:jc w:val="both"/>
        <w:rPr>
          <w:rFonts w:ascii="Arial" w:hAnsi="Arial" w:cs="Arial"/>
        </w:rPr>
      </w:pPr>
    </w:p>
    <w:p w:rsidR="00C41D55" w:rsidRDefault="00C41D55" w:rsidP="00C41D55">
      <w:pPr>
        <w:jc w:val="both"/>
        <w:rPr>
          <w:rFonts w:ascii="Arial" w:hAnsi="Arial" w:cs="Arial"/>
        </w:rPr>
      </w:pPr>
    </w:p>
    <w:p w:rsidR="00C41D55" w:rsidRDefault="00C41D55" w:rsidP="00C41D55">
      <w:pPr>
        <w:jc w:val="both"/>
        <w:rPr>
          <w:rFonts w:ascii="Arial" w:hAnsi="Arial" w:cs="Arial"/>
          <w:color w:val="000000"/>
        </w:rPr>
      </w:pPr>
    </w:p>
    <w:p w:rsidR="00075287" w:rsidRDefault="00075287" w:rsidP="00075287">
      <w:pPr>
        <w:jc w:val="both"/>
        <w:rPr>
          <w:rFonts w:ascii="Arial" w:hAnsi="Arial" w:cs="Arial"/>
        </w:rPr>
      </w:pPr>
      <w:r>
        <w:rPr>
          <w:rFonts w:ascii="Arial" w:hAnsi="Arial" w:cs="Arial"/>
        </w:rPr>
        <w:t xml:space="preserve">Respecto a la participación en </w:t>
      </w:r>
      <w:r>
        <w:rPr>
          <w:rFonts w:ascii="Arial" w:hAnsi="Arial" w:cs="Arial"/>
          <w:b/>
        </w:rPr>
        <w:t>programas transversales</w:t>
      </w:r>
      <w:r>
        <w:rPr>
          <w:rFonts w:ascii="Arial" w:hAnsi="Arial" w:cs="Arial"/>
        </w:rPr>
        <w:t xml:space="preserve"> con  que cuenta el Organismo, se señala que  1</w:t>
      </w:r>
      <w:r w:rsidR="009E6267">
        <w:rPr>
          <w:rFonts w:ascii="Arial" w:hAnsi="Arial" w:cs="Arial"/>
        </w:rPr>
        <w:t>96</w:t>
      </w:r>
      <w:r>
        <w:rPr>
          <w:rFonts w:ascii="Arial" w:hAnsi="Arial" w:cs="Arial"/>
        </w:rPr>
        <w:t xml:space="preserve"> niños, niñas y adolescentes part</w:t>
      </w:r>
      <w:r w:rsidR="009E6267">
        <w:rPr>
          <w:rFonts w:ascii="Arial" w:hAnsi="Arial" w:cs="Arial"/>
        </w:rPr>
        <w:t>iciparon de Talleres del PROPIA y 90 NNA en el Congreso Departamental.</w:t>
      </w:r>
    </w:p>
    <w:p w:rsidR="00075287" w:rsidRDefault="00075287" w:rsidP="00075287">
      <w:pPr>
        <w:jc w:val="both"/>
        <w:rPr>
          <w:rFonts w:ascii="Arial" w:hAnsi="Arial" w:cs="Arial"/>
        </w:rPr>
      </w:pPr>
    </w:p>
    <w:p w:rsidR="00075287" w:rsidRDefault="00075287" w:rsidP="00075287">
      <w:pPr>
        <w:jc w:val="both"/>
        <w:rPr>
          <w:rFonts w:ascii="Arial" w:hAnsi="Arial" w:cs="Arial"/>
        </w:rPr>
      </w:pPr>
      <w:r>
        <w:rPr>
          <w:rFonts w:ascii="Arial" w:hAnsi="Arial" w:cs="Arial"/>
        </w:rPr>
        <w:t xml:space="preserve">Con referencia a los </w:t>
      </w:r>
      <w:r>
        <w:rPr>
          <w:rFonts w:ascii="Arial" w:hAnsi="Arial" w:cs="Arial"/>
          <w:b/>
        </w:rPr>
        <w:t>recursos humanos</w:t>
      </w:r>
      <w:r>
        <w:rPr>
          <w:rFonts w:ascii="Arial" w:hAnsi="Arial" w:cs="Arial"/>
        </w:rPr>
        <w:t xml:space="preserve"> se señala que actualmente el departamento cuenta con 76 funcionarios de los cuales los profesionales representaron aproximadamente un </w:t>
      </w:r>
      <w:r w:rsidR="009E6267">
        <w:rPr>
          <w:rFonts w:ascii="Arial" w:hAnsi="Arial" w:cs="Arial"/>
        </w:rPr>
        <w:t>14</w:t>
      </w:r>
      <w:r>
        <w:rPr>
          <w:rFonts w:ascii="Arial" w:hAnsi="Arial" w:cs="Arial"/>
        </w:rPr>
        <w:t>%.</w:t>
      </w:r>
    </w:p>
    <w:p w:rsidR="009E6267" w:rsidRPr="00A33905" w:rsidRDefault="009E6267" w:rsidP="009E6267">
      <w:pPr>
        <w:shd w:val="clear" w:color="auto" w:fill="FFFFFF"/>
        <w:jc w:val="both"/>
        <w:rPr>
          <w:rFonts w:ascii="Arial" w:hAnsi="Arial" w:cs="Arial"/>
        </w:rPr>
      </w:pPr>
      <w:r w:rsidRPr="00A33905">
        <w:rPr>
          <w:rFonts w:ascii="Arial" w:hAnsi="Arial" w:cs="Arial"/>
        </w:rPr>
        <w:t xml:space="preserve">Parte de los mismos, durante el año, se </w:t>
      </w:r>
      <w:r w:rsidRPr="002D3002">
        <w:rPr>
          <w:rFonts w:ascii="Arial" w:hAnsi="Arial" w:cs="Arial"/>
          <w:b/>
        </w:rPr>
        <w:t>capacitaron y/o formaron</w:t>
      </w:r>
      <w:r w:rsidRPr="00A33905">
        <w:rPr>
          <w:rFonts w:ascii="Arial" w:hAnsi="Arial" w:cs="Arial"/>
        </w:rPr>
        <w:t xml:space="preserve"> en temáticas asociadas a sus desempeños tales como: 7 en Encuentro Regional de Clubes de Niños; 7 en Taller “Educador como generador de Ambientes educativos; </w:t>
      </w:r>
      <w:r w:rsidR="00A33905" w:rsidRPr="00A33905">
        <w:rPr>
          <w:rFonts w:ascii="Arial" w:hAnsi="Arial" w:cs="Arial"/>
        </w:rPr>
        <w:t>19</w:t>
      </w:r>
      <w:r w:rsidRPr="00A33905">
        <w:rPr>
          <w:rFonts w:ascii="Arial" w:hAnsi="Arial" w:cs="Arial"/>
        </w:rPr>
        <w:t xml:space="preserve"> funcionarios en Taller “Importancia de empatía  frente a los signos del desarrollo”; </w:t>
      </w:r>
      <w:r w:rsidR="00A33905" w:rsidRPr="00A33905">
        <w:rPr>
          <w:rFonts w:ascii="Arial" w:hAnsi="Arial" w:cs="Arial"/>
        </w:rPr>
        <w:t xml:space="preserve">otra edición del mismo taller con participación de 9 funcionarios; </w:t>
      </w:r>
      <w:r w:rsidRPr="00A33905">
        <w:rPr>
          <w:rFonts w:ascii="Arial" w:hAnsi="Arial" w:cs="Arial"/>
        </w:rPr>
        <w:t xml:space="preserve">7 funcionarios en Taller “sobre abordajes con NNA”; 6 funcionarios en Taller Abuelo Amigo (INAU/BPS); </w:t>
      </w:r>
      <w:r w:rsidR="00A33905" w:rsidRPr="00A33905">
        <w:rPr>
          <w:rFonts w:ascii="Arial" w:hAnsi="Arial" w:cs="Arial"/>
        </w:rPr>
        <w:t>33</w:t>
      </w:r>
      <w:r w:rsidRPr="00A33905">
        <w:rPr>
          <w:rFonts w:ascii="Arial" w:hAnsi="Arial" w:cs="Arial"/>
        </w:rPr>
        <w:t xml:space="preserve"> funcionarios en Taller “Educador como generador de Ambientes educativos; </w:t>
      </w:r>
      <w:r w:rsidR="00A33905" w:rsidRPr="00A33905">
        <w:rPr>
          <w:rFonts w:ascii="Arial" w:hAnsi="Arial" w:cs="Arial"/>
        </w:rPr>
        <w:t xml:space="preserve">13 funcionarios en Taller “sobre abordajes con NNA”; otra edición con la participación de 5 funcionarios; 9 funcionarios en Capacitación sobre “Explotación Sexual” (GGUU). </w:t>
      </w:r>
    </w:p>
    <w:p w:rsidR="009E6267" w:rsidRPr="00A33905" w:rsidRDefault="009E6267" w:rsidP="009E6267">
      <w:pPr>
        <w:shd w:val="clear" w:color="auto" w:fill="FFFFFF"/>
        <w:jc w:val="both"/>
        <w:rPr>
          <w:rFonts w:ascii="Arial" w:hAnsi="Arial" w:cs="Arial"/>
        </w:rPr>
      </w:pPr>
    </w:p>
    <w:p w:rsidR="00FA6E17" w:rsidRDefault="00FA6E17" w:rsidP="00321B1F">
      <w:pPr>
        <w:jc w:val="both"/>
        <w:rPr>
          <w:rFonts w:ascii="Arial" w:hAnsi="Arial" w:cs="Arial"/>
          <w:b/>
        </w:rPr>
      </w:pPr>
    </w:p>
    <w:p w:rsidR="009E6267" w:rsidRDefault="00A33905" w:rsidP="00321B1F">
      <w:pPr>
        <w:jc w:val="both"/>
        <w:rPr>
          <w:rFonts w:ascii="Arial" w:hAnsi="Arial" w:cs="Arial"/>
          <w:b/>
        </w:rPr>
      </w:pPr>
      <w:r w:rsidRPr="00A33905">
        <w:rPr>
          <w:rFonts w:ascii="Arial" w:hAnsi="Arial" w:cs="Arial"/>
          <w:b/>
        </w:rPr>
        <w:t>Otros aspectos a destacar de la gestión</w:t>
      </w:r>
    </w:p>
    <w:p w:rsidR="00A33905" w:rsidRDefault="00A33905" w:rsidP="00321B1F">
      <w:pPr>
        <w:jc w:val="both"/>
        <w:rPr>
          <w:rFonts w:ascii="Arial" w:hAnsi="Arial" w:cs="Arial"/>
          <w:b/>
        </w:rPr>
      </w:pPr>
    </w:p>
    <w:p w:rsidR="00A33905" w:rsidRPr="00A33905" w:rsidRDefault="00A33905" w:rsidP="004129F9">
      <w:pPr>
        <w:numPr>
          <w:ilvl w:val="0"/>
          <w:numId w:val="54"/>
        </w:numPr>
        <w:jc w:val="both"/>
        <w:rPr>
          <w:rFonts w:ascii="Arial" w:hAnsi="Arial" w:cs="Arial"/>
          <w:i/>
        </w:rPr>
      </w:pPr>
      <w:r>
        <w:rPr>
          <w:rFonts w:ascii="Arial" w:hAnsi="Arial" w:cs="Arial"/>
        </w:rPr>
        <w:t xml:space="preserve">Se confeccionó la publicación </w:t>
      </w:r>
      <w:r>
        <w:rPr>
          <w:rFonts w:ascii="Arial" w:hAnsi="Arial" w:cs="Arial"/>
          <w:i/>
        </w:rPr>
        <w:t>“Agenda Estratégica Flores” 2013-2015 Uruguay Social</w:t>
      </w:r>
      <w:r w:rsidRPr="00A33905">
        <w:rPr>
          <w:rFonts w:ascii="Arial" w:hAnsi="Arial" w:cs="Arial"/>
        </w:rPr>
        <w:t>. Relevamiento CED-ONG</w:t>
      </w:r>
      <w:r>
        <w:rPr>
          <w:rFonts w:ascii="Arial" w:hAnsi="Arial" w:cs="Arial"/>
          <w:i/>
        </w:rPr>
        <w:t>.</w:t>
      </w:r>
      <w:r>
        <w:rPr>
          <w:rFonts w:ascii="Arial" w:hAnsi="Arial" w:cs="Arial"/>
        </w:rPr>
        <w:t xml:space="preserve"> Se destacan como identificación de necesidad de respuestas institucionales a partir de dicho relevamiento: </w:t>
      </w:r>
    </w:p>
    <w:p w:rsidR="00A33905" w:rsidRDefault="00A33905" w:rsidP="00A33905">
      <w:pPr>
        <w:jc w:val="both"/>
        <w:rPr>
          <w:rFonts w:ascii="Arial" w:hAnsi="Arial" w:cs="Arial"/>
        </w:rPr>
      </w:pPr>
    </w:p>
    <w:p w:rsidR="00A33905" w:rsidRPr="005D6C81" w:rsidRDefault="00A33905" w:rsidP="00A33905">
      <w:pPr>
        <w:ind w:left="786"/>
        <w:jc w:val="both"/>
        <w:rPr>
          <w:rFonts w:ascii="Arial" w:hAnsi="Arial" w:cs="Arial"/>
        </w:rPr>
      </w:pPr>
      <w:r w:rsidRPr="005D6C81">
        <w:rPr>
          <w:rFonts w:ascii="Arial" w:hAnsi="Arial" w:cs="Arial"/>
        </w:rPr>
        <w:lastRenderedPageBreak/>
        <w:t xml:space="preserve">C.A.P.I.  Caritas Felices 2 (barrio Parque Lavalleja y Ribot, cupo 20 niños </w:t>
      </w:r>
      <w:smartTag w:uri="urn:schemas-microsoft-com:office:smarttags" w:element="metricconverter">
        <w:smartTagPr>
          <w:attr w:name="ProductID" w:val="0 a"/>
        </w:smartTagPr>
        <w:r w:rsidRPr="005D6C81">
          <w:rPr>
            <w:rFonts w:ascii="Arial" w:hAnsi="Arial" w:cs="Arial"/>
          </w:rPr>
          <w:t>0 a</w:t>
        </w:r>
      </w:smartTag>
      <w:r w:rsidRPr="005D6C81">
        <w:rPr>
          <w:rFonts w:ascii="Arial" w:hAnsi="Arial" w:cs="Arial"/>
        </w:rPr>
        <w:t xml:space="preserve"> 3 años) proyecto presentado  el 11/2014.</w:t>
      </w:r>
    </w:p>
    <w:p w:rsidR="00A33905" w:rsidRPr="005D6C81" w:rsidRDefault="00A33905" w:rsidP="00A33905">
      <w:pPr>
        <w:ind w:left="786"/>
        <w:jc w:val="both"/>
        <w:rPr>
          <w:rFonts w:ascii="Arial" w:hAnsi="Arial" w:cs="Arial"/>
        </w:rPr>
      </w:pPr>
      <w:r w:rsidRPr="005D6C81">
        <w:rPr>
          <w:rFonts w:ascii="Arial" w:hAnsi="Arial" w:cs="Arial"/>
        </w:rPr>
        <w:t>Club de Niños en Barrio Ribot.</w:t>
      </w:r>
    </w:p>
    <w:p w:rsidR="00A33905" w:rsidRPr="005D6C81" w:rsidRDefault="00A33905" w:rsidP="00A33905">
      <w:pPr>
        <w:ind w:left="786"/>
        <w:jc w:val="both"/>
        <w:rPr>
          <w:rFonts w:ascii="Arial" w:hAnsi="Arial" w:cs="Arial"/>
        </w:rPr>
      </w:pPr>
      <w:r w:rsidRPr="005D6C81">
        <w:rPr>
          <w:rFonts w:ascii="Arial" w:hAnsi="Arial" w:cs="Arial"/>
        </w:rPr>
        <w:t>Centro Juvenil en barrio Cañada Monzón (proyecto presentado, no aprobado)</w:t>
      </w:r>
    </w:p>
    <w:p w:rsidR="00A33905" w:rsidRPr="005D6C81" w:rsidRDefault="00A33905" w:rsidP="00A33905">
      <w:pPr>
        <w:ind w:left="786"/>
        <w:jc w:val="both"/>
        <w:rPr>
          <w:rFonts w:ascii="Arial" w:hAnsi="Arial" w:cs="Arial"/>
        </w:rPr>
      </w:pPr>
      <w:r w:rsidRPr="005D6C81">
        <w:rPr>
          <w:rFonts w:ascii="Arial" w:hAnsi="Arial" w:cs="Arial"/>
        </w:rPr>
        <w:t>Centro CAIF rural 1, en Centro Poblado “La Casilla”</w:t>
      </w:r>
    </w:p>
    <w:p w:rsidR="00A33905" w:rsidRPr="005D6C81" w:rsidRDefault="00A33905" w:rsidP="00A33905">
      <w:pPr>
        <w:pStyle w:val="Prrafodelista"/>
        <w:spacing w:after="0" w:line="240" w:lineRule="auto"/>
        <w:ind w:left="786"/>
        <w:rPr>
          <w:sz w:val="24"/>
          <w:szCs w:val="24"/>
        </w:rPr>
      </w:pPr>
      <w:r w:rsidRPr="005D6C81">
        <w:rPr>
          <w:rFonts w:ascii="Arial" w:hAnsi="Arial" w:cs="Arial"/>
          <w:sz w:val="24"/>
          <w:szCs w:val="24"/>
        </w:rPr>
        <w:t>Continuar incrementando las Familias Amigas en sus diferentes modalidades</w:t>
      </w:r>
      <w:r w:rsidR="005D6C81">
        <w:rPr>
          <w:rFonts w:ascii="Arial" w:hAnsi="Arial" w:cs="Arial"/>
          <w:sz w:val="24"/>
          <w:szCs w:val="24"/>
        </w:rPr>
        <w:t>.</w:t>
      </w:r>
    </w:p>
    <w:p w:rsidR="00A33905" w:rsidRPr="00A33905" w:rsidRDefault="00A33905" w:rsidP="00A33905">
      <w:pPr>
        <w:rPr>
          <w:sz w:val="22"/>
          <w:szCs w:val="22"/>
        </w:rPr>
      </w:pPr>
    </w:p>
    <w:p w:rsidR="00A33905" w:rsidRPr="00FA6E17" w:rsidRDefault="00A33905" w:rsidP="004129F9">
      <w:pPr>
        <w:numPr>
          <w:ilvl w:val="0"/>
          <w:numId w:val="51"/>
        </w:numPr>
        <w:jc w:val="both"/>
        <w:rPr>
          <w:rFonts w:ascii="Arial" w:hAnsi="Arial" w:cs="Arial"/>
        </w:rPr>
      </w:pPr>
      <w:r w:rsidRPr="00FA6E17">
        <w:rPr>
          <w:rFonts w:ascii="Arial" w:hAnsi="Arial" w:cs="Arial"/>
        </w:rPr>
        <w:t>Internamente se transitó un proceso de fortalecimiento y capacitación de todos los equipos de trabajo en una labor sistemática por medio de talleres, reuniones, jornadas, aplicado a las prácticas cotidianas.</w:t>
      </w:r>
    </w:p>
    <w:p w:rsidR="00A33905" w:rsidRPr="00FA6E17" w:rsidRDefault="00A33905" w:rsidP="004129F9">
      <w:pPr>
        <w:numPr>
          <w:ilvl w:val="0"/>
          <w:numId w:val="51"/>
        </w:numPr>
        <w:jc w:val="both"/>
        <w:rPr>
          <w:rFonts w:ascii="Arial" w:hAnsi="Arial" w:cs="Arial"/>
        </w:rPr>
      </w:pPr>
      <w:r w:rsidRPr="00FA6E17">
        <w:rPr>
          <w:rFonts w:ascii="Arial" w:hAnsi="Arial" w:cs="Arial"/>
        </w:rPr>
        <w:t>Se destaca el mejoramiento de la infraestructura edilicia en los diferentes centros, ofreciendo a la población atendida, condiciones ambientales de calidad.</w:t>
      </w:r>
    </w:p>
    <w:p w:rsidR="00A33905" w:rsidRPr="00FA6E17" w:rsidRDefault="00A33905" w:rsidP="004129F9">
      <w:pPr>
        <w:numPr>
          <w:ilvl w:val="0"/>
          <w:numId w:val="51"/>
        </w:numPr>
        <w:jc w:val="both"/>
        <w:rPr>
          <w:rFonts w:ascii="Arial" w:hAnsi="Arial" w:cs="Arial"/>
        </w:rPr>
      </w:pPr>
      <w:r w:rsidRPr="00FA6E17">
        <w:rPr>
          <w:rFonts w:ascii="Arial" w:hAnsi="Arial" w:cs="Arial"/>
        </w:rPr>
        <w:t>El nivel de participación de los NNA en la educación formal y no formal, en los espacios de</w:t>
      </w:r>
      <w:r w:rsidR="00FA6E17" w:rsidRPr="00FA6E17">
        <w:rPr>
          <w:rFonts w:ascii="Arial" w:hAnsi="Arial" w:cs="Arial"/>
        </w:rPr>
        <w:t xml:space="preserve"> socialización esperables para sus edades</w:t>
      </w:r>
      <w:r w:rsidRPr="00FA6E17">
        <w:rPr>
          <w:rFonts w:ascii="Arial" w:hAnsi="Arial" w:cs="Arial"/>
        </w:rPr>
        <w:t xml:space="preserve"> </w:t>
      </w:r>
    </w:p>
    <w:p w:rsidR="00A33905" w:rsidRPr="00FA6E17" w:rsidRDefault="00A33905" w:rsidP="004129F9">
      <w:pPr>
        <w:numPr>
          <w:ilvl w:val="0"/>
          <w:numId w:val="51"/>
        </w:numPr>
        <w:jc w:val="both"/>
        <w:rPr>
          <w:rFonts w:ascii="Arial" w:hAnsi="Arial" w:cs="Arial"/>
        </w:rPr>
      </w:pPr>
      <w:r w:rsidRPr="00FA6E17">
        <w:rPr>
          <w:rFonts w:ascii="Arial" w:hAnsi="Arial" w:cs="Arial"/>
        </w:rPr>
        <w:t>En lo externo se propendió a un posicionamiento de INAU en la comunidad y en las redes con los diferentes actores con un balance muy positivo, logrando mantener y / o ejecutar nuevos convenios con Intendencia Departamental, Mides, Cruz Roja, Junta de Drogas, BPS, MEC.</w:t>
      </w:r>
    </w:p>
    <w:p w:rsidR="009E6267" w:rsidRPr="00FA6E17" w:rsidRDefault="00A33905" w:rsidP="004129F9">
      <w:pPr>
        <w:numPr>
          <w:ilvl w:val="0"/>
          <w:numId w:val="51"/>
        </w:numPr>
        <w:jc w:val="both"/>
        <w:rPr>
          <w:rFonts w:ascii="Arial" w:hAnsi="Arial" w:cs="Arial"/>
        </w:rPr>
      </w:pPr>
      <w:r w:rsidRPr="00FA6E17">
        <w:rPr>
          <w:rFonts w:ascii="Arial" w:hAnsi="Arial" w:cs="Arial"/>
        </w:rPr>
        <w:t xml:space="preserve">Se valora la percepción </w:t>
      </w:r>
      <w:r w:rsidR="00FA6E17" w:rsidRPr="00FA6E17">
        <w:rPr>
          <w:rFonts w:ascii="Arial" w:hAnsi="Arial" w:cs="Arial"/>
        </w:rPr>
        <w:t>positiva de parte de la ciudadanía</w:t>
      </w:r>
      <w:r w:rsidRPr="00FA6E17">
        <w:rPr>
          <w:rFonts w:ascii="Arial" w:hAnsi="Arial" w:cs="Arial"/>
        </w:rPr>
        <w:t xml:space="preserve"> y de la prensa, siendo INAU un actor protagónico con actividades de alto impacto</w:t>
      </w:r>
      <w:r w:rsidR="00FA6E17" w:rsidRPr="00FA6E17">
        <w:rPr>
          <w:rFonts w:ascii="Arial" w:hAnsi="Arial" w:cs="Arial"/>
        </w:rPr>
        <w:t xml:space="preserve"> como ya fueran mencionadas más arriba</w:t>
      </w:r>
    </w:p>
    <w:p w:rsidR="00E04057" w:rsidRPr="00FA6E17" w:rsidRDefault="00E04057" w:rsidP="00321B1F">
      <w:pPr>
        <w:jc w:val="both"/>
        <w:rPr>
          <w:rFonts w:ascii="Arial" w:hAnsi="Arial" w:cs="Arial"/>
          <w:color w:val="FF0000"/>
        </w:rPr>
      </w:pPr>
    </w:p>
    <w:p w:rsidR="00FA6E17" w:rsidRDefault="00FA6E17" w:rsidP="0016150D">
      <w:pPr>
        <w:jc w:val="both"/>
        <w:rPr>
          <w:rFonts w:ascii="Arial" w:hAnsi="Arial" w:cs="Arial"/>
          <w:b/>
        </w:rPr>
      </w:pPr>
    </w:p>
    <w:p w:rsidR="00BC5565" w:rsidRDefault="00BC5565" w:rsidP="0016150D">
      <w:pPr>
        <w:jc w:val="both"/>
        <w:rPr>
          <w:rFonts w:ascii="Arial" w:hAnsi="Arial" w:cs="Arial"/>
          <w:b/>
        </w:rPr>
      </w:pPr>
    </w:p>
    <w:p w:rsidR="00BC5565" w:rsidRDefault="00BC5565" w:rsidP="0016150D">
      <w:pPr>
        <w:jc w:val="both"/>
        <w:rPr>
          <w:rFonts w:ascii="Arial" w:hAnsi="Arial" w:cs="Arial"/>
          <w:b/>
        </w:rPr>
      </w:pPr>
    </w:p>
    <w:p w:rsidR="00BC5565" w:rsidRDefault="00BC5565" w:rsidP="0016150D">
      <w:pPr>
        <w:jc w:val="both"/>
        <w:rPr>
          <w:rFonts w:ascii="Arial" w:hAnsi="Arial" w:cs="Arial"/>
          <w:b/>
        </w:rPr>
      </w:pPr>
    </w:p>
    <w:p w:rsidR="0016150D" w:rsidRPr="005D6C81" w:rsidRDefault="0016150D" w:rsidP="0016150D">
      <w:pPr>
        <w:jc w:val="both"/>
        <w:rPr>
          <w:rFonts w:ascii="Arial" w:hAnsi="Arial" w:cs="Arial"/>
          <w:b/>
        </w:rPr>
      </w:pPr>
      <w:r w:rsidRPr="005D6C81">
        <w:rPr>
          <w:rFonts w:ascii="Arial" w:hAnsi="Arial" w:cs="Arial"/>
          <w:b/>
        </w:rPr>
        <w:t>FLORIDA</w:t>
      </w:r>
    </w:p>
    <w:p w:rsidR="0016150D" w:rsidRDefault="0016150D" w:rsidP="0016150D">
      <w:pPr>
        <w:jc w:val="both"/>
        <w:rPr>
          <w:rFonts w:ascii="Arial" w:hAnsi="Arial" w:cs="Arial"/>
        </w:rPr>
      </w:pPr>
    </w:p>
    <w:p w:rsidR="0016150D" w:rsidRDefault="0016150D" w:rsidP="0016150D">
      <w:pPr>
        <w:jc w:val="both"/>
        <w:rPr>
          <w:rFonts w:ascii="Arial" w:hAnsi="Arial" w:cs="Arial"/>
        </w:rPr>
      </w:pPr>
      <w:r w:rsidRPr="000E674A">
        <w:rPr>
          <w:rFonts w:ascii="Arial" w:hAnsi="Arial" w:cs="Arial"/>
        </w:rPr>
        <w:t xml:space="preserve">El Departamento brindó en el período una cobertura </w:t>
      </w:r>
      <w:r>
        <w:rPr>
          <w:rFonts w:ascii="Arial" w:hAnsi="Arial" w:cs="Arial"/>
        </w:rPr>
        <w:t xml:space="preserve">mensual </w:t>
      </w:r>
      <w:r w:rsidRPr="000E674A">
        <w:rPr>
          <w:rFonts w:ascii="Arial" w:hAnsi="Arial" w:cs="Arial"/>
        </w:rPr>
        <w:t xml:space="preserve">de </w:t>
      </w:r>
      <w:r>
        <w:rPr>
          <w:rFonts w:ascii="Arial" w:hAnsi="Arial" w:cs="Arial"/>
          <w:b/>
        </w:rPr>
        <w:t>20</w:t>
      </w:r>
      <w:r w:rsidR="00610F30">
        <w:rPr>
          <w:rFonts w:ascii="Arial" w:hAnsi="Arial" w:cs="Arial"/>
          <w:b/>
        </w:rPr>
        <w:t>75</w:t>
      </w:r>
      <w:r w:rsidR="00610F30">
        <w:rPr>
          <w:rStyle w:val="Refdenotaalpie"/>
          <w:rFonts w:ascii="Arial" w:hAnsi="Arial" w:cs="Arial"/>
          <w:b/>
        </w:rPr>
        <w:footnoteReference w:id="46"/>
      </w:r>
      <w:r w:rsidRPr="000E674A">
        <w:rPr>
          <w:rFonts w:ascii="Arial" w:hAnsi="Arial" w:cs="Arial"/>
        </w:rPr>
        <w:t xml:space="preserve"> niños, niñas y adolescentes</w:t>
      </w:r>
      <w:r w:rsidR="00610F30">
        <w:rPr>
          <w:rFonts w:ascii="Arial" w:hAnsi="Arial" w:cs="Arial"/>
        </w:rPr>
        <w:t>.</w:t>
      </w:r>
      <w:r w:rsidR="00E603B8">
        <w:rPr>
          <w:rFonts w:ascii="Arial" w:hAnsi="Arial" w:cs="Arial"/>
        </w:rPr>
        <w:t xml:space="preserve"> La oferta de atención fue brindada </w:t>
      </w:r>
      <w:r>
        <w:rPr>
          <w:rFonts w:ascii="Arial" w:hAnsi="Arial" w:cs="Arial"/>
        </w:rPr>
        <w:t xml:space="preserve">a través </w:t>
      </w:r>
      <w:r w:rsidRPr="000E674A">
        <w:rPr>
          <w:rFonts w:ascii="Arial" w:hAnsi="Arial" w:cs="Arial"/>
        </w:rPr>
        <w:t>de</w:t>
      </w:r>
      <w:r>
        <w:rPr>
          <w:rFonts w:ascii="Arial" w:hAnsi="Arial" w:cs="Arial"/>
        </w:rPr>
        <w:t xml:space="preserve"> un total de </w:t>
      </w:r>
      <w:r w:rsidR="00BC5565">
        <w:rPr>
          <w:rFonts w:ascii="Arial" w:hAnsi="Arial" w:cs="Arial"/>
          <w:b/>
        </w:rPr>
        <w:t>43</w:t>
      </w:r>
      <w:r w:rsidRPr="00E603B8">
        <w:rPr>
          <w:rFonts w:ascii="Arial" w:hAnsi="Arial" w:cs="Arial"/>
          <w:b/>
        </w:rPr>
        <w:t xml:space="preserve"> servicios</w:t>
      </w:r>
      <w:r w:rsidRPr="000E674A">
        <w:rPr>
          <w:rFonts w:ascii="Arial" w:hAnsi="Arial" w:cs="Arial"/>
        </w:rPr>
        <w:t xml:space="preserve">: </w:t>
      </w:r>
      <w:r w:rsidR="00BC5565">
        <w:rPr>
          <w:rFonts w:ascii="Arial" w:hAnsi="Arial" w:cs="Arial"/>
        </w:rPr>
        <w:t>8 oficiales, 18 en convenio y 17</w:t>
      </w:r>
      <w:r w:rsidRPr="000E674A">
        <w:rPr>
          <w:rFonts w:ascii="Arial" w:hAnsi="Arial" w:cs="Arial"/>
        </w:rPr>
        <w:t xml:space="preserve"> de Acogimiento Familiar.</w:t>
      </w:r>
    </w:p>
    <w:p w:rsidR="00223E5C" w:rsidRPr="002867E0" w:rsidRDefault="00223E5C" w:rsidP="0016150D">
      <w:pPr>
        <w:jc w:val="both"/>
        <w:rPr>
          <w:rFonts w:ascii="Arial" w:hAnsi="Arial" w:cs="Arial"/>
        </w:rPr>
      </w:pPr>
      <w:r>
        <w:rPr>
          <w:rFonts w:ascii="Arial" w:hAnsi="Arial" w:cs="Arial"/>
        </w:rPr>
        <w:t>Se concretó la apertura de</w:t>
      </w:r>
      <w:r w:rsidR="00BC5565">
        <w:rPr>
          <w:rFonts w:ascii="Arial" w:hAnsi="Arial" w:cs="Arial"/>
        </w:rPr>
        <w:t xml:space="preserve"> 1 nuevo</w:t>
      </w:r>
      <w:r>
        <w:rPr>
          <w:rFonts w:ascii="Arial" w:hAnsi="Arial" w:cs="Arial"/>
        </w:rPr>
        <w:t xml:space="preserve"> CAIF,  25 de </w:t>
      </w:r>
      <w:r w:rsidR="00BC5565">
        <w:rPr>
          <w:rFonts w:ascii="Arial" w:hAnsi="Arial" w:cs="Arial"/>
        </w:rPr>
        <w:t>Mayo</w:t>
      </w:r>
      <w:r>
        <w:rPr>
          <w:rFonts w:ascii="Arial" w:hAnsi="Arial" w:cs="Arial"/>
        </w:rPr>
        <w:t>.</w:t>
      </w:r>
    </w:p>
    <w:p w:rsidR="0016150D" w:rsidRDefault="0016150D" w:rsidP="0016150D">
      <w:pPr>
        <w:rPr>
          <w:rFonts w:ascii="Arial" w:hAnsi="Arial" w:cs="Arial"/>
          <w:b/>
          <w:sz w:val="20"/>
          <w:szCs w:val="20"/>
        </w:rPr>
      </w:pPr>
    </w:p>
    <w:p w:rsidR="0016150D" w:rsidRPr="007946DB" w:rsidRDefault="0016150D" w:rsidP="0016150D">
      <w:pPr>
        <w:rPr>
          <w:rFonts w:ascii="Arial" w:hAnsi="Arial" w:cs="Arial"/>
          <w:b/>
          <w:sz w:val="20"/>
          <w:szCs w:val="20"/>
        </w:rPr>
      </w:pPr>
      <w:r w:rsidRPr="007946DB">
        <w:rPr>
          <w:rFonts w:ascii="Arial" w:hAnsi="Arial" w:cs="Arial"/>
          <w:b/>
          <w:sz w:val="20"/>
          <w:szCs w:val="20"/>
        </w:rPr>
        <w:t>Cantidad de NNA atendidos por INAU en Florida,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D347FA">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D347FA" w:rsidRDefault="00D347FA" w:rsidP="00851215">
            <w:pPr>
              <w:jc w:val="both"/>
              <w:rPr>
                <w:rFonts w:ascii="Arial" w:hAnsi="Arial" w:cs="Arial"/>
                <w:b/>
                <w:bCs/>
                <w:sz w:val="16"/>
                <w:szCs w:val="16"/>
              </w:rPr>
            </w:pPr>
          </w:p>
          <w:p w:rsidR="00D347FA" w:rsidRDefault="00D347FA" w:rsidP="00851215">
            <w:pPr>
              <w:jc w:val="both"/>
              <w:rPr>
                <w:rFonts w:ascii="Arial" w:hAnsi="Arial" w:cs="Arial"/>
                <w:b/>
                <w:bCs/>
                <w:sz w:val="16"/>
                <w:szCs w:val="16"/>
              </w:rPr>
            </w:pPr>
          </w:p>
          <w:p w:rsidR="00D347FA" w:rsidRDefault="00D347FA" w:rsidP="00851215">
            <w:pPr>
              <w:jc w:val="both"/>
              <w:rPr>
                <w:rFonts w:ascii="Arial" w:hAnsi="Arial" w:cs="Arial"/>
                <w:b/>
                <w:bCs/>
                <w:sz w:val="16"/>
                <w:szCs w:val="16"/>
              </w:rPr>
            </w:pPr>
          </w:p>
          <w:p w:rsidR="00D347FA" w:rsidRDefault="00D347FA" w:rsidP="00851215">
            <w:pPr>
              <w:jc w:val="both"/>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D347FA" w:rsidRDefault="00D347FA" w:rsidP="00851215">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D347FA" w:rsidRDefault="00D347FA" w:rsidP="00851215">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D347FA" w:rsidRDefault="00D347FA" w:rsidP="00851215">
            <w:pPr>
              <w:jc w:val="both"/>
              <w:rPr>
                <w:rFonts w:ascii="Arial" w:hAnsi="Arial" w:cs="Arial"/>
                <w:b/>
                <w:bCs/>
                <w:sz w:val="16"/>
                <w:szCs w:val="16"/>
              </w:rPr>
            </w:pPr>
            <w:r>
              <w:rPr>
                <w:rFonts w:ascii="Arial" w:hAnsi="Arial" w:cs="Arial"/>
                <w:b/>
                <w:bCs/>
                <w:sz w:val="16"/>
                <w:szCs w:val="16"/>
              </w:rPr>
              <w:t>Total</w:t>
            </w:r>
          </w:p>
        </w:tc>
      </w:tr>
      <w:tr w:rsidR="0016150D">
        <w:trPr>
          <w:trHeight w:val="315"/>
        </w:trPr>
        <w:tc>
          <w:tcPr>
            <w:tcW w:w="905" w:type="dxa"/>
            <w:vMerge/>
            <w:tcBorders>
              <w:left w:val="single" w:sz="8" w:space="0" w:color="auto"/>
              <w:right w:val="single" w:sz="8" w:space="0" w:color="auto"/>
            </w:tcBorders>
            <w:shd w:val="clear" w:color="auto" w:fill="auto"/>
          </w:tcPr>
          <w:p w:rsidR="0016150D" w:rsidRDefault="0016150D" w:rsidP="00851215">
            <w:pPr>
              <w:jc w:val="both"/>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851215">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16150D" w:rsidRDefault="0016150D" w:rsidP="00851215">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16150D" w:rsidRDefault="0016150D" w:rsidP="00851215">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851215">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851215">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16150D" w:rsidRDefault="0016150D" w:rsidP="00851215">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16150D" w:rsidRDefault="00D347FA" w:rsidP="00851215">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16150D" w:rsidRDefault="00D347FA" w:rsidP="00851215">
            <w:pPr>
              <w:jc w:val="center"/>
              <w:rPr>
                <w:rFonts w:ascii="Arial" w:hAnsi="Arial" w:cs="Arial"/>
                <w:sz w:val="16"/>
                <w:szCs w:val="16"/>
              </w:rPr>
            </w:pPr>
            <w:r>
              <w:rPr>
                <w:rFonts w:ascii="Arial" w:hAnsi="Arial" w:cs="Arial"/>
                <w:sz w:val="16"/>
                <w:szCs w:val="16"/>
              </w:rPr>
              <w:t>Tiempo Completo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r>
      <w:tr w:rsidR="0016150D">
        <w:trPr>
          <w:trHeight w:val="270"/>
        </w:trPr>
        <w:tc>
          <w:tcPr>
            <w:tcW w:w="905" w:type="dxa"/>
            <w:vMerge/>
            <w:tcBorders>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16150D" w:rsidRDefault="0016150D" w:rsidP="00851215">
            <w:pPr>
              <w:jc w:val="both"/>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16150D" w:rsidRDefault="0016150D" w:rsidP="00851215">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16150D" w:rsidRDefault="0016150D" w:rsidP="00851215">
            <w:pPr>
              <w:jc w:val="both"/>
              <w:rPr>
                <w:rFonts w:ascii="Arial" w:hAnsi="Arial" w:cs="Arial"/>
                <w:b/>
                <w:bCs/>
                <w:sz w:val="16"/>
                <w:szCs w:val="16"/>
              </w:rPr>
            </w:pPr>
          </w:p>
        </w:tc>
      </w:tr>
      <w:tr w:rsidR="004E6C6A"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4E6C6A" w:rsidRDefault="004E6C6A" w:rsidP="00851215">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9</w:t>
            </w:r>
          </w:p>
        </w:tc>
        <w:tc>
          <w:tcPr>
            <w:tcW w:w="86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56</w:t>
            </w:r>
          </w:p>
        </w:tc>
        <w:tc>
          <w:tcPr>
            <w:tcW w:w="90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3</w:t>
            </w:r>
          </w:p>
        </w:tc>
        <w:tc>
          <w:tcPr>
            <w:tcW w:w="959" w:type="dxa"/>
            <w:tcBorders>
              <w:top w:val="nil"/>
              <w:left w:val="nil"/>
              <w:bottom w:val="single" w:sz="8" w:space="0" w:color="auto"/>
              <w:right w:val="single" w:sz="8" w:space="0" w:color="auto"/>
            </w:tcBorders>
            <w:shd w:val="clear" w:color="auto" w:fill="auto"/>
          </w:tcPr>
          <w:p w:rsidR="004E6C6A" w:rsidRDefault="004E6C6A" w:rsidP="00B935FC">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4</w:t>
            </w:r>
          </w:p>
        </w:tc>
        <w:tc>
          <w:tcPr>
            <w:tcW w:w="960" w:type="dxa"/>
            <w:tcBorders>
              <w:top w:val="nil"/>
              <w:left w:val="nil"/>
              <w:bottom w:val="single" w:sz="8" w:space="0" w:color="auto"/>
              <w:right w:val="nil"/>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1147</w:t>
            </w:r>
          </w:p>
        </w:tc>
        <w:tc>
          <w:tcPr>
            <w:tcW w:w="980" w:type="dxa"/>
            <w:tcBorders>
              <w:top w:val="nil"/>
              <w:left w:val="single" w:sz="8" w:space="0" w:color="auto"/>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5</w:t>
            </w:r>
          </w:p>
        </w:tc>
        <w:tc>
          <w:tcPr>
            <w:tcW w:w="860" w:type="dxa"/>
            <w:tcBorders>
              <w:top w:val="nil"/>
              <w:left w:val="nil"/>
              <w:bottom w:val="single" w:sz="4" w:space="0" w:color="auto"/>
              <w:right w:val="single" w:sz="8" w:space="0" w:color="auto"/>
            </w:tcBorders>
            <w:shd w:val="clear" w:color="auto" w:fill="auto"/>
            <w:noWrap/>
            <w:vAlign w:val="bottom"/>
          </w:tcPr>
          <w:p w:rsidR="004E6C6A" w:rsidRDefault="004E6C6A" w:rsidP="00B935FC">
            <w:pPr>
              <w:jc w:val="center"/>
              <w:rPr>
                <w:rFonts w:ascii="Calibri" w:hAnsi="Calibri"/>
                <w:color w:val="000000"/>
              </w:rPr>
            </w:pPr>
            <w:r>
              <w:rPr>
                <w:rFonts w:ascii="Calibri" w:hAnsi="Calibri"/>
                <w:color w:val="000000"/>
                <w:sz w:val="22"/>
                <w:szCs w:val="22"/>
              </w:rPr>
              <w:t>1224</w:t>
            </w:r>
          </w:p>
        </w:tc>
      </w:tr>
      <w:tr w:rsidR="004E6C6A"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4E6C6A" w:rsidRDefault="004E6C6A" w:rsidP="00851215">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10</w:t>
            </w:r>
          </w:p>
        </w:tc>
        <w:tc>
          <w:tcPr>
            <w:tcW w:w="86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5</w:t>
            </w:r>
          </w:p>
        </w:tc>
        <w:tc>
          <w:tcPr>
            <w:tcW w:w="90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2</w:t>
            </w:r>
          </w:p>
        </w:tc>
        <w:tc>
          <w:tcPr>
            <w:tcW w:w="959" w:type="dxa"/>
            <w:tcBorders>
              <w:top w:val="nil"/>
              <w:left w:val="nil"/>
              <w:bottom w:val="single" w:sz="8" w:space="0" w:color="auto"/>
              <w:right w:val="single" w:sz="8" w:space="0" w:color="auto"/>
            </w:tcBorders>
            <w:shd w:val="clear" w:color="auto" w:fill="auto"/>
          </w:tcPr>
          <w:p w:rsidR="004E6C6A" w:rsidRDefault="004E6C6A" w:rsidP="00B935FC">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19</w:t>
            </w:r>
          </w:p>
        </w:tc>
        <w:tc>
          <w:tcPr>
            <w:tcW w:w="960" w:type="dxa"/>
            <w:tcBorders>
              <w:top w:val="nil"/>
              <w:left w:val="nil"/>
              <w:bottom w:val="single" w:sz="8" w:space="0" w:color="auto"/>
              <w:right w:val="nil"/>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174</w:t>
            </w:r>
          </w:p>
        </w:tc>
        <w:tc>
          <w:tcPr>
            <w:tcW w:w="980" w:type="dxa"/>
            <w:tcBorders>
              <w:top w:val="nil"/>
              <w:left w:val="single" w:sz="8" w:space="0" w:color="auto"/>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7</w:t>
            </w:r>
          </w:p>
        </w:tc>
        <w:tc>
          <w:tcPr>
            <w:tcW w:w="860" w:type="dxa"/>
            <w:tcBorders>
              <w:top w:val="nil"/>
              <w:left w:val="nil"/>
              <w:bottom w:val="single" w:sz="4" w:space="0" w:color="auto"/>
              <w:right w:val="single" w:sz="8" w:space="0" w:color="auto"/>
            </w:tcBorders>
            <w:shd w:val="clear" w:color="auto" w:fill="auto"/>
            <w:noWrap/>
            <w:vAlign w:val="bottom"/>
          </w:tcPr>
          <w:p w:rsidR="004E6C6A" w:rsidRDefault="004E6C6A" w:rsidP="00B935FC">
            <w:pPr>
              <w:jc w:val="center"/>
              <w:rPr>
                <w:rFonts w:ascii="Calibri" w:hAnsi="Calibri"/>
                <w:color w:val="000000"/>
              </w:rPr>
            </w:pPr>
            <w:r>
              <w:rPr>
                <w:rFonts w:ascii="Calibri" w:hAnsi="Calibri"/>
                <w:color w:val="000000"/>
                <w:sz w:val="22"/>
                <w:szCs w:val="22"/>
              </w:rPr>
              <w:t>217</w:t>
            </w:r>
          </w:p>
        </w:tc>
      </w:tr>
      <w:tr w:rsidR="004E6C6A"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4E6C6A" w:rsidRDefault="004E6C6A" w:rsidP="00851215">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63</w:t>
            </w:r>
          </w:p>
        </w:tc>
        <w:tc>
          <w:tcPr>
            <w:tcW w:w="86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46</w:t>
            </w:r>
          </w:p>
        </w:tc>
        <w:tc>
          <w:tcPr>
            <w:tcW w:w="90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5</w:t>
            </w:r>
          </w:p>
        </w:tc>
        <w:tc>
          <w:tcPr>
            <w:tcW w:w="959" w:type="dxa"/>
            <w:tcBorders>
              <w:top w:val="nil"/>
              <w:left w:val="nil"/>
              <w:bottom w:val="single" w:sz="8" w:space="0" w:color="auto"/>
              <w:right w:val="single" w:sz="8" w:space="0" w:color="auto"/>
            </w:tcBorders>
            <w:shd w:val="clear" w:color="auto" w:fill="auto"/>
          </w:tcPr>
          <w:p w:rsidR="004E6C6A" w:rsidRDefault="004E6C6A" w:rsidP="00B935FC">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203</w:t>
            </w:r>
          </w:p>
        </w:tc>
        <w:tc>
          <w:tcPr>
            <w:tcW w:w="960" w:type="dxa"/>
            <w:tcBorders>
              <w:top w:val="nil"/>
              <w:left w:val="nil"/>
              <w:bottom w:val="single" w:sz="8" w:space="0" w:color="auto"/>
              <w:right w:val="nil"/>
            </w:tcBorders>
            <w:shd w:val="clear" w:color="auto" w:fill="auto"/>
            <w:vAlign w:val="bottom"/>
          </w:tcPr>
          <w:p w:rsidR="004E6C6A" w:rsidRDefault="004E6C6A" w:rsidP="00B935FC">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50</w:t>
            </w:r>
          </w:p>
        </w:tc>
        <w:tc>
          <w:tcPr>
            <w:tcW w:w="860" w:type="dxa"/>
            <w:tcBorders>
              <w:top w:val="nil"/>
              <w:left w:val="nil"/>
              <w:bottom w:val="single" w:sz="4" w:space="0" w:color="auto"/>
              <w:right w:val="single" w:sz="8" w:space="0" w:color="auto"/>
            </w:tcBorders>
            <w:shd w:val="clear" w:color="auto" w:fill="auto"/>
            <w:noWrap/>
            <w:vAlign w:val="bottom"/>
          </w:tcPr>
          <w:p w:rsidR="004E6C6A" w:rsidRDefault="004E6C6A" w:rsidP="00B935FC">
            <w:pPr>
              <w:jc w:val="center"/>
              <w:rPr>
                <w:rFonts w:ascii="Calibri" w:hAnsi="Calibri"/>
                <w:color w:val="000000"/>
              </w:rPr>
            </w:pPr>
            <w:r>
              <w:rPr>
                <w:rFonts w:ascii="Calibri" w:hAnsi="Calibri"/>
                <w:color w:val="000000"/>
                <w:sz w:val="22"/>
                <w:szCs w:val="22"/>
              </w:rPr>
              <w:t>367</w:t>
            </w:r>
          </w:p>
        </w:tc>
      </w:tr>
      <w:tr w:rsidR="004E6C6A"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4E6C6A" w:rsidRDefault="004E6C6A" w:rsidP="00851215">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70</w:t>
            </w:r>
          </w:p>
        </w:tc>
        <w:tc>
          <w:tcPr>
            <w:tcW w:w="86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31</w:t>
            </w:r>
          </w:p>
        </w:tc>
        <w:tc>
          <w:tcPr>
            <w:tcW w:w="90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1</w:t>
            </w:r>
          </w:p>
        </w:tc>
        <w:tc>
          <w:tcPr>
            <w:tcW w:w="1021"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13</w:t>
            </w:r>
          </w:p>
        </w:tc>
        <w:tc>
          <w:tcPr>
            <w:tcW w:w="959" w:type="dxa"/>
            <w:tcBorders>
              <w:top w:val="nil"/>
              <w:left w:val="nil"/>
              <w:bottom w:val="single" w:sz="8" w:space="0" w:color="auto"/>
              <w:right w:val="single" w:sz="8" w:space="0" w:color="auto"/>
            </w:tcBorders>
            <w:shd w:val="clear" w:color="auto" w:fill="auto"/>
          </w:tcPr>
          <w:p w:rsidR="004E6C6A" w:rsidRDefault="004E6C6A" w:rsidP="00B935FC">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77</w:t>
            </w:r>
          </w:p>
        </w:tc>
        <w:tc>
          <w:tcPr>
            <w:tcW w:w="960" w:type="dxa"/>
            <w:tcBorders>
              <w:top w:val="nil"/>
              <w:left w:val="nil"/>
              <w:bottom w:val="single" w:sz="8" w:space="0" w:color="auto"/>
              <w:right w:val="nil"/>
            </w:tcBorders>
            <w:shd w:val="clear" w:color="auto" w:fill="auto"/>
            <w:vAlign w:val="bottom"/>
          </w:tcPr>
          <w:p w:rsidR="004E6C6A" w:rsidRDefault="004E6C6A" w:rsidP="00B935FC">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37</w:t>
            </w:r>
          </w:p>
        </w:tc>
        <w:tc>
          <w:tcPr>
            <w:tcW w:w="860" w:type="dxa"/>
            <w:tcBorders>
              <w:top w:val="nil"/>
              <w:left w:val="nil"/>
              <w:bottom w:val="single" w:sz="4" w:space="0" w:color="auto"/>
              <w:right w:val="single" w:sz="8" w:space="0" w:color="auto"/>
            </w:tcBorders>
            <w:shd w:val="clear" w:color="auto" w:fill="auto"/>
            <w:noWrap/>
            <w:vAlign w:val="bottom"/>
          </w:tcPr>
          <w:p w:rsidR="004E6C6A" w:rsidRDefault="004E6C6A" w:rsidP="00B935FC">
            <w:pPr>
              <w:jc w:val="center"/>
              <w:rPr>
                <w:rFonts w:ascii="Calibri" w:hAnsi="Calibri"/>
                <w:color w:val="000000"/>
              </w:rPr>
            </w:pPr>
            <w:r>
              <w:rPr>
                <w:rFonts w:ascii="Calibri" w:hAnsi="Calibri"/>
                <w:color w:val="000000"/>
                <w:sz w:val="22"/>
                <w:szCs w:val="22"/>
              </w:rPr>
              <w:t>229</w:t>
            </w:r>
          </w:p>
        </w:tc>
      </w:tr>
      <w:tr w:rsidR="004E6C6A"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4E6C6A" w:rsidRDefault="004E6C6A" w:rsidP="00851215">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19</w:t>
            </w:r>
          </w:p>
        </w:tc>
        <w:tc>
          <w:tcPr>
            <w:tcW w:w="86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5</w:t>
            </w:r>
          </w:p>
        </w:tc>
        <w:tc>
          <w:tcPr>
            <w:tcW w:w="90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4</w:t>
            </w:r>
          </w:p>
        </w:tc>
        <w:tc>
          <w:tcPr>
            <w:tcW w:w="959" w:type="dxa"/>
            <w:tcBorders>
              <w:top w:val="nil"/>
              <w:left w:val="nil"/>
              <w:bottom w:val="single" w:sz="8" w:space="0" w:color="auto"/>
              <w:right w:val="single" w:sz="8" w:space="0" w:color="auto"/>
            </w:tcBorders>
            <w:shd w:val="clear" w:color="auto" w:fill="auto"/>
          </w:tcPr>
          <w:p w:rsidR="004E6C6A" w:rsidRDefault="004E6C6A" w:rsidP="00B935FC">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2</w:t>
            </w:r>
          </w:p>
        </w:tc>
        <w:tc>
          <w:tcPr>
            <w:tcW w:w="960" w:type="dxa"/>
            <w:tcBorders>
              <w:top w:val="nil"/>
              <w:left w:val="nil"/>
              <w:bottom w:val="single" w:sz="8" w:space="0" w:color="auto"/>
              <w:right w:val="nil"/>
            </w:tcBorders>
            <w:shd w:val="clear" w:color="auto" w:fill="auto"/>
            <w:vAlign w:val="bottom"/>
          </w:tcPr>
          <w:p w:rsidR="004E6C6A" w:rsidRDefault="004E6C6A" w:rsidP="00B935FC">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4E6C6A" w:rsidRDefault="004E6C6A" w:rsidP="00B935FC">
            <w:pPr>
              <w:jc w:val="center"/>
              <w:rPr>
                <w:rFonts w:ascii="Calibri" w:hAnsi="Calibri"/>
                <w:color w:val="000000"/>
              </w:rPr>
            </w:pPr>
            <w:r>
              <w:rPr>
                <w:rFonts w:ascii="Calibri" w:hAnsi="Calibri"/>
                <w:color w:val="000000"/>
                <w:sz w:val="22"/>
                <w:szCs w:val="22"/>
              </w:rPr>
              <w:t>8</w:t>
            </w:r>
          </w:p>
        </w:tc>
        <w:tc>
          <w:tcPr>
            <w:tcW w:w="860" w:type="dxa"/>
            <w:tcBorders>
              <w:top w:val="nil"/>
              <w:left w:val="nil"/>
              <w:bottom w:val="single" w:sz="4" w:space="0" w:color="auto"/>
              <w:right w:val="single" w:sz="8" w:space="0" w:color="auto"/>
            </w:tcBorders>
            <w:shd w:val="clear" w:color="auto" w:fill="auto"/>
            <w:noWrap/>
            <w:vAlign w:val="bottom"/>
          </w:tcPr>
          <w:p w:rsidR="004E6C6A" w:rsidRDefault="004E6C6A" w:rsidP="00B935FC">
            <w:pPr>
              <w:jc w:val="center"/>
              <w:rPr>
                <w:rFonts w:ascii="Calibri" w:hAnsi="Calibri"/>
                <w:color w:val="000000"/>
              </w:rPr>
            </w:pPr>
            <w:r>
              <w:rPr>
                <w:rFonts w:ascii="Calibri" w:hAnsi="Calibri"/>
                <w:color w:val="000000"/>
                <w:sz w:val="22"/>
                <w:szCs w:val="22"/>
              </w:rPr>
              <w:t>38</w:t>
            </w:r>
          </w:p>
        </w:tc>
      </w:tr>
      <w:tr w:rsidR="004E6C6A"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4E6C6A" w:rsidRDefault="004E6C6A" w:rsidP="00851215">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b/>
                <w:bCs/>
                <w:color w:val="000000"/>
              </w:rPr>
            </w:pPr>
            <w:r>
              <w:rPr>
                <w:rFonts w:ascii="Calibri" w:hAnsi="Calibri"/>
                <w:b/>
                <w:bCs/>
                <w:color w:val="000000"/>
                <w:sz w:val="22"/>
                <w:szCs w:val="22"/>
              </w:rPr>
              <w:t>171</w:t>
            </w:r>
          </w:p>
        </w:tc>
        <w:tc>
          <w:tcPr>
            <w:tcW w:w="86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b/>
                <w:bCs/>
                <w:color w:val="000000"/>
              </w:rPr>
            </w:pPr>
            <w:r>
              <w:rPr>
                <w:rFonts w:ascii="Calibri" w:hAnsi="Calibri"/>
                <w:b/>
                <w:bCs/>
                <w:color w:val="000000"/>
                <w:sz w:val="22"/>
                <w:szCs w:val="22"/>
              </w:rPr>
              <w:t>143</w:t>
            </w:r>
          </w:p>
        </w:tc>
        <w:tc>
          <w:tcPr>
            <w:tcW w:w="90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b/>
                <w:bCs/>
                <w:color w:val="000000"/>
              </w:rPr>
            </w:pPr>
            <w:r>
              <w:rPr>
                <w:rFonts w:ascii="Calibri" w:hAnsi="Calibri"/>
                <w:b/>
                <w:bCs/>
                <w:color w:val="000000"/>
                <w:sz w:val="22"/>
                <w:szCs w:val="22"/>
              </w:rPr>
              <w:t>1</w:t>
            </w:r>
          </w:p>
        </w:tc>
        <w:tc>
          <w:tcPr>
            <w:tcW w:w="1021"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b/>
                <w:bCs/>
                <w:color w:val="000000"/>
              </w:rPr>
            </w:pPr>
            <w:r>
              <w:rPr>
                <w:rFonts w:ascii="Calibri" w:hAnsi="Calibri"/>
                <w:b/>
                <w:bCs/>
                <w:color w:val="000000"/>
                <w:sz w:val="22"/>
                <w:szCs w:val="22"/>
              </w:rPr>
              <w:t>27</w:t>
            </w:r>
          </w:p>
        </w:tc>
        <w:tc>
          <w:tcPr>
            <w:tcW w:w="959" w:type="dxa"/>
            <w:tcBorders>
              <w:top w:val="nil"/>
              <w:left w:val="nil"/>
              <w:bottom w:val="single" w:sz="8" w:space="0" w:color="auto"/>
              <w:right w:val="single" w:sz="8" w:space="0" w:color="auto"/>
            </w:tcBorders>
            <w:shd w:val="clear" w:color="auto" w:fill="auto"/>
          </w:tcPr>
          <w:p w:rsidR="004E6C6A" w:rsidRPr="000012B0" w:rsidRDefault="004E6C6A" w:rsidP="00B935FC">
            <w:pPr>
              <w:jc w:val="center"/>
              <w:rPr>
                <w:rFonts w:ascii="Calibri" w:hAnsi="Calibri"/>
                <w:b/>
                <w:bCs/>
                <w:color w:val="000000"/>
              </w:rPr>
            </w:pPr>
            <w:r w:rsidRPr="000012B0">
              <w:rPr>
                <w:rFonts w:ascii="Calibri" w:hAnsi="Calibri"/>
                <w:b/>
                <w:bCs/>
                <w:color w:val="000000"/>
                <w:sz w:val="22"/>
                <w:szCs w:val="22"/>
              </w:rPr>
              <w:t>0</w:t>
            </w:r>
          </w:p>
        </w:tc>
        <w:tc>
          <w:tcPr>
            <w:tcW w:w="840" w:type="dxa"/>
            <w:tcBorders>
              <w:top w:val="nil"/>
              <w:left w:val="nil"/>
              <w:bottom w:val="single" w:sz="8" w:space="0" w:color="auto"/>
              <w:right w:val="single" w:sz="8" w:space="0" w:color="auto"/>
            </w:tcBorders>
            <w:shd w:val="clear" w:color="auto" w:fill="auto"/>
            <w:vAlign w:val="bottom"/>
          </w:tcPr>
          <w:p w:rsidR="004E6C6A" w:rsidRDefault="004E6C6A" w:rsidP="00B935FC">
            <w:pPr>
              <w:jc w:val="center"/>
              <w:rPr>
                <w:rFonts w:ascii="Calibri" w:hAnsi="Calibri"/>
                <w:b/>
                <w:bCs/>
                <w:color w:val="000000"/>
              </w:rPr>
            </w:pPr>
            <w:r>
              <w:rPr>
                <w:rFonts w:ascii="Calibri" w:hAnsi="Calibri"/>
                <w:b/>
                <w:bCs/>
                <w:color w:val="000000"/>
                <w:sz w:val="22"/>
                <w:szCs w:val="22"/>
              </w:rPr>
              <w:t>305</w:t>
            </w:r>
          </w:p>
        </w:tc>
        <w:tc>
          <w:tcPr>
            <w:tcW w:w="960" w:type="dxa"/>
            <w:tcBorders>
              <w:top w:val="nil"/>
              <w:left w:val="nil"/>
              <w:bottom w:val="single" w:sz="8" w:space="0" w:color="auto"/>
              <w:right w:val="nil"/>
            </w:tcBorders>
            <w:shd w:val="clear" w:color="auto" w:fill="auto"/>
            <w:vAlign w:val="bottom"/>
          </w:tcPr>
          <w:p w:rsidR="004E6C6A" w:rsidRDefault="004E6C6A" w:rsidP="00B935FC">
            <w:pPr>
              <w:jc w:val="center"/>
              <w:rPr>
                <w:rFonts w:ascii="Calibri" w:hAnsi="Calibri"/>
                <w:b/>
                <w:bCs/>
                <w:color w:val="000000"/>
              </w:rPr>
            </w:pPr>
            <w:r>
              <w:rPr>
                <w:rFonts w:ascii="Calibri" w:hAnsi="Calibri"/>
                <w:b/>
                <w:bCs/>
                <w:color w:val="000000"/>
                <w:sz w:val="22"/>
                <w:szCs w:val="22"/>
              </w:rPr>
              <w:t>1321</w:t>
            </w:r>
          </w:p>
        </w:tc>
        <w:tc>
          <w:tcPr>
            <w:tcW w:w="980" w:type="dxa"/>
            <w:tcBorders>
              <w:top w:val="nil"/>
              <w:left w:val="single" w:sz="8" w:space="0" w:color="auto"/>
              <w:bottom w:val="single" w:sz="8" w:space="0" w:color="auto"/>
              <w:right w:val="single" w:sz="8" w:space="0" w:color="auto"/>
            </w:tcBorders>
            <w:shd w:val="clear" w:color="auto" w:fill="auto"/>
            <w:vAlign w:val="bottom"/>
          </w:tcPr>
          <w:p w:rsidR="004E6C6A" w:rsidRDefault="004E6C6A" w:rsidP="00B935FC">
            <w:pPr>
              <w:jc w:val="center"/>
              <w:rPr>
                <w:rFonts w:ascii="Calibri" w:hAnsi="Calibri"/>
                <w:b/>
                <w:bCs/>
                <w:color w:val="000000"/>
              </w:rPr>
            </w:pPr>
            <w:r>
              <w:rPr>
                <w:rFonts w:ascii="Calibri" w:hAnsi="Calibri"/>
                <w:b/>
                <w:bCs/>
                <w:color w:val="000000"/>
                <w:sz w:val="22"/>
                <w:szCs w:val="22"/>
              </w:rPr>
              <w:t>107</w:t>
            </w:r>
          </w:p>
        </w:tc>
        <w:tc>
          <w:tcPr>
            <w:tcW w:w="860" w:type="dxa"/>
            <w:tcBorders>
              <w:top w:val="nil"/>
              <w:left w:val="nil"/>
              <w:bottom w:val="single" w:sz="4" w:space="0" w:color="auto"/>
              <w:right w:val="single" w:sz="8" w:space="0" w:color="auto"/>
            </w:tcBorders>
            <w:shd w:val="clear" w:color="auto" w:fill="auto"/>
            <w:noWrap/>
            <w:vAlign w:val="bottom"/>
          </w:tcPr>
          <w:p w:rsidR="004E6C6A" w:rsidRDefault="004E6C6A" w:rsidP="00B935FC">
            <w:pPr>
              <w:jc w:val="center"/>
              <w:rPr>
                <w:rFonts w:ascii="Calibri" w:hAnsi="Calibri"/>
                <w:b/>
                <w:bCs/>
                <w:color w:val="000000"/>
              </w:rPr>
            </w:pPr>
            <w:r>
              <w:rPr>
                <w:rFonts w:ascii="Calibri" w:hAnsi="Calibri"/>
                <w:b/>
                <w:bCs/>
                <w:color w:val="000000"/>
                <w:sz w:val="22"/>
                <w:szCs w:val="22"/>
              </w:rPr>
              <w:t>2075</w:t>
            </w:r>
          </w:p>
        </w:tc>
      </w:tr>
      <w:tr w:rsidR="004E6C6A">
        <w:trPr>
          <w:trHeight w:val="255"/>
        </w:trPr>
        <w:tc>
          <w:tcPr>
            <w:tcW w:w="1864" w:type="dxa"/>
            <w:gridSpan w:val="2"/>
            <w:tcBorders>
              <w:top w:val="nil"/>
              <w:left w:val="nil"/>
              <w:bottom w:val="nil"/>
              <w:right w:val="nil"/>
            </w:tcBorders>
            <w:shd w:val="clear" w:color="auto" w:fill="auto"/>
            <w:noWrap/>
            <w:vAlign w:val="bottom"/>
          </w:tcPr>
          <w:p w:rsidR="004E6C6A" w:rsidRDefault="004E6C6A" w:rsidP="00851215">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4E6C6A" w:rsidRDefault="004E6C6A" w:rsidP="00851215">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4E6C6A" w:rsidRDefault="004E6C6A" w:rsidP="00851215">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4E6C6A" w:rsidRDefault="004E6C6A" w:rsidP="00851215">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4E6C6A" w:rsidRDefault="004E6C6A" w:rsidP="00851215">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4E6C6A" w:rsidRDefault="004E6C6A" w:rsidP="00851215">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4E6C6A" w:rsidRDefault="004E6C6A" w:rsidP="00851215">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4E6C6A" w:rsidRDefault="004E6C6A" w:rsidP="00851215">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4E6C6A" w:rsidRDefault="004E6C6A" w:rsidP="00851215">
            <w:pPr>
              <w:jc w:val="both"/>
              <w:rPr>
                <w:rFonts w:ascii="Arial" w:hAnsi="Arial" w:cs="Arial"/>
                <w:b/>
                <w:bCs/>
                <w:sz w:val="16"/>
                <w:szCs w:val="16"/>
              </w:rPr>
            </w:pPr>
          </w:p>
        </w:tc>
      </w:tr>
    </w:tbl>
    <w:p w:rsidR="00BC5565" w:rsidRDefault="00BC5565" w:rsidP="0016150D">
      <w:pPr>
        <w:jc w:val="both"/>
        <w:rPr>
          <w:rFonts w:ascii="Arial" w:hAnsi="Arial" w:cs="Arial"/>
        </w:rPr>
      </w:pPr>
    </w:p>
    <w:p w:rsidR="00BC5565" w:rsidRDefault="00713B88" w:rsidP="0016150D">
      <w:pPr>
        <w:jc w:val="both"/>
        <w:rPr>
          <w:rFonts w:ascii="Arial" w:hAnsi="Arial" w:cs="Arial"/>
        </w:rPr>
      </w:pPr>
      <w:r>
        <w:rPr>
          <w:rFonts w:ascii="Arial" w:hAnsi="Arial" w:cs="Arial"/>
        </w:rPr>
        <w:t>C</w:t>
      </w:r>
      <w:r w:rsidR="00BC5565">
        <w:rPr>
          <w:rFonts w:ascii="Arial" w:hAnsi="Arial" w:cs="Arial"/>
        </w:rPr>
        <w:t xml:space="preserve">on </w:t>
      </w:r>
      <w:r>
        <w:rPr>
          <w:rFonts w:ascii="Arial" w:hAnsi="Arial" w:cs="Arial"/>
        </w:rPr>
        <w:t xml:space="preserve">el fin de </w:t>
      </w:r>
      <w:r w:rsidR="00BC5565">
        <w:rPr>
          <w:rFonts w:ascii="Arial" w:hAnsi="Arial" w:cs="Arial"/>
        </w:rPr>
        <w:t>continuar fortaleciendo la línea de trabajo respecto a los hogares de Acogimiento Familiar, este año se observó una dinámica significativa que si bien en términos absolutos arrojó un incremento de cobertura en dos, la relación aperturas y bajas da cuenta de la profesionalización con que se supervisan los mismos como propuestas garantistas para los NNA. Concretamente, se dieron de alta a un total de 10 nuevos hogares (5 Alternativa Familiar y 5 de Acogimiento Familiar, 4 tipo Extensa y 1 tipo Ajena) y de baja a 8 Hogares (4 de Alternativa Familiar y 4 de Acogimiento Familiar).</w:t>
      </w:r>
    </w:p>
    <w:p w:rsidR="00EC1475" w:rsidRDefault="00EC1475" w:rsidP="00EC1475">
      <w:pPr>
        <w:jc w:val="both"/>
        <w:rPr>
          <w:rFonts w:ascii="Arial" w:hAnsi="Arial" w:cs="Arial"/>
        </w:rPr>
      </w:pPr>
      <w:r>
        <w:rPr>
          <w:rFonts w:ascii="Arial" w:hAnsi="Arial" w:cs="Arial"/>
        </w:rPr>
        <w:t xml:space="preserve">Resultaron además, iniciativas en este sentido, la articulación con Convenios y Centros Oficiales (Casupá, Sarandí Grande y Florida) con los objetivos de sensibilizar, promocionar y captar nuevos postulantes para la apertura de hogares de Acogimiento Familiar en sus distintas modalidades, convocándose en cada caso a los medios de comunicación locales (prensa oral, escrita y televisiva). </w:t>
      </w:r>
    </w:p>
    <w:p w:rsidR="00EC1475" w:rsidRDefault="00EC1475" w:rsidP="00EC1475">
      <w:pPr>
        <w:jc w:val="both"/>
        <w:rPr>
          <w:rFonts w:ascii="Arial" w:hAnsi="Arial" w:cs="Arial"/>
        </w:rPr>
      </w:pPr>
      <w:r>
        <w:rPr>
          <w:rFonts w:ascii="Arial" w:hAnsi="Arial" w:cs="Arial"/>
        </w:rPr>
        <w:t>Así también se planteó en  la Jornada de la Presentación de la Agenda Estratégica de la Mesa Interinstitucional de Florida y  ante la OSC la necesidad de captar Familias Amigas.</w:t>
      </w:r>
    </w:p>
    <w:p w:rsidR="00EC1475" w:rsidRDefault="00EC1475" w:rsidP="0016150D">
      <w:pPr>
        <w:jc w:val="both"/>
        <w:rPr>
          <w:rFonts w:ascii="Arial" w:hAnsi="Arial" w:cs="Arial"/>
        </w:rPr>
      </w:pPr>
    </w:p>
    <w:p w:rsidR="00D61157" w:rsidRDefault="00D61157" w:rsidP="0016150D">
      <w:pPr>
        <w:jc w:val="both"/>
        <w:rPr>
          <w:rFonts w:ascii="Arial" w:hAnsi="Arial" w:cs="Arial"/>
        </w:rPr>
      </w:pPr>
      <w:r>
        <w:rPr>
          <w:rFonts w:ascii="Arial" w:hAnsi="Arial" w:cs="Arial"/>
        </w:rPr>
        <w:t xml:space="preserve">A efectos de mejorar la gestión departamental, se realizaron </w:t>
      </w:r>
      <w:r w:rsidRPr="00D61157">
        <w:rPr>
          <w:rFonts w:ascii="Arial" w:hAnsi="Arial" w:cs="Arial"/>
          <w:b/>
        </w:rPr>
        <w:t>nuevos acuerdos y convenios</w:t>
      </w:r>
      <w:r>
        <w:rPr>
          <w:rFonts w:ascii="Arial" w:hAnsi="Arial" w:cs="Arial"/>
        </w:rPr>
        <w:t xml:space="preserve"> con:</w:t>
      </w:r>
    </w:p>
    <w:p w:rsidR="00ED117E" w:rsidRDefault="00ED117E" w:rsidP="0016150D">
      <w:pPr>
        <w:jc w:val="both"/>
        <w:rPr>
          <w:rFonts w:ascii="Arial" w:hAnsi="Arial" w:cs="Arial"/>
        </w:rPr>
      </w:pPr>
    </w:p>
    <w:p w:rsidR="00D61157" w:rsidRDefault="00D61157" w:rsidP="004129F9">
      <w:pPr>
        <w:numPr>
          <w:ilvl w:val="0"/>
          <w:numId w:val="51"/>
        </w:numPr>
        <w:jc w:val="both"/>
        <w:rPr>
          <w:rFonts w:ascii="Arial" w:hAnsi="Arial" w:cs="Arial"/>
        </w:rPr>
      </w:pPr>
      <w:r>
        <w:rPr>
          <w:rFonts w:ascii="Arial" w:hAnsi="Arial" w:cs="Arial"/>
        </w:rPr>
        <w:t>BPS; Proyecto Abuelo Amigo; durante 3 meses, beneficiándose un total de 60 NNA de Club de Niños</w:t>
      </w:r>
    </w:p>
    <w:p w:rsidR="00D61157" w:rsidRDefault="00D61157" w:rsidP="004129F9">
      <w:pPr>
        <w:numPr>
          <w:ilvl w:val="0"/>
          <w:numId w:val="51"/>
        </w:numPr>
        <w:jc w:val="both"/>
        <w:rPr>
          <w:rFonts w:ascii="Arial" w:hAnsi="Arial" w:cs="Arial"/>
        </w:rPr>
      </w:pPr>
      <w:r>
        <w:rPr>
          <w:rFonts w:ascii="Arial" w:hAnsi="Arial" w:cs="Arial"/>
        </w:rPr>
        <w:t>MIDES/UNI 3 (Huerta familiar orgánica): proyecto con duración de 6 meses, que benefició a 60 NN de Clubes de Niños</w:t>
      </w:r>
    </w:p>
    <w:p w:rsidR="00D61157" w:rsidRDefault="00D61157" w:rsidP="004129F9">
      <w:pPr>
        <w:numPr>
          <w:ilvl w:val="0"/>
          <w:numId w:val="51"/>
        </w:numPr>
        <w:jc w:val="both"/>
        <w:rPr>
          <w:rFonts w:ascii="Arial" w:hAnsi="Arial" w:cs="Arial"/>
        </w:rPr>
      </w:pPr>
      <w:r>
        <w:rPr>
          <w:rFonts w:ascii="Arial" w:hAnsi="Arial" w:cs="Arial"/>
        </w:rPr>
        <w:t>UTU.MIDES (FPB Deportes), con el aporte de docentes en deportes, 24 adolescentes de Centros juveniles (Integral y Puertas Abiertas) participaron en el proyecto durante 9 meses</w:t>
      </w:r>
    </w:p>
    <w:p w:rsidR="00D61157" w:rsidRDefault="00D61157" w:rsidP="004129F9">
      <w:pPr>
        <w:numPr>
          <w:ilvl w:val="0"/>
          <w:numId w:val="51"/>
        </w:numPr>
        <w:jc w:val="both"/>
        <w:rPr>
          <w:rFonts w:ascii="Arial" w:hAnsi="Arial" w:cs="Arial"/>
        </w:rPr>
      </w:pPr>
      <w:r>
        <w:rPr>
          <w:rFonts w:ascii="Arial" w:hAnsi="Arial" w:cs="Arial"/>
        </w:rPr>
        <w:t>EMAF-IDF (percusión), con el aporte de un docente en el área, 21 NNA participaron en el espacio durante 7 meses</w:t>
      </w:r>
    </w:p>
    <w:p w:rsidR="00D61157" w:rsidRDefault="00D61157" w:rsidP="004129F9">
      <w:pPr>
        <w:numPr>
          <w:ilvl w:val="0"/>
          <w:numId w:val="51"/>
        </w:numPr>
        <w:jc w:val="both"/>
        <w:rPr>
          <w:rFonts w:ascii="Arial" w:hAnsi="Arial" w:cs="Arial"/>
        </w:rPr>
      </w:pPr>
      <w:r>
        <w:rPr>
          <w:rFonts w:ascii="Arial" w:hAnsi="Arial" w:cs="Arial"/>
        </w:rPr>
        <w:t>MEC (cerámica): 21 NNA participan de taller de cerámica, durante 5 meses</w:t>
      </w:r>
    </w:p>
    <w:p w:rsidR="00D61157" w:rsidRDefault="001C63DA" w:rsidP="004129F9">
      <w:pPr>
        <w:numPr>
          <w:ilvl w:val="0"/>
          <w:numId w:val="51"/>
        </w:numPr>
        <w:jc w:val="both"/>
        <w:rPr>
          <w:rFonts w:ascii="Arial" w:hAnsi="Arial" w:cs="Arial"/>
        </w:rPr>
      </w:pPr>
      <w:r>
        <w:rPr>
          <w:rFonts w:ascii="Arial" w:hAnsi="Arial" w:cs="Arial"/>
        </w:rPr>
        <w:t>OPP,IDF,MIP</w:t>
      </w:r>
      <w:r w:rsidR="00D61157" w:rsidRPr="00D61157">
        <w:rPr>
          <w:rFonts w:ascii="Arial" w:hAnsi="Arial" w:cs="Arial"/>
        </w:rPr>
        <w:t>s.</w:t>
      </w:r>
      <w:r w:rsidR="00D61157">
        <w:rPr>
          <w:rFonts w:ascii="Arial" w:hAnsi="Arial" w:cs="Arial"/>
        </w:rPr>
        <w:t xml:space="preserve"> </w:t>
      </w:r>
      <w:r w:rsidR="00D61157" w:rsidRPr="00D61157">
        <w:rPr>
          <w:rFonts w:ascii="Arial" w:hAnsi="Arial" w:cs="Arial"/>
        </w:rPr>
        <w:t>Florida Sustentable II. “sembrando oportunidades”. En territorio, las políticas públicas, con escucha, dejando-capacidades instaladas en un proceso que culmina en 3 ferias.</w:t>
      </w:r>
      <w:r w:rsidR="00D61157">
        <w:rPr>
          <w:rFonts w:ascii="Arial" w:hAnsi="Arial" w:cs="Arial"/>
        </w:rPr>
        <w:t xml:space="preserve"> De abril a junio, los NNA y sus familias de zonas Casupá, Sarandí Grande y Cardal, participaron del Proyecto. </w:t>
      </w:r>
    </w:p>
    <w:p w:rsidR="00D61157" w:rsidRDefault="00D61157" w:rsidP="00D61157">
      <w:pPr>
        <w:jc w:val="both"/>
        <w:rPr>
          <w:rFonts w:ascii="Arial" w:hAnsi="Arial" w:cs="Arial"/>
        </w:rPr>
      </w:pPr>
    </w:p>
    <w:p w:rsidR="00D61157" w:rsidRPr="00D61157" w:rsidRDefault="00D61157" w:rsidP="00D61157">
      <w:pPr>
        <w:jc w:val="both"/>
        <w:rPr>
          <w:rFonts w:ascii="Arial" w:hAnsi="Arial" w:cs="Arial"/>
        </w:rPr>
      </w:pPr>
      <w:r w:rsidRPr="00D61157">
        <w:rPr>
          <w:rFonts w:ascii="Arial" w:hAnsi="Arial" w:cs="Arial"/>
        </w:rPr>
        <w:t>Fueron ampliaciones de convenios ya existentes, el del acuerdo con UTU y MIDES (3 FPB: electricidad, informática y belleza, por el cual, 26 adolescentes de ambos sexos, durante 9 meses acceden a tales espacio formativos.</w:t>
      </w:r>
    </w:p>
    <w:p w:rsidR="00BC5565" w:rsidRDefault="00BC5565" w:rsidP="0016150D">
      <w:pPr>
        <w:jc w:val="both"/>
        <w:rPr>
          <w:rFonts w:ascii="Arial" w:hAnsi="Arial" w:cs="Arial"/>
        </w:rPr>
      </w:pPr>
    </w:p>
    <w:p w:rsidR="00D61157" w:rsidRDefault="0016150D" w:rsidP="0016150D">
      <w:pPr>
        <w:jc w:val="both"/>
        <w:rPr>
          <w:rFonts w:ascii="Arial" w:hAnsi="Arial" w:cs="Arial"/>
        </w:rPr>
      </w:pPr>
      <w:r w:rsidRPr="00706425">
        <w:rPr>
          <w:rFonts w:ascii="Arial" w:hAnsi="Arial" w:cs="Arial"/>
        </w:rPr>
        <w:t xml:space="preserve">Además de las actividades permanentes realizadas por los diferentes servicios, se llevaron adelante diversas </w:t>
      </w:r>
      <w:r w:rsidRPr="00706425">
        <w:rPr>
          <w:rFonts w:ascii="Arial" w:hAnsi="Arial" w:cs="Arial"/>
          <w:b/>
        </w:rPr>
        <w:t xml:space="preserve">actividades extraordinarias </w:t>
      </w:r>
      <w:r w:rsidRPr="00706425">
        <w:rPr>
          <w:rFonts w:ascii="Arial" w:hAnsi="Arial" w:cs="Arial"/>
        </w:rPr>
        <w:t>que se destacaron por el alto impacto y el volumen de participantes</w:t>
      </w:r>
      <w:r>
        <w:rPr>
          <w:rFonts w:ascii="Arial" w:hAnsi="Arial" w:cs="Arial"/>
        </w:rPr>
        <w:t xml:space="preserve"> las siguientes</w:t>
      </w:r>
      <w:r w:rsidR="00D61157">
        <w:rPr>
          <w:rFonts w:ascii="Arial" w:hAnsi="Arial" w:cs="Arial"/>
        </w:rPr>
        <w:t xml:space="preserve">: </w:t>
      </w:r>
    </w:p>
    <w:p w:rsidR="00D61157" w:rsidRDefault="00D61157" w:rsidP="0016150D">
      <w:pPr>
        <w:jc w:val="both"/>
        <w:rPr>
          <w:rFonts w:ascii="Arial" w:hAnsi="Arial" w:cs="Arial"/>
        </w:rPr>
      </w:pPr>
    </w:p>
    <w:p w:rsidR="00D61157" w:rsidRDefault="00D61157" w:rsidP="004129F9">
      <w:pPr>
        <w:numPr>
          <w:ilvl w:val="0"/>
          <w:numId w:val="51"/>
        </w:numPr>
        <w:jc w:val="both"/>
        <w:rPr>
          <w:rFonts w:ascii="Arial" w:hAnsi="Arial" w:cs="Arial"/>
        </w:rPr>
      </w:pPr>
      <w:r>
        <w:rPr>
          <w:rFonts w:ascii="Arial" w:hAnsi="Arial" w:cs="Arial"/>
        </w:rPr>
        <w:t>Festejos de los 80 años de INAU; participan 700 NNA</w:t>
      </w:r>
    </w:p>
    <w:p w:rsidR="00D61157" w:rsidRDefault="00D61157" w:rsidP="004129F9">
      <w:pPr>
        <w:numPr>
          <w:ilvl w:val="0"/>
          <w:numId w:val="51"/>
        </w:numPr>
        <w:jc w:val="both"/>
        <w:rPr>
          <w:rFonts w:ascii="Arial" w:hAnsi="Arial" w:cs="Arial"/>
        </w:rPr>
      </w:pPr>
      <w:r>
        <w:rPr>
          <w:rFonts w:ascii="Arial" w:hAnsi="Arial" w:cs="Arial"/>
        </w:rPr>
        <w:t>Espectáculo “canciones para niños/as de 1 a 7 años”, participaron 300 NN en el teatro de Verano</w:t>
      </w:r>
    </w:p>
    <w:p w:rsidR="00D61157" w:rsidRDefault="00D61157" w:rsidP="004129F9">
      <w:pPr>
        <w:numPr>
          <w:ilvl w:val="0"/>
          <w:numId w:val="51"/>
        </w:numPr>
        <w:jc w:val="both"/>
        <w:rPr>
          <w:rFonts w:ascii="Arial" w:hAnsi="Arial" w:cs="Arial"/>
        </w:rPr>
      </w:pPr>
      <w:r>
        <w:rPr>
          <w:rFonts w:ascii="Arial" w:hAnsi="Arial" w:cs="Arial"/>
        </w:rPr>
        <w:t>Festejo de los 70 años Centro Diurno Sarandí Grande; participaron 200 NNA</w:t>
      </w:r>
    </w:p>
    <w:p w:rsidR="0016150D" w:rsidRPr="0069548B" w:rsidRDefault="00D27D5A" w:rsidP="004129F9">
      <w:pPr>
        <w:numPr>
          <w:ilvl w:val="0"/>
          <w:numId w:val="51"/>
        </w:numPr>
        <w:jc w:val="both"/>
        <w:rPr>
          <w:rFonts w:ascii="Arial" w:hAnsi="Arial" w:cs="Arial"/>
        </w:rPr>
      </w:pPr>
      <w:r>
        <w:rPr>
          <w:rFonts w:ascii="Arial" w:hAnsi="Arial" w:cs="Arial"/>
        </w:rPr>
        <w:t>Campaña Buen Trato (SIPIAV), participaron unos 400 NNA</w:t>
      </w:r>
      <w:r w:rsidR="0016150D" w:rsidRPr="0069548B">
        <w:rPr>
          <w:rFonts w:ascii="Arial" w:hAnsi="Arial" w:cs="Arial"/>
        </w:rPr>
        <w:t xml:space="preserve"> </w:t>
      </w:r>
    </w:p>
    <w:p w:rsidR="0016150D" w:rsidRDefault="0016150D" w:rsidP="0016150D">
      <w:pPr>
        <w:jc w:val="both"/>
        <w:rPr>
          <w:rFonts w:ascii="Arial" w:hAnsi="Arial" w:cs="Arial"/>
        </w:rPr>
      </w:pPr>
    </w:p>
    <w:p w:rsidR="0016150D" w:rsidRDefault="0016150D" w:rsidP="0016150D">
      <w:pPr>
        <w:jc w:val="both"/>
        <w:rPr>
          <w:rFonts w:ascii="Arial" w:hAnsi="Arial" w:cs="Arial"/>
        </w:rPr>
      </w:pPr>
      <w:r>
        <w:rPr>
          <w:rFonts w:ascii="Arial" w:hAnsi="Arial" w:cs="Arial"/>
        </w:rPr>
        <w:t xml:space="preserve">Respecto a la participación en </w:t>
      </w:r>
      <w:r>
        <w:rPr>
          <w:rFonts w:ascii="Arial" w:hAnsi="Arial" w:cs="Arial"/>
          <w:b/>
        </w:rPr>
        <w:t>programas transversales</w:t>
      </w:r>
      <w:r>
        <w:rPr>
          <w:rFonts w:ascii="Arial" w:hAnsi="Arial" w:cs="Arial"/>
        </w:rPr>
        <w:t xml:space="preserve"> con  que cuenta el Organismo, se señala que  </w:t>
      </w:r>
      <w:r w:rsidR="00D27D5A">
        <w:rPr>
          <w:rFonts w:ascii="Arial" w:hAnsi="Arial" w:cs="Arial"/>
        </w:rPr>
        <w:t>100</w:t>
      </w:r>
      <w:r>
        <w:rPr>
          <w:rFonts w:ascii="Arial" w:hAnsi="Arial" w:cs="Arial"/>
        </w:rPr>
        <w:t xml:space="preserve"> niños, niñas y adolescentes part</w:t>
      </w:r>
      <w:r w:rsidR="00D27D5A">
        <w:rPr>
          <w:rFonts w:ascii="Arial" w:hAnsi="Arial" w:cs="Arial"/>
        </w:rPr>
        <w:t>iciparon de Talleres del PROPIA (más del doble del año anterior) y 120 NNA en el Congreso departamental.</w:t>
      </w:r>
    </w:p>
    <w:p w:rsidR="0016150D" w:rsidRDefault="0016150D" w:rsidP="0016150D">
      <w:pPr>
        <w:jc w:val="both"/>
        <w:rPr>
          <w:rFonts w:ascii="Arial" w:hAnsi="Arial" w:cs="Arial"/>
        </w:rPr>
      </w:pPr>
    </w:p>
    <w:p w:rsidR="0016150D" w:rsidRDefault="0016150D" w:rsidP="0016150D">
      <w:pPr>
        <w:jc w:val="both"/>
        <w:rPr>
          <w:rFonts w:ascii="Arial" w:hAnsi="Arial" w:cs="Arial"/>
        </w:rPr>
      </w:pPr>
      <w:r>
        <w:rPr>
          <w:rFonts w:ascii="Arial" w:hAnsi="Arial" w:cs="Arial"/>
        </w:rPr>
        <w:t xml:space="preserve">Con referencia a los </w:t>
      </w:r>
      <w:r>
        <w:rPr>
          <w:rFonts w:ascii="Arial" w:hAnsi="Arial" w:cs="Arial"/>
          <w:b/>
        </w:rPr>
        <w:t>recursos humanos</w:t>
      </w:r>
      <w:r>
        <w:rPr>
          <w:rFonts w:ascii="Arial" w:hAnsi="Arial" w:cs="Arial"/>
        </w:rPr>
        <w:t xml:space="preserve"> se señala que actualmen</w:t>
      </w:r>
      <w:r w:rsidR="00D27D5A">
        <w:rPr>
          <w:rFonts w:ascii="Arial" w:hAnsi="Arial" w:cs="Arial"/>
        </w:rPr>
        <w:t>te el departamento cuenta con 73</w:t>
      </w:r>
      <w:r>
        <w:rPr>
          <w:rFonts w:ascii="Arial" w:hAnsi="Arial" w:cs="Arial"/>
        </w:rPr>
        <w:t xml:space="preserve"> funcionarios de los cuales los profesionales representaron aproximadamente un </w:t>
      </w:r>
      <w:r w:rsidR="00D27D5A">
        <w:rPr>
          <w:rFonts w:ascii="Arial" w:hAnsi="Arial" w:cs="Arial"/>
        </w:rPr>
        <w:t>31.5</w:t>
      </w:r>
      <w:r>
        <w:rPr>
          <w:rFonts w:ascii="Arial" w:hAnsi="Arial" w:cs="Arial"/>
        </w:rPr>
        <w:t>%.</w:t>
      </w:r>
    </w:p>
    <w:p w:rsidR="0016150D" w:rsidRDefault="0016150D" w:rsidP="0016150D">
      <w:pPr>
        <w:jc w:val="both"/>
        <w:rPr>
          <w:rFonts w:ascii="Arial" w:hAnsi="Arial" w:cs="Arial"/>
        </w:rPr>
      </w:pPr>
    </w:p>
    <w:p w:rsidR="00D27D5A" w:rsidRDefault="0016150D" w:rsidP="00D27D5A">
      <w:pPr>
        <w:jc w:val="both"/>
        <w:rPr>
          <w:rFonts w:ascii="Arial" w:hAnsi="Arial" w:cs="Arial"/>
        </w:rPr>
      </w:pPr>
      <w:r w:rsidRPr="00D27D5A">
        <w:rPr>
          <w:rFonts w:ascii="Arial" w:hAnsi="Arial" w:cs="Arial"/>
        </w:rPr>
        <w:t xml:space="preserve">Además de la </w:t>
      </w:r>
      <w:r w:rsidRPr="00D27D5A">
        <w:rPr>
          <w:rFonts w:ascii="Arial" w:hAnsi="Arial" w:cs="Arial"/>
          <w:b/>
        </w:rPr>
        <w:t xml:space="preserve">capacitación </w:t>
      </w:r>
      <w:r w:rsidRPr="00D27D5A">
        <w:rPr>
          <w:rFonts w:ascii="Arial" w:hAnsi="Arial" w:cs="Arial"/>
        </w:rPr>
        <w:t xml:space="preserve">brindada desde </w:t>
      </w:r>
      <w:r w:rsidR="00926791" w:rsidRPr="00D27D5A">
        <w:rPr>
          <w:rFonts w:ascii="Arial" w:hAnsi="Arial" w:cs="Arial"/>
        </w:rPr>
        <w:t>CENFORES</w:t>
      </w:r>
      <w:r w:rsidRPr="00D27D5A">
        <w:rPr>
          <w:rFonts w:ascii="Arial" w:hAnsi="Arial" w:cs="Arial"/>
        </w:rPr>
        <w:t xml:space="preserve"> se destaca la participación </w:t>
      </w:r>
      <w:r w:rsidR="00D27D5A" w:rsidRPr="00D27D5A">
        <w:rPr>
          <w:rFonts w:ascii="Arial" w:hAnsi="Arial" w:cs="Arial"/>
        </w:rPr>
        <w:t>de 67 funcionarios en la jornada denominada “Reflexión sobre el rol educativo del funcionario de INAU” brinda</w:t>
      </w:r>
      <w:r w:rsidR="00D27D5A">
        <w:rPr>
          <w:rFonts w:ascii="Arial" w:hAnsi="Arial" w:cs="Arial"/>
        </w:rPr>
        <w:t>da</w:t>
      </w:r>
      <w:r w:rsidR="00D27D5A" w:rsidRPr="00D27D5A">
        <w:rPr>
          <w:rFonts w:ascii="Arial" w:hAnsi="Arial" w:cs="Arial"/>
        </w:rPr>
        <w:t xml:space="preserve"> por </w:t>
      </w:r>
      <w:r w:rsidR="00D27D5A">
        <w:rPr>
          <w:rFonts w:ascii="Arial" w:hAnsi="Arial" w:cs="Arial"/>
        </w:rPr>
        <w:t xml:space="preserve">la </w:t>
      </w:r>
      <w:r w:rsidR="00D27D5A" w:rsidRPr="00D27D5A">
        <w:rPr>
          <w:rFonts w:ascii="Arial" w:hAnsi="Arial" w:cs="Arial"/>
        </w:rPr>
        <w:t>Div. Educación INAU; 35 funcionarios participaron de la Jornada sobre la  “Intervención en violencia basada en género y generaciones”; SIPIAV y CONAPEE</w:t>
      </w:r>
      <w:r w:rsidR="002D3002">
        <w:rPr>
          <w:rFonts w:ascii="Arial" w:hAnsi="Arial" w:cs="Arial"/>
        </w:rPr>
        <w:t>S</w:t>
      </w:r>
      <w:r w:rsidR="00D27D5A" w:rsidRPr="00D27D5A">
        <w:rPr>
          <w:rFonts w:ascii="Arial" w:hAnsi="Arial" w:cs="Arial"/>
        </w:rPr>
        <w:t>; 16 funcionarios participaron de las 2 jornadas sobre “Inteligencia emocional” brindada por Equipo del Proyecto 6; y 8 funcionarios participaron de “Estrategias de sostén en el aula frente a las problemáticas de los adolescentes  para docentes de CB se secundaria y FPB”, brindada también por División Educación/Supervisi</w:t>
      </w:r>
      <w:r w:rsidR="00D27D5A">
        <w:rPr>
          <w:rFonts w:ascii="Arial" w:hAnsi="Arial" w:cs="Arial"/>
        </w:rPr>
        <w:t>ón/D</w:t>
      </w:r>
      <w:r w:rsidR="00D27D5A" w:rsidRPr="00D27D5A">
        <w:rPr>
          <w:rFonts w:ascii="Arial" w:hAnsi="Arial" w:cs="Arial"/>
        </w:rPr>
        <w:t>epto Recreación INAU.</w:t>
      </w:r>
    </w:p>
    <w:p w:rsidR="00D27D5A" w:rsidRDefault="00D27D5A" w:rsidP="00D27D5A">
      <w:pPr>
        <w:jc w:val="both"/>
        <w:rPr>
          <w:rFonts w:ascii="Arial" w:hAnsi="Arial" w:cs="Arial"/>
        </w:rPr>
      </w:pPr>
    </w:p>
    <w:p w:rsidR="00D27D5A" w:rsidRPr="00D27D5A" w:rsidRDefault="00D27D5A" w:rsidP="00D27D5A">
      <w:pPr>
        <w:jc w:val="both"/>
        <w:rPr>
          <w:rFonts w:ascii="Arial" w:hAnsi="Arial" w:cs="Arial"/>
        </w:rPr>
      </w:pPr>
      <w:r>
        <w:rPr>
          <w:rFonts w:ascii="Arial" w:hAnsi="Arial" w:cs="Arial"/>
        </w:rPr>
        <w:t xml:space="preserve">En materia </w:t>
      </w:r>
      <w:r w:rsidRPr="00D27D5A">
        <w:rPr>
          <w:rFonts w:ascii="Arial" w:hAnsi="Arial" w:cs="Arial"/>
          <w:b/>
        </w:rPr>
        <w:t>edilicia,</w:t>
      </w:r>
      <w:r>
        <w:rPr>
          <w:rFonts w:ascii="Arial" w:hAnsi="Arial" w:cs="Arial"/>
        </w:rPr>
        <w:t xml:space="preserve"> desde el Departamento de Arquitectura de INAU se concretó una reforma y ampliación en la Dirección Departamental y en el Centro Diurno, por un monto correspondiente a 3.288.907 pesos uruguayos.</w:t>
      </w:r>
    </w:p>
    <w:p w:rsidR="006D4F45" w:rsidRDefault="006D4F45" w:rsidP="00D27D5A">
      <w:pPr>
        <w:jc w:val="both"/>
        <w:rPr>
          <w:rFonts w:ascii="Arial" w:hAnsi="Arial" w:cs="Arial"/>
          <w:color w:val="FF0000"/>
        </w:rPr>
      </w:pPr>
    </w:p>
    <w:p w:rsidR="00D27D5A" w:rsidRDefault="00D27D5A" w:rsidP="00D27D5A">
      <w:pPr>
        <w:jc w:val="both"/>
        <w:rPr>
          <w:rFonts w:ascii="Arial" w:hAnsi="Arial" w:cs="Arial"/>
          <w:b/>
          <w:color w:val="000000"/>
        </w:rPr>
      </w:pPr>
      <w:r w:rsidRPr="00D27D5A">
        <w:rPr>
          <w:rFonts w:ascii="Arial" w:hAnsi="Arial" w:cs="Arial"/>
          <w:b/>
          <w:color w:val="000000"/>
        </w:rPr>
        <w:t>Otros aspectos a destacar de la gestión</w:t>
      </w:r>
    </w:p>
    <w:p w:rsidR="00BB7EE1" w:rsidRDefault="00BB7EE1" w:rsidP="00BB7EE1">
      <w:pPr>
        <w:jc w:val="both"/>
        <w:rPr>
          <w:rFonts w:ascii="Arial" w:hAnsi="Arial" w:cs="Arial"/>
          <w:b/>
          <w:color w:val="000000"/>
        </w:rPr>
      </w:pPr>
    </w:p>
    <w:p w:rsidR="00D27D5A" w:rsidRPr="00BB7EE1" w:rsidRDefault="00F75BEC" w:rsidP="00BB7EE1">
      <w:pPr>
        <w:pStyle w:val="Prrafodelista"/>
        <w:numPr>
          <w:ilvl w:val="0"/>
          <w:numId w:val="70"/>
        </w:numPr>
        <w:jc w:val="both"/>
        <w:rPr>
          <w:rFonts w:ascii="Arial" w:hAnsi="Arial" w:cs="Arial"/>
          <w:color w:val="000000"/>
          <w:sz w:val="24"/>
          <w:szCs w:val="24"/>
        </w:rPr>
      </w:pPr>
      <w:r w:rsidRPr="00BB7EE1">
        <w:rPr>
          <w:rFonts w:ascii="Arial" w:hAnsi="Arial" w:cs="Arial"/>
          <w:color w:val="000000"/>
          <w:sz w:val="24"/>
          <w:szCs w:val="24"/>
        </w:rPr>
        <w:t>Realización de un relevamiento de recursos y servicios disponibles, y la necesidad de nuevos servicios. El procesamiento primario del mismo, permitió identificar necesidades según grupo de edad:</w:t>
      </w:r>
    </w:p>
    <w:p w:rsidR="00F75BEC" w:rsidRPr="00BB7EE1" w:rsidRDefault="00F75BEC" w:rsidP="00F75BEC">
      <w:pPr>
        <w:ind w:firstLine="708"/>
        <w:jc w:val="both"/>
        <w:rPr>
          <w:rFonts w:ascii="Arial" w:hAnsi="Arial" w:cs="Arial"/>
        </w:rPr>
      </w:pPr>
      <w:r w:rsidRPr="00BB7EE1">
        <w:rPr>
          <w:rFonts w:ascii="Arial" w:hAnsi="Arial" w:cs="Arial"/>
          <w:b/>
        </w:rPr>
        <w:t>Primera Infancia</w:t>
      </w:r>
      <w:r w:rsidRPr="00BB7EE1">
        <w:rPr>
          <w:rFonts w:ascii="Arial" w:hAnsi="Arial" w:cs="Arial"/>
        </w:rPr>
        <w:t>-</w:t>
      </w:r>
    </w:p>
    <w:p w:rsidR="00F75BEC" w:rsidRPr="00BB7EE1" w:rsidRDefault="00F75BEC" w:rsidP="00F75BEC">
      <w:pPr>
        <w:ind w:left="720"/>
        <w:jc w:val="both"/>
        <w:rPr>
          <w:rFonts w:ascii="Arial" w:hAnsi="Arial" w:cs="Arial"/>
        </w:rPr>
      </w:pPr>
      <w:r w:rsidRPr="00BB7EE1">
        <w:rPr>
          <w:rFonts w:ascii="Arial" w:hAnsi="Arial" w:cs="Arial"/>
        </w:rPr>
        <w:t>1CAIF en ciudad  capital Corralón del Tigre, Fátima, previsto en éste quinquenio, para el 2015.</w:t>
      </w:r>
    </w:p>
    <w:p w:rsidR="00F75BEC" w:rsidRPr="00BB7EE1" w:rsidRDefault="00F75BEC" w:rsidP="00F75BEC">
      <w:pPr>
        <w:ind w:left="720"/>
        <w:jc w:val="both"/>
        <w:rPr>
          <w:rFonts w:ascii="Arial" w:hAnsi="Arial" w:cs="Arial"/>
        </w:rPr>
      </w:pPr>
      <w:r w:rsidRPr="00BB7EE1">
        <w:rPr>
          <w:rFonts w:ascii="Arial" w:hAnsi="Arial" w:cs="Arial"/>
        </w:rPr>
        <w:t>Continúan poblaciones sin centros caif, como Mendoza Chico y Mendoza Grande; La Cruz, Cardal (para próximo quinquenio).</w:t>
      </w:r>
    </w:p>
    <w:p w:rsidR="00F75BEC" w:rsidRPr="00BB7EE1" w:rsidRDefault="00F75BEC" w:rsidP="00F75BEC">
      <w:pPr>
        <w:ind w:firstLine="708"/>
        <w:jc w:val="both"/>
        <w:rPr>
          <w:rFonts w:ascii="Arial" w:hAnsi="Arial" w:cs="Arial"/>
          <w:b/>
        </w:rPr>
      </w:pPr>
      <w:r w:rsidRPr="00BB7EE1">
        <w:rPr>
          <w:rFonts w:ascii="Arial" w:hAnsi="Arial" w:cs="Arial"/>
          <w:b/>
        </w:rPr>
        <w:t>Adolescencia y jóvenes-</w:t>
      </w:r>
    </w:p>
    <w:p w:rsidR="00F75BEC" w:rsidRPr="00BB7EE1" w:rsidRDefault="00F75BEC" w:rsidP="00F75BEC">
      <w:pPr>
        <w:ind w:left="720"/>
        <w:jc w:val="both"/>
        <w:rPr>
          <w:rFonts w:ascii="Arial" w:hAnsi="Arial" w:cs="Arial"/>
          <w:b/>
        </w:rPr>
      </w:pPr>
      <w:r w:rsidRPr="00BB7EE1">
        <w:rPr>
          <w:rFonts w:ascii="Arial" w:hAnsi="Arial" w:cs="Arial"/>
        </w:rPr>
        <w:t>Centro Juvenil 1-Casupa,1 25 de Agosto, 1 Florida capital(próximo Quinquenio)</w:t>
      </w:r>
    </w:p>
    <w:p w:rsidR="00F75BEC" w:rsidRPr="00BB7EE1" w:rsidRDefault="00F75BEC" w:rsidP="00F75BEC">
      <w:pPr>
        <w:ind w:left="720"/>
        <w:jc w:val="both"/>
        <w:rPr>
          <w:rFonts w:ascii="Arial" w:hAnsi="Arial" w:cs="Arial"/>
          <w:b/>
        </w:rPr>
      </w:pPr>
      <w:r w:rsidRPr="00BB7EE1">
        <w:rPr>
          <w:rFonts w:ascii="Arial" w:hAnsi="Arial" w:cs="Arial"/>
          <w:b/>
        </w:rPr>
        <w:t>Nuevos FPB-Convenio Mides-UTU-I</w:t>
      </w:r>
      <w:r w:rsidR="001C63DA" w:rsidRPr="00BB7EE1">
        <w:rPr>
          <w:rFonts w:ascii="Arial" w:hAnsi="Arial" w:cs="Arial"/>
          <w:b/>
        </w:rPr>
        <w:t xml:space="preserve">NAU </w:t>
      </w:r>
      <w:r w:rsidRPr="00BB7EE1">
        <w:rPr>
          <w:rFonts w:ascii="Arial" w:hAnsi="Arial" w:cs="Arial"/>
          <w:b/>
        </w:rPr>
        <w:t>(2015).</w:t>
      </w:r>
    </w:p>
    <w:p w:rsidR="00F75BEC" w:rsidRPr="00BB7EE1" w:rsidRDefault="00F75BEC" w:rsidP="00A7361D">
      <w:pPr>
        <w:ind w:left="720"/>
        <w:rPr>
          <w:rFonts w:ascii="Arial" w:hAnsi="Arial" w:cs="Arial"/>
          <w:b/>
        </w:rPr>
      </w:pPr>
      <w:r w:rsidRPr="00BB7EE1">
        <w:rPr>
          <w:rFonts w:ascii="Arial" w:hAnsi="Arial" w:cs="Arial"/>
        </w:rPr>
        <w:t>FPB (Formación profesional Básica)-Viverista en el Centro Integral-Florida ciudad.</w:t>
      </w:r>
    </w:p>
    <w:p w:rsidR="00F75BEC" w:rsidRPr="00BB7EE1" w:rsidRDefault="00F75BEC" w:rsidP="00A7361D">
      <w:pPr>
        <w:ind w:left="720"/>
        <w:rPr>
          <w:rFonts w:ascii="Arial" w:hAnsi="Arial" w:cs="Arial"/>
          <w:b/>
        </w:rPr>
      </w:pPr>
      <w:r w:rsidRPr="00BB7EE1">
        <w:rPr>
          <w:rFonts w:ascii="Arial" w:hAnsi="Arial" w:cs="Arial"/>
        </w:rPr>
        <w:t>FPB 1- Granjero,1 Gastronomía, con C</w:t>
      </w:r>
      <w:r w:rsidR="00A7361D" w:rsidRPr="00BB7EE1">
        <w:rPr>
          <w:rFonts w:ascii="Arial" w:hAnsi="Arial" w:cs="Arial"/>
        </w:rPr>
        <w:t>EPRODE de  Sarandí</w:t>
      </w:r>
      <w:r w:rsidRPr="00BB7EE1">
        <w:rPr>
          <w:rFonts w:ascii="Arial" w:hAnsi="Arial" w:cs="Arial"/>
        </w:rPr>
        <w:t xml:space="preserve"> Grande.</w:t>
      </w:r>
    </w:p>
    <w:p w:rsidR="00F75BEC" w:rsidRPr="00BB7EE1" w:rsidRDefault="00F75BEC" w:rsidP="00A7361D">
      <w:pPr>
        <w:ind w:left="720"/>
        <w:rPr>
          <w:rFonts w:ascii="Arial" w:hAnsi="Arial" w:cs="Arial"/>
          <w:b/>
        </w:rPr>
      </w:pPr>
      <w:r w:rsidRPr="00BB7EE1">
        <w:rPr>
          <w:rFonts w:ascii="Arial" w:hAnsi="Arial" w:cs="Arial"/>
        </w:rPr>
        <w:t>Ampliación del convenio para tratamiento con niños con autismo Recrear, en el  nuevo Quinquenio (está en trámite la firma del mismo por 10 cupos).</w:t>
      </w:r>
    </w:p>
    <w:p w:rsidR="00F75BEC" w:rsidRPr="001C3B31" w:rsidRDefault="00F75BEC" w:rsidP="00BB7EE1">
      <w:pPr>
        <w:pStyle w:val="Prrafodelista"/>
        <w:numPr>
          <w:ilvl w:val="0"/>
          <w:numId w:val="70"/>
        </w:numPr>
        <w:jc w:val="both"/>
        <w:rPr>
          <w:rFonts w:ascii="Arial" w:hAnsi="Arial" w:cs="Arial"/>
          <w:color w:val="000000"/>
          <w:sz w:val="24"/>
          <w:szCs w:val="24"/>
        </w:rPr>
      </w:pPr>
      <w:r w:rsidRPr="00BB7EE1">
        <w:rPr>
          <w:rFonts w:ascii="Arial" w:hAnsi="Arial" w:cs="Arial"/>
          <w:color w:val="000000"/>
          <w:sz w:val="24"/>
          <w:szCs w:val="24"/>
        </w:rPr>
        <w:t>Fueron también reflexiones y acuerdos con otros actores a lo largo del año</w:t>
      </w:r>
      <w:r w:rsidR="00742AD4" w:rsidRPr="00BB7EE1">
        <w:rPr>
          <w:rFonts w:ascii="Arial" w:hAnsi="Arial" w:cs="Arial"/>
          <w:color w:val="000000"/>
          <w:sz w:val="24"/>
          <w:szCs w:val="24"/>
        </w:rPr>
        <w:t>, capitalizar instancias conjuntas</w:t>
      </w:r>
      <w:r w:rsidRPr="00BB7EE1">
        <w:rPr>
          <w:rFonts w:ascii="Arial" w:hAnsi="Arial" w:cs="Arial"/>
          <w:color w:val="000000"/>
          <w:sz w:val="24"/>
          <w:szCs w:val="24"/>
        </w:rPr>
        <w:t xml:space="preserve">  con el objetivo de mejorar la oferta de servicios</w:t>
      </w:r>
      <w:r w:rsidR="00742AD4" w:rsidRPr="00BB7EE1">
        <w:rPr>
          <w:rFonts w:ascii="Arial" w:hAnsi="Arial" w:cs="Arial"/>
          <w:color w:val="000000"/>
          <w:sz w:val="24"/>
          <w:szCs w:val="24"/>
        </w:rPr>
        <w:t>.</w:t>
      </w:r>
      <w:r w:rsidRPr="00BB7EE1">
        <w:rPr>
          <w:rFonts w:ascii="Arial" w:hAnsi="Arial" w:cs="Arial"/>
          <w:color w:val="000000"/>
          <w:sz w:val="24"/>
          <w:szCs w:val="24"/>
        </w:rPr>
        <w:t xml:space="preserve"> </w:t>
      </w:r>
      <w:r w:rsidRPr="00BB7EE1">
        <w:rPr>
          <w:rFonts w:ascii="Arial" w:hAnsi="Arial" w:cs="Arial"/>
          <w:sz w:val="24"/>
          <w:szCs w:val="24"/>
        </w:rPr>
        <w:t xml:space="preserve">En el marco de la elaboración de la Agenda Estratégica Florida:”Hacia un plan de Desarrollo Social Departamental” 2013-2015, de la </w:t>
      </w:r>
      <w:r w:rsidRPr="001C3B31">
        <w:rPr>
          <w:rFonts w:ascii="Arial" w:hAnsi="Arial" w:cs="Arial"/>
          <w:sz w:val="24"/>
          <w:szCs w:val="24"/>
        </w:rPr>
        <w:t>Mes</w:t>
      </w:r>
      <w:r w:rsidR="00742AD4" w:rsidRPr="001C3B31">
        <w:rPr>
          <w:rFonts w:ascii="Arial" w:hAnsi="Arial" w:cs="Arial"/>
          <w:sz w:val="24"/>
          <w:szCs w:val="24"/>
        </w:rPr>
        <w:t>a Interinstitucional, se acordó a la luz de los indicadores disponibles,</w:t>
      </w:r>
      <w:r w:rsidRPr="001C3B31">
        <w:rPr>
          <w:rFonts w:ascii="Arial" w:hAnsi="Arial" w:cs="Arial"/>
          <w:sz w:val="24"/>
          <w:szCs w:val="24"/>
        </w:rPr>
        <w:t xml:space="preserve"> </w:t>
      </w:r>
      <w:r w:rsidRPr="001C3B31">
        <w:rPr>
          <w:rFonts w:ascii="Arial" w:hAnsi="Arial" w:cs="Arial"/>
          <w:sz w:val="24"/>
          <w:szCs w:val="24"/>
        </w:rPr>
        <w:lastRenderedPageBreak/>
        <w:t xml:space="preserve">llevar al territorio las estrategias públicas orientadas a dejar la mayor cantidad de capacidades instaladas en el Departamento. </w:t>
      </w:r>
    </w:p>
    <w:p w:rsidR="001C3B31" w:rsidRPr="001C3B31" w:rsidRDefault="00742AD4" w:rsidP="001C3B31">
      <w:pPr>
        <w:pStyle w:val="Prrafodelista"/>
        <w:numPr>
          <w:ilvl w:val="0"/>
          <w:numId w:val="70"/>
        </w:numPr>
        <w:ind w:left="708"/>
        <w:jc w:val="both"/>
        <w:rPr>
          <w:rFonts w:ascii="Arial" w:hAnsi="Arial" w:cs="Arial"/>
          <w:sz w:val="24"/>
          <w:szCs w:val="24"/>
        </w:rPr>
      </w:pPr>
      <w:r w:rsidRPr="001C3B31">
        <w:rPr>
          <w:rFonts w:ascii="Arial" w:hAnsi="Arial" w:cs="Arial"/>
          <w:color w:val="000000"/>
          <w:sz w:val="24"/>
          <w:szCs w:val="24"/>
        </w:rPr>
        <w:t>Como resultados educativos por parte de los/las adolescentes es de mencionar:</w:t>
      </w:r>
    </w:p>
    <w:p w:rsidR="005573A0" w:rsidRDefault="00742AD4" w:rsidP="005573A0">
      <w:pPr>
        <w:pStyle w:val="Prrafodelista"/>
        <w:ind w:left="708"/>
        <w:jc w:val="both"/>
        <w:rPr>
          <w:rFonts w:ascii="Arial" w:hAnsi="Arial" w:cs="Arial"/>
          <w:sz w:val="24"/>
          <w:szCs w:val="24"/>
        </w:rPr>
      </w:pPr>
      <w:r w:rsidRPr="001C3B31">
        <w:rPr>
          <w:rFonts w:ascii="Arial" w:hAnsi="Arial" w:cs="Arial"/>
          <w:b/>
          <w:sz w:val="24"/>
          <w:szCs w:val="24"/>
        </w:rPr>
        <w:t>Aprobaron el  3ero. de FPB  electricidad e informática 19 jóvenes,</w:t>
      </w:r>
      <w:r w:rsidRPr="001C3B31">
        <w:rPr>
          <w:rFonts w:ascii="Arial" w:hAnsi="Arial" w:cs="Arial"/>
          <w:sz w:val="24"/>
          <w:szCs w:val="24"/>
        </w:rPr>
        <w:t xml:space="preserve"> apoyados por CEPRODE  en Sarandí Grande, donde comparten el local del ex Colegio San José (en comodato con INAU).</w:t>
      </w:r>
    </w:p>
    <w:p w:rsidR="005573A0" w:rsidRDefault="00742AD4" w:rsidP="005573A0">
      <w:pPr>
        <w:pStyle w:val="Prrafodelista"/>
        <w:ind w:left="708"/>
        <w:jc w:val="both"/>
        <w:rPr>
          <w:rFonts w:ascii="Arial" w:hAnsi="Arial" w:cs="Arial"/>
          <w:sz w:val="24"/>
          <w:szCs w:val="24"/>
        </w:rPr>
      </w:pPr>
      <w:r w:rsidRPr="001C3B31">
        <w:rPr>
          <w:rFonts w:ascii="Arial" w:hAnsi="Arial" w:cs="Arial"/>
          <w:b/>
          <w:sz w:val="24"/>
          <w:szCs w:val="24"/>
        </w:rPr>
        <w:t xml:space="preserve">Aprobaron 2do.Granjero de FPB Granjero 11 jóvenes, </w:t>
      </w:r>
      <w:r w:rsidRPr="001C3B31">
        <w:rPr>
          <w:rFonts w:ascii="Arial" w:hAnsi="Arial" w:cs="Arial"/>
          <w:sz w:val="24"/>
          <w:szCs w:val="24"/>
        </w:rPr>
        <w:t>apoyados por</w:t>
      </w:r>
      <w:r w:rsidRPr="001C3B31">
        <w:rPr>
          <w:rFonts w:ascii="Arial" w:hAnsi="Arial" w:cs="Arial"/>
          <w:b/>
          <w:sz w:val="24"/>
          <w:szCs w:val="24"/>
        </w:rPr>
        <w:t xml:space="preserve"> </w:t>
      </w:r>
      <w:r w:rsidRPr="001C3B31">
        <w:rPr>
          <w:rFonts w:ascii="Arial" w:hAnsi="Arial" w:cs="Arial"/>
          <w:sz w:val="24"/>
          <w:szCs w:val="24"/>
        </w:rPr>
        <w:t>Centro juvenil Integral.</w:t>
      </w:r>
    </w:p>
    <w:p w:rsidR="005573A0" w:rsidRDefault="00742AD4" w:rsidP="005573A0">
      <w:pPr>
        <w:pStyle w:val="Prrafodelista"/>
        <w:ind w:left="708"/>
        <w:jc w:val="both"/>
        <w:rPr>
          <w:rFonts w:ascii="Arial" w:hAnsi="Arial" w:cs="Arial"/>
          <w:sz w:val="24"/>
          <w:szCs w:val="24"/>
        </w:rPr>
      </w:pPr>
      <w:r w:rsidRPr="001C3B31">
        <w:rPr>
          <w:rFonts w:ascii="Arial" w:hAnsi="Arial" w:cs="Arial"/>
          <w:b/>
          <w:sz w:val="24"/>
          <w:szCs w:val="24"/>
        </w:rPr>
        <w:t xml:space="preserve">Aprobaron 1er. año  FPB Construcción 11 jóvenes, </w:t>
      </w:r>
      <w:r w:rsidRPr="001C3B31">
        <w:rPr>
          <w:rFonts w:ascii="Arial" w:hAnsi="Arial" w:cs="Arial"/>
          <w:sz w:val="24"/>
          <w:szCs w:val="24"/>
        </w:rPr>
        <w:t>apoyados por Centro Juvenil Puertas Abiertas (convenio).</w:t>
      </w:r>
    </w:p>
    <w:p w:rsidR="00742AD4" w:rsidRPr="005573A0" w:rsidRDefault="00742AD4" w:rsidP="005573A0">
      <w:pPr>
        <w:pStyle w:val="Prrafodelista"/>
        <w:numPr>
          <w:ilvl w:val="0"/>
          <w:numId w:val="71"/>
        </w:numPr>
        <w:jc w:val="both"/>
        <w:rPr>
          <w:rFonts w:ascii="Arial" w:hAnsi="Arial" w:cs="Arial"/>
          <w:sz w:val="24"/>
          <w:szCs w:val="24"/>
        </w:rPr>
      </w:pPr>
      <w:r w:rsidRPr="005573A0">
        <w:rPr>
          <w:rFonts w:ascii="Arial" w:hAnsi="Arial" w:cs="Arial"/>
          <w:color w:val="000000"/>
          <w:sz w:val="24"/>
          <w:szCs w:val="24"/>
        </w:rPr>
        <w:t xml:space="preserve">Florida también participó de la Evaluación externa realizada por el </w:t>
      </w:r>
      <w:r w:rsidRPr="005573A0">
        <w:rPr>
          <w:rFonts w:ascii="Arial" w:hAnsi="Arial" w:cs="Arial"/>
          <w:sz w:val="24"/>
          <w:szCs w:val="24"/>
        </w:rPr>
        <w:t>Instituto Nacional de Derechos Humanos y Defensoría del Pueblo de quienes, a la fecha de cierre de esta Informe, no habían obtenido aún devolución.</w:t>
      </w:r>
    </w:p>
    <w:p w:rsidR="00F75BEC" w:rsidRPr="001C3B31" w:rsidRDefault="00F75BEC" w:rsidP="00742AD4">
      <w:pPr>
        <w:ind w:left="720"/>
        <w:jc w:val="both"/>
        <w:rPr>
          <w:rFonts w:ascii="Arial" w:hAnsi="Arial" w:cs="Arial"/>
          <w:color w:val="000000"/>
        </w:rPr>
      </w:pPr>
    </w:p>
    <w:p w:rsidR="00BB7EE1" w:rsidRDefault="00BB7EE1" w:rsidP="00321B1F">
      <w:pPr>
        <w:jc w:val="both"/>
        <w:rPr>
          <w:rFonts w:ascii="Arial" w:hAnsi="Arial" w:cs="Arial"/>
          <w:color w:val="FF0000"/>
        </w:rPr>
      </w:pPr>
    </w:p>
    <w:p w:rsidR="003F475A" w:rsidRPr="00A17076" w:rsidRDefault="003F475A" w:rsidP="00321B1F">
      <w:pPr>
        <w:jc w:val="both"/>
        <w:rPr>
          <w:rFonts w:ascii="Arial" w:hAnsi="Arial" w:cs="Arial"/>
          <w:b/>
        </w:rPr>
      </w:pPr>
      <w:r w:rsidRPr="00A17076">
        <w:rPr>
          <w:rFonts w:ascii="Arial" w:hAnsi="Arial" w:cs="Arial"/>
          <w:b/>
        </w:rPr>
        <w:t>LAVALLEJA</w:t>
      </w:r>
    </w:p>
    <w:p w:rsidR="006223CF" w:rsidRDefault="006223CF" w:rsidP="00321B1F">
      <w:pPr>
        <w:jc w:val="both"/>
        <w:rPr>
          <w:rFonts w:ascii="Arial" w:hAnsi="Arial" w:cs="Arial"/>
          <w:b/>
        </w:rPr>
      </w:pPr>
    </w:p>
    <w:p w:rsidR="00ED117E" w:rsidRDefault="00ED117E" w:rsidP="00321B1F">
      <w:pPr>
        <w:jc w:val="both"/>
        <w:rPr>
          <w:rFonts w:ascii="Arial" w:hAnsi="Arial" w:cs="Arial"/>
          <w:b/>
        </w:rPr>
      </w:pPr>
    </w:p>
    <w:p w:rsidR="006223CF" w:rsidRDefault="006223CF" w:rsidP="006223CF">
      <w:pPr>
        <w:jc w:val="both"/>
        <w:rPr>
          <w:rFonts w:ascii="Arial" w:hAnsi="Arial" w:cs="Arial"/>
        </w:rPr>
      </w:pPr>
      <w:r w:rsidRPr="000E674A">
        <w:rPr>
          <w:rFonts w:ascii="Arial" w:hAnsi="Arial" w:cs="Arial"/>
        </w:rPr>
        <w:t>El Departamento brindó en el período una cobertura</w:t>
      </w:r>
      <w:r>
        <w:rPr>
          <w:rFonts w:ascii="Arial" w:hAnsi="Arial" w:cs="Arial"/>
        </w:rPr>
        <w:t xml:space="preserve"> mensual</w:t>
      </w:r>
      <w:r w:rsidRPr="000E674A">
        <w:rPr>
          <w:rFonts w:ascii="Arial" w:hAnsi="Arial" w:cs="Arial"/>
        </w:rPr>
        <w:t xml:space="preserve"> de </w:t>
      </w:r>
      <w:r>
        <w:rPr>
          <w:rFonts w:ascii="Arial" w:hAnsi="Arial" w:cs="Arial"/>
          <w:b/>
        </w:rPr>
        <w:t>12</w:t>
      </w:r>
      <w:r w:rsidR="00712952">
        <w:rPr>
          <w:rFonts w:ascii="Arial" w:hAnsi="Arial" w:cs="Arial"/>
          <w:b/>
        </w:rPr>
        <w:t>46</w:t>
      </w:r>
      <w:r w:rsidR="00E603B8">
        <w:rPr>
          <w:rStyle w:val="Refdenotaalpie"/>
          <w:rFonts w:ascii="Arial" w:hAnsi="Arial" w:cs="Arial"/>
          <w:b/>
        </w:rPr>
        <w:footnoteReference w:id="47"/>
      </w:r>
      <w:r w:rsidRPr="000E674A">
        <w:rPr>
          <w:rFonts w:ascii="Arial" w:hAnsi="Arial" w:cs="Arial"/>
        </w:rPr>
        <w:t xml:space="preserve"> niños, niñas y adolescentes, </w:t>
      </w:r>
      <w:r>
        <w:rPr>
          <w:rFonts w:ascii="Arial" w:hAnsi="Arial" w:cs="Arial"/>
        </w:rPr>
        <w:t xml:space="preserve">a través </w:t>
      </w:r>
      <w:r w:rsidRPr="000E674A">
        <w:rPr>
          <w:rFonts w:ascii="Arial" w:hAnsi="Arial" w:cs="Arial"/>
        </w:rPr>
        <w:t>de</w:t>
      </w:r>
      <w:r>
        <w:rPr>
          <w:rFonts w:ascii="Arial" w:hAnsi="Arial" w:cs="Arial"/>
        </w:rPr>
        <w:t xml:space="preserve"> un total de </w:t>
      </w:r>
      <w:r w:rsidR="00712952">
        <w:rPr>
          <w:rFonts w:ascii="Arial" w:hAnsi="Arial" w:cs="Arial"/>
          <w:b/>
        </w:rPr>
        <w:t>36</w:t>
      </w:r>
      <w:r w:rsidRPr="00712952">
        <w:rPr>
          <w:rFonts w:ascii="Arial" w:hAnsi="Arial" w:cs="Arial"/>
          <w:b/>
        </w:rPr>
        <w:t xml:space="preserve"> servicios</w:t>
      </w:r>
      <w:r w:rsidRPr="000E674A">
        <w:rPr>
          <w:rFonts w:ascii="Arial" w:hAnsi="Arial" w:cs="Arial"/>
        </w:rPr>
        <w:t xml:space="preserve">: </w:t>
      </w:r>
      <w:r>
        <w:rPr>
          <w:rFonts w:ascii="Arial" w:hAnsi="Arial" w:cs="Arial"/>
        </w:rPr>
        <w:t>7 oficiales, 1</w:t>
      </w:r>
      <w:r w:rsidR="00712952">
        <w:rPr>
          <w:rFonts w:ascii="Arial" w:hAnsi="Arial" w:cs="Arial"/>
        </w:rPr>
        <w:t>2 en convenio y 17</w:t>
      </w:r>
      <w:r w:rsidRPr="000E674A">
        <w:rPr>
          <w:rFonts w:ascii="Arial" w:hAnsi="Arial" w:cs="Arial"/>
        </w:rPr>
        <w:t xml:space="preserve"> de Acogimiento Familiar.</w:t>
      </w:r>
      <w:r>
        <w:rPr>
          <w:rFonts w:ascii="Arial" w:hAnsi="Arial" w:cs="Arial"/>
        </w:rPr>
        <w:t xml:space="preserve"> En referencia a los servi</w:t>
      </w:r>
      <w:r w:rsidR="00951D13">
        <w:rPr>
          <w:rFonts w:ascii="Arial" w:hAnsi="Arial" w:cs="Arial"/>
        </w:rPr>
        <w:t>cios se debe agregar que se creó</w:t>
      </w:r>
      <w:r>
        <w:rPr>
          <w:rFonts w:ascii="Arial" w:hAnsi="Arial" w:cs="Arial"/>
        </w:rPr>
        <w:t xml:space="preserve"> </w:t>
      </w:r>
      <w:r w:rsidR="00712952">
        <w:rPr>
          <w:rFonts w:ascii="Arial" w:hAnsi="Arial" w:cs="Arial"/>
        </w:rPr>
        <w:t>el CPI proyectado en el período anterior (1 CAIF en Solís de Matojo) y 5 nuevos Hogares de Acogimiento Familiar. Esto último, remite a la línea de continuar profundizando esta estrategia. Concretamente, se registró el alta de 4 de tipo Familia Extensa y 1 de tipo Familia Ajena.</w:t>
      </w:r>
    </w:p>
    <w:p w:rsidR="007C41A0" w:rsidRPr="007C41A0" w:rsidRDefault="00C22D51" w:rsidP="007C41A0">
      <w:pPr>
        <w:jc w:val="both"/>
        <w:rPr>
          <w:rFonts w:ascii="Arial" w:hAnsi="Arial" w:cs="Arial"/>
        </w:rPr>
      </w:pPr>
      <w:r w:rsidRPr="00C22D51">
        <w:rPr>
          <w:rFonts w:ascii="Arial" w:hAnsi="Arial" w:cs="Arial"/>
        </w:rPr>
        <w:t>Fueron iniciativas en este sentido la realización de Jornadas de Sensibilización y Difusión; la</w:t>
      </w:r>
      <w:r w:rsidR="00A17076">
        <w:rPr>
          <w:rFonts w:ascii="Arial" w:hAnsi="Arial" w:cs="Arial"/>
        </w:rPr>
        <w:t xml:space="preserve"> difusión de la estrategia en centros educativos y</w:t>
      </w:r>
      <w:r w:rsidRPr="00C22D51">
        <w:rPr>
          <w:rFonts w:ascii="Arial" w:hAnsi="Arial" w:cs="Arial"/>
        </w:rPr>
        <w:t xml:space="preserve"> públicos en general y la implementación de Talleres sobre Centro de Fortalecimiento y Acogimiento Familiar</w:t>
      </w:r>
      <w:r>
        <w:rPr>
          <w:rFonts w:ascii="Arial" w:hAnsi="Arial" w:cs="Arial"/>
        </w:rPr>
        <w:t>.</w:t>
      </w:r>
      <w:r w:rsidR="007C41A0" w:rsidRPr="007C41A0">
        <w:rPr>
          <w:rFonts w:ascii="Arial" w:hAnsi="Arial" w:cs="Arial"/>
        </w:rPr>
        <w:t xml:space="preserve"> Se </w:t>
      </w:r>
      <w:r w:rsidR="007C41A0">
        <w:rPr>
          <w:rFonts w:ascii="Arial" w:hAnsi="Arial" w:cs="Arial"/>
        </w:rPr>
        <w:t>implementó además el E</w:t>
      </w:r>
      <w:r w:rsidR="007C41A0" w:rsidRPr="007C41A0">
        <w:rPr>
          <w:rFonts w:ascii="Arial" w:hAnsi="Arial" w:cs="Arial"/>
        </w:rPr>
        <w:t xml:space="preserve">ncuentro regional de Fortalecimiento y Acogimiento familiar del cual participaron aproximadamente 40 funcionarios de los diferentes departamentos de la regional </w:t>
      </w:r>
      <w:r w:rsidR="007C41A0">
        <w:rPr>
          <w:rFonts w:ascii="Arial" w:hAnsi="Arial" w:cs="Arial"/>
        </w:rPr>
        <w:t>Este del cual participó el departamento.</w:t>
      </w:r>
      <w:r w:rsidR="007C41A0" w:rsidRPr="007C41A0">
        <w:rPr>
          <w:rFonts w:ascii="Arial" w:hAnsi="Arial" w:cs="Arial"/>
        </w:rPr>
        <w:t xml:space="preserve"> </w:t>
      </w:r>
    </w:p>
    <w:p w:rsidR="00C22D51" w:rsidRPr="00C22D51" w:rsidRDefault="00C22D51" w:rsidP="00C22D51">
      <w:pPr>
        <w:jc w:val="both"/>
        <w:rPr>
          <w:rFonts w:ascii="Arial" w:hAnsi="Arial" w:cs="Arial"/>
        </w:rPr>
      </w:pPr>
    </w:p>
    <w:p w:rsidR="006223CF" w:rsidRDefault="006223CF" w:rsidP="006223CF">
      <w:pPr>
        <w:jc w:val="both"/>
        <w:rPr>
          <w:rFonts w:ascii="Arial" w:hAnsi="Arial" w:cs="Arial"/>
          <w:b/>
        </w:rPr>
      </w:pPr>
      <w:r w:rsidRPr="009C75F3">
        <w:rPr>
          <w:rFonts w:ascii="Arial" w:hAnsi="Arial" w:cs="Arial"/>
          <w:b/>
          <w:sz w:val="20"/>
          <w:szCs w:val="20"/>
        </w:rPr>
        <w:t>Cantidad de NNA atendidos por INAU en Lavalleja,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D347FA">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D347FA" w:rsidRDefault="00D347FA" w:rsidP="006223CF">
            <w:pPr>
              <w:jc w:val="center"/>
              <w:rPr>
                <w:rFonts w:ascii="Arial" w:hAnsi="Arial" w:cs="Arial"/>
                <w:b/>
                <w:bCs/>
                <w:sz w:val="16"/>
                <w:szCs w:val="16"/>
              </w:rPr>
            </w:pPr>
          </w:p>
          <w:p w:rsidR="00D347FA" w:rsidRDefault="00D347FA" w:rsidP="006223CF">
            <w:pPr>
              <w:jc w:val="center"/>
              <w:rPr>
                <w:rFonts w:ascii="Arial" w:hAnsi="Arial" w:cs="Arial"/>
                <w:b/>
                <w:bCs/>
                <w:sz w:val="16"/>
                <w:szCs w:val="16"/>
              </w:rPr>
            </w:pPr>
          </w:p>
          <w:p w:rsidR="00D347FA" w:rsidRDefault="00D347FA" w:rsidP="006223CF">
            <w:pPr>
              <w:jc w:val="center"/>
              <w:rPr>
                <w:rFonts w:ascii="Arial" w:hAnsi="Arial" w:cs="Arial"/>
                <w:b/>
                <w:bCs/>
                <w:sz w:val="16"/>
                <w:szCs w:val="16"/>
              </w:rPr>
            </w:pPr>
          </w:p>
          <w:p w:rsidR="00D347FA" w:rsidRDefault="00D347FA" w:rsidP="006223CF">
            <w:pPr>
              <w:jc w:val="center"/>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D347FA" w:rsidRDefault="00D347FA" w:rsidP="006223CF">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D347FA" w:rsidRDefault="00D347FA" w:rsidP="006223CF">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D347FA" w:rsidRDefault="00D347FA" w:rsidP="006223CF">
            <w:pPr>
              <w:jc w:val="center"/>
              <w:rPr>
                <w:rFonts w:ascii="Arial" w:hAnsi="Arial" w:cs="Arial"/>
                <w:b/>
                <w:bCs/>
                <w:sz w:val="16"/>
                <w:szCs w:val="16"/>
              </w:rPr>
            </w:pPr>
            <w:r>
              <w:rPr>
                <w:rFonts w:ascii="Arial" w:hAnsi="Arial" w:cs="Arial"/>
                <w:b/>
                <w:bCs/>
                <w:sz w:val="16"/>
                <w:szCs w:val="16"/>
              </w:rPr>
              <w:t>Total</w:t>
            </w:r>
          </w:p>
        </w:tc>
      </w:tr>
      <w:tr w:rsidR="006223CF">
        <w:trPr>
          <w:trHeight w:val="315"/>
        </w:trPr>
        <w:tc>
          <w:tcPr>
            <w:tcW w:w="905" w:type="dxa"/>
            <w:vMerge/>
            <w:tcBorders>
              <w:left w:val="single" w:sz="8" w:space="0" w:color="auto"/>
              <w:right w:val="single" w:sz="8" w:space="0" w:color="auto"/>
            </w:tcBorders>
            <w:shd w:val="clear" w:color="auto" w:fill="auto"/>
          </w:tcPr>
          <w:p w:rsidR="006223CF" w:rsidRDefault="006223CF" w:rsidP="006223CF">
            <w:pPr>
              <w:jc w:val="center"/>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6223CF" w:rsidRDefault="006223CF" w:rsidP="006223CF">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6223CF" w:rsidRDefault="006223CF" w:rsidP="006223CF">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6223CF" w:rsidRDefault="006223CF" w:rsidP="006223CF">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6223CF" w:rsidRDefault="006223CF" w:rsidP="006223CF">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6223CF" w:rsidRDefault="006223CF" w:rsidP="006223CF">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6223CF" w:rsidRDefault="006223CF" w:rsidP="006223CF">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6223CF" w:rsidRDefault="00D347FA" w:rsidP="006223CF">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6223CF" w:rsidRDefault="00D347FA" w:rsidP="00D347FA">
            <w:pPr>
              <w:jc w:val="center"/>
              <w:rPr>
                <w:rFonts w:ascii="Arial" w:hAnsi="Arial" w:cs="Arial"/>
                <w:sz w:val="16"/>
                <w:szCs w:val="16"/>
              </w:rPr>
            </w:pPr>
            <w:r>
              <w:rPr>
                <w:rFonts w:ascii="Arial" w:hAnsi="Arial" w:cs="Arial"/>
                <w:sz w:val="16"/>
                <w:szCs w:val="16"/>
              </w:rPr>
              <w:t>Tiempo Competo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6223CF" w:rsidRDefault="006223CF" w:rsidP="006223CF">
            <w:pPr>
              <w:jc w:val="center"/>
              <w:rPr>
                <w:rFonts w:ascii="Arial" w:hAnsi="Arial" w:cs="Arial"/>
                <w:b/>
                <w:bCs/>
                <w:sz w:val="16"/>
                <w:szCs w:val="16"/>
              </w:rPr>
            </w:pPr>
          </w:p>
        </w:tc>
      </w:tr>
      <w:tr w:rsidR="006223CF">
        <w:trPr>
          <w:trHeight w:val="270"/>
        </w:trPr>
        <w:tc>
          <w:tcPr>
            <w:tcW w:w="905" w:type="dxa"/>
            <w:vMerge/>
            <w:tcBorders>
              <w:left w:val="single" w:sz="8" w:space="0" w:color="auto"/>
              <w:bottom w:val="single" w:sz="8" w:space="0" w:color="000000"/>
              <w:right w:val="single" w:sz="8" w:space="0" w:color="auto"/>
            </w:tcBorders>
            <w:vAlign w:val="center"/>
          </w:tcPr>
          <w:p w:rsidR="006223CF" w:rsidRDefault="006223CF" w:rsidP="006223CF">
            <w:pPr>
              <w:jc w:val="center"/>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6223CF" w:rsidRDefault="006223CF" w:rsidP="006223CF">
            <w:pPr>
              <w:jc w:val="center"/>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6223CF" w:rsidRDefault="006223CF" w:rsidP="006223CF">
            <w:pPr>
              <w:jc w:val="center"/>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6223CF" w:rsidRDefault="006223CF" w:rsidP="006223CF">
            <w:pPr>
              <w:jc w:val="center"/>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6223CF" w:rsidRDefault="006223CF" w:rsidP="006223CF">
            <w:pPr>
              <w:jc w:val="center"/>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6223CF" w:rsidRDefault="006223CF" w:rsidP="006223CF">
            <w:pPr>
              <w:jc w:val="center"/>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6223CF" w:rsidRDefault="006223CF" w:rsidP="006223CF">
            <w:pPr>
              <w:jc w:val="center"/>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6223CF" w:rsidRDefault="006223CF" w:rsidP="006223CF">
            <w:pPr>
              <w:jc w:val="center"/>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6223CF" w:rsidRDefault="006223CF" w:rsidP="006223CF">
            <w:pPr>
              <w:jc w:val="center"/>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6223CF" w:rsidRDefault="006223CF" w:rsidP="006223CF">
            <w:pPr>
              <w:jc w:val="center"/>
              <w:rPr>
                <w:rFonts w:ascii="Arial" w:hAnsi="Arial" w:cs="Arial"/>
                <w:b/>
                <w:bCs/>
                <w:sz w:val="16"/>
                <w:szCs w:val="16"/>
              </w:rPr>
            </w:pPr>
          </w:p>
        </w:tc>
      </w:tr>
      <w:tr w:rsidR="00712952"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712952" w:rsidRDefault="00712952" w:rsidP="006223CF">
            <w:pPr>
              <w:jc w:val="center"/>
              <w:rPr>
                <w:rFonts w:ascii="Arial" w:hAnsi="Arial" w:cs="Arial"/>
                <w:b/>
                <w:bCs/>
                <w:sz w:val="16"/>
                <w:szCs w:val="16"/>
              </w:rPr>
            </w:pPr>
            <w:r>
              <w:rPr>
                <w:rFonts w:ascii="Arial" w:hAnsi="Arial" w:cs="Arial"/>
                <w:b/>
                <w:bCs/>
                <w:sz w:val="16"/>
                <w:szCs w:val="16"/>
              </w:rPr>
              <w:t>0 - 3</w:t>
            </w:r>
          </w:p>
        </w:tc>
        <w:tc>
          <w:tcPr>
            <w:tcW w:w="959"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5</w:t>
            </w:r>
          </w:p>
        </w:tc>
        <w:tc>
          <w:tcPr>
            <w:tcW w:w="86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43</w:t>
            </w:r>
          </w:p>
        </w:tc>
        <w:tc>
          <w:tcPr>
            <w:tcW w:w="90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3</w:t>
            </w:r>
          </w:p>
        </w:tc>
        <w:tc>
          <w:tcPr>
            <w:tcW w:w="1021"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1</w:t>
            </w:r>
          </w:p>
        </w:tc>
        <w:tc>
          <w:tcPr>
            <w:tcW w:w="959"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5</w:t>
            </w:r>
          </w:p>
        </w:tc>
        <w:tc>
          <w:tcPr>
            <w:tcW w:w="84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1</w:t>
            </w:r>
          </w:p>
        </w:tc>
        <w:tc>
          <w:tcPr>
            <w:tcW w:w="960" w:type="dxa"/>
            <w:tcBorders>
              <w:top w:val="nil"/>
              <w:left w:val="nil"/>
              <w:bottom w:val="single" w:sz="8" w:space="0" w:color="auto"/>
              <w:right w:val="nil"/>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679</w:t>
            </w:r>
          </w:p>
        </w:tc>
        <w:tc>
          <w:tcPr>
            <w:tcW w:w="980" w:type="dxa"/>
            <w:tcBorders>
              <w:top w:val="nil"/>
              <w:left w:val="single" w:sz="8" w:space="0" w:color="auto"/>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712952" w:rsidRDefault="00712952" w:rsidP="00B935FC">
            <w:pPr>
              <w:jc w:val="center"/>
              <w:rPr>
                <w:rFonts w:ascii="Calibri" w:hAnsi="Calibri"/>
                <w:color w:val="000000"/>
              </w:rPr>
            </w:pPr>
            <w:r>
              <w:rPr>
                <w:rFonts w:ascii="Calibri" w:hAnsi="Calibri"/>
                <w:color w:val="000000"/>
                <w:sz w:val="22"/>
                <w:szCs w:val="22"/>
              </w:rPr>
              <w:t>737</w:t>
            </w:r>
          </w:p>
        </w:tc>
      </w:tr>
      <w:tr w:rsidR="00712952"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712952" w:rsidRDefault="00712952" w:rsidP="006223CF">
            <w:pPr>
              <w:jc w:val="center"/>
              <w:rPr>
                <w:rFonts w:ascii="Arial" w:hAnsi="Arial" w:cs="Arial"/>
                <w:b/>
                <w:bCs/>
                <w:sz w:val="16"/>
                <w:szCs w:val="16"/>
              </w:rPr>
            </w:pPr>
            <w:r>
              <w:rPr>
                <w:rFonts w:ascii="Arial" w:hAnsi="Arial" w:cs="Arial"/>
                <w:b/>
                <w:bCs/>
                <w:sz w:val="16"/>
                <w:szCs w:val="16"/>
              </w:rPr>
              <w:t>4 - 5</w:t>
            </w:r>
          </w:p>
        </w:tc>
        <w:tc>
          <w:tcPr>
            <w:tcW w:w="959"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3</w:t>
            </w:r>
          </w:p>
        </w:tc>
        <w:tc>
          <w:tcPr>
            <w:tcW w:w="86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10</w:t>
            </w:r>
          </w:p>
        </w:tc>
        <w:tc>
          <w:tcPr>
            <w:tcW w:w="90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3</w:t>
            </w:r>
          </w:p>
        </w:tc>
        <w:tc>
          <w:tcPr>
            <w:tcW w:w="1021"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2</w:t>
            </w:r>
          </w:p>
        </w:tc>
        <w:tc>
          <w:tcPr>
            <w:tcW w:w="959"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4</w:t>
            </w:r>
          </w:p>
        </w:tc>
        <w:tc>
          <w:tcPr>
            <w:tcW w:w="84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15</w:t>
            </w:r>
          </w:p>
        </w:tc>
        <w:tc>
          <w:tcPr>
            <w:tcW w:w="960" w:type="dxa"/>
            <w:tcBorders>
              <w:top w:val="nil"/>
              <w:left w:val="nil"/>
              <w:bottom w:val="single" w:sz="8" w:space="0" w:color="auto"/>
              <w:right w:val="nil"/>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85</w:t>
            </w:r>
          </w:p>
        </w:tc>
        <w:tc>
          <w:tcPr>
            <w:tcW w:w="980" w:type="dxa"/>
            <w:tcBorders>
              <w:top w:val="nil"/>
              <w:left w:val="single" w:sz="8" w:space="0" w:color="auto"/>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712952" w:rsidRDefault="00712952" w:rsidP="00B935FC">
            <w:pPr>
              <w:jc w:val="center"/>
              <w:rPr>
                <w:rFonts w:ascii="Calibri" w:hAnsi="Calibri"/>
                <w:color w:val="000000"/>
              </w:rPr>
            </w:pPr>
            <w:r>
              <w:rPr>
                <w:rFonts w:ascii="Calibri" w:hAnsi="Calibri"/>
                <w:color w:val="000000"/>
                <w:sz w:val="22"/>
                <w:szCs w:val="22"/>
              </w:rPr>
              <w:t>122</w:t>
            </w:r>
          </w:p>
        </w:tc>
      </w:tr>
      <w:tr w:rsidR="00712952"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712952" w:rsidRDefault="00712952" w:rsidP="006223CF">
            <w:pPr>
              <w:jc w:val="center"/>
              <w:rPr>
                <w:rFonts w:ascii="Arial" w:hAnsi="Arial" w:cs="Arial"/>
                <w:b/>
                <w:bCs/>
                <w:sz w:val="16"/>
                <w:szCs w:val="16"/>
              </w:rPr>
            </w:pPr>
            <w:r>
              <w:rPr>
                <w:rFonts w:ascii="Arial" w:hAnsi="Arial" w:cs="Arial"/>
                <w:b/>
                <w:bCs/>
                <w:sz w:val="16"/>
                <w:szCs w:val="16"/>
              </w:rPr>
              <w:t>6 -12</w:t>
            </w:r>
          </w:p>
        </w:tc>
        <w:tc>
          <w:tcPr>
            <w:tcW w:w="959"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36</w:t>
            </w:r>
          </w:p>
        </w:tc>
        <w:tc>
          <w:tcPr>
            <w:tcW w:w="86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38</w:t>
            </w:r>
          </w:p>
        </w:tc>
        <w:tc>
          <w:tcPr>
            <w:tcW w:w="90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5</w:t>
            </w:r>
          </w:p>
        </w:tc>
        <w:tc>
          <w:tcPr>
            <w:tcW w:w="1021"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9</w:t>
            </w:r>
          </w:p>
        </w:tc>
        <w:tc>
          <w:tcPr>
            <w:tcW w:w="959"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6</w:t>
            </w:r>
          </w:p>
        </w:tc>
        <w:tc>
          <w:tcPr>
            <w:tcW w:w="84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115</w:t>
            </w:r>
          </w:p>
        </w:tc>
        <w:tc>
          <w:tcPr>
            <w:tcW w:w="960" w:type="dxa"/>
            <w:tcBorders>
              <w:top w:val="nil"/>
              <w:left w:val="nil"/>
              <w:bottom w:val="single" w:sz="8" w:space="0" w:color="auto"/>
              <w:right w:val="nil"/>
            </w:tcBorders>
            <w:shd w:val="clear" w:color="auto" w:fill="auto"/>
            <w:vAlign w:val="bottom"/>
          </w:tcPr>
          <w:p w:rsidR="00712952" w:rsidRDefault="00712952" w:rsidP="00B935FC">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712952" w:rsidRDefault="00712952" w:rsidP="00B935FC">
            <w:pPr>
              <w:jc w:val="center"/>
              <w:rPr>
                <w:rFonts w:ascii="Calibri" w:hAnsi="Calibri"/>
                <w:color w:val="000000"/>
              </w:rPr>
            </w:pPr>
            <w:r>
              <w:rPr>
                <w:rFonts w:ascii="Calibri" w:hAnsi="Calibri"/>
                <w:color w:val="000000"/>
                <w:sz w:val="22"/>
                <w:szCs w:val="22"/>
              </w:rPr>
              <w:t>209</w:t>
            </w:r>
          </w:p>
        </w:tc>
      </w:tr>
      <w:tr w:rsidR="00712952"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712952" w:rsidRDefault="00712952" w:rsidP="006223CF">
            <w:pPr>
              <w:jc w:val="center"/>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24</w:t>
            </w:r>
          </w:p>
        </w:tc>
        <w:tc>
          <w:tcPr>
            <w:tcW w:w="86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13</w:t>
            </w:r>
          </w:p>
        </w:tc>
        <w:tc>
          <w:tcPr>
            <w:tcW w:w="1021"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11</w:t>
            </w:r>
          </w:p>
        </w:tc>
        <w:tc>
          <w:tcPr>
            <w:tcW w:w="959"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4</w:t>
            </w:r>
          </w:p>
        </w:tc>
        <w:tc>
          <w:tcPr>
            <w:tcW w:w="84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112</w:t>
            </w:r>
          </w:p>
        </w:tc>
        <w:tc>
          <w:tcPr>
            <w:tcW w:w="960" w:type="dxa"/>
            <w:tcBorders>
              <w:top w:val="nil"/>
              <w:left w:val="nil"/>
              <w:bottom w:val="single" w:sz="8" w:space="0" w:color="auto"/>
              <w:right w:val="nil"/>
            </w:tcBorders>
            <w:shd w:val="clear" w:color="auto" w:fill="auto"/>
            <w:vAlign w:val="bottom"/>
          </w:tcPr>
          <w:p w:rsidR="00712952" w:rsidRDefault="00712952" w:rsidP="00B935FC">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712952" w:rsidRDefault="00712952" w:rsidP="00B935FC">
            <w:pPr>
              <w:jc w:val="center"/>
              <w:rPr>
                <w:rFonts w:ascii="Calibri" w:hAnsi="Calibri"/>
                <w:color w:val="000000"/>
              </w:rPr>
            </w:pPr>
            <w:r>
              <w:rPr>
                <w:rFonts w:ascii="Calibri" w:hAnsi="Calibri"/>
                <w:color w:val="000000"/>
                <w:sz w:val="22"/>
                <w:szCs w:val="22"/>
              </w:rPr>
              <w:t>164</w:t>
            </w:r>
          </w:p>
        </w:tc>
      </w:tr>
      <w:tr w:rsidR="00712952"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712952" w:rsidRDefault="00712952" w:rsidP="006223CF">
            <w:pPr>
              <w:jc w:val="center"/>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3</w:t>
            </w:r>
          </w:p>
        </w:tc>
        <w:tc>
          <w:tcPr>
            <w:tcW w:w="86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6</w:t>
            </w:r>
          </w:p>
        </w:tc>
        <w:tc>
          <w:tcPr>
            <w:tcW w:w="959"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p>
        </w:tc>
        <w:tc>
          <w:tcPr>
            <w:tcW w:w="84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r>
              <w:rPr>
                <w:rFonts w:ascii="Calibri" w:hAnsi="Calibri"/>
                <w:color w:val="000000"/>
                <w:sz w:val="22"/>
                <w:szCs w:val="22"/>
              </w:rPr>
              <w:t>5</w:t>
            </w:r>
          </w:p>
        </w:tc>
        <w:tc>
          <w:tcPr>
            <w:tcW w:w="960" w:type="dxa"/>
            <w:tcBorders>
              <w:top w:val="nil"/>
              <w:left w:val="nil"/>
              <w:bottom w:val="single" w:sz="8" w:space="0" w:color="auto"/>
              <w:right w:val="nil"/>
            </w:tcBorders>
            <w:shd w:val="clear" w:color="auto" w:fill="auto"/>
            <w:vAlign w:val="bottom"/>
          </w:tcPr>
          <w:p w:rsidR="00712952" w:rsidRDefault="00712952" w:rsidP="00B935FC">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712952" w:rsidRDefault="00712952" w:rsidP="00B935FC">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712952" w:rsidRDefault="00712952" w:rsidP="00B935FC">
            <w:pPr>
              <w:jc w:val="center"/>
              <w:rPr>
                <w:rFonts w:ascii="Calibri" w:hAnsi="Calibri"/>
                <w:color w:val="000000"/>
              </w:rPr>
            </w:pPr>
            <w:r>
              <w:rPr>
                <w:rFonts w:ascii="Calibri" w:hAnsi="Calibri"/>
                <w:color w:val="000000"/>
                <w:sz w:val="22"/>
                <w:szCs w:val="22"/>
              </w:rPr>
              <w:t>14</w:t>
            </w:r>
          </w:p>
        </w:tc>
      </w:tr>
      <w:tr w:rsidR="00712952"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712952" w:rsidRDefault="00712952" w:rsidP="006223CF">
            <w:pPr>
              <w:jc w:val="center"/>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b/>
                <w:bCs/>
                <w:color w:val="000000"/>
              </w:rPr>
            </w:pPr>
            <w:r>
              <w:rPr>
                <w:rFonts w:ascii="Calibri" w:hAnsi="Calibri"/>
                <w:b/>
                <w:bCs/>
                <w:color w:val="000000"/>
                <w:sz w:val="22"/>
                <w:szCs w:val="22"/>
              </w:rPr>
              <w:t>71</w:t>
            </w:r>
          </w:p>
        </w:tc>
        <w:tc>
          <w:tcPr>
            <w:tcW w:w="86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b/>
                <w:bCs/>
                <w:color w:val="000000"/>
              </w:rPr>
            </w:pPr>
            <w:r>
              <w:rPr>
                <w:rFonts w:ascii="Calibri" w:hAnsi="Calibri"/>
                <w:b/>
                <w:bCs/>
                <w:color w:val="000000"/>
                <w:sz w:val="22"/>
                <w:szCs w:val="22"/>
              </w:rPr>
              <w:t>91</w:t>
            </w:r>
          </w:p>
        </w:tc>
        <w:tc>
          <w:tcPr>
            <w:tcW w:w="90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b/>
                <w:bCs/>
                <w:color w:val="000000"/>
              </w:rPr>
            </w:pPr>
            <w:r>
              <w:rPr>
                <w:rFonts w:ascii="Calibri" w:hAnsi="Calibri"/>
                <w:b/>
                <w:bCs/>
                <w:color w:val="000000"/>
                <w:sz w:val="22"/>
                <w:szCs w:val="22"/>
              </w:rPr>
              <w:t>24</w:t>
            </w:r>
          </w:p>
        </w:tc>
        <w:tc>
          <w:tcPr>
            <w:tcW w:w="1021"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b/>
                <w:bCs/>
                <w:color w:val="000000"/>
              </w:rPr>
            </w:pPr>
            <w:r>
              <w:rPr>
                <w:rFonts w:ascii="Calibri" w:hAnsi="Calibri"/>
                <w:b/>
                <w:bCs/>
                <w:color w:val="000000"/>
                <w:sz w:val="22"/>
                <w:szCs w:val="22"/>
              </w:rPr>
              <w:t>29</w:t>
            </w:r>
          </w:p>
        </w:tc>
        <w:tc>
          <w:tcPr>
            <w:tcW w:w="959"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b/>
                <w:bCs/>
                <w:color w:val="000000"/>
              </w:rPr>
            </w:pPr>
            <w:r>
              <w:rPr>
                <w:rFonts w:ascii="Calibri" w:hAnsi="Calibri"/>
                <w:b/>
                <w:bCs/>
                <w:color w:val="000000"/>
                <w:sz w:val="22"/>
                <w:szCs w:val="22"/>
              </w:rPr>
              <w:t>19</w:t>
            </w:r>
          </w:p>
        </w:tc>
        <w:tc>
          <w:tcPr>
            <w:tcW w:w="840" w:type="dxa"/>
            <w:tcBorders>
              <w:top w:val="nil"/>
              <w:left w:val="nil"/>
              <w:bottom w:val="single" w:sz="8" w:space="0" w:color="auto"/>
              <w:right w:val="single" w:sz="8" w:space="0" w:color="auto"/>
            </w:tcBorders>
            <w:shd w:val="clear" w:color="auto" w:fill="auto"/>
            <w:vAlign w:val="bottom"/>
          </w:tcPr>
          <w:p w:rsidR="00712952" w:rsidRDefault="00712952" w:rsidP="00B935FC">
            <w:pPr>
              <w:jc w:val="center"/>
              <w:rPr>
                <w:rFonts w:ascii="Calibri" w:hAnsi="Calibri"/>
                <w:b/>
                <w:bCs/>
                <w:color w:val="000000"/>
              </w:rPr>
            </w:pPr>
            <w:r>
              <w:rPr>
                <w:rFonts w:ascii="Calibri" w:hAnsi="Calibri"/>
                <w:b/>
                <w:bCs/>
                <w:color w:val="000000"/>
                <w:sz w:val="22"/>
                <w:szCs w:val="22"/>
              </w:rPr>
              <w:t>248</w:t>
            </w:r>
          </w:p>
        </w:tc>
        <w:tc>
          <w:tcPr>
            <w:tcW w:w="960" w:type="dxa"/>
            <w:tcBorders>
              <w:top w:val="nil"/>
              <w:left w:val="nil"/>
              <w:bottom w:val="single" w:sz="8" w:space="0" w:color="auto"/>
              <w:right w:val="nil"/>
            </w:tcBorders>
            <w:shd w:val="clear" w:color="auto" w:fill="auto"/>
            <w:vAlign w:val="bottom"/>
          </w:tcPr>
          <w:p w:rsidR="00712952" w:rsidRDefault="00712952" w:rsidP="00B935FC">
            <w:pPr>
              <w:jc w:val="center"/>
              <w:rPr>
                <w:rFonts w:ascii="Calibri" w:hAnsi="Calibri"/>
                <w:b/>
                <w:bCs/>
                <w:color w:val="000000"/>
              </w:rPr>
            </w:pPr>
            <w:r>
              <w:rPr>
                <w:rFonts w:ascii="Calibri" w:hAnsi="Calibri"/>
                <w:b/>
                <w:bCs/>
                <w:color w:val="000000"/>
                <w:sz w:val="22"/>
                <w:szCs w:val="22"/>
              </w:rPr>
              <w:t>764</w:t>
            </w:r>
          </w:p>
        </w:tc>
        <w:tc>
          <w:tcPr>
            <w:tcW w:w="980" w:type="dxa"/>
            <w:tcBorders>
              <w:top w:val="nil"/>
              <w:left w:val="single" w:sz="8" w:space="0" w:color="auto"/>
              <w:bottom w:val="single" w:sz="8" w:space="0" w:color="auto"/>
              <w:right w:val="single" w:sz="8" w:space="0" w:color="auto"/>
            </w:tcBorders>
            <w:shd w:val="clear" w:color="auto" w:fill="auto"/>
            <w:vAlign w:val="bottom"/>
          </w:tcPr>
          <w:p w:rsidR="00712952" w:rsidRDefault="00712952" w:rsidP="00B935FC">
            <w:pPr>
              <w:jc w:val="center"/>
              <w:rPr>
                <w:rFonts w:ascii="Calibri" w:hAnsi="Calibri"/>
                <w:b/>
                <w:bCs/>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712952" w:rsidRDefault="00712952" w:rsidP="00B935FC">
            <w:pPr>
              <w:jc w:val="center"/>
              <w:rPr>
                <w:rFonts w:ascii="Calibri" w:hAnsi="Calibri"/>
                <w:b/>
                <w:bCs/>
                <w:color w:val="000000"/>
              </w:rPr>
            </w:pPr>
            <w:r>
              <w:rPr>
                <w:rFonts w:ascii="Calibri" w:hAnsi="Calibri"/>
                <w:b/>
                <w:bCs/>
                <w:color w:val="000000"/>
                <w:sz w:val="22"/>
                <w:szCs w:val="22"/>
              </w:rPr>
              <w:t>1246</w:t>
            </w:r>
          </w:p>
        </w:tc>
      </w:tr>
      <w:tr w:rsidR="00712952">
        <w:trPr>
          <w:trHeight w:val="255"/>
        </w:trPr>
        <w:tc>
          <w:tcPr>
            <w:tcW w:w="1864" w:type="dxa"/>
            <w:gridSpan w:val="2"/>
            <w:tcBorders>
              <w:top w:val="nil"/>
              <w:left w:val="nil"/>
              <w:bottom w:val="nil"/>
              <w:right w:val="nil"/>
            </w:tcBorders>
            <w:shd w:val="clear" w:color="auto" w:fill="auto"/>
            <w:noWrap/>
            <w:vAlign w:val="bottom"/>
          </w:tcPr>
          <w:p w:rsidR="00712952" w:rsidRDefault="00712952" w:rsidP="00851215">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712952" w:rsidRDefault="00712952" w:rsidP="00851215">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712952" w:rsidRDefault="00712952" w:rsidP="00851215">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712952" w:rsidRDefault="00712952" w:rsidP="00851215">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712952" w:rsidRDefault="00712952" w:rsidP="00851215">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712952" w:rsidRDefault="00712952" w:rsidP="00851215">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712952" w:rsidRDefault="00712952" w:rsidP="00851215">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712952" w:rsidRDefault="00712952" w:rsidP="00851215">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712952" w:rsidRDefault="00712952" w:rsidP="00851215">
            <w:pPr>
              <w:jc w:val="both"/>
              <w:rPr>
                <w:rFonts w:ascii="Arial" w:hAnsi="Arial" w:cs="Arial"/>
                <w:b/>
                <w:bCs/>
                <w:sz w:val="16"/>
                <w:szCs w:val="16"/>
              </w:rPr>
            </w:pPr>
          </w:p>
        </w:tc>
      </w:tr>
    </w:tbl>
    <w:p w:rsidR="006223CF" w:rsidRDefault="006223CF" w:rsidP="006223CF">
      <w:pPr>
        <w:jc w:val="both"/>
        <w:rPr>
          <w:rFonts w:ascii="Arial" w:hAnsi="Arial" w:cs="Arial"/>
        </w:rPr>
      </w:pPr>
      <w:r>
        <w:rPr>
          <w:rFonts w:ascii="Arial" w:hAnsi="Arial" w:cs="Arial"/>
        </w:rPr>
        <w:lastRenderedPageBreak/>
        <w:t xml:space="preserve">En cuanto a </w:t>
      </w:r>
      <w:r w:rsidRPr="00AD7D9A">
        <w:rPr>
          <w:rFonts w:ascii="Arial" w:hAnsi="Arial" w:cs="Arial"/>
          <w:b/>
        </w:rPr>
        <w:t>actividades extraordinarias</w:t>
      </w:r>
      <w:r>
        <w:rPr>
          <w:rFonts w:ascii="Arial" w:hAnsi="Arial" w:cs="Arial"/>
        </w:rPr>
        <w:t xml:space="preserve"> que impactaron sobre los niños, niñas y adolescentes del departamento se realizaron las siguientes: </w:t>
      </w:r>
    </w:p>
    <w:p w:rsidR="000D2CFA" w:rsidRDefault="000D2CFA" w:rsidP="006223CF">
      <w:pPr>
        <w:jc w:val="both"/>
        <w:rPr>
          <w:rFonts w:ascii="Arial" w:hAnsi="Arial" w:cs="Arial"/>
        </w:rPr>
      </w:pPr>
    </w:p>
    <w:p w:rsidR="006223CF" w:rsidRDefault="00C22D51" w:rsidP="004129F9">
      <w:pPr>
        <w:numPr>
          <w:ilvl w:val="0"/>
          <w:numId w:val="51"/>
        </w:numPr>
        <w:jc w:val="both"/>
        <w:rPr>
          <w:rFonts w:ascii="Arial" w:hAnsi="Arial" w:cs="Arial"/>
        </w:rPr>
      </w:pPr>
      <w:r>
        <w:rPr>
          <w:rFonts w:ascii="Arial" w:hAnsi="Arial" w:cs="Arial"/>
        </w:rPr>
        <w:t>Actividad de La Muralla, en la que participaron 50 NNA en el mes de abril, en el Cerro de los Cuervos</w:t>
      </w:r>
    </w:p>
    <w:p w:rsidR="00C22D51" w:rsidRDefault="00C22D51" w:rsidP="004129F9">
      <w:pPr>
        <w:numPr>
          <w:ilvl w:val="0"/>
          <w:numId w:val="51"/>
        </w:numPr>
        <w:jc w:val="both"/>
        <w:rPr>
          <w:rFonts w:ascii="Arial" w:hAnsi="Arial" w:cs="Arial"/>
        </w:rPr>
      </w:pPr>
      <w:r>
        <w:rPr>
          <w:rFonts w:ascii="Arial" w:hAnsi="Arial" w:cs="Arial"/>
        </w:rPr>
        <w:t>Taller de Bullyn, en el liceo Villa del Rosario en donde participaron 100 NNA en el mes de abril</w:t>
      </w:r>
    </w:p>
    <w:p w:rsidR="00C22D51" w:rsidRDefault="00C22D51" w:rsidP="004129F9">
      <w:pPr>
        <w:numPr>
          <w:ilvl w:val="0"/>
          <w:numId w:val="51"/>
        </w:numPr>
        <w:jc w:val="both"/>
        <w:rPr>
          <w:rFonts w:ascii="Arial" w:hAnsi="Arial" w:cs="Arial"/>
        </w:rPr>
      </w:pPr>
      <w:r>
        <w:rPr>
          <w:rFonts w:ascii="Arial" w:hAnsi="Arial" w:cs="Arial"/>
        </w:rPr>
        <w:t>Campeonato de fútbol, en agosto, en el Callejón de Plaza Libertad; participaron unos 150 NNA</w:t>
      </w:r>
    </w:p>
    <w:p w:rsidR="00C22D51" w:rsidRDefault="00C22D51" w:rsidP="004129F9">
      <w:pPr>
        <w:numPr>
          <w:ilvl w:val="0"/>
          <w:numId w:val="51"/>
        </w:numPr>
        <w:jc w:val="both"/>
        <w:rPr>
          <w:rFonts w:ascii="Arial" w:hAnsi="Arial" w:cs="Arial"/>
        </w:rPr>
      </w:pPr>
      <w:r>
        <w:rPr>
          <w:rFonts w:ascii="Arial" w:hAnsi="Arial" w:cs="Arial"/>
        </w:rPr>
        <w:t>Jornada de promoción de la Lectura, en AEBU y EID; participaron 100 NNA en el mes de mayo</w:t>
      </w:r>
    </w:p>
    <w:p w:rsidR="007F58DB" w:rsidRDefault="007F58DB" w:rsidP="004129F9">
      <w:pPr>
        <w:numPr>
          <w:ilvl w:val="0"/>
          <w:numId w:val="51"/>
        </w:numPr>
        <w:jc w:val="both"/>
        <w:rPr>
          <w:rFonts w:ascii="Arial" w:hAnsi="Arial" w:cs="Arial"/>
        </w:rPr>
      </w:pPr>
      <w:r>
        <w:rPr>
          <w:rFonts w:ascii="Arial" w:hAnsi="Arial" w:cs="Arial"/>
        </w:rPr>
        <w:t>Campeonato de Fútbol callejero y rock, en la Rambla en el mes de octubre. Participaron unos 200 NNA</w:t>
      </w:r>
    </w:p>
    <w:p w:rsidR="007C41A0" w:rsidRPr="007C41A0" w:rsidRDefault="007C41A0" w:rsidP="004129F9">
      <w:pPr>
        <w:numPr>
          <w:ilvl w:val="0"/>
          <w:numId w:val="51"/>
        </w:numPr>
        <w:jc w:val="both"/>
        <w:rPr>
          <w:rFonts w:ascii="Arial" w:hAnsi="Arial" w:cs="Arial"/>
        </w:rPr>
      </w:pPr>
      <w:r w:rsidRPr="007C41A0">
        <w:rPr>
          <w:rFonts w:ascii="Arial" w:hAnsi="Arial" w:cs="Arial"/>
        </w:rPr>
        <w:t>Se realizó una jornada por el Día Mundial de Lucha contra el trabajo infantil de la cual participaron aproximadamente unos 100 NNA</w:t>
      </w:r>
    </w:p>
    <w:p w:rsidR="007C41A0" w:rsidRDefault="007C41A0" w:rsidP="007C41A0">
      <w:pPr>
        <w:ind w:left="720"/>
        <w:jc w:val="both"/>
        <w:rPr>
          <w:rFonts w:ascii="Arial" w:hAnsi="Arial" w:cs="Arial"/>
        </w:rPr>
      </w:pPr>
    </w:p>
    <w:p w:rsidR="00C22D51" w:rsidRDefault="00C22D51" w:rsidP="007F58DB">
      <w:pPr>
        <w:ind w:left="720"/>
        <w:jc w:val="both"/>
        <w:rPr>
          <w:rFonts w:ascii="Arial" w:hAnsi="Arial" w:cs="Arial"/>
        </w:rPr>
      </w:pPr>
    </w:p>
    <w:p w:rsidR="007F58DB" w:rsidRDefault="007F58DB" w:rsidP="007F58DB">
      <w:pPr>
        <w:ind w:left="720"/>
        <w:jc w:val="both"/>
        <w:rPr>
          <w:rFonts w:ascii="Arial" w:hAnsi="Arial" w:cs="Arial"/>
        </w:rPr>
      </w:pPr>
    </w:p>
    <w:p w:rsidR="006223CF" w:rsidRDefault="006223CF" w:rsidP="006223CF">
      <w:pPr>
        <w:jc w:val="both"/>
        <w:rPr>
          <w:rFonts w:ascii="Arial" w:hAnsi="Arial" w:cs="Arial"/>
        </w:rPr>
      </w:pPr>
      <w:r>
        <w:rPr>
          <w:rFonts w:ascii="Arial" w:hAnsi="Arial" w:cs="Arial"/>
        </w:rPr>
        <w:t xml:space="preserve">En tanto en las actividades del </w:t>
      </w:r>
      <w:r w:rsidRPr="00AD7D9A">
        <w:rPr>
          <w:rFonts w:ascii="Arial" w:hAnsi="Arial" w:cs="Arial"/>
          <w:b/>
        </w:rPr>
        <w:t>PROPIA</w:t>
      </w:r>
      <w:r w:rsidR="007F58DB">
        <w:rPr>
          <w:rFonts w:ascii="Arial" w:hAnsi="Arial" w:cs="Arial"/>
        </w:rPr>
        <w:t xml:space="preserve"> participaron 54</w:t>
      </w:r>
      <w:r>
        <w:rPr>
          <w:rFonts w:ascii="Arial" w:hAnsi="Arial" w:cs="Arial"/>
        </w:rPr>
        <w:t xml:space="preserve"> NNA sistemáticamente de los Talleres organizados por el mismo.</w:t>
      </w:r>
      <w:r w:rsidR="007F58DB">
        <w:rPr>
          <w:rFonts w:ascii="Arial" w:hAnsi="Arial" w:cs="Arial"/>
        </w:rPr>
        <w:t xml:space="preserve"> Asimismo, unos 150 NNA</w:t>
      </w:r>
      <w:r>
        <w:rPr>
          <w:rFonts w:ascii="Arial" w:hAnsi="Arial" w:cs="Arial"/>
        </w:rPr>
        <w:t xml:space="preserve"> particip</w:t>
      </w:r>
      <w:r w:rsidR="007F58DB">
        <w:rPr>
          <w:rFonts w:ascii="Arial" w:hAnsi="Arial" w:cs="Arial"/>
        </w:rPr>
        <w:t>aron</w:t>
      </w:r>
      <w:r>
        <w:rPr>
          <w:rFonts w:ascii="Arial" w:hAnsi="Arial" w:cs="Arial"/>
        </w:rPr>
        <w:t xml:space="preserve"> del Congreso Nacional.</w:t>
      </w:r>
    </w:p>
    <w:p w:rsidR="006223CF" w:rsidRDefault="006223CF" w:rsidP="006223CF">
      <w:pPr>
        <w:jc w:val="both"/>
        <w:rPr>
          <w:rFonts w:ascii="Arial" w:hAnsi="Arial" w:cs="Arial"/>
        </w:rPr>
      </w:pPr>
      <w:r>
        <w:rPr>
          <w:rFonts w:ascii="Arial" w:hAnsi="Arial" w:cs="Arial"/>
        </w:rPr>
        <w:t xml:space="preserve">Con referencia a los </w:t>
      </w:r>
      <w:r>
        <w:rPr>
          <w:rFonts w:ascii="Arial" w:hAnsi="Arial" w:cs="Arial"/>
          <w:b/>
        </w:rPr>
        <w:t>recursos humanos</w:t>
      </w:r>
      <w:r>
        <w:rPr>
          <w:rFonts w:ascii="Arial" w:hAnsi="Arial" w:cs="Arial"/>
        </w:rPr>
        <w:t xml:space="preserve"> se señala que actualmente el departamento cuenta con </w:t>
      </w:r>
      <w:r w:rsidR="00C44A5F">
        <w:rPr>
          <w:rFonts w:ascii="Arial" w:hAnsi="Arial" w:cs="Arial"/>
        </w:rPr>
        <w:t xml:space="preserve">97 (un 10% más que en el período anterior), </w:t>
      </w:r>
      <w:r>
        <w:rPr>
          <w:rFonts w:ascii="Arial" w:hAnsi="Arial" w:cs="Arial"/>
        </w:rPr>
        <w:t xml:space="preserve"> funcionarios de los cuales los profesionales representaron aproximadamente un </w:t>
      </w:r>
      <w:r w:rsidR="00C44A5F">
        <w:rPr>
          <w:rFonts w:ascii="Arial" w:hAnsi="Arial" w:cs="Arial"/>
        </w:rPr>
        <w:t>20</w:t>
      </w:r>
      <w:r>
        <w:rPr>
          <w:rFonts w:ascii="Arial" w:hAnsi="Arial" w:cs="Arial"/>
        </w:rPr>
        <w:t>%.</w:t>
      </w:r>
    </w:p>
    <w:p w:rsidR="006223CF" w:rsidRDefault="006223CF" w:rsidP="006223CF">
      <w:pPr>
        <w:jc w:val="both"/>
        <w:rPr>
          <w:rFonts w:ascii="Arial" w:hAnsi="Arial" w:cs="Arial"/>
        </w:rPr>
      </w:pPr>
    </w:p>
    <w:p w:rsidR="00056C9E" w:rsidRDefault="006223CF" w:rsidP="00056C9E">
      <w:pPr>
        <w:jc w:val="both"/>
        <w:rPr>
          <w:rFonts w:ascii="Arial" w:hAnsi="Arial" w:cs="Arial"/>
        </w:rPr>
      </w:pPr>
      <w:r w:rsidRPr="00056C9E">
        <w:rPr>
          <w:rFonts w:ascii="Arial" w:hAnsi="Arial" w:cs="Arial"/>
        </w:rPr>
        <w:t xml:space="preserve">Además de la </w:t>
      </w:r>
      <w:r w:rsidRPr="00056C9E">
        <w:rPr>
          <w:rFonts w:ascii="Arial" w:hAnsi="Arial" w:cs="Arial"/>
          <w:b/>
        </w:rPr>
        <w:t>capacitación</w:t>
      </w:r>
      <w:r w:rsidRPr="00056C9E">
        <w:rPr>
          <w:rFonts w:ascii="Arial" w:hAnsi="Arial" w:cs="Arial"/>
        </w:rPr>
        <w:t xml:space="preserve"> brindada desde </w:t>
      </w:r>
      <w:r w:rsidR="00926791" w:rsidRPr="00056C9E">
        <w:rPr>
          <w:rFonts w:ascii="Arial" w:hAnsi="Arial" w:cs="Arial"/>
        </w:rPr>
        <w:t>CENFORES</w:t>
      </w:r>
      <w:r w:rsidRPr="00056C9E">
        <w:rPr>
          <w:rFonts w:ascii="Arial" w:hAnsi="Arial" w:cs="Arial"/>
        </w:rPr>
        <w:t xml:space="preserve"> se destaca la participación de </w:t>
      </w:r>
      <w:r w:rsidR="00C70736" w:rsidRPr="00056C9E">
        <w:rPr>
          <w:rFonts w:ascii="Arial" w:hAnsi="Arial" w:cs="Arial"/>
        </w:rPr>
        <w:t xml:space="preserve">20 funcionarios de la jornada brindada por la División Salud sobre Intervención en situación de crisis; 12 funcionarios en las 4 instancias brindadas por el Departamento de Adicciones de igual División sobre Cómo intervenir ante el uso de drogas; 8 funcionarios en las 2 jornadas </w:t>
      </w:r>
      <w:r w:rsidR="00056C9E" w:rsidRPr="00056C9E">
        <w:rPr>
          <w:rFonts w:ascii="Arial" w:hAnsi="Arial" w:cs="Arial"/>
        </w:rPr>
        <w:t xml:space="preserve">en el </w:t>
      </w:r>
      <w:r w:rsidR="00C70736" w:rsidRPr="00056C9E">
        <w:rPr>
          <w:rFonts w:ascii="Arial" w:hAnsi="Arial" w:cs="Arial"/>
        </w:rPr>
        <w:t xml:space="preserve"> </w:t>
      </w:r>
      <w:r w:rsidR="00056C9E" w:rsidRPr="00056C9E">
        <w:rPr>
          <w:rFonts w:ascii="Arial" w:hAnsi="Arial" w:cs="Arial"/>
        </w:rPr>
        <w:t>1er Seminario internacional Maltrato y abuso infantil, enfoques para la intervención; 6 funcionarios  participan de las 2 jornadas en el Seminario Violencia de género y políticas de cuidados de NNA; 9 funcionarios participaron del Taller de Arte, Educación y DDHH; 5 funcionarios participaron del Taller de DDHH brindado por el MEC y 10 funcionarios de la jornada/Taller de indicadores sobre Suicidio en adolescentes, brindado también por el MEC.</w:t>
      </w:r>
    </w:p>
    <w:p w:rsidR="00D2335F" w:rsidRPr="00056C9E" w:rsidRDefault="00D2335F" w:rsidP="00056C9E">
      <w:pPr>
        <w:jc w:val="both"/>
        <w:rPr>
          <w:rFonts w:ascii="Arial" w:hAnsi="Arial" w:cs="Arial"/>
        </w:rPr>
      </w:pPr>
    </w:p>
    <w:p w:rsidR="00056C9E" w:rsidRPr="00056C9E" w:rsidRDefault="00056C9E" w:rsidP="00056C9E">
      <w:pPr>
        <w:jc w:val="both"/>
        <w:rPr>
          <w:rFonts w:ascii="Arial" w:hAnsi="Arial" w:cs="Arial"/>
        </w:rPr>
      </w:pPr>
    </w:p>
    <w:p w:rsidR="00C70736" w:rsidRDefault="007C41A0" w:rsidP="00C70736">
      <w:pPr>
        <w:jc w:val="both"/>
        <w:rPr>
          <w:rFonts w:ascii="Arial" w:hAnsi="Arial" w:cs="Arial"/>
          <w:b/>
        </w:rPr>
      </w:pPr>
      <w:r w:rsidRPr="007C41A0">
        <w:rPr>
          <w:rFonts w:ascii="Arial" w:hAnsi="Arial" w:cs="Arial"/>
          <w:b/>
        </w:rPr>
        <w:t>Otros aspectos a destacar de la gestión</w:t>
      </w:r>
    </w:p>
    <w:p w:rsidR="00D2335F" w:rsidRPr="007C41A0" w:rsidRDefault="00D2335F" w:rsidP="00C70736">
      <w:pPr>
        <w:jc w:val="both"/>
        <w:rPr>
          <w:rFonts w:ascii="Arial" w:hAnsi="Arial" w:cs="Arial"/>
          <w:b/>
        </w:rPr>
      </w:pPr>
    </w:p>
    <w:p w:rsidR="00C70736" w:rsidRPr="00DD68F0" w:rsidRDefault="00C70736" w:rsidP="00C70736">
      <w:pPr>
        <w:jc w:val="both"/>
        <w:rPr>
          <w:rFonts w:ascii="Arial" w:hAnsi="Arial" w:cs="Arial"/>
          <w:sz w:val="20"/>
          <w:szCs w:val="20"/>
        </w:rPr>
      </w:pPr>
    </w:p>
    <w:p w:rsidR="007C41A0" w:rsidRPr="007C41A0" w:rsidRDefault="007C41A0" w:rsidP="004129F9">
      <w:pPr>
        <w:numPr>
          <w:ilvl w:val="0"/>
          <w:numId w:val="55"/>
        </w:numPr>
        <w:jc w:val="both"/>
        <w:rPr>
          <w:rFonts w:ascii="Arial" w:hAnsi="Arial" w:cs="Arial"/>
        </w:rPr>
      </w:pPr>
      <w:r w:rsidRPr="007C41A0">
        <w:rPr>
          <w:rFonts w:ascii="Arial" w:hAnsi="Arial" w:cs="Arial"/>
        </w:rPr>
        <w:t>En febrero se traslad</w:t>
      </w:r>
      <w:r>
        <w:rPr>
          <w:rFonts w:ascii="Arial" w:hAnsi="Arial" w:cs="Arial"/>
        </w:rPr>
        <w:t>ó</w:t>
      </w:r>
      <w:r w:rsidRPr="007C41A0">
        <w:rPr>
          <w:rFonts w:ascii="Arial" w:hAnsi="Arial" w:cs="Arial"/>
        </w:rPr>
        <w:t xml:space="preserve"> de </w:t>
      </w:r>
      <w:r>
        <w:rPr>
          <w:rFonts w:ascii="Arial" w:hAnsi="Arial" w:cs="Arial"/>
        </w:rPr>
        <w:t>residencia</w:t>
      </w:r>
      <w:r w:rsidRPr="007C41A0">
        <w:rPr>
          <w:rFonts w:ascii="Arial" w:hAnsi="Arial" w:cs="Arial"/>
        </w:rPr>
        <w:t xml:space="preserve"> el Hogar de varones, comenzando éste a funcionar en un lugar céntrico, con una casa acorde a las necesidades de los adolescentes. Estos han logrado un buen proceso de integración con el barrio. </w:t>
      </w:r>
    </w:p>
    <w:p w:rsidR="007C41A0" w:rsidRPr="007C41A0" w:rsidRDefault="007C41A0" w:rsidP="004129F9">
      <w:pPr>
        <w:numPr>
          <w:ilvl w:val="0"/>
          <w:numId w:val="55"/>
        </w:numPr>
        <w:jc w:val="both"/>
        <w:rPr>
          <w:rFonts w:ascii="Arial" w:hAnsi="Arial" w:cs="Arial"/>
        </w:rPr>
      </w:pPr>
      <w:r w:rsidRPr="007C41A0">
        <w:rPr>
          <w:rFonts w:ascii="Arial" w:hAnsi="Arial" w:cs="Arial"/>
        </w:rPr>
        <w:t>Se está logrando dar una mayor formalidad</w:t>
      </w:r>
      <w:r>
        <w:rPr>
          <w:rFonts w:ascii="Arial" w:hAnsi="Arial" w:cs="Arial"/>
        </w:rPr>
        <w:t xml:space="preserve"> al proyecto de ProMeAlt de un C</w:t>
      </w:r>
      <w:r w:rsidRPr="007C41A0">
        <w:rPr>
          <w:rFonts w:ascii="Arial" w:hAnsi="Arial" w:cs="Arial"/>
        </w:rPr>
        <w:t>entro juvenil “Reskatate” el cual ya brinda talleres de cerámica, de fotografía, serigrafía y telas. Se espera para el próx</w:t>
      </w:r>
      <w:r>
        <w:rPr>
          <w:rFonts w:ascii="Arial" w:hAnsi="Arial" w:cs="Arial"/>
        </w:rPr>
        <w:t>imo año poder contar con dicho C</w:t>
      </w:r>
      <w:r w:rsidRPr="007C41A0">
        <w:rPr>
          <w:rFonts w:ascii="Arial" w:hAnsi="Arial" w:cs="Arial"/>
        </w:rPr>
        <w:t>entro juvenil como una unidad aparte.</w:t>
      </w:r>
    </w:p>
    <w:p w:rsidR="007C41A0" w:rsidRPr="007C41A0" w:rsidRDefault="007C41A0" w:rsidP="004129F9">
      <w:pPr>
        <w:numPr>
          <w:ilvl w:val="0"/>
          <w:numId w:val="55"/>
        </w:numPr>
        <w:jc w:val="both"/>
        <w:rPr>
          <w:rFonts w:ascii="Arial" w:hAnsi="Arial" w:cs="Arial"/>
        </w:rPr>
      </w:pPr>
      <w:r>
        <w:rPr>
          <w:rFonts w:ascii="Arial" w:hAnsi="Arial" w:cs="Arial"/>
        </w:rPr>
        <w:lastRenderedPageBreak/>
        <w:t>C</w:t>
      </w:r>
      <w:r w:rsidRPr="007C41A0">
        <w:rPr>
          <w:rFonts w:ascii="Arial" w:hAnsi="Arial" w:cs="Arial"/>
        </w:rPr>
        <w:t>omenzó con un Taller de panadería, del cual participan adolescentes de SIRPA, Centro Juvenil Reskatate y Hogar de varones</w:t>
      </w:r>
      <w:r>
        <w:rPr>
          <w:rFonts w:ascii="Arial" w:hAnsi="Arial" w:cs="Arial"/>
        </w:rPr>
        <w:t>; con una participación</w:t>
      </w:r>
      <w:r w:rsidRPr="007C41A0">
        <w:rPr>
          <w:rFonts w:ascii="Arial" w:hAnsi="Arial" w:cs="Arial"/>
        </w:rPr>
        <w:t xml:space="preserve"> total de 16 adolescentes </w:t>
      </w:r>
    </w:p>
    <w:p w:rsidR="007C41A0" w:rsidRPr="007C41A0" w:rsidRDefault="007C41A0" w:rsidP="004129F9">
      <w:pPr>
        <w:numPr>
          <w:ilvl w:val="0"/>
          <w:numId w:val="55"/>
        </w:numPr>
        <w:jc w:val="both"/>
        <w:rPr>
          <w:rFonts w:ascii="Arial" w:hAnsi="Arial" w:cs="Arial"/>
        </w:rPr>
      </w:pPr>
      <w:r w:rsidRPr="007C41A0">
        <w:rPr>
          <w:rFonts w:ascii="Arial" w:hAnsi="Arial" w:cs="Arial"/>
        </w:rPr>
        <w:t>Se realizó un curso de Recreación desde el mes de abril a setiembre del cual participaron 2 veces por semana unos 30 adolescentes</w:t>
      </w:r>
    </w:p>
    <w:p w:rsidR="007C41A0" w:rsidRPr="007C41A0" w:rsidRDefault="007C41A0" w:rsidP="004129F9">
      <w:pPr>
        <w:numPr>
          <w:ilvl w:val="0"/>
          <w:numId w:val="55"/>
        </w:numPr>
        <w:jc w:val="both"/>
        <w:rPr>
          <w:rFonts w:ascii="Arial" w:hAnsi="Arial" w:cs="Arial"/>
        </w:rPr>
      </w:pPr>
      <w:r w:rsidRPr="007C41A0">
        <w:rPr>
          <w:rFonts w:ascii="Arial" w:hAnsi="Arial" w:cs="Arial"/>
        </w:rPr>
        <w:t xml:space="preserve">Se comenzó a implementar como plan piloto el Centro de Fortalecimiento y Acogimiento Familiar </w:t>
      </w:r>
    </w:p>
    <w:p w:rsidR="007C41A0" w:rsidRPr="007C41A0" w:rsidRDefault="007C41A0" w:rsidP="004129F9">
      <w:pPr>
        <w:numPr>
          <w:ilvl w:val="0"/>
          <w:numId w:val="55"/>
        </w:numPr>
        <w:jc w:val="both"/>
        <w:rPr>
          <w:rFonts w:ascii="Arial" w:hAnsi="Arial" w:cs="Arial"/>
        </w:rPr>
      </w:pPr>
      <w:r w:rsidRPr="007C41A0">
        <w:rPr>
          <w:rFonts w:ascii="Arial" w:hAnsi="Arial" w:cs="Arial"/>
        </w:rPr>
        <w:t xml:space="preserve">Nuevamente por el Espacio de Inclusión Digital llevado adelante por INAU pasaron alrededor de 100 alumnos desde los 3 años hasta adultos. </w:t>
      </w:r>
    </w:p>
    <w:p w:rsidR="007C41A0" w:rsidRPr="007C41A0" w:rsidRDefault="007C41A0" w:rsidP="004129F9">
      <w:pPr>
        <w:numPr>
          <w:ilvl w:val="0"/>
          <w:numId w:val="55"/>
        </w:numPr>
        <w:jc w:val="both"/>
        <w:rPr>
          <w:rFonts w:ascii="Arial" w:hAnsi="Arial" w:cs="Arial"/>
        </w:rPr>
      </w:pPr>
      <w:r w:rsidRPr="007C41A0">
        <w:rPr>
          <w:rFonts w:ascii="Arial" w:hAnsi="Arial" w:cs="Arial"/>
        </w:rPr>
        <w:t xml:space="preserve">Se realizó encuentro regional de PRO. ME. SEM del cual participaron alrededor de 30 funcionarios de los </w:t>
      </w:r>
      <w:r>
        <w:rPr>
          <w:rFonts w:ascii="Arial" w:hAnsi="Arial" w:cs="Arial"/>
        </w:rPr>
        <w:t>diferentes departamentos de la R</w:t>
      </w:r>
      <w:r w:rsidRPr="007C41A0">
        <w:rPr>
          <w:rFonts w:ascii="Arial" w:hAnsi="Arial" w:cs="Arial"/>
        </w:rPr>
        <w:t>egional este.</w:t>
      </w:r>
    </w:p>
    <w:p w:rsidR="007C41A0" w:rsidRPr="007C41A0" w:rsidRDefault="007C41A0" w:rsidP="004129F9">
      <w:pPr>
        <w:numPr>
          <w:ilvl w:val="0"/>
          <w:numId w:val="55"/>
        </w:numPr>
        <w:jc w:val="both"/>
        <w:rPr>
          <w:rFonts w:ascii="Arial" w:hAnsi="Arial" w:cs="Arial"/>
        </w:rPr>
      </w:pPr>
      <w:r w:rsidRPr="007C41A0">
        <w:rPr>
          <w:rFonts w:ascii="Arial" w:hAnsi="Arial" w:cs="Arial"/>
        </w:rPr>
        <w:t>Se realizaron diferentes actividades en el Liceo de Villa del Rosario, localidad a unos 25 km de Minas.</w:t>
      </w:r>
    </w:p>
    <w:p w:rsidR="007C41A0" w:rsidRPr="007C41A0" w:rsidRDefault="007C41A0" w:rsidP="004129F9">
      <w:pPr>
        <w:numPr>
          <w:ilvl w:val="0"/>
          <w:numId w:val="55"/>
        </w:numPr>
        <w:jc w:val="both"/>
        <w:rPr>
          <w:rFonts w:ascii="Arial" w:hAnsi="Arial" w:cs="Arial"/>
        </w:rPr>
      </w:pPr>
      <w:r w:rsidRPr="007C41A0">
        <w:rPr>
          <w:rFonts w:ascii="Arial" w:hAnsi="Arial" w:cs="Arial"/>
        </w:rPr>
        <w:t xml:space="preserve">Los adolescentes participaron de actividades como “Muévete por tu salud”, “Semana del peatón”, integración con Futbol calle de Montevideo, 5K “Ser joven no es delito” tanto la realizada en Minas como en Montevideo </w:t>
      </w:r>
    </w:p>
    <w:p w:rsidR="007C41A0" w:rsidRPr="007C41A0" w:rsidRDefault="007C41A0" w:rsidP="004129F9">
      <w:pPr>
        <w:numPr>
          <w:ilvl w:val="0"/>
          <w:numId w:val="55"/>
        </w:numPr>
        <w:jc w:val="both"/>
        <w:rPr>
          <w:rFonts w:ascii="Arial" w:hAnsi="Arial" w:cs="Arial"/>
        </w:rPr>
      </w:pPr>
      <w:r w:rsidRPr="007C41A0">
        <w:rPr>
          <w:rFonts w:ascii="Arial" w:hAnsi="Arial" w:cs="Arial"/>
        </w:rPr>
        <w:t xml:space="preserve">Se participó de la Expo Feria de SUINAU en Montevideo, de la Expo Feria de MIDES en la Plaza Libertad y de la expo educa en el Liceo Fabini. </w:t>
      </w:r>
    </w:p>
    <w:p w:rsidR="007C41A0" w:rsidRPr="007C41A0" w:rsidRDefault="007C41A0" w:rsidP="004129F9">
      <w:pPr>
        <w:numPr>
          <w:ilvl w:val="0"/>
          <w:numId w:val="55"/>
        </w:numPr>
        <w:jc w:val="both"/>
        <w:rPr>
          <w:rFonts w:ascii="Arial" w:hAnsi="Arial" w:cs="Arial"/>
        </w:rPr>
      </w:pPr>
      <w:r w:rsidRPr="007C41A0">
        <w:rPr>
          <w:rFonts w:ascii="Arial" w:hAnsi="Arial" w:cs="Arial"/>
        </w:rPr>
        <w:t>El centro Nuevo Rumbo de SIRPA organizó un campeonato de Fútbol 6 del cual participaron adolescentes del Hogar de varones, de colegios y liceos de la ciudad habiendo sido una excelente jornada de integración</w:t>
      </w:r>
    </w:p>
    <w:p w:rsidR="007C41A0" w:rsidRPr="007C41A0" w:rsidRDefault="007C41A0" w:rsidP="004129F9">
      <w:pPr>
        <w:numPr>
          <w:ilvl w:val="0"/>
          <w:numId w:val="55"/>
        </w:numPr>
        <w:jc w:val="both"/>
        <w:rPr>
          <w:rFonts w:ascii="Arial" w:hAnsi="Arial" w:cs="Arial"/>
        </w:rPr>
      </w:pPr>
      <w:r w:rsidRPr="007C41A0">
        <w:rPr>
          <w:rFonts w:ascii="Arial" w:hAnsi="Arial" w:cs="Arial"/>
        </w:rPr>
        <w:t>Ta</w:t>
      </w:r>
      <w:r w:rsidR="00A17076">
        <w:rPr>
          <w:rFonts w:ascii="Arial" w:hAnsi="Arial" w:cs="Arial"/>
        </w:rPr>
        <w:t xml:space="preserve">nto adolescentes de Nuevo Rumbo </w:t>
      </w:r>
      <w:r w:rsidRPr="007C41A0">
        <w:rPr>
          <w:rFonts w:ascii="Arial" w:hAnsi="Arial" w:cs="Arial"/>
        </w:rPr>
        <w:t>como del Hogar de varones participaron de un campeonato de fútbol playa en La Paloma, Rocha</w:t>
      </w:r>
    </w:p>
    <w:p w:rsidR="007C41A0" w:rsidRPr="007C41A0" w:rsidRDefault="007C41A0" w:rsidP="004129F9">
      <w:pPr>
        <w:numPr>
          <w:ilvl w:val="0"/>
          <w:numId w:val="55"/>
        </w:numPr>
        <w:jc w:val="both"/>
        <w:rPr>
          <w:rFonts w:ascii="Arial" w:hAnsi="Arial" w:cs="Arial"/>
        </w:rPr>
      </w:pPr>
      <w:r w:rsidRPr="007C41A0">
        <w:rPr>
          <w:rFonts w:ascii="Arial" w:hAnsi="Arial" w:cs="Arial"/>
        </w:rPr>
        <w:t xml:space="preserve">Adolescentes de Nuevo Rumbo participaron de un campeonato de fútbol realizado en Martiriné, San José. </w:t>
      </w:r>
    </w:p>
    <w:p w:rsidR="007C41A0" w:rsidRPr="007C41A0" w:rsidRDefault="007C41A0" w:rsidP="004129F9">
      <w:pPr>
        <w:numPr>
          <w:ilvl w:val="0"/>
          <w:numId w:val="55"/>
        </w:numPr>
        <w:jc w:val="both"/>
        <w:rPr>
          <w:rFonts w:ascii="Arial" w:hAnsi="Arial" w:cs="Arial"/>
        </w:rPr>
      </w:pPr>
      <w:r w:rsidRPr="007C41A0">
        <w:rPr>
          <w:rFonts w:ascii="Arial" w:hAnsi="Arial" w:cs="Arial"/>
        </w:rPr>
        <w:t>Adolescentes del Hogar de varones realizaron paseos a Punta del Este, Colonia y fueron invitados por C</w:t>
      </w:r>
      <w:r w:rsidR="00253073">
        <w:rPr>
          <w:rFonts w:ascii="Arial" w:hAnsi="Arial" w:cs="Arial"/>
        </w:rPr>
        <w:t>ONRAD</w:t>
      </w:r>
      <w:r w:rsidRPr="007C41A0">
        <w:rPr>
          <w:rFonts w:ascii="Arial" w:hAnsi="Arial" w:cs="Arial"/>
        </w:rPr>
        <w:t xml:space="preserve"> a una fiesta jornada en el Tennis Runch</w:t>
      </w:r>
      <w:r w:rsidR="00D2335F">
        <w:rPr>
          <w:rFonts w:ascii="Arial" w:hAnsi="Arial" w:cs="Arial"/>
        </w:rPr>
        <w:t>.</w:t>
      </w:r>
      <w:r w:rsidRPr="007C41A0">
        <w:rPr>
          <w:rFonts w:ascii="Arial" w:hAnsi="Arial" w:cs="Arial"/>
        </w:rPr>
        <w:t xml:space="preserve"> </w:t>
      </w:r>
    </w:p>
    <w:p w:rsidR="007C41A0" w:rsidRPr="007C41A0" w:rsidRDefault="007C41A0" w:rsidP="007C41A0">
      <w:pPr>
        <w:rPr>
          <w:rFonts w:ascii="Arial" w:hAnsi="Arial" w:cs="Arial"/>
        </w:rPr>
      </w:pPr>
    </w:p>
    <w:p w:rsidR="006223CF" w:rsidRDefault="006223CF" w:rsidP="00321B1F">
      <w:pPr>
        <w:jc w:val="both"/>
        <w:rPr>
          <w:rFonts w:ascii="Arial" w:hAnsi="Arial" w:cs="Arial"/>
          <w:b/>
        </w:rPr>
      </w:pPr>
    </w:p>
    <w:p w:rsidR="007651BF" w:rsidRDefault="007651BF" w:rsidP="00321B1F">
      <w:pPr>
        <w:jc w:val="both"/>
        <w:rPr>
          <w:rFonts w:ascii="Arial" w:hAnsi="Arial" w:cs="Arial"/>
          <w:b/>
        </w:rPr>
      </w:pPr>
    </w:p>
    <w:p w:rsidR="008F0388" w:rsidRPr="00A17076" w:rsidRDefault="008F0388" w:rsidP="00321B1F">
      <w:pPr>
        <w:jc w:val="both"/>
        <w:rPr>
          <w:rFonts w:ascii="Arial" w:hAnsi="Arial" w:cs="Arial"/>
        </w:rPr>
      </w:pPr>
    </w:p>
    <w:p w:rsidR="003F475A" w:rsidRPr="00A17076" w:rsidRDefault="003F475A" w:rsidP="00321B1F">
      <w:pPr>
        <w:jc w:val="both"/>
        <w:rPr>
          <w:rFonts w:ascii="Arial" w:hAnsi="Arial" w:cs="Arial"/>
          <w:b/>
        </w:rPr>
      </w:pPr>
      <w:r w:rsidRPr="00A17076">
        <w:rPr>
          <w:rFonts w:ascii="Arial" w:hAnsi="Arial" w:cs="Arial"/>
          <w:b/>
        </w:rPr>
        <w:t>MALDONADO</w:t>
      </w:r>
    </w:p>
    <w:p w:rsidR="003F475A" w:rsidRDefault="003F475A" w:rsidP="00321B1F">
      <w:pPr>
        <w:jc w:val="both"/>
        <w:rPr>
          <w:rFonts w:ascii="Arial" w:hAnsi="Arial" w:cs="Arial"/>
          <w:b/>
        </w:rPr>
      </w:pPr>
    </w:p>
    <w:p w:rsidR="007063B2" w:rsidRDefault="007063B2" w:rsidP="00321B1F">
      <w:pPr>
        <w:jc w:val="both"/>
        <w:rPr>
          <w:rFonts w:ascii="Arial" w:hAnsi="Arial" w:cs="Arial"/>
          <w:b/>
        </w:rPr>
      </w:pPr>
    </w:p>
    <w:p w:rsidR="004E4194" w:rsidRDefault="003F475A" w:rsidP="00321B1F">
      <w:pPr>
        <w:spacing w:line="100" w:lineRule="atLeast"/>
        <w:jc w:val="both"/>
        <w:rPr>
          <w:rFonts w:ascii="Arial" w:hAnsi="Arial" w:cs="Arial"/>
        </w:rPr>
      </w:pPr>
      <w:r>
        <w:rPr>
          <w:rFonts w:ascii="Arial" w:hAnsi="Arial" w:cs="Arial"/>
        </w:rPr>
        <w:t xml:space="preserve">El Departamento brindó en el período una cobertura </w:t>
      </w:r>
      <w:r w:rsidR="006D4F45">
        <w:rPr>
          <w:rFonts w:ascii="Arial" w:hAnsi="Arial" w:cs="Arial"/>
        </w:rPr>
        <w:t xml:space="preserve">mensual </w:t>
      </w:r>
      <w:r>
        <w:rPr>
          <w:rFonts w:ascii="Arial" w:hAnsi="Arial" w:cs="Arial"/>
        </w:rPr>
        <w:t xml:space="preserve">de </w:t>
      </w:r>
      <w:r w:rsidR="009A3D58" w:rsidRPr="009A3D58">
        <w:rPr>
          <w:rFonts w:ascii="Arial" w:hAnsi="Arial" w:cs="Arial"/>
          <w:b/>
        </w:rPr>
        <w:t>2</w:t>
      </w:r>
      <w:r w:rsidR="001A067A">
        <w:rPr>
          <w:rFonts w:ascii="Arial" w:hAnsi="Arial" w:cs="Arial"/>
          <w:b/>
        </w:rPr>
        <w:t>353</w:t>
      </w:r>
      <w:r>
        <w:rPr>
          <w:rFonts w:ascii="Arial" w:hAnsi="Arial" w:cs="Arial"/>
        </w:rPr>
        <w:t xml:space="preserve"> </w:t>
      </w:r>
      <w:r w:rsidRPr="00AB5C4F">
        <w:rPr>
          <w:rFonts w:ascii="Arial" w:hAnsi="Arial" w:cs="Arial"/>
          <w:b/>
        </w:rPr>
        <w:t>niños, niñas y</w:t>
      </w:r>
      <w:r>
        <w:rPr>
          <w:rFonts w:ascii="Arial" w:hAnsi="Arial" w:cs="Arial"/>
        </w:rPr>
        <w:t xml:space="preserve"> </w:t>
      </w:r>
      <w:r w:rsidRPr="00AB5C4F">
        <w:rPr>
          <w:rFonts w:ascii="Arial" w:hAnsi="Arial" w:cs="Arial"/>
          <w:b/>
        </w:rPr>
        <w:t>adolescentes</w:t>
      </w:r>
      <w:r w:rsidR="009A3D58">
        <w:rPr>
          <w:rFonts w:ascii="Arial" w:hAnsi="Arial" w:cs="Arial"/>
          <w:b/>
        </w:rPr>
        <w:t xml:space="preserve"> </w:t>
      </w:r>
      <w:r w:rsidR="009A3D58">
        <w:rPr>
          <w:rFonts w:ascii="Arial" w:hAnsi="Arial" w:cs="Arial"/>
        </w:rPr>
        <w:t xml:space="preserve">lo que representa un incremento de </w:t>
      </w:r>
      <w:r w:rsidR="00B935FC">
        <w:rPr>
          <w:rFonts w:ascii="Arial" w:hAnsi="Arial" w:cs="Arial"/>
        </w:rPr>
        <w:t>casi el 10</w:t>
      </w:r>
      <w:r w:rsidR="009A3D58">
        <w:rPr>
          <w:rFonts w:ascii="Arial" w:hAnsi="Arial" w:cs="Arial"/>
        </w:rPr>
        <w:t xml:space="preserve">% de la población </w:t>
      </w:r>
      <w:r w:rsidR="004E4194">
        <w:rPr>
          <w:rFonts w:ascii="Arial" w:hAnsi="Arial" w:cs="Arial"/>
        </w:rPr>
        <w:t xml:space="preserve">atendida </w:t>
      </w:r>
      <w:r w:rsidR="009A3D58">
        <w:rPr>
          <w:rFonts w:ascii="Arial" w:hAnsi="Arial" w:cs="Arial"/>
        </w:rPr>
        <w:t xml:space="preserve">respecto al año anterior. </w:t>
      </w:r>
    </w:p>
    <w:p w:rsidR="004E4194" w:rsidRDefault="007063B2" w:rsidP="004E4194">
      <w:pPr>
        <w:jc w:val="both"/>
        <w:rPr>
          <w:rFonts w:ascii="Arial" w:hAnsi="Arial" w:cs="Arial"/>
        </w:rPr>
      </w:pPr>
      <w:r>
        <w:rPr>
          <w:rFonts w:ascii="Arial" w:hAnsi="Arial" w:cs="Arial"/>
        </w:rPr>
        <w:t>Dicha cobertura se concretó</w:t>
      </w:r>
      <w:r w:rsidR="004E4194" w:rsidRPr="000E674A">
        <w:rPr>
          <w:rFonts w:ascii="Arial" w:hAnsi="Arial" w:cs="Arial"/>
        </w:rPr>
        <w:t xml:space="preserve"> </w:t>
      </w:r>
      <w:r w:rsidR="004E4194">
        <w:rPr>
          <w:rFonts w:ascii="Arial" w:hAnsi="Arial" w:cs="Arial"/>
        </w:rPr>
        <w:t xml:space="preserve">a través </w:t>
      </w:r>
      <w:r w:rsidR="004E4194" w:rsidRPr="000E674A">
        <w:rPr>
          <w:rFonts w:ascii="Arial" w:hAnsi="Arial" w:cs="Arial"/>
        </w:rPr>
        <w:t>de</w:t>
      </w:r>
      <w:r w:rsidR="004E4194">
        <w:rPr>
          <w:rFonts w:ascii="Arial" w:hAnsi="Arial" w:cs="Arial"/>
        </w:rPr>
        <w:t xml:space="preserve"> </w:t>
      </w:r>
      <w:r>
        <w:rPr>
          <w:rFonts w:ascii="Arial" w:hAnsi="Arial" w:cs="Arial"/>
        </w:rPr>
        <w:t xml:space="preserve">un total de </w:t>
      </w:r>
      <w:r w:rsidR="004B27E2" w:rsidRPr="004B27E2">
        <w:rPr>
          <w:rFonts w:ascii="Arial" w:hAnsi="Arial" w:cs="Arial"/>
          <w:b/>
        </w:rPr>
        <w:t>61</w:t>
      </w:r>
      <w:r w:rsidR="004E4194" w:rsidRPr="004B27E2">
        <w:rPr>
          <w:rFonts w:ascii="Arial" w:hAnsi="Arial" w:cs="Arial"/>
          <w:b/>
        </w:rPr>
        <w:t xml:space="preserve"> </w:t>
      </w:r>
      <w:r w:rsidR="004E4194" w:rsidRPr="007063B2">
        <w:rPr>
          <w:rFonts w:ascii="Arial" w:hAnsi="Arial" w:cs="Arial"/>
          <w:b/>
        </w:rPr>
        <w:t>servicios</w:t>
      </w:r>
      <w:r w:rsidR="004E4194" w:rsidRPr="000E674A">
        <w:rPr>
          <w:rFonts w:ascii="Arial" w:hAnsi="Arial" w:cs="Arial"/>
        </w:rPr>
        <w:t xml:space="preserve">: </w:t>
      </w:r>
      <w:r w:rsidR="004B27E2">
        <w:rPr>
          <w:rFonts w:ascii="Arial" w:hAnsi="Arial" w:cs="Arial"/>
        </w:rPr>
        <w:t>12</w:t>
      </w:r>
      <w:r w:rsidR="004E4194">
        <w:rPr>
          <w:rFonts w:ascii="Arial" w:hAnsi="Arial" w:cs="Arial"/>
        </w:rPr>
        <w:t xml:space="preserve"> oficiales, </w:t>
      </w:r>
      <w:r w:rsidR="004B27E2">
        <w:rPr>
          <w:rFonts w:ascii="Arial" w:hAnsi="Arial" w:cs="Arial"/>
        </w:rPr>
        <w:t>21 en convenio y 28</w:t>
      </w:r>
      <w:r w:rsidR="004E4194" w:rsidRPr="000E674A">
        <w:rPr>
          <w:rFonts w:ascii="Arial" w:hAnsi="Arial" w:cs="Arial"/>
        </w:rPr>
        <w:t xml:space="preserve"> de Acogimiento Familiar.</w:t>
      </w:r>
    </w:p>
    <w:p w:rsidR="001A067A" w:rsidRDefault="004B27E2" w:rsidP="004E4194">
      <w:pPr>
        <w:jc w:val="both"/>
        <w:rPr>
          <w:rFonts w:ascii="Arial" w:hAnsi="Arial" w:cs="Arial"/>
        </w:rPr>
      </w:pPr>
      <w:r>
        <w:rPr>
          <w:rFonts w:ascii="Arial" w:hAnsi="Arial" w:cs="Arial"/>
        </w:rPr>
        <w:t xml:space="preserve">La variación de la oferta de servicios respondió en lo oficial a la apertura de 2 nuevos servicios. Un pequeño Hogar 24hs para adolescentes  y 1 Hogar Protección Integral para NN de 0-3 años alineado con modelo de atención del Programa de Cuidados Parentales. </w:t>
      </w:r>
      <w:r w:rsidR="001A067A">
        <w:rPr>
          <w:rFonts w:ascii="Arial" w:hAnsi="Arial" w:cs="Arial"/>
        </w:rPr>
        <w:t>A su vez, esto permitió focalizar la atención del ya existente Hogar Infantil, en el grupo de edad de 4-12 años.</w:t>
      </w:r>
    </w:p>
    <w:p w:rsidR="004B27E2" w:rsidRDefault="001A067A" w:rsidP="004E4194">
      <w:pPr>
        <w:jc w:val="both"/>
        <w:rPr>
          <w:rFonts w:ascii="Arial" w:hAnsi="Arial" w:cs="Arial"/>
        </w:rPr>
      </w:pPr>
      <w:r>
        <w:rPr>
          <w:rFonts w:ascii="Arial" w:hAnsi="Arial" w:cs="Arial"/>
        </w:rPr>
        <w:t>Fue también dado de baja un Pequeño Hogar oficial.</w:t>
      </w:r>
    </w:p>
    <w:p w:rsidR="004B27E2" w:rsidRDefault="004B27E2" w:rsidP="004E4194">
      <w:pPr>
        <w:jc w:val="both"/>
        <w:rPr>
          <w:rFonts w:ascii="Arial" w:hAnsi="Arial" w:cs="Arial"/>
        </w:rPr>
      </w:pPr>
      <w:r>
        <w:rPr>
          <w:rFonts w:ascii="Arial" w:hAnsi="Arial" w:cs="Arial"/>
        </w:rPr>
        <w:t>Se concretó la apertura de 2 nuevos CAIF (km110 Pan de Azúcar y en el barrio La Capuera).</w:t>
      </w:r>
    </w:p>
    <w:p w:rsidR="004E4194" w:rsidRDefault="004E4194" w:rsidP="004E4194">
      <w:pPr>
        <w:jc w:val="both"/>
        <w:rPr>
          <w:rFonts w:ascii="Arial" w:hAnsi="Arial" w:cs="Arial"/>
        </w:rPr>
      </w:pPr>
      <w:r>
        <w:rPr>
          <w:rFonts w:ascii="Arial" w:hAnsi="Arial" w:cs="Arial"/>
        </w:rPr>
        <w:lastRenderedPageBreak/>
        <w:t xml:space="preserve">Respecto a la estrategia de promoción del modelo de Acogimiento Familiar, se constata para el período, la apertura de </w:t>
      </w:r>
      <w:r w:rsidR="004B27E2">
        <w:rPr>
          <w:rFonts w:ascii="Arial" w:hAnsi="Arial" w:cs="Arial"/>
        </w:rPr>
        <w:t>10</w:t>
      </w:r>
      <w:r>
        <w:rPr>
          <w:rFonts w:ascii="Arial" w:hAnsi="Arial" w:cs="Arial"/>
        </w:rPr>
        <w:t xml:space="preserve"> nuevos Hogares, </w:t>
      </w:r>
      <w:r w:rsidR="004B27E2">
        <w:rPr>
          <w:rFonts w:ascii="Arial" w:hAnsi="Arial" w:cs="Arial"/>
        </w:rPr>
        <w:t xml:space="preserve">6 </w:t>
      </w:r>
      <w:r>
        <w:rPr>
          <w:rFonts w:ascii="Arial" w:hAnsi="Arial" w:cs="Arial"/>
        </w:rPr>
        <w:t>de tipo “Familia Extensa”</w:t>
      </w:r>
      <w:r w:rsidR="004B27E2">
        <w:rPr>
          <w:rFonts w:ascii="Arial" w:hAnsi="Arial" w:cs="Arial"/>
        </w:rPr>
        <w:t xml:space="preserve"> y 4 “Ajena”</w:t>
      </w:r>
      <w:r>
        <w:rPr>
          <w:rFonts w:ascii="Arial" w:hAnsi="Arial" w:cs="Arial"/>
        </w:rPr>
        <w:t xml:space="preserve"> al tiempo, que fue</w:t>
      </w:r>
      <w:r w:rsidR="004B27E2">
        <w:rPr>
          <w:rFonts w:ascii="Arial" w:hAnsi="Arial" w:cs="Arial"/>
        </w:rPr>
        <w:t xml:space="preserve"> 1 dado</w:t>
      </w:r>
      <w:r>
        <w:rPr>
          <w:rFonts w:ascii="Arial" w:hAnsi="Arial" w:cs="Arial"/>
        </w:rPr>
        <w:t xml:space="preserve"> de baja.</w:t>
      </w:r>
    </w:p>
    <w:p w:rsidR="00253073" w:rsidRPr="00A004CF" w:rsidRDefault="00253073" w:rsidP="00253073">
      <w:pPr>
        <w:jc w:val="both"/>
        <w:rPr>
          <w:rFonts w:ascii="Arial" w:hAnsi="Arial" w:cs="Arial"/>
        </w:rPr>
      </w:pPr>
      <w:r>
        <w:rPr>
          <w:rFonts w:ascii="Arial" w:hAnsi="Arial" w:cs="Arial"/>
        </w:rPr>
        <w:t xml:space="preserve">Como iniciativas en este sentido se destacan además la realización de </w:t>
      </w:r>
      <w:r w:rsidRPr="00A004CF">
        <w:rPr>
          <w:rFonts w:ascii="Arial" w:hAnsi="Arial" w:cs="Arial"/>
        </w:rPr>
        <w:t>capacitaciones de RRHH oficiales y por Convenio</w:t>
      </w:r>
      <w:r>
        <w:rPr>
          <w:rFonts w:ascii="Arial" w:hAnsi="Arial" w:cs="Arial"/>
        </w:rPr>
        <w:t xml:space="preserve"> sobre la temática; p</w:t>
      </w:r>
      <w:r w:rsidRPr="00A004CF">
        <w:rPr>
          <w:rFonts w:ascii="Arial" w:hAnsi="Arial" w:cs="Arial"/>
        </w:rPr>
        <w:t>resentación del Plan en la Mesa Interinstitucional</w:t>
      </w:r>
      <w:r>
        <w:rPr>
          <w:rFonts w:ascii="Arial" w:hAnsi="Arial" w:cs="Arial"/>
        </w:rPr>
        <w:t xml:space="preserve">; </w:t>
      </w:r>
      <w:r w:rsidRPr="00A004CF">
        <w:rPr>
          <w:rFonts w:ascii="Arial" w:hAnsi="Arial" w:cs="Arial"/>
        </w:rPr>
        <w:t xml:space="preserve"> Infor</w:t>
      </w:r>
      <w:r>
        <w:rPr>
          <w:rFonts w:ascii="Arial" w:hAnsi="Arial" w:cs="Arial"/>
        </w:rPr>
        <w:t xml:space="preserve">mación a los actores Local- Aiguá; </w:t>
      </w:r>
      <w:r w:rsidRPr="00A004CF">
        <w:rPr>
          <w:rFonts w:ascii="Arial" w:hAnsi="Arial" w:cs="Arial"/>
        </w:rPr>
        <w:t>Jo</w:t>
      </w:r>
      <w:r>
        <w:rPr>
          <w:rFonts w:ascii="Arial" w:hAnsi="Arial" w:cs="Arial"/>
        </w:rPr>
        <w:t xml:space="preserve">rnada de Parentalidad en Minas; </w:t>
      </w:r>
      <w:r w:rsidRPr="00A004CF">
        <w:rPr>
          <w:rFonts w:ascii="Arial" w:hAnsi="Arial" w:cs="Arial"/>
        </w:rPr>
        <w:t>Actividad en el CONRAD- Stand Informativo</w:t>
      </w:r>
      <w:r>
        <w:rPr>
          <w:rFonts w:ascii="Arial" w:hAnsi="Arial" w:cs="Arial"/>
        </w:rPr>
        <w:t>.</w:t>
      </w:r>
    </w:p>
    <w:p w:rsidR="00253073" w:rsidRPr="00A004CF" w:rsidRDefault="00253073" w:rsidP="00253073">
      <w:pPr>
        <w:rPr>
          <w:rFonts w:ascii="Arial" w:hAnsi="Arial" w:cs="Arial"/>
          <w:b/>
        </w:rPr>
      </w:pPr>
    </w:p>
    <w:p w:rsidR="00BF10A2" w:rsidRPr="00F2673C" w:rsidRDefault="00BF10A2" w:rsidP="00F2673C">
      <w:pPr>
        <w:jc w:val="both"/>
        <w:rPr>
          <w:rFonts w:ascii="Arial" w:hAnsi="Arial" w:cs="Arial"/>
          <w:b/>
          <w:sz w:val="20"/>
          <w:szCs w:val="20"/>
        </w:rPr>
      </w:pPr>
    </w:p>
    <w:p w:rsidR="00602932" w:rsidRDefault="00602932" w:rsidP="00602932">
      <w:pPr>
        <w:jc w:val="both"/>
        <w:rPr>
          <w:rFonts w:ascii="Arial" w:hAnsi="Arial" w:cs="Arial"/>
          <w:b/>
        </w:rPr>
      </w:pPr>
      <w:r w:rsidRPr="009C75F3">
        <w:rPr>
          <w:rFonts w:ascii="Arial" w:hAnsi="Arial" w:cs="Arial"/>
          <w:b/>
          <w:sz w:val="20"/>
          <w:szCs w:val="20"/>
        </w:rPr>
        <w:t xml:space="preserve">Cantidad de NNA atendidos por INAU en </w:t>
      </w:r>
      <w:r>
        <w:rPr>
          <w:rFonts w:ascii="Arial" w:hAnsi="Arial" w:cs="Arial"/>
          <w:b/>
          <w:sz w:val="20"/>
          <w:szCs w:val="20"/>
        </w:rPr>
        <w:t>Maldonado</w:t>
      </w:r>
      <w:r w:rsidRPr="009C75F3">
        <w:rPr>
          <w:rFonts w:ascii="Arial" w:hAnsi="Arial" w:cs="Arial"/>
          <w:b/>
          <w:sz w:val="20"/>
          <w:szCs w:val="20"/>
        </w:rPr>
        <w:t>,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602932">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602932" w:rsidRDefault="00602932" w:rsidP="004B2866">
            <w:pPr>
              <w:jc w:val="center"/>
              <w:rPr>
                <w:rFonts w:ascii="Arial" w:hAnsi="Arial" w:cs="Arial"/>
                <w:b/>
                <w:bCs/>
                <w:sz w:val="16"/>
                <w:szCs w:val="16"/>
              </w:rPr>
            </w:pPr>
          </w:p>
          <w:p w:rsidR="00602932" w:rsidRDefault="00602932" w:rsidP="004B2866">
            <w:pPr>
              <w:jc w:val="center"/>
              <w:rPr>
                <w:rFonts w:ascii="Arial" w:hAnsi="Arial" w:cs="Arial"/>
                <w:b/>
                <w:bCs/>
                <w:sz w:val="16"/>
                <w:szCs w:val="16"/>
              </w:rPr>
            </w:pPr>
          </w:p>
          <w:p w:rsidR="00602932" w:rsidRDefault="00602932" w:rsidP="004B2866">
            <w:pPr>
              <w:jc w:val="center"/>
              <w:rPr>
                <w:rFonts w:ascii="Arial" w:hAnsi="Arial" w:cs="Arial"/>
                <w:b/>
                <w:bCs/>
                <w:sz w:val="16"/>
                <w:szCs w:val="16"/>
              </w:rPr>
            </w:pPr>
          </w:p>
          <w:p w:rsidR="00602932" w:rsidRDefault="00602932" w:rsidP="004B2866">
            <w:pPr>
              <w:jc w:val="center"/>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602932" w:rsidRDefault="00602932" w:rsidP="004B2866">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602932" w:rsidRDefault="00602932" w:rsidP="004B2866">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602932" w:rsidRDefault="00602932" w:rsidP="004B2866">
            <w:pPr>
              <w:jc w:val="center"/>
              <w:rPr>
                <w:rFonts w:ascii="Arial" w:hAnsi="Arial" w:cs="Arial"/>
                <w:b/>
                <w:bCs/>
                <w:sz w:val="16"/>
                <w:szCs w:val="16"/>
              </w:rPr>
            </w:pPr>
            <w:r>
              <w:rPr>
                <w:rFonts w:ascii="Arial" w:hAnsi="Arial" w:cs="Arial"/>
                <w:b/>
                <w:bCs/>
                <w:sz w:val="16"/>
                <w:szCs w:val="16"/>
              </w:rPr>
              <w:t>Total</w:t>
            </w:r>
          </w:p>
        </w:tc>
      </w:tr>
      <w:tr w:rsidR="00602932">
        <w:trPr>
          <w:trHeight w:val="315"/>
        </w:trPr>
        <w:tc>
          <w:tcPr>
            <w:tcW w:w="905" w:type="dxa"/>
            <w:vMerge/>
            <w:tcBorders>
              <w:left w:val="single" w:sz="8" w:space="0" w:color="auto"/>
              <w:right w:val="single" w:sz="8" w:space="0" w:color="auto"/>
            </w:tcBorders>
            <w:shd w:val="clear" w:color="auto" w:fill="auto"/>
          </w:tcPr>
          <w:p w:rsidR="00602932" w:rsidRDefault="00602932" w:rsidP="004B2866">
            <w:pPr>
              <w:jc w:val="center"/>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602932" w:rsidRDefault="00602932" w:rsidP="004B2866">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602932" w:rsidRDefault="00602932" w:rsidP="004B2866">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602932" w:rsidRDefault="00602932" w:rsidP="004B2866">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602932" w:rsidRDefault="00602932" w:rsidP="004B2866">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602932" w:rsidRDefault="00602932" w:rsidP="004B2866">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602932" w:rsidRDefault="00602932" w:rsidP="004B2866">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602932" w:rsidRDefault="00602932" w:rsidP="004B2866">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602932" w:rsidRDefault="00602932" w:rsidP="004B2866">
            <w:pPr>
              <w:jc w:val="center"/>
              <w:rPr>
                <w:rFonts w:ascii="Arial" w:hAnsi="Arial" w:cs="Arial"/>
                <w:sz w:val="16"/>
                <w:szCs w:val="16"/>
              </w:rPr>
            </w:pPr>
            <w:r>
              <w:rPr>
                <w:rFonts w:ascii="Arial" w:hAnsi="Arial" w:cs="Arial"/>
                <w:sz w:val="16"/>
                <w:szCs w:val="16"/>
              </w:rPr>
              <w:t>Tiempo Competo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602932" w:rsidRDefault="00602932" w:rsidP="004B2866">
            <w:pPr>
              <w:jc w:val="center"/>
              <w:rPr>
                <w:rFonts w:ascii="Arial" w:hAnsi="Arial" w:cs="Arial"/>
                <w:b/>
                <w:bCs/>
                <w:sz w:val="16"/>
                <w:szCs w:val="16"/>
              </w:rPr>
            </w:pPr>
          </w:p>
        </w:tc>
      </w:tr>
      <w:tr w:rsidR="00602932">
        <w:trPr>
          <w:trHeight w:val="270"/>
        </w:trPr>
        <w:tc>
          <w:tcPr>
            <w:tcW w:w="905" w:type="dxa"/>
            <w:vMerge/>
            <w:tcBorders>
              <w:left w:val="single" w:sz="8" w:space="0" w:color="auto"/>
              <w:bottom w:val="single" w:sz="8" w:space="0" w:color="000000"/>
              <w:right w:val="single" w:sz="8" w:space="0" w:color="auto"/>
            </w:tcBorders>
            <w:vAlign w:val="center"/>
          </w:tcPr>
          <w:p w:rsidR="00602932" w:rsidRDefault="00602932" w:rsidP="004B2866">
            <w:pPr>
              <w:jc w:val="center"/>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602932" w:rsidRDefault="00602932" w:rsidP="004B2866">
            <w:pPr>
              <w:jc w:val="center"/>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602932" w:rsidRDefault="00602932" w:rsidP="004B2866">
            <w:pPr>
              <w:jc w:val="center"/>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602932" w:rsidRDefault="00602932" w:rsidP="004B2866">
            <w:pPr>
              <w:jc w:val="center"/>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602932" w:rsidRDefault="00602932" w:rsidP="004B2866">
            <w:pPr>
              <w:jc w:val="center"/>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602932" w:rsidRDefault="00602932" w:rsidP="004B2866">
            <w:pPr>
              <w:jc w:val="center"/>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602932" w:rsidRDefault="00602932" w:rsidP="004B2866">
            <w:pPr>
              <w:jc w:val="center"/>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602932" w:rsidRDefault="00602932" w:rsidP="004B2866">
            <w:pPr>
              <w:jc w:val="center"/>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602932" w:rsidRDefault="00602932" w:rsidP="004B2866">
            <w:pPr>
              <w:jc w:val="center"/>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602932" w:rsidRDefault="00602932" w:rsidP="004B2866">
            <w:pPr>
              <w:jc w:val="center"/>
              <w:rPr>
                <w:rFonts w:ascii="Arial" w:hAnsi="Arial" w:cs="Arial"/>
                <w:b/>
                <w:bCs/>
                <w:sz w:val="16"/>
                <w:szCs w:val="16"/>
              </w:rPr>
            </w:pPr>
          </w:p>
        </w:tc>
      </w:tr>
      <w:tr w:rsidR="00B935FC"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B935FC" w:rsidRDefault="00B935FC" w:rsidP="004B2866">
            <w:pPr>
              <w:jc w:val="center"/>
              <w:rPr>
                <w:rFonts w:ascii="Arial" w:hAnsi="Arial" w:cs="Arial"/>
                <w:b/>
                <w:bCs/>
                <w:sz w:val="16"/>
                <w:szCs w:val="16"/>
              </w:rPr>
            </w:pPr>
            <w:r>
              <w:rPr>
                <w:rFonts w:ascii="Arial" w:hAnsi="Arial" w:cs="Arial"/>
                <w:b/>
                <w:bCs/>
                <w:sz w:val="16"/>
                <w:szCs w:val="16"/>
              </w:rPr>
              <w:t>0 - 3</w:t>
            </w:r>
          </w:p>
        </w:tc>
        <w:tc>
          <w:tcPr>
            <w:tcW w:w="959"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17</w:t>
            </w:r>
          </w:p>
        </w:tc>
        <w:tc>
          <w:tcPr>
            <w:tcW w:w="86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70</w:t>
            </w:r>
          </w:p>
        </w:tc>
        <w:tc>
          <w:tcPr>
            <w:tcW w:w="90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15</w:t>
            </w:r>
          </w:p>
        </w:tc>
        <w:tc>
          <w:tcPr>
            <w:tcW w:w="1021"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5</w:t>
            </w:r>
          </w:p>
        </w:tc>
        <w:tc>
          <w:tcPr>
            <w:tcW w:w="959"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4</w:t>
            </w:r>
          </w:p>
        </w:tc>
        <w:tc>
          <w:tcPr>
            <w:tcW w:w="84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p>
        </w:tc>
        <w:tc>
          <w:tcPr>
            <w:tcW w:w="960" w:type="dxa"/>
            <w:tcBorders>
              <w:top w:val="nil"/>
              <w:left w:val="nil"/>
              <w:bottom w:val="single" w:sz="8" w:space="0" w:color="auto"/>
              <w:right w:val="nil"/>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1196</w:t>
            </w:r>
          </w:p>
        </w:tc>
        <w:tc>
          <w:tcPr>
            <w:tcW w:w="980" w:type="dxa"/>
            <w:tcBorders>
              <w:top w:val="nil"/>
              <w:left w:val="single" w:sz="8" w:space="0" w:color="auto"/>
              <w:bottom w:val="single" w:sz="8" w:space="0" w:color="auto"/>
              <w:right w:val="single" w:sz="8" w:space="0" w:color="auto"/>
            </w:tcBorders>
            <w:shd w:val="clear" w:color="auto" w:fill="auto"/>
          </w:tcPr>
          <w:p w:rsidR="00B935FC" w:rsidRDefault="00B935FC" w:rsidP="00B935FC">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B935FC" w:rsidRDefault="00B935FC" w:rsidP="00B935FC">
            <w:pPr>
              <w:jc w:val="center"/>
              <w:rPr>
                <w:rFonts w:ascii="Calibri" w:hAnsi="Calibri"/>
                <w:color w:val="000000"/>
              </w:rPr>
            </w:pPr>
            <w:r>
              <w:rPr>
                <w:rFonts w:ascii="Calibri" w:hAnsi="Calibri"/>
                <w:color w:val="000000"/>
                <w:sz w:val="22"/>
                <w:szCs w:val="22"/>
              </w:rPr>
              <w:t>1307</w:t>
            </w:r>
          </w:p>
        </w:tc>
      </w:tr>
      <w:tr w:rsidR="00B935FC"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B935FC" w:rsidRDefault="00B935FC" w:rsidP="004B2866">
            <w:pPr>
              <w:jc w:val="center"/>
              <w:rPr>
                <w:rFonts w:ascii="Arial" w:hAnsi="Arial" w:cs="Arial"/>
                <w:b/>
                <w:bCs/>
                <w:sz w:val="16"/>
                <w:szCs w:val="16"/>
              </w:rPr>
            </w:pPr>
            <w:r>
              <w:rPr>
                <w:rFonts w:ascii="Arial" w:hAnsi="Arial" w:cs="Arial"/>
                <w:b/>
                <w:bCs/>
                <w:sz w:val="16"/>
                <w:szCs w:val="16"/>
              </w:rPr>
              <w:t>4 - 5</w:t>
            </w:r>
          </w:p>
        </w:tc>
        <w:tc>
          <w:tcPr>
            <w:tcW w:w="959"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21</w:t>
            </w:r>
          </w:p>
        </w:tc>
        <w:tc>
          <w:tcPr>
            <w:tcW w:w="86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9</w:t>
            </w:r>
          </w:p>
        </w:tc>
        <w:tc>
          <w:tcPr>
            <w:tcW w:w="90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6</w:t>
            </w:r>
          </w:p>
        </w:tc>
        <w:tc>
          <w:tcPr>
            <w:tcW w:w="1021"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3</w:t>
            </w:r>
          </w:p>
        </w:tc>
        <w:tc>
          <w:tcPr>
            <w:tcW w:w="959"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3</w:t>
            </w:r>
          </w:p>
        </w:tc>
        <w:tc>
          <w:tcPr>
            <w:tcW w:w="84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22</w:t>
            </w:r>
          </w:p>
        </w:tc>
        <w:tc>
          <w:tcPr>
            <w:tcW w:w="960" w:type="dxa"/>
            <w:tcBorders>
              <w:top w:val="nil"/>
              <w:left w:val="nil"/>
              <w:bottom w:val="single" w:sz="8" w:space="0" w:color="auto"/>
              <w:right w:val="nil"/>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172</w:t>
            </w:r>
          </w:p>
        </w:tc>
        <w:tc>
          <w:tcPr>
            <w:tcW w:w="980" w:type="dxa"/>
            <w:tcBorders>
              <w:top w:val="nil"/>
              <w:left w:val="single" w:sz="8" w:space="0" w:color="auto"/>
              <w:bottom w:val="single" w:sz="8" w:space="0" w:color="auto"/>
              <w:right w:val="single" w:sz="8" w:space="0" w:color="auto"/>
            </w:tcBorders>
            <w:shd w:val="clear" w:color="auto" w:fill="auto"/>
          </w:tcPr>
          <w:p w:rsidR="00B935FC" w:rsidRDefault="00B935FC" w:rsidP="00B935FC">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B935FC" w:rsidRDefault="00B935FC" w:rsidP="00B935FC">
            <w:pPr>
              <w:jc w:val="center"/>
              <w:rPr>
                <w:rFonts w:ascii="Calibri" w:hAnsi="Calibri"/>
                <w:color w:val="000000"/>
              </w:rPr>
            </w:pPr>
            <w:r>
              <w:rPr>
                <w:rFonts w:ascii="Calibri" w:hAnsi="Calibri"/>
                <w:color w:val="000000"/>
                <w:sz w:val="22"/>
                <w:szCs w:val="22"/>
              </w:rPr>
              <w:t>236</w:t>
            </w:r>
          </w:p>
        </w:tc>
      </w:tr>
      <w:tr w:rsidR="00B935FC"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B935FC" w:rsidRDefault="00B935FC" w:rsidP="004B2866">
            <w:pPr>
              <w:jc w:val="center"/>
              <w:rPr>
                <w:rFonts w:ascii="Arial" w:hAnsi="Arial" w:cs="Arial"/>
                <w:b/>
                <w:bCs/>
                <w:sz w:val="16"/>
                <w:szCs w:val="16"/>
              </w:rPr>
            </w:pPr>
            <w:r>
              <w:rPr>
                <w:rFonts w:ascii="Arial" w:hAnsi="Arial" w:cs="Arial"/>
                <w:b/>
                <w:bCs/>
                <w:sz w:val="16"/>
                <w:szCs w:val="16"/>
              </w:rPr>
              <w:t>6 -12</w:t>
            </w:r>
          </w:p>
        </w:tc>
        <w:tc>
          <w:tcPr>
            <w:tcW w:w="959"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119</w:t>
            </w:r>
          </w:p>
        </w:tc>
        <w:tc>
          <w:tcPr>
            <w:tcW w:w="86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2</w:t>
            </w:r>
          </w:p>
        </w:tc>
        <w:tc>
          <w:tcPr>
            <w:tcW w:w="90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18</w:t>
            </w:r>
          </w:p>
        </w:tc>
        <w:tc>
          <w:tcPr>
            <w:tcW w:w="1021"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20</w:t>
            </w:r>
          </w:p>
        </w:tc>
        <w:tc>
          <w:tcPr>
            <w:tcW w:w="959"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16</w:t>
            </w:r>
          </w:p>
        </w:tc>
        <w:tc>
          <w:tcPr>
            <w:tcW w:w="84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254</w:t>
            </w:r>
          </w:p>
        </w:tc>
        <w:tc>
          <w:tcPr>
            <w:tcW w:w="960" w:type="dxa"/>
            <w:tcBorders>
              <w:top w:val="nil"/>
              <w:left w:val="nil"/>
              <w:bottom w:val="single" w:sz="8" w:space="0" w:color="auto"/>
              <w:right w:val="nil"/>
            </w:tcBorders>
            <w:shd w:val="clear" w:color="auto" w:fill="auto"/>
            <w:vAlign w:val="bottom"/>
          </w:tcPr>
          <w:p w:rsidR="00B935FC" w:rsidRDefault="00B935FC" w:rsidP="00B935FC">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tcPr>
          <w:p w:rsidR="00B935FC" w:rsidRDefault="00B935FC" w:rsidP="00B935FC">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B935FC" w:rsidRDefault="00B935FC" w:rsidP="00B935FC">
            <w:pPr>
              <w:jc w:val="center"/>
              <w:rPr>
                <w:rFonts w:ascii="Calibri" w:hAnsi="Calibri"/>
                <w:color w:val="000000"/>
              </w:rPr>
            </w:pPr>
            <w:r>
              <w:rPr>
                <w:rFonts w:ascii="Calibri" w:hAnsi="Calibri"/>
                <w:color w:val="000000"/>
                <w:sz w:val="22"/>
                <w:szCs w:val="22"/>
              </w:rPr>
              <w:t>429</w:t>
            </w:r>
          </w:p>
        </w:tc>
      </w:tr>
      <w:tr w:rsidR="00B935FC"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B935FC" w:rsidRDefault="00B935FC" w:rsidP="004B2866">
            <w:pPr>
              <w:jc w:val="center"/>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79</w:t>
            </w:r>
          </w:p>
        </w:tc>
        <w:tc>
          <w:tcPr>
            <w:tcW w:w="86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35</w:t>
            </w:r>
          </w:p>
        </w:tc>
        <w:tc>
          <w:tcPr>
            <w:tcW w:w="1021"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12</w:t>
            </w:r>
          </w:p>
        </w:tc>
        <w:tc>
          <w:tcPr>
            <w:tcW w:w="959"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10</w:t>
            </w:r>
          </w:p>
        </w:tc>
        <w:tc>
          <w:tcPr>
            <w:tcW w:w="84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201</w:t>
            </w:r>
          </w:p>
        </w:tc>
        <w:tc>
          <w:tcPr>
            <w:tcW w:w="960" w:type="dxa"/>
            <w:tcBorders>
              <w:top w:val="nil"/>
              <w:left w:val="nil"/>
              <w:bottom w:val="single" w:sz="8" w:space="0" w:color="auto"/>
              <w:right w:val="nil"/>
            </w:tcBorders>
            <w:shd w:val="clear" w:color="auto" w:fill="auto"/>
            <w:vAlign w:val="bottom"/>
          </w:tcPr>
          <w:p w:rsidR="00B935FC" w:rsidRDefault="00B935FC" w:rsidP="00B935FC">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tcPr>
          <w:p w:rsidR="00B935FC" w:rsidRDefault="00B935FC" w:rsidP="00B935FC">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B935FC" w:rsidRDefault="00B935FC" w:rsidP="00B935FC">
            <w:pPr>
              <w:jc w:val="center"/>
              <w:rPr>
                <w:rFonts w:ascii="Calibri" w:hAnsi="Calibri"/>
                <w:color w:val="000000"/>
              </w:rPr>
            </w:pPr>
            <w:r>
              <w:rPr>
                <w:rFonts w:ascii="Calibri" w:hAnsi="Calibri"/>
                <w:color w:val="000000"/>
                <w:sz w:val="22"/>
                <w:szCs w:val="22"/>
              </w:rPr>
              <w:t>337</w:t>
            </w:r>
          </w:p>
        </w:tc>
      </w:tr>
      <w:tr w:rsidR="00B935FC"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B935FC" w:rsidRDefault="00B935FC" w:rsidP="004B2866">
            <w:pPr>
              <w:jc w:val="center"/>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31</w:t>
            </w:r>
          </w:p>
        </w:tc>
        <w:tc>
          <w:tcPr>
            <w:tcW w:w="86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2</w:t>
            </w:r>
          </w:p>
        </w:tc>
        <w:tc>
          <w:tcPr>
            <w:tcW w:w="959"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p>
        </w:tc>
        <w:tc>
          <w:tcPr>
            <w:tcW w:w="84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10</w:t>
            </w:r>
          </w:p>
        </w:tc>
        <w:tc>
          <w:tcPr>
            <w:tcW w:w="960" w:type="dxa"/>
            <w:tcBorders>
              <w:top w:val="nil"/>
              <w:left w:val="nil"/>
              <w:bottom w:val="single" w:sz="8" w:space="0" w:color="auto"/>
              <w:right w:val="nil"/>
            </w:tcBorders>
            <w:shd w:val="clear" w:color="auto" w:fill="auto"/>
            <w:vAlign w:val="bottom"/>
          </w:tcPr>
          <w:p w:rsidR="00B935FC" w:rsidRDefault="00B935FC" w:rsidP="00B935FC">
            <w:pPr>
              <w:jc w:val="center"/>
              <w:rPr>
                <w:rFonts w:ascii="Calibri" w:hAnsi="Calibri"/>
                <w:color w:val="000000"/>
              </w:rPr>
            </w:pPr>
            <w:r>
              <w:rPr>
                <w:rFonts w:ascii="Calibri" w:hAnsi="Calibri"/>
                <w:color w:val="000000"/>
                <w:sz w:val="22"/>
                <w:szCs w:val="22"/>
              </w:rPr>
              <w:t>1</w:t>
            </w:r>
          </w:p>
        </w:tc>
        <w:tc>
          <w:tcPr>
            <w:tcW w:w="980" w:type="dxa"/>
            <w:tcBorders>
              <w:top w:val="nil"/>
              <w:left w:val="single" w:sz="8" w:space="0" w:color="auto"/>
              <w:bottom w:val="single" w:sz="8" w:space="0" w:color="auto"/>
              <w:right w:val="single" w:sz="8" w:space="0" w:color="auto"/>
            </w:tcBorders>
            <w:shd w:val="clear" w:color="auto" w:fill="auto"/>
          </w:tcPr>
          <w:p w:rsidR="00B935FC" w:rsidRDefault="00B935FC" w:rsidP="00B935FC">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B935FC" w:rsidRDefault="00B935FC" w:rsidP="00B935FC">
            <w:pPr>
              <w:jc w:val="center"/>
              <w:rPr>
                <w:rFonts w:ascii="Calibri" w:hAnsi="Calibri"/>
                <w:color w:val="000000"/>
              </w:rPr>
            </w:pPr>
            <w:r>
              <w:rPr>
                <w:rFonts w:ascii="Calibri" w:hAnsi="Calibri"/>
                <w:color w:val="000000"/>
                <w:sz w:val="22"/>
                <w:szCs w:val="22"/>
              </w:rPr>
              <w:t>44</w:t>
            </w:r>
          </w:p>
        </w:tc>
      </w:tr>
      <w:tr w:rsidR="00B935FC" w:rsidRPr="00532910" w:rsidTr="00B935FC">
        <w:trPr>
          <w:trHeight w:val="270"/>
        </w:trPr>
        <w:tc>
          <w:tcPr>
            <w:tcW w:w="905" w:type="dxa"/>
            <w:tcBorders>
              <w:top w:val="nil"/>
              <w:left w:val="single" w:sz="8" w:space="0" w:color="auto"/>
              <w:bottom w:val="single" w:sz="8" w:space="0" w:color="auto"/>
              <w:right w:val="single" w:sz="8" w:space="0" w:color="auto"/>
            </w:tcBorders>
            <w:shd w:val="clear" w:color="auto" w:fill="auto"/>
          </w:tcPr>
          <w:p w:rsidR="00B935FC" w:rsidRDefault="00B935FC" w:rsidP="004B2866">
            <w:pPr>
              <w:jc w:val="center"/>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b/>
                <w:bCs/>
                <w:color w:val="000000"/>
              </w:rPr>
            </w:pPr>
            <w:r>
              <w:rPr>
                <w:rFonts w:ascii="Calibri" w:hAnsi="Calibri"/>
                <w:b/>
                <w:bCs/>
                <w:color w:val="000000"/>
                <w:sz w:val="22"/>
                <w:szCs w:val="22"/>
              </w:rPr>
              <w:t>267</w:t>
            </w:r>
          </w:p>
        </w:tc>
        <w:tc>
          <w:tcPr>
            <w:tcW w:w="86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b/>
                <w:bCs/>
                <w:color w:val="000000"/>
              </w:rPr>
            </w:pPr>
            <w:r>
              <w:rPr>
                <w:rFonts w:ascii="Calibri" w:hAnsi="Calibri"/>
                <w:b/>
                <w:bCs/>
                <w:color w:val="000000"/>
                <w:sz w:val="22"/>
                <w:szCs w:val="22"/>
              </w:rPr>
              <w:t>81</w:t>
            </w:r>
          </w:p>
        </w:tc>
        <w:tc>
          <w:tcPr>
            <w:tcW w:w="90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b/>
                <w:bCs/>
                <w:color w:val="000000"/>
              </w:rPr>
            </w:pPr>
            <w:r>
              <w:rPr>
                <w:rFonts w:ascii="Calibri" w:hAnsi="Calibri"/>
                <w:b/>
                <w:bCs/>
                <w:color w:val="000000"/>
                <w:sz w:val="22"/>
                <w:szCs w:val="22"/>
              </w:rPr>
              <w:t>74</w:t>
            </w:r>
          </w:p>
        </w:tc>
        <w:tc>
          <w:tcPr>
            <w:tcW w:w="1021"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b/>
                <w:bCs/>
                <w:color w:val="000000"/>
              </w:rPr>
            </w:pPr>
            <w:r>
              <w:rPr>
                <w:rFonts w:ascii="Calibri" w:hAnsi="Calibri"/>
                <w:b/>
                <w:bCs/>
                <w:color w:val="000000"/>
                <w:sz w:val="22"/>
                <w:szCs w:val="22"/>
              </w:rPr>
              <w:t>42</w:t>
            </w:r>
          </w:p>
        </w:tc>
        <w:tc>
          <w:tcPr>
            <w:tcW w:w="959"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b/>
                <w:bCs/>
                <w:color w:val="000000"/>
              </w:rPr>
            </w:pPr>
            <w:r>
              <w:rPr>
                <w:rFonts w:ascii="Calibri" w:hAnsi="Calibri"/>
                <w:b/>
                <w:bCs/>
                <w:color w:val="000000"/>
                <w:sz w:val="22"/>
                <w:szCs w:val="22"/>
              </w:rPr>
              <w:t>33</w:t>
            </w:r>
          </w:p>
        </w:tc>
        <w:tc>
          <w:tcPr>
            <w:tcW w:w="840" w:type="dxa"/>
            <w:tcBorders>
              <w:top w:val="nil"/>
              <w:left w:val="nil"/>
              <w:bottom w:val="single" w:sz="8" w:space="0" w:color="auto"/>
              <w:right w:val="single" w:sz="8" w:space="0" w:color="auto"/>
            </w:tcBorders>
            <w:shd w:val="clear" w:color="auto" w:fill="auto"/>
            <w:vAlign w:val="bottom"/>
          </w:tcPr>
          <w:p w:rsidR="00B935FC" w:rsidRDefault="00B935FC" w:rsidP="00B935FC">
            <w:pPr>
              <w:jc w:val="center"/>
              <w:rPr>
                <w:rFonts w:ascii="Calibri" w:hAnsi="Calibri"/>
                <w:b/>
                <w:bCs/>
                <w:color w:val="000000"/>
              </w:rPr>
            </w:pPr>
            <w:r>
              <w:rPr>
                <w:rFonts w:ascii="Calibri" w:hAnsi="Calibri"/>
                <w:b/>
                <w:bCs/>
                <w:color w:val="000000"/>
                <w:sz w:val="22"/>
                <w:szCs w:val="22"/>
              </w:rPr>
              <w:t>487</w:t>
            </w:r>
          </w:p>
        </w:tc>
        <w:tc>
          <w:tcPr>
            <w:tcW w:w="960" w:type="dxa"/>
            <w:tcBorders>
              <w:top w:val="nil"/>
              <w:left w:val="nil"/>
              <w:bottom w:val="single" w:sz="8" w:space="0" w:color="auto"/>
              <w:right w:val="nil"/>
            </w:tcBorders>
            <w:shd w:val="clear" w:color="auto" w:fill="auto"/>
            <w:vAlign w:val="bottom"/>
          </w:tcPr>
          <w:p w:rsidR="00B935FC" w:rsidRDefault="00B935FC" w:rsidP="00B935FC">
            <w:pPr>
              <w:jc w:val="center"/>
              <w:rPr>
                <w:rFonts w:ascii="Calibri" w:hAnsi="Calibri"/>
                <w:b/>
                <w:bCs/>
                <w:color w:val="000000"/>
              </w:rPr>
            </w:pPr>
            <w:r>
              <w:rPr>
                <w:rFonts w:ascii="Calibri" w:hAnsi="Calibri"/>
                <w:b/>
                <w:bCs/>
                <w:color w:val="000000"/>
                <w:sz w:val="22"/>
                <w:szCs w:val="22"/>
              </w:rPr>
              <w:t>1369</w:t>
            </w:r>
          </w:p>
        </w:tc>
        <w:tc>
          <w:tcPr>
            <w:tcW w:w="980" w:type="dxa"/>
            <w:tcBorders>
              <w:top w:val="nil"/>
              <w:left w:val="single" w:sz="8" w:space="0" w:color="auto"/>
              <w:bottom w:val="single" w:sz="8" w:space="0" w:color="auto"/>
              <w:right w:val="single" w:sz="8" w:space="0" w:color="auto"/>
            </w:tcBorders>
            <w:shd w:val="clear" w:color="auto" w:fill="auto"/>
          </w:tcPr>
          <w:p w:rsidR="00B935FC" w:rsidRDefault="00B935FC" w:rsidP="00B935FC">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B935FC" w:rsidRDefault="00B935FC" w:rsidP="00B935FC">
            <w:pPr>
              <w:jc w:val="center"/>
              <w:rPr>
                <w:rFonts w:ascii="Calibri" w:hAnsi="Calibri"/>
                <w:b/>
                <w:bCs/>
                <w:color w:val="000000"/>
              </w:rPr>
            </w:pPr>
            <w:r>
              <w:rPr>
                <w:rFonts w:ascii="Calibri" w:hAnsi="Calibri"/>
                <w:b/>
                <w:bCs/>
                <w:color w:val="000000"/>
                <w:sz w:val="22"/>
                <w:szCs w:val="22"/>
              </w:rPr>
              <w:t>2353</w:t>
            </w:r>
          </w:p>
        </w:tc>
      </w:tr>
      <w:tr w:rsidR="00B935FC">
        <w:trPr>
          <w:trHeight w:val="255"/>
        </w:trPr>
        <w:tc>
          <w:tcPr>
            <w:tcW w:w="1864" w:type="dxa"/>
            <w:gridSpan w:val="2"/>
            <w:tcBorders>
              <w:top w:val="nil"/>
              <w:left w:val="nil"/>
              <w:bottom w:val="nil"/>
              <w:right w:val="nil"/>
            </w:tcBorders>
            <w:shd w:val="clear" w:color="auto" w:fill="auto"/>
            <w:noWrap/>
            <w:vAlign w:val="bottom"/>
          </w:tcPr>
          <w:p w:rsidR="00B935FC" w:rsidRDefault="00B935FC" w:rsidP="004B2866">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B935FC" w:rsidRDefault="00B935FC" w:rsidP="004B2866">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B935FC" w:rsidRDefault="00B935FC" w:rsidP="004B2866">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B935FC" w:rsidRDefault="00B935FC" w:rsidP="004B2866">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B935FC" w:rsidRDefault="00B935FC" w:rsidP="004B2866">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B935FC" w:rsidRDefault="00B935FC" w:rsidP="004B2866">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B935FC" w:rsidRDefault="00B935FC" w:rsidP="004B2866">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B935FC" w:rsidRDefault="00B935FC" w:rsidP="004B2866">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B935FC" w:rsidRDefault="00B935FC" w:rsidP="004B2866">
            <w:pPr>
              <w:jc w:val="both"/>
              <w:rPr>
                <w:rFonts w:ascii="Arial" w:hAnsi="Arial" w:cs="Arial"/>
                <w:b/>
                <w:bCs/>
                <w:sz w:val="16"/>
                <w:szCs w:val="16"/>
              </w:rPr>
            </w:pPr>
          </w:p>
        </w:tc>
      </w:tr>
    </w:tbl>
    <w:p w:rsidR="00602932" w:rsidRDefault="00602932" w:rsidP="00602932">
      <w:pPr>
        <w:jc w:val="both"/>
        <w:rPr>
          <w:rFonts w:ascii="Arial" w:hAnsi="Arial" w:cs="Arial"/>
          <w:b/>
        </w:rPr>
      </w:pPr>
    </w:p>
    <w:p w:rsidR="007C0CC1" w:rsidRDefault="007C0CC1" w:rsidP="00602932">
      <w:pPr>
        <w:jc w:val="both"/>
        <w:rPr>
          <w:rFonts w:ascii="Arial" w:hAnsi="Arial" w:cs="Arial"/>
        </w:rPr>
      </w:pPr>
    </w:p>
    <w:p w:rsidR="00602932" w:rsidRDefault="007E5DB9" w:rsidP="00602932">
      <w:pPr>
        <w:jc w:val="both"/>
        <w:rPr>
          <w:rFonts w:ascii="Arial" w:hAnsi="Arial" w:cs="Arial"/>
        </w:rPr>
      </w:pPr>
      <w:r>
        <w:rPr>
          <w:rFonts w:ascii="Arial" w:hAnsi="Arial" w:cs="Arial"/>
        </w:rPr>
        <w:t>Conforme a la estrategia</w:t>
      </w:r>
      <w:r w:rsidR="007C0CC1">
        <w:rPr>
          <w:rStyle w:val="Refdenotaalpie"/>
          <w:rFonts w:ascii="Arial" w:hAnsi="Arial" w:cs="Arial"/>
        </w:rPr>
        <w:footnoteReference w:id="48"/>
      </w:r>
      <w:r>
        <w:rPr>
          <w:rFonts w:ascii="Arial" w:hAnsi="Arial" w:cs="Arial"/>
        </w:rPr>
        <w:t xml:space="preserve"> de fortalecer la gestión </w:t>
      </w:r>
      <w:r w:rsidRPr="007E5DB9">
        <w:rPr>
          <w:rFonts w:ascii="Arial" w:hAnsi="Arial" w:cs="Arial"/>
          <w:b/>
        </w:rPr>
        <w:t>acordando y conveniando</w:t>
      </w:r>
      <w:r>
        <w:rPr>
          <w:rFonts w:ascii="Arial" w:hAnsi="Arial" w:cs="Arial"/>
        </w:rPr>
        <w:t xml:space="preserve"> con </w:t>
      </w:r>
      <w:r w:rsidRPr="00160884">
        <w:rPr>
          <w:rFonts w:ascii="Arial" w:hAnsi="Arial" w:cs="Arial"/>
          <w:b/>
        </w:rPr>
        <w:t>otros actores</w:t>
      </w:r>
      <w:r>
        <w:rPr>
          <w:rFonts w:ascii="Arial" w:hAnsi="Arial" w:cs="Arial"/>
        </w:rPr>
        <w:t xml:space="preserve"> y capitalizando las oportunidades del contexto cabe mencionar</w:t>
      </w:r>
      <w:r w:rsidR="007C0CC1">
        <w:rPr>
          <w:rFonts w:ascii="Arial" w:hAnsi="Arial" w:cs="Arial"/>
        </w:rPr>
        <w:t xml:space="preserve"> los siguientes resultados obtenidos en el período</w:t>
      </w:r>
      <w:r>
        <w:rPr>
          <w:rFonts w:ascii="Arial" w:hAnsi="Arial" w:cs="Arial"/>
        </w:rPr>
        <w:t>:</w:t>
      </w:r>
    </w:p>
    <w:p w:rsidR="007E5DB9" w:rsidRDefault="007E5DB9" w:rsidP="00602932">
      <w:pPr>
        <w:jc w:val="both"/>
        <w:rPr>
          <w:rFonts w:ascii="Arial" w:hAnsi="Arial" w:cs="Arial"/>
        </w:rPr>
      </w:pPr>
    </w:p>
    <w:p w:rsidR="007E5DB9" w:rsidRDefault="007E5DB9" w:rsidP="004129F9">
      <w:pPr>
        <w:numPr>
          <w:ilvl w:val="0"/>
          <w:numId w:val="55"/>
        </w:numPr>
        <w:jc w:val="both"/>
        <w:rPr>
          <w:rFonts w:ascii="Arial" w:hAnsi="Arial" w:cs="Arial"/>
        </w:rPr>
      </w:pPr>
      <w:r>
        <w:rPr>
          <w:rFonts w:ascii="Arial" w:hAnsi="Arial" w:cs="Arial"/>
        </w:rPr>
        <w:t>18 adolescentes se vieron beneficiados por el acuerdo con el supermercado DEVOTO, para contratarlos entre diciembre del 2014 y febrero del 2015. El INAU realiza el aprestamiento para las ocupaciones y el monitoreo de la experiencia</w:t>
      </w:r>
    </w:p>
    <w:p w:rsidR="007E5DB9" w:rsidRDefault="007E5DB9" w:rsidP="004129F9">
      <w:pPr>
        <w:numPr>
          <w:ilvl w:val="0"/>
          <w:numId w:val="55"/>
        </w:numPr>
        <w:jc w:val="both"/>
        <w:rPr>
          <w:rFonts w:ascii="Arial" w:hAnsi="Arial" w:cs="Arial"/>
        </w:rPr>
      </w:pPr>
      <w:r>
        <w:rPr>
          <w:rFonts w:ascii="Arial" w:hAnsi="Arial" w:cs="Arial"/>
        </w:rPr>
        <w:t>4 adolescentes participaron de la experiencia, producto de un acuerdo con FUECY, para el barrido en Piriápolis de enero a diciembre</w:t>
      </w:r>
    </w:p>
    <w:p w:rsidR="007E5DB9" w:rsidRPr="007E5DB9" w:rsidRDefault="007E5DB9" w:rsidP="004129F9">
      <w:pPr>
        <w:numPr>
          <w:ilvl w:val="0"/>
          <w:numId w:val="55"/>
        </w:numPr>
        <w:jc w:val="both"/>
        <w:rPr>
          <w:rFonts w:ascii="Arial" w:hAnsi="Arial" w:cs="Arial"/>
        </w:rPr>
      </w:pPr>
      <w:r>
        <w:rPr>
          <w:rFonts w:ascii="Arial" w:hAnsi="Arial" w:cs="Arial"/>
        </w:rPr>
        <w:t xml:space="preserve">200 adolescentes estuvieron en condiciones de realizar experiencias </w:t>
      </w:r>
      <w:r w:rsidRPr="007E5DB9">
        <w:rPr>
          <w:rFonts w:ascii="Arial" w:hAnsi="Arial" w:cs="Arial"/>
        </w:rPr>
        <w:t xml:space="preserve">laborales, beneficiados del </w:t>
      </w:r>
      <w:r w:rsidRPr="007E5DB9">
        <w:rPr>
          <w:rFonts w:ascii="Arial" w:eastAsia="Calibri" w:hAnsi="Arial" w:cs="Arial"/>
          <w:color w:val="000000"/>
          <w:lang w:val="es-UY" w:eastAsia="en-US"/>
        </w:rPr>
        <w:t>Plan de cooperación en la gestión del carné de trabajo adolescente: local para el trámite y contratación de 1 médico, recursos proporcionados por la Cámara Empresarial de Maldonado</w:t>
      </w:r>
    </w:p>
    <w:p w:rsidR="007E5DB9" w:rsidRPr="00160884" w:rsidRDefault="007E5DB9" w:rsidP="004129F9">
      <w:pPr>
        <w:numPr>
          <w:ilvl w:val="0"/>
          <w:numId w:val="55"/>
        </w:numPr>
        <w:jc w:val="both"/>
        <w:rPr>
          <w:rFonts w:ascii="Arial" w:hAnsi="Arial" w:cs="Arial"/>
        </w:rPr>
      </w:pPr>
      <w:r w:rsidRPr="007E5DB9">
        <w:rPr>
          <w:rFonts w:ascii="Arial" w:eastAsia="Calibri" w:hAnsi="Arial" w:cs="Arial"/>
          <w:color w:val="000000"/>
          <w:lang w:val="es-UY" w:eastAsia="en-US"/>
        </w:rPr>
        <w:t xml:space="preserve">18 adolescentes se capacitaron en panadería, resultado del acuerdo con </w:t>
      </w:r>
      <w:r w:rsidRPr="007E5DB9">
        <w:rPr>
          <w:rFonts w:ascii="Arial" w:eastAsia="Calibri" w:hAnsi="Arial" w:cs="Arial"/>
          <w:lang w:val="es-UY" w:eastAsia="en-US"/>
        </w:rPr>
        <w:t xml:space="preserve">Panadería “Mi Pan” (panadero Alberto Miranda), Barrio San </w:t>
      </w:r>
      <w:r w:rsidRPr="00160884">
        <w:rPr>
          <w:rFonts w:ascii="Arial" w:eastAsia="Calibri" w:hAnsi="Arial" w:cs="Arial"/>
          <w:lang w:val="es-UY" w:eastAsia="en-US"/>
        </w:rPr>
        <w:t>Francisco/Piriápolis</w:t>
      </w:r>
    </w:p>
    <w:p w:rsidR="007E5DB9" w:rsidRPr="00160884" w:rsidRDefault="007E5DB9" w:rsidP="004129F9">
      <w:pPr>
        <w:numPr>
          <w:ilvl w:val="0"/>
          <w:numId w:val="55"/>
        </w:numPr>
        <w:jc w:val="both"/>
        <w:rPr>
          <w:rFonts w:ascii="Arial" w:hAnsi="Arial" w:cs="Arial"/>
        </w:rPr>
      </w:pPr>
      <w:r w:rsidRPr="00160884">
        <w:rPr>
          <w:rFonts w:ascii="Arial" w:eastAsia="Calibri" w:hAnsi="Arial" w:cs="Arial"/>
          <w:lang w:val="es-UY" w:eastAsia="en-US"/>
        </w:rPr>
        <w:t>20 adolescentes se capacitaron en el área de la construcción, de junio a setiembre; acuerdo con el Fondo de Capacitación de la Construcción (FOCAP); se trató de curso de Peón práctico y de medio Oficial.</w:t>
      </w:r>
    </w:p>
    <w:p w:rsidR="007E5DB9" w:rsidRPr="00160884" w:rsidRDefault="007E5DB9" w:rsidP="004129F9">
      <w:pPr>
        <w:numPr>
          <w:ilvl w:val="0"/>
          <w:numId w:val="55"/>
        </w:numPr>
        <w:jc w:val="both"/>
        <w:rPr>
          <w:rFonts w:ascii="Arial" w:hAnsi="Arial" w:cs="Arial"/>
        </w:rPr>
      </w:pPr>
      <w:r w:rsidRPr="00160884">
        <w:rPr>
          <w:rFonts w:ascii="Arial" w:eastAsia="Calibri" w:hAnsi="Arial" w:cs="Arial"/>
          <w:lang w:val="es-UY" w:eastAsia="en-US"/>
        </w:rPr>
        <w:t>10 adolescentes se beneficiaron de la capacitación en mecánica de motos, brindado por Municipio de Solís Grande; duración de mayo a agosto</w:t>
      </w:r>
    </w:p>
    <w:p w:rsidR="007E5DB9" w:rsidRPr="00160884" w:rsidRDefault="007E5DB9" w:rsidP="004129F9">
      <w:pPr>
        <w:numPr>
          <w:ilvl w:val="0"/>
          <w:numId w:val="55"/>
        </w:numPr>
        <w:jc w:val="both"/>
        <w:rPr>
          <w:rFonts w:ascii="Arial" w:hAnsi="Arial" w:cs="Arial"/>
        </w:rPr>
      </w:pPr>
      <w:r w:rsidRPr="00160884">
        <w:rPr>
          <w:rFonts w:ascii="Arial" w:eastAsia="Calibri" w:hAnsi="Arial" w:cs="Arial"/>
          <w:lang w:val="es-UY" w:eastAsia="en-US"/>
        </w:rPr>
        <w:t xml:space="preserve">50 adolescentes participaron de </w:t>
      </w:r>
      <w:r w:rsidR="005B1202" w:rsidRPr="00160884">
        <w:rPr>
          <w:rFonts w:ascii="Arial" w:eastAsia="Calibri" w:hAnsi="Arial" w:cs="Arial"/>
          <w:lang w:val="es-UY" w:eastAsia="en-US"/>
        </w:rPr>
        <w:t>cursos y entrevistas para puestos de ocupaciones variadas, entre marzo y diciembre, con el aporte del Municipio de Piriápolis y Solís</w:t>
      </w:r>
    </w:p>
    <w:p w:rsidR="005B1202" w:rsidRPr="00160884" w:rsidRDefault="005B1202" w:rsidP="004129F9">
      <w:pPr>
        <w:numPr>
          <w:ilvl w:val="0"/>
          <w:numId w:val="55"/>
        </w:numPr>
        <w:jc w:val="both"/>
        <w:rPr>
          <w:rFonts w:ascii="Arial" w:hAnsi="Arial" w:cs="Arial"/>
        </w:rPr>
      </w:pPr>
      <w:r w:rsidRPr="00160884">
        <w:rPr>
          <w:rFonts w:ascii="Arial" w:eastAsia="Calibri" w:hAnsi="Arial" w:cs="Arial"/>
          <w:lang w:val="es-UY" w:eastAsia="en-US"/>
        </w:rPr>
        <w:lastRenderedPageBreak/>
        <w:t>10 adolescentes participaron de pasantías sobre “arreglos y mantenimientos” con la capacitación brindada por el INAU, en el área de Desarrollo Social de la IDM de julio a diciembre</w:t>
      </w:r>
    </w:p>
    <w:p w:rsidR="005B1202" w:rsidRPr="007C0CC1" w:rsidRDefault="005B1202" w:rsidP="004129F9">
      <w:pPr>
        <w:numPr>
          <w:ilvl w:val="0"/>
          <w:numId w:val="55"/>
        </w:numPr>
        <w:jc w:val="both"/>
        <w:rPr>
          <w:rFonts w:ascii="Arial" w:hAnsi="Arial" w:cs="Arial"/>
        </w:rPr>
      </w:pPr>
      <w:r w:rsidRPr="00160884">
        <w:rPr>
          <w:rFonts w:ascii="Arial" w:eastAsia="Calibri" w:hAnsi="Arial" w:cs="Arial"/>
          <w:lang w:val="es-UY" w:eastAsia="en-US"/>
        </w:rPr>
        <w:t>10 adolescentes participaron apoyando en</w:t>
      </w:r>
      <w:r w:rsidRPr="00160884">
        <w:rPr>
          <w:rFonts w:ascii="Arial" w:eastAsia="Calibri" w:hAnsi="Arial" w:cs="Arial"/>
          <w:color w:val="000000"/>
          <w:lang w:val="es-UY" w:eastAsia="en-US"/>
        </w:rPr>
        <w:t xml:space="preserve"> la remodelación del espacio verde continuo al edificio central de INAU Maldonado, habiéndose capacitado en </w:t>
      </w:r>
      <w:r w:rsidRPr="007C0CC1">
        <w:rPr>
          <w:rFonts w:ascii="Arial" w:eastAsia="Calibri" w:hAnsi="Arial" w:cs="Arial"/>
          <w:color w:val="000000"/>
          <w:lang w:val="es-UY" w:eastAsia="en-US"/>
        </w:rPr>
        <w:t>CAM y en acuerdo con la IDM</w:t>
      </w:r>
    </w:p>
    <w:p w:rsidR="005B1202" w:rsidRPr="007C0CC1" w:rsidRDefault="005B1202" w:rsidP="004129F9">
      <w:pPr>
        <w:numPr>
          <w:ilvl w:val="0"/>
          <w:numId w:val="55"/>
        </w:numPr>
        <w:jc w:val="both"/>
        <w:rPr>
          <w:rFonts w:ascii="Arial" w:hAnsi="Arial" w:cs="Arial"/>
        </w:rPr>
      </w:pPr>
      <w:r w:rsidRPr="007C0CC1">
        <w:rPr>
          <w:rFonts w:ascii="Arial" w:hAnsi="Arial" w:cs="Arial"/>
        </w:rPr>
        <w:t>10 adolescentes</w:t>
      </w:r>
      <w:r w:rsidR="00ED6041" w:rsidRPr="007C0CC1">
        <w:rPr>
          <w:rFonts w:ascii="Arial" w:hAnsi="Arial" w:cs="Arial"/>
        </w:rPr>
        <w:t xml:space="preserve"> participaron de </w:t>
      </w:r>
      <w:r w:rsidR="00ED6041" w:rsidRPr="007C0CC1">
        <w:rPr>
          <w:rFonts w:ascii="Arial" w:eastAsia="Calibri" w:hAnsi="Arial" w:cs="Arial"/>
          <w:color w:val="000000"/>
          <w:lang w:val="es-UY" w:eastAsia="en-US"/>
        </w:rPr>
        <w:t>Remodelación del espacio verde – Construcción de juegos de madera, habiéndose capacitado con CAM y en acuerdo con EMAUS. Experiencia de octubre a la fecha (sigue vigente)</w:t>
      </w:r>
    </w:p>
    <w:p w:rsidR="00ED6041" w:rsidRPr="007C0CC1" w:rsidRDefault="00ED6041" w:rsidP="004129F9">
      <w:pPr>
        <w:numPr>
          <w:ilvl w:val="0"/>
          <w:numId w:val="55"/>
        </w:numPr>
        <w:jc w:val="both"/>
        <w:rPr>
          <w:rFonts w:ascii="Arial" w:hAnsi="Arial" w:cs="Arial"/>
        </w:rPr>
      </w:pPr>
      <w:r w:rsidRPr="007C0CC1">
        <w:rPr>
          <w:rFonts w:ascii="Arial" w:hAnsi="Arial" w:cs="Arial"/>
        </w:rPr>
        <w:t>17 adolescentes, fueron capacitados en tecnologías LED por el INAU y la IDM donó focos para reciclaje en dicho curso, de agosto a diciembre</w:t>
      </w:r>
    </w:p>
    <w:p w:rsidR="00ED6041" w:rsidRPr="007C0CC1" w:rsidRDefault="00ED6041" w:rsidP="004129F9">
      <w:pPr>
        <w:numPr>
          <w:ilvl w:val="0"/>
          <w:numId w:val="55"/>
        </w:numPr>
        <w:jc w:val="both"/>
        <w:rPr>
          <w:rFonts w:ascii="Arial" w:hAnsi="Arial" w:cs="Arial"/>
        </w:rPr>
      </w:pPr>
      <w:r w:rsidRPr="007C0CC1">
        <w:rPr>
          <w:rFonts w:ascii="Arial" w:hAnsi="Arial" w:cs="Arial"/>
        </w:rPr>
        <w:t>70 adolescentes , participantes de diversas capacitaciones para el trabajo realizadas desde el INAU obtienen subsidio para el transporte necesario para la concurrencia a las mismas por parte de la IDM</w:t>
      </w:r>
    </w:p>
    <w:p w:rsidR="004415BD" w:rsidRPr="007C0CC1" w:rsidRDefault="00ED6041" w:rsidP="004129F9">
      <w:pPr>
        <w:numPr>
          <w:ilvl w:val="0"/>
          <w:numId w:val="55"/>
        </w:numPr>
        <w:jc w:val="both"/>
        <w:rPr>
          <w:rFonts w:ascii="Arial" w:eastAsia="Calibri" w:hAnsi="Arial" w:cs="Arial"/>
          <w:color w:val="000000"/>
          <w:lang w:val="es-UY" w:eastAsia="en-US"/>
        </w:rPr>
      </w:pPr>
      <w:r w:rsidRPr="007C0CC1">
        <w:rPr>
          <w:rFonts w:ascii="Arial" w:hAnsi="Arial" w:cs="Arial"/>
        </w:rPr>
        <w:t xml:space="preserve">18 adolescentes, que se formaron en panadería </w:t>
      </w:r>
      <w:r w:rsidR="004415BD" w:rsidRPr="007C0CC1">
        <w:rPr>
          <w:rFonts w:ascii="Arial" w:hAnsi="Arial" w:cs="Arial"/>
        </w:rPr>
        <w:t>a través del INAU, obtuvieron el apoyo por parte del área vehículos de la IDM, para el traslado</w:t>
      </w:r>
      <w:r w:rsidR="004415BD" w:rsidRPr="007C0CC1">
        <w:rPr>
          <w:rFonts w:ascii="Arial" w:eastAsia="Calibri" w:hAnsi="Arial" w:cs="Arial"/>
          <w:color w:val="000000"/>
          <w:lang w:val="es-UY" w:eastAsia="en-US"/>
        </w:rPr>
        <w:t xml:space="preserve"> de ellos de Maldonado al curso de Panadería en Bº San Francisco y Juventud, de junio a setiembre. </w:t>
      </w:r>
    </w:p>
    <w:p w:rsidR="00ED6041" w:rsidRPr="004415BD" w:rsidRDefault="004415BD" w:rsidP="004129F9">
      <w:pPr>
        <w:numPr>
          <w:ilvl w:val="0"/>
          <w:numId w:val="55"/>
        </w:numPr>
        <w:jc w:val="both"/>
        <w:rPr>
          <w:rFonts w:ascii="Arial" w:hAnsi="Arial" w:cs="Arial"/>
        </w:rPr>
      </w:pPr>
      <w:r w:rsidRPr="004415BD">
        <w:rPr>
          <w:rFonts w:ascii="Arial" w:hAnsi="Arial" w:cs="Arial"/>
        </w:rPr>
        <w:t>160 adolescentes se vieron beneficiados a partir de un acuerdo con BPS y MTSS/DINAE, quien brindó materiales para los cursos con docentes técnicos del BPS. El INAU aportó la capacitación “Introducción al mundo laboral”; duración de mayo a noviembre</w:t>
      </w:r>
    </w:p>
    <w:p w:rsidR="004415BD" w:rsidRPr="004415BD" w:rsidRDefault="004415BD" w:rsidP="004129F9">
      <w:pPr>
        <w:numPr>
          <w:ilvl w:val="0"/>
          <w:numId w:val="55"/>
        </w:numPr>
        <w:jc w:val="both"/>
        <w:rPr>
          <w:rFonts w:ascii="Arial" w:hAnsi="Arial" w:cs="Arial"/>
        </w:rPr>
      </w:pPr>
      <w:r w:rsidRPr="004415BD">
        <w:rPr>
          <w:rFonts w:ascii="Arial" w:hAnsi="Arial" w:cs="Arial"/>
        </w:rPr>
        <w:t>85 adolescentes se beneficiaron, participando de otra edición del “Introducción al mundo laboral”;</w:t>
      </w:r>
      <w:r w:rsidR="00160884">
        <w:rPr>
          <w:rFonts w:ascii="Arial" w:hAnsi="Arial" w:cs="Arial"/>
        </w:rPr>
        <w:t xml:space="preserve"> </w:t>
      </w:r>
      <w:r w:rsidRPr="004415BD">
        <w:rPr>
          <w:rFonts w:ascii="Arial" w:hAnsi="Arial" w:cs="Arial"/>
        </w:rPr>
        <w:t xml:space="preserve">pertenecientes a distintos ámbitos tales como </w:t>
      </w:r>
      <w:r w:rsidRPr="004415BD">
        <w:rPr>
          <w:rFonts w:ascii="Arial" w:eastAsia="Calibri" w:hAnsi="Arial" w:cs="Arial"/>
          <w:color w:val="000000"/>
          <w:lang w:val="es-UY" w:eastAsia="en-US"/>
        </w:rPr>
        <w:t>UTU. Liceo Nº1 y Liceo Nº4</w:t>
      </w:r>
      <w:r w:rsidRPr="004415BD">
        <w:rPr>
          <w:rFonts w:ascii="Arial" w:eastAsia="Calibri" w:hAnsi="Arial" w:cs="Arial"/>
          <w:lang w:val="es-UY" w:eastAsia="en-US"/>
        </w:rPr>
        <w:t xml:space="preserve"> MEC – CECAP: </w:t>
      </w:r>
      <w:r w:rsidRPr="004415BD">
        <w:rPr>
          <w:rFonts w:ascii="Arial" w:eastAsia="Calibri" w:hAnsi="Arial" w:cs="Arial"/>
          <w:color w:val="000000"/>
          <w:lang w:val="es-UY" w:eastAsia="en-US"/>
        </w:rPr>
        <w:t>Áreas Pedagógicas y Aulas Comunitarias (Educación Secundaria)</w:t>
      </w:r>
    </w:p>
    <w:p w:rsidR="007E5DB9" w:rsidRPr="004415BD" w:rsidRDefault="007E5DB9" w:rsidP="00602932">
      <w:pPr>
        <w:jc w:val="both"/>
        <w:rPr>
          <w:rFonts w:ascii="Arial" w:hAnsi="Arial" w:cs="Arial"/>
        </w:rPr>
      </w:pPr>
    </w:p>
    <w:p w:rsidR="007C0CC1" w:rsidRDefault="004E4194" w:rsidP="00321B1F">
      <w:pPr>
        <w:spacing w:line="100" w:lineRule="atLeast"/>
        <w:jc w:val="both"/>
        <w:rPr>
          <w:rFonts w:ascii="Arial" w:hAnsi="Arial" w:cs="Arial"/>
        </w:rPr>
      </w:pPr>
      <w:r>
        <w:rPr>
          <w:rFonts w:ascii="Arial" w:hAnsi="Arial" w:cs="Arial"/>
        </w:rPr>
        <w:t xml:space="preserve">Se destacan como </w:t>
      </w:r>
      <w:r>
        <w:rPr>
          <w:rFonts w:ascii="Arial" w:hAnsi="Arial" w:cs="Arial"/>
          <w:b/>
        </w:rPr>
        <w:t xml:space="preserve">actividades extraordinarias </w:t>
      </w:r>
      <w:r>
        <w:rPr>
          <w:rFonts w:ascii="Arial" w:hAnsi="Arial" w:cs="Arial"/>
        </w:rPr>
        <w:t xml:space="preserve">además, de las que cotidianamente se realizan con los NNA: </w:t>
      </w:r>
    </w:p>
    <w:p w:rsidR="007C0CC1" w:rsidRDefault="007C0CC1" w:rsidP="00321B1F">
      <w:pPr>
        <w:spacing w:line="100" w:lineRule="atLeast"/>
        <w:jc w:val="both"/>
        <w:rPr>
          <w:rFonts w:ascii="Arial" w:hAnsi="Arial" w:cs="Arial"/>
        </w:rPr>
      </w:pPr>
    </w:p>
    <w:p w:rsidR="007C0CC1" w:rsidRDefault="007C0CC1" w:rsidP="004129F9">
      <w:pPr>
        <w:numPr>
          <w:ilvl w:val="0"/>
          <w:numId w:val="55"/>
        </w:numPr>
        <w:spacing w:line="100" w:lineRule="atLeast"/>
        <w:jc w:val="both"/>
        <w:rPr>
          <w:rFonts w:ascii="Arial" w:hAnsi="Arial" w:cs="Arial"/>
        </w:rPr>
      </w:pPr>
      <w:r>
        <w:rPr>
          <w:rFonts w:ascii="Arial" w:hAnsi="Arial" w:cs="Arial"/>
        </w:rPr>
        <w:t>En el mes de octubre, campamento a La Paloma en el que participaron 10 NNA</w:t>
      </w:r>
    </w:p>
    <w:p w:rsidR="007C0CC1" w:rsidRDefault="007C0CC1" w:rsidP="004129F9">
      <w:pPr>
        <w:numPr>
          <w:ilvl w:val="0"/>
          <w:numId w:val="55"/>
        </w:numPr>
        <w:spacing w:line="100" w:lineRule="atLeast"/>
        <w:jc w:val="both"/>
        <w:rPr>
          <w:rFonts w:ascii="Arial" w:hAnsi="Arial" w:cs="Arial"/>
        </w:rPr>
      </w:pPr>
      <w:r>
        <w:rPr>
          <w:rFonts w:ascii="Arial" w:hAnsi="Arial" w:cs="Arial"/>
        </w:rPr>
        <w:t>6 NN participan del campeonato de Atletismo, realizado en noviembre en Soriano</w:t>
      </w:r>
    </w:p>
    <w:p w:rsidR="007C0CC1" w:rsidRDefault="007C0CC1" w:rsidP="004129F9">
      <w:pPr>
        <w:numPr>
          <w:ilvl w:val="0"/>
          <w:numId w:val="55"/>
        </w:numPr>
        <w:spacing w:line="100" w:lineRule="atLeast"/>
        <w:jc w:val="both"/>
        <w:rPr>
          <w:rFonts w:ascii="Arial" w:hAnsi="Arial" w:cs="Arial"/>
        </w:rPr>
      </w:pPr>
      <w:r>
        <w:rPr>
          <w:rFonts w:ascii="Arial" w:hAnsi="Arial" w:cs="Arial"/>
        </w:rPr>
        <w:t>1000 NNA participaron de los diversos Festejos en torno a los 80 años de existencia del INAU</w:t>
      </w:r>
    </w:p>
    <w:p w:rsidR="007C0CC1" w:rsidRDefault="007C0CC1" w:rsidP="004129F9">
      <w:pPr>
        <w:numPr>
          <w:ilvl w:val="0"/>
          <w:numId w:val="55"/>
        </w:numPr>
        <w:spacing w:line="100" w:lineRule="atLeast"/>
        <w:jc w:val="both"/>
        <w:rPr>
          <w:rFonts w:ascii="Arial" w:hAnsi="Arial" w:cs="Arial"/>
        </w:rPr>
      </w:pPr>
      <w:r>
        <w:rPr>
          <w:rFonts w:ascii="Arial" w:hAnsi="Arial" w:cs="Arial"/>
        </w:rPr>
        <w:t>Unos 25 adolescentes participaron del Grupo de La palabra, en el Centro La Estación, de junio a octubre</w:t>
      </w:r>
    </w:p>
    <w:p w:rsidR="007C0CC1" w:rsidRDefault="007C0CC1" w:rsidP="004129F9">
      <w:pPr>
        <w:numPr>
          <w:ilvl w:val="0"/>
          <w:numId w:val="55"/>
        </w:numPr>
        <w:spacing w:line="100" w:lineRule="atLeast"/>
        <w:jc w:val="both"/>
        <w:rPr>
          <w:rFonts w:ascii="Arial" w:hAnsi="Arial" w:cs="Arial"/>
        </w:rPr>
      </w:pPr>
      <w:r>
        <w:rPr>
          <w:rFonts w:ascii="Arial" w:hAnsi="Arial" w:cs="Arial"/>
        </w:rPr>
        <w:t>30 niños y niñas, participaron de los Festejos de los DD de los NN en CONRAD</w:t>
      </w:r>
    </w:p>
    <w:p w:rsidR="007C0CC1" w:rsidRDefault="007C0CC1" w:rsidP="00321B1F">
      <w:pPr>
        <w:spacing w:line="100" w:lineRule="atLeast"/>
        <w:jc w:val="both"/>
        <w:rPr>
          <w:rFonts w:ascii="Arial" w:hAnsi="Arial" w:cs="Arial"/>
        </w:rPr>
      </w:pPr>
    </w:p>
    <w:p w:rsidR="0046537D" w:rsidRDefault="0046537D" w:rsidP="00321B1F">
      <w:pPr>
        <w:spacing w:line="100" w:lineRule="atLeast"/>
        <w:jc w:val="both"/>
        <w:rPr>
          <w:rFonts w:ascii="Arial" w:hAnsi="Arial" w:cs="Arial"/>
        </w:rPr>
      </w:pPr>
    </w:p>
    <w:p w:rsidR="009D01CB" w:rsidRDefault="009D01CB" w:rsidP="00321B1F">
      <w:pPr>
        <w:spacing w:line="100" w:lineRule="atLeast"/>
        <w:jc w:val="both"/>
        <w:rPr>
          <w:rFonts w:ascii="Arial" w:hAnsi="Arial" w:cs="Arial"/>
        </w:rPr>
      </w:pPr>
      <w:r>
        <w:rPr>
          <w:rFonts w:ascii="Arial" w:hAnsi="Arial" w:cs="Arial"/>
        </w:rPr>
        <w:t xml:space="preserve">En relación a la participación en </w:t>
      </w:r>
      <w:r w:rsidRPr="009D01CB">
        <w:rPr>
          <w:rFonts w:ascii="Arial" w:hAnsi="Arial" w:cs="Arial"/>
          <w:b/>
        </w:rPr>
        <w:t>programas transversales</w:t>
      </w:r>
      <w:r>
        <w:rPr>
          <w:rFonts w:ascii="Arial" w:hAnsi="Arial" w:cs="Arial"/>
        </w:rPr>
        <w:t xml:space="preserve">, </w:t>
      </w:r>
      <w:r w:rsidR="007C0CC1">
        <w:rPr>
          <w:rFonts w:ascii="Arial" w:hAnsi="Arial" w:cs="Arial"/>
        </w:rPr>
        <w:t>33</w:t>
      </w:r>
      <w:r>
        <w:rPr>
          <w:rFonts w:ascii="Arial" w:hAnsi="Arial" w:cs="Arial"/>
        </w:rPr>
        <w:t xml:space="preserve"> NNA participaron de los Talleres promovidos por el PROPIA y otros, </w:t>
      </w:r>
      <w:r w:rsidR="007C0CC1">
        <w:rPr>
          <w:rFonts w:ascii="Arial" w:hAnsi="Arial" w:cs="Arial"/>
        </w:rPr>
        <w:t>135</w:t>
      </w:r>
      <w:r>
        <w:rPr>
          <w:rFonts w:ascii="Arial" w:hAnsi="Arial" w:cs="Arial"/>
        </w:rPr>
        <w:t xml:space="preserve"> NNA en los Congresos departamentales, implementados por igual Programa.</w:t>
      </w:r>
    </w:p>
    <w:p w:rsidR="009D01CB" w:rsidRDefault="009D01CB" w:rsidP="00321B1F">
      <w:pPr>
        <w:spacing w:line="100" w:lineRule="atLeast"/>
        <w:jc w:val="both"/>
        <w:rPr>
          <w:rFonts w:ascii="Arial" w:hAnsi="Arial" w:cs="Arial"/>
        </w:rPr>
      </w:pPr>
    </w:p>
    <w:p w:rsidR="00914AB1" w:rsidRDefault="00914AB1" w:rsidP="009D01CB">
      <w:pPr>
        <w:spacing w:line="100" w:lineRule="atLeast"/>
        <w:jc w:val="both"/>
        <w:rPr>
          <w:rFonts w:ascii="Arial" w:hAnsi="Arial" w:cs="Arial"/>
          <w:b/>
        </w:rPr>
      </w:pPr>
      <w:r>
        <w:rPr>
          <w:rFonts w:ascii="Arial" w:hAnsi="Arial" w:cs="Arial"/>
        </w:rPr>
        <w:t xml:space="preserve">Las distintas estrategias realizadas en el departamento se concretaron con un total de </w:t>
      </w:r>
      <w:r w:rsidR="007C0CC1">
        <w:rPr>
          <w:rFonts w:ascii="Arial" w:hAnsi="Arial" w:cs="Arial"/>
          <w:b/>
        </w:rPr>
        <w:t xml:space="preserve">115 </w:t>
      </w:r>
      <w:r>
        <w:rPr>
          <w:rFonts w:ascii="Arial" w:hAnsi="Arial" w:cs="Arial"/>
          <w:b/>
        </w:rPr>
        <w:t xml:space="preserve">recursos humanos, </w:t>
      </w:r>
      <w:r w:rsidR="007C0CC1">
        <w:rPr>
          <w:rFonts w:ascii="Arial" w:hAnsi="Arial" w:cs="Arial"/>
        </w:rPr>
        <w:t>representando el 14</w:t>
      </w:r>
      <w:r w:rsidRPr="00914AB1">
        <w:rPr>
          <w:rFonts w:ascii="Arial" w:hAnsi="Arial" w:cs="Arial"/>
        </w:rPr>
        <w:t>% los profesionales</w:t>
      </w:r>
      <w:r>
        <w:rPr>
          <w:rFonts w:ascii="Arial" w:hAnsi="Arial" w:cs="Arial"/>
          <w:b/>
        </w:rPr>
        <w:t>.</w:t>
      </w:r>
    </w:p>
    <w:p w:rsidR="002D3002" w:rsidRDefault="002D3002" w:rsidP="009D01CB">
      <w:pPr>
        <w:spacing w:line="100" w:lineRule="atLeast"/>
        <w:jc w:val="both"/>
        <w:rPr>
          <w:rFonts w:ascii="Arial" w:hAnsi="Arial" w:cs="Arial"/>
        </w:rPr>
      </w:pPr>
    </w:p>
    <w:p w:rsidR="007651BF" w:rsidRDefault="007651BF" w:rsidP="009D01CB">
      <w:pPr>
        <w:spacing w:line="100" w:lineRule="atLeast"/>
        <w:jc w:val="both"/>
        <w:rPr>
          <w:rFonts w:ascii="Arial" w:hAnsi="Arial" w:cs="Arial"/>
        </w:rPr>
      </w:pPr>
    </w:p>
    <w:p w:rsidR="00914AB1" w:rsidRDefault="00914AB1" w:rsidP="009D01CB">
      <w:pPr>
        <w:spacing w:line="100" w:lineRule="atLeast"/>
        <w:jc w:val="both"/>
        <w:rPr>
          <w:rFonts w:ascii="Arial" w:hAnsi="Arial" w:cs="Arial"/>
        </w:rPr>
      </w:pPr>
      <w:r>
        <w:rPr>
          <w:rFonts w:ascii="Arial" w:hAnsi="Arial" w:cs="Arial"/>
        </w:rPr>
        <w:lastRenderedPageBreak/>
        <w:t xml:space="preserve">Parte de los mismos, se </w:t>
      </w:r>
      <w:r w:rsidRPr="002D3002">
        <w:rPr>
          <w:rFonts w:ascii="Arial" w:hAnsi="Arial" w:cs="Arial"/>
          <w:b/>
        </w:rPr>
        <w:t>capacitaron</w:t>
      </w:r>
      <w:r>
        <w:rPr>
          <w:rFonts w:ascii="Arial" w:hAnsi="Arial" w:cs="Arial"/>
        </w:rPr>
        <w:t xml:space="preserve"> en: </w:t>
      </w:r>
    </w:p>
    <w:p w:rsidR="00914AB1" w:rsidRDefault="00914AB1" w:rsidP="009D01CB">
      <w:pPr>
        <w:spacing w:line="100" w:lineRule="atLeast"/>
        <w:jc w:val="both"/>
        <w:rPr>
          <w:rFonts w:ascii="Arial" w:hAnsi="Arial" w:cs="Arial"/>
        </w:rPr>
      </w:pPr>
    </w:p>
    <w:p w:rsidR="007C0CC1" w:rsidRDefault="007C0CC1" w:rsidP="004129F9">
      <w:pPr>
        <w:numPr>
          <w:ilvl w:val="0"/>
          <w:numId w:val="55"/>
        </w:numPr>
        <w:spacing w:line="100" w:lineRule="atLeast"/>
        <w:jc w:val="both"/>
        <w:rPr>
          <w:rFonts w:ascii="Arial" w:hAnsi="Arial" w:cs="Arial"/>
        </w:rPr>
      </w:pPr>
      <w:r>
        <w:rPr>
          <w:rFonts w:ascii="Arial" w:hAnsi="Arial" w:cs="Arial"/>
        </w:rPr>
        <w:t>18 funcionarios participaron de la Jornada Taller de Plástica, brindada por CAIF/INAU</w:t>
      </w:r>
    </w:p>
    <w:p w:rsidR="007C0CC1" w:rsidRDefault="007C0CC1" w:rsidP="004129F9">
      <w:pPr>
        <w:numPr>
          <w:ilvl w:val="0"/>
          <w:numId w:val="55"/>
        </w:numPr>
        <w:spacing w:line="100" w:lineRule="atLeast"/>
        <w:jc w:val="both"/>
        <w:rPr>
          <w:rFonts w:ascii="Arial" w:hAnsi="Arial" w:cs="Arial"/>
        </w:rPr>
      </w:pPr>
      <w:r>
        <w:rPr>
          <w:rFonts w:ascii="Arial" w:hAnsi="Arial" w:cs="Arial"/>
        </w:rPr>
        <w:t>10 funcionarios participaron de las 5 jornadas, Taller de Musicoterapia, brindada desde el Proyecto 6</w:t>
      </w:r>
    </w:p>
    <w:p w:rsidR="007C0CC1" w:rsidRDefault="007C0CC1" w:rsidP="004129F9">
      <w:pPr>
        <w:numPr>
          <w:ilvl w:val="0"/>
          <w:numId w:val="55"/>
        </w:numPr>
        <w:spacing w:line="100" w:lineRule="atLeast"/>
        <w:jc w:val="both"/>
        <w:rPr>
          <w:rFonts w:ascii="Arial" w:hAnsi="Arial" w:cs="Arial"/>
        </w:rPr>
      </w:pPr>
      <w:r>
        <w:rPr>
          <w:rFonts w:ascii="Arial" w:hAnsi="Arial" w:cs="Arial"/>
        </w:rPr>
        <w:t xml:space="preserve">8 funcionarios participaron, en dos jornadas sobre Expresión Plástica/ Colegio Regio Emilia </w:t>
      </w:r>
    </w:p>
    <w:p w:rsidR="007C0CC1" w:rsidRDefault="007C0CC1" w:rsidP="004129F9">
      <w:pPr>
        <w:numPr>
          <w:ilvl w:val="0"/>
          <w:numId w:val="55"/>
        </w:numPr>
        <w:spacing w:line="100" w:lineRule="atLeast"/>
        <w:jc w:val="both"/>
        <w:rPr>
          <w:rFonts w:ascii="Arial" w:hAnsi="Arial" w:cs="Arial"/>
        </w:rPr>
      </w:pPr>
      <w:r>
        <w:rPr>
          <w:rFonts w:ascii="Arial" w:hAnsi="Arial" w:cs="Arial"/>
        </w:rPr>
        <w:t>5 funcionarios se capacitan en el Consumo problemático de sustancias, brindado por la JND</w:t>
      </w:r>
    </w:p>
    <w:p w:rsidR="007C0CC1" w:rsidRDefault="007C0CC1" w:rsidP="004129F9">
      <w:pPr>
        <w:numPr>
          <w:ilvl w:val="0"/>
          <w:numId w:val="55"/>
        </w:numPr>
        <w:spacing w:line="100" w:lineRule="atLeast"/>
        <w:jc w:val="both"/>
        <w:rPr>
          <w:rFonts w:ascii="Arial" w:hAnsi="Arial" w:cs="Arial"/>
        </w:rPr>
      </w:pPr>
      <w:r>
        <w:rPr>
          <w:rFonts w:ascii="Arial" w:hAnsi="Arial" w:cs="Arial"/>
        </w:rPr>
        <w:t>10 funcionarios se capacitaron en “Defensa personal” , brindado por el propio INAU durante 4 meses</w:t>
      </w:r>
    </w:p>
    <w:p w:rsidR="007C0CC1" w:rsidRDefault="007C0CC1" w:rsidP="004129F9">
      <w:pPr>
        <w:numPr>
          <w:ilvl w:val="0"/>
          <w:numId w:val="55"/>
        </w:numPr>
        <w:spacing w:line="100" w:lineRule="atLeast"/>
        <w:jc w:val="both"/>
        <w:rPr>
          <w:rFonts w:ascii="Arial" w:hAnsi="Arial" w:cs="Arial"/>
        </w:rPr>
      </w:pPr>
      <w:r>
        <w:rPr>
          <w:rFonts w:ascii="Arial" w:hAnsi="Arial" w:cs="Arial"/>
        </w:rPr>
        <w:t>25 funcionarios</w:t>
      </w:r>
      <w:r w:rsidR="007A7B57">
        <w:rPr>
          <w:rFonts w:ascii="Arial" w:hAnsi="Arial" w:cs="Arial"/>
        </w:rPr>
        <w:t xml:space="preserve"> participaron de una jornada de Acompañante terapéutico, brindado desde el INAU</w:t>
      </w:r>
    </w:p>
    <w:p w:rsidR="007A7B57" w:rsidRDefault="007A7B57" w:rsidP="004129F9">
      <w:pPr>
        <w:numPr>
          <w:ilvl w:val="0"/>
          <w:numId w:val="55"/>
        </w:numPr>
        <w:spacing w:line="100" w:lineRule="atLeast"/>
        <w:jc w:val="both"/>
        <w:rPr>
          <w:rFonts w:ascii="Arial" w:hAnsi="Arial" w:cs="Arial"/>
        </w:rPr>
      </w:pPr>
      <w:r>
        <w:rPr>
          <w:rFonts w:ascii="Arial" w:hAnsi="Arial" w:cs="Arial"/>
        </w:rPr>
        <w:t>10 funcionarios participaron de 4 jornadas sobre los DD del NN en contexto comunitario; brindado desde INAU y con el apoyo del CENFORES</w:t>
      </w:r>
    </w:p>
    <w:p w:rsidR="007C0CC1" w:rsidRDefault="007C0CC1" w:rsidP="007C0CC1">
      <w:pPr>
        <w:spacing w:line="100" w:lineRule="atLeast"/>
        <w:jc w:val="both"/>
        <w:rPr>
          <w:rFonts w:ascii="Arial" w:hAnsi="Arial" w:cs="Arial"/>
        </w:rPr>
      </w:pPr>
    </w:p>
    <w:p w:rsidR="009D01CB" w:rsidRPr="004E4194" w:rsidRDefault="009D01CB" w:rsidP="009D01CB">
      <w:pPr>
        <w:spacing w:line="100" w:lineRule="atLeast"/>
        <w:jc w:val="both"/>
        <w:rPr>
          <w:rFonts w:ascii="Arial" w:hAnsi="Arial" w:cs="Arial"/>
        </w:rPr>
      </w:pPr>
    </w:p>
    <w:p w:rsidR="0063161B" w:rsidRDefault="0063161B" w:rsidP="00321B1F">
      <w:pPr>
        <w:spacing w:line="100" w:lineRule="atLeast"/>
        <w:jc w:val="both"/>
        <w:rPr>
          <w:rFonts w:ascii="Arial" w:hAnsi="Arial" w:cs="Arial"/>
        </w:rPr>
      </w:pPr>
    </w:p>
    <w:p w:rsidR="007C0CC1" w:rsidRDefault="007C0CC1" w:rsidP="00321B1F">
      <w:pPr>
        <w:spacing w:line="100" w:lineRule="atLeast"/>
        <w:jc w:val="both"/>
        <w:rPr>
          <w:rFonts w:ascii="Arial" w:hAnsi="Arial" w:cs="Arial"/>
        </w:rPr>
      </w:pPr>
    </w:p>
    <w:p w:rsidR="0046537D" w:rsidRDefault="0063161B" w:rsidP="00321B1F">
      <w:pPr>
        <w:spacing w:line="100" w:lineRule="atLeast"/>
        <w:jc w:val="both"/>
        <w:rPr>
          <w:rFonts w:ascii="Arial" w:hAnsi="Arial" w:cs="Arial"/>
        </w:rPr>
      </w:pPr>
      <w:r>
        <w:rPr>
          <w:rFonts w:ascii="Arial" w:hAnsi="Arial" w:cs="Arial"/>
        </w:rPr>
        <w:t xml:space="preserve">En materia de infraestructura, se realizaron </w:t>
      </w:r>
      <w:r w:rsidRPr="0063161B">
        <w:rPr>
          <w:rFonts w:ascii="Arial" w:hAnsi="Arial" w:cs="Arial"/>
          <w:b/>
        </w:rPr>
        <w:t>obras de reforma y ampliación</w:t>
      </w:r>
      <w:r>
        <w:rPr>
          <w:rFonts w:ascii="Arial" w:hAnsi="Arial" w:cs="Arial"/>
        </w:rPr>
        <w:t xml:space="preserve"> en </w:t>
      </w:r>
      <w:smartTag w:uri="urn:schemas-microsoft-com:office:smarttags" w:element="PersonName">
        <w:smartTagPr>
          <w:attr w:name="ProductID" w:val="la Direcci￳n Departamental"/>
        </w:smartTagPr>
        <w:r>
          <w:rPr>
            <w:rFonts w:ascii="Arial" w:hAnsi="Arial" w:cs="Arial"/>
          </w:rPr>
          <w:t>la Dirección Departamental</w:t>
        </w:r>
      </w:smartTag>
      <w:r>
        <w:rPr>
          <w:rFonts w:ascii="Arial" w:hAnsi="Arial" w:cs="Arial"/>
        </w:rPr>
        <w:t xml:space="preserve"> (oficinas), en el Centro Educativo</w:t>
      </w:r>
      <w:r w:rsidR="0046537D">
        <w:rPr>
          <w:rStyle w:val="Refdenotaalpie"/>
          <w:rFonts w:ascii="Arial" w:hAnsi="Arial" w:cs="Arial"/>
        </w:rPr>
        <w:footnoteReference w:id="49"/>
      </w:r>
      <w:r>
        <w:rPr>
          <w:rFonts w:ascii="Arial" w:hAnsi="Arial" w:cs="Arial"/>
        </w:rPr>
        <w:t>, por un monto correspondiente a 23.</w:t>
      </w:r>
      <w:r w:rsidR="0046537D">
        <w:rPr>
          <w:rFonts w:ascii="Arial" w:hAnsi="Arial" w:cs="Arial"/>
        </w:rPr>
        <w:t>539.300 pesos uruguayos</w:t>
      </w:r>
      <w:r>
        <w:rPr>
          <w:rFonts w:ascii="Arial" w:hAnsi="Arial" w:cs="Arial"/>
        </w:rPr>
        <w:t>;</w:t>
      </w:r>
      <w:r w:rsidR="0046537D">
        <w:rPr>
          <w:rFonts w:ascii="Arial" w:hAnsi="Arial" w:cs="Arial"/>
        </w:rPr>
        <w:t xml:space="preserve"> 1 de mantenimiento en Centro Diurno Pan de Azúcar por un monto de 178.000 pesos uruguayos</w:t>
      </w:r>
    </w:p>
    <w:p w:rsidR="0046537D" w:rsidRDefault="0046537D" w:rsidP="00321B1F">
      <w:pPr>
        <w:spacing w:line="100" w:lineRule="atLeast"/>
        <w:jc w:val="both"/>
        <w:rPr>
          <w:rFonts w:ascii="Arial" w:hAnsi="Arial" w:cs="Arial"/>
        </w:rPr>
      </w:pPr>
    </w:p>
    <w:p w:rsidR="003F475A" w:rsidRDefault="0046537D" w:rsidP="00321B1F">
      <w:pPr>
        <w:jc w:val="both"/>
        <w:rPr>
          <w:rFonts w:ascii="Arial" w:eastAsia="Arial" w:hAnsi="Arial" w:cs="Arial"/>
        </w:rPr>
      </w:pPr>
      <w:r>
        <w:rPr>
          <w:rFonts w:ascii="Arial" w:eastAsia="Arial" w:hAnsi="Arial" w:cs="Arial"/>
        </w:rPr>
        <w:t>Por último, del relevamiento realizado por la propia Dirección Departamental y Equipo, más lo identificado por otras fuentes confiables, se identifica como demandas de servicios y emplazamientos de los mismos así como, avances en este sentido:</w:t>
      </w:r>
    </w:p>
    <w:p w:rsidR="0046537D" w:rsidRDefault="0046537D" w:rsidP="00321B1F">
      <w:pPr>
        <w:jc w:val="both"/>
        <w:rPr>
          <w:rFonts w:ascii="Arial" w:eastAsia="Arial" w:hAnsi="Arial" w:cs="Arial"/>
        </w:rPr>
      </w:pPr>
    </w:p>
    <w:p w:rsidR="0046537D" w:rsidRPr="007D25D0" w:rsidRDefault="0046537D" w:rsidP="004129F9">
      <w:pPr>
        <w:numPr>
          <w:ilvl w:val="0"/>
          <w:numId w:val="56"/>
        </w:numPr>
        <w:rPr>
          <w:rFonts w:ascii="Arial" w:hAnsi="Arial" w:cs="Arial"/>
        </w:rPr>
      </w:pPr>
      <w:r w:rsidRPr="007D25D0">
        <w:rPr>
          <w:rFonts w:ascii="Arial" w:hAnsi="Arial" w:cs="Arial"/>
          <w:b/>
        </w:rPr>
        <w:t>Aiguá</w:t>
      </w:r>
      <w:r w:rsidRPr="007D25D0">
        <w:rPr>
          <w:rFonts w:ascii="Arial" w:hAnsi="Arial" w:cs="Arial"/>
        </w:rPr>
        <w:t>: Club de niños y CAIF (Comodato del local, recientemente firmado INAU-UTE)</w:t>
      </w:r>
    </w:p>
    <w:p w:rsidR="0046537D" w:rsidRPr="007D25D0" w:rsidRDefault="0046537D" w:rsidP="004129F9">
      <w:pPr>
        <w:numPr>
          <w:ilvl w:val="0"/>
          <w:numId w:val="56"/>
        </w:numPr>
        <w:rPr>
          <w:rFonts w:ascii="Arial" w:hAnsi="Arial" w:cs="Arial"/>
        </w:rPr>
      </w:pPr>
      <w:r w:rsidRPr="007D25D0">
        <w:rPr>
          <w:rFonts w:ascii="Arial" w:hAnsi="Arial" w:cs="Arial"/>
          <w:b/>
        </w:rPr>
        <w:t>San Carlos</w:t>
      </w:r>
      <w:r w:rsidRPr="007D25D0">
        <w:rPr>
          <w:rFonts w:ascii="Arial" w:hAnsi="Arial" w:cs="Arial"/>
        </w:rPr>
        <w:t>: Apertura de CAIF para el Barrio El Core (Proyecto entregado por la OSC. Lavagna y Abasolo. Comodato IDM- INAU)</w:t>
      </w:r>
    </w:p>
    <w:p w:rsidR="0046537D" w:rsidRPr="007D25D0" w:rsidRDefault="0046537D" w:rsidP="004129F9">
      <w:pPr>
        <w:numPr>
          <w:ilvl w:val="0"/>
          <w:numId w:val="56"/>
        </w:numPr>
        <w:rPr>
          <w:rFonts w:ascii="Arial" w:hAnsi="Arial" w:cs="Arial"/>
        </w:rPr>
      </w:pPr>
      <w:r w:rsidRPr="007D25D0">
        <w:rPr>
          <w:rFonts w:ascii="Arial" w:hAnsi="Arial" w:cs="Arial"/>
          <w:b/>
        </w:rPr>
        <w:t>Balneario Buenos Aires</w:t>
      </w:r>
      <w:r w:rsidRPr="007D25D0">
        <w:rPr>
          <w:rFonts w:ascii="Arial" w:hAnsi="Arial" w:cs="Arial"/>
        </w:rPr>
        <w:t>: CAIF</w:t>
      </w:r>
    </w:p>
    <w:p w:rsidR="0046537D" w:rsidRPr="007D25D0" w:rsidRDefault="0046537D" w:rsidP="004129F9">
      <w:pPr>
        <w:numPr>
          <w:ilvl w:val="0"/>
          <w:numId w:val="56"/>
        </w:numPr>
        <w:rPr>
          <w:rFonts w:ascii="Arial" w:hAnsi="Arial" w:cs="Arial"/>
        </w:rPr>
      </w:pPr>
      <w:r w:rsidRPr="007D25D0">
        <w:rPr>
          <w:rFonts w:ascii="Arial" w:hAnsi="Arial" w:cs="Arial"/>
          <w:b/>
        </w:rPr>
        <w:t>Cerro Pelado</w:t>
      </w:r>
      <w:r w:rsidRPr="007D25D0">
        <w:rPr>
          <w:rFonts w:ascii="Arial" w:hAnsi="Arial" w:cs="Arial"/>
        </w:rPr>
        <w:t>. Club de Niño (Proyecto entregado, OSC ADRA)</w:t>
      </w:r>
    </w:p>
    <w:p w:rsidR="0046537D" w:rsidRPr="007D25D0" w:rsidRDefault="0046537D" w:rsidP="004129F9">
      <w:pPr>
        <w:numPr>
          <w:ilvl w:val="0"/>
          <w:numId w:val="56"/>
        </w:numPr>
        <w:rPr>
          <w:rFonts w:ascii="Arial" w:hAnsi="Arial" w:cs="Arial"/>
        </w:rPr>
      </w:pPr>
      <w:r w:rsidRPr="007D25D0">
        <w:rPr>
          <w:rFonts w:ascii="Arial" w:hAnsi="Arial" w:cs="Arial"/>
          <w:b/>
        </w:rPr>
        <w:t>Barrio Hipódromo</w:t>
      </w:r>
      <w:r w:rsidRPr="007D25D0">
        <w:rPr>
          <w:rFonts w:ascii="Arial" w:hAnsi="Arial" w:cs="Arial"/>
        </w:rPr>
        <w:t>, CAIF Y Club de NIÑO.</w:t>
      </w:r>
    </w:p>
    <w:p w:rsidR="0046537D" w:rsidRPr="007D25D0" w:rsidRDefault="0046537D" w:rsidP="004129F9">
      <w:pPr>
        <w:numPr>
          <w:ilvl w:val="0"/>
          <w:numId w:val="56"/>
        </w:numPr>
        <w:rPr>
          <w:rFonts w:ascii="Arial" w:hAnsi="Arial" w:cs="Arial"/>
        </w:rPr>
      </w:pPr>
      <w:r w:rsidRPr="007D25D0">
        <w:rPr>
          <w:rFonts w:ascii="Arial" w:hAnsi="Arial" w:cs="Arial"/>
          <w:b/>
        </w:rPr>
        <w:t>Barrio  La Capuera</w:t>
      </w:r>
      <w:r w:rsidRPr="007D25D0">
        <w:rPr>
          <w:rFonts w:ascii="Arial" w:hAnsi="Arial" w:cs="Arial"/>
        </w:rPr>
        <w:t xml:space="preserve">. Edificación del local y Ampliación del cupo </w:t>
      </w:r>
      <w:r>
        <w:rPr>
          <w:rFonts w:ascii="Arial" w:hAnsi="Arial" w:cs="Arial"/>
        </w:rPr>
        <w:t xml:space="preserve">de NN </w:t>
      </w:r>
      <w:r w:rsidRPr="007D25D0">
        <w:rPr>
          <w:rFonts w:ascii="Arial" w:hAnsi="Arial" w:cs="Arial"/>
        </w:rPr>
        <w:t>(Actualmente CAIF RURAL)</w:t>
      </w:r>
    </w:p>
    <w:p w:rsidR="0046537D" w:rsidRPr="007D25D0" w:rsidRDefault="0046537D" w:rsidP="0046537D">
      <w:pPr>
        <w:rPr>
          <w:rFonts w:ascii="Arial" w:hAnsi="Arial" w:cs="Arial"/>
        </w:rPr>
      </w:pPr>
    </w:p>
    <w:p w:rsidR="0046537D" w:rsidRDefault="0046537D" w:rsidP="00321B1F">
      <w:pPr>
        <w:jc w:val="both"/>
        <w:rPr>
          <w:rFonts w:ascii="Arial" w:eastAsia="Arial" w:hAnsi="Arial" w:cs="Arial"/>
        </w:rPr>
      </w:pPr>
    </w:p>
    <w:p w:rsidR="0063161B" w:rsidRDefault="0063161B" w:rsidP="00321B1F">
      <w:pPr>
        <w:jc w:val="both"/>
        <w:rPr>
          <w:rFonts w:ascii="Arial" w:eastAsia="Arial" w:hAnsi="Arial" w:cs="Arial"/>
        </w:rPr>
      </w:pPr>
    </w:p>
    <w:p w:rsidR="007651BF" w:rsidRDefault="007651BF" w:rsidP="00321B1F">
      <w:pPr>
        <w:jc w:val="both"/>
        <w:rPr>
          <w:rFonts w:ascii="Arial" w:eastAsia="Arial" w:hAnsi="Arial" w:cs="Arial"/>
        </w:rPr>
      </w:pPr>
    </w:p>
    <w:p w:rsidR="007651BF" w:rsidRDefault="007651BF" w:rsidP="00321B1F">
      <w:pPr>
        <w:jc w:val="both"/>
        <w:rPr>
          <w:rFonts w:ascii="Arial" w:eastAsia="Arial" w:hAnsi="Arial" w:cs="Arial"/>
        </w:rPr>
      </w:pPr>
    </w:p>
    <w:p w:rsidR="007651BF" w:rsidRDefault="007651BF" w:rsidP="00321B1F">
      <w:pPr>
        <w:jc w:val="both"/>
        <w:rPr>
          <w:rFonts w:ascii="Arial" w:eastAsia="Arial" w:hAnsi="Arial" w:cs="Arial"/>
        </w:rPr>
      </w:pPr>
    </w:p>
    <w:p w:rsidR="007651BF" w:rsidRDefault="007651BF" w:rsidP="00321B1F">
      <w:pPr>
        <w:jc w:val="both"/>
        <w:rPr>
          <w:rFonts w:ascii="Arial" w:eastAsia="Arial" w:hAnsi="Arial" w:cs="Arial"/>
        </w:rPr>
      </w:pPr>
    </w:p>
    <w:p w:rsidR="007651BF" w:rsidRDefault="007651BF" w:rsidP="00321B1F">
      <w:pPr>
        <w:jc w:val="both"/>
        <w:rPr>
          <w:rFonts w:ascii="Arial" w:eastAsia="Arial" w:hAnsi="Arial" w:cs="Arial"/>
        </w:rPr>
      </w:pPr>
    </w:p>
    <w:p w:rsidR="00053C8E" w:rsidRPr="00457643" w:rsidRDefault="00053C8E" w:rsidP="00321B1F">
      <w:pPr>
        <w:jc w:val="both"/>
        <w:rPr>
          <w:rFonts w:ascii="Arial" w:eastAsia="Arial" w:hAnsi="Arial" w:cs="Arial"/>
          <w:b/>
        </w:rPr>
      </w:pPr>
    </w:p>
    <w:p w:rsidR="003F475A" w:rsidRPr="00457643" w:rsidRDefault="003F475A" w:rsidP="00321B1F">
      <w:pPr>
        <w:jc w:val="both"/>
        <w:rPr>
          <w:rFonts w:ascii="Arial" w:hAnsi="Arial" w:cs="Arial"/>
          <w:b/>
        </w:rPr>
      </w:pPr>
      <w:r w:rsidRPr="00457643">
        <w:rPr>
          <w:rFonts w:ascii="Arial" w:hAnsi="Arial" w:cs="Arial"/>
          <w:b/>
        </w:rPr>
        <w:lastRenderedPageBreak/>
        <w:t>PAYSANDÚ</w:t>
      </w:r>
    </w:p>
    <w:p w:rsidR="003F475A" w:rsidRDefault="003F475A" w:rsidP="00321B1F">
      <w:pPr>
        <w:jc w:val="both"/>
        <w:rPr>
          <w:rFonts w:ascii="Arial" w:hAnsi="Arial" w:cs="Arial"/>
          <w:b/>
        </w:rPr>
      </w:pPr>
    </w:p>
    <w:p w:rsidR="000D63A9" w:rsidRDefault="000D63A9" w:rsidP="000D63A9">
      <w:pPr>
        <w:jc w:val="both"/>
        <w:rPr>
          <w:rFonts w:ascii="Arial" w:hAnsi="Arial" w:cs="Arial"/>
        </w:rPr>
      </w:pPr>
      <w:r w:rsidRPr="000E674A">
        <w:rPr>
          <w:rFonts w:ascii="Arial" w:hAnsi="Arial" w:cs="Arial"/>
        </w:rPr>
        <w:t>El Departamento brindó en el período una cobertura</w:t>
      </w:r>
      <w:r>
        <w:rPr>
          <w:rFonts w:ascii="Arial" w:hAnsi="Arial" w:cs="Arial"/>
        </w:rPr>
        <w:t xml:space="preserve"> mensual</w:t>
      </w:r>
      <w:r w:rsidRPr="000E674A">
        <w:rPr>
          <w:rFonts w:ascii="Arial" w:hAnsi="Arial" w:cs="Arial"/>
        </w:rPr>
        <w:t xml:space="preserve"> de </w:t>
      </w:r>
      <w:r w:rsidR="00F93332">
        <w:rPr>
          <w:rFonts w:ascii="Arial" w:hAnsi="Arial" w:cs="Arial"/>
          <w:b/>
        </w:rPr>
        <w:t>4261</w:t>
      </w:r>
      <w:r w:rsidR="00E603B8">
        <w:rPr>
          <w:rStyle w:val="Refdenotaalpie"/>
          <w:rFonts w:ascii="Arial" w:hAnsi="Arial" w:cs="Arial"/>
          <w:b/>
        </w:rPr>
        <w:footnoteReference w:id="50"/>
      </w:r>
      <w:r w:rsidRPr="000E674A">
        <w:rPr>
          <w:rFonts w:ascii="Arial" w:hAnsi="Arial" w:cs="Arial"/>
        </w:rPr>
        <w:t xml:space="preserve"> niños, niñas y adolescentes, </w:t>
      </w:r>
      <w:r>
        <w:rPr>
          <w:rFonts w:ascii="Arial" w:hAnsi="Arial" w:cs="Arial"/>
        </w:rPr>
        <w:t xml:space="preserve">a través </w:t>
      </w:r>
      <w:r w:rsidRPr="000E674A">
        <w:rPr>
          <w:rFonts w:ascii="Arial" w:hAnsi="Arial" w:cs="Arial"/>
        </w:rPr>
        <w:t>de</w:t>
      </w:r>
      <w:r>
        <w:rPr>
          <w:rFonts w:ascii="Arial" w:hAnsi="Arial" w:cs="Arial"/>
        </w:rPr>
        <w:t xml:space="preserve"> un total </w:t>
      </w:r>
      <w:r w:rsidRPr="002D4BF0">
        <w:rPr>
          <w:rFonts w:ascii="Arial" w:hAnsi="Arial" w:cs="Arial"/>
        </w:rPr>
        <w:t>de</w:t>
      </w:r>
      <w:r w:rsidRPr="002D4BF0">
        <w:rPr>
          <w:rFonts w:ascii="Arial" w:hAnsi="Arial" w:cs="Arial"/>
          <w:b/>
        </w:rPr>
        <w:t xml:space="preserve"> </w:t>
      </w:r>
      <w:r w:rsidR="007155BD">
        <w:rPr>
          <w:rFonts w:ascii="Arial" w:hAnsi="Arial" w:cs="Arial"/>
          <w:b/>
        </w:rPr>
        <w:t>73</w:t>
      </w:r>
      <w:r w:rsidRPr="002D4BF0">
        <w:rPr>
          <w:rFonts w:ascii="Arial" w:hAnsi="Arial" w:cs="Arial"/>
          <w:b/>
        </w:rPr>
        <w:t xml:space="preserve"> servicios</w:t>
      </w:r>
      <w:r w:rsidRPr="000E674A">
        <w:rPr>
          <w:rFonts w:ascii="Arial" w:hAnsi="Arial" w:cs="Arial"/>
        </w:rPr>
        <w:t xml:space="preserve">: </w:t>
      </w:r>
      <w:r>
        <w:rPr>
          <w:rFonts w:ascii="Arial" w:hAnsi="Arial" w:cs="Arial"/>
        </w:rPr>
        <w:t>1</w:t>
      </w:r>
      <w:r w:rsidR="00F93332">
        <w:rPr>
          <w:rFonts w:ascii="Arial" w:hAnsi="Arial" w:cs="Arial"/>
        </w:rPr>
        <w:t>0 oficiales, 36 en convenio y 27</w:t>
      </w:r>
      <w:r w:rsidRPr="000E674A">
        <w:rPr>
          <w:rFonts w:ascii="Arial" w:hAnsi="Arial" w:cs="Arial"/>
        </w:rPr>
        <w:t xml:space="preserve"> de Acogimiento Familiar.</w:t>
      </w:r>
      <w:r>
        <w:rPr>
          <w:rFonts w:ascii="Arial" w:hAnsi="Arial" w:cs="Arial"/>
        </w:rPr>
        <w:t xml:space="preserve"> Sobre esta modalidad de atención </w:t>
      </w:r>
      <w:r w:rsidR="00F93332">
        <w:rPr>
          <w:rFonts w:ascii="Arial" w:hAnsi="Arial" w:cs="Arial"/>
        </w:rPr>
        <w:t>se ubicó el incremento de la oferta de servicios. Se registró la apertura de 11 nuevos Hogares de Acogimiento Familiar; 8 de tipo Familia Ajena y 3 de tipo Extensa. Así también, fueron dados de baja un total de 4 Hogares: 1 de Alternativa Familiar y 3 de Acogimiento Familiar.</w:t>
      </w:r>
    </w:p>
    <w:p w:rsidR="00F93332" w:rsidRDefault="00F93332" w:rsidP="000D63A9">
      <w:pPr>
        <w:jc w:val="both"/>
        <w:rPr>
          <w:rFonts w:ascii="Arial" w:hAnsi="Arial" w:cs="Arial"/>
        </w:rPr>
      </w:pPr>
      <w:r>
        <w:rPr>
          <w:rFonts w:ascii="Arial" w:hAnsi="Arial" w:cs="Arial"/>
        </w:rPr>
        <w:t xml:space="preserve">En relación a la población, </w:t>
      </w:r>
      <w:r w:rsidR="007155BD">
        <w:rPr>
          <w:rFonts w:ascii="Arial" w:hAnsi="Arial" w:cs="Arial"/>
        </w:rPr>
        <w:t>cabe mencionar el incremento de cobertura de dos CAIF que ampliaron la misma, beneficiando con ello a 200 NN entre 0-3 años de edad</w:t>
      </w:r>
      <w:r w:rsidR="007155BD">
        <w:rPr>
          <w:rStyle w:val="Refdenotaalpie"/>
          <w:rFonts w:ascii="Arial" w:hAnsi="Arial" w:cs="Arial"/>
        </w:rPr>
        <w:footnoteReference w:id="51"/>
      </w:r>
      <w:r w:rsidR="007155BD">
        <w:rPr>
          <w:rFonts w:ascii="Arial" w:hAnsi="Arial" w:cs="Arial"/>
        </w:rPr>
        <w:t xml:space="preserve">. </w:t>
      </w:r>
    </w:p>
    <w:p w:rsidR="00F93332" w:rsidRDefault="00F93332" w:rsidP="000D63A9">
      <w:pPr>
        <w:jc w:val="both"/>
        <w:rPr>
          <w:rFonts w:ascii="Arial" w:hAnsi="Arial" w:cs="Arial"/>
        </w:rPr>
      </w:pPr>
    </w:p>
    <w:p w:rsidR="00F93332" w:rsidRPr="00FC5762" w:rsidRDefault="00F93332" w:rsidP="000D63A9">
      <w:pPr>
        <w:jc w:val="both"/>
        <w:rPr>
          <w:rFonts w:ascii="Arial" w:hAnsi="Arial" w:cs="Arial"/>
        </w:rPr>
      </w:pPr>
    </w:p>
    <w:p w:rsidR="000D63A9" w:rsidRPr="002D4BF0" w:rsidRDefault="000D63A9" w:rsidP="000D63A9">
      <w:pPr>
        <w:rPr>
          <w:rFonts w:ascii="Arial" w:hAnsi="Arial" w:cs="Arial"/>
          <w:b/>
          <w:sz w:val="20"/>
          <w:szCs w:val="20"/>
        </w:rPr>
      </w:pPr>
      <w:r w:rsidRPr="002D4BF0">
        <w:rPr>
          <w:rFonts w:ascii="Arial" w:hAnsi="Arial" w:cs="Arial"/>
          <w:b/>
          <w:sz w:val="20"/>
          <w:szCs w:val="20"/>
        </w:rPr>
        <w:t>Cantidad de NNA atendidos por INAU en Paysandú,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602932">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602932" w:rsidRDefault="00602932" w:rsidP="00851215">
            <w:pPr>
              <w:jc w:val="center"/>
              <w:rPr>
                <w:rFonts w:ascii="Arial" w:hAnsi="Arial" w:cs="Arial"/>
                <w:b/>
                <w:bCs/>
                <w:sz w:val="16"/>
                <w:szCs w:val="16"/>
              </w:rPr>
            </w:pPr>
          </w:p>
          <w:p w:rsidR="00602932" w:rsidRDefault="00602932" w:rsidP="00851215">
            <w:pPr>
              <w:jc w:val="center"/>
              <w:rPr>
                <w:rFonts w:ascii="Arial" w:hAnsi="Arial" w:cs="Arial"/>
                <w:b/>
                <w:bCs/>
                <w:sz w:val="16"/>
                <w:szCs w:val="16"/>
              </w:rPr>
            </w:pPr>
          </w:p>
          <w:p w:rsidR="00602932" w:rsidRDefault="00602932" w:rsidP="00851215">
            <w:pPr>
              <w:jc w:val="center"/>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602932" w:rsidRDefault="00602932" w:rsidP="00851215">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602932" w:rsidRDefault="00602932" w:rsidP="00851215">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602932" w:rsidRDefault="00602932" w:rsidP="00851215">
            <w:pPr>
              <w:jc w:val="center"/>
              <w:rPr>
                <w:rFonts w:ascii="Arial" w:hAnsi="Arial" w:cs="Arial"/>
                <w:b/>
                <w:bCs/>
                <w:sz w:val="16"/>
                <w:szCs w:val="16"/>
              </w:rPr>
            </w:pPr>
            <w:r>
              <w:rPr>
                <w:rFonts w:ascii="Arial" w:hAnsi="Arial" w:cs="Arial"/>
                <w:b/>
                <w:bCs/>
                <w:sz w:val="16"/>
                <w:szCs w:val="16"/>
              </w:rPr>
              <w:t>Total</w:t>
            </w:r>
          </w:p>
        </w:tc>
      </w:tr>
      <w:tr w:rsidR="000D63A9">
        <w:trPr>
          <w:trHeight w:val="315"/>
        </w:trPr>
        <w:tc>
          <w:tcPr>
            <w:tcW w:w="905" w:type="dxa"/>
            <w:vMerge/>
            <w:tcBorders>
              <w:left w:val="single" w:sz="8" w:space="0" w:color="auto"/>
              <w:right w:val="single" w:sz="8" w:space="0" w:color="auto"/>
            </w:tcBorders>
            <w:shd w:val="clear" w:color="auto" w:fill="auto"/>
          </w:tcPr>
          <w:p w:rsidR="000D63A9" w:rsidRDefault="000D63A9" w:rsidP="00851215">
            <w:pPr>
              <w:jc w:val="center"/>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0D63A9" w:rsidRDefault="000D63A9" w:rsidP="00851215">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0D63A9" w:rsidRDefault="000D63A9" w:rsidP="00851215">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0D63A9" w:rsidRDefault="000D63A9" w:rsidP="00851215">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0D63A9" w:rsidRDefault="000D63A9" w:rsidP="00851215">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0D63A9" w:rsidRDefault="000D63A9" w:rsidP="00851215">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0D63A9" w:rsidRDefault="000D63A9" w:rsidP="00851215">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0D63A9" w:rsidRDefault="00602932" w:rsidP="00851215">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0D63A9" w:rsidRDefault="00602932" w:rsidP="00851215">
            <w:pPr>
              <w:jc w:val="center"/>
              <w:rPr>
                <w:rFonts w:ascii="Arial" w:hAnsi="Arial" w:cs="Arial"/>
                <w:sz w:val="16"/>
                <w:szCs w:val="16"/>
              </w:rPr>
            </w:pPr>
            <w:r>
              <w:rPr>
                <w:rFonts w:ascii="Arial" w:hAnsi="Arial" w:cs="Arial"/>
                <w:sz w:val="16"/>
                <w:szCs w:val="16"/>
              </w:rPr>
              <w:t>Tiempo Completo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0D63A9" w:rsidRDefault="000D63A9" w:rsidP="00851215">
            <w:pPr>
              <w:jc w:val="center"/>
              <w:rPr>
                <w:rFonts w:ascii="Arial" w:hAnsi="Arial" w:cs="Arial"/>
                <w:b/>
                <w:bCs/>
                <w:sz w:val="16"/>
                <w:szCs w:val="16"/>
              </w:rPr>
            </w:pPr>
          </w:p>
        </w:tc>
      </w:tr>
      <w:tr w:rsidR="000D63A9">
        <w:trPr>
          <w:trHeight w:val="270"/>
        </w:trPr>
        <w:tc>
          <w:tcPr>
            <w:tcW w:w="905" w:type="dxa"/>
            <w:vMerge/>
            <w:tcBorders>
              <w:left w:val="single" w:sz="8" w:space="0" w:color="auto"/>
              <w:bottom w:val="single" w:sz="8" w:space="0" w:color="000000"/>
              <w:right w:val="single" w:sz="8" w:space="0" w:color="auto"/>
            </w:tcBorders>
            <w:vAlign w:val="center"/>
          </w:tcPr>
          <w:p w:rsidR="000D63A9" w:rsidRDefault="000D63A9" w:rsidP="00851215">
            <w:pPr>
              <w:jc w:val="center"/>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0D63A9" w:rsidRDefault="000D63A9" w:rsidP="00851215">
            <w:pPr>
              <w:jc w:val="center"/>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0D63A9" w:rsidRDefault="000D63A9" w:rsidP="00851215">
            <w:pPr>
              <w:jc w:val="center"/>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0D63A9" w:rsidRDefault="000D63A9" w:rsidP="00851215">
            <w:pPr>
              <w:jc w:val="center"/>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0D63A9" w:rsidRDefault="000D63A9" w:rsidP="00851215">
            <w:pPr>
              <w:jc w:val="center"/>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0D63A9" w:rsidRDefault="000D63A9" w:rsidP="00851215">
            <w:pPr>
              <w:jc w:val="center"/>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0D63A9" w:rsidRDefault="000D63A9" w:rsidP="00851215">
            <w:pPr>
              <w:jc w:val="center"/>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0D63A9" w:rsidRDefault="000D63A9" w:rsidP="00851215">
            <w:pPr>
              <w:jc w:val="center"/>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0D63A9" w:rsidRDefault="000D63A9" w:rsidP="00851215">
            <w:pPr>
              <w:jc w:val="center"/>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0D63A9" w:rsidRDefault="000D63A9" w:rsidP="00851215">
            <w:pPr>
              <w:jc w:val="center"/>
              <w:rPr>
                <w:rFonts w:ascii="Arial" w:hAnsi="Arial" w:cs="Arial"/>
                <w:b/>
                <w:bCs/>
                <w:sz w:val="16"/>
                <w:szCs w:val="16"/>
              </w:rPr>
            </w:pPr>
          </w:p>
        </w:tc>
      </w:tr>
      <w:tr w:rsidR="00F93332"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F93332" w:rsidRDefault="00F93332" w:rsidP="00F93332">
            <w:pPr>
              <w:rPr>
                <w:rFonts w:ascii="Arial" w:hAnsi="Arial" w:cs="Arial"/>
                <w:b/>
                <w:bCs/>
                <w:sz w:val="16"/>
                <w:szCs w:val="16"/>
              </w:rPr>
            </w:pPr>
            <w:r>
              <w:rPr>
                <w:rFonts w:ascii="Arial" w:hAnsi="Arial" w:cs="Arial"/>
                <w:b/>
                <w:bCs/>
                <w:sz w:val="16"/>
                <w:szCs w:val="16"/>
              </w:rPr>
              <w:t>0 - 3</w:t>
            </w:r>
          </w:p>
        </w:tc>
        <w:tc>
          <w:tcPr>
            <w:tcW w:w="959"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4</w:t>
            </w:r>
          </w:p>
        </w:tc>
        <w:tc>
          <w:tcPr>
            <w:tcW w:w="86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39</w:t>
            </w:r>
          </w:p>
        </w:tc>
        <w:tc>
          <w:tcPr>
            <w:tcW w:w="90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6</w:t>
            </w:r>
          </w:p>
        </w:tc>
        <w:tc>
          <w:tcPr>
            <w:tcW w:w="1021"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10</w:t>
            </w:r>
          </w:p>
        </w:tc>
        <w:tc>
          <w:tcPr>
            <w:tcW w:w="959"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3</w:t>
            </w:r>
          </w:p>
        </w:tc>
        <w:tc>
          <w:tcPr>
            <w:tcW w:w="84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4</w:t>
            </w:r>
          </w:p>
        </w:tc>
        <w:tc>
          <w:tcPr>
            <w:tcW w:w="960" w:type="dxa"/>
            <w:tcBorders>
              <w:top w:val="nil"/>
              <w:left w:val="nil"/>
              <w:bottom w:val="single" w:sz="8" w:space="0" w:color="auto"/>
              <w:right w:val="nil"/>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2707</w:t>
            </w:r>
          </w:p>
        </w:tc>
        <w:tc>
          <w:tcPr>
            <w:tcW w:w="980" w:type="dxa"/>
            <w:tcBorders>
              <w:top w:val="nil"/>
              <w:left w:val="single" w:sz="8" w:space="0" w:color="auto"/>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F93332" w:rsidRDefault="00F93332" w:rsidP="00DE7673">
            <w:pPr>
              <w:jc w:val="center"/>
              <w:rPr>
                <w:rFonts w:ascii="Calibri" w:hAnsi="Calibri"/>
                <w:color w:val="000000"/>
              </w:rPr>
            </w:pPr>
            <w:r>
              <w:rPr>
                <w:rFonts w:ascii="Calibri" w:hAnsi="Calibri"/>
                <w:color w:val="000000"/>
                <w:sz w:val="22"/>
                <w:szCs w:val="22"/>
              </w:rPr>
              <w:t>2773</w:t>
            </w:r>
          </w:p>
        </w:tc>
      </w:tr>
      <w:tr w:rsidR="00F93332"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F93332" w:rsidRDefault="00F93332" w:rsidP="00851215">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1</w:t>
            </w:r>
          </w:p>
        </w:tc>
        <w:tc>
          <w:tcPr>
            <w:tcW w:w="86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19</w:t>
            </w:r>
          </w:p>
        </w:tc>
        <w:tc>
          <w:tcPr>
            <w:tcW w:w="90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3</w:t>
            </w:r>
          </w:p>
        </w:tc>
        <w:tc>
          <w:tcPr>
            <w:tcW w:w="1021"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3</w:t>
            </w:r>
          </w:p>
        </w:tc>
        <w:tc>
          <w:tcPr>
            <w:tcW w:w="959"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6</w:t>
            </w:r>
          </w:p>
        </w:tc>
        <w:tc>
          <w:tcPr>
            <w:tcW w:w="84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14</w:t>
            </w:r>
          </w:p>
        </w:tc>
        <w:tc>
          <w:tcPr>
            <w:tcW w:w="960" w:type="dxa"/>
            <w:tcBorders>
              <w:top w:val="nil"/>
              <w:left w:val="nil"/>
              <w:bottom w:val="single" w:sz="8" w:space="0" w:color="auto"/>
              <w:right w:val="nil"/>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457</w:t>
            </w:r>
          </w:p>
        </w:tc>
        <w:tc>
          <w:tcPr>
            <w:tcW w:w="980" w:type="dxa"/>
            <w:tcBorders>
              <w:top w:val="nil"/>
              <w:left w:val="single" w:sz="8" w:space="0" w:color="auto"/>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F93332" w:rsidRDefault="00F93332" w:rsidP="00DE7673">
            <w:pPr>
              <w:jc w:val="center"/>
              <w:rPr>
                <w:rFonts w:ascii="Calibri" w:hAnsi="Calibri"/>
                <w:color w:val="000000"/>
              </w:rPr>
            </w:pPr>
            <w:r>
              <w:rPr>
                <w:rFonts w:ascii="Calibri" w:hAnsi="Calibri"/>
                <w:color w:val="000000"/>
                <w:sz w:val="22"/>
                <w:szCs w:val="22"/>
              </w:rPr>
              <w:t>503</w:t>
            </w:r>
          </w:p>
        </w:tc>
      </w:tr>
      <w:tr w:rsidR="00F93332"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F93332" w:rsidRDefault="00F93332" w:rsidP="00851215">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2</w:t>
            </w:r>
          </w:p>
        </w:tc>
        <w:tc>
          <w:tcPr>
            <w:tcW w:w="86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106</w:t>
            </w:r>
          </w:p>
        </w:tc>
        <w:tc>
          <w:tcPr>
            <w:tcW w:w="90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17</w:t>
            </w:r>
          </w:p>
        </w:tc>
        <w:tc>
          <w:tcPr>
            <w:tcW w:w="1021"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29</w:t>
            </w:r>
          </w:p>
        </w:tc>
        <w:tc>
          <w:tcPr>
            <w:tcW w:w="959"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25</w:t>
            </w:r>
          </w:p>
        </w:tc>
        <w:tc>
          <w:tcPr>
            <w:tcW w:w="84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392</w:t>
            </w:r>
          </w:p>
        </w:tc>
        <w:tc>
          <w:tcPr>
            <w:tcW w:w="960" w:type="dxa"/>
            <w:tcBorders>
              <w:top w:val="nil"/>
              <w:left w:val="nil"/>
              <w:bottom w:val="single" w:sz="8" w:space="0" w:color="auto"/>
              <w:right w:val="nil"/>
            </w:tcBorders>
            <w:shd w:val="clear" w:color="auto" w:fill="auto"/>
            <w:vAlign w:val="bottom"/>
          </w:tcPr>
          <w:p w:rsidR="00F93332" w:rsidRDefault="00F93332" w:rsidP="00DE7673">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F93332" w:rsidRDefault="00F93332" w:rsidP="00DE7673">
            <w:pPr>
              <w:jc w:val="center"/>
              <w:rPr>
                <w:rFonts w:ascii="Calibri" w:hAnsi="Calibri"/>
                <w:color w:val="000000"/>
              </w:rPr>
            </w:pPr>
            <w:r>
              <w:rPr>
                <w:rFonts w:ascii="Calibri" w:hAnsi="Calibri"/>
                <w:color w:val="000000"/>
                <w:sz w:val="22"/>
                <w:szCs w:val="22"/>
              </w:rPr>
              <w:t>571</w:t>
            </w:r>
          </w:p>
        </w:tc>
      </w:tr>
      <w:tr w:rsidR="00F93332"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F93332" w:rsidRDefault="00F93332" w:rsidP="00851215">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11</w:t>
            </w:r>
          </w:p>
        </w:tc>
        <w:tc>
          <w:tcPr>
            <w:tcW w:w="86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5</w:t>
            </w:r>
          </w:p>
        </w:tc>
        <w:tc>
          <w:tcPr>
            <w:tcW w:w="90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14</w:t>
            </w:r>
          </w:p>
        </w:tc>
        <w:tc>
          <w:tcPr>
            <w:tcW w:w="1021"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15</w:t>
            </w:r>
          </w:p>
        </w:tc>
        <w:tc>
          <w:tcPr>
            <w:tcW w:w="959"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19</w:t>
            </w:r>
          </w:p>
        </w:tc>
        <w:tc>
          <w:tcPr>
            <w:tcW w:w="84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230</w:t>
            </w:r>
          </w:p>
        </w:tc>
        <w:tc>
          <w:tcPr>
            <w:tcW w:w="960" w:type="dxa"/>
            <w:tcBorders>
              <w:top w:val="nil"/>
              <w:left w:val="nil"/>
              <w:bottom w:val="single" w:sz="8" w:space="0" w:color="auto"/>
              <w:right w:val="nil"/>
            </w:tcBorders>
            <w:shd w:val="clear" w:color="auto" w:fill="auto"/>
            <w:vAlign w:val="bottom"/>
          </w:tcPr>
          <w:p w:rsidR="00F93332" w:rsidRDefault="00F93332" w:rsidP="00DE7673">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48</w:t>
            </w:r>
          </w:p>
        </w:tc>
        <w:tc>
          <w:tcPr>
            <w:tcW w:w="860" w:type="dxa"/>
            <w:tcBorders>
              <w:top w:val="nil"/>
              <w:left w:val="nil"/>
              <w:bottom w:val="single" w:sz="4" w:space="0" w:color="auto"/>
              <w:right w:val="single" w:sz="8" w:space="0" w:color="auto"/>
            </w:tcBorders>
            <w:shd w:val="clear" w:color="auto" w:fill="auto"/>
            <w:noWrap/>
            <w:vAlign w:val="bottom"/>
          </w:tcPr>
          <w:p w:rsidR="00F93332" w:rsidRDefault="00F93332" w:rsidP="00DE7673">
            <w:pPr>
              <w:jc w:val="center"/>
              <w:rPr>
                <w:rFonts w:ascii="Calibri" w:hAnsi="Calibri"/>
                <w:color w:val="000000"/>
              </w:rPr>
            </w:pPr>
            <w:r>
              <w:rPr>
                <w:rFonts w:ascii="Calibri" w:hAnsi="Calibri"/>
                <w:color w:val="000000"/>
                <w:sz w:val="22"/>
                <w:szCs w:val="22"/>
              </w:rPr>
              <w:t>342</w:t>
            </w:r>
          </w:p>
        </w:tc>
      </w:tr>
      <w:tr w:rsidR="00F93332"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F93332" w:rsidRDefault="00F93332" w:rsidP="00851215">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2</w:t>
            </w:r>
          </w:p>
        </w:tc>
        <w:tc>
          <w:tcPr>
            <w:tcW w:w="86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4</w:t>
            </w:r>
          </w:p>
        </w:tc>
        <w:tc>
          <w:tcPr>
            <w:tcW w:w="1021"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6</w:t>
            </w:r>
          </w:p>
        </w:tc>
        <w:tc>
          <w:tcPr>
            <w:tcW w:w="959"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1</w:t>
            </w:r>
          </w:p>
        </w:tc>
        <w:tc>
          <w:tcPr>
            <w:tcW w:w="84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13</w:t>
            </w:r>
          </w:p>
        </w:tc>
        <w:tc>
          <w:tcPr>
            <w:tcW w:w="960" w:type="dxa"/>
            <w:tcBorders>
              <w:top w:val="nil"/>
              <w:left w:val="nil"/>
              <w:bottom w:val="single" w:sz="8" w:space="0" w:color="auto"/>
              <w:right w:val="nil"/>
            </w:tcBorders>
            <w:shd w:val="clear" w:color="auto" w:fill="auto"/>
            <w:vAlign w:val="bottom"/>
          </w:tcPr>
          <w:p w:rsidR="00F93332" w:rsidRDefault="00F93332" w:rsidP="00DE7673">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F93332" w:rsidRDefault="00F93332" w:rsidP="00DE7673">
            <w:pPr>
              <w:jc w:val="center"/>
              <w:rPr>
                <w:rFonts w:ascii="Calibri" w:hAnsi="Calibri"/>
                <w:color w:val="000000"/>
              </w:rPr>
            </w:pPr>
            <w:r>
              <w:rPr>
                <w:rFonts w:ascii="Calibri" w:hAnsi="Calibri"/>
                <w:color w:val="000000"/>
                <w:sz w:val="22"/>
                <w:szCs w:val="22"/>
              </w:rPr>
              <w:t>46</w:t>
            </w:r>
          </w:p>
        </w:tc>
        <w:tc>
          <w:tcPr>
            <w:tcW w:w="860" w:type="dxa"/>
            <w:tcBorders>
              <w:top w:val="nil"/>
              <w:left w:val="nil"/>
              <w:bottom w:val="single" w:sz="4" w:space="0" w:color="auto"/>
              <w:right w:val="single" w:sz="8" w:space="0" w:color="auto"/>
            </w:tcBorders>
            <w:shd w:val="clear" w:color="auto" w:fill="auto"/>
            <w:noWrap/>
            <w:vAlign w:val="bottom"/>
          </w:tcPr>
          <w:p w:rsidR="00F93332" w:rsidRDefault="00F93332" w:rsidP="00DE7673">
            <w:pPr>
              <w:jc w:val="center"/>
              <w:rPr>
                <w:rFonts w:ascii="Calibri" w:hAnsi="Calibri"/>
                <w:color w:val="000000"/>
              </w:rPr>
            </w:pPr>
            <w:r>
              <w:rPr>
                <w:rFonts w:ascii="Calibri" w:hAnsi="Calibri"/>
                <w:color w:val="000000"/>
                <w:sz w:val="22"/>
                <w:szCs w:val="22"/>
              </w:rPr>
              <w:t>72</w:t>
            </w:r>
          </w:p>
        </w:tc>
      </w:tr>
      <w:tr w:rsidR="00F93332"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F93332" w:rsidRDefault="00F93332" w:rsidP="00851215">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b/>
                <w:bCs/>
                <w:color w:val="000000"/>
              </w:rPr>
            </w:pPr>
            <w:r>
              <w:rPr>
                <w:rFonts w:ascii="Calibri" w:hAnsi="Calibri"/>
                <w:b/>
                <w:bCs/>
                <w:color w:val="000000"/>
                <w:sz w:val="22"/>
                <w:szCs w:val="22"/>
              </w:rPr>
              <w:t>20</w:t>
            </w:r>
          </w:p>
        </w:tc>
        <w:tc>
          <w:tcPr>
            <w:tcW w:w="86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b/>
                <w:bCs/>
                <w:color w:val="000000"/>
              </w:rPr>
            </w:pPr>
            <w:r>
              <w:rPr>
                <w:rFonts w:ascii="Calibri" w:hAnsi="Calibri"/>
                <w:b/>
                <w:bCs/>
                <w:color w:val="000000"/>
                <w:sz w:val="22"/>
                <w:szCs w:val="22"/>
              </w:rPr>
              <w:t>169</w:t>
            </w:r>
          </w:p>
        </w:tc>
        <w:tc>
          <w:tcPr>
            <w:tcW w:w="90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b/>
                <w:bCs/>
                <w:color w:val="000000"/>
              </w:rPr>
            </w:pPr>
            <w:r>
              <w:rPr>
                <w:rFonts w:ascii="Calibri" w:hAnsi="Calibri"/>
                <w:b/>
                <w:bCs/>
                <w:color w:val="000000"/>
                <w:sz w:val="22"/>
                <w:szCs w:val="22"/>
              </w:rPr>
              <w:t>44</w:t>
            </w:r>
          </w:p>
        </w:tc>
        <w:tc>
          <w:tcPr>
            <w:tcW w:w="1021"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b/>
                <w:bCs/>
                <w:color w:val="000000"/>
              </w:rPr>
            </w:pPr>
            <w:r>
              <w:rPr>
                <w:rFonts w:ascii="Calibri" w:hAnsi="Calibri"/>
                <w:b/>
                <w:bCs/>
                <w:color w:val="000000"/>
                <w:sz w:val="22"/>
                <w:szCs w:val="22"/>
              </w:rPr>
              <w:t>63</w:t>
            </w:r>
          </w:p>
        </w:tc>
        <w:tc>
          <w:tcPr>
            <w:tcW w:w="959"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b/>
                <w:bCs/>
                <w:color w:val="000000"/>
              </w:rPr>
            </w:pPr>
            <w:r>
              <w:rPr>
                <w:rFonts w:ascii="Calibri" w:hAnsi="Calibri"/>
                <w:b/>
                <w:bCs/>
                <w:color w:val="000000"/>
                <w:sz w:val="22"/>
                <w:szCs w:val="22"/>
              </w:rPr>
              <w:t>54</w:t>
            </w:r>
          </w:p>
        </w:tc>
        <w:tc>
          <w:tcPr>
            <w:tcW w:w="840" w:type="dxa"/>
            <w:tcBorders>
              <w:top w:val="nil"/>
              <w:left w:val="nil"/>
              <w:bottom w:val="single" w:sz="8" w:space="0" w:color="auto"/>
              <w:right w:val="single" w:sz="8" w:space="0" w:color="auto"/>
            </w:tcBorders>
            <w:shd w:val="clear" w:color="auto" w:fill="auto"/>
            <w:vAlign w:val="bottom"/>
          </w:tcPr>
          <w:p w:rsidR="00F93332" w:rsidRDefault="00F93332" w:rsidP="00DE7673">
            <w:pPr>
              <w:jc w:val="center"/>
              <w:rPr>
                <w:rFonts w:ascii="Calibri" w:hAnsi="Calibri"/>
                <w:b/>
                <w:bCs/>
                <w:color w:val="000000"/>
              </w:rPr>
            </w:pPr>
            <w:r>
              <w:rPr>
                <w:rFonts w:ascii="Calibri" w:hAnsi="Calibri"/>
                <w:b/>
                <w:bCs/>
                <w:color w:val="000000"/>
                <w:sz w:val="22"/>
                <w:szCs w:val="22"/>
              </w:rPr>
              <w:t>653</w:t>
            </w:r>
          </w:p>
        </w:tc>
        <w:tc>
          <w:tcPr>
            <w:tcW w:w="960" w:type="dxa"/>
            <w:tcBorders>
              <w:top w:val="nil"/>
              <w:left w:val="nil"/>
              <w:bottom w:val="single" w:sz="8" w:space="0" w:color="auto"/>
              <w:right w:val="nil"/>
            </w:tcBorders>
            <w:shd w:val="clear" w:color="auto" w:fill="auto"/>
            <w:vAlign w:val="bottom"/>
          </w:tcPr>
          <w:p w:rsidR="00F93332" w:rsidRDefault="00F93332" w:rsidP="00DE7673">
            <w:pPr>
              <w:jc w:val="center"/>
              <w:rPr>
                <w:rFonts w:ascii="Calibri" w:hAnsi="Calibri"/>
                <w:b/>
                <w:bCs/>
                <w:color w:val="000000"/>
              </w:rPr>
            </w:pPr>
            <w:r>
              <w:rPr>
                <w:rFonts w:ascii="Calibri" w:hAnsi="Calibri"/>
                <w:b/>
                <w:bCs/>
                <w:color w:val="000000"/>
                <w:sz w:val="22"/>
                <w:szCs w:val="22"/>
              </w:rPr>
              <w:t>3164</w:t>
            </w:r>
          </w:p>
        </w:tc>
        <w:tc>
          <w:tcPr>
            <w:tcW w:w="980" w:type="dxa"/>
            <w:tcBorders>
              <w:top w:val="nil"/>
              <w:left w:val="single" w:sz="8" w:space="0" w:color="auto"/>
              <w:bottom w:val="single" w:sz="8" w:space="0" w:color="auto"/>
              <w:right w:val="single" w:sz="8" w:space="0" w:color="auto"/>
            </w:tcBorders>
            <w:shd w:val="clear" w:color="auto" w:fill="auto"/>
            <w:vAlign w:val="bottom"/>
          </w:tcPr>
          <w:p w:rsidR="00F93332" w:rsidRDefault="00F93332" w:rsidP="00DE7673">
            <w:pPr>
              <w:jc w:val="center"/>
              <w:rPr>
                <w:rFonts w:ascii="Calibri" w:hAnsi="Calibri"/>
                <w:b/>
                <w:bCs/>
                <w:color w:val="000000"/>
              </w:rPr>
            </w:pPr>
            <w:r>
              <w:rPr>
                <w:rFonts w:ascii="Calibri" w:hAnsi="Calibri"/>
                <w:b/>
                <w:bCs/>
                <w:color w:val="000000"/>
                <w:sz w:val="22"/>
                <w:szCs w:val="22"/>
              </w:rPr>
              <w:t>94</w:t>
            </w:r>
          </w:p>
        </w:tc>
        <w:tc>
          <w:tcPr>
            <w:tcW w:w="860" w:type="dxa"/>
            <w:tcBorders>
              <w:top w:val="nil"/>
              <w:left w:val="nil"/>
              <w:bottom w:val="single" w:sz="4" w:space="0" w:color="auto"/>
              <w:right w:val="single" w:sz="8" w:space="0" w:color="auto"/>
            </w:tcBorders>
            <w:shd w:val="clear" w:color="auto" w:fill="auto"/>
            <w:noWrap/>
            <w:vAlign w:val="bottom"/>
          </w:tcPr>
          <w:p w:rsidR="00F93332" w:rsidRDefault="00F93332" w:rsidP="00DE7673">
            <w:pPr>
              <w:jc w:val="center"/>
              <w:rPr>
                <w:rFonts w:ascii="Calibri" w:hAnsi="Calibri"/>
                <w:b/>
                <w:bCs/>
                <w:color w:val="000000"/>
              </w:rPr>
            </w:pPr>
            <w:r>
              <w:rPr>
                <w:rFonts w:ascii="Calibri" w:hAnsi="Calibri"/>
                <w:b/>
                <w:bCs/>
                <w:color w:val="000000"/>
                <w:sz w:val="22"/>
                <w:szCs w:val="22"/>
              </w:rPr>
              <w:t>4261</w:t>
            </w:r>
          </w:p>
        </w:tc>
      </w:tr>
      <w:tr w:rsidR="00F93332">
        <w:trPr>
          <w:trHeight w:val="255"/>
        </w:trPr>
        <w:tc>
          <w:tcPr>
            <w:tcW w:w="1864" w:type="dxa"/>
            <w:gridSpan w:val="2"/>
            <w:tcBorders>
              <w:top w:val="nil"/>
              <w:left w:val="nil"/>
              <w:bottom w:val="nil"/>
              <w:right w:val="nil"/>
            </w:tcBorders>
            <w:shd w:val="clear" w:color="auto" w:fill="auto"/>
            <w:noWrap/>
            <w:vAlign w:val="bottom"/>
          </w:tcPr>
          <w:p w:rsidR="00F93332" w:rsidRDefault="00F93332" w:rsidP="00851215">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F93332" w:rsidRDefault="00F93332" w:rsidP="00851215">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F93332" w:rsidRDefault="00F93332" w:rsidP="00851215">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F93332" w:rsidRDefault="00F93332" w:rsidP="00851215">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F93332" w:rsidRDefault="00F93332" w:rsidP="00851215">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F93332" w:rsidRDefault="00F93332" w:rsidP="00851215">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F93332" w:rsidRDefault="00F93332" w:rsidP="00851215">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F93332" w:rsidRDefault="00F93332" w:rsidP="00851215">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F93332" w:rsidRDefault="00F93332" w:rsidP="00851215">
            <w:pPr>
              <w:jc w:val="both"/>
              <w:rPr>
                <w:rFonts w:ascii="Arial" w:hAnsi="Arial" w:cs="Arial"/>
                <w:b/>
                <w:bCs/>
                <w:sz w:val="16"/>
                <w:szCs w:val="16"/>
              </w:rPr>
            </w:pPr>
          </w:p>
        </w:tc>
      </w:tr>
    </w:tbl>
    <w:p w:rsidR="000D63A9" w:rsidRDefault="000D63A9" w:rsidP="000D63A9">
      <w:pPr>
        <w:jc w:val="both"/>
        <w:rPr>
          <w:rFonts w:ascii="Arial" w:hAnsi="Arial" w:cs="Arial"/>
          <w:b/>
        </w:rPr>
      </w:pPr>
    </w:p>
    <w:p w:rsidR="000F4AAB" w:rsidRDefault="000F4AAB" w:rsidP="000D63A9">
      <w:pPr>
        <w:jc w:val="both"/>
        <w:rPr>
          <w:rFonts w:ascii="Arial" w:hAnsi="Arial" w:cs="Arial"/>
          <w:b/>
        </w:rPr>
      </w:pPr>
    </w:p>
    <w:p w:rsidR="000F4AAB" w:rsidRPr="000F4AAB" w:rsidRDefault="000F4AAB" w:rsidP="000F4AAB">
      <w:pPr>
        <w:jc w:val="both"/>
        <w:rPr>
          <w:rFonts w:ascii="Arial" w:hAnsi="Arial" w:cs="Arial"/>
        </w:rPr>
      </w:pPr>
      <w:r w:rsidRPr="000F4AAB">
        <w:rPr>
          <w:rFonts w:ascii="Arial" w:hAnsi="Arial" w:cs="Arial"/>
        </w:rPr>
        <w:t>Resultaron estrategias para continuar profundizando la línea institucional ponderada respecto al Acogimiento Familiar: solicitud al Director del Plan Nacional AF el aval al Equipo local para ser únicos referentes en la selección de las familias postuladas por otros Equipos</w:t>
      </w:r>
      <w:r>
        <w:rPr>
          <w:rFonts w:ascii="Arial" w:hAnsi="Arial" w:cs="Arial"/>
        </w:rPr>
        <w:t xml:space="preserve"> sin desmedro de la responsabilidad última de dicho jerarca</w:t>
      </w:r>
      <w:r w:rsidRPr="000F4AAB">
        <w:rPr>
          <w:rFonts w:ascii="Arial" w:hAnsi="Arial" w:cs="Arial"/>
        </w:rPr>
        <w:t xml:space="preserve">; implementación de Taller con Equipos Oficiales referido al Plan de Familia Amiga y sus diferentes modalidades de familia; Asesoramiento sobre el Plan Nacional a distintos actores y Equipos del territorio que se presentaron a pedir información sobre el mismo;  y Jornada en Mercedes de la presentación del Proyecto de Centro de Acogida. </w:t>
      </w:r>
    </w:p>
    <w:p w:rsidR="000F4AAB" w:rsidRDefault="000F4AAB" w:rsidP="000F4AAB">
      <w:pPr>
        <w:rPr>
          <w:rFonts w:ascii="Arial" w:hAnsi="Arial" w:cs="Arial"/>
          <w:b/>
        </w:rPr>
      </w:pPr>
    </w:p>
    <w:p w:rsidR="000F4AAB" w:rsidRDefault="000F4AAB" w:rsidP="000D63A9">
      <w:pPr>
        <w:jc w:val="both"/>
        <w:rPr>
          <w:rFonts w:ascii="Arial" w:hAnsi="Arial" w:cs="Arial"/>
        </w:rPr>
      </w:pPr>
      <w:r w:rsidRPr="0078769E">
        <w:rPr>
          <w:rFonts w:ascii="Arial" w:hAnsi="Arial" w:cs="Arial"/>
        </w:rPr>
        <w:t xml:space="preserve">Constituyó parte del </w:t>
      </w:r>
      <w:r w:rsidRPr="0078769E">
        <w:rPr>
          <w:rFonts w:ascii="Arial" w:hAnsi="Arial" w:cs="Arial"/>
          <w:b/>
        </w:rPr>
        <w:t>fortalecimiento de la gestión</w:t>
      </w:r>
      <w:r w:rsidR="0078769E" w:rsidRPr="0078769E">
        <w:rPr>
          <w:rFonts w:ascii="Arial" w:hAnsi="Arial" w:cs="Arial"/>
        </w:rPr>
        <w:t xml:space="preserve"> la concreción del acuerdo con UTU, </w:t>
      </w:r>
      <w:r w:rsidR="0078769E">
        <w:rPr>
          <w:rFonts w:ascii="Arial" w:hAnsi="Arial" w:cs="Arial"/>
        </w:rPr>
        <w:t xml:space="preserve">INAU y </w:t>
      </w:r>
      <w:r w:rsidR="0078769E" w:rsidRPr="0078769E">
        <w:rPr>
          <w:rFonts w:ascii="Arial" w:hAnsi="Arial" w:cs="Arial"/>
        </w:rPr>
        <w:t>Aldeas SOS/Centro Juvenil. Concretamente, la UTU aportó la capacitación  a través de los FPB Comunitarios ofertando una diversidad importante de propuestas, beneficiando así a unos 50 adolescentes de ambos sexos</w:t>
      </w:r>
      <w:r w:rsidR="0078769E">
        <w:rPr>
          <w:rFonts w:ascii="Arial" w:hAnsi="Arial" w:cs="Arial"/>
        </w:rPr>
        <w:t>, participantes del CJ en convenio con el INAU</w:t>
      </w:r>
      <w:r w:rsidR="0078769E" w:rsidRPr="0078769E">
        <w:rPr>
          <w:rFonts w:ascii="Arial" w:hAnsi="Arial" w:cs="Arial"/>
        </w:rPr>
        <w:t>. Se trató de un proyecto con una duración de un año.</w:t>
      </w:r>
    </w:p>
    <w:p w:rsidR="00842520" w:rsidRPr="00842520" w:rsidRDefault="00842520" w:rsidP="000D63A9">
      <w:pPr>
        <w:jc w:val="both"/>
        <w:rPr>
          <w:rFonts w:ascii="Arial" w:hAnsi="Arial" w:cs="Arial"/>
        </w:rPr>
      </w:pPr>
      <w:r>
        <w:rPr>
          <w:rFonts w:ascii="Arial" w:hAnsi="Arial" w:cs="Arial"/>
        </w:rPr>
        <w:t>Asimismo, e</w:t>
      </w:r>
      <w:r w:rsidRPr="00842520">
        <w:rPr>
          <w:rFonts w:ascii="Arial" w:hAnsi="Arial" w:cs="Arial"/>
        </w:rPr>
        <w:t>n octubre se firmó un acuerdo con INAU-PIT-CNT, Empresa local “Maracaná”  para que un adolescente bajo la órbita de PROMESEM desempeñase funciones en esa empresa</w:t>
      </w:r>
      <w:r w:rsidR="00457643">
        <w:rPr>
          <w:rFonts w:ascii="Arial" w:hAnsi="Arial" w:cs="Arial"/>
        </w:rPr>
        <w:t>.</w:t>
      </w:r>
    </w:p>
    <w:p w:rsidR="000F4AAB" w:rsidRDefault="000F4AAB" w:rsidP="000D63A9">
      <w:pPr>
        <w:jc w:val="both"/>
        <w:rPr>
          <w:rFonts w:ascii="Arial" w:hAnsi="Arial" w:cs="Arial"/>
          <w:b/>
        </w:rPr>
      </w:pPr>
    </w:p>
    <w:p w:rsidR="000D63A9" w:rsidRDefault="000D63A9" w:rsidP="000D63A9">
      <w:pPr>
        <w:jc w:val="both"/>
        <w:rPr>
          <w:rFonts w:ascii="Arial" w:hAnsi="Arial" w:cs="Arial"/>
        </w:rPr>
      </w:pPr>
      <w:r w:rsidRPr="00706425">
        <w:rPr>
          <w:rFonts w:ascii="Arial" w:hAnsi="Arial" w:cs="Arial"/>
        </w:rPr>
        <w:lastRenderedPageBreak/>
        <w:t xml:space="preserve">Además de las actividades permanentes realizadas por los diferentes servicios, se llevaron adelante diversas </w:t>
      </w:r>
      <w:r w:rsidRPr="00706425">
        <w:rPr>
          <w:rFonts w:ascii="Arial" w:hAnsi="Arial" w:cs="Arial"/>
          <w:b/>
        </w:rPr>
        <w:t xml:space="preserve">actividades extraordinarias </w:t>
      </w:r>
      <w:r w:rsidRPr="00706425">
        <w:rPr>
          <w:rFonts w:ascii="Arial" w:hAnsi="Arial" w:cs="Arial"/>
        </w:rPr>
        <w:t>que se destacaron por el alto impacto y el volumen de participantes</w:t>
      </w:r>
      <w:r>
        <w:rPr>
          <w:rFonts w:ascii="Arial" w:hAnsi="Arial" w:cs="Arial"/>
        </w:rPr>
        <w:t xml:space="preserve"> las siguientes</w:t>
      </w:r>
      <w:r w:rsidRPr="0071500E">
        <w:rPr>
          <w:rFonts w:ascii="Arial" w:hAnsi="Arial" w:cs="Arial"/>
        </w:rPr>
        <w:t>:</w:t>
      </w:r>
      <w:r>
        <w:rPr>
          <w:rFonts w:ascii="Arial" w:hAnsi="Arial" w:cs="Arial"/>
        </w:rPr>
        <w:t xml:space="preserve"> </w:t>
      </w:r>
      <w:r w:rsidR="0078769E">
        <w:rPr>
          <w:rFonts w:ascii="Arial" w:hAnsi="Arial" w:cs="Arial"/>
        </w:rPr>
        <w:t>de enero a marzo, campamentos a Canelones y Montevideo; participaron unos 100 NNA; en setiembre y octubre, 120 NNA participan de los Clubes de Ciencias que se realizaron en Paysandú, Montevideo y Salto; de junio a octubre, 16 NNA participaron de los Campeonatos deportivos en Palmar y Carmelo; en noviembre, la celebración de los DD de los NNA involucró a unos 600 NNA a través de distintas iniciativas.</w:t>
      </w:r>
    </w:p>
    <w:p w:rsidR="0078769E" w:rsidRDefault="0078769E" w:rsidP="000D63A9">
      <w:pPr>
        <w:jc w:val="both"/>
        <w:rPr>
          <w:rFonts w:ascii="Arial" w:hAnsi="Arial" w:cs="Arial"/>
        </w:rPr>
      </w:pPr>
    </w:p>
    <w:p w:rsidR="000D63A9" w:rsidRDefault="000D63A9" w:rsidP="000D63A9">
      <w:pPr>
        <w:jc w:val="both"/>
        <w:rPr>
          <w:rFonts w:ascii="Arial" w:hAnsi="Arial" w:cs="Arial"/>
        </w:rPr>
      </w:pPr>
      <w:r>
        <w:rPr>
          <w:rFonts w:ascii="Arial" w:hAnsi="Arial" w:cs="Arial"/>
        </w:rPr>
        <w:t xml:space="preserve">Respecto a la participación en </w:t>
      </w:r>
      <w:r>
        <w:rPr>
          <w:rFonts w:ascii="Arial" w:hAnsi="Arial" w:cs="Arial"/>
          <w:b/>
        </w:rPr>
        <w:t>programas transversales</w:t>
      </w:r>
      <w:r>
        <w:rPr>
          <w:rFonts w:ascii="Arial" w:hAnsi="Arial" w:cs="Arial"/>
        </w:rPr>
        <w:t xml:space="preserve"> con  que cuenta el Organismo, se señala que  </w:t>
      </w:r>
      <w:r w:rsidR="0078769E">
        <w:rPr>
          <w:rFonts w:ascii="Arial" w:hAnsi="Arial" w:cs="Arial"/>
        </w:rPr>
        <w:t>140</w:t>
      </w:r>
      <w:r w:rsidR="0078769E">
        <w:rPr>
          <w:rStyle w:val="Refdenotaalpie"/>
          <w:rFonts w:ascii="Arial" w:hAnsi="Arial" w:cs="Arial"/>
        </w:rPr>
        <w:footnoteReference w:id="52"/>
      </w:r>
      <w:r>
        <w:rPr>
          <w:rFonts w:ascii="Arial" w:hAnsi="Arial" w:cs="Arial"/>
        </w:rPr>
        <w:t xml:space="preserve"> niños, niñas y adolescentes part</w:t>
      </w:r>
      <w:r w:rsidR="0078769E">
        <w:rPr>
          <w:rFonts w:ascii="Arial" w:hAnsi="Arial" w:cs="Arial"/>
        </w:rPr>
        <w:t>iciparon de Talleres del PROPIA y 150 NNA en el Congreso Departamental.</w:t>
      </w:r>
    </w:p>
    <w:p w:rsidR="000D63A9" w:rsidRDefault="000D63A9" w:rsidP="000D63A9">
      <w:pPr>
        <w:jc w:val="both"/>
        <w:rPr>
          <w:rFonts w:ascii="Arial" w:hAnsi="Arial" w:cs="Arial"/>
        </w:rPr>
      </w:pPr>
    </w:p>
    <w:p w:rsidR="000D63A9" w:rsidRDefault="000D63A9" w:rsidP="000D63A9">
      <w:pPr>
        <w:jc w:val="both"/>
        <w:rPr>
          <w:rFonts w:ascii="Arial" w:hAnsi="Arial" w:cs="Arial"/>
        </w:rPr>
      </w:pPr>
      <w:r>
        <w:rPr>
          <w:rFonts w:ascii="Arial" w:hAnsi="Arial" w:cs="Arial"/>
        </w:rPr>
        <w:t xml:space="preserve">Con referencia a los </w:t>
      </w:r>
      <w:r>
        <w:rPr>
          <w:rFonts w:ascii="Arial" w:hAnsi="Arial" w:cs="Arial"/>
          <w:b/>
        </w:rPr>
        <w:t>recursos humanos</w:t>
      </w:r>
      <w:r>
        <w:rPr>
          <w:rFonts w:ascii="Arial" w:hAnsi="Arial" w:cs="Arial"/>
        </w:rPr>
        <w:t xml:space="preserve"> se señala que actualmente el departamento cuenta con 1</w:t>
      </w:r>
      <w:r w:rsidR="0078769E">
        <w:rPr>
          <w:rFonts w:ascii="Arial" w:hAnsi="Arial" w:cs="Arial"/>
        </w:rPr>
        <w:t>11</w:t>
      </w:r>
      <w:r>
        <w:rPr>
          <w:rFonts w:ascii="Arial" w:hAnsi="Arial" w:cs="Arial"/>
        </w:rPr>
        <w:t xml:space="preserve"> funcionarios de los cuales los profesionales representaron aproximadamente un </w:t>
      </w:r>
      <w:r w:rsidR="0078769E">
        <w:rPr>
          <w:rFonts w:ascii="Arial" w:hAnsi="Arial" w:cs="Arial"/>
        </w:rPr>
        <w:t>16</w:t>
      </w:r>
      <w:r>
        <w:rPr>
          <w:rFonts w:ascii="Arial" w:hAnsi="Arial" w:cs="Arial"/>
        </w:rPr>
        <w:t>%.</w:t>
      </w:r>
    </w:p>
    <w:p w:rsidR="000D63A9" w:rsidRDefault="000D63A9" w:rsidP="000D63A9">
      <w:pPr>
        <w:jc w:val="both"/>
        <w:rPr>
          <w:rFonts w:ascii="Arial" w:hAnsi="Arial" w:cs="Arial"/>
        </w:rPr>
      </w:pPr>
    </w:p>
    <w:p w:rsidR="000D63A9" w:rsidRDefault="000D63A9" w:rsidP="000D63A9">
      <w:pPr>
        <w:jc w:val="both"/>
        <w:rPr>
          <w:rFonts w:ascii="Arial" w:hAnsi="Arial" w:cs="Arial"/>
        </w:rPr>
      </w:pPr>
      <w:r w:rsidRPr="00ED653F">
        <w:rPr>
          <w:rFonts w:ascii="Arial" w:hAnsi="Arial" w:cs="Arial"/>
        </w:rPr>
        <w:t xml:space="preserve">Además de la </w:t>
      </w:r>
      <w:r w:rsidR="001D4FD4">
        <w:rPr>
          <w:rFonts w:ascii="Arial" w:hAnsi="Arial" w:cs="Arial"/>
        </w:rPr>
        <w:t>oferta</w:t>
      </w:r>
      <w:r w:rsidRPr="00ED653F">
        <w:rPr>
          <w:rFonts w:ascii="Arial" w:hAnsi="Arial" w:cs="Arial"/>
        </w:rPr>
        <w:t xml:space="preserve"> brindada desde </w:t>
      </w:r>
      <w:r w:rsidR="00926791">
        <w:rPr>
          <w:rFonts w:ascii="Arial" w:hAnsi="Arial" w:cs="Arial"/>
        </w:rPr>
        <w:t>CENFORES</w:t>
      </w:r>
      <w:r w:rsidRPr="00ED653F">
        <w:rPr>
          <w:rFonts w:ascii="Arial" w:hAnsi="Arial" w:cs="Arial"/>
        </w:rPr>
        <w:t xml:space="preserve"> s</w:t>
      </w:r>
      <w:r>
        <w:rPr>
          <w:rFonts w:ascii="Arial" w:hAnsi="Arial" w:cs="Arial"/>
        </w:rPr>
        <w:t xml:space="preserve">e destaca la participación de  funcionarios  en </w:t>
      </w:r>
      <w:r w:rsidRPr="001D4FD4">
        <w:rPr>
          <w:rFonts w:ascii="Arial" w:hAnsi="Arial" w:cs="Arial"/>
          <w:b/>
        </w:rPr>
        <w:t>capacitaciones</w:t>
      </w:r>
      <w:r>
        <w:rPr>
          <w:rFonts w:ascii="Arial" w:hAnsi="Arial" w:cs="Arial"/>
        </w:rPr>
        <w:t xml:space="preserve"> referidas a</w:t>
      </w:r>
      <w:r w:rsidR="001D4FD4">
        <w:rPr>
          <w:rFonts w:ascii="Arial" w:hAnsi="Arial" w:cs="Arial"/>
        </w:rPr>
        <w:t>:</w:t>
      </w:r>
      <w:r w:rsidR="002B063D">
        <w:rPr>
          <w:rFonts w:ascii="Arial" w:hAnsi="Arial" w:cs="Arial"/>
        </w:rPr>
        <w:t xml:space="preserve"> la participación en el Congreso de Parentalidades, organizado por el INAU, por parte de unos 15 funcionarios; en noviembre y diciembre, 12 funcionarios participan de la capacitación en el área plástica que ofreció el CAIF; durante 2 Jornadas, 30 funcionarios participaron del Congreso Binacional de Infancia y Adolescencia de INAU y PJ; 10 funcionarios participaron de la jornada sobre la temática contable del área de Convenios, con el CAIF; 30 funcionarios participaron de la capacitación sobre ingreso y monitoreo de datos, brindada por SIPI Central con una duración de un día de trabajo.</w:t>
      </w:r>
    </w:p>
    <w:p w:rsidR="000D63A9" w:rsidRDefault="000D63A9" w:rsidP="000D63A9">
      <w:pPr>
        <w:jc w:val="both"/>
        <w:rPr>
          <w:rFonts w:ascii="Arial" w:hAnsi="Arial" w:cs="Arial"/>
        </w:rPr>
      </w:pPr>
    </w:p>
    <w:p w:rsidR="001D0AE8" w:rsidRDefault="00BC3288" w:rsidP="00321B1F">
      <w:pPr>
        <w:jc w:val="both"/>
        <w:rPr>
          <w:rFonts w:ascii="Arial" w:hAnsi="Arial" w:cs="Arial"/>
        </w:rPr>
      </w:pPr>
      <w:r w:rsidRPr="00BC3288">
        <w:rPr>
          <w:rFonts w:ascii="Arial" w:hAnsi="Arial" w:cs="Arial"/>
        </w:rPr>
        <w:t xml:space="preserve">Respecto a las </w:t>
      </w:r>
      <w:r w:rsidRPr="00BC3288">
        <w:rPr>
          <w:rFonts w:ascii="Arial" w:hAnsi="Arial" w:cs="Arial"/>
          <w:b/>
        </w:rPr>
        <w:t>obras para mejoras edilicias</w:t>
      </w:r>
      <w:r w:rsidRPr="00BC3288">
        <w:rPr>
          <w:rFonts w:ascii="Arial" w:hAnsi="Arial" w:cs="Arial"/>
        </w:rPr>
        <w:t>, se concretó con el Departamento de Arquitectura de INAU, 2 reformas y ampliaciones (Hogar Infantil y Centro Diurno Guichón), por un monto correspondiente a 2.950.000 pesos uruguayos.</w:t>
      </w:r>
    </w:p>
    <w:p w:rsidR="00BC3288" w:rsidRDefault="00BC3288" w:rsidP="00321B1F">
      <w:pPr>
        <w:jc w:val="both"/>
        <w:rPr>
          <w:rFonts w:ascii="Arial" w:hAnsi="Arial" w:cs="Arial"/>
        </w:rPr>
      </w:pPr>
    </w:p>
    <w:p w:rsidR="00BC3288" w:rsidRDefault="00BC3288" w:rsidP="00321B1F">
      <w:pPr>
        <w:jc w:val="both"/>
        <w:rPr>
          <w:rFonts w:ascii="Arial" w:hAnsi="Arial" w:cs="Arial"/>
        </w:rPr>
      </w:pPr>
    </w:p>
    <w:p w:rsidR="00BC3288" w:rsidRPr="00842520" w:rsidRDefault="00842520" w:rsidP="00321B1F">
      <w:pPr>
        <w:jc w:val="both"/>
        <w:rPr>
          <w:rFonts w:ascii="Arial" w:hAnsi="Arial" w:cs="Arial"/>
          <w:b/>
        </w:rPr>
      </w:pPr>
      <w:r w:rsidRPr="00842520">
        <w:rPr>
          <w:rFonts w:ascii="Arial" w:hAnsi="Arial" w:cs="Arial"/>
          <w:b/>
        </w:rPr>
        <w:t>Otros aspectos a destacar de la gestión</w:t>
      </w:r>
    </w:p>
    <w:p w:rsidR="00842520" w:rsidRDefault="00842520" w:rsidP="00321B1F">
      <w:pPr>
        <w:jc w:val="both"/>
        <w:rPr>
          <w:rFonts w:ascii="Arial" w:hAnsi="Arial" w:cs="Arial"/>
        </w:rPr>
      </w:pPr>
    </w:p>
    <w:p w:rsidR="00842520" w:rsidRDefault="00842520" w:rsidP="004129F9">
      <w:pPr>
        <w:numPr>
          <w:ilvl w:val="0"/>
          <w:numId w:val="56"/>
        </w:numPr>
        <w:jc w:val="both"/>
        <w:rPr>
          <w:rFonts w:ascii="Arial" w:hAnsi="Arial" w:cs="Arial"/>
        </w:rPr>
      </w:pPr>
      <w:r>
        <w:rPr>
          <w:rFonts w:ascii="Arial" w:hAnsi="Arial" w:cs="Arial"/>
        </w:rPr>
        <w:t xml:space="preserve">Se realizó un relevamiento para identificar necesidad de nuevos servicios en el departamento. Del mismo surgió: </w:t>
      </w:r>
    </w:p>
    <w:p w:rsidR="00842520" w:rsidRDefault="00842520" w:rsidP="00842520">
      <w:pPr>
        <w:pStyle w:val="Prrafodelista"/>
        <w:spacing w:after="0" w:line="240" w:lineRule="auto"/>
        <w:jc w:val="both"/>
        <w:rPr>
          <w:rFonts w:ascii="Arial" w:hAnsi="Arial" w:cs="Arial"/>
        </w:rPr>
      </w:pPr>
    </w:p>
    <w:p w:rsidR="00842520" w:rsidRPr="00457643" w:rsidRDefault="00842520" w:rsidP="00842520">
      <w:pPr>
        <w:pStyle w:val="Prrafodelista"/>
        <w:spacing w:after="0" w:line="240" w:lineRule="auto"/>
        <w:jc w:val="both"/>
        <w:rPr>
          <w:rFonts w:ascii="Arial" w:hAnsi="Arial" w:cs="Arial"/>
          <w:sz w:val="24"/>
          <w:szCs w:val="24"/>
        </w:rPr>
      </w:pPr>
      <w:r w:rsidRPr="00457643">
        <w:rPr>
          <w:rFonts w:ascii="Arial" w:hAnsi="Arial" w:cs="Arial"/>
          <w:sz w:val="24"/>
          <w:szCs w:val="24"/>
        </w:rPr>
        <w:t>Familias de Acogida (realizar nuevamente la convocatoria para sensibilizar a través de Convenios, Equipos de Territorio: SOCAT, NODOS, Centros de Barrio, Comunidades Religiosas,   para la captación de Familias Extensas y Ampliadas.</w:t>
      </w:r>
    </w:p>
    <w:p w:rsidR="00842520" w:rsidRPr="00457643" w:rsidRDefault="00842520" w:rsidP="00842520">
      <w:pPr>
        <w:pStyle w:val="Prrafodelista"/>
        <w:spacing w:after="0" w:line="240" w:lineRule="auto"/>
        <w:jc w:val="both"/>
        <w:rPr>
          <w:rFonts w:ascii="Arial" w:hAnsi="Arial" w:cs="Arial"/>
          <w:sz w:val="24"/>
          <w:szCs w:val="24"/>
        </w:rPr>
      </w:pPr>
      <w:r w:rsidRPr="00457643">
        <w:rPr>
          <w:rFonts w:ascii="Arial" w:hAnsi="Arial" w:cs="Arial"/>
          <w:sz w:val="24"/>
          <w:szCs w:val="24"/>
        </w:rPr>
        <w:t>Hogar Transitorio de Adolescentes Varones.</w:t>
      </w:r>
    </w:p>
    <w:p w:rsidR="00842520" w:rsidRPr="00457643" w:rsidRDefault="00842520" w:rsidP="00842520">
      <w:pPr>
        <w:pStyle w:val="Prrafodelista"/>
        <w:spacing w:after="0" w:line="240" w:lineRule="auto"/>
        <w:jc w:val="both"/>
        <w:rPr>
          <w:rFonts w:ascii="Arial" w:hAnsi="Arial" w:cs="Arial"/>
          <w:sz w:val="24"/>
          <w:szCs w:val="24"/>
        </w:rPr>
      </w:pPr>
      <w:r w:rsidRPr="00457643">
        <w:rPr>
          <w:rFonts w:ascii="Arial" w:hAnsi="Arial" w:cs="Arial"/>
          <w:sz w:val="24"/>
          <w:szCs w:val="24"/>
        </w:rPr>
        <w:t>Centros CAIF (Lorenzo Geyres – Ciudad).</w:t>
      </w:r>
    </w:p>
    <w:p w:rsidR="00842520" w:rsidRPr="00457643" w:rsidRDefault="00842520" w:rsidP="00842520">
      <w:pPr>
        <w:pStyle w:val="Prrafodelista"/>
        <w:jc w:val="both"/>
        <w:rPr>
          <w:rFonts w:ascii="Arial" w:hAnsi="Arial" w:cs="Arial"/>
          <w:sz w:val="24"/>
          <w:szCs w:val="24"/>
        </w:rPr>
      </w:pPr>
    </w:p>
    <w:p w:rsidR="00842520" w:rsidRPr="00E265F9" w:rsidRDefault="00E265F9" w:rsidP="004129F9">
      <w:pPr>
        <w:pStyle w:val="Prrafodelista"/>
        <w:numPr>
          <w:ilvl w:val="0"/>
          <w:numId w:val="56"/>
        </w:numPr>
        <w:spacing w:after="0" w:line="240" w:lineRule="auto"/>
        <w:jc w:val="both"/>
        <w:rPr>
          <w:rFonts w:ascii="Arial" w:hAnsi="Arial" w:cs="Arial"/>
          <w:sz w:val="24"/>
          <w:szCs w:val="24"/>
        </w:rPr>
      </w:pPr>
      <w:r>
        <w:rPr>
          <w:rFonts w:ascii="Arial" w:hAnsi="Arial" w:cs="Arial"/>
          <w:sz w:val="24"/>
          <w:szCs w:val="24"/>
        </w:rPr>
        <w:t>Incorporación de la figura de una</w:t>
      </w:r>
      <w:r w:rsidR="00842520" w:rsidRPr="00E265F9">
        <w:rPr>
          <w:rFonts w:ascii="Arial" w:hAnsi="Arial" w:cs="Arial"/>
          <w:sz w:val="24"/>
          <w:szCs w:val="24"/>
        </w:rPr>
        <w:t xml:space="preserve"> Asistente Técnico al equipo de Trabajo de la Dirección Departamental.</w:t>
      </w:r>
    </w:p>
    <w:p w:rsidR="00842520" w:rsidRPr="00E265F9" w:rsidRDefault="00842520" w:rsidP="004129F9">
      <w:pPr>
        <w:pStyle w:val="Prrafodelista"/>
        <w:numPr>
          <w:ilvl w:val="0"/>
          <w:numId w:val="56"/>
        </w:numPr>
        <w:spacing w:after="0" w:line="240" w:lineRule="auto"/>
        <w:jc w:val="both"/>
        <w:rPr>
          <w:rFonts w:ascii="Arial" w:hAnsi="Arial" w:cs="Arial"/>
          <w:sz w:val="24"/>
          <w:szCs w:val="24"/>
        </w:rPr>
      </w:pPr>
      <w:r w:rsidRPr="00E265F9">
        <w:rPr>
          <w:rFonts w:ascii="Arial" w:hAnsi="Arial" w:cs="Arial"/>
          <w:sz w:val="24"/>
          <w:szCs w:val="24"/>
        </w:rPr>
        <w:t>Participación sistemática en la MIPS y demás Mesas temáticas.</w:t>
      </w:r>
    </w:p>
    <w:p w:rsidR="00842520" w:rsidRPr="00E265F9" w:rsidRDefault="00E265F9" w:rsidP="004129F9">
      <w:pPr>
        <w:pStyle w:val="Prrafodelista"/>
        <w:numPr>
          <w:ilvl w:val="0"/>
          <w:numId w:val="56"/>
        </w:numPr>
        <w:spacing w:after="0" w:line="240" w:lineRule="auto"/>
        <w:jc w:val="both"/>
        <w:rPr>
          <w:rFonts w:ascii="Arial" w:hAnsi="Arial" w:cs="Arial"/>
          <w:sz w:val="24"/>
          <w:szCs w:val="24"/>
        </w:rPr>
      </w:pPr>
      <w:r w:rsidRPr="00E265F9">
        <w:rPr>
          <w:rFonts w:ascii="Arial" w:hAnsi="Arial" w:cs="Arial"/>
          <w:sz w:val="24"/>
          <w:szCs w:val="24"/>
        </w:rPr>
        <w:lastRenderedPageBreak/>
        <w:t>Creación</w:t>
      </w:r>
      <w:r w:rsidR="00842520" w:rsidRPr="00E265F9">
        <w:rPr>
          <w:rFonts w:ascii="Arial" w:hAnsi="Arial" w:cs="Arial"/>
          <w:sz w:val="24"/>
          <w:szCs w:val="24"/>
        </w:rPr>
        <w:t xml:space="preserve"> a nivel D</w:t>
      </w:r>
      <w:r w:rsidRPr="00E265F9">
        <w:rPr>
          <w:rFonts w:ascii="Arial" w:hAnsi="Arial" w:cs="Arial"/>
          <w:sz w:val="24"/>
          <w:szCs w:val="24"/>
        </w:rPr>
        <w:t>epartamental</w:t>
      </w:r>
      <w:r w:rsidR="00842520" w:rsidRPr="00E265F9">
        <w:rPr>
          <w:rFonts w:ascii="Arial" w:hAnsi="Arial" w:cs="Arial"/>
          <w:sz w:val="24"/>
          <w:szCs w:val="24"/>
        </w:rPr>
        <w:t xml:space="preserve"> dependiendo del CED</w:t>
      </w:r>
      <w:r w:rsidRPr="00E265F9">
        <w:rPr>
          <w:rFonts w:ascii="Arial" w:hAnsi="Arial" w:cs="Arial"/>
          <w:sz w:val="24"/>
          <w:szCs w:val="24"/>
        </w:rPr>
        <w:t>,</w:t>
      </w:r>
      <w:r w:rsidR="00842520" w:rsidRPr="00E265F9">
        <w:rPr>
          <w:rFonts w:ascii="Arial" w:hAnsi="Arial" w:cs="Arial"/>
          <w:sz w:val="24"/>
          <w:szCs w:val="24"/>
        </w:rPr>
        <w:t xml:space="preserve"> el Equipo de Atención a situaciones de Trata y Explotación Sexual (atendiendo a todas las necesidades institucionales y las que llegan desde el territorio.</w:t>
      </w:r>
    </w:p>
    <w:p w:rsidR="00842520" w:rsidRPr="00E265F9" w:rsidRDefault="00842520" w:rsidP="004129F9">
      <w:pPr>
        <w:pStyle w:val="Prrafodelista"/>
        <w:numPr>
          <w:ilvl w:val="0"/>
          <w:numId w:val="56"/>
        </w:numPr>
        <w:spacing w:after="0" w:line="240" w:lineRule="auto"/>
        <w:jc w:val="both"/>
        <w:rPr>
          <w:rFonts w:ascii="Arial" w:hAnsi="Arial" w:cs="Arial"/>
          <w:sz w:val="24"/>
          <w:szCs w:val="24"/>
        </w:rPr>
      </w:pPr>
      <w:r w:rsidRPr="00E265F9">
        <w:rPr>
          <w:rFonts w:ascii="Arial" w:hAnsi="Arial" w:cs="Arial"/>
          <w:sz w:val="24"/>
          <w:szCs w:val="24"/>
        </w:rPr>
        <w:t>Logro de becas destinadas a adolescentes atendidas en el Hogar Femenino en distintos Entes Públicos (OSE – UTE -  INAU).</w:t>
      </w:r>
    </w:p>
    <w:p w:rsidR="00842520" w:rsidRPr="00E265F9" w:rsidRDefault="00842520" w:rsidP="004129F9">
      <w:pPr>
        <w:pStyle w:val="Prrafodelista"/>
        <w:numPr>
          <w:ilvl w:val="0"/>
          <w:numId w:val="56"/>
        </w:numPr>
        <w:spacing w:after="0" w:line="240" w:lineRule="auto"/>
        <w:jc w:val="both"/>
        <w:rPr>
          <w:rFonts w:ascii="Arial" w:hAnsi="Arial" w:cs="Arial"/>
          <w:sz w:val="24"/>
          <w:szCs w:val="24"/>
        </w:rPr>
      </w:pPr>
      <w:r w:rsidRPr="00E265F9">
        <w:rPr>
          <w:rFonts w:ascii="Arial" w:hAnsi="Arial" w:cs="Arial"/>
          <w:sz w:val="24"/>
          <w:szCs w:val="24"/>
        </w:rPr>
        <w:t>Aporte de un Psicólogo de INAU en el Equipo Multidisciplinario de la Mesa de Violencia Doméstica en la Ciudad de Guichón (segunda c</w:t>
      </w:r>
      <w:r w:rsidR="00E265F9" w:rsidRPr="00E265F9">
        <w:rPr>
          <w:rFonts w:ascii="Arial" w:hAnsi="Arial" w:cs="Arial"/>
          <w:sz w:val="24"/>
          <w:szCs w:val="24"/>
        </w:rPr>
        <w:t>iudad</w:t>
      </w:r>
      <w:r w:rsidRPr="00E265F9">
        <w:rPr>
          <w:rFonts w:ascii="Arial" w:hAnsi="Arial" w:cs="Arial"/>
          <w:sz w:val="24"/>
          <w:szCs w:val="24"/>
        </w:rPr>
        <w:t xml:space="preserve"> del Dpto).</w:t>
      </w:r>
    </w:p>
    <w:p w:rsidR="00842520" w:rsidRPr="00E265F9" w:rsidRDefault="00842520" w:rsidP="004129F9">
      <w:pPr>
        <w:pStyle w:val="Prrafodelista"/>
        <w:numPr>
          <w:ilvl w:val="0"/>
          <w:numId w:val="56"/>
        </w:numPr>
        <w:spacing w:after="0" w:line="240" w:lineRule="auto"/>
        <w:jc w:val="both"/>
        <w:rPr>
          <w:rFonts w:ascii="Arial" w:hAnsi="Arial" w:cs="Arial"/>
          <w:sz w:val="24"/>
          <w:szCs w:val="24"/>
        </w:rPr>
      </w:pPr>
      <w:r w:rsidRPr="00E265F9">
        <w:rPr>
          <w:rFonts w:ascii="Arial" w:hAnsi="Arial" w:cs="Arial"/>
          <w:sz w:val="24"/>
          <w:szCs w:val="24"/>
        </w:rPr>
        <w:t>PROPIA a través de su gestión ha logrado un</w:t>
      </w:r>
      <w:r w:rsidR="00A434F6">
        <w:rPr>
          <w:rFonts w:ascii="Arial" w:hAnsi="Arial" w:cs="Arial"/>
          <w:sz w:val="24"/>
          <w:szCs w:val="24"/>
        </w:rPr>
        <w:t>a</w:t>
      </w:r>
      <w:r w:rsidRPr="00E265F9">
        <w:rPr>
          <w:rFonts w:ascii="Arial" w:hAnsi="Arial" w:cs="Arial"/>
          <w:sz w:val="24"/>
          <w:szCs w:val="24"/>
        </w:rPr>
        <w:t xml:space="preserve"> presencia reconocida en el Departamento teniendo como o</w:t>
      </w:r>
      <w:r w:rsidR="00E265F9" w:rsidRPr="00E265F9">
        <w:rPr>
          <w:rFonts w:ascii="Arial" w:hAnsi="Arial" w:cs="Arial"/>
          <w:sz w:val="24"/>
          <w:szCs w:val="24"/>
        </w:rPr>
        <w:t>tra de sus metas extenderse al I</w:t>
      </w:r>
      <w:r w:rsidRPr="00E265F9">
        <w:rPr>
          <w:rFonts w:ascii="Arial" w:hAnsi="Arial" w:cs="Arial"/>
          <w:sz w:val="24"/>
          <w:szCs w:val="24"/>
        </w:rPr>
        <w:t>nterior del D</w:t>
      </w:r>
      <w:r w:rsidR="00E265F9" w:rsidRPr="00E265F9">
        <w:rPr>
          <w:rFonts w:ascii="Arial" w:hAnsi="Arial" w:cs="Arial"/>
          <w:sz w:val="24"/>
          <w:szCs w:val="24"/>
        </w:rPr>
        <w:t>epartamento llegando a otros NNA.</w:t>
      </w:r>
    </w:p>
    <w:p w:rsidR="00842520" w:rsidRPr="00E265F9" w:rsidRDefault="00842520" w:rsidP="00842520">
      <w:pPr>
        <w:pStyle w:val="Prrafodelista"/>
        <w:jc w:val="both"/>
        <w:rPr>
          <w:rFonts w:ascii="Arial" w:hAnsi="Arial" w:cs="Arial"/>
          <w:sz w:val="24"/>
          <w:szCs w:val="24"/>
        </w:rPr>
      </w:pPr>
    </w:p>
    <w:p w:rsidR="00842520" w:rsidRDefault="00842520" w:rsidP="00842520">
      <w:pPr>
        <w:rPr>
          <w:rFonts w:ascii="Arial" w:hAnsi="Arial" w:cs="Arial"/>
        </w:rPr>
      </w:pPr>
    </w:p>
    <w:p w:rsidR="00842520" w:rsidRDefault="00842520" w:rsidP="00842520"/>
    <w:p w:rsidR="00842520" w:rsidRDefault="00842520" w:rsidP="00842520">
      <w:pPr>
        <w:jc w:val="both"/>
        <w:rPr>
          <w:rFonts w:ascii="Arial" w:hAnsi="Arial" w:cs="Arial"/>
        </w:rPr>
      </w:pPr>
    </w:p>
    <w:p w:rsidR="008F0388" w:rsidRDefault="008F0388" w:rsidP="00321B1F">
      <w:pPr>
        <w:jc w:val="both"/>
        <w:rPr>
          <w:rFonts w:ascii="Arial" w:hAnsi="Arial" w:cs="Arial"/>
          <w:color w:val="FF0000"/>
        </w:rPr>
      </w:pPr>
    </w:p>
    <w:p w:rsidR="003F475A" w:rsidRPr="00457643" w:rsidRDefault="003F475A" w:rsidP="00321B1F">
      <w:pPr>
        <w:jc w:val="both"/>
        <w:rPr>
          <w:rFonts w:ascii="Arial" w:hAnsi="Arial" w:cs="Arial"/>
          <w:b/>
        </w:rPr>
      </w:pPr>
      <w:r w:rsidRPr="00457643">
        <w:rPr>
          <w:rFonts w:ascii="Arial" w:hAnsi="Arial" w:cs="Arial"/>
          <w:b/>
        </w:rPr>
        <w:t>RÍO NEGRO</w:t>
      </w:r>
    </w:p>
    <w:p w:rsidR="003F475A" w:rsidRDefault="003F475A" w:rsidP="00321B1F">
      <w:pPr>
        <w:jc w:val="both"/>
        <w:rPr>
          <w:rFonts w:ascii="Arial" w:hAnsi="Arial" w:cs="Arial"/>
          <w:b/>
        </w:rPr>
      </w:pPr>
    </w:p>
    <w:p w:rsidR="00B33F4A" w:rsidRDefault="00B33F4A" w:rsidP="00321B1F">
      <w:pPr>
        <w:jc w:val="both"/>
        <w:rPr>
          <w:rFonts w:ascii="Arial" w:hAnsi="Arial" w:cs="Arial"/>
        </w:rPr>
      </w:pPr>
    </w:p>
    <w:p w:rsidR="00CA7E39" w:rsidRDefault="00B33F4A" w:rsidP="00B33F4A">
      <w:pPr>
        <w:jc w:val="both"/>
        <w:rPr>
          <w:rFonts w:ascii="Arial" w:hAnsi="Arial" w:cs="Arial"/>
        </w:rPr>
      </w:pPr>
      <w:r w:rsidRPr="000E674A">
        <w:rPr>
          <w:rFonts w:ascii="Arial" w:hAnsi="Arial" w:cs="Arial"/>
        </w:rPr>
        <w:t xml:space="preserve">El Departamento brindó en el período una cobertura </w:t>
      </w:r>
      <w:r>
        <w:rPr>
          <w:rFonts w:ascii="Arial" w:hAnsi="Arial" w:cs="Arial"/>
        </w:rPr>
        <w:t xml:space="preserve">mensual </w:t>
      </w:r>
      <w:r w:rsidRPr="000E674A">
        <w:rPr>
          <w:rFonts w:ascii="Arial" w:hAnsi="Arial" w:cs="Arial"/>
        </w:rPr>
        <w:t xml:space="preserve">de </w:t>
      </w:r>
      <w:r>
        <w:rPr>
          <w:rFonts w:ascii="Arial" w:hAnsi="Arial" w:cs="Arial"/>
          <w:b/>
        </w:rPr>
        <w:t>167</w:t>
      </w:r>
      <w:r w:rsidR="00C203D3">
        <w:rPr>
          <w:rFonts w:ascii="Arial" w:hAnsi="Arial" w:cs="Arial"/>
          <w:b/>
        </w:rPr>
        <w:t>6</w:t>
      </w:r>
      <w:r w:rsidRPr="000E674A">
        <w:rPr>
          <w:rFonts w:ascii="Arial" w:hAnsi="Arial" w:cs="Arial"/>
        </w:rPr>
        <w:t xml:space="preserve"> niños, niñas y adolescentes</w:t>
      </w:r>
      <w:r w:rsidR="00C203D3">
        <w:rPr>
          <w:rFonts w:ascii="Arial" w:hAnsi="Arial" w:cs="Arial"/>
        </w:rPr>
        <w:t>.</w:t>
      </w:r>
      <w:r w:rsidR="00E603B8">
        <w:rPr>
          <w:rFonts w:ascii="Arial" w:hAnsi="Arial" w:cs="Arial"/>
        </w:rPr>
        <w:t xml:space="preserve"> La oferta de atención se realizó </w:t>
      </w:r>
      <w:r w:rsidRPr="000E674A">
        <w:rPr>
          <w:rFonts w:ascii="Arial" w:hAnsi="Arial" w:cs="Arial"/>
        </w:rPr>
        <w:t xml:space="preserve"> </w:t>
      </w:r>
      <w:r>
        <w:rPr>
          <w:rFonts w:ascii="Arial" w:hAnsi="Arial" w:cs="Arial"/>
        </w:rPr>
        <w:t xml:space="preserve">a través </w:t>
      </w:r>
      <w:r w:rsidRPr="000E674A">
        <w:rPr>
          <w:rFonts w:ascii="Arial" w:hAnsi="Arial" w:cs="Arial"/>
        </w:rPr>
        <w:t>de</w:t>
      </w:r>
      <w:r>
        <w:rPr>
          <w:rFonts w:ascii="Arial" w:hAnsi="Arial" w:cs="Arial"/>
        </w:rPr>
        <w:t xml:space="preserve"> un total de </w:t>
      </w:r>
      <w:r w:rsidRPr="002D4BF0">
        <w:rPr>
          <w:rFonts w:ascii="Arial" w:hAnsi="Arial" w:cs="Arial"/>
          <w:b/>
        </w:rPr>
        <w:t>5</w:t>
      </w:r>
      <w:r w:rsidR="00CA7E39">
        <w:rPr>
          <w:rFonts w:ascii="Arial" w:hAnsi="Arial" w:cs="Arial"/>
          <w:b/>
        </w:rPr>
        <w:t>6</w:t>
      </w:r>
      <w:r w:rsidRPr="002D4BF0">
        <w:rPr>
          <w:rFonts w:ascii="Arial" w:hAnsi="Arial" w:cs="Arial"/>
          <w:b/>
        </w:rPr>
        <w:t xml:space="preserve"> servicios</w:t>
      </w:r>
      <w:r w:rsidRPr="000E674A">
        <w:rPr>
          <w:rFonts w:ascii="Arial" w:hAnsi="Arial" w:cs="Arial"/>
        </w:rPr>
        <w:t xml:space="preserve">: </w:t>
      </w:r>
      <w:r>
        <w:rPr>
          <w:rFonts w:ascii="Arial" w:hAnsi="Arial" w:cs="Arial"/>
        </w:rPr>
        <w:t>1</w:t>
      </w:r>
      <w:r w:rsidR="00CA7E39">
        <w:rPr>
          <w:rFonts w:ascii="Arial" w:hAnsi="Arial" w:cs="Arial"/>
        </w:rPr>
        <w:t>6 oficiales, 14 en convenio y 26</w:t>
      </w:r>
      <w:r w:rsidRPr="000E674A">
        <w:rPr>
          <w:rFonts w:ascii="Arial" w:hAnsi="Arial" w:cs="Arial"/>
        </w:rPr>
        <w:t xml:space="preserve"> de Acogimiento Familiar.</w:t>
      </w:r>
      <w:r>
        <w:rPr>
          <w:rFonts w:ascii="Arial" w:hAnsi="Arial" w:cs="Arial"/>
        </w:rPr>
        <w:t xml:space="preserve"> </w:t>
      </w:r>
      <w:r w:rsidR="00CA7E39">
        <w:rPr>
          <w:rFonts w:ascii="Arial" w:hAnsi="Arial" w:cs="Arial"/>
        </w:rPr>
        <w:t>Se registró el alta de 5 nuevos Hogares de Acogimiento Familiar, 4 de tipo Familia Extensa y 1, Familia Amiga, al tiempo que fueron dados de baja 4, 2 de Alternativa familiar y 2 de tipo Acogimiento Familiar, Familia Extensa.</w:t>
      </w:r>
    </w:p>
    <w:p w:rsidR="00EC52DB" w:rsidRDefault="00EC52DB" w:rsidP="00B33F4A">
      <w:pPr>
        <w:jc w:val="both"/>
        <w:rPr>
          <w:rFonts w:ascii="Arial" w:hAnsi="Arial" w:cs="Arial"/>
        </w:rPr>
      </w:pPr>
      <w:r>
        <w:rPr>
          <w:rFonts w:ascii="Arial" w:hAnsi="Arial" w:cs="Arial"/>
        </w:rPr>
        <w:t>Se continuó intentando profundizar en iniciativas de sensibilización y difusión del modelo de atención AF, como respuesta oportuna transitoria para aquellos NNA transitoriamente privados de su posibilidad de vivir con la familia de origen.</w:t>
      </w:r>
    </w:p>
    <w:p w:rsidR="00CA7E39" w:rsidRDefault="00CA7E39" w:rsidP="00B33F4A">
      <w:pPr>
        <w:jc w:val="both"/>
        <w:rPr>
          <w:rFonts w:ascii="Arial" w:hAnsi="Arial" w:cs="Arial"/>
        </w:rPr>
      </w:pPr>
    </w:p>
    <w:p w:rsidR="00CA7E39" w:rsidRDefault="00CA7E39" w:rsidP="00B33F4A">
      <w:pPr>
        <w:jc w:val="both"/>
        <w:rPr>
          <w:rFonts w:ascii="Arial" w:hAnsi="Arial" w:cs="Arial"/>
        </w:rPr>
      </w:pPr>
    </w:p>
    <w:p w:rsidR="00CA7E39" w:rsidRDefault="00CA7E39" w:rsidP="00B33F4A">
      <w:pPr>
        <w:jc w:val="both"/>
        <w:rPr>
          <w:rFonts w:ascii="Arial" w:hAnsi="Arial" w:cs="Arial"/>
        </w:rPr>
      </w:pPr>
    </w:p>
    <w:p w:rsidR="00B33F4A" w:rsidRDefault="00B33F4A" w:rsidP="00B33F4A">
      <w:pPr>
        <w:jc w:val="both"/>
        <w:rPr>
          <w:rFonts w:ascii="Arial" w:hAnsi="Arial" w:cs="Arial"/>
          <w:b/>
        </w:rPr>
      </w:pPr>
    </w:p>
    <w:p w:rsidR="00B33F4A" w:rsidRPr="002D4BF0" w:rsidRDefault="00B33F4A" w:rsidP="00B33F4A">
      <w:pPr>
        <w:rPr>
          <w:rFonts w:ascii="Arial" w:hAnsi="Arial" w:cs="Arial"/>
          <w:b/>
          <w:sz w:val="20"/>
          <w:szCs w:val="20"/>
        </w:rPr>
      </w:pPr>
      <w:r w:rsidRPr="002D4BF0">
        <w:rPr>
          <w:rFonts w:ascii="Arial" w:hAnsi="Arial" w:cs="Arial"/>
          <w:b/>
          <w:sz w:val="20"/>
          <w:szCs w:val="20"/>
        </w:rPr>
        <w:t>Cantidad de NNA atendidos por INAU en Río Negro,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C118C7">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C118C7" w:rsidRDefault="00C118C7" w:rsidP="00851215">
            <w:pPr>
              <w:jc w:val="center"/>
              <w:rPr>
                <w:rFonts w:ascii="Arial" w:hAnsi="Arial" w:cs="Arial"/>
                <w:b/>
                <w:bCs/>
                <w:sz w:val="16"/>
                <w:szCs w:val="16"/>
              </w:rPr>
            </w:pPr>
          </w:p>
          <w:p w:rsidR="00C118C7" w:rsidRDefault="00C118C7" w:rsidP="00851215">
            <w:pPr>
              <w:jc w:val="center"/>
              <w:rPr>
                <w:rFonts w:ascii="Arial" w:hAnsi="Arial" w:cs="Arial"/>
                <w:b/>
                <w:bCs/>
                <w:sz w:val="16"/>
                <w:szCs w:val="16"/>
              </w:rPr>
            </w:pPr>
          </w:p>
          <w:p w:rsidR="00C118C7" w:rsidRDefault="00C118C7" w:rsidP="00851215">
            <w:pPr>
              <w:jc w:val="center"/>
              <w:rPr>
                <w:rFonts w:ascii="Arial" w:hAnsi="Arial" w:cs="Arial"/>
                <w:b/>
                <w:bCs/>
                <w:sz w:val="16"/>
                <w:szCs w:val="16"/>
              </w:rPr>
            </w:pPr>
          </w:p>
          <w:p w:rsidR="00C118C7" w:rsidRDefault="00C118C7" w:rsidP="00851215">
            <w:pPr>
              <w:jc w:val="center"/>
              <w:rPr>
                <w:rFonts w:ascii="Arial" w:hAnsi="Arial" w:cs="Arial"/>
                <w:b/>
                <w:bCs/>
                <w:sz w:val="16"/>
                <w:szCs w:val="16"/>
              </w:rPr>
            </w:pPr>
            <w:r>
              <w:rPr>
                <w:rFonts w:ascii="Arial" w:hAnsi="Arial" w:cs="Arial"/>
                <w:b/>
                <w:bCs/>
                <w:sz w:val="16"/>
                <w:szCs w:val="16"/>
              </w:rPr>
              <w:t>Grupo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C118C7" w:rsidRDefault="00C118C7" w:rsidP="00851215">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C118C7" w:rsidRDefault="00C118C7" w:rsidP="00851215">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C118C7" w:rsidRDefault="00C118C7" w:rsidP="00851215">
            <w:pPr>
              <w:jc w:val="center"/>
              <w:rPr>
                <w:rFonts w:ascii="Arial" w:hAnsi="Arial" w:cs="Arial"/>
                <w:b/>
                <w:bCs/>
                <w:sz w:val="16"/>
                <w:szCs w:val="16"/>
              </w:rPr>
            </w:pPr>
            <w:r>
              <w:rPr>
                <w:rFonts w:ascii="Arial" w:hAnsi="Arial" w:cs="Arial"/>
                <w:b/>
                <w:bCs/>
                <w:sz w:val="16"/>
                <w:szCs w:val="16"/>
              </w:rPr>
              <w:t>Total</w:t>
            </w:r>
          </w:p>
        </w:tc>
      </w:tr>
      <w:tr w:rsidR="00B33F4A">
        <w:trPr>
          <w:trHeight w:val="315"/>
        </w:trPr>
        <w:tc>
          <w:tcPr>
            <w:tcW w:w="905" w:type="dxa"/>
            <w:vMerge/>
            <w:tcBorders>
              <w:left w:val="single" w:sz="8" w:space="0" w:color="auto"/>
              <w:right w:val="single" w:sz="8" w:space="0" w:color="auto"/>
            </w:tcBorders>
            <w:shd w:val="clear" w:color="auto" w:fill="auto"/>
          </w:tcPr>
          <w:p w:rsidR="00B33F4A" w:rsidRDefault="00B33F4A" w:rsidP="00851215">
            <w:pPr>
              <w:jc w:val="center"/>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B33F4A" w:rsidRDefault="00B33F4A" w:rsidP="00851215">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B33F4A" w:rsidRDefault="00B33F4A" w:rsidP="00851215">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B33F4A" w:rsidRDefault="00B33F4A" w:rsidP="00851215">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B33F4A" w:rsidRDefault="00B33F4A" w:rsidP="00851215">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B33F4A" w:rsidRDefault="00B33F4A" w:rsidP="00851215">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B33F4A" w:rsidRDefault="00B33F4A" w:rsidP="00851215">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B33F4A" w:rsidRDefault="00C118C7" w:rsidP="00851215">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B33F4A" w:rsidRDefault="00C118C7" w:rsidP="00851215">
            <w:pPr>
              <w:jc w:val="center"/>
              <w:rPr>
                <w:rFonts w:ascii="Arial" w:hAnsi="Arial" w:cs="Arial"/>
                <w:sz w:val="16"/>
                <w:szCs w:val="16"/>
              </w:rPr>
            </w:pPr>
            <w:r>
              <w:rPr>
                <w:rFonts w:ascii="Arial" w:hAnsi="Arial" w:cs="Arial"/>
                <w:sz w:val="16"/>
                <w:szCs w:val="16"/>
              </w:rPr>
              <w:t>Tiempo Completo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B33F4A" w:rsidRDefault="00B33F4A" w:rsidP="00851215">
            <w:pPr>
              <w:jc w:val="center"/>
              <w:rPr>
                <w:rFonts w:ascii="Arial" w:hAnsi="Arial" w:cs="Arial"/>
                <w:b/>
                <w:bCs/>
                <w:sz w:val="16"/>
                <w:szCs w:val="16"/>
              </w:rPr>
            </w:pPr>
          </w:p>
        </w:tc>
      </w:tr>
      <w:tr w:rsidR="00B33F4A">
        <w:trPr>
          <w:trHeight w:val="270"/>
        </w:trPr>
        <w:tc>
          <w:tcPr>
            <w:tcW w:w="905" w:type="dxa"/>
            <w:vMerge/>
            <w:tcBorders>
              <w:left w:val="single" w:sz="8" w:space="0" w:color="auto"/>
              <w:bottom w:val="single" w:sz="8" w:space="0" w:color="000000"/>
              <w:right w:val="single" w:sz="8" w:space="0" w:color="auto"/>
            </w:tcBorders>
            <w:vAlign w:val="center"/>
          </w:tcPr>
          <w:p w:rsidR="00B33F4A" w:rsidRDefault="00B33F4A" w:rsidP="00851215">
            <w:pPr>
              <w:jc w:val="center"/>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B33F4A" w:rsidRDefault="00B33F4A" w:rsidP="00851215">
            <w:pPr>
              <w:jc w:val="center"/>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B33F4A" w:rsidRDefault="00B33F4A" w:rsidP="00851215">
            <w:pPr>
              <w:jc w:val="center"/>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B33F4A" w:rsidRDefault="00B33F4A" w:rsidP="00851215">
            <w:pPr>
              <w:jc w:val="center"/>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B33F4A" w:rsidRDefault="00B33F4A" w:rsidP="00851215">
            <w:pPr>
              <w:jc w:val="center"/>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B33F4A" w:rsidRDefault="00B33F4A" w:rsidP="00851215">
            <w:pPr>
              <w:jc w:val="center"/>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B33F4A" w:rsidRDefault="00B33F4A" w:rsidP="00851215">
            <w:pPr>
              <w:jc w:val="center"/>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B33F4A" w:rsidRDefault="00B33F4A" w:rsidP="00851215">
            <w:pPr>
              <w:jc w:val="center"/>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B33F4A" w:rsidRDefault="00B33F4A" w:rsidP="00851215">
            <w:pPr>
              <w:jc w:val="center"/>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B33F4A" w:rsidRDefault="00B33F4A" w:rsidP="00851215">
            <w:pPr>
              <w:jc w:val="center"/>
              <w:rPr>
                <w:rFonts w:ascii="Arial" w:hAnsi="Arial" w:cs="Arial"/>
                <w:b/>
                <w:bCs/>
                <w:sz w:val="16"/>
                <w:szCs w:val="16"/>
              </w:rPr>
            </w:pPr>
          </w:p>
        </w:tc>
      </w:tr>
      <w:tr w:rsidR="00C203D3"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C203D3" w:rsidRDefault="00C203D3" w:rsidP="00851215">
            <w:pPr>
              <w:rPr>
                <w:rFonts w:ascii="Arial" w:hAnsi="Arial" w:cs="Arial"/>
                <w:b/>
                <w:bCs/>
                <w:sz w:val="16"/>
                <w:szCs w:val="16"/>
              </w:rPr>
            </w:pPr>
            <w:r>
              <w:rPr>
                <w:rFonts w:ascii="Arial" w:hAnsi="Arial" w:cs="Arial"/>
                <w:b/>
                <w:bCs/>
                <w:sz w:val="16"/>
                <w:szCs w:val="16"/>
              </w:rPr>
              <w:t>0 - 3</w:t>
            </w:r>
          </w:p>
        </w:tc>
        <w:tc>
          <w:tcPr>
            <w:tcW w:w="959"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2</w:t>
            </w:r>
          </w:p>
        </w:tc>
        <w:tc>
          <w:tcPr>
            <w:tcW w:w="86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8</w:t>
            </w:r>
          </w:p>
        </w:tc>
        <w:tc>
          <w:tcPr>
            <w:tcW w:w="90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3</w:t>
            </w:r>
          </w:p>
        </w:tc>
        <w:tc>
          <w:tcPr>
            <w:tcW w:w="1021"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2</w:t>
            </w:r>
          </w:p>
        </w:tc>
        <w:tc>
          <w:tcPr>
            <w:tcW w:w="959" w:type="dxa"/>
            <w:tcBorders>
              <w:top w:val="nil"/>
              <w:left w:val="nil"/>
              <w:bottom w:val="single" w:sz="8" w:space="0" w:color="auto"/>
              <w:right w:val="single" w:sz="8" w:space="0" w:color="auto"/>
            </w:tcBorders>
            <w:shd w:val="clear" w:color="auto" w:fill="auto"/>
          </w:tcPr>
          <w:p w:rsidR="00C203D3" w:rsidRDefault="00C203D3" w:rsidP="00DE7673">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p>
        </w:tc>
        <w:tc>
          <w:tcPr>
            <w:tcW w:w="960" w:type="dxa"/>
            <w:tcBorders>
              <w:top w:val="nil"/>
              <w:left w:val="nil"/>
              <w:bottom w:val="single" w:sz="8" w:space="0" w:color="auto"/>
              <w:right w:val="nil"/>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1172</w:t>
            </w:r>
          </w:p>
        </w:tc>
        <w:tc>
          <w:tcPr>
            <w:tcW w:w="980" w:type="dxa"/>
            <w:tcBorders>
              <w:top w:val="nil"/>
              <w:left w:val="single" w:sz="8" w:space="0" w:color="auto"/>
              <w:bottom w:val="single" w:sz="8" w:space="0" w:color="auto"/>
              <w:right w:val="single" w:sz="8" w:space="0" w:color="auto"/>
            </w:tcBorders>
            <w:shd w:val="clear" w:color="auto" w:fill="auto"/>
          </w:tcPr>
          <w:p w:rsidR="00C203D3" w:rsidRDefault="00C203D3" w:rsidP="00DE7673">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C203D3" w:rsidRDefault="00C203D3" w:rsidP="00DE7673">
            <w:pPr>
              <w:jc w:val="center"/>
              <w:rPr>
                <w:rFonts w:ascii="Calibri" w:hAnsi="Calibri"/>
                <w:color w:val="000000"/>
              </w:rPr>
            </w:pPr>
            <w:r>
              <w:rPr>
                <w:rFonts w:ascii="Calibri" w:hAnsi="Calibri"/>
                <w:color w:val="000000"/>
                <w:sz w:val="22"/>
                <w:szCs w:val="22"/>
              </w:rPr>
              <w:t>1187</w:t>
            </w:r>
          </w:p>
        </w:tc>
      </w:tr>
      <w:tr w:rsidR="00C203D3"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C203D3" w:rsidRDefault="00C203D3" w:rsidP="00851215">
            <w:pPr>
              <w:rPr>
                <w:rFonts w:ascii="Arial" w:hAnsi="Arial" w:cs="Arial"/>
                <w:b/>
                <w:bCs/>
                <w:sz w:val="16"/>
                <w:szCs w:val="16"/>
              </w:rPr>
            </w:pPr>
            <w:r>
              <w:rPr>
                <w:rFonts w:ascii="Arial" w:hAnsi="Arial" w:cs="Arial"/>
                <w:b/>
                <w:bCs/>
                <w:sz w:val="16"/>
                <w:szCs w:val="16"/>
              </w:rPr>
              <w:t>4 - 5</w:t>
            </w:r>
          </w:p>
        </w:tc>
        <w:tc>
          <w:tcPr>
            <w:tcW w:w="959"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p>
        </w:tc>
        <w:tc>
          <w:tcPr>
            <w:tcW w:w="86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1</w:t>
            </w:r>
          </w:p>
        </w:tc>
        <w:tc>
          <w:tcPr>
            <w:tcW w:w="90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p>
        </w:tc>
        <w:tc>
          <w:tcPr>
            <w:tcW w:w="1021"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2</w:t>
            </w:r>
          </w:p>
        </w:tc>
        <w:tc>
          <w:tcPr>
            <w:tcW w:w="959" w:type="dxa"/>
            <w:tcBorders>
              <w:top w:val="nil"/>
              <w:left w:val="nil"/>
              <w:bottom w:val="single" w:sz="8" w:space="0" w:color="auto"/>
              <w:right w:val="single" w:sz="8" w:space="0" w:color="auto"/>
            </w:tcBorders>
            <w:shd w:val="clear" w:color="auto" w:fill="auto"/>
          </w:tcPr>
          <w:p w:rsidR="00C203D3" w:rsidRDefault="00C203D3" w:rsidP="00DE7673">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6</w:t>
            </w:r>
          </w:p>
        </w:tc>
        <w:tc>
          <w:tcPr>
            <w:tcW w:w="960" w:type="dxa"/>
            <w:tcBorders>
              <w:top w:val="nil"/>
              <w:left w:val="nil"/>
              <w:bottom w:val="single" w:sz="8" w:space="0" w:color="auto"/>
              <w:right w:val="nil"/>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190</w:t>
            </w:r>
          </w:p>
        </w:tc>
        <w:tc>
          <w:tcPr>
            <w:tcW w:w="980" w:type="dxa"/>
            <w:tcBorders>
              <w:top w:val="nil"/>
              <w:left w:val="single" w:sz="8" w:space="0" w:color="auto"/>
              <w:bottom w:val="single" w:sz="8" w:space="0" w:color="auto"/>
              <w:right w:val="single" w:sz="8" w:space="0" w:color="auto"/>
            </w:tcBorders>
            <w:shd w:val="clear" w:color="auto" w:fill="auto"/>
          </w:tcPr>
          <w:p w:rsidR="00C203D3" w:rsidRDefault="00C203D3" w:rsidP="00DE7673">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C203D3" w:rsidRDefault="00C203D3" w:rsidP="00DE7673">
            <w:pPr>
              <w:jc w:val="center"/>
              <w:rPr>
                <w:rFonts w:ascii="Calibri" w:hAnsi="Calibri"/>
                <w:color w:val="000000"/>
              </w:rPr>
            </w:pPr>
            <w:r>
              <w:rPr>
                <w:rFonts w:ascii="Calibri" w:hAnsi="Calibri"/>
                <w:color w:val="000000"/>
                <w:sz w:val="22"/>
                <w:szCs w:val="22"/>
              </w:rPr>
              <w:t>199</w:t>
            </w:r>
          </w:p>
        </w:tc>
      </w:tr>
      <w:tr w:rsidR="00C203D3"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C203D3" w:rsidRDefault="00C203D3" w:rsidP="00851215">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5</w:t>
            </w:r>
          </w:p>
        </w:tc>
        <w:tc>
          <w:tcPr>
            <w:tcW w:w="86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41</w:t>
            </w:r>
          </w:p>
        </w:tc>
        <w:tc>
          <w:tcPr>
            <w:tcW w:w="90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7</w:t>
            </w:r>
          </w:p>
        </w:tc>
        <w:tc>
          <w:tcPr>
            <w:tcW w:w="1021"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26</w:t>
            </w:r>
          </w:p>
        </w:tc>
        <w:tc>
          <w:tcPr>
            <w:tcW w:w="959" w:type="dxa"/>
            <w:tcBorders>
              <w:top w:val="nil"/>
              <w:left w:val="nil"/>
              <w:bottom w:val="single" w:sz="8" w:space="0" w:color="auto"/>
              <w:right w:val="single" w:sz="8" w:space="0" w:color="auto"/>
            </w:tcBorders>
            <w:shd w:val="clear" w:color="auto" w:fill="auto"/>
          </w:tcPr>
          <w:p w:rsidR="00C203D3" w:rsidRDefault="00C203D3" w:rsidP="00DE7673">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95</w:t>
            </w:r>
          </w:p>
        </w:tc>
        <w:tc>
          <w:tcPr>
            <w:tcW w:w="960" w:type="dxa"/>
            <w:tcBorders>
              <w:top w:val="nil"/>
              <w:left w:val="nil"/>
              <w:bottom w:val="single" w:sz="8" w:space="0" w:color="auto"/>
              <w:right w:val="nil"/>
            </w:tcBorders>
            <w:shd w:val="clear" w:color="auto" w:fill="auto"/>
            <w:vAlign w:val="bottom"/>
          </w:tcPr>
          <w:p w:rsidR="00C203D3" w:rsidRDefault="00C203D3" w:rsidP="00DE7673">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tcPr>
          <w:p w:rsidR="00C203D3" w:rsidRDefault="00C203D3" w:rsidP="00DE7673">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C203D3" w:rsidRDefault="00C203D3" w:rsidP="00DE7673">
            <w:pPr>
              <w:jc w:val="center"/>
              <w:rPr>
                <w:rFonts w:ascii="Calibri" w:hAnsi="Calibri"/>
                <w:color w:val="000000"/>
              </w:rPr>
            </w:pPr>
            <w:r>
              <w:rPr>
                <w:rFonts w:ascii="Calibri" w:hAnsi="Calibri"/>
                <w:color w:val="000000"/>
                <w:sz w:val="22"/>
                <w:szCs w:val="22"/>
              </w:rPr>
              <w:t>174</w:t>
            </w:r>
          </w:p>
        </w:tc>
      </w:tr>
      <w:tr w:rsidR="00C203D3"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C203D3" w:rsidRDefault="00C203D3" w:rsidP="00851215">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37</w:t>
            </w:r>
          </w:p>
        </w:tc>
        <w:tc>
          <w:tcPr>
            <w:tcW w:w="86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37</w:t>
            </w:r>
          </w:p>
        </w:tc>
        <w:tc>
          <w:tcPr>
            <w:tcW w:w="90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18</w:t>
            </w:r>
          </w:p>
        </w:tc>
        <w:tc>
          <w:tcPr>
            <w:tcW w:w="1021"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17</w:t>
            </w:r>
          </w:p>
        </w:tc>
        <w:tc>
          <w:tcPr>
            <w:tcW w:w="959" w:type="dxa"/>
            <w:tcBorders>
              <w:top w:val="nil"/>
              <w:left w:val="nil"/>
              <w:bottom w:val="single" w:sz="8" w:space="0" w:color="auto"/>
              <w:right w:val="single" w:sz="8" w:space="0" w:color="auto"/>
            </w:tcBorders>
            <w:shd w:val="clear" w:color="auto" w:fill="auto"/>
          </w:tcPr>
          <w:p w:rsidR="00C203D3" w:rsidRDefault="00C203D3" w:rsidP="00DE7673">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p>
        </w:tc>
        <w:tc>
          <w:tcPr>
            <w:tcW w:w="960" w:type="dxa"/>
            <w:tcBorders>
              <w:top w:val="nil"/>
              <w:left w:val="nil"/>
              <w:bottom w:val="single" w:sz="8" w:space="0" w:color="auto"/>
              <w:right w:val="nil"/>
            </w:tcBorders>
            <w:shd w:val="clear" w:color="auto" w:fill="auto"/>
            <w:vAlign w:val="bottom"/>
          </w:tcPr>
          <w:p w:rsidR="00C203D3" w:rsidRDefault="00C203D3" w:rsidP="00DE7673">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tcPr>
          <w:p w:rsidR="00C203D3" w:rsidRDefault="00C203D3" w:rsidP="00DE7673">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C203D3" w:rsidRDefault="00C203D3" w:rsidP="00DE7673">
            <w:pPr>
              <w:jc w:val="center"/>
              <w:rPr>
                <w:rFonts w:ascii="Calibri" w:hAnsi="Calibri"/>
                <w:color w:val="000000"/>
              </w:rPr>
            </w:pPr>
            <w:r>
              <w:rPr>
                <w:rFonts w:ascii="Calibri" w:hAnsi="Calibri"/>
                <w:color w:val="000000"/>
                <w:sz w:val="22"/>
                <w:szCs w:val="22"/>
              </w:rPr>
              <w:t>109</w:t>
            </w:r>
          </w:p>
        </w:tc>
      </w:tr>
      <w:tr w:rsidR="00C203D3"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C203D3" w:rsidRDefault="00C203D3" w:rsidP="00851215">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2</w:t>
            </w:r>
          </w:p>
        </w:tc>
        <w:tc>
          <w:tcPr>
            <w:tcW w:w="86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1</w:t>
            </w:r>
          </w:p>
        </w:tc>
        <w:tc>
          <w:tcPr>
            <w:tcW w:w="90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1</w:t>
            </w:r>
          </w:p>
        </w:tc>
        <w:tc>
          <w:tcPr>
            <w:tcW w:w="1021"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r>
              <w:rPr>
                <w:rFonts w:ascii="Calibri" w:hAnsi="Calibri"/>
                <w:color w:val="000000"/>
                <w:sz w:val="22"/>
                <w:szCs w:val="22"/>
              </w:rPr>
              <w:t>3</w:t>
            </w:r>
          </w:p>
        </w:tc>
        <w:tc>
          <w:tcPr>
            <w:tcW w:w="959" w:type="dxa"/>
            <w:tcBorders>
              <w:top w:val="nil"/>
              <w:left w:val="nil"/>
              <w:bottom w:val="single" w:sz="8" w:space="0" w:color="auto"/>
              <w:right w:val="single" w:sz="8" w:space="0" w:color="auto"/>
            </w:tcBorders>
            <w:shd w:val="clear" w:color="auto" w:fill="auto"/>
          </w:tcPr>
          <w:p w:rsidR="00C203D3" w:rsidRDefault="00C203D3" w:rsidP="00DE7673">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color w:val="000000"/>
              </w:rPr>
            </w:pPr>
          </w:p>
        </w:tc>
        <w:tc>
          <w:tcPr>
            <w:tcW w:w="960" w:type="dxa"/>
            <w:tcBorders>
              <w:top w:val="nil"/>
              <w:left w:val="nil"/>
              <w:bottom w:val="single" w:sz="8" w:space="0" w:color="auto"/>
              <w:right w:val="nil"/>
            </w:tcBorders>
            <w:shd w:val="clear" w:color="auto" w:fill="auto"/>
            <w:vAlign w:val="bottom"/>
          </w:tcPr>
          <w:p w:rsidR="00C203D3" w:rsidRDefault="00C203D3" w:rsidP="00DE7673">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tcPr>
          <w:p w:rsidR="00C203D3" w:rsidRDefault="00C203D3" w:rsidP="00DE7673">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C203D3" w:rsidRDefault="00C203D3" w:rsidP="00DE7673">
            <w:pPr>
              <w:jc w:val="center"/>
              <w:rPr>
                <w:rFonts w:ascii="Calibri" w:hAnsi="Calibri"/>
                <w:color w:val="000000"/>
              </w:rPr>
            </w:pPr>
            <w:r>
              <w:rPr>
                <w:rFonts w:ascii="Calibri" w:hAnsi="Calibri"/>
                <w:color w:val="000000"/>
                <w:sz w:val="22"/>
                <w:szCs w:val="22"/>
              </w:rPr>
              <w:t>7</w:t>
            </w:r>
          </w:p>
        </w:tc>
      </w:tr>
      <w:tr w:rsidR="00C203D3"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C203D3" w:rsidRDefault="00C203D3" w:rsidP="00851215">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b/>
                <w:bCs/>
                <w:color w:val="000000"/>
              </w:rPr>
            </w:pPr>
            <w:r>
              <w:rPr>
                <w:rFonts w:ascii="Calibri" w:hAnsi="Calibri"/>
                <w:b/>
                <w:bCs/>
                <w:color w:val="000000"/>
                <w:sz w:val="22"/>
                <w:szCs w:val="22"/>
              </w:rPr>
              <w:t>46</w:t>
            </w:r>
          </w:p>
        </w:tc>
        <w:tc>
          <w:tcPr>
            <w:tcW w:w="86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b/>
                <w:bCs/>
                <w:color w:val="000000"/>
              </w:rPr>
            </w:pPr>
            <w:r>
              <w:rPr>
                <w:rFonts w:ascii="Calibri" w:hAnsi="Calibri"/>
                <w:b/>
                <w:bCs/>
                <w:color w:val="000000"/>
                <w:sz w:val="22"/>
                <w:szCs w:val="22"/>
              </w:rPr>
              <w:t>88</w:t>
            </w:r>
          </w:p>
        </w:tc>
        <w:tc>
          <w:tcPr>
            <w:tcW w:w="90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b/>
                <w:bCs/>
                <w:color w:val="000000"/>
              </w:rPr>
            </w:pPr>
            <w:r>
              <w:rPr>
                <w:rFonts w:ascii="Calibri" w:hAnsi="Calibri"/>
                <w:b/>
                <w:bCs/>
                <w:color w:val="000000"/>
                <w:sz w:val="22"/>
                <w:szCs w:val="22"/>
              </w:rPr>
              <w:t>29</w:t>
            </w:r>
          </w:p>
        </w:tc>
        <w:tc>
          <w:tcPr>
            <w:tcW w:w="1021"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b/>
                <w:bCs/>
                <w:color w:val="000000"/>
              </w:rPr>
            </w:pPr>
            <w:r>
              <w:rPr>
                <w:rFonts w:ascii="Calibri" w:hAnsi="Calibri"/>
                <w:b/>
                <w:bCs/>
                <w:color w:val="000000"/>
                <w:sz w:val="22"/>
                <w:szCs w:val="22"/>
              </w:rPr>
              <w:t>50</w:t>
            </w:r>
          </w:p>
        </w:tc>
        <w:tc>
          <w:tcPr>
            <w:tcW w:w="959" w:type="dxa"/>
            <w:tcBorders>
              <w:top w:val="nil"/>
              <w:left w:val="nil"/>
              <w:bottom w:val="single" w:sz="8" w:space="0" w:color="auto"/>
              <w:right w:val="single" w:sz="8" w:space="0" w:color="auto"/>
            </w:tcBorders>
            <w:shd w:val="clear" w:color="auto" w:fill="auto"/>
          </w:tcPr>
          <w:p w:rsidR="00C203D3" w:rsidRDefault="00C203D3" w:rsidP="00DE7673">
            <w:pPr>
              <w:jc w:val="center"/>
              <w:rPr>
                <w:rFonts w:ascii="Arial" w:hAnsi="Arial" w:cs="Arial"/>
                <w:sz w:val="20"/>
                <w:szCs w:val="20"/>
              </w:rPr>
            </w:pPr>
          </w:p>
        </w:tc>
        <w:tc>
          <w:tcPr>
            <w:tcW w:w="840" w:type="dxa"/>
            <w:tcBorders>
              <w:top w:val="nil"/>
              <w:left w:val="nil"/>
              <w:bottom w:val="single" w:sz="8" w:space="0" w:color="auto"/>
              <w:right w:val="single" w:sz="8" w:space="0" w:color="auto"/>
            </w:tcBorders>
            <w:shd w:val="clear" w:color="auto" w:fill="auto"/>
            <w:vAlign w:val="bottom"/>
          </w:tcPr>
          <w:p w:rsidR="00C203D3" w:rsidRDefault="00C203D3" w:rsidP="00DE7673">
            <w:pPr>
              <w:jc w:val="center"/>
              <w:rPr>
                <w:rFonts w:ascii="Calibri" w:hAnsi="Calibri"/>
                <w:b/>
                <w:bCs/>
                <w:color w:val="000000"/>
              </w:rPr>
            </w:pPr>
            <w:r>
              <w:rPr>
                <w:rFonts w:ascii="Calibri" w:hAnsi="Calibri"/>
                <w:b/>
                <w:bCs/>
                <w:color w:val="000000"/>
                <w:sz w:val="22"/>
                <w:szCs w:val="22"/>
              </w:rPr>
              <w:t>101</w:t>
            </w:r>
          </w:p>
        </w:tc>
        <w:tc>
          <w:tcPr>
            <w:tcW w:w="960" w:type="dxa"/>
            <w:tcBorders>
              <w:top w:val="nil"/>
              <w:left w:val="nil"/>
              <w:bottom w:val="single" w:sz="8" w:space="0" w:color="auto"/>
              <w:right w:val="nil"/>
            </w:tcBorders>
            <w:shd w:val="clear" w:color="auto" w:fill="auto"/>
            <w:vAlign w:val="bottom"/>
          </w:tcPr>
          <w:p w:rsidR="00C203D3" w:rsidRDefault="00C203D3" w:rsidP="00DE7673">
            <w:pPr>
              <w:jc w:val="center"/>
              <w:rPr>
                <w:rFonts w:ascii="Calibri" w:hAnsi="Calibri"/>
                <w:b/>
                <w:bCs/>
                <w:color w:val="000000"/>
              </w:rPr>
            </w:pPr>
            <w:r>
              <w:rPr>
                <w:rFonts w:ascii="Calibri" w:hAnsi="Calibri"/>
                <w:b/>
                <w:bCs/>
                <w:color w:val="000000"/>
                <w:sz w:val="22"/>
                <w:szCs w:val="22"/>
              </w:rPr>
              <w:t>1362</w:t>
            </w:r>
          </w:p>
        </w:tc>
        <w:tc>
          <w:tcPr>
            <w:tcW w:w="980" w:type="dxa"/>
            <w:tcBorders>
              <w:top w:val="nil"/>
              <w:left w:val="single" w:sz="8" w:space="0" w:color="auto"/>
              <w:bottom w:val="single" w:sz="8" w:space="0" w:color="auto"/>
              <w:right w:val="single" w:sz="8" w:space="0" w:color="auto"/>
            </w:tcBorders>
            <w:shd w:val="clear" w:color="auto" w:fill="auto"/>
          </w:tcPr>
          <w:p w:rsidR="00C203D3" w:rsidRDefault="00C203D3" w:rsidP="00DE7673">
            <w:pPr>
              <w:jc w:val="center"/>
              <w:rPr>
                <w:rFonts w:ascii="Arial" w:hAnsi="Arial" w:cs="Arial"/>
                <w:sz w:val="20"/>
                <w:szCs w:val="20"/>
              </w:rPr>
            </w:pPr>
          </w:p>
        </w:tc>
        <w:tc>
          <w:tcPr>
            <w:tcW w:w="860" w:type="dxa"/>
            <w:tcBorders>
              <w:top w:val="nil"/>
              <w:left w:val="nil"/>
              <w:bottom w:val="single" w:sz="4" w:space="0" w:color="auto"/>
              <w:right w:val="single" w:sz="8" w:space="0" w:color="auto"/>
            </w:tcBorders>
            <w:shd w:val="clear" w:color="auto" w:fill="auto"/>
            <w:noWrap/>
            <w:vAlign w:val="bottom"/>
          </w:tcPr>
          <w:p w:rsidR="00C203D3" w:rsidRDefault="00C203D3" w:rsidP="00DE7673">
            <w:pPr>
              <w:jc w:val="center"/>
              <w:rPr>
                <w:rFonts w:ascii="Calibri" w:hAnsi="Calibri"/>
                <w:b/>
                <w:bCs/>
                <w:color w:val="000000"/>
              </w:rPr>
            </w:pPr>
            <w:r>
              <w:rPr>
                <w:rFonts w:ascii="Calibri" w:hAnsi="Calibri"/>
                <w:b/>
                <w:bCs/>
                <w:color w:val="000000"/>
                <w:sz w:val="22"/>
                <w:szCs w:val="22"/>
              </w:rPr>
              <w:t>1676</w:t>
            </w:r>
          </w:p>
        </w:tc>
      </w:tr>
      <w:tr w:rsidR="006C4A52" w:rsidTr="00DE7673">
        <w:trPr>
          <w:trHeight w:val="255"/>
        </w:trPr>
        <w:tc>
          <w:tcPr>
            <w:tcW w:w="1864" w:type="dxa"/>
            <w:gridSpan w:val="2"/>
            <w:tcBorders>
              <w:top w:val="nil"/>
              <w:left w:val="nil"/>
              <w:bottom w:val="nil"/>
              <w:right w:val="nil"/>
            </w:tcBorders>
            <w:shd w:val="clear" w:color="auto" w:fill="auto"/>
            <w:noWrap/>
            <w:vAlign w:val="bottom"/>
          </w:tcPr>
          <w:p w:rsidR="006C4A52" w:rsidRDefault="006C4A52" w:rsidP="00DE7673">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6C4A52" w:rsidRDefault="006C4A52" w:rsidP="00DE7673">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6C4A52" w:rsidRDefault="006C4A52" w:rsidP="00DE7673">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6C4A52" w:rsidRDefault="006C4A52" w:rsidP="00DE7673">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6C4A52" w:rsidRDefault="006C4A52" w:rsidP="00DE7673">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6C4A52" w:rsidRDefault="006C4A52" w:rsidP="00DE7673">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6C4A52" w:rsidRDefault="006C4A52" w:rsidP="00DE7673">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6C4A52" w:rsidRDefault="006C4A52" w:rsidP="00DE7673">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6C4A52" w:rsidRDefault="006C4A52" w:rsidP="00DE7673">
            <w:pPr>
              <w:jc w:val="both"/>
              <w:rPr>
                <w:rFonts w:ascii="Arial" w:hAnsi="Arial" w:cs="Arial"/>
                <w:b/>
                <w:bCs/>
                <w:sz w:val="16"/>
                <w:szCs w:val="16"/>
              </w:rPr>
            </w:pPr>
          </w:p>
        </w:tc>
      </w:tr>
    </w:tbl>
    <w:p w:rsidR="00B33F4A" w:rsidRDefault="00B33F4A" w:rsidP="00B33F4A">
      <w:pPr>
        <w:jc w:val="both"/>
        <w:rPr>
          <w:rFonts w:ascii="Arial" w:hAnsi="Arial" w:cs="Arial"/>
        </w:rPr>
      </w:pPr>
    </w:p>
    <w:p w:rsidR="006C4A52" w:rsidRDefault="006C4A52" w:rsidP="00B33F4A">
      <w:pPr>
        <w:jc w:val="both"/>
        <w:rPr>
          <w:rFonts w:ascii="Arial" w:hAnsi="Arial" w:cs="Arial"/>
        </w:rPr>
      </w:pPr>
    </w:p>
    <w:p w:rsidR="006C4A52" w:rsidRDefault="006C4A52" w:rsidP="006C4A52">
      <w:pPr>
        <w:jc w:val="both"/>
        <w:rPr>
          <w:rFonts w:ascii="Arial" w:hAnsi="Arial" w:cs="Arial"/>
        </w:rPr>
      </w:pPr>
      <w:r>
        <w:rPr>
          <w:rFonts w:ascii="Arial" w:hAnsi="Arial" w:cs="Arial"/>
        </w:rPr>
        <w:t xml:space="preserve">En relación a fortalecer la gestión concretando </w:t>
      </w:r>
      <w:r w:rsidRPr="00EC52DB">
        <w:rPr>
          <w:rFonts w:ascii="Arial" w:hAnsi="Arial" w:cs="Arial"/>
          <w:b/>
        </w:rPr>
        <w:t>acuerdos y convenios</w:t>
      </w:r>
      <w:r>
        <w:rPr>
          <w:rFonts w:ascii="Arial" w:hAnsi="Arial" w:cs="Arial"/>
        </w:rPr>
        <w:t xml:space="preserve"> con otros actores, cabe mencionar el “piloto” sobre un proyecto de relevamiento de información sobre los procesos de los NNA, beneficiando a la totalidad de los NNA </w:t>
      </w:r>
      <w:r>
        <w:rPr>
          <w:rFonts w:ascii="Arial" w:hAnsi="Arial" w:cs="Arial"/>
        </w:rPr>
        <w:lastRenderedPageBreak/>
        <w:t>atendidos en el departamento. Dicho Proyecto tuvo una duración de un año, fue ejecutado por La Barca y financiado por la UNICEF.</w:t>
      </w:r>
    </w:p>
    <w:p w:rsidR="006C4A52" w:rsidRDefault="006C4A52" w:rsidP="006C4A52">
      <w:pPr>
        <w:jc w:val="both"/>
        <w:rPr>
          <w:rFonts w:ascii="Arial" w:hAnsi="Arial" w:cs="Arial"/>
        </w:rPr>
      </w:pPr>
      <w:r>
        <w:rPr>
          <w:rFonts w:ascii="Arial" w:hAnsi="Arial" w:cs="Arial"/>
        </w:rPr>
        <w:t>Se mantuvo el convenio con el ANGLO, sobre el cual se beneficiaron con el aprendizaje del idioma inglés unos 150 NNA.</w:t>
      </w:r>
    </w:p>
    <w:p w:rsidR="00166AB6" w:rsidRPr="00166AB6" w:rsidRDefault="00166AB6" w:rsidP="006C4A52">
      <w:pPr>
        <w:jc w:val="both"/>
        <w:rPr>
          <w:rFonts w:ascii="Arial" w:hAnsi="Arial" w:cs="Arial"/>
        </w:rPr>
      </w:pPr>
      <w:r>
        <w:rPr>
          <w:rFonts w:ascii="Arial" w:hAnsi="Arial" w:cs="Arial"/>
        </w:rPr>
        <w:t xml:space="preserve">Asimismo, y como figura en el documento Agenda Estratégica </w:t>
      </w:r>
      <w:r>
        <w:rPr>
          <w:rFonts w:ascii="Arial" w:hAnsi="Arial" w:cs="Arial"/>
          <w:i/>
        </w:rPr>
        <w:t>Hacia un Plan de Desarrollo Departamental, 2014</w:t>
      </w:r>
      <w:r>
        <w:rPr>
          <w:rFonts w:ascii="Arial" w:hAnsi="Arial" w:cs="Arial"/>
        </w:rPr>
        <w:t>, la gestión de la Dirección Departamental aportó en la ejecución pretendida de la integralidad del mismo, en distintas áreas, mancomunando de esta manera, esfuerzos con otros actores.</w:t>
      </w:r>
    </w:p>
    <w:p w:rsidR="006C4A52" w:rsidRDefault="006C4A52" w:rsidP="006C4A52">
      <w:pPr>
        <w:jc w:val="both"/>
        <w:rPr>
          <w:rFonts w:ascii="Arial" w:hAnsi="Arial" w:cs="Arial"/>
        </w:rPr>
      </w:pPr>
    </w:p>
    <w:p w:rsidR="00EC52DB" w:rsidRDefault="00B33F4A" w:rsidP="00B33F4A">
      <w:pPr>
        <w:jc w:val="both"/>
        <w:rPr>
          <w:rFonts w:ascii="Arial" w:hAnsi="Arial" w:cs="Arial"/>
        </w:rPr>
      </w:pPr>
      <w:r w:rsidRPr="00706425">
        <w:rPr>
          <w:rFonts w:ascii="Arial" w:hAnsi="Arial" w:cs="Arial"/>
        </w:rPr>
        <w:t xml:space="preserve">Además de las actividades permanentes realizadas por los diferentes servicios, se llevaron adelante diversas </w:t>
      </w:r>
      <w:r w:rsidRPr="00706425">
        <w:rPr>
          <w:rFonts w:ascii="Arial" w:hAnsi="Arial" w:cs="Arial"/>
          <w:b/>
        </w:rPr>
        <w:t xml:space="preserve">actividades extraordinarias </w:t>
      </w:r>
      <w:r w:rsidRPr="00706425">
        <w:rPr>
          <w:rFonts w:ascii="Arial" w:hAnsi="Arial" w:cs="Arial"/>
        </w:rPr>
        <w:t>que se destacaron por el alto impacto y el volumen de participantes</w:t>
      </w:r>
      <w:r>
        <w:rPr>
          <w:rFonts w:ascii="Arial" w:hAnsi="Arial" w:cs="Arial"/>
        </w:rPr>
        <w:t xml:space="preserve"> las siguientes</w:t>
      </w:r>
      <w:r w:rsidRPr="0071500E">
        <w:rPr>
          <w:rFonts w:ascii="Arial" w:hAnsi="Arial" w:cs="Arial"/>
        </w:rPr>
        <w:t>:</w:t>
      </w:r>
    </w:p>
    <w:p w:rsidR="0000376B" w:rsidRDefault="0000376B" w:rsidP="00B33F4A">
      <w:pPr>
        <w:jc w:val="both"/>
        <w:rPr>
          <w:rFonts w:ascii="Arial" w:hAnsi="Arial" w:cs="Arial"/>
        </w:rPr>
      </w:pPr>
    </w:p>
    <w:p w:rsidR="0000376B" w:rsidRDefault="0000376B" w:rsidP="004129F9">
      <w:pPr>
        <w:numPr>
          <w:ilvl w:val="0"/>
          <w:numId w:val="56"/>
        </w:numPr>
        <w:jc w:val="both"/>
        <w:rPr>
          <w:rFonts w:ascii="Arial" w:hAnsi="Arial" w:cs="Arial"/>
        </w:rPr>
      </w:pPr>
      <w:r>
        <w:rPr>
          <w:rFonts w:ascii="Arial" w:hAnsi="Arial" w:cs="Arial"/>
        </w:rPr>
        <w:t>200</w:t>
      </w:r>
      <w:r w:rsidR="00457643">
        <w:rPr>
          <w:rFonts w:ascii="Arial" w:hAnsi="Arial" w:cs="Arial"/>
        </w:rPr>
        <w:t xml:space="preserve"> NNA participan de la carrera 5k</w:t>
      </w:r>
      <w:r>
        <w:rPr>
          <w:rFonts w:ascii="Arial" w:hAnsi="Arial" w:cs="Arial"/>
        </w:rPr>
        <w:t>m Ser Joven en Nuevo Berlín</w:t>
      </w:r>
    </w:p>
    <w:p w:rsidR="0000376B" w:rsidRDefault="0000376B" w:rsidP="004129F9">
      <w:pPr>
        <w:numPr>
          <w:ilvl w:val="0"/>
          <w:numId w:val="56"/>
        </w:numPr>
        <w:jc w:val="both"/>
        <w:rPr>
          <w:rFonts w:ascii="Arial" w:hAnsi="Arial" w:cs="Arial"/>
        </w:rPr>
      </w:pPr>
      <w:r>
        <w:rPr>
          <w:rFonts w:ascii="Arial" w:hAnsi="Arial" w:cs="Arial"/>
        </w:rPr>
        <w:t>60 NNA participaron del Taller intergeneracional en AJUCEFA</w:t>
      </w:r>
    </w:p>
    <w:p w:rsidR="0000376B" w:rsidRDefault="0000376B" w:rsidP="004129F9">
      <w:pPr>
        <w:numPr>
          <w:ilvl w:val="0"/>
          <w:numId w:val="56"/>
        </w:numPr>
        <w:jc w:val="both"/>
        <w:rPr>
          <w:rFonts w:ascii="Arial" w:hAnsi="Arial" w:cs="Arial"/>
        </w:rPr>
      </w:pPr>
      <w:r>
        <w:rPr>
          <w:rFonts w:ascii="Arial" w:hAnsi="Arial" w:cs="Arial"/>
        </w:rPr>
        <w:t>30 NNA participan del concurso y todo su proceso, Dibujo Año internacional de la agricultura internacional</w:t>
      </w:r>
    </w:p>
    <w:p w:rsidR="0000376B" w:rsidRDefault="0000376B" w:rsidP="004129F9">
      <w:pPr>
        <w:numPr>
          <w:ilvl w:val="0"/>
          <w:numId w:val="56"/>
        </w:numPr>
        <w:jc w:val="both"/>
        <w:rPr>
          <w:rFonts w:ascii="Arial" w:hAnsi="Arial" w:cs="Arial"/>
        </w:rPr>
      </w:pPr>
      <w:r>
        <w:rPr>
          <w:rFonts w:ascii="Arial" w:hAnsi="Arial" w:cs="Arial"/>
        </w:rPr>
        <w:t xml:space="preserve">80 NNA participan de una Jornada de </w:t>
      </w:r>
      <w:r w:rsidR="00610A19">
        <w:rPr>
          <w:rFonts w:ascii="Arial" w:hAnsi="Arial" w:cs="Arial"/>
        </w:rPr>
        <w:t xml:space="preserve">integración y </w:t>
      </w:r>
      <w:r>
        <w:rPr>
          <w:rFonts w:ascii="Arial" w:hAnsi="Arial" w:cs="Arial"/>
        </w:rPr>
        <w:t>Recreaci</w:t>
      </w:r>
      <w:r w:rsidR="00610A19">
        <w:rPr>
          <w:rFonts w:ascii="Arial" w:hAnsi="Arial" w:cs="Arial"/>
        </w:rPr>
        <w:t xml:space="preserve">ón </w:t>
      </w:r>
    </w:p>
    <w:p w:rsidR="00610A19" w:rsidRDefault="00610A19" w:rsidP="004129F9">
      <w:pPr>
        <w:numPr>
          <w:ilvl w:val="0"/>
          <w:numId w:val="56"/>
        </w:numPr>
        <w:jc w:val="both"/>
        <w:rPr>
          <w:rFonts w:ascii="Arial" w:hAnsi="Arial" w:cs="Arial"/>
        </w:rPr>
      </w:pPr>
      <w:r>
        <w:rPr>
          <w:rFonts w:ascii="Arial" w:hAnsi="Arial" w:cs="Arial"/>
        </w:rPr>
        <w:t>45 NNA de campeonatos deportes organizado por Peñarol y el CED</w:t>
      </w:r>
    </w:p>
    <w:p w:rsidR="004910DE" w:rsidRDefault="004910DE" w:rsidP="00B33F4A">
      <w:pPr>
        <w:jc w:val="both"/>
        <w:rPr>
          <w:rFonts w:ascii="Arial" w:hAnsi="Arial" w:cs="Arial"/>
        </w:rPr>
      </w:pPr>
    </w:p>
    <w:p w:rsidR="004910DE" w:rsidRDefault="004910DE" w:rsidP="00B33F4A">
      <w:pPr>
        <w:jc w:val="both"/>
        <w:rPr>
          <w:rFonts w:ascii="Arial" w:hAnsi="Arial" w:cs="Arial"/>
        </w:rPr>
      </w:pPr>
    </w:p>
    <w:p w:rsidR="004910DE" w:rsidRDefault="004910DE" w:rsidP="00B33F4A">
      <w:pPr>
        <w:jc w:val="both"/>
        <w:rPr>
          <w:rFonts w:ascii="Arial" w:hAnsi="Arial" w:cs="Arial"/>
        </w:rPr>
      </w:pPr>
    </w:p>
    <w:p w:rsidR="00B33F4A" w:rsidRDefault="00B33F4A" w:rsidP="00B33F4A">
      <w:pPr>
        <w:jc w:val="both"/>
        <w:rPr>
          <w:rFonts w:ascii="Arial" w:hAnsi="Arial" w:cs="Arial"/>
        </w:rPr>
      </w:pPr>
      <w:r>
        <w:rPr>
          <w:rFonts w:ascii="Arial" w:hAnsi="Arial" w:cs="Arial"/>
        </w:rPr>
        <w:t xml:space="preserve">Respecto a la participación en </w:t>
      </w:r>
      <w:r>
        <w:rPr>
          <w:rFonts w:ascii="Arial" w:hAnsi="Arial" w:cs="Arial"/>
          <w:b/>
        </w:rPr>
        <w:t>programas transversales</w:t>
      </w:r>
      <w:r>
        <w:rPr>
          <w:rFonts w:ascii="Arial" w:hAnsi="Arial" w:cs="Arial"/>
        </w:rPr>
        <w:t xml:space="preserve"> con  que cuenta </w:t>
      </w:r>
      <w:r w:rsidR="00610A19">
        <w:rPr>
          <w:rFonts w:ascii="Arial" w:hAnsi="Arial" w:cs="Arial"/>
        </w:rPr>
        <w:t>el Organismo, se señala que  128</w:t>
      </w:r>
      <w:r>
        <w:rPr>
          <w:rFonts w:ascii="Arial" w:hAnsi="Arial" w:cs="Arial"/>
        </w:rPr>
        <w:t xml:space="preserve"> niños, niñas y adolescentes participaron de Talleres del PROPIA.</w:t>
      </w:r>
      <w:r w:rsidR="00610A19">
        <w:rPr>
          <w:rFonts w:ascii="Arial" w:hAnsi="Arial" w:cs="Arial"/>
        </w:rPr>
        <w:t xml:space="preserve"> Participaron 150 NNA en el Congreso departamental.</w:t>
      </w:r>
    </w:p>
    <w:p w:rsidR="00B33F4A" w:rsidRDefault="00B33F4A" w:rsidP="00B33F4A">
      <w:pPr>
        <w:jc w:val="both"/>
        <w:rPr>
          <w:rFonts w:ascii="Arial" w:hAnsi="Arial" w:cs="Arial"/>
        </w:rPr>
      </w:pPr>
    </w:p>
    <w:p w:rsidR="00B33F4A" w:rsidRDefault="00B33F4A" w:rsidP="00B33F4A">
      <w:pPr>
        <w:jc w:val="both"/>
        <w:rPr>
          <w:rFonts w:ascii="Arial" w:hAnsi="Arial" w:cs="Arial"/>
        </w:rPr>
      </w:pPr>
      <w:r>
        <w:rPr>
          <w:rFonts w:ascii="Arial" w:hAnsi="Arial" w:cs="Arial"/>
        </w:rPr>
        <w:t xml:space="preserve">Con referencia a los </w:t>
      </w:r>
      <w:r>
        <w:rPr>
          <w:rFonts w:ascii="Arial" w:hAnsi="Arial" w:cs="Arial"/>
          <w:b/>
        </w:rPr>
        <w:t>recursos humanos</w:t>
      </w:r>
      <w:r>
        <w:rPr>
          <w:rFonts w:ascii="Arial" w:hAnsi="Arial" w:cs="Arial"/>
        </w:rPr>
        <w:t xml:space="preserve"> se señala que actualmente el departamento cuenta con 9</w:t>
      </w:r>
      <w:r w:rsidR="00610A19">
        <w:rPr>
          <w:rFonts w:ascii="Arial" w:hAnsi="Arial" w:cs="Arial"/>
        </w:rPr>
        <w:t>4</w:t>
      </w:r>
      <w:r>
        <w:rPr>
          <w:rFonts w:ascii="Arial" w:hAnsi="Arial" w:cs="Arial"/>
        </w:rPr>
        <w:t xml:space="preserve"> funcionarios de los cuales los profesionales representaron aproximadamente un </w:t>
      </w:r>
      <w:r w:rsidR="00610A19">
        <w:rPr>
          <w:rFonts w:ascii="Arial" w:hAnsi="Arial" w:cs="Arial"/>
        </w:rPr>
        <w:t>25</w:t>
      </w:r>
      <w:r>
        <w:rPr>
          <w:rFonts w:ascii="Arial" w:hAnsi="Arial" w:cs="Arial"/>
        </w:rPr>
        <w:t>%.</w:t>
      </w:r>
    </w:p>
    <w:p w:rsidR="00B33F4A" w:rsidRDefault="00B33F4A" w:rsidP="00B33F4A">
      <w:pPr>
        <w:jc w:val="both"/>
        <w:rPr>
          <w:rFonts w:ascii="Arial" w:hAnsi="Arial" w:cs="Arial"/>
        </w:rPr>
      </w:pPr>
    </w:p>
    <w:p w:rsidR="00B33F4A" w:rsidRDefault="00B33F4A" w:rsidP="00B33F4A">
      <w:pPr>
        <w:jc w:val="both"/>
        <w:rPr>
          <w:rFonts w:ascii="Arial" w:hAnsi="Arial" w:cs="Arial"/>
        </w:rPr>
      </w:pPr>
      <w:r w:rsidRPr="00ED653F">
        <w:rPr>
          <w:rFonts w:ascii="Arial" w:hAnsi="Arial" w:cs="Arial"/>
        </w:rPr>
        <w:t xml:space="preserve">Además de la </w:t>
      </w:r>
      <w:r w:rsidRPr="002159F5">
        <w:rPr>
          <w:rFonts w:ascii="Arial" w:hAnsi="Arial" w:cs="Arial"/>
          <w:b/>
        </w:rPr>
        <w:t>capacitación</w:t>
      </w:r>
      <w:r w:rsidRPr="00ED653F">
        <w:rPr>
          <w:rFonts w:ascii="Arial" w:hAnsi="Arial" w:cs="Arial"/>
        </w:rPr>
        <w:t xml:space="preserve"> brindada desde </w:t>
      </w:r>
      <w:r w:rsidR="00926791">
        <w:rPr>
          <w:rFonts w:ascii="Arial" w:hAnsi="Arial" w:cs="Arial"/>
        </w:rPr>
        <w:t>CENFORES</w:t>
      </w:r>
      <w:r w:rsidRPr="00ED653F">
        <w:rPr>
          <w:rFonts w:ascii="Arial" w:hAnsi="Arial" w:cs="Arial"/>
        </w:rPr>
        <w:t xml:space="preserve"> s</w:t>
      </w:r>
      <w:r>
        <w:rPr>
          <w:rFonts w:ascii="Arial" w:hAnsi="Arial" w:cs="Arial"/>
        </w:rPr>
        <w:t xml:space="preserve">e destaca la participación  en capacitaciones </w:t>
      </w:r>
      <w:r w:rsidR="00610A19">
        <w:rPr>
          <w:rFonts w:ascii="Arial" w:hAnsi="Arial" w:cs="Arial"/>
        </w:rPr>
        <w:t>e instancias de intercambio formativo tales como: 5 funcionarios en el Encuentro Departamental de Acogimiento Familiar; 5 funcionarios en la Jornada con N.Trenchi, sobre Parentalidades (aula virtual); 11 funcionarios en el curso de V.Guerra sobre indicadores de inter-subjetividad; 53 funcionarios, durante todo el año participaron del proyecto de UNICEF sobre fortalecimiento de las capacidades institucionales; 7 funcionarios en la Jornada sobre ESC brindada por ONG El Paso; 6 funcionarios en el Congreso Binacional sobre familia, infancia y adolescencia; 15 funcionarios participan en el Taller brindado por Jara sobre Acompañamiento familiar; 8 funcionarios participan del curso de duración de 90 días, sobre Formación de recreadores brindado por el MEC; 30 funcionarios y 10 actores comunitarios, participaron de la charla sobre el NO a la baja de la edad de imputabilidad; 25 funcionarios y unas 300 personas de la comunidad, participaron en la Jornada brindada por N.Trenchi sobre Pautas de Crianza; 40 funcionarios participaron de distintos ámbitos de experiencia y formación brindados desde el Proyecto 6</w:t>
      </w:r>
      <w:r w:rsidR="00C2589B">
        <w:rPr>
          <w:rFonts w:ascii="Arial" w:hAnsi="Arial" w:cs="Arial"/>
        </w:rPr>
        <w:t xml:space="preserve"> Pa</w:t>
      </w:r>
      <w:r w:rsidR="00832388">
        <w:rPr>
          <w:rFonts w:ascii="Arial" w:hAnsi="Arial" w:cs="Arial"/>
        </w:rPr>
        <w:t>ís/INAU; Jornada sobre auditoría, brindada por Auditoría interna INAU en la que participaron 3 funcionarias.</w:t>
      </w:r>
    </w:p>
    <w:p w:rsidR="00C2589B" w:rsidRDefault="00C2589B" w:rsidP="00B33F4A">
      <w:pPr>
        <w:jc w:val="both"/>
        <w:rPr>
          <w:rFonts w:ascii="Arial" w:hAnsi="Arial" w:cs="Arial"/>
        </w:rPr>
      </w:pPr>
    </w:p>
    <w:p w:rsidR="00B33F4A" w:rsidRDefault="00B33F4A" w:rsidP="00321B1F">
      <w:pPr>
        <w:jc w:val="both"/>
        <w:rPr>
          <w:rFonts w:ascii="Arial" w:hAnsi="Arial" w:cs="Arial"/>
        </w:rPr>
      </w:pPr>
      <w:r>
        <w:rPr>
          <w:rFonts w:ascii="Arial" w:hAnsi="Arial" w:cs="Arial"/>
        </w:rPr>
        <w:t>Finalmente debe agregarse que a nivel de</w:t>
      </w:r>
      <w:r w:rsidR="00832388">
        <w:rPr>
          <w:rFonts w:ascii="Arial" w:hAnsi="Arial" w:cs="Arial"/>
        </w:rPr>
        <w:t xml:space="preserve"> inversión en </w:t>
      </w:r>
      <w:r>
        <w:rPr>
          <w:rFonts w:ascii="Arial" w:hAnsi="Arial" w:cs="Arial"/>
        </w:rPr>
        <w:t xml:space="preserve"> </w:t>
      </w:r>
      <w:r w:rsidRPr="00832388">
        <w:rPr>
          <w:rFonts w:ascii="Arial" w:hAnsi="Arial" w:cs="Arial"/>
          <w:b/>
        </w:rPr>
        <w:t>infraestructura</w:t>
      </w:r>
      <w:r>
        <w:rPr>
          <w:rFonts w:ascii="Arial" w:hAnsi="Arial" w:cs="Arial"/>
        </w:rPr>
        <w:t xml:space="preserve"> se realiz</w:t>
      </w:r>
      <w:r w:rsidR="00832388">
        <w:rPr>
          <w:rFonts w:ascii="Arial" w:hAnsi="Arial" w:cs="Arial"/>
        </w:rPr>
        <w:t>aron 2</w:t>
      </w:r>
      <w:r>
        <w:rPr>
          <w:rFonts w:ascii="Arial" w:hAnsi="Arial" w:cs="Arial"/>
        </w:rPr>
        <w:t xml:space="preserve"> obra</w:t>
      </w:r>
      <w:r w:rsidR="00832388">
        <w:rPr>
          <w:rFonts w:ascii="Arial" w:hAnsi="Arial" w:cs="Arial"/>
        </w:rPr>
        <w:t>s</w:t>
      </w:r>
      <w:r>
        <w:rPr>
          <w:rFonts w:ascii="Arial" w:hAnsi="Arial" w:cs="Arial"/>
        </w:rPr>
        <w:t xml:space="preserve"> de refacción y ampliación  </w:t>
      </w:r>
      <w:r w:rsidR="00832388">
        <w:rPr>
          <w:rFonts w:ascii="Arial" w:hAnsi="Arial" w:cs="Arial"/>
        </w:rPr>
        <w:t xml:space="preserve">en Hogar Infantil; Cuna Diurno Fray </w:t>
      </w:r>
      <w:r w:rsidR="00832388">
        <w:rPr>
          <w:rFonts w:ascii="Arial" w:hAnsi="Arial" w:cs="Arial"/>
        </w:rPr>
        <w:lastRenderedPageBreak/>
        <w:t xml:space="preserve">Bentos y </w:t>
      </w:r>
      <w:r>
        <w:rPr>
          <w:rFonts w:ascii="Arial" w:hAnsi="Arial" w:cs="Arial"/>
        </w:rPr>
        <w:t xml:space="preserve"> Young con un costo estimado de </w:t>
      </w:r>
      <w:r w:rsidR="00832388">
        <w:rPr>
          <w:rFonts w:ascii="Arial" w:hAnsi="Arial" w:cs="Arial"/>
        </w:rPr>
        <w:t>11.350.000 pesos uruguayos. Antes bien, la obra prevista para el Hogar infantil está aún en proceso.</w:t>
      </w:r>
    </w:p>
    <w:p w:rsidR="001375E5" w:rsidRDefault="001375E5" w:rsidP="00321B1F">
      <w:pPr>
        <w:jc w:val="both"/>
        <w:rPr>
          <w:rFonts w:ascii="Arial" w:hAnsi="Arial" w:cs="Arial"/>
        </w:rPr>
      </w:pPr>
    </w:p>
    <w:p w:rsidR="00867A1A" w:rsidRPr="00B66EB4" w:rsidRDefault="00867A1A" w:rsidP="00321B1F">
      <w:pPr>
        <w:jc w:val="both"/>
        <w:rPr>
          <w:rFonts w:ascii="Arial" w:hAnsi="Arial" w:cs="Arial"/>
        </w:rPr>
      </w:pPr>
    </w:p>
    <w:p w:rsidR="007063B2" w:rsidRDefault="007063B2" w:rsidP="00321B1F">
      <w:pPr>
        <w:jc w:val="both"/>
        <w:rPr>
          <w:rFonts w:ascii="Arial" w:hAnsi="Arial" w:cs="Arial"/>
          <w:b/>
        </w:rPr>
      </w:pPr>
    </w:p>
    <w:p w:rsidR="007063B2" w:rsidRDefault="00832388" w:rsidP="00321B1F">
      <w:pPr>
        <w:jc w:val="both"/>
        <w:rPr>
          <w:rFonts w:ascii="Arial" w:hAnsi="Arial" w:cs="Arial"/>
          <w:b/>
        </w:rPr>
      </w:pPr>
      <w:r>
        <w:rPr>
          <w:rFonts w:ascii="Arial" w:hAnsi="Arial" w:cs="Arial"/>
          <w:b/>
        </w:rPr>
        <w:t>Otros aspectos a destacar de la gestión</w:t>
      </w:r>
    </w:p>
    <w:p w:rsidR="00832388" w:rsidRDefault="00832388" w:rsidP="00321B1F">
      <w:pPr>
        <w:jc w:val="both"/>
        <w:rPr>
          <w:rFonts w:ascii="Arial" w:hAnsi="Arial" w:cs="Arial"/>
          <w:b/>
        </w:rPr>
      </w:pPr>
    </w:p>
    <w:p w:rsidR="00832388" w:rsidRPr="00867A1A" w:rsidRDefault="00832388" w:rsidP="004129F9">
      <w:pPr>
        <w:numPr>
          <w:ilvl w:val="0"/>
          <w:numId w:val="56"/>
        </w:numPr>
        <w:jc w:val="both"/>
        <w:rPr>
          <w:rFonts w:ascii="Arial" w:hAnsi="Arial" w:cs="Arial"/>
        </w:rPr>
      </w:pPr>
      <w:r w:rsidRPr="00867A1A">
        <w:rPr>
          <w:rFonts w:ascii="Arial" w:hAnsi="Arial" w:cs="Arial"/>
        </w:rPr>
        <w:t>Se realizó un relevamiento desde la Dirección Departamental, en donde se identificó como necesidad de servicio, pasible a dar respuesta desde el INAU: la apertura Centro de Atención Juvenil de Tiempo parcial Mixto en la ciudad de Young</w:t>
      </w:r>
    </w:p>
    <w:p w:rsidR="00832388" w:rsidRDefault="00832388" w:rsidP="004129F9">
      <w:pPr>
        <w:numPr>
          <w:ilvl w:val="0"/>
          <w:numId w:val="56"/>
        </w:numPr>
        <w:jc w:val="both"/>
        <w:rPr>
          <w:rFonts w:ascii="Arial" w:hAnsi="Arial" w:cs="Arial"/>
        </w:rPr>
      </w:pPr>
      <w:r w:rsidRPr="00867A1A">
        <w:rPr>
          <w:rFonts w:ascii="Arial" w:hAnsi="Arial" w:cs="Arial"/>
        </w:rPr>
        <w:t>Se está refaccionando totalmente el edificio de Hogar Infantil de forma que</w:t>
      </w:r>
      <w:r>
        <w:rPr>
          <w:rFonts w:ascii="Arial" w:hAnsi="Arial" w:cs="Arial"/>
        </w:rPr>
        <w:t xml:space="preserve">  queden dos zonas delimitadas (T.C y T.P) pero a su vez integradas (Convenio MTOP/INAU). A tales efectos se llamó a licitación casa para alquilar a efectos de mudar el Servicio y culminar obras.</w:t>
      </w:r>
    </w:p>
    <w:p w:rsidR="00832388" w:rsidRPr="00832388" w:rsidRDefault="00832388" w:rsidP="004129F9">
      <w:pPr>
        <w:numPr>
          <w:ilvl w:val="0"/>
          <w:numId w:val="56"/>
        </w:numPr>
        <w:jc w:val="both"/>
        <w:rPr>
          <w:rFonts w:ascii="Arial" w:hAnsi="Arial" w:cs="Arial"/>
          <w:b/>
        </w:rPr>
      </w:pPr>
      <w:r w:rsidRPr="00832388">
        <w:rPr>
          <w:rFonts w:ascii="Arial" w:hAnsi="Arial" w:cs="Arial"/>
        </w:rPr>
        <w:t>Difusión de la nueva ley de adopción desde CED en prensa local, en abril</w:t>
      </w:r>
    </w:p>
    <w:p w:rsidR="00832388" w:rsidRDefault="00832388" w:rsidP="004129F9">
      <w:pPr>
        <w:numPr>
          <w:ilvl w:val="0"/>
          <w:numId w:val="56"/>
        </w:numPr>
        <w:jc w:val="both"/>
        <w:rPr>
          <w:rFonts w:ascii="Arial" w:hAnsi="Arial" w:cs="Arial"/>
        </w:rPr>
      </w:pPr>
      <w:r>
        <w:rPr>
          <w:rFonts w:ascii="Arial" w:hAnsi="Arial" w:cs="Arial"/>
        </w:rPr>
        <w:t>Se realiza en vereda de CED una exposición con material en pizarra actividad implementada por los festejos del 12 de junio “Día Mundial contra el Trabajo Infantil”, su ubicación fue de gran impacto atento a que dicho Centro se encuentra en un lugar rodeado de otras Instituciones a las cuales concurren niños/as.</w:t>
      </w:r>
    </w:p>
    <w:p w:rsidR="00832388" w:rsidRDefault="00832388" w:rsidP="004129F9">
      <w:pPr>
        <w:numPr>
          <w:ilvl w:val="0"/>
          <w:numId w:val="56"/>
        </w:numPr>
        <w:jc w:val="both"/>
        <w:rPr>
          <w:rFonts w:ascii="Arial" w:hAnsi="Arial" w:cs="Arial"/>
        </w:rPr>
      </w:pPr>
      <w:r>
        <w:rPr>
          <w:rFonts w:ascii="Arial" w:hAnsi="Arial" w:cs="Arial"/>
        </w:rPr>
        <w:t>Semana de la Lactancia Materna se expuso material en cartelera de CED y se coordinaron con UCC actividades.</w:t>
      </w:r>
    </w:p>
    <w:p w:rsidR="00832388" w:rsidRPr="00217994" w:rsidRDefault="00832388" w:rsidP="004129F9">
      <w:pPr>
        <w:numPr>
          <w:ilvl w:val="0"/>
          <w:numId w:val="56"/>
        </w:numPr>
        <w:jc w:val="both"/>
        <w:rPr>
          <w:rFonts w:ascii="Arial" w:hAnsi="Arial" w:cs="Arial"/>
          <w:b/>
        </w:rPr>
      </w:pPr>
      <w:r w:rsidRPr="006760CF">
        <w:rPr>
          <w:rFonts w:ascii="Arial" w:hAnsi="Arial" w:cs="Arial"/>
        </w:rPr>
        <w:t>Evento conmemorativo 80º aniversarios del Consejo del Niño</w:t>
      </w:r>
      <w:r>
        <w:rPr>
          <w:rFonts w:ascii="Arial" w:hAnsi="Arial" w:cs="Arial"/>
        </w:rPr>
        <w:t xml:space="preserve"> </w:t>
      </w:r>
      <w:r w:rsidRPr="006760CF">
        <w:rPr>
          <w:rFonts w:ascii="Arial" w:hAnsi="Arial" w:cs="Arial"/>
        </w:rPr>
        <w:t>y 25 Convención llevado a cabo el 20/11/14, participó todo el sistema INA</w:t>
      </w:r>
      <w:r>
        <w:rPr>
          <w:rFonts w:ascii="Arial" w:hAnsi="Arial" w:cs="Arial"/>
        </w:rPr>
        <w:t>U (300 personas de INAU aprox.)</w:t>
      </w:r>
      <w:r w:rsidRPr="006760CF">
        <w:rPr>
          <w:rFonts w:ascii="Arial" w:hAnsi="Arial" w:cs="Arial"/>
        </w:rPr>
        <w:t xml:space="preserve"> 2000 de la comunidad</w:t>
      </w:r>
      <w:r>
        <w:rPr>
          <w:rFonts w:ascii="Arial" w:hAnsi="Arial" w:cs="Arial"/>
          <w:b/>
        </w:rPr>
        <w:t xml:space="preserve"> </w:t>
      </w:r>
    </w:p>
    <w:p w:rsidR="00832388" w:rsidRDefault="00832388" w:rsidP="004129F9">
      <w:pPr>
        <w:numPr>
          <w:ilvl w:val="0"/>
          <w:numId w:val="56"/>
        </w:numPr>
        <w:jc w:val="both"/>
        <w:rPr>
          <w:rFonts w:ascii="Arial" w:hAnsi="Arial" w:cs="Arial"/>
        </w:rPr>
      </w:pPr>
      <w:r>
        <w:rPr>
          <w:rFonts w:ascii="Arial" w:hAnsi="Arial" w:cs="Arial"/>
        </w:rPr>
        <w:t>Fortalecimiento del trabajo con familia, en IMPO, 3 funcionarios.</w:t>
      </w:r>
    </w:p>
    <w:p w:rsidR="00832388" w:rsidRDefault="00832388" w:rsidP="004129F9">
      <w:pPr>
        <w:numPr>
          <w:ilvl w:val="0"/>
          <w:numId w:val="56"/>
        </w:numPr>
        <w:jc w:val="both"/>
        <w:rPr>
          <w:rFonts w:ascii="Arial" w:hAnsi="Arial" w:cs="Arial"/>
        </w:rPr>
      </w:pPr>
      <w:r>
        <w:rPr>
          <w:rFonts w:ascii="Arial" w:hAnsi="Arial" w:cs="Arial"/>
        </w:rPr>
        <w:t>Trabajo en red en la localidad rural de Algorta por casos de violencia contra NNA y abusos.</w:t>
      </w:r>
    </w:p>
    <w:p w:rsidR="003A546C" w:rsidRDefault="003A546C" w:rsidP="004129F9">
      <w:pPr>
        <w:numPr>
          <w:ilvl w:val="0"/>
          <w:numId w:val="56"/>
        </w:numPr>
        <w:jc w:val="both"/>
        <w:rPr>
          <w:rFonts w:ascii="Arial" w:hAnsi="Arial" w:cs="Arial"/>
        </w:rPr>
      </w:pPr>
      <w:r>
        <w:rPr>
          <w:rFonts w:ascii="Arial" w:hAnsi="Arial" w:cs="Arial"/>
        </w:rPr>
        <w:t xml:space="preserve">Además de todos los aportes por parte del INAU a la estrategia mancomunada denominada </w:t>
      </w:r>
      <w:r>
        <w:rPr>
          <w:rFonts w:ascii="Arial" w:hAnsi="Arial" w:cs="Arial"/>
          <w:i/>
        </w:rPr>
        <w:t xml:space="preserve">Hacia un Plan de Desarrollo Departamental, </w:t>
      </w:r>
      <w:r>
        <w:rPr>
          <w:rFonts w:ascii="Arial" w:hAnsi="Arial" w:cs="Arial"/>
        </w:rPr>
        <w:t xml:space="preserve">se destaca que en el marco de las soluciones </w:t>
      </w:r>
      <w:r w:rsidR="004F7F69">
        <w:rPr>
          <w:rFonts w:ascii="Arial" w:hAnsi="Arial" w:cs="Arial"/>
        </w:rPr>
        <w:t xml:space="preserve">habitacional </w:t>
      </w:r>
      <w:r>
        <w:rPr>
          <w:rFonts w:ascii="Arial" w:hAnsi="Arial" w:cs="Arial"/>
        </w:rPr>
        <w:t>del Plan Jun</w:t>
      </w:r>
      <w:r w:rsidR="00C9541E">
        <w:rPr>
          <w:rFonts w:ascii="Arial" w:hAnsi="Arial" w:cs="Arial"/>
        </w:rPr>
        <w:t>tos, el INAU (no siendo la única entidad que realizó tal fin) cedió terrenos para los realojamientos así como, construcciones de viviendas.</w:t>
      </w:r>
    </w:p>
    <w:p w:rsidR="00832388" w:rsidRDefault="00832388" w:rsidP="00832388">
      <w:pPr>
        <w:ind w:left="720"/>
        <w:jc w:val="both"/>
        <w:rPr>
          <w:rFonts w:ascii="Arial" w:hAnsi="Arial" w:cs="Arial"/>
        </w:rPr>
      </w:pPr>
    </w:p>
    <w:p w:rsidR="00832388" w:rsidRDefault="00832388" w:rsidP="00832388">
      <w:pPr>
        <w:ind w:left="720"/>
        <w:jc w:val="both"/>
        <w:rPr>
          <w:rFonts w:ascii="Arial" w:hAnsi="Arial" w:cs="Arial"/>
        </w:rPr>
      </w:pPr>
    </w:p>
    <w:p w:rsidR="00832388" w:rsidRDefault="00832388" w:rsidP="00832388">
      <w:pPr>
        <w:ind w:left="720"/>
        <w:jc w:val="both"/>
        <w:rPr>
          <w:rFonts w:ascii="Arial" w:hAnsi="Arial" w:cs="Arial"/>
          <w:b/>
        </w:rPr>
      </w:pPr>
    </w:p>
    <w:p w:rsidR="007063B2" w:rsidRDefault="007063B2"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063B2" w:rsidRDefault="007063B2" w:rsidP="00321B1F">
      <w:pPr>
        <w:jc w:val="both"/>
        <w:rPr>
          <w:rFonts w:ascii="Arial" w:hAnsi="Arial" w:cs="Arial"/>
          <w:b/>
        </w:rPr>
      </w:pPr>
    </w:p>
    <w:p w:rsidR="007063B2" w:rsidRDefault="007063B2" w:rsidP="00321B1F">
      <w:pPr>
        <w:jc w:val="both"/>
        <w:rPr>
          <w:rFonts w:ascii="Arial" w:hAnsi="Arial" w:cs="Arial"/>
          <w:b/>
        </w:rPr>
      </w:pPr>
    </w:p>
    <w:p w:rsidR="003F475A" w:rsidRPr="00457643" w:rsidRDefault="003F475A" w:rsidP="00321B1F">
      <w:pPr>
        <w:jc w:val="both"/>
        <w:rPr>
          <w:rFonts w:ascii="Arial" w:hAnsi="Arial" w:cs="Arial"/>
          <w:b/>
        </w:rPr>
      </w:pPr>
      <w:r w:rsidRPr="00457643">
        <w:rPr>
          <w:rFonts w:ascii="Arial" w:hAnsi="Arial" w:cs="Arial"/>
          <w:b/>
        </w:rPr>
        <w:lastRenderedPageBreak/>
        <w:t>RIVERA</w:t>
      </w:r>
    </w:p>
    <w:p w:rsidR="003F475A" w:rsidRDefault="003F475A" w:rsidP="00321B1F">
      <w:pPr>
        <w:jc w:val="both"/>
        <w:rPr>
          <w:rFonts w:ascii="Arial" w:hAnsi="Arial" w:cs="Arial"/>
          <w:b/>
        </w:rPr>
      </w:pPr>
    </w:p>
    <w:p w:rsidR="008A34F5" w:rsidRDefault="008A34F5" w:rsidP="008A34F5">
      <w:pPr>
        <w:jc w:val="both"/>
        <w:rPr>
          <w:rFonts w:ascii="Arial" w:hAnsi="Arial" w:cs="Arial"/>
        </w:rPr>
      </w:pPr>
      <w:r w:rsidRPr="000E674A">
        <w:rPr>
          <w:rFonts w:ascii="Arial" w:hAnsi="Arial" w:cs="Arial"/>
        </w:rPr>
        <w:t>El Departamento brindó en el período una cobertura</w:t>
      </w:r>
      <w:r>
        <w:rPr>
          <w:rFonts w:ascii="Arial" w:hAnsi="Arial" w:cs="Arial"/>
        </w:rPr>
        <w:t xml:space="preserve"> mensual </w:t>
      </w:r>
      <w:r w:rsidRPr="000E674A">
        <w:rPr>
          <w:rFonts w:ascii="Arial" w:hAnsi="Arial" w:cs="Arial"/>
        </w:rPr>
        <w:t xml:space="preserve">de </w:t>
      </w:r>
      <w:r w:rsidR="00633171">
        <w:rPr>
          <w:rFonts w:ascii="Arial" w:hAnsi="Arial" w:cs="Arial"/>
          <w:b/>
        </w:rPr>
        <w:t>3461</w:t>
      </w:r>
      <w:r w:rsidR="00BC3087">
        <w:rPr>
          <w:rStyle w:val="Refdenotaalpie"/>
          <w:rFonts w:ascii="Arial" w:hAnsi="Arial" w:cs="Arial"/>
          <w:b/>
        </w:rPr>
        <w:footnoteReference w:id="53"/>
      </w:r>
      <w:r w:rsidRPr="000E674A">
        <w:rPr>
          <w:rFonts w:ascii="Arial" w:hAnsi="Arial" w:cs="Arial"/>
        </w:rPr>
        <w:t xml:space="preserve"> niños, niñas y adolescentes, </w:t>
      </w:r>
      <w:r>
        <w:rPr>
          <w:rFonts w:ascii="Arial" w:hAnsi="Arial" w:cs="Arial"/>
        </w:rPr>
        <w:t xml:space="preserve">a través </w:t>
      </w:r>
      <w:r w:rsidRPr="000E674A">
        <w:rPr>
          <w:rFonts w:ascii="Arial" w:hAnsi="Arial" w:cs="Arial"/>
        </w:rPr>
        <w:t>de</w:t>
      </w:r>
      <w:r>
        <w:rPr>
          <w:rFonts w:ascii="Arial" w:hAnsi="Arial" w:cs="Arial"/>
        </w:rPr>
        <w:t xml:space="preserve"> un total de </w:t>
      </w:r>
      <w:r w:rsidR="00633171" w:rsidRPr="00633171">
        <w:rPr>
          <w:rFonts w:ascii="Arial" w:hAnsi="Arial" w:cs="Arial"/>
          <w:b/>
        </w:rPr>
        <w:t>50</w:t>
      </w:r>
      <w:r w:rsidRPr="002D4BF0">
        <w:rPr>
          <w:rFonts w:ascii="Arial" w:hAnsi="Arial" w:cs="Arial"/>
          <w:b/>
        </w:rPr>
        <w:t xml:space="preserve"> servicios</w:t>
      </w:r>
      <w:r w:rsidRPr="000E674A">
        <w:rPr>
          <w:rFonts w:ascii="Arial" w:hAnsi="Arial" w:cs="Arial"/>
        </w:rPr>
        <w:t xml:space="preserve">: </w:t>
      </w:r>
      <w:r w:rsidR="00633171">
        <w:rPr>
          <w:rFonts w:ascii="Arial" w:hAnsi="Arial" w:cs="Arial"/>
        </w:rPr>
        <w:t>8 oficiales, 28 en convenio y 14</w:t>
      </w:r>
      <w:r w:rsidRPr="000E674A">
        <w:rPr>
          <w:rFonts w:ascii="Arial" w:hAnsi="Arial" w:cs="Arial"/>
        </w:rPr>
        <w:t xml:space="preserve"> de Acogimiento Familiar.</w:t>
      </w:r>
      <w:r>
        <w:rPr>
          <w:rFonts w:ascii="Arial" w:hAnsi="Arial" w:cs="Arial"/>
        </w:rPr>
        <w:t xml:space="preserve"> </w:t>
      </w:r>
    </w:p>
    <w:p w:rsidR="00633171" w:rsidRDefault="00633171" w:rsidP="008A34F5">
      <w:pPr>
        <w:jc w:val="both"/>
        <w:rPr>
          <w:rFonts w:ascii="Arial" w:hAnsi="Arial" w:cs="Arial"/>
        </w:rPr>
      </w:pPr>
      <w:r>
        <w:rPr>
          <w:rFonts w:ascii="Arial" w:hAnsi="Arial" w:cs="Arial"/>
        </w:rPr>
        <w:t>Se registró la apertura de 1 CAIF en la localidad de Vichadero. Respecto a Acogimiento Familiar, se constata el alta de 3 Hogares de tipo Familia Extensa al tiempo que se dio una baja a un Hogar del “viejo modelo” de Alternativa Familiar.</w:t>
      </w:r>
    </w:p>
    <w:p w:rsidR="00633171" w:rsidRPr="00633171" w:rsidRDefault="00633171" w:rsidP="008A34F5">
      <w:pPr>
        <w:jc w:val="both"/>
        <w:rPr>
          <w:rFonts w:ascii="Arial" w:hAnsi="Arial" w:cs="Arial"/>
        </w:rPr>
      </w:pPr>
      <w:r>
        <w:rPr>
          <w:rFonts w:ascii="Arial" w:hAnsi="Arial" w:cs="Arial"/>
        </w:rPr>
        <w:t>Conforme a seguir profundizando la línea referente al modelo de Acogimiento Familiar, en el año se participaron en instancias y se realizaron actividades de sensibilización y difusión.</w:t>
      </w:r>
      <w:r w:rsidR="007D49DF">
        <w:rPr>
          <w:rFonts w:ascii="Arial" w:hAnsi="Arial" w:cs="Arial"/>
        </w:rPr>
        <w:t xml:space="preserve"> Se participó en</w:t>
      </w:r>
      <w:r w:rsidRPr="00633171">
        <w:rPr>
          <w:rFonts w:ascii="Arial" w:hAnsi="Arial" w:cs="Arial"/>
        </w:rPr>
        <w:t xml:space="preserve"> En</w:t>
      </w:r>
      <w:r w:rsidR="007D49DF">
        <w:rPr>
          <w:rFonts w:ascii="Arial" w:hAnsi="Arial" w:cs="Arial"/>
        </w:rPr>
        <w:t xml:space="preserve">cuentros Nacionales, Regionales; también en las </w:t>
      </w:r>
      <w:r w:rsidRPr="00633171">
        <w:rPr>
          <w:rFonts w:ascii="Arial" w:hAnsi="Arial" w:cs="Arial"/>
        </w:rPr>
        <w:t xml:space="preserve"> Capacitaciones a nivel Regional y Nacional, </w:t>
      </w:r>
      <w:r w:rsidR="007D49DF">
        <w:rPr>
          <w:rFonts w:ascii="Arial" w:hAnsi="Arial" w:cs="Arial"/>
        </w:rPr>
        <w:t>y se divulgó la propuesta  en la p</w:t>
      </w:r>
      <w:r w:rsidRPr="00633171">
        <w:rPr>
          <w:rFonts w:ascii="Arial" w:hAnsi="Arial" w:cs="Arial"/>
        </w:rPr>
        <w:t>rensa oral, escrita y televisada</w:t>
      </w:r>
      <w:r>
        <w:rPr>
          <w:rFonts w:ascii="Arial" w:hAnsi="Arial" w:cs="Arial"/>
        </w:rPr>
        <w:t>.</w:t>
      </w:r>
    </w:p>
    <w:p w:rsidR="00633171" w:rsidRDefault="00633171" w:rsidP="008A34F5">
      <w:pPr>
        <w:jc w:val="both"/>
        <w:rPr>
          <w:rFonts w:ascii="Arial" w:hAnsi="Arial" w:cs="Arial"/>
          <w:b/>
        </w:rPr>
      </w:pPr>
    </w:p>
    <w:p w:rsidR="008A34F5" w:rsidRPr="00340608" w:rsidRDefault="008A34F5" w:rsidP="008A34F5">
      <w:pPr>
        <w:rPr>
          <w:rFonts w:ascii="Arial" w:hAnsi="Arial" w:cs="Arial"/>
          <w:b/>
          <w:sz w:val="20"/>
          <w:szCs w:val="20"/>
        </w:rPr>
      </w:pPr>
      <w:r w:rsidRPr="00340608">
        <w:rPr>
          <w:rFonts w:ascii="Arial" w:hAnsi="Arial" w:cs="Arial"/>
          <w:b/>
          <w:sz w:val="20"/>
          <w:szCs w:val="20"/>
        </w:rPr>
        <w:t>Cantidad de NNA atendidos por INAU en Rivera,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C118C7">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C118C7" w:rsidRDefault="00C118C7" w:rsidP="00851215">
            <w:pPr>
              <w:jc w:val="both"/>
              <w:rPr>
                <w:rFonts w:ascii="Arial" w:hAnsi="Arial" w:cs="Arial"/>
                <w:b/>
                <w:bCs/>
                <w:sz w:val="16"/>
                <w:szCs w:val="16"/>
              </w:rPr>
            </w:pPr>
          </w:p>
          <w:p w:rsidR="00C118C7" w:rsidRDefault="00C118C7" w:rsidP="00851215">
            <w:pPr>
              <w:jc w:val="both"/>
              <w:rPr>
                <w:rFonts w:ascii="Arial" w:hAnsi="Arial" w:cs="Arial"/>
                <w:b/>
                <w:bCs/>
                <w:sz w:val="16"/>
                <w:szCs w:val="16"/>
              </w:rPr>
            </w:pPr>
          </w:p>
          <w:p w:rsidR="00C118C7" w:rsidRDefault="00C118C7" w:rsidP="00851215">
            <w:pPr>
              <w:jc w:val="both"/>
              <w:rPr>
                <w:rFonts w:ascii="Arial" w:hAnsi="Arial" w:cs="Arial"/>
                <w:b/>
                <w:bCs/>
                <w:sz w:val="16"/>
                <w:szCs w:val="16"/>
              </w:rPr>
            </w:pPr>
          </w:p>
          <w:p w:rsidR="00C118C7" w:rsidRDefault="00C118C7" w:rsidP="00851215">
            <w:pPr>
              <w:jc w:val="both"/>
              <w:rPr>
                <w:rFonts w:ascii="Arial" w:hAnsi="Arial" w:cs="Arial"/>
                <w:b/>
                <w:bCs/>
                <w:sz w:val="16"/>
                <w:szCs w:val="16"/>
              </w:rPr>
            </w:pPr>
            <w:r>
              <w:rPr>
                <w:rFonts w:ascii="Arial" w:hAnsi="Arial" w:cs="Arial"/>
                <w:b/>
                <w:bCs/>
                <w:sz w:val="16"/>
                <w:szCs w:val="16"/>
              </w:rPr>
              <w:t>Grupo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C118C7" w:rsidRDefault="00C118C7" w:rsidP="00851215">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C118C7" w:rsidRDefault="00C118C7" w:rsidP="00851215">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C118C7" w:rsidRDefault="00C118C7" w:rsidP="00851215">
            <w:pPr>
              <w:jc w:val="center"/>
              <w:rPr>
                <w:rFonts w:ascii="Arial" w:hAnsi="Arial" w:cs="Arial"/>
                <w:b/>
                <w:bCs/>
                <w:sz w:val="16"/>
                <w:szCs w:val="16"/>
              </w:rPr>
            </w:pPr>
            <w:r>
              <w:rPr>
                <w:rFonts w:ascii="Arial" w:hAnsi="Arial" w:cs="Arial"/>
                <w:b/>
                <w:bCs/>
                <w:sz w:val="16"/>
                <w:szCs w:val="16"/>
              </w:rPr>
              <w:t>Total</w:t>
            </w:r>
          </w:p>
        </w:tc>
      </w:tr>
      <w:tr w:rsidR="008A34F5">
        <w:trPr>
          <w:trHeight w:val="315"/>
        </w:trPr>
        <w:tc>
          <w:tcPr>
            <w:tcW w:w="905" w:type="dxa"/>
            <w:vMerge/>
            <w:tcBorders>
              <w:left w:val="single" w:sz="8" w:space="0" w:color="auto"/>
              <w:right w:val="single" w:sz="8" w:space="0" w:color="auto"/>
            </w:tcBorders>
            <w:shd w:val="clear" w:color="auto" w:fill="auto"/>
          </w:tcPr>
          <w:p w:rsidR="008A34F5" w:rsidRDefault="008A34F5" w:rsidP="00851215">
            <w:pPr>
              <w:jc w:val="both"/>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8A34F5" w:rsidRDefault="008A34F5" w:rsidP="00851215">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8A34F5" w:rsidRDefault="008A34F5" w:rsidP="00851215">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8A34F5" w:rsidRDefault="008A34F5" w:rsidP="00851215">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8A34F5" w:rsidRDefault="008A34F5" w:rsidP="00851215">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8A34F5" w:rsidRDefault="008A34F5" w:rsidP="00851215">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8A34F5" w:rsidRDefault="008A34F5" w:rsidP="00851215">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8A34F5" w:rsidRDefault="00C118C7" w:rsidP="00851215">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8A34F5" w:rsidRDefault="00C118C7" w:rsidP="00851215">
            <w:pPr>
              <w:jc w:val="center"/>
              <w:rPr>
                <w:rFonts w:ascii="Arial" w:hAnsi="Arial" w:cs="Arial"/>
                <w:sz w:val="16"/>
                <w:szCs w:val="16"/>
              </w:rPr>
            </w:pPr>
            <w:r>
              <w:rPr>
                <w:rFonts w:ascii="Arial" w:hAnsi="Arial" w:cs="Arial"/>
                <w:sz w:val="16"/>
                <w:szCs w:val="16"/>
              </w:rPr>
              <w:t>Tiempo Completo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8A34F5" w:rsidRDefault="008A34F5" w:rsidP="00851215">
            <w:pPr>
              <w:jc w:val="center"/>
              <w:rPr>
                <w:rFonts w:ascii="Arial" w:hAnsi="Arial" w:cs="Arial"/>
                <w:b/>
                <w:bCs/>
                <w:sz w:val="16"/>
                <w:szCs w:val="16"/>
              </w:rPr>
            </w:pPr>
          </w:p>
        </w:tc>
      </w:tr>
      <w:tr w:rsidR="008A34F5">
        <w:trPr>
          <w:trHeight w:val="270"/>
        </w:trPr>
        <w:tc>
          <w:tcPr>
            <w:tcW w:w="905" w:type="dxa"/>
            <w:vMerge/>
            <w:tcBorders>
              <w:left w:val="single" w:sz="8" w:space="0" w:color="auto"/>
              <w:bottom w:val="single" w:sz="8" w:space="0" w:color="000000"/>
              <w:right w:val="single" w:sz="8" w:space="0" w:color="auto"/>
            </w:tcBorders>
            <w:vAlign w:val="center"/>
          </w:tcPr>
          <w:p w:rsidR="008A34F5" w:rsidRDefault="008A34F5" w:rsidP="00851215">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8A34F5" w:rsidRDefault="008A34F5" w:rsidP="00851215">
            <w:pPr>
              <w:jc w:val="center"/>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8A34F5" w:rsidRDefault="008A34F5" w:rsidP="00851215">
            <w:pPr>
              <w:jc w:val="center"/>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8A34F5" w:rsidRDefault="008A34F5" w:rsidP="00851215">
            <w:pPr>
              <w:jc w:val="center"/>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8A34F5" w:rsidRDefault="008A34F5" w:rsidP="00851215">
            <w:pPr>
              <w:jc w:val="center"/>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8A34F5" w:rsidRDefault="008A34F5" w:rsidP="00851215">
            <w:pPr>
              <w:jc w:val="center"/>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8A34F5" w:rsidRDefault="008A34F5" w:rsidP="00851215">
            <w:pPr>
              <w:jc w:val="center"/>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8A34F5" w:rsidRDefault="008A34F5" w:rsidP="00851215">
            <w:pPr>
              <w:jc w:val="center"/>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8A34F5" w:rsidRDefault="008A34F5" w:rsidP="00851215">
            <w:pPr>
              <w:jc w:val="center"/>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8A34F5" w:rsidRDefault="008A34F5" w:rsidP="00851215">
            <w:pPr>
              <w:jc w:val="center"/>
              <w:rPr>
                <w:rFonts w:ascii="Arial" w:hAnsi="Arial" w:cs="Arial"/>
                <w:b/>
                <w:bCs/>
                <w:sz w:val="16"/>
                <w:szCs w:val="16"/>
              </w:rPr>
            </w:pPr>
          </w:p>
        </w:tc>
      </w:tr>
      <w:tr w:rsidR="00633171"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633171" w:rsidRDefault="00633171" w:rsidP="00851215">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24</w:t>
            </w:r>
          </w:p>
        </w:tc>
        <w:tc>
          <w:tcPr>
            <w:tcW w:w="86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34</w:t>
            </w:r>
          </w:p>
        </w:tc>
        <w:tc>
          <w:tcPr>
            <w:tcW w:w="90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6</w:t>
            </w:r>
          </w:p>
        </w:tc>
        <w:tc>
          <w:tcPr>
            <w:tcW w:w="1021"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p>
        </w:tc>
        <w:tc>
          <w:tcPr>
            <w:tcW w:w="959"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1</w:t>
            </w:r>
          </w:p>
        </w:tc>
        <w:tc>
          <w:tcPr>
            <w:tcW w:w="84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1</w:t>
            </w:r>
          </w:p>
        </w:tc>
        <w:tc>
          <w:tcPr>
            <w:tcW w:w="960" w:type="dxa"/>
            <w:tcBorders>
              <w:top w:val="nil"/>
              <w:left w:val="nil"/>
              <w:bottom w:val="single" w:sz="8" w:space="0" w:color="auto"/>
              <w:right w:val="nil"/>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2023</w:t>
            </w:r>
          </w:p>
        </w:tc>
        <w:tc>
          <w:tcPr>
            <w:tcW w:w="980" w:type="dxa"/>
            <w:tcBorders>
              <w:top w:val="nil"/>
              <w:left w:val="single" w:sz="8" w:space="0" w:color="auto"/>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633171" w:rsidRDefault="00633171" w:rsidP="00DE7673">
            <w:pPr>
              <w:jc w:val="center"/>
              <w:rPr>
                <w:rFonts w:ascii="Calibri" w:hAnsi="Calibri"/>
                <w:color w:val="000000"/>
              </w:rPr>
            </w:pPr>
            <w:r>
              <w:rPr>
                <w:rFonts w:ascii="Calibri" w:hAnsi="Calibri"/>
                <w:color w:val="000000"/>
                <w:sz w:val="22"/>
                <w:szCs w:val="22"/>
              </w:rPr>
              <w:t>2089</w:t>
            </w:r>
          </w:p>
        </w:tc>
      </w:tr>
      <w:tr w:rsidR="00633171"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633171" w:rsidRDefault="00633171" w:rsidP="00851215">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23</w:t>
            </w:r>
          </w:p>
        </w:tc>
        <w:tc>
          <w:tcPr>
            <w:tcW w:w="86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2</w:t>
            </w:r>
          </w:p>
        </w:tc>
        <w:tc>
          <w:tcPr>
            <w:tcW w:w="90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2</w:t>
            </w:r>
          </w:p>
        </w:tc>
        <w:tc>
          <w:tcPr>
            <w:tcW w:w="1021"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1</w:t>
            </w:r>
          </w:p>
        </w:tc>
        <w:tc>
          <w:tcPr>
            <w:tcW w:w="959"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p>
        </w:tc>
        <w:tc>
          <w:tcPr>
            <w:tcW w:w="84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9</w:t>
            </w:r>
          </w:p>
        </w:tc>
        <w:tc>
          <w:tcPr>
            <w:tcW w:w="960" w:type="dxa"/>
            <w:tcBorders>
              <w:top w:val="nil"/>
              <w:left w:val="nil"/>
              <w:bottom w:val="single" w:sz="8" w:space="0" w:color="auto"/>
              <w:right w:val="nil"/>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377</w:t>
            </w:r>
          </w:p>
        </w:tc>
        <w:tc>
          <w:tcPr>
            <w:tcW w:w="980" w:type="dxa"/>
            <w:tcBorders>
              <w:top w:val="nil"/>
              <w:left w:val="single" w:sz="8" w:space="0" w:color="auto"/>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633171" w:rsidRDefault="00633171" w:rsidP="00DE7673">
            <w:pPr>
              <w:jc w:val="center"/>
              <w:rPr>
                <w:rFonts w:ascii="Calibri" w:hAnsi="Calibri"/>
                <w:color w:val="000000"/>
              </w:rPr>
            </w:pPr>
            <w:r>
              <w:rPr>
                <w:rFonts w:ascii="Calibri" w:hAnsi="Calibri"/>
                <w:color w:val="000000"/>
                <w:sz w:val="22"/>
                <w:szCs w:val="22"/>
              </w:rPr>
              <w:t>414</w:t>
            </w:r>
          </w:p>
        </w:tc>
      </w:tr>
      <w:tr w:rsidR="00633171"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633171" w:rsidRDefault="00633171" w:rsidP="00851215">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104</w:t>
            </w:r>
          </w:p>
        </w:tc>
        <w:tc>
          <w:tcPr>
            <w:tcW w:w="86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50</w:t>
            </w:r>
          </w:p>
        </w:tc>
        <w:tc>
          <w:tcPr>
            <w:tcW w:w="90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14</w:t>
            </w:r>
          </w:p>
        </w:tc>
        <w:tc>
          <w:tcPr>
            <w:tcW w:w="1021"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6</w:t>
            </w:r>
          </w:p>
        </w:tc>
        <w:tc>
          <w:tcPr>
            <w:tcW w:w="959"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3</w:t>
            </w:r>
          </w:p>
        </w:tc>
        <w:tc>
          <w:tcPr>
            <w:tcW w:w="84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373</w:t>
            </w:r>
          </w:p>
        </w:tc>
        <w:tc>
          <w:tcPr>
            <w:tcW w:w="960" w:type="dxa"/>
            <w:tcBorders>
              <w:top w:val="nil"/>
              <w:left w:val="nil"/>
              <w:bottom w:val="single" w:sz="8" w:space="0" w:color="auto"/>
              <w:right w:val="nil"/>
            </w:tcBorders>
            <w:shd w:val="clear" w:color="auto" w:fill="auto"/>
            <w:vAlign w:val="bottom"/>
          </w:tcPr>
          <w:p w:rsidR="00633171" w:rsidRDefault="00633171" w:rsidP="00DE7673">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p>
        </w:tc>
        <w:tc>
          <w:tcPr>
            <w:tcW w:w="860" w:type="dxa"/>
            <w:tcBorders>
              <w:top w:val="nil"/>
              <w:left w:val="nil"/>
              <w:bottom w:val="single" w:sz="4" w:space="0" w:color="auto"/>
              <w:right w:val="single" w:sz="8" w:space="0" w:color="auto"/>
            </w:tcBorders>
            <w:shd w:val="clear" w:color="auto" w:fill="auto"/>
            <w:noWrap/>
            <w:vAlign w:val="bottom"/>
          </w:tcPr>
          <w:p w:rsidR="00633171" w:rsidRDefault="00633171" w:rsidP="00DE7673">
            <w:pPr>
              <w:jc w:val="center"/>
              <w:rPr>
                <w:rFonts w:ascii="Calibri" w:hAnsi="Calibri"/>
                <w:color w:val="000000"/>
              </w:rPr>
            </w:pPr>
            <w:r>
              <w:rPr>
                <w:rFonts w:ascii="Calibri" w:hAnsi="Calibri"/>
                <w:color w:val="000000"/>
                <w:sz w:val="22"/>
                <w:szCs w:val="22"/>
              </w:rPr>
              <w:t>550</w:t>
            </w:r>
          </w:p>
        </w:tc>
      </w:tr>
      <w:tr w:rsidR="00633171"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633171" w:rsidRDefault="00633171" w:rsidP="00851215">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66</w:t>
            </w:r>
          </w:p>
        </w:tc>
        <w:tc>
          <w:tcPr>
            <w:tcW w:w="86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5</w:t>
            </w:r>
          </w:p>
        </w:tc>
        <w:tc>
          <w:tcPr>
            <w:tcW w:w="90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23</w:t>
            </w:r>
          </w:p>
        </w:tc>
        <w:tc>
          <w:tcPr>
            <w:tcW w:w="1021"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12</w:t>
            </w:r>
          </w:p>
        </w:tc>
        <w:tc>
          <w:tcPr>
            <w:tcW w:w="959"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7</w:t>
            </w:r>
          </w:p>
        </w:tc>
        <w:tc>
          <w:tcPr>
            <w:tcW w:w="84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248</w:t>
            </w:r>
          </w:p>
        </w:tc>
        <w:tc>
          <w:tcPr>
            <w:tcW w:w="960" w:type="dxa"/>
            <w:tcBorders>
              <w:top w:val="nil"/>
              <w:left w:val="nil"/>
              <w:bottom w:val="single" w:sz="8" w:space="0" w:color="auto"/>
              <w:right w:val="nil"/>
            </w:tcBorders>
            <w:shd w:val="clear" w:color="auto" w:fill="auto"/>
            <w:vAlign w:val="bottom"/>
          </w:tcPr>
          <w:p w:rsidR="00633171" w:rsidRDefault="00633171" w:rsidP="00DE7673">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3</w:t>
            </w:r>
          </w:p>
        </w:tc>
        <w:tc>
          <w:tcPr>
            <w:tcW w:w="860" w:type="dxa"/>
            <w:tcBorders>
              <w:top w:val="nil"/>
              <w:left w:val="nil"/>
              <w:bottom w:val="single" w:sz="4" w:space="0" w:color="auto"/>
              <w:right w:val="single" w:sz="8" w:space="0" w:color="auto"/>
            </w:tcBorders>
            <w:shd w:val="clear" w:color="auto" w:fill="auto"/>
            <w:noWrap/>
            <w:vAlign w:val="bottom"/>
          </w:tcPr>
          <w:p w:rsidR="00633171" w:rsidRDefault="00633171" w:rsidP="00DE7673">
            <w:pPr>
              <w:jc w:val="center"/>
              <w:rPr>
                <w:rFonts w:ascii="Calibri" w:hAnsi="Calibri"/>
                <w:color w:val="000000"/>
              </w:rPr>
            </w:pPr>
            <w:r>
              <w:rPr>
                <w:rFonts w:ascii="Calibri" w:hAnsi="Calibri"/>
                <w:color w:val="000000"/>
                <w:sz w:val="22"/>
                <w:szCs w:val="22"/>
              </w:rPr>
              <w:t>364</w:t>
            </w:r>
          </w:p>
        </w:tc>
      </w:tr>
      <w:tr w:rsidR="00633171"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633171" w:rsidRDefault="00633171" w:rsidP="00851215">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8</w:t>
            </w:r>
          </w:p>
        </w:tc>
        <w:tc>
          <w:tcPr>
            <w:tcW w:w="86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p>
        </w:tc>
        <w:tc>
          <w:tcPr>
            <w:tcW w:w="90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3</w:t>
            </w:r>
          </w:p>
        </w:tc>
        <w:tc>
          <w:tcPr>
            <w:tcW w:w="1021"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1</w:t>
            </w:r>
          </w:p>
        </w:tc>
        <w:tc>
          <w:tcPr>
            <w:tcW w:w="959"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p>
        </w:tc>
        <w:tc>
          <w:tcPr>
            <w:tcW w:w="84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28</w:t>
            </w:r>
          </w:p>
        </w:tc>
        <w:tc>
          <w:tcPr>
            <w:tcW w:w="960" w:type="dxa"/>
            <w:tcBorders>
              <w:top w:val="nil"/>
              <w:left w:val="nil"/>
              <w:bottom w:val="single" w:sz="8" w:space="0" w:color="auto"/>
              <w:right w:val="nil"/>
            </w:tcBorders>
            <w:shd w:val="clear" w:color="auto" w:fill="auto"/>
            <w:vAlign w:val="bottom"/>
          </w:tcPr>
          <w:p w:rsidR="00633171" w:rsidRDefault="00633171" w:rsidP="00DE7673">
            <w:pPr>
              <w:jc w:val="center"/>
              <w:rPr>
                <w:rFonts w:ascii="Calibri" w:hAnsi="Calibri"/>
                <w:color w:val="000000"/>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633171" w:rsidRDefault="00633171" w:rsidP="00DE7673">
            <w:pPr>
              <w:jc w:val="center"/>
              <w:rPr>
                <w:rFonts w:ascii="Calibri" w:hAnsi="Calibri"/>
                <w:color w:val="000000"/>
              </w:rPr>
            </w:pPr>
            <w:r>
              <w:rPr>
                <w:rFonts w:ascii="Calibri" w:hAnsi="Calibri"/>
                <w:color w:val="000000"/>
                <w:sz w:val="22"/>
                <w:szCs w:val="22"/>
              </w:rPr>
              <w:t>4</w:t>
            </w:r>
          </w:p>
        </w:tc>
        <w:tc>
          <w:tcPr>
            <w:tcW w:w="860" w:type="dxa"/>
            <w:tcBorders>
              <w:top w:val="nil"/>
              <w:left w:val="nil"/>
              <w:bottom w:val="single" w:sz="4" w:space="0" w:color="auto"/>
              <w:right w:val="single" w:sz="8" w:space="0" w:color="auto"/>
            </w:tcBorders>
            <w:shd w:val="clear" w:color="auto" w:fill="auto"/>
            <w:noWrap/>
            <w:vAlign w:val="bottom"/>
          </w:tcPr>
          <w:p w:rsidR="00633171" w:rsidRDefault="00633171" w:rsidP="00DE7673">
            <w:pPr>
              <w:jc w:val="center"/>
              <w:rPr>
                <w:rFonts w:ascii="Calibri" w:hAnsi="Calibri"/>
                <w:color w:val="000000"/>
              </w:rPr>
            </w:pPr>
            <w:r>
              <w:rPr>
                <w:rFonts w:ascii="Calibri" w:hAnsi="Calibri"/>
                <w:color w:val="000000"/>
                <w:sz w:val="22"/>
                <w:szCs w:val="22"/>
              </w:rPr>
              <w:t>44</w:t>
            </w:r>
          </w:p>
        </w:tc>
      </w:tr>
      <w:tr w:rsidR="00633171"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633171" w:rsidRDefault="00633171" w:rsidP="00851215">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b/>
                <w:bCs/>
                <w:color w:val="000000"/>
              </w:rPr>
            </w:pPr>
            <w:r>
              <w:rPr>
                <w:rFonts w:ascii="Calibri" w:hAnsi="Calibri"/>
                <w:b/>
                <w:bCs/>
                <w:color w:val="000000"/>
                <w:sz w:val="22"/>
                <w:szCs w:val="22"/>
              </w:rPr>
              <w:t>225</w:t>
            </w:r>
          </w:p>
        </w:tc>
        <w:tc>
          <w:tcPr>
            <w:tcW w:w="86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b/>
                <w:bCs/>
                <w:color w:val="000000"/>
              </w:rPr>
            </w:pPr>
            <w:r>
              <w:rPr>
                <w:rFonts w:ascii="Calibri" w:hAnsi="Calibri"/>
                <w:b/>
                <w:bCs/>
                <w:color w:val="000000"/>
                <w:sz w:val="22"/>
                <w:szCs w:val="22"/>
              </w:rPr>
              <w:t>91</w:t>
            </w:r>
          </w:p>
        </w:tc>
        <w:tc>
          <w:tcPr>
            <w:tcW w:w="90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b/>
                <w:bCs/>
                <w:color w:val="000000"/>
              </w:rPr>
            </w:pPr>
            <w:r>
              <w:rPr>
                <w:rFonts w:ascii="Calibri" w:hAnsi="Calibri"/>
                <w:b/>
                <w:bCs/>
                <w:color w:val="000000"/>
                <w:sz w:val="22"/>
                <w:szCs w:val="22"/>
              </w:rPr>
              <w:t>48</w:t>
            </w:r>
          </w:p>
        </w:tc>
        <w:tc>
          <w:tcPr>
            <w:tcW w:w="1021"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b/>
                <w:bCs/>
                <w:color w:val="000000"/>
              </w:rPr>
            </w:pPr>
            <w:r>
              <w:rPr>
                <w:rFonts w:ascii="Calibri" w:hAnsi="Calibri"/>
                <w:b/>
                <w:bCs/>
                <w:color w:val="000000"/>
                <w:sz w:val="22"/>
                <w:szCs w:val="22"/>
              </w:rPr>
              <w:t>20</w:t>
            </w:r>
          </w:p>
        </w:tc>
        <w:tc>
          <w:tcPr>
            <w:tcW w:w="959"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b/>
                <w:bCs/>
                <w:color w:val="000000"/>
              </w:rPr>
            </w:pPr>
            <w:r>
              <w:rPr>
                <w:rFonts w:ascii="Calibri" w:hAnsi="Calibri"/>
                <w:b/>
                <w:bCs/>
                <w:color w:val="000000"/>
                <w:sz w:val="22"/>
                <w:szCs w:val="22"/>
              </w:rPr>
              <w:t>11</w:t>
            </w:r>
          </w:p>
        </w:tc>
        <w:tc>
          <w:tcPr>
            <w:tcW w:w="840" w:type="dxa"/>
            <w:tcBorders>
              <w:top w:val="nil"/>
              <w:left w:val="nil"/>
              <w:bottom w:val="single" w:sz="8" w:space="0" w:color="auto"/>
              <w:right w:val="single" w:sz="8" w:space="0" w:color="auto"/>
            </w:tcBorders>
            <w:shd w:val="clear" w:color="auto" w:fill="auto"/>
            <w:vAlign w:val="bottom"/>
          </w:tcPr>
          <w:p w:rsidR="00633171" w:rsidRDefault="00633171" w:rsidP="00DE7673">
            <w:pPr>
              <w:jc w:val="center"/>
              <w:rPr>
                <w:rFonts w:ascii="Calibri" w:hAnsi="Calibri"/>
                <w:b/>
                <w:bCs/>
                <w:color w:val="000000"/>
              </w:rPr>
            </w:pPr>
            <w:r>
              <w:rPr>
                <w:rFonts w:ascii="Calibri" w:hAnsi="Calibri"/>
                <w:b/>
                <w:bCs/>
                <w:color w:val="000000"/>
                <w:sz w:val="22"/>
                <w:szCs w:val="22"/>
              </w:rPr>
              <w:t>659</w:t>
            </w:r>
          </w:p>
        </w:tc>
        <w:tc>
          <w:tcPr>
            <w:tcW w:w="960" w:type="dxa"/>
            <w:tcBorders>
              <w:top w:val="nil"/>
              <w:left w:val="nil"/>
              <w:bottom w:val="single" w:sz="8" w:space="0" w:color="auto"/>
              <w:right w:val="nil"/>
            </w:tcBorders>
            <w:shd w:val="clear" w:color="auto" w:fill="auto"/>
            <w:vAlign w:val="bottom"/>
          </w:tcPr>
          <w:p w:rsidR="00633171" w:rsidRDefault="00633171" w:rsidP="00DE7673">
            <w:pPr>
              <w:jc w:val="center"/>
              <w:rPr>
                <w:rFonts w:ascii="Calibri" w:hAnsi="Calibri"/>
                <w:b/>
                <w:bCs/>
                <w:color w:val="000000"/>
              </w:rPr>
            </w:pPr>
            <w:r>
              <w:rPr>
                <w:rFonts w:ascii="Calibri" w:hAnsi="Calibri"/>
                <w:b/>
                <w:bCs/>
                <w:color w:val="000000"/>
                <w:sz w:val="22"/>
                <w:szCs w:val="22"/>
              </w:rPr>
              <w:t>2400</w:t>
            </w:r>
          </w:p>
        </w:tc>
        <w:tc>
          <w:tcPr>
            <w:tcW w:w="980" w:type="dxa"/>
            <w:tcBorders>
              <w:top w:val="nil"/>
              <w:left w:val="single" w:sz="8" w:space="0" w:color="auto"/>
              <w:bottom w:val="single" w:sz="8" w:space="0" w:color="auto"/>
              <w:right w:val="single" w:sz="8" w:space="0" w:color="auto"/>
            </w:tcBorders>
            <w:shd w:val="clear" w:color="auto" w:fill="auto"/>
            <w:vAlign w:val="bottom"/>
          </w:tcPr>
          <w:p w:rsidR="00633171" w:rsidRDefault="00633171" w:rsidP="00DE7673">
            <w:pPr>
              <w:jc w:val="center"/>
              <w:rPr>
                <w:rFonts w:ascii="Calibri" w:hAnsi="Calibri"/>
                <w:b/>
                <w:bCs/>
                <w:color w:val="000000"/>
              </w:rPr>
            </w:pPr>
            <w:r>
              <w:rPr>
                <w:rFonts w:ascii="Calibri" w:hAnsi="Calibri"/>
                <w:b/>
                <w:bCs/>
                <w:color w:val="000000"/>
                <w:sz w:val="22"/>
                <w:szCs w:val="22"/>
              </w:rPr>
              <w:t>7</w:t>
            </w:r>
          </w:p>
        </w:tc>
        <w:tc>
          <w:tcPr>
            <w:tcW w:w="860" w:type="dxa"/>
            <w:tcBorders>
              <w:top w:val="nil"/>
              <w:left w:val="nil"/>
              <w:bottom w:val="single" w:sz="4" w:space="0" w:color="auto"/>
              <w:right w:val="single" w:sz="8" w:space="0" w:color="auto"/>
            </w:tcBorders>
            <w:shd w:val="clear" w:color="auto" w:fill="auto"/>
            <w:noWrap/>
            <w:vAlign w:val="bottom"/>
          </w:tcPr>
          <w:p w:rsidR="00633171" w:rsidRDefault="00633171" w:rsidP="00DE7673">
            <w:pPr>
              <w:jc w:val="center"/>
              <w:rPr>
                <w:rFonts w:ascii="Calibri" w:hAnsi="Calibri"/>
                <w:b/>
                <w:bCs/>
                <w:color w:val="000000"/>
              </w:rPr>
            </w:pPr>
            <w:r>
              <w:rPr>
                <w:rFonts w:ascii="Calibri" w:hAnsi="Calibri"/>
                <w:b/>
                <w:bCs/>
                <w:color w:val="000000"/>
                <w:sz w:val="22"/>
                <w:szCs w:val="22"/>
              </w:rPr>
              <w:t>3461</w:t>
            </w:r>
          </w:p>
        </w:tc>
      </w:tr>
      <w:tr w:rsidR="00633171">
        <w:trPr>
          <w:trHeight w:val="255"/>
        </w:trPr>
        <w:tc>
          <w:tcPr>
            <w:tcW w:w="1864" w:type="dxa"/>
            <w:gridSpan w:val="2"/>
            <w:tcBorders>
              <w:top w:val="nil"/>
              <w:left w:val="nil"/>
              <w:bottom w:val="nil"/>
              <w:right w:val="nil"/>
            </w:tcBorders>
            <w:shd w:val="clear" w:color="auto" w:fill="auto"/>
            <w:noWrap/>
            <w:vAlign w:val="bottom"/>
          </w:tcPr>
          <w:p w:rsidR="00633171" w:rsidRDefault="00633171" w:rsidP="00851215">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633171" w:rsidRDefault="00633171" w:rsidP="00851215">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633171" w:rsidRDefault="00633171" w:rsidP="00851215">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633171" w:rsidRDefault="00633171" w:rsidP="00851215">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633171" w:rsidRDefault="00633171" w:rsidP="00851215">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633171" w:rsidRDefault="00633171" w:rsidP="00851215">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633171" w:rsidRDefault="00633171" w:rsidP="00851215">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633171" w:rsidRDefault="00633171" w:rsidP="00851215">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633171" w:rsidRDefault="00633171" w:rsidP="00851215">
            <w:pPr>
              <w:jc w:val="both"/>
              <w:rPr>
                <w:rFonts w:ascii="Arial" w:hAnsi="Arial" w:cs="Arial"/>
                <w:b/>
                <w:bCs/>
                <w:sz w:val="16"/>
                <w:szCs w:val="16"/>
              </w:rPr>
            </w:pPr>
          </w:p>
        </w:tc>
      </w:tr>
    </w:tbl>
    <w:p w:rsidR="008A34F5" w:rsidRDefault="008A34F5" w:rsidP="008A34F5">
      <w:pPr>
        <w:jc w:val="both"/>
        <w:rPr>
          <w:rFonts w:ascii="Arial" w:hAnsi="Arial" w:cs="Arial"/>
          <w:b/>
        </w:rPr>
      </w:pPr>
    </w:p>
    <w:p w:rsidR="008A34F5" w:rsidRDefault="008A34F5" w:rsidP="008A34F5">
      <w:pPr>
        <w:jc w:val="both"/>
        <w:rPr>
          <w:rFonts w:ascii="Arial" w:hAnsi="Arial" w:cs="Arial"/>
          <w:b/>
        </w:rPr>
      </w:pPr>
    </w:p>
    <w:p w:rsidR="008A34F5" w:rsidRDefault="008A34F5" w:rsidP="008A34F5">
      <w:pPr>
        <w:jc w:val="both"/>
        <w:rPr>
          <w:rFonts w:ascii="Arial" w:hAnsi="Arial" w:cs="Arial"/>
        </w:rPr>
      </w:pPr>
      <w:r w:rsidRPr="00706425">
        <w:rPr>
          <w:rFonts w:ascii="Arial" w:hAnsi="Arial" w:cs="Arial"/>
        </w:rPr>
        <w:t xml:space="preserve">Además de las actividades permanentes realizadas por los diferentes servicios, se llevaron adelante diversas </w:t>
      </w:r>
      <w:r w:rsidRPr="00706425">
        <w:rPr>
          <w:rFonts w:ascii="Arial" w:hAnsi="Arial" w:cs="Arial"/>
          <w:b/>
        </w:rPr>
        <w:t xml:space="preserve">actividades extraordinarias </w:t>
      </w:r>
      <w:r w:rsidRPr="00706425">
        <w:rPr>
          <w:rFonts w:ascii="Arial" w:hAnsi="Arial" w:cs="Arial"/>
        </w:rPr>
        <w:t>que se destacaron por el alto impacto y el volumen de participantes</w:t>
      </w:r>
      <w:r w:rsidR="007D49DF">
        <w:rPr>
          <w:rFonts w:ascii="Arial" w:hAnsi="Arial" w:cs="Arial"/>
        </w:rPr>
        <w:t>:</w:t>
      </w:r>
    </w:p>
    <w:p w:rsidR="007D49DF" w:rsidRDefault="007D49DF" w:rsidP="008A34F5">
      <w:pPr>
        <w:jc w:val="both"/>
        <w:rPr>
          <w:rFonts w:ascii="Arial" w:hAnsi="Arial" w:cs="Arial"/>
        </w:rPr>
      </w:pPr>
    </w:p>
    <w:p w:rsidR="007D49DF" w:rsidRDefault="007D49DF" w:rsidP="004129F9">
      <w:pPr>
        <w:numPr>
          <w:ilvl w:val="0"/>
          <w:numId w:val="56"/>
        </w:numPr>
        <w:jc w:val="both"/>
        <w:rPr>
          <w:rFonts w:ascii="Arial" w:hAnsi="Arial" w:cs="Arial"/>
        </w:rPr>
      </w:pPr>
      <w:r>
        <w:rPr>
          <w:rFonts w:ascii="Arial" w:hAnsi="Arial" w:cs="Arial"/>
        </w:rPr>
        <w:t>Campamento Araucaria, Canelones, participaron unos 50 NNA en enero y febrero</w:t>
      </w:r>
    </w:p>
    <w:p w:rsidR="007D49DF" w:rsidRDefault="007D49DF" w:rsidP="004129F9">
      <w:pPr>
        <w:numPr>
          <w:ilvl w:val="0"/>
          <w:numId w:val="56"/>
        </w:numPr>
        <w:jc w:val="both"/>
        <w:rPr>
          <w:rFonts w:ascii="Arial" w:hAnsi="Arial" w:cs="Arial"/>
        </w:rPr>
      </w:pPr>
      <w:r>
        <w:rPr>
          <w:rFonts w:ascii="Arial" w:hAnsi="Arial" w:cs="Arial"/>
        </w:rPr>
        <w:t>80 NN participaron de los Festejos del Día del Niño</w:t>
      </w:r>
    </w:p>
    <w:p w:rsidR="007D49DF" w:rsidRDefault="007D49DF" w:rsidP="004129F9">
      <w:pPr>
        <w:numPr>
          <w:ilvl w:val="0"/>
          <w:numId w:val="56"/>
        </w:numPr>
        <w:jc w:val="both"/>
        <w:rPr>
          <w:rFonts w:ascii="Arial" w:hAnsi="Arial" w:cs="Arial"/>
        </w:rPr>
      </w:pPr>
      <w:r>
        <w:rPr>
          <w:rFonts w:ascii="Arial" w:hAnsi="Arial" w:cs="Arial"/>
        </w:rPr>
        <w:t>1000 NNA participaron de los Festejos en el marco de los 80 años del INAU</w:t>
      </w:r>
    </w:p>
    <w:p w:rsidR="007D49DF" w:rsidRDefault="007D49DF" w:rsidP="004129F9">
      <w:pPr>
        <w:numPr>
          <w:ilvl w:val="0"/>
          <w:numId w:val="56"/>
        </w:numPr>
        <w:jc w:val="both"/>
        <w:rPr>
          <w:rFonts w:ascii="Arial" w:hAnsi="Arial" w:cs="Arial"/>
        </w:rPr>
      </w:pPr>
      <w:r>
        <w:rPr>
          <w:rFonts w:ascii="Arial" w:hAnsi="Arial" w:cs="Arial"/>
        </w:rPr>
        <w:t>20 NNA participaron de la Campaña contra el maltrato y abuso, por el Buen Trato</w:t>
      </w:r>
    </w:p>
    <w:p w:rsidR="007D49DF" w:rsidRDefault="007D49DF" w:rsidP="004129F9">
      <w:pPr>
        <w:numPr>
          <w:ilvl w:val="0"/>
          <w:numId w:val="56"/>
        </w:numPr>
        <w:jc w:val="both"/>
        <w:rPr>
          <w:rFonts w:ascii="Arial" w:hAnsi="Arial" w:cs="Arial"/>
        </w:rPr>
      </w:pPr>
      <w:r>
        <w:rPr>
          <w:rFonts w:ascii="Arial" w:hAnsi="Arial" w:cs="Arial"/>
        </w:rPr>
        <w:t>500 NNA participaron de los diversos festejos de la Semana de los DD del NNA</w:t>
      </w:r>
    </w:p>
    <w:p w:rsidR="007D49DF" w:rsidRDefault="007D49DF" w:rsidP="007D49DF">
      <w:pPr>
        <w:ind w:left="720"/>
        <w:jc w:val="both"/>
        <w:rPr>
          <w:rFonts w:ascii="Arial" w:hAnsi="Arial" w:cs="Arial"/>
        </w:rPr>
      </w:pPr>
    </w:p>
    <w:p w:rsidR="008A34F5" w:rsidRDefault="008A34F5" w:rsidP="008A34F5">
      <w:pPr>
        <w:jc w:val="both"/>
        <w:rPr>
          <w:rFonts w:ascii="Arial" w:hAnsi="Arial" w:cs="Arial"/>
        </w:rPr>
      </w:pPr>
      <w:r>
        <w:rPr>
          <w:rFonts w:ascii="Arial" w:hAnsi="Arial" w:cs="Arial"/>
        </w:rPr>
        <w:t xml:space="preserve">Respecto a la participación en </w:t>
      </w:r>
      <w:r>
        <w:rPr>
          <w:rFonts w:ascii="Arial" w:hAnsi="Arial" w:cs="Arial"/>
          <w:b/>
        </w:rPr>
        <w:t>programas transversales</w:t>
      </w:r>
      <w:r>
        <w:rPr>
          <w:rFonts w:ascii="Arial" w:hAnsi="Arial" w:cs="Arial"/>
        </w:rPr>
        <w:t xml:space="preserve"> con  que cuenta el Organismo, se señala que  </w:t>
      </w:r>
      <w:r w:rsidR="007D49DF">
        <w:rPr>
          <w:rFonts w:ascii="Arial" w:hAnsi="Arial" w:cs="Arial"/>
        </w:rPr>
        <w:t>109</w:t>
      </w:r>
      <w:r>
        <w:rPr>
          <w:rFonts w:ascii="Arial" w:hAnsi="Arial" w:cs="Arial"/>
        </w:rPr>
        <w:t xml:space="preserve"> niños, niñas y adolescentes participaron de Talleres del PROPIA.</w:t>
      </w:r>
      <w:r w:rsidR="007D49DF">
        <w:rPr>
          <w:rFonts w:ascii="Arial" w:hAnsi="Arial" w:cs="Arial"/>
        </w:rPr>
        <w:t xml:space="preserve"> Asimismo, 110 participaron en el Congreso departamental.</w:t>
      </w:r>
    </w:p>
    <w:p w:rsidR="008A34F5" w:rsidRDefault="008A34F5" w:rsidP="008A34F5">
      <w:pPr>
        <w:jc w:val="both"/>
        <w:rPr>
          <w:rFonts w:ascii="Arial" w:hAnsi="Arial" w:cs="Arial"/>
        </w:rPr>
      </w:pPr>
    </w:p>
    <w:p w:rsidR="008A34F5" w:rsidRDefault="008A34F5" w:rsidP="008A34F5">
      <w:pPr>
        <w:jc w:val="both"/>
        <w:rPr>
          <w:rFonts w:ascii="Arial" w:hAnsi="Arial" w:cs="Arial"/>
        </w:rPr>
      </w:pPr>
      <w:r>
        <w:rPr>
          <w:rFonts w:ascii="Arial" w:hAnsi="Arial" w:cs="Arial"/>
        </w:rPr>
        <w:t xml:space="preserve">Con referencia a los </w:t>
      </w:r>
      <w:r>
        <w:rPr>
          <w:rFonts w:ascii="Arial" w:hAnsi="Arial" w:cs="Arial"/>
          <w:b/>
        </w:rPr>
        <w:t>recursos humanos</w:t>
      </w:r>
      <w:r>
        <w:rPr>
          <w:rFonts w:ascii="Arial" w:hAnsi="Arial" w:cs="Arial"/>
        </w:rPr>
        <w:t xml:space="preserve"> se señala que actualment</w:t>
      </w:r>
      <w:r w:rsidR="007D49DF">
        <w:rPr>
          <w:rFonts w:ascii="Arial" w:hAnsi="Arial" w:cs="Arial"/>
        </w:rPr>
        <w:t>e el departamento cuenta con 109</w:t>
      </w:r>
      <w:r>
        <w:rPr>
          <w:rFonts w:ascii="Arial" w:hAnsi="Arial" w:cs="Arial"/>
        </w:rPr>
        <w:t xml:space="preserve"> funcionarios de los cuales los profesionales representaron aproximadamente un 1</w:t>
      </w:r>
      <w:r w:rsidR="007D49DF">
        <w:rPr>
          <w:rFonts w:ascii="Arial" w:hAnsi="Arial" w:cs="Arial"/>
        </w:rPr>
        <w:t>5</w:t>
      </w:r>
      <w:r>
        <w:rPr>
          <w:rFonts w:ascii="Arial" w:hAnsi="Arial" w:cs="Arial"/>
        </w:rPr>
        <w:t>%.</w:t>
      </w:r>
    </w:p>
    <w:p w:rsidR="008A34F5" w:rsidRDefault="008A34F5" w:rsidP="008A34F5">
      <w:pPr>
        <w:jc w:val="both"/>
        <w:rPr>
          <w:rFonts w:ascii="Arial" w:hAnsi="Arial" w:cs="Arial"/>
        </w:rPr>
      </w:pPr>
    </w:p>
    <w:p w:rsidR="008A34F5" w:rsidRDefault="008A34F5" w:rsidP="008A34F5">
      <w:pPr>
        <w:jc w:val="both"/>
        <w:rPr>
          <w:rFonts w:ascii="Arial" w:hAnsi="Arial" w:cs="Arial"/>
        </w:rPr>
      </w:pPr>
      <w:r w:rsidRPr="00ED653F">
        <w:rPr>
          <w:rFonts w:ascii="Arial" w:hAnsi="Arial" w:cs="Arial"/>
        </w:rPr>
        <w:t xml:space="preserve">Además de la </w:t>
      </w:r>
      <w:r w:rsidRPr="00E0755E">
        <w:rPr>
          <w:rFonts w:ascii="Arial" w:hAnsi="Arial" w:cs="Arial"/>
          <w:b/>
        </w:rPr>
        <w:t>capacitación</w:t>
      </w:r>
      <w:r w:rsidRPr="00ED653F">
        <w:rPr>
          <w:rFonts w:ascii="Arial" w:hAnsi="Arial" w:cs="Arial"/>
        </w:rPr>
        <w:t xml:space="preserve"> brindada desde </w:t>
      </w:r>
      <w:r w:rsidR="00926791">
        <w:rPr>
          <w:rFonts w:ascii="Arial" w:hAnsi="Arial" w:cs="Arial"/>
        </w:rPr>
        <w:t>CENFORES</w:t>
      </w:r>
      <w:r w:rsidRPr="00ED653F">
        <w:rPr>
          <w:rFonts w:ascii="Arial" w:hAnsi="Arial" w:cs="Arial"/>
        </w:rPr>
        <w:t xml:space="preserve"> s</w:t>
      </w:r>
      <w:r>
        <w:rPr>
          <w:rFonts w:ascii="Arial" w:hAnsi="Arial" w:cs="Arial"/>
        </w:rPr>
        <w:t xml:space="preserve">e destaca la participación  en capacitaciones referidas a: </w:t>
      </w:r>
      <w:r w:rsidR="007D49DF">
        <w:rPr>
          <w:rFonts w:ascii="Arial" w:hAnsi="Arial" w:cs="Arial"/>
        </w:rPr>
        <w:t>maltrato y violencia; durante 8 meses, participan 6 funcionarios; Diversidad sexual, 2 jornadas, participaron 10 funcionarios; 14 funcionarios participaron en las capacitaciones del SIPIAV; sobre Compras del Estado, RUPE y CCE, brindado por la Contaduría GN, participaron 5 funcionarios durante dos días y dos días, respectivamente; Guía sobre auditoría interna, participaron dos funcionarios durante dos jornadas.</w:t>
      </w:r>
    </w:p>
    <w:p w:rsidR="007D49DF" w:rsidRDefault="007D49DF" w:rsidP="008A34F5">
      <w:pPr>
        <w:jc w:val="both"/>
        <w:rPr>
          <w:rFonts w:ascii="Arial" w:hAnsi="Arial" w:cs="Arial"/>
        </w:rPr>
      </w:pPr>
    </w:p>
    <w:p w:rsidR="008A34F5" w:rsidRDefault="008A34F5" w:rsidP="008A34F5">
      <w:pPr>
        <w:jc w:val="both"/>
        <w:rPr>
          <w:rFonts w:ascii="Arial" w:hAnsi="Arial" w:cs="Arial"/>
        </w:rPr>
      </w:pPr>
      <w:r>
        <w:rPr>
          <w:rFonts w:ascii="Arial" w:hAnsi="Arial" w:cs="Arial"/>
        </w:rPr>
        <w:t xml:space="preserve">Finalmente debe agregarse que a nivel de </w:t>
      </w:r>
      <w:r w:rsidRPr="00E0755E">
        <w:rPr>
          <w:rFonts w:ascii="Arial" w:hAnsi="Arial" w:cs="Arial"/>
          <w:b/>
        </w:rPr>
        <w:t>infraestructura</w:t>
      </w:r>
      <w:r w:rsidR="00E0755E">
        <w:rPr>
          <w:rFonts w:ascii="Arial" w:hAnsi="Arial" w:cs="Arial"/>
        </w:rPr>
        <w:t xml:space="preserve"> se realizó una reforma y ampliación </w:t>
      </w:r>
      <w:r>
        <w:rPr>
          <w:rFonts w:ascii="Arial" w:hAnsi="Arial" w:cs="Arial"/>
        </w:rPr>
        <w:t xml:space="preserve">con un costo estimado de </w:t>
      </w:r>
      <w:r w:rsidR="00E0755E">
        <w:rPr>
          <w:rFonts w:ascii="Arial" w:hAnsi="Arial" w:cs="Arial"/>
        </w:rPr>
        <w:t>3.140.000 pesos uruguayos en el Hogar Diurno Infantil</w:t>
      </w:r>
      <w:r>
        <w:rPr>
          <w:rFonts w:ascii="Arial" w:hAnsi="Arial" w:cs="Arial"/>
        </w:rPr>
        <w:t>.</w:t>
      </w:r>
    </w:p>
    <w:p w:rsidR="008A34F5" w:rsidRDefault="008A34F5" w:rsidP="008A34F5">
      <w:pPr>
        <w:jc w:val="both"/>
        <w:rPr>
          <w:rFonts w:ascii="Arial" w:hAnsi="Arial" w:cs="Arial"/>
          <w:b/>
        </w:rPr>
      </w:pPr>
    </w:p>
    <w:p w:rsidR="00E0755E" w:rsidRDefault="00E0755E" w:rsidP="008A34F5">
      <w:pPr>
        <w:jc w:val="both"/>
        <w:rPr>
          <w:rFonts w:ascii="Arial" w:hAnsi="Arial" w:cs="Arial"/>
          <w:b/>
        </w:rPr>
      </w:pPr>
      <w:r>
        <w:rPr>
          <w:rFonts w:ascii="Arial" w:hAnsi="Arial" w:cs="Arial"/>
          <w:b/>
        </w:rPr>
        <w:t>Otros aspectos a destacar de la gestión</w:t>
      </w:r>
    </w:p>
    <w:p w:rsidR="00E0755E" w:rsidRDefault="00E0755E" w:rsidP="007D49DF">
      <w:pPr>
        <w:jc w:val="both"/>
        <w:rPr>
          <w:rFonts w:ascii="Arial" w:hAnsi="Arial" w:cs="Arial"/>
          <w:b/>
        </w:rPr>
      </w:pPr>
    </w:p>
    <w:p w:rsidR="007D49DF" w:rsidRDefault="00E0755E" w:rsidP="004129F9">
      <w:pPr>
        <w:numPr>
          <w:ilvl w:val="0"/>
          <w:numId w:val="56"/>
        </w:numPr>
        <w:jc w:val="both"/>
        <w:rPr>
          <w:rFonts w:ascii="Arial" w:hAnsi="Arial" w:cs="Arial"/>
        </w:rPr>
      </w:pPr>
      <w:r>
        <w:rPr>
          <w:rFonts w:ascii="Arial" w:hAnsi="Arial" w:cs="Arial"/>
        </w:rPr>
        <w:t>S</w:t>
      </w:r>
      <w:r w:rsidR="007D49DF" w:rsidRPr="009A7F20">
        <w:rPr>
          <w:rFonts w:ascii="Arial" w:hAnsi="Arial" w:cs="Arial"/>
        </w:rPr>
        <w:t xml:space="preserve">e realizaron relevamientos destinados a estudiar lugares en el departamento con necesidades de Servicios </w:t>
      </w:r>
      <w:r>
        <w:rPr>
          <w:rFonts w:ascii="Arial" w:hAnsi="Arial" w:cs="Arial"/>
        </w:rPr>
        <w:t>para la niñez y la adolescencia así como, concretar iniciativas para la mejora de la oferta. En tal sentido se señala como conclusiones:</w:t>
      </w:r>
    </w:p>
    <w:p w:rsidR="001D4D2E" w:rsidRDefault="001D4D2E" w:rsidP="001D4D2E">
      <w:pPr>
        <w:ind w:left="720"/>
        <w:jc w:val="both"/>
        <w:rPr>
          <w:rFonts w:ascii="Arial" w:hAnsi="Arial" w:cs="Arial"/>
        </w:rPr>
      </w:pPr>
    </w:p>
    <w:p w:rsidR="00E0755E" w:rsidRPr="00E707EB" w:rsidRDefault="00E0755E" w:rsidP="004129F9">
      <w:pPr>
        <w:pStyle w:val="Standard"/>
        <w:numPr>
          <w:ilvl w:val="0"/>
          <w:numId w:val="56"/>
        </w:numPr>
        <w:jc w:val="both"/>
        <w:rPr>
          <w:rFonts w:ascii="Arial" w:hAnsi="Arial" w:cs="Arial"/>
        </w:rPr>
      </w:pPr>
      <w:r w:rsidRPr="00E707EB">
        <w:rPr>
          <w:rFonts w:ascii="Arial" w:hAnsi="Arial" w:cs="Arial"/>
        </w:rPr>
        <w:t>Centros de Atención de 0 a 3 años, en el Barrio Tres Cruces de la ciudad de Rivera.</w:t>
      </w:r>
    </w:p>
    <w:p w:rsidR="00E0755E" w:rsidRPr="00E707EB" w:rsidRDefault="00E0755E" w:rsidP="004129F9">
      <w:pPr>
        <w:pStyle w:val="Standard"/>
        <w:numPr>
          <w:ilvl w:val="0"/>
          <w:numId w:val="56"/>
        </w:numPr>
        <w:jc w:val="both"/>
        <w:rPr>
          <w:rFonts w:ascii="Arial" w:hAnsi="Arial" w:cs="Arial"/>
        </w:rPr>
      </w:pPr>
      <w:r w:rsidRPr="00E707EB">
        <w:rPr>
          <w:rFonts w:ascii="Arial" w:hAnsi="Arial" w:cs="Arial"/>
        </w:rPr>
        <w:t>Reestructura y nuevo Proyecto del Hogar de Varones.</w:t>
      </w:r>
    </w:p>
    <w:p w:rsidR="00E0755E" w:rsidRPr="00E707EB" w:rsidRDefault="00E0755E" w:rsidP="004129F9">
      <w:pPr>
        <w:pStyle w:val="Standard"/>
        <w:numPr>
          <w:ilvl w:val="0"/>
          <w:numId w:val="56"/>
        </w:numPr>
        <w:jc w:val="both"/>
        <w:rPr>
          <w:rFonts w:ascii="Arial" w:hAnsi="Arial" w:cs="Arial"/>
        </w:rPr>
      </w:pPr>
      <w:r w:rsidRPr="00E707EB">
        <w:rPr>
          <w:rFonts w:ascii="Arial" w:hAnsi="Arial" w:cs="Arial"/>
        </w:rPr>
        <w:t>Proyecto de Centro Caif en el Centro a los efectos de atender a los hijos de los funcionarios del comercio en general.</w:t>
      </w:r>
    </w:p>
    <w:p w:rsidR="00E0755E" w:rsidRPr="00E707EB" w:rsidRDefault="00E0755E" w:rsidP="004129F9">
      <w:pPr>
        <w:pStyle w:val="Standard"/>
        <w:numPr>
          <w:ilvl w:val="0"/>
          <w:numId w:val="56"/>
        </w:numPr>
        <w:jc w:val="both"/>
        <w:rPr>
          <w:rFonts w:ascii="Arial" w:hAnsi="Arial" w:cs="Arial"/>
        </w:rPr>
      </w:pPr>
      <w:r w:rsidRPr="00E707EB">
        <w:rPr>
          <w:rFonts w:ascii="Arial" w:hAnsi="Arial" w:cs="Arial"/>
        </w:rPr>
        <w:t>Club de Niños Cerro del Marco.</w:t>
      </w:r>
    </w:p>
    <w:p w:rsidR="00E0755E" w:rsidRPr="00E707EB" w:rsidRDefault="00E0755E" w:rsidP="004129F9">
      <w:pPr>
        <w:pStyle w:val="Standard"/>
        <w:numPr>
          <w:ilvl w:val="0"/>
          <w:numId w:val="56"/>
        </w:numPr>
        <w:jc w:val="both"/>
        <w:rPr>
          <w:rFonts w:ascii="Arial" w:hAnsi="Arial" w:cs="Arial"/>
        </w:rPr>
      </w:pPr>
      <w:r w:rsidRPr="00E707EB">
        <w:rPr>
          <w:rFonts w:ascii="Arial" w:hAnsi="Arial" w:cs="Arial"/>
        </w:rPr>
        <w:t>Centro Caif en Barrio Santa Teresa.</w:t>
      </w:r>
    </w:p>
    <w:p w:rsidR="00E0755E" w:rsidRPr="00E707EB" w:rsidRDefault="00E0755E" w:rsidP="004129F9">
      <w:pPr>
        <w:pStyle w:val="Standard"/>
        <w:numPr>
          <w:ilvl w:val="0"/>
          <w:numId w:val="56"/>
        </w:numPr>
        <w:jc w:val="both"/>
        <w:rPr>
          <w:rFonts w:ascii="Arial" w:hAnsi="Arial" w:cs="Arial"/>
        </w:rPr>
      </w:pPr>
      <w:r w:rsidRPr="00E707EB">
        <w:rPr>
          <w:rFonts w:ascii="Arial" w:hAnsi="Arial" w:cs="Arial"/>
        </w:rPr>
        <w:t>Instrumentar convenio con Aldeas Infantiles atención NNA de 0 a 18 años.</w:t>
      </w:r>
    </w:p>
    <w:p w:rsidR="00E0755E" w:rsidRPr="00E707EB" w:rsidRDefault="00E0755E" w:rsidP="004129F9">
      <w:pPr>
        <w:pStyle w:val="Standard"/>
        <w:numPr>
          <w:ilvl w:val="0"/>
          <w:numId w:val="56"/>
        </w:numPr>
        <w:jc w:val="both"/>
        <w:rPr>
          <w:rFonts w:ascii="Arial" w:hAnsi="Arial" w:cs="Arial"/>
        </w:rPr>
      </w:pPr>
      <w:r w:rsidRPr="00E707EB">
        <w:rPr>
          <w:rFonts w:ascii="Arial" w:hAnsi="Arial" w:cs="Arial"/>
        </w:rPr>
        <w:t>Concretar convenio con ONG La Cosecha para trabajo en mini hogares.</w:t>
      </w:r>
    </w:p>
    <w:p w:rsidR="00E0755E" w:rsidRPr="00E707EB" w:rsidRDefault="00E0755E" w:rsidP="004129F9">
      <w:pPr>
        <w:pStyle w:val="Standard"/>
        <w:numPr>
          <w:ilvl w:val="0"/>
          <w:numId w:val="56"/>
        </w:numPr>
        <w:jc w:val="both"/>
        <w:rPr>
          <w:rFonts w:ascii="Arial" w:hAnsi="Arial" w:cs="Arial"/>
        </w:rPr>
      </w:pPr>
      <w:r w:rsidRPr="00E707EB">
        <w:rPr>
          <w:rFonts w:ascii="Arial" w:hAnsi="Arial" w:cs="Arial"/>
        </w:rPr>
        <w:t>Instalación de un Centro de Protección de Derechos (CE.PRO.DE) en la Ciudad de Tranqueras.</w:t>
      </w:r>
    </w:p>
    <w:p w:rsidR="001D4D2E" w:rsidRDefault="001D4D2E" w:rsidP="004129F9">
      <w:pPr>
        <w:pStyle w:val="Standard"/>
        <w:numPr>
          <w:ilvl w:val="0"/>
          <w:numId w:val="56"/>
        </w:numPr>
        <w:jc w:val="both"/>
        <w:rPr>
          <w:rFonts w:ascii="Arial" w:hAnsi="Arial" w:cs="Arial"/>
        </w:rPr>
      </w:pPr>
      <w:r>
        <w:rPr>
          <w:rFonts w:ascii="Arial" w:hAnsi="Arial" w:cs="Arial"/>
        </w:rPr>
        <w:t>Se ha instrumentado un sistema de seguimiento y evaluación de los POAS de todos los proyectos del departamento lo que permite tener cabal conocimiento del funcionamiento y cumplimiento de objetivos de cada uno.-</w:t>
      </w:r>
    </w:p>
    <w:p w:rsidR="001D4D2E" w:rsidRDefault="001D4D2E" w:rsidP="004129F9">
      <w:pPr>
        <w:pStyle w:val="Standard"/>
        <w:numPr>
          <w:ilvl w:val="0"/>
          <w:numId w:val="56"/>
        </w:numPr>
        <w:jc w:val="both"/>
        <w:rPr>
          <w:rFonts w:ascii="Arial" w:hAnsi="Arial" w:cs="Arial"/>
        </w:rPr>
      </w:pPr>
      <w:r>
        <w:rPr>
          <w:rFonts w:ascii="Arial" w:hAnsi="Arial" w:cs="Arial"/>
        </w:rPr>
        <w:t>La evaluación de la experiencia por perfil de atención, permitió concluir la necesidad de  reestructurar el Programa “Calle Extrema”.</w:t>
      </w:r>
    </w:p>
    <w:p w:rsidR="001D4D2E" w:rsidRDefault="001D4D2E" w:rsidP="004129F9">
      <w:pPr>
        <w:pStyle w:val="Standard"/>
        <w:numPr>
          <w:ilvl w:val="0"/>
          <w:numId w:val="56"/>
        </w:numPr>
        <w:jc w:val="both"/>
        <w:rPr>
          <w:rFonts w:ascii="Arial" w:hAnsi="Arial" w:cs="Arial"/>
        </w:rPr>
      </w:pPr>
      <w:r>
        <w:rPr>
          <w:rFonts w:ascii="Arial" w:hAnsi="Arial" w:cs="Arial"/>
        </w:rPr>
        <w:t>Se ha concretado un Llamado para la contratación de Educadores el que se encuentra en ejecución y permitirá incorporar hasta 30 funcionarios lo que se espera permita viabilizar la instrumentación de lo proyectado.</w:t>
      </w:r>
    </w:p>
    <w:p w:rsidR="00E0755E" w:rsidRPr="009A7F20" w:rsidRDefault="00E0755E" w:rsidP="00E0755E">
      <w:pPr>
        <w:ind w:left="708"/>
        <w:jc w:val="both"/>
        <w:rPr>
          <w:rFonts w:ascii="Arial" w:hAnsi="Arial" w:cs="Arial"/>
        </w:rPr>
      </w:pPr>
    </w:p>
    <w:p w:rsidR="008F0388" w:rsidRDefault="008F0388"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8F0388" w:rsidRDefault="008F0388" w:rsidP="00321B1F">
      <w:pPr>
        <w:jc w:val="both"/>
        <w:rPr>
          <w:rFonts w:ascii="Arial" w:hAnsi="Arial" w:cs="Arial"/>
          <w:b/>
        </w:rPr>
      </w:pPr>
    </w:p>
    <w:p w:rsidR="00454F47" w:rsidRDefault="00454F47" w:rsidP="00321B1F">
      <w:pPr>
        <w:jc w:val="both"/>
        <w:rPr>
          <w:rFonts w:ascii="Arial" w:hAnsi="Arial" w:cs="Arial"/>
          <w:b/>
        </w:rPr>
      </w:pPr>
    </w:p>
    <w:p w:rsidR="003F475A" w:rsidRPr="00E707EB" w:rsidRDefault="003F475A" w:rsidP="00321B1F">
      <w:pPr>
        <w:jc w:val="both"/>
        <w:rPr>
          <w:rFonts w:ascii="Arial" w:hAnsi="Arial" w:cs="Arial"/>
          <w:b/>
        </w:rPr>
      </w:pPr>
      <w:r w:rsidRPr="00E707EB">
        <w:rPr>
          <w:rFonts w:ascii="Arial" w:hAnsi="Arial" w:cs="Arial"/>
          <w:b/>
        </w:rPr>
        <w:lastRenderedPageBreak/>
        <w:t>ROCHA</w:t>
      </w:r>
    </w:p>
    <w:p w:rsidR="003F475A" w:rsidRDefault="003F475A" w:rsidP="00321B1F">
      <w:pPr>
        <w:jc w:val="both"/>
        <w:rPr>
          <w:rFonts w:ascii="Arial" w:hAnsi="Arial" w:cs="Arial"/>
          <w:b/>
        </w:rPr>
      </w:pPr>
    </w:p>
    <w:p w:rsidR="00DE7673" w:rsidRDefault="00D2130D" w:rsidP="00D2130D">
      <w:pPr>
        <w:jc w:val="both"/>
        <w:rPr>
          <w:rFonts w:ascii="Arial" w:hAnsi="Arial" w:cs="Arial"/>
        </w:rPr>
      </w:pPr>
      <w:r w:rsidRPr="000E674A">
        <w:rPr>
          <w:rFonts w:ascii="Arial" w:hAnsi="Arial" w:cs="Arial"/>
        </w:rPr>
        <w:t xml:space="preserve">El Departamento brindó en el período una cobertura </w:t>
      </w:r>
      <w:r>
        <w:rPr>
          <w:rFonts w:ascii="Arial" w:hAnsi="Arial" w:cs="Arial"/>
        </w:rPr>
        <w:t xml:space="preserve">mensual </w:t>
      </w:r>
      <w:r w:rsidRPr="000E674A">
        <w:rPr>
          <w:rFonts w:ascii="Arial" w:hAnsi="Arial" w:cs="Arial"/>
        </w:rPr>
        <w:t xml:space="preserve">de </w:t>
      </w:r>
      <w:r>
        <w:rPr>
          <w:rFonts w:ascii="Arial" w:hAnsi="Arial" w:cs="Arial"/>
          <w:b/>
        </w:rPr>
        <w:t>2</w:t>
      </w:r>
      <w:r w:rsidR="00DE7673">
        <w:rPr>
          <w:rFonts w:ascii="Arial" w:hAnsi="Arial" w:cs="Arial"/>
          <w:b/>
        </w:rPr>
        <w:t>252</w:t>
      </w:r>
      <w:r w:rsidR="00BC3087">
        <w:rPr>
          <w:rStyle w:val="Refdenotaalpie"/>
          <w:rFonts w:ascii="Arial" w:hAnsi="Arial" w:cs="Arial"/>
          <w:b/>
        </w:rPr>
        <w:footnoteReference w:id="54"/>
      </w:r>
      <w:r w:rsidRPr="000E674A">
        <w:rPr>
          <w:rFonts w:ascii="Arial" w:hAnsi="Arial" w:cs="Arial"/>
        </w:rPr>
        <w:t xml:space="preserve"> niños, niñas y adolescentes, </w:t>
      </w:r>
      <w:r>
        <w:rPr>
          <w:rFonts w:ascii="Arial" w:hAnsi="Arial" w:cs="Arial"/>
        </w:rPr>
        <w:t xml:space="preserve">a través </w:t>
      </w:r>
      <w:r w:rsidRPr="000E674A">
        <w:rPr>
          <w:rFonts w:ascii="Arial" w:hAnsi="Arial" w:cs="Arial"/>
        </w:rPr>
        <w:t>de</w:t>
      </w:r>
      <w:r>
        <w:rPr>
          <w:rFonts w:ascii="Arial" w:hAnsi="Arial" w:cs="Arial"/>
        </w:rPr>
        <w:t xml:space="preserve"> un total de </w:t>
      </w:r>
      <w:r w:rsidR="00DE7673" w:rsidRPr="00DE7673">
        <w:rPr>
          <w:rFonts w:ascii="Arial" w:hAnsi="Arial" w:cs="Arial"/>
          <w:b/>
        </w:rPr>
        <w:t>28</w:t>
      </w:r>
      <w:r w:rsidRPr="00340608">
        <w:rPr>
          <w:rFonts w:ascii="Arial" w:hAnsi="Arial" w:cs="Arial"/>
          <w:b/>
        </w:rPr>
        <w:t xml:space="preserve"> servicios</w:t>
      </w:r>
      <w:r w:rsidRPr="000E674A">
        <w:rPr>
          <w:rFonts w:ascii="Arial" w:hAnsi="Arial" w:cs="Arial"/>
        </w:rPr>
        <w:t xml:space="preserve">: </w:t>
      </w:r>
      <w:r>
        <w:rPr>
          <w:rFonts w:ascii="Arial" w:hAnsi="Arial" w:cs="Arial"/>
        </w:rPr>
        <w:t>8 oficiales, 1</w:t>
      </w:r>
      <w:r w:rsidR="00DE7673">
        <w:rPr>
          <w:rFonts w:ascii="Arial" w:hAnsi="Arial" w:cs="Arial"/>
        </w:rPr>
        <w:t>8 en convenio y 2</w:t>
      </w:r>
      <w:r w:rsidRPr="000E674A">
        <w:rPr>
          <w:rFonts w:ascii="Arial" w:hAnsi="Arial" w:cs="Arial"/>
        </w:rPr>
        <w:t xml:space="preserve"> de Acogimiento Familiar.</w:t>
      </w:r>
      <w:r>
        <w:rPr>
          <w:rFonts w:ascii="Arial" w:hAnsi="Arial" w:cs="Arial"/>
        </w:rPr>
        <w:t xml:space="preserve"> Sobre esta modalidad de atención </w:t>
      </w:r>
      <w:r w:rsidR="00DE7673">
        <w:rPr>
          <w:rFonts w:ascii="Arial" w:hAnsi="Arial" w:cs="Arial"/>
        </w:rPr>
        <w:t>se dieron 4 bajas de Hogares</w:t>
      </w:r>
      <w:r w:rsidR="00DE7673">
        <w:rPr>
          <w:rStyle w:val="Refdenotaalpie"/>
          <w:rFonts w:ascii="Arial" w:hAnsi="Arial" w:cs="Arial"/>
        </w:rPr>
        <w:footnoteReference w:id="55"/>
      </w:r>
      <w:r w:rsidR="00DE7673">
        <w:rPr>
          <w:rFonts w:ascii="Arial" w:hAnsi="Arial" w:cs="Arial"/>
        </w:rPr>
        <w:t>; 2 correspondieron al “viejo modelo” de Alternativa Familiar y 2 a Acogimiento, 1 Ajena y otra, Extensa.</w:t>
      </w:r>
    </w:p>
    <w:p w:rsidR="00E455CA" w:rsidRDefault="00E455CA" w:rsidP="00D2130D">
      <w:pPr>
        <w:jc w:val="both"/>
        <w:rPr>
          <w:rFonts w:ascii="Arial" w:hAnsi="Arial" w:cs="Arial"/>
        </w:rPr>
      </w:pPr>
      <w:r>
        <w:rPr>
          <w:rFonts w:ascii="Arial" w:hAnsi="Arial" w:cs="Arial"/>
        </w:rPr>
        <w:t xml:space="preserve">Se registró a su vez, la apertura de 1 nuevo CAIF, en la </w:t>
      </w:r>
      <w:r w:rsidR="00DE7673">
        <w:rPr>
          <w:rFonts w:ascii="Arial" w:hAnsi="Arial" w:cs="Arial"/>
        </w:rPr>
        <w:t>localidad de Punta del Diablo</w:t>
      </w:r>
      <w:r>
        <w:rPr>
          <w:rFonts w:ascii="Arial" w:hAnsi="Arial" w:cs="Arial"/>
        </w:rPr>
        <w:t>.</w:t>
      </w:r>
    </w:p>
    <w:p w:rsidR="00454F47" w:rsidRDefault="00454F47" w:rsidP="00D2130D">
      <w:pPr>
        <w:jc w:val="both"/>
        <w:rPr>
          <w:rFonts w:ascii="Arial" w:hAnsi="Arial" w:cs="Arial"/>
        </w:rPr>
      </w:pPr>
    </w:p>
    <w:p w:rsidR="00D2130D" w:rsidRDefault="00D2130D" w:rsidP="00D2130D">
      <w:pPr>
        <w:jc w:val="both"/>
        <w:rPr>
          <w:rFonts w:ascii="Arial" w:hAnsi="Arial" w:cs="Arial"/>
          <w:b/>
        </w:rPr>
      </w:pPr>
    </w:p>
    <w:p w:rsidR="00D2130D" w:rsidRPr="00340608" w:rsidRDefault="00D2130D" w:rsidP="00D2130D">
      <w:pPr>
        <w:rPr>
          <w:rFonts w:ascii="Arial" w:hAnsi="Arial" w:cs="Arial"/>
          <w:b/>
          <w:sz w:val="20"/>
          <w:szCs w:val="20"/>
        </w:rPr>
      </w:pPr>
      <w:r w:rsidRPr="00340608">
        <w:rPr>
          <w:rFonts w:ascii="Arial" w:hAnsi="Arial" w:cs="Arial"/>
          <w:b/>
          <w:sz w:val="20"/>
          <w:szCs w:val="20"/>
        </w:rPr>
        <w:t>Cantidad de NNA atendidos por INAU en Rocha,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C9165E">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C9165E" w:rsidRDefault="00C9165E" w:rsidP="00851215">
            <w:pPr>
              <w:jc w:val="both"/>
              <w:rPr>
                <w:rFonts w:ascii="Arial" w:hAnsi="Arial" w:cs="Arial"/>
                <w:b/>
                <w:bCs/>
                <w:sz w:val="16"/>
                <w:szCs w:val="16"/>
              </w:rPr>
            </w:pPr>
          </w:p>
          <w:p w:rsidR="00C9165E" w:rsidRDefault="00C9165E" w:rsidP="00851215">
            <w:pPr>
              <w:jc w:val="both"/>
              <w:rPr>
                <w:rFonts w:ascii="Arial" w:hAnsi="Arial" w:cs="Arial"/>
                <w:b/>
                <w:bCs/>
                <w:sz w:val="16"/>
                <w:szCs w:val="16"/>
              </w:rPr>
            </w:pPr>
          </w:p>
          <w:p w:rsidR="00C9165E" w:rsidRDefault="00C9165E" w:rsidP="00851215">
            <w:pPr>
              <w:jc w:val="both"/>
              <w:rPr>
                <w:rFonts w:ascii="Arial" w:hAnsi="Arial" w:cs="Arial"/>
                <w:b/>
                <w:bCs/>
                <w:sz w:val="16"/>
                <w:szCs w:val="16"/>
              </w:rPr>
            </w:pPr>
          </w:p>
          <w:p w:rsidR="00C9165E" w:rsidRDefault="00C9165E" w:rsidP="00851215">
            <w:pPr>
              <w:jc w:val="both"/>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C9165E" w:rsidRDefault="00C9165E" w:rsidP="00851215">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C9165E" w:rsidRDefault="00C9165E" w:rsidP="00851215">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C9165E" w:rsidRDefault="00C9165E" w:rsidP="00851215">
            <w:pPr>
              <w:jc w:val="both"/>
              <w:rPr>
                <w:rFonts w:ascii="Arial" w:hAnsi="Arial" w:cs="Arial"/>
                <w:b/>
                <w:bCs/>
                <w:sz w:val="16"/>
                <w:szCs w:val="16"/>
              </w:rPr>
            </w:pPr>
            <w:r>
              <w:rPr>
                <w:rFonts w:ascii="Arial" w:hAnsi="Arial" w:cs="Arial"/>
                <w:b/>
                <w:bCs/>
                <w:sz w:val="16"/>
                <w:szCs w:val="16"/>
              </w:rPr>
              <w:t>Total</w:t>
            </w:r>
          </w:p>
        </w:tc>
      </w:tr>
      <w:tr w:rsidR="00D2130D">
        <w:trPr>
          <w:trHeight w:val="315"/>
        </w:trPr>
        <w:tc>
          <w:tcPr>
            <w:tcW w:w="905" w:type="dxa"/>
            <w:vMerge/>
            <w:tcBorders>
              <w:left w:val="single" w:sz="8" w:space="0" w:color="auto"/>
              <w:right w:val="single" w:sz="8" w:space="0" w:color="auto"/>
            </w:tcBorders>
            <w:shd w:val="clear" w:color="auto" w:fill="auto"/>
          </w:tcPr>
          <w:p w:rsidR="00D2130D" w:rsidRDefault="00D2130D" w:rsidP="00851215">
            <w:pPr>
              <w:jc w:val="both"/>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D2130D" w:rsidRDefault="00D2130D" w:rsidP="00851215">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D2130D" w:rsidRDefault="00D2130D" w:rsidP="00851215">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D2130D" w:rsidRDefault="00D2130D" w:rsidP="00851215">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D2130D" w:rsidRDefault="00D2130D" w:rsidP="00851215">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D2130D" w:rsidRDefault="00D2130D" w:rsidP="00851215">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D2130D" w:rsidRDefault="00D2130D" w:rsidP="00851215">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D2130D" w:rsidRDefault="00C9165E" w:rsidP="00851215">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D2130D" w:rsidRDefault="00C9165E" w:rsidP="00851215">
            <w:pPr>
              <w:jc w:val="center"/>
              <w:rPr>
                <w:rFonts w:ascii="Arial" w:hAnsi="Arial" w:cs="Arial"/>
                <w:sz w:val="16"/>
                <w:szCs w:val="16"/>
              </w:rPr>
            </w:pPr>
            <w:r>
              <w:rPr>
                <w:rFonts w:ascii="Arial" w:hAnsi="Arial" w:cs="Arial"/>
                <w:sz w:val="16"/>
                <w:szCs w:val="16"/>
              </w:rPr>
              <w:t>Tiempo Completo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D2130D" w:rsidRDefault="00D2130D" w:rsidP="00851215">
            <w:pPr>
              <w:jc w:val="both"/>
              <w:rPr>
                <w:rFonts w:ascii="Arial" w:hAnsi="Arial" w:cs="Arial"/>
                <w:b/>
                <w:bCs/>
                <w:sz w:val="16"/>
                <w:szCs w:val="16"/>
              </w:rPr>
            </w:pPr>
          </w:p>
        </w:tc>
      </w:tr>
      <w:tr w:rsidR="00D2130D">
        <w:trPr>
          <w:trHeight w:val="270"/>
        </w:trPr>
        <w:tc>
          <w:tcPr>
            <w:tcW w:w="905" w:type="dxa"/>
            <w:vMerge/>
            <w:tcBorders>
              <w:left w:val="single" w:sz="8" w:space="0" w:color="auto"/>
              <w:bottom w:val="single" w:sz="8" w:space="0" w:color="000000"/>
              <w:right w:val="single" w:sz="8" w:space="0" w:color="auto"/>
            </w:tcBorders>
            <w:vAlign w:val="center"/>
          </w:tcPr>
          <w:p w:rsidR="00D2130D" w:rsidRDefault="00D2130D" w:rsidP="00851215">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D2130D" w:rsidRDefault="00D2130D" w:rsidP="00851215">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D2130D" w:rsidRDefault="00D2130D" w:rsidP="00851215">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D2130D" w:rsidRDefault="00D2130D" w:rsidP="00851215">
            <w:pPr>
              <w:jc w:val="both"/>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D2130D" w:rsidRDefault="00D2130D" w:rsidP="00851215">
            <w:pPr>
              <w:jc w:val="both"/>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D2130D" w:rsidRDefault="00D2130D" w:rsidP="00851215">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D2130D" w:rsidRDefault="00D2130D" w:rsidP="00851215">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D2130D" w:rsidRDefault="00D2130D" w:rsidP="00851215">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D2130D" w:rsidRDefault="00D2130D" w:rsidP="00851215">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D2130D" w:rsidRDefault="00D2130D" w:rsidP="00851215">
            <w:pPr>
              <w:jc w:val="both"/>
              <w:rPr>
                <w:rFonts w:ascii="Arial" w:hAnsi="Arial" w:cs="Arial"/>
                <w:b/>
                <w:bCs/>
                <w:sz w:val="16"/>
                <w:szCs w:val="16"/>
              </w:rPr>
            </w:pPr>
          </w:p>
        </w:tc>
      </w:tr>
      <w:tr w:rsidR="00DE7673"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DE7673" w:rsidRDefault="00DE7673" w:rsidP="00851215">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15</w:t>
            </w:r>
          </w:p>
        </w:tc>
        <w:tc>
          <w:tcPr>
            <w:tcW w:w="86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67</w:t>
            </w:r>
          </w:p>
        </w:tc>
        <w:tc>
          <w:tcPr>
            <w:tcW w:w="90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3</w:t>
            </w:r>
          </w:p>
        </w:tc>
        <w:tc>
          <w:tcPr>
            <w:tcW w:w="1021"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w:t>
            </w:r>
          </w:p>
        </w:tc>
        <w:tc>
          <w:tcPr>
            <w:tcW w:w="959"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4</w:t>
            </w:r>
          </w:p>
        </w:tc>
        <w:tc>
          <w:tcPr>
            <w:tcW w:w="84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 </w:t>
            </w:r>
          </w:p>
        </w:tc>
        <w:tc>
          <w:tcPr>
            <w:tcW w:w="960" w:type="dxa"/>
            <w:tcBorders>
              <w:top w:val="nil"/>
              <w:left w:val="nil"/>
              <w:bottom w:val="single" w:sz="8" w:space="0" w:color="auto"/>
              <w:right w:val="nil"/>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1510</w:t>
            </w:r>
          </w:p>
        </w:tc>
        <w:tc>
          <w:tcPr>
            <w:tcW w:w="980" w:type="dxa"/>
            <w:tcBorders>
              <w:top w:val="nil"/>
              <w:left w:val="single" w:sz="8" w:space="0" w:color="auto"/>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2</w:t>
            </w:r>
          </w:p>
        </w:tc>
        <w:tc>
          <w:tcPr>
            <w:tcW w:w="860" w:type="dxa"/>
            <w:tcBorders>
              <w:top w:val="nil"/>
              <w:left w:val="nil"/>
              <w:bottom w:val="single" w:sz="4" w:space="0" w:color="auto"/>
              <w:right w:val="single" w:sz="8" w:space="0" w:color="auto"/>
            </w:tcBorders>
            <w:shd w:val="clear" w:color="auto" w:fill="auto"/>
            <w:noWrap/>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1602</w:t>
            </w:r>
          </w:p>
        </w:tc>
      </w:tr>
      <w:tr w:rsidR="00DE7673"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DE7673" w:rsidRDefault="00DE7673" w:rsidP="00851215">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7</w:t>
            </w:r>
          </w:p>
        </w:tc>
        <w:tc>
          <w:tcPr>
            <w:tcW w:w="86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w:t>
            </w:r>
          </w:p>
        </w:tc>
        <w:tc>
          <w:tcPr>
            <w:tcW w:w="90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w:t>
            </w:r>
          </w:p>
        </w:tc>
        <w:tc>
          <w:tcPr>
            <w:tcW w:w="1021"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w:t>
            </w:r>
          </w:p>
        </w:tc>
        <w:tc>
          <w:tcPr>
            <w:tcW w:w="959"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3</w:t>
            </w:r>
          </w:p>
        </w:tc>
        <w:tc>
          <w:tcPr>
            <w:tcW w:w="84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21</w:t>
            </w:r>
          </w:p>
        </w:tc>
        <w:tc>
          <w:tcPr>
            <w:tcW w:w="960" w:type="dxa"/>
            <w:tcBorders>
              <w:top w:val="nil"/>
              <w:left w:val="nil"/>
              <w:bottom w:val="single" w:sz="8" w:space="0" w:color="auto"/>
              <w:right w:val="nil"/>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236</w:t>
            </w:r>
          </w:p>
        </w:tc>
        <w:tc>
          <w:tcPr>
            <w:tcW w:w="980" w:type="dxa"/>
            <w:tcBorders>
              <w:top w:val="nil"/>
              <w:left w:val="single" w:sz="8" w:space="0" w:color="auto"/>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3</w:t>
            </w:r>
          </w:p>
        </w:tc>
        <w:tc>
          <w:tcPr>
            <w:tcW w:w="860" w:type="dxa"/>
            <w:tcBorders>
              <w:top w:val="nil"/>
              <w:left w:val="nil"/>
              <w:bottom w:val="single" w:sz="4" w:space="0" w:color="auto"/>
              <w:right w:val="single" w:sz="8" w:space="0" w:color="auto"/>
            </w:tcBorders>
            <w:shd w:val="clear" w:color="auto" w:fill="auto"/>
            <w:noWrap/>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273</w:t>
            </w:r>
          </w:p>
        </w:tc>
      </w:tr>
      <w:tr w:rsidR="00DE7673"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DE7673" w:rsidRDefault="00DE7673" w:rsidP="00851215">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39</w:t>
            </w:r>
          </w:p>
        </w:tc>
        <w:tc>
          <w:tcPr>
            <w:tcW w:w="86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 </w:t>
            </w:r>
          </w:p>
        </w:tc>
        <w:tc>
          <w:tcPr>
            <w:tcW w:w="90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8</w:t>
            </w:r>
          </w:p>
        </w:tc>
        <w:tc>
          <w:tcPr>
            <w:tcW w:w="1021"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w:t>
            </w:r>
          </w:p>
        </w:tc>
        <w:tc>
          <w:tcPr>
            <w:tcW w:w="959"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14</w:t>
            </w:r>
          </w:p>
        </w:tc>
        <w:tc>
          <w:tcPr>
            <w:tcW w:w="84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151</w:t>
            </w:r>
          </w:p>
        </w:tc>
        <w:tc>
          <w:tcPr>
            <w:tcW w:w="960" w:type="dxa"/>
            <w:tcBorders>
              <w:top w:val="nil"/>
              <w:left w:val="nil"/>
              <w:bottom w:val="single" w:sz="8" w:space="0" w:color="auto"/>
              <w:right w:val="nil"/>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2</w:t>
            </w:r>
          </w:p>
        </w:tc>
        <w:tc>
          <w:tcPr>
            <w:tcW w:w="980" w:type="dxa"/>
            <w:tcBorders>
              <w:top w:val="nil"/>
              <w:left w:val="single" w:sz="8" w:space="0" w:color="auto"/>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10</w:t>
            </w:r>
          </w:p>
        </w:tc>
        <w:tc>
          <w:tcPr>
            <w:tcW w:w="860" w:type="dxa"/>
            <w:tcBorders>
              <w:top w:val="nil"/>
              <w:left w:val="nil"/>
              <w:bottom w:val="single" w:sz="4" w:space="0" w:color="auto"/>
              <w:right w:val="single" w:sz="8" w:space="0" w:color="auto"/>
            </w:tcBorders>
            <w:shd w:val="clear" w:color="auto" w:fill="auto"/>
            <w:noWrap/>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225</w:t>
            </w:r>
          </w:p>
        </w:tc>
      </w:tr>
      <w:tr w:rsidR="00DE7673"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DE7673" w:rsidRDefault="00DE7673" w:rsidP="00851215">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43</w:t>
            </w:r>
          </w:p>
        </w:tc>
        <w:tc>
          <w:tcPr>
            <w:tcW w:w="86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 </w:t>
            </w:r>
          </w:p>
        </w:tc>
        <w:tc>
          <w:tcPr>
            <w:tcW w:w="90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18</w:t>
            </w:r>
          </w:p>
        </w:tc>
        <w:tc>
          <w:tcPr>
            <w:tcW w:w="1021"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5</w:t>
            </w:r>
          </w:p>
        </w:tc>
        <w:tc>
          <w:tcPr>
            <w:tcW w:w="959"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6</w:t>
            </w:r>
          </w:p>
        </w:tc>
        <w:tc>
          <w:tcPr>
            <w:tcW w:w="84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72</w:t>
            </w:r>
          </w:p>
        </w:tc>
        <w:tc>
          <w:tcPr>
            <w:tcW w:w="960" w:type="dxa"/>
            <w:tcBorders>
              <w:top w:val="nil"/>
              <w:left w:val="nil"/>
              <w:bottom w:val="single" w:sz="8" w:space="0" w:color="auto"/>
              <w:right w:val="nil"/>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 </w:t>
            </w:r>
          </w:p>
        </w:tc>
        <w:tc>
          <w:tcPr>
            <w:tcW w:w="980" w:type="dxa"/>
            <w:tcBorders>
              <w:top w:val="nil"/>
              <w:left w:val="single" w:sz="8" w:space="0" w:color="auto"/>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2</w:t>
            </w:r>
          </w:p>
        </w:tc>
        <w:tc>
          <w:tcPr>
            <w:tcW w:w="860" w:type="dxa"/>
            <w:tcBorders>
              <w:top w:val="nil"/>
              <w:left w:val="nil"/>
              <w:bottom w:val="single" w:sz="4" w:space="0" w:color="auto"/>
              <w:right w:val="single" w:sz="8" w:space="0" w:color="auto"/>
            </w:tcBorders>
            <w:shd w:val="clear" w:color="auto" w:fill="auto"/>
            <w:noWrap/>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146</w:t>
            </w:r>
          </w:p>
        </w:tc>
      </w:tr>
      <w:tr w:rsidR="00DE7673"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DE7673" w:rsidRDefault="00DE7673" w:rsidP="00851215">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w:t>
            </w:r>
          </w:p>
        </w:tc>
        <w:tc>
          <w:tcPr>
            <w:tcW w:w="86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 </w:t>
            </w:r>
          </w:p>
        </w:tc>
        <w:tc>
          <w:tcPr>
            <w:tcW w:w="90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 </w:t>
            </w:r>
          </w:p>
        </w:tc>
        <w:tc>
          <w:tcPr>
            <w:tcW w:w="1021"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 </w:t>
            </w:r>
          </w:p>
        </w:tc>
        <w:tc>
          <w:tcPr>
            <w:tcW w:w="959"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 </w:t>
            </w:r>
          </w:p>
        </w:tc>
        <w:tc>
          <w:tcPr>
            <w:tcW w:w="84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4</w:t>
            </w:r>
          </w:p>
        </w:tc>
        <w:tc>
          <w:tcPr>
            <w:tcW w:w="960" w:type="dxa"/>
            <w:tcBorders>
              <w:top w:val="nil"/>
              <w:left w:val="nil"/>
              <w:bottom w:val="single" w:sz="8" w:space="0" w:color="auto"/>
              <w:right w:val="nil"/>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1</w:t>
            </w:r>
          </w:p>
        </w:tc>
        <w:tc>
          <w:tcPr>
            <w:tcW w:w="980" w:type="dxa"/>
            <w:tcBorders>
              <w:top w:val="nil"/>
              <w:left w:val="single" w:sz="8" w:space="0" w:color="auto"/>
              <w:bottom w:val="single" w:sz="8" w:space="0" w:color="auto"/>
              <w:right w:val="single" w:sz="8" w:space="0" w:color="auto"/>
            </w:tcBorders>
            <w:shd w:val="clear" w:color="auto" w:fill="auto"/>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 </w:t>
            </w:r>
          </w:p>
        </w:tc>
        <w:tc>
          <w:tcPr>
            <w:tcW w:w="860" w:type="dxa"/>
            <w:tcBorders>
              <w:top w:val="nil"/>
              <w:left w:val="nil"/>
              <w:bottom w:val="single" w:sz="4" w:space="0" w:color="auto"/>
              <w:right w:val="single" w:sz="8" w:space="0" w:color="auto"/>
            </w:tcBorders>
            <w:shd w:val="clear" w:color="auto" w:fill="auto"/>
            <w:noWrap/>
            <w:vAlign w:val="bottom"/>
          </w:tcPr>
          <w:p w:rsidR="00DE7673" w:rsidRDefault="00DE7673" w:rsidP="00DE7673">
            <w:pPr>
              <w:jc w:val="center"/>
              <w:rPr>
                <w:rFonts w:ascii="Calibri" w:hAnsi="Calibri"/>
                <w:color w:val="000000"/>
                <w:sz w:val="22"/>
                <w:szCs w:val="22"/>
              </w:rPr>
            </w:pPr>
            <w:r>
              <w:rPr>
                <w:rFonts w:ascii="Calibri" w:hAnsi="Calibri"/>
                <w:color w:val="000000"/>
                <w:sz w:val="22"/>
                <w:szCs w:val="22"/>
              </w:rPr>
              <w:t>6</w:t>
            </w:r>
          </w:p>
        </w:tc>
      </w:tr>
      <w:tr w:rsidR="00DE7673" w:rsidRPr="00532910" w:rsidTr="00DE7673">
        <w:trPr>
          <w:trHeight w:val="270"/>
        </w:trPr>
        <w:tc>
          <w:tcPr>
            <w:tcW w:w="905" w:type="dxa"/>
            <w:tcBorders>
              <w:top w:val="nil"/>
              <w:left w:val="single" w:sz="8" w:space="0" w:color="auto"/>
              <w:bottom w:val="single" w:sz="8" w:space="0" w:color="auto"/>
              <w:right w:val="single" w:sz="8" w:space="0" w:color="auto"/>
            </w:tcBorders>
            <w:shd w:val="clear" w:color="auto" w:fill="auto"/>
          </w:tcPr>
          <w:p w:rsidR="00DE7673" w:rsidRDefault="00DE7673" w:rsidP="00851215">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b/>
                <w:bCs/>
                <w:color w:val="000000"/>
                <w:sz w:val="22"/>
                <w:szCs w:val="22"/>
              </w:rPr>
            </w:pPr>
            <w:r>
              <w:rPr>
                <w:rFonts w:ascii="Calibri" w:hAnsi="Calibri"/>
                <w:b/>
                <w:bCs/>
                <w:color w:val="000000"/>
                <w:sz w:val="22"/>
                <w:szCs w:val="22"/>
              </w:rPr>
              <w:t>105</w:t>
            </w:r>
          </w:p>
        </w:tc>
        <w:tc>
          <w:tcPr>
            <w:tcW w:w="86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b/>
                <w:bCs/>
                <w:color w:val="000000"/>
                <w:sz w:val="22"/>
                <w:szCs w:val="22"/>
              </w:rPr>
            </w:pPr>
            <w:r>
              <w:rPr>
                <w:rFonts w:ascii="Calibri" w:hAnsi="Calibri"/>
                <w:b/>
                <w:bCs/>
                <w:color w:val="000000"/>
                <w:sz w:val="22"/>
                <w:szCs w:val="22"/>
              </w:rPr>
              <w:t>68</w:t>
            </w:r>
          </w:p>
        </w:tc>
        <w:tc>
          <w:tcPr>
            <w:tcW w:w="90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b/>
                <w:bCs/>
                <w:color w:val="000000"/>
                <w:sz w:val="22"/>
                <w:szCs w:val="22"/>
              </w:rPr>
            </w:pPr>
            <w:r>
              <w:rPr>
                <w:rFonts w:ascii="Calibri" w:hAnsi="Calibri"/>
                <w:b/>
                <w:bCs/>
                <w:color w:val="000000"/>
                <w:sz w:val="22"/>
                <w:szCs w:val="22"/>
              </w:rPr>
              <w:t>30</w:t>
            </w:r>
          </w:p>
        </w:tc>
        <w:tc>
          <w:tcPr>
            <w:tcW w:w="1021"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b/>
                <w:bCs/>
                <w:color w:val="000000"/>
                <w:sz w:val="22"/>
                <w:szCs w:val="22"/>
              </w:rPr>
            </w:pPr>
            <w:r>
              <w:rPr>
                <w:rFonts w:ascii="Calibri" w:hAnsi="Calibri"/>
                <w:b/>
                <w:bCs/>
                <w:color w:val="000000"/>
                <w:sz w:val="22"/>
                <w:szCs w:val="22"/>
              </w:rPr>
              <w:t>8</w:t>
            </w:r>
          </w:p>
        </w:tc>
        <w:tc>
          <w:tcPr>
            <w:tcW w:w="959"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b/>
                <w:bCs/>
                <w:color w:val="000000"/>
                <w:sz w:val="22"/>
                <w:szCs w:val="22"/>
              </w:rPr>
            </w:pPr>
            <w:r>
              <w:rPr>
                <w:rFonts w:ascii="Calibri" w:hAnsi="Calibri"/>
                <w:b/>
                <w:bCs/>
                <w:color w:val="000000"/>
                <w:sz w:val="22"/>
                <w:szCs w:val="22"/>
              </w:rPr>
              <w:t>27</w:t>
            </w:r>
          </w:p>
        </w:tc>
        <w:tc>
          <w:tcPr>
            <w:tcW w:w="840" w:type="dxa"/>
            <w:tcBorders>
              <w:top w:val="nil"/>
              <w:left w:val="nil"/>
              <w:bottom w:val="single" w:sz="8" w:space="0" w:color="auto"/>
              <w:right w:val="single" w:sz="8" w:space="0" w:color="auto"/>
            </w:tcBorders>
            <w:shd w:val="clear" w:color="auto" w:fill="auto"/>
            <w:vAlign w:val="bottom"/>
          </w:tcPr>
          <w:p w:rsidR="00DE7673" w:rsidRDefault="00DE7673" w:rsidP="00DE7673">
            <w:pPr>
              <w:jc w:val="center"/>
              <w:rPr>
                <w:rFonts w:ascii="Calibri" w:hAnsi="Calibri"/>
                <w:b/>
                <w:bCs/>
                <w:color w:val="000000"/>
                <w:sz w:val="22"/>
                <w:szCs w:val="22"/>
              </w:rPr>
            </w:pPr>
            <w:r>
              <w:rPr>
                <w:rFonts w:ascii="Calibri" w:hAnsi="Calibri"/>
                <w:b/>
                <w:bCs/>
                <w:color w:val="000000"/>
                <w:sz w:val="22"/>
                <w:szCs w:val="22"/>
              </w:rPr>
              <w:t>248</w:t>
            </w:r>
          </w:p>
        </w:tc>
        <w:tc>
          <w:tcPr>
            <w:tcW w:w="960" w:type="dxa"/>
            <w:tcBorders>
              <w:top w:val="nil"/>
              <w:left w:val="nil"/>
              <w:bottom w:val="single" w:sz="8" w:space="0" w:color="auto"/>
              <w:right w:val="nil"/>
            </w:tcBorders>
            <w:shd w:val="clear" w:color="auto" w:fill="auto"/>
            <w:vAlign w:val="bottom"/>
          </w:tcPr>
          <w:p w:rsidR="00DE7673" w:rsidRDefault="00DE7673" w:rsidP="00DE7673">
            <w:pPr>
              <w:jc w:val="center"/>
              <w:rPr>
                <w:rFonts w:ascii="Calibri" w:hAnsi="Calibri"/>
                <w:b/>
                <w:bCs/>
                <w:color w:val="000000"/>
                <w:sz w:val="22"/>
                <w:szCs w:val="22"/>
              </w:rPr>
            </w:pPr>
            <w:r>
              <w:rPr>
                <w:rFonts w:ascii="Calibri" w:hAnsi="Calibri"/>
                <w:b/>
                <w:bCs/>
                <w:color w:val="000000"/>
                <w:sz w:val="22"/>
                <w:szCs w:val="22"/>
              </w:rPr>
              <w:t>1749</w:t>
            </w:r>
          </w:p>
        </w:tc>
        <w:tc>
          <w:tcPr>
            <w:tcW w:w="980" w:type="dxa"/>
            <w:tcBorders>
              <w:top w:val="nil"/>
              <w:left w:val="single" w:sz="8" w:space="0" w:color="auto"/>
              <w:bottom w:val="single" w:sz="8" w:space="0" w:color="auto"/>
              <w:right w:val="single" w:sz="8" w:space="0" w:color="auto"/>
            </w:tcBorders>
            <w:shd w:val="clear" w:color="auto" w:fill="auto"/>
            <w:vAlign w:val="bottom"/>
          </w:tcPr>
          <w:p w:rsidR="00DE7673" w:rsidRDefault="00DE7673" w:rsidP="00DE7673">
            <w:pPr>
              <w:jc w:val="center"/>
              <w:rPr>
                <w:rFonts w:ascii="Calibri" w:hAnsi="Calibri"/>
                <w:b/>
                <w:bCs/>
                <w:color w:val="000000"/>
                <w:sz w:val="22"/>
                <w:szCs w:val="22"/>
              </w:rPr>
            </w:pPr>
            <w:r>
              <w:rPr>
                <w:rFonts w:ascii="Calibri" w:hAnsi="Calibri"/>
                <w:b/>
                <w:bCs/>
                <w:color w:val="000000"/>
                <w:sz w:val="22"/>
                <w:szCs w:val="22"/>
              </w:rPr>
              <w:t>17</w:t>
            </w:r>
          </w:p>
        </w:tc>
        <w:tc>
          <w:tcPr>
            <w:tcW w:w="860" w:type="dxa"/>
            <w:tcBorders>
              <w:top w:val="nil"/>
              <w:left w:val="nil"/>
              <w:bottom w:val="single" w:sz="4" w:space="0" w:color="auto"/>
              <w:right w:val="single" w:sz="8" w:space="0" w:color="auto"/>
            </w:tcBorders>
            <w:shd w:val="clear" w:color="auto" w:fill="auto"/>
            <w:noWrap/>
            <w:vAlign w:val="bottom"/>
          </w:tcPr>
          <w:p w:rsidR="00DE7673" w:rsidRDefault="00DE7673" w:rsidP="00DE7673">
            <w:pPr>
              <w:jc w:val="center"/>
              <w:rPr>
                <w:rFonts w:ascii="Calibri" w:hAnsi="Calibri"/>
                <w:b/>
                <w:bCs/>
                <w:color w:val="000000"/>
                <w:sz w:val="22"/>
                <w:szCs w:val="22"/>
              </w:rPr>
            </w:pPr>
            <w:r>
              <w:rPr>
                <w:rFonts w:ascii="Calibri" w:hAnsi="Calibri"/>
                <w:b/>
                <w:bCs/>
                <w:color w:val="000000"/>
                <w:sz w:val="22"/>
                <w:szCs w:val="22"/>
              </w:rPr>
              <w:t>2252</w:t>
            </w:r>
          </w:p>
        </w:tc>
      </w:tr>
      <w:tr w:rsidR="00DE7673">
        <w:trPr>
          <w:trHeight w:val="255"/>
        </w:trPr>
        <w:tc>
          <w:tcPr>
            <w:tcW w:w="1864" w:type="dxa"/>
            <w:gridSpan w:val="2"/>
            <w:tcBorders>
              <w:top w:val="nil"/>
              <w:left w:val="nil"/>
              <w:bottom w:val="nil"/>
              <w:right w:val="nil"/>
            </w:tcBorders>
            <w:shd w:val="clear" w:color="auto" w:fill="auto"/>
            <w:noWrap/>
            <w:vAlign w:val="bottom"/>
          </w:tcPr>
          <w:p w:rsidR="00DE7673" w:rsidRDefault="00DE7673" w:rsidP="00851215">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DE7673" w:rsidRDefault="00DE7673" w:rsidP="00851215">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DE7673" w:rsidRDefault="00DE7673" w:rsidP="00851215">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DE7673" w:rsidRDefault="00DE7673" w:rsidP="00851215">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DE7673" w:rsidRDefault="00DE7673" w:rsidP="00851215">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DE7673" w:rsidRDefault="00DE7673" w:rsidP="00851215">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DE7673" w:rsidRDefault="00DE7673" w:rsidP="00851215">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DE7673" w:rsidRDefault="00DE7673" w:rsidP="00851215">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DE7673" w:rsidRDefault="00DE7673" w:rsidP="00851215">
            <w:pPr>
              <w:jc w:val="both"/>
              <w:rPr>
                <w:rFonts w:ascii="Arial" w:hAnsi="Arial" w:cs="Arial"/>
                <w:b/>
                <w:bCs/>
                <w:sz w:val="16"/>
                <w:szCs w:val="16"/>
              </w:rPr>
            </w:pPr>
          </w:p>
        </w:tc>
      </w:tr>
    </w:tbl>
    <w:p w:rsidR="00D2130D" w:rsidRDefault="00D2130D" w:rsidP="00D2130D">
      <w:pPr>
        <w:jc w:val="both"/>
        <w:rPr>
          <w:rFonts w:ascii="Arial" w:hAnsi="Arial" w:cs="Arial"/>
          <w:b/>
        </w:rPr>
      </w:pPr>
    </w:p>
    <w:p w:rsidR="00DE7673" w:rsidRPr="00DE7673" w:rsidRDefault="00DE7673" w:rsidP="00222660">
      <w:pPr>
        <w:jc w:val="both"/>
        <w:rPr>
          <w:rFonts w:ascii="Arial" w:hAnsi="Arial" w:cs="Arial"/>
        </w:rPr>
      </w:pPr>
      <w:r w:rsidRPr="00222660">
        <w:rPr>
          <w:rFonts w:ascii="Arial" w:hAnsi="Arial" w:cs="Arial"/>
        </w:rPr>
        <w:t>No obstante las bajas advertidas en Hogares de AF, continuó llevándose adelante una estrategia sobre este modelo. En tal sentido, se realizaron estrategias de difusión y sensibilizació</w:t>
      </w:r>
      <w:r w:rsidR="002159F5">
        <w:rPr>
          <w:rFonts w:ascii="Arial" w:hAnsi="Arial" w:cs="Arial"/>
        </w:rPr>
        <w:t>n en los medios de comunicación;</w:t>
      </w:r>
      <w:r w:rsidRPr="00222660">
        <w:rPr>
          <w:rFonts w:ascii="Arial" w:hAnsi="Arial" w:cs="Arial"/>
        </w:rPr>
        <w:t xml:space="preserve"> se implementó una Jornada con todos los profesionales del Chuy; se  realizó distribución de afiches en instituciones y comercios de la ciudad de Rocha; se llevaron adelante entrevistas a familias que se postularon; se mantuvieron reuniones y  entrevistas con representantes de Asociaciones del</w:t>
      </w:r>
      <w:r w:rsidR="00222660" w:rsidRPr="00222660">
        <w:rPr>
          <w:rFonts w:ascii="Arial" w:hAnsi="Arial" w:cs="Arial"/>
        </w:rPr>
        <w:t xml:space="preserve"> departamento, explicando en qué</w:t>
      </w:r>
      <w:r w:rsidRPr="00222660">
        <w:rPr>
          <w:rFonts w:ascii="Arial" w:hAnsi="Arial" w:cs="Arial"/>
        </w:rPr>
        <w:t xml:space="preserve"> consiste el Programa y la necesidad de</w:t>
      </w:r>
      <w:r w:rsidR="00222660" w:rsidRPr="00222660">
        <w:rPr>
          <w:rFonts w:ascii="Arial" w:hAnsi="Arial" w:cs="Arial"/>
        </w:rPr>
        <w:t xml:space="preserve"> Rocha de tener familias amigas, entre otras</w:t>
      </w:r>
      <w:r w:rsidR="00222660">
        <w:rPr>
          <w:rFonts w:ascii="Arial" w:hAnsi="Arial" w:cs="Arial"/>
        </w:rPr>
        <w:t>.</w:t>
      </w:r>
      <w:r w:rsidRPr="00DE7673">
        <w:rPr>
          <w:rFonts w:ascii="Arial" w:hAnsi="Arial" w:cs="Arial"/>
        </w:rPr>
        <w:t xml:space="preserve">  </w:t>
      </w:r>
    </w:p>
    <w:p w:rsidR="00DE7673" w:rsidRDefault="00DE7673" w:rsidP="00DE7673">
      <w:pPr>
        <w:rPr>
          <w:rFonts w:ascii="Arial" w:hAnsi="Arial" w:cs="Arial"/>
          <w:b/>
        </w:rPr>
      </w:pPr>
    </w:p>
    <w:p w:rsidR="00D2130D" w:rsidRDefault="00D2130D" w:rsidP="00D2130D">
      <w:pPr>
        <w:jc w:val="both"/>
        <w:rPr>
          <w:rFonts w:ascii="Arial" w:hAnsi="Arial" w:cs="Arial"/>
          <w:b/>
        </w:rPr>
      </w:pPr>
    </w:p>
    <w:p w:rsidR="00D2130D" w:rsidRDefault="00D2130D" w:rsidP="00D2130D">
      <w:pPr>
        <w:jc w:val="both"/>
        <w:rPr>
          <w:rFonts w:ascii="Arial" w:hAnsi="Arial" w:cs="Arial"/>
        </w:rPr>
      </w:pPr>
      <w:r>
        <w:rPr>
          <w:rFonts w:ascii="Arial" w:hAnsi="Arial" w:cs="Arial"/>
        </w:rPr>
        <w:t xml:space="preserve">A nivel de </w:t>
      </w:r>
      <w:r w:rsidRPr="002159F5">
        <w:rPr>
          <w:rFonts w:ascii="Arial" w:hAnsi="Arial" w:cs="Arial"/>
          <w:b/>
        </w:rPr>
        <w:t>acuerdos</w:t>
      </w:r>
      <w:r>
        <w:rPr>
          <w:rFonts w:ascii="Arial" w:hAnsi="Arial" w:cs="Arial"/>
        </w:rPr>
        <w:t xml:space="preserve"> interinstitucionales se destaca </w:t>
      </w:r>
      <w:r w:rsidR="002159F5">
        <w:rPr>
          <w:rFonts w:ascii="Arial" w:hAnsi="Arial" w:cs="Arial"/>
        </w:rPr>
        <w:t>como nuevo el comodato con la ex escuela Nº 75 para el local en donde funciona el Hogar mixto, donde participan unos 30 NNA.</w:t>
      </w:r>
    </w:p>
    <w:p w:rsidR="002159F5" w:rsidRDefault="002159F5" w:rsidP="00D2130D">
      <w:pPr>
        <w:jc w:val="both"/>
        <w:rPr>
          <w:rFonts w:ascii="Arial" w:hAnsi="Arial" w:cs="Arial"/>
        </w:rPr>
      </w:pPr>
    </w:p>
    <w:p w:rsidR="00D2130D" w:rsidRDefault="00D2130D" w:rsidP="00D2130D">
      <w:pPr>
        <w:jc w:val="both"/>
        <w:rPr>
          <w:rFonts w:ascii="Arial" w:hAnsi="Arial" w:cs="Arial"/>
        </w:rPr>
      </w:pPr>
      <w:r w:rsidRPr="00706425">
        <w:rPr>
          <w:rFonts w:ascii="Arial" w:hAnsi="Arial" w:cs="Arial"/>
        </w:rPr>
        <w:t xml:space="preserve">Además de las actividades permanentes realizadas por los diferentes servicios, se llevaron adelante diversas </w:t>
      </w:r>
      <w:r w:rsidRPr="00706425">
        <w:rPr>
          <w:rFonts w:ascii="Arial" w:hAnsi="Arial" w:cs="Arial"/>
          <w:b/>
        </w:rPr>
        <w:t xml:space="preserve">actividades extraordinarias </w:t>
      </w:r>
      <w:r w:rsidRPr="00706425">
        <w:rPr>
          <w:rFonts w:ascii="Arial" w:hAnsi="Arial" w:cs="Arial"/>
        </w:rPr>
        <w:t>que se destacaron por el alto impacto y el volumen de participantes</w:t>
      </w:r>
      <w:r>
        <w:rPr>
          <w:rFonts w:ascii="Arial" w:hAnsi="Arial" w:cs="Arial"/>
        </w:rPr>
        <w:t xml:space="preserve"> las siguientes: </w:t>
      </w:r>
      <w:r w:rsidR="002159F5">
        <w:rPr>
          <w:rFonts w:ascii="Arial" w:hAnsi="Arial" w:cs="Arial"/>
        </w:rPr>
        <w:t>unos 300 NNA participaron de los distintos festejos en torno a los 80 años del INAU; 50 NNA participaron del Campeonato regional de fútbol de playa, en La Paloma en el mes de noviembre y 100 NN participaron del Encuentro Regional de Clubes de Niños.</w:t>
      </w:r>
    </w:p>
    <w:p w:rsidR="002159F5" w:rsidRDefault="002159F5" w:rsidP="00D2130D">
      <w:pPr>
        <w:jc w:val="both"/>
        <w:rPr>
          <w:rFonts w:ascii="Arial" w:hAnsi="Arial" w:cs="Arial"/>
        </w:rPr>
      </w:pPr>
    </w:p>
    <w:p w:rsidR="007651BF" w:rsidRDefault="007651BF" w:rsidP="00D47AAF">
      <w:pPr>
        <w:rPr>
          <w:rFonts w:ascii="Arial" w:hAnsi="Arial" w:cs="Arial"/>
        </w:rPr>
      </w:pPr>
    </w:p>
    <w:p w:rsidR="007651BF" w:rsidRDefault="007651BF" w:rsidP="00D47AAF">
      <w:pPr>
        <w:rPr>
          <w:rFonts w:ascii="Arial" w:hAnsi="Arial" w:cs="Arial"/>
        </w:rPr>
      </w:pPr>
    </w:p>
    <w:p w:rsidR="007651BF" w:rsidRDefault="007651BF" w:rsidP="00D47AAF">
      <w:pPr>
        <w:rPr>
          <w:rFonts w:ascii="Arial" w:hAnsi="Arial" w:cs="Arial"/>
        </w:rPr>
      </w:pPr>
    </w:p>
    <w:p w:rsidR="00D2130D" w:rsidRDefault="00D2130D" w:rsidP="00D47AAF">
      <w:pPr>
        <w:rPr>
          <w:rFonts w:ascii="Arial" w:hAnsi="Arial" w:cs="Arial"/>
        </w:rPr>
      </w:pPr>
      <w:r>
        <w:rPr>
          <w:rFonts w:ascii="Arial" w:hAnsi="Arial" w:cs="Arial"/>
        </w:rPr>
        <w:lastRenderedPageBreak/>
        <w:t xml:space="preserve">Respecto a la </w:t>
      </w:r>
      <w:r w:rsidR="00D47AAF">
        <w:rPr>
          <w:rFonts w:ascii="Arial" w:hAnsi="Arial" w:cs="Arial"/>
        </w:rPr>
        <w:t xml:space="preserve"> </w:t>
      </w:r>
      <w:r>
        <w:rPr>
          <w:rFonts w:ascii="Arial" w:hAnsi="Arial" w:cs="Arial"/>
        </w:rPr>
        <w:t>participación</w:t>
      </w:r>
      <w:r w:rsidR="00D47AAF">
        <w:rPr>
          <w:rFonts w:ascii="Arial" w:hAnsi="Arial" w:cs="Arial"/>
        </w:rPr>
        <w:t xml:space="preserve"> </w:t>
      </w:r>
      <w:r>
        <w:rPr>
          <w:rFonts w:ascii="Arial" w:hAnsi="Arial" w:cs="Arial"/>
        </w:rPr>
        <w:t xml:space="preserve"> en</w:t>
      </w:r>
      <w:r w:rsidR="00D47AAF">
        <w:rPr>
          <w:rFonts w:ascii="Arial" w:hAnsi="Arial" w:cs="Arial"/>
        </w:rPr>
        <w:t xml:space="preserve">   </w:t>
      </w:r>
      <w:r>
        <w:rPr>
          <w:rFonts w:ascii="Arial" w:hAnsi="Arial" w:cs="Arial"/>
        </w:rPr>
        <w:t xml:space="preserve"> </w:t>
      </w:r>
      <w:r>
        <w:rPr>
          <w:rFonts w:ascii="Arial" w:hAnsi="Arial" w:cs="Arial"/>
          <w:b/>
        </w:rPr>
        <w:t>programas</w:t>
      </w:r>
      <w:r w:rsidR="00D47AAF">
        <w:rPr>
          <w:rFonts w:ascii="Arial" w:hAnsi="Arial" w:cs="Arial"/>
          <w:b/>
        </w:rPr>
        <w:t xml:space="preserve">  </w:t>
      </w:r>
      <w:r>
        <w:rPr>
          <w:rFonts w:ascii="Arial" w:hAnsi="Arial" w:cs="Arial"/>
          <w:b/>
        </w:rPr>
        <w:t xml:space="preserve"> transversales</w:t>
      </w:r>
      <w:r>
        <w:rPr>
          <w:rFonts w:ascii="Arial" w:hAnsi="Arial" w:cs="Arial"/>
        </w:rPr>
        <w:t xml:space="preserve"> </w:t>
      </w:r>
      <w:r w:rsidR="00D47AAF">
        <w:rPr>
          <w:rFonts w:ascii="Arial" w:hAnsi="Arial" w:cs="Arial"/>
        </w:rPr>
        <w:t xml:space="preserve">    </w:t>
      </w:r>
      <w:r>
        <w:rPr>
          <w:rFonts w:ascii="Arial" w:hAnsi="Arial" w:cs="Arial"/>
        </w:rPr>
        <w:t xml:space="preserve">con  que cuenta el </w:t>
      </w:r>
    </w:p>
    <w:p w:rsidR="00D2130D" w:rsidRDefault="00D2130D" w:rsidP="00D35483">
      <w:pPr>
        <w:jc w:val="both"/>
        <w:rPr>
          <w:rFonts w:ascii="Arial" w:hAnsi="Arial" w:cs="Arial"/>
        </w:rPr>
      </w:pPr>
      <w:r>
        <w:rPr>
          <w:rFonts w:ascii="Arial" w:hAnsi="Arial" w:cs="Arial"/>
        </w:rPr>
        <w:t xml:space="preserve">Organismo, se señala que </w:t>
      </w:r>
      <w:r w:rsidR="002159F5">
        <w:rPr>
          <w:rFonts w:ascii="Arial" w:hAnsi="Arial" w:cs="Arial"/>
        </w:rPr>
        <w:t>105</w:t>
      </w:r>
      <w:r>
        <w:rPr>
          <w:rFonts w:ascii="Arial" w:hAnsi="Arial" w:cs="Arial"/>
        </w:rPr>
        <w:t xml:space="preserve"> niños, niñas y adolescentes part</w:t>
      </w:r>
      <w:r w:rsidR="002159F5">
        <w:rPr>
          <w:rFonts w:ascii="Arial" w:hAnsi="Arial" w:cs="Arial"/>
        </w:rPr>
        <w:t>iciparon de Talleres del PROPIA, cifra que superó ampliamente lo que venía ocurriendo en períodos anteriores.</w:t>
      </w:r>
    </w:p>
    <w:p w:rsidR="00D2130D" w:rsidRDefault="00D2130D" w:rsidP="00D2130D">
      <w:pPr>
        <w:jc w:val="both"/>
        <w:rPr>
          <w:rFonts w:ascii="Arial" w:hAnsi="Arial" w:cs="Arial"/>
        </w:rPr>
      </w:pPr>
    </w:p>
    <w:p w:rsidR="00D2130D" w:rsidRDefault="00D2130D" w:rsidP="00D2130D">
      <w:pPr>
        <w:jc w:val="both"/>
        <w:rPr>
          <w:rFonts w:ascii="Arial" w:hAnsi="Arial" w:cs="Arial"/>
        </w:rPr>
      </w:pPr>
      <w:r>
        <w:rPr>
          <w:rFonts w:ascii="Arial" w:hAnsi="Arial" w:cs="Arial"/>
        </w:rPr>
        <w:t xml:space="preserve">Con referencia a los </w:t>
      </w:r>
      <w:r>
        <w:rPr>
          <w:rFonts w:ascii="Arial" w:hAnsi="Arial" w:cs="Arial"/>
          <w:b/>
        </w:rPr>
        <w:t>recursos humanos</w:t>
      </w:r>
      <w:r>
        <w:rPr>
          <w:rFonts w:ascii="Arial" w:hAnsi="Arial" w:cs="Arial"/>
        </w:rPr>
        <w:t xml:space="preserve"> se señala que actualmente el departamento cuenta con 77 funcionarios de los cuales los profesionales representaron aproximadamente menos del 1</w:t>
      </w:r>
      <w:r w:rsidR="002159F5">
        <w:rPr>
          <w:rFonts w:ascii="Arial" w:hAnsi="Arial" w:cs="Arial"/>
        </w:rPr>
        <w:t>3</w:t>
      </w:r>
      <w:r>
        <w:rPr>
          <w:rFonts w:ascii="Arial" w:hAnsi="Arial" w:cs="Arial"/>
        </w:rPr>
        <w:t>%.</w:t>
      </w:r>
    </w:p>
    <w:p w:rsidR="00D2130D" w:rsidRDefault="00D2130D" w:rsidP="00D2130D">
      <w:pPr>
        <w:jc w:val="both"/>
        <w:rPr>
          <w:rFonts w:ascii="Arial" w:hAnsi="Arial" w:cs="Arial"/>
        </w:rPr>
      </w:pPr>
    </w:p>
    <w:p w:rsidR="002159F5" w:rsidRDefault="00D2130D" w:rsidP="00D2130D">
      <w:pPr>
        <w:jc w:val="both"/>
        <w:rPr>
          <w:rFonts w:ascii="Arial" w:hAnsi="Arial" w:cs="Arial"/>
        </w:rPr>
      </w:pPr>
      <w:r w:rsidRPr="00ED653F">
        <w:rPr>
          <w:rFonts w:ascii="Arial" w:hAnsi="Arial" w:cs="Arial"/>
        </w:rPr>
        <w:t xml:space="preserve">Además de la capacitación brindada desde </w:t>
      </w:r>
      <w:r w:rsidR="00926791">
        <w:rPr>
          <w:rFonts w:ascii="Arial" w:hAnsi="Arial" w:cs="Arial"/>
        </w:rPr>
        <w:t>CENFORES</w:t>
      </w:r>
      <w:r w:rsidRPr="00ED653F">
        <w:rPr>
          <w:rFonts w:ascii="Arial" w:hAnsi="Arial" w:cs="Arial"/>
        </w:rPr>
        <w:t xml:space="preserve"> s</w:t>
      </w:r>
      <w:r w:rsidR="002159F5">
        <w:rPr>
          <w:rFonts w:ascii="Arial" w:hAnsi="Arial" w:cs="Arial"/>
        </w:rPr>
        <w:t xml:space="preserve">e destaca la participación </w:t>
      </w:r>
      <w:r>
        <w:rPr>
          <w:rFonts w:ascii="Arial" w:hAnsi="Arial" w:cs="Arial"/>
        </w:rPr>
        <w:t xml:space="preserve"> en capacitaciones referidas a</w:t>
      </w:r>
      <w:r w:rsidR="002159F5">
        <w:rPr>
          <w:rFonts w:ascii="Arial" w:hAnsi="Arial" w:cs="Arial"/>
        </w:rPr>
        <w:t>: El rol del adulto referente en campamentos; brindada por Departamento de Recreación y Deportes INAU; 35 funcionarios participaron de la Jornada de análisis sobre el Decreto 500 brindada por el SUINAU; 20 funcionarios participaron de la jornada brindada por la División Educación; sobre la temática de ESC, denominada “Alerta, luz roja”, brindada por el CONAPEES, participaron 10 funcionarios; 5 funcionarios se capacitaron sobre el consumo problemático de sustancias ofertado por la JND.</w:t>
      </w:r>
    </w:p>
    <w:p w:rsidR="002159F5" w:rsidRDefault="002159F5" w:rsidP="00D2130D">
      <w:pPr>
        <w:jc w:val="both"/>
        <w:rPr>
          <w:rFonts w:ascii="Arial" w:hAnsi="Arial" w:cs="Arial"/>
        </w:rPr>
      </w:pPr>
    </w:p>
    <w:p w:rsidR="00D2130D" w:rsidRDefault="00D2130D" w:rsidP="00D2130D">
      <w:pPr>
        <w:jc w:val="both"/>
        <w:rPr>
          <w:rFonts w:ascii="Arial" w:hAnsi="Arial" w:cs="Arial"/>
        </w:rPr>
      </w:pPr>
      <w:r>
        <w:rPr>
          <w:rFonts w:ascii="Arial" w:hAnsi="Arial" w:cs="Arial"/>
        </w:rPr>
        <w:t xml:space="preserve">Debe agregarse que a nivel de </w:t>
      </w:r>
      <w:r w:rsidRPr="002D3002">
        <w:rPr>
          <w:rFonts w:ascii="Arial" w:hAnsi="Arial" w:cs="Arial"/>
          <w:b/>
        </w:rPr>
        <w:t>infraestructura</w:t>
      </w:r>
      <w:r w:rsidR="002D3002">
        <w:rPr>
          <w:rFonts w:ascii="Arial" w:hAnsi="Arial" w:cs="Arial"/>
        </w:rPr>
        <w:t xml:space="preserve"> se realizaron por parte de Arquitectura del INAU  2</w:t>
      </w:r>
      <w:r>
        <w:rPr>
          <w:rFonts w:ascii="Arial" w:hAnsi="Arial" w:cs="Arial"/>
        </w:rPr>
        <w:t xml:space="preserve"> obras de refacción y ampliación  con un costo estimado de </w:t>
      </w:r>
      <w:r w:rsidR="002D3002">
        <w:rPr>
          <w:rFonts w:ascii="Arial" w:hAnsi="Arial" w:cs="Arial"/>
        </w:rPr>
        <w:t>9.290.000 pesos uruguayos en el Hogar de Varones y el Hogar Infantil</w:t>
      </w:r>
      <w:r>
        <w:rPr>
          <w:rFonts w:ascii="Arial" w:hAnsi="Arial" w:cs="Arial"/>
        </w:rPr>
        <w:t>.</w:t>
      </w:r>
    </w:p>
    <w:p w:rsidR="00D2130D" w:rsidRDefault="00D2130D" w:rsidP="00D2130D">
      <w:pPr>
        <w:jc w:val="both"/>
        <w:rPr>
          <w:rFonts w:ascii="Arial" w:hAnsi="Arial" w:cs="Arial"/>
        </w:rPr>
      </w:pPr>
    </w:p>
    <w:p w:rsidR="00BF10A2" w:rsidRPr="003B5545" w:rsidRDefault="003B5545" w:rsidP="00321B1F">
      <w:pPr>
        <w:jc w:val="both"/>
        <w:rPr>
          <w:rFonts w:ascii="Arial" w:hAnsi="Arial" w:cs="Arial"/>
        </w:rPr>
      </w:pPr>
      <w:r w:rsidRPr="003B5545">
        <w:rPr>
          <w:rFonts w:ascii="Arial" w:hAnsi="Arial" w:cs="Arial"/>
        </w:rPr>
        <w:t>Por último, Rocha también constituyó parte de los departamentos que tuvo la posibilidad de ser evaluado por el Instituto Nacional de DDHH y Defensoría del Pueblo</w:t>
      </w:r>
      <w:r>
        <w:rPr>
          <w:rFonts w:ascii="Arial" w:hAnsi="Arial" w:cs="Arial"/>
        </w:rPr>
        <w:t>, desde los cometidos que posee como  Mecanismo Nacional de Prevención (que incluye la población de NNA que residen en centros INAU)</w:t>
      </w:r>
      <w:r w:rsidR="00AE1EDA">
        <w:rPr>
          <w:rFonts w:ascii="Arial" w:hAnsi="Arial" w:cs="Arial"/>
        </w:rPr>
        <w:t>, no habié</w:t>
      </w:r>
      <w:r w:rsidRPr="003B5545">
        <w:rPr>
          <w:rFonts w:ascii="Arial" w:hAnsi="Arial" w:cs="Arial"/>
        </w:rPr>
        <w:t>ndo</w:t>
      </w:r>
      <w:r w:rsidR="00AE1EDA">
        <w:rPr>
          <w:rFonts w:ascii="Arial" w:hAnsi="Arial" w:cs="Arial"/>
        </w:rPr>
        <w:t xml:space="preserve">se </w:t>
      </w:r>
      <w:r w:rsidRPr="003B5545">
        <w:rPr>
          <w:rFonts w:ascii="Arial" w:hAnsi="Arial" w:cs="Arial"/>
        </w:rPr>
        <w:t>obtenido devolución de dicho estudio aún, al momento del cierre del presente Informe.</w:t>
      </w:r>
    </w:p>
    <w:p w:rsidR="003B5545" w:rsidRDefault="003B5545" w:rsidP="00321B1F">
      <w:pPr>
        <w:jc w:val="both"/>
        <w:rPr>
          <w:rFonts w:ascii="Arial" w:hAnsi="Arial" w:cs="Arial"/>
          <w:b/>
        </w:rPr>
      </w:pPr>
    </w:p>
    <w:p w:rsidR="00AE1EDA" w:rsidRDefault="00AE1EDA"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7651BF" w:rsidRDefault="007651BF" w:rsidP="00321B1F">
      <w:pPr>
        <w:jc w:val="both"/>
        <w:rPr>
          <w:rFonts w:ascii="Arial" w:hAnsi="Arial" w:cs="Arial"/>
          <w:b/>
        </w:rPr>
      </w:pPr>
    </w:p>
    <w:p w:rsidR="00E707EB" w:rsidRDefault="00E707EB" w:rsidP="00321B1F">
      <w:pPr>
        <w:jc w:val="both"/>
        <w:rPr>
          <w:rFonts w:ascii="Arial" w:hAnsi="Arial" w:cs="Arial"/>
          <w:b/>
        </w:rPr>
      </w:pPr>
    </w:p>
    <w:p w:rsidR="00AE1EDA" w:rsidRDefault="00AE1EDA" w:rsidP="00321B1F">
      <w:pPr>
        <w:jc w:val="both"/>
        <w:rPr>
          <w:rFonts w:ascii="Arial" w:hAnsi="Arial" w:cs="Arial"/>
          <w:b/>
        </w:rPr>
      </w:pPr>
    </w:p>
    <w:p w:rsidR="003F475A" w:rsidRPr="00E707EB" w:rsidRDefault="003F475A" w:rsidP="00321B1F">
      <w:pPr>
        <w:jc w:val="both"/>
        <w:rPr>
          <w:rFonts w:ascii="Arial" w:hAnsi="Arial" w:cs="Arial"/>
          <w:b/>
        </w:rPr>
      </w:pPr>
      <w:r w:rsidRPr="00E707EB">
        <w:rPr>
          <w:rFonts w:ascii="Arial" w:hAnsi="Arial" w:cs="Arial"/>
          <w:b/>
        </w:rPr>
        <w:t>SALTO</w:t>
      </w:r>
    </w:p>
    <w:p w:rsidR="003F475A" w:rsidRDefault="003F475A" w:rsidP="00321B1F">
      <w:pPr>
        <w:jc w:val="both"/>
        <w:rPr>
          <w:rFonts w:ascii="Arial" w:hAnsi="Arial" w:cs="Arial"/>
          <w:b/>
        </w:rPr>
      </w:pPr>
    </w:p>
    <w:p w:rsidR="00F20FF8" w:rsidRDefault="00F20FF8" w:rsidP="00321B1F">
      <w:pPr>
        <w:jc w:val="both"/>
        <w:rPr>
          <w:rFonts w:ascii="Arial" w:hAnsi="Arial" w:cs="Arial"/>
          <w:b/>
        </w:rPr>
      </w:pPr>
    </w:p>
    <w:p w:rsidR="00F20FF8" w:rsidRDefault="00F20FF8" w:rsidP="00F20FF8">
      <w:pPr>
        <w:jc w:val="both"/>
        <w:rPr>
          <w:rFonts w:ascii="Arial" w:hAnsi="Arial" w:cs="Arial"/>
        </w:rPr>
      </w:pPr>
      <w:r w:rsidRPr="000E674A">
        <w:rPr>
          <w:rFonts w:ascii="Arial" w:hAnsi="Arial" w:cs="Arial"/>
        </w:rPr>
        <w:t xml:space="preserve">El Departamento brindó en el período una cobertura </w:t>
      </w:r>
      <w:r>
        <w:rPr>
          <w:rFonts w:ascii="Arial" w:hAnsi="Arial" w:cs="Arial"/>
        </w:rPr>
        <w:t xml:space="preserve">mensual </w:t>
      </w:r>
      <w:r w:rsidRPr="000E674A">
        <w:rPr>
          <w:rFonts w:ascii="Arial" w:hAnsi="Arial" w:cs="Arial"/>
        </w:rPr>
        <w:t xml:space="preserve">de </w:t>
      </w:r>
      <w:r>
        <w:rPr>
          <w:rFonts w:ascii="Arial" w:hAnsi="Arial" w:cs="Arial"/>
          <w:b/>
        </w:rPr>
        <w:t>4</w:t>
      </w:r>
      <w:r w:rsidR="006058CA">
        <w:rPr>
          <w:rFonts w:ascii="Arial" w:hAnsi="Arial" w:cs="Arial"/>
          <w:b/>
        </w:rPr>
        <w:t>503</w:t>
      </w:r>
      <w:r w:rsidRPr="000E674A">
        <w:rPr>
          <w:rFonts w:ascii="Arial" w:hAnsi="Arial" w:cs="Arial"/>
        </w:rPr>
        <w:t xml:space="preserve"> niños, niñas y adolescentes</w:t>
      </w:r>
      <w:r w:rsidR="00BC3087">
        <w:rPr>
          <w:rFonts w:ascii="Arial" w:hAnsi="Arial" w:cs="Arial"/>
        </w:rPr>
        <w:t>; tal cifr</w:t>
      </w:r>
      <w:r w:rsidR="00825A5C">
        <w:rPr>
          <w:rFonts w:ascii="Arial" w:hAnsi="Arial" w:cs="Arial"/>
        </w:rPr>
        <w:t>a representa un incremento del 7</w:t>
      </w:r>
      <w:r w:rsidR="00BC3087">
        <w:rPr>
          <w:rFonts w:ascii="Arial" w:hAnsi="Arial" w:cs="Arial"/>
        </w:rPr>
        <w:t>% de la población atendida respecto al año anterior. La atención fue brindada</w:t>
      </w:r>
      <w:r w:rsidRPr="000E674A">
        <w:rPr>
          <w:rFonts w:ascii="Arial" w:hAnsi="Arial" w:cs="Arial"/>
        </w:rPr>
        <w:t xml:space="preserve"> </w:t>
      </w:r>
      <w:r>
        <w:rPr>
          <w:rFonts w:ascii="Arial" w:hAnsi="Arial" w:cs="Arial"/>
        </w:rPr>
        <w:t xml:space="preserve">a través </w:t>
      </w:r>
      <w:r w:rsidRPr="000E674A">
        <w:rPr>
          <w:rFonts w:ascii="Arial" w:hAnsi="Arial" w:cs="Arial"/>
        </w:rPr>
        <w:t>de</w:t>
      </w:r>
      <w:r>
        <w:rPr>
          <w:rFonts w:ascii="Arial" w:hAnsi="Arial" w:cs="Arial"/>
        </w:rPr>
        <w:t xml:space="preserve"> un total de </w:t>
      </w:r>
      <w:r w:rsidR="006058CA">
        <w:rPr>
          <w:rFonts w:ascii="Arial" w:hAnsi="Arial" w:cs="Arial"/>
          <w:b/>
        </w:rPr>
        <w:t>73</w:t>
      </w:r>
      <w:r w:rsidRPr="00BD61F1">
        <w:rPr>
          <w:rFonts w:ascii="Arial" w:hAnsi="Arial" w:cs="Arial"/>
          <w:b/>
        </w:rPr>
        <w:t xml:space="preserve"> servicios</w:t>
      </w:r>
      <w:r w:rsidRPr="000E674A">
        <w:rPr>
          <w:rFonts w:ascii="Arial" w:hAnsi="Arial" w:cs="Arial"/>
        </w:rPr>
        <w:t xml:space="preserve">: </w:t>
      </w:r>
      <w:r w:rsidR="006058CA">
        <w:rPr>
          <w:rFonts w:ascii="Arial" w:hAnsi="Arial" w:cs="Arial"/>
        </w:rPr>
        <w:t>9 oficiales, 42 en convenio y 22</w:t>
      </w:r>
      <w:r w:rsidRPr="000E674A">
        <w:rPr>
          <w:rFonts w:ascii="Arial" w:hAnsi="Arial" w:cs="Arial"/>
        </w:rPr>
        <w:t xml:space="preserve"> de Acogimiento Familiar.</w:t>
      </w:r>
    </w:p>
    <w:p w:rsidR="00F20FF8" w:rsidRDefault="00AF083E" w:rsidP="00F20FF8">
      <w:pPr>
        <w:jc w:val="both"/>
        <w:rPr>
          <w:rFonts w:ascii="Arial" w:hAnsi="Arial" w:cs="Arial"/>
        </w:rPr>
      </w:pPr>
      <w:r>
        <w:rPr>
          <w:rFonts w:ascii="Arial" w:hAnsi="Arial" w:cs="Arial"/>
        </w:rPr>
        <w:t xml:space="preserve">Se constata para el año, la apertura de </w:t>
      </w:r>
      <w:r w:rsidR="006058CA">
        <w:rPr>
          <w:rFonts w:ascii="Arial" w:hAnsi="Arial" w:cs="Arial"/>
        </w:rPr>
        <w:t>6</w:t>
      </w:r>
      <w:r>
        <w:rPr>
          <w:rFonts w:ascii="Arial" w:hAnsi="Arial" w:cs="Arial"/>
        </w:rPr>
        <w:t xml:space="preserve"> nuevos Hogares de Acogimiento Familiar, </w:t>
      </w:r>
      <w:r w:rsidR="006058CA">
        <w:rPr>
          <w:rFonts w:ascii="Arial" w:hAnsi="Arial" w:cs="Arial"/>
        </w:rPr>
        <w:t>5</w:t>
      </w:r>
      <w:r w:rsidR="00112F3D">
        <w:rPr>
          <w:rFonts w:ascii="Arial" w:hAnsi="Arial" w:cs="Arial"/>
        </w:rPr>
        <w:t xml:space="preserve"> de </w:t>
      </w:r>
      <w:r>
        <w:rPr>
          <w:rFonts w:ascii="Arial" w:hAnsi="Arial" w:cs="Arial"/>
        </w:rPr>
        <w:t xml:space="preserve">tipo “Familia Extensa” y </w:t>
      </w:r>
      <w:r w:rsidR="006058CA">
        <w:rPr>
          <w:rFonts w:ascii="Arial" w:hAnsi="Arial" w:cs="Arial"/>
        </w:rPr>
        <w:t xml:space="preserve"> 1 familia Ajena, al tiempo que se dio de baja a </w:t>
      </w:r>
      <w:r>
        <w:rPr>
          <w:rFonts w:ascii="Arial" w:hAnsi="Arial" w:cs="Arial"/>
        </w:rPr>
        <w:t xml:space="preserve">2 </w:t>
      </w:r>
      <w:r w:rsidR="006058CA">
        <w:rPr>
          <w:rFonts w:ascii="Arial" w:hAnsi="Arial" w:cs="Arial"/>
        </w:rPr>
        <w:t>Familias Ajenas.</w:t>
      </w:r>
    </w:p>
    <w:p w:rsidR="00112F3D" w:rsidRDefault="00112F3D" w:rsidP="00F20FF8">
      <w:pPr>
        <w:jc w:val="both"/>
        <w:rPr>
          <w:rFonts w:ascii="Arial" w:hAnsi="Arial" w:cs="Arial"/>
        </w:rPr>
      </w:pPr>
      <w:r>
        <w:rPr>
          <w:rFonts w:ascii="Arial" w:hAnsi="Arial" w:cs="Arial"/>
        </w:rPr>
        <w:t>Se concretaron los incrementos de cobertura de 7 CAIFs ya existentes y los refuerzos de los insumos necesarios para ello, aumentando así la población atendida por los mismos.</w:t>
      </w:r>
    </w:p>
    <w:p w:rsidR="006058CA" w:rsidRDefault="006058CA" w:rsidP="00F20FF8">
      <w:pPr>
        <w:jc w:val="both"/>
        <w:rPr>
          <w:rFonts w:ascii="Arial" w:hAnsi="Arial" w:cs="Arial"/>
        </w:rPr>
      </w:pPr>
    </w:p>
    <w:p w:rsidR="006058CA" w:rsidRDefault="006058CA" w:rsidP="00F20FF8">
      <w:pPr>
        <w:jc w:val="both"/>
        <w:rPr>
          <w:rFonts w:ascii="Arial" w:hAnsi="Arial" w:cs="Arial"/>
        </w:rPr>
      </w:pPr>
    </w:p>
    <w:p w:rsidR="006058CA" w:rsidRPr="00FC5762" w:rsidRDefault="006058CA" w:rsidP="00F20FF8">
      <w:pPr>
        <w:jc w:val="both"/>
        <w:rPr>
          <w:rFonts w:ascii="Arial" w:hAnsi="Arial" w:cs="Arial"/>
        </w:rPr>
      </w:pPr>
    </w:p>
    <w:p w:rsidR="00F20FF8" w:rsidRPr="00BD61F1" w:rsidRDefault="00F20FF8" w:rsidP="00F20FF8">
      <w:pPr>
        <w:rPr>
          <w:rFonts w:ascii="Arial" w:hAnsi="Arial" w:cs="Arial"/>
          <w:b/>
          <w:sz w:val="20"/>
          <w:szCs w:val="20"/>
        </w:rPr>
      </w:pPr>
      <w:r w:rsidRPr="00BD61F1">
        <w:rPr>
          <w:rFonts w:ascii="Arial" w:hAnsi="Arial" w:cs="Arial"/>
          <w:b/>
          <w:sz w:val="20"/>
          <w:szCs w:val="20"/>
        </w:rPr>
        <w:t>Cantidad de NNA atendidos por INAU en Salto,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5C0996">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5C0996" w:rsidRDefault="005C0996" w:rsidP="003F33BA">
            <w:pPr>
              <w:jc w:val="both"/>
              <w:rPr>
                <w:rFonts w:ascii="Arial" w:hAnsi="Arial" w:cs="Arial"/>
                <w:b/>
                <w:bCs/>
                <w:sz w:val="16"/>
                <w:szCs w:val="16"/>
              </w:rPr>
            </w:pPr>
          </w:p>
          <w:p w:rsidR="005C0996" w:rsidRDefault="005C0996" w:rsidP="003F33BA">
            <w:pPr>
              <w:jc w:val="both"/>
              <w:rPr>
                <w:rFonts w:ascii="Arial" w:hAnsi="Arial" w:cs="Arial"/>
                <w:b/>
                <w:bCs/>
                <w:sz w:val="16"/>
                <w:szCs w:val="16"/>
              </w:rPr>
            </w:pPr>
          </w:p>
          <w:p w:rsidR="005C0996" w:rsidRDefault="005C0996" w:rsidP="003F33BA">
            <w:pPr>
              <w:jc w:val="both"/>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5C0996" w:rsidRDefault="005C0996" w:rsidP="003F33BA">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5C0996" w:rsidRDefault="005C0996" w:rsidP="003F33BA">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5C0996" w:rsidRDefault="005C0996" w:rsidP="003F33BA">
            <w:pPr>
              <w:jc w:val="both"/>
              <w:rPr>
                <w:rFonts w:ascii="Arial" w:hAnsi="Arial" w:cs="Arial"/>
                <w:b/>
                <w:bCs/>
                <w:sz w:val="16"/>
                <w:szCs w:val="16"/>
              </w:rPr>
            </w:pPr>
            <w:r>
              <w:rPr>
                <w:rFonts w:ascii="Arial" w:hAnsi="Arial" w:cs="Arial"/>
                <w:b/>
                <w:bCs/>
                <w:sz w:val="16"/>
                <w:szCs w:val="16"/>
              </w:rPr>
              <w:t>Total</w:t>
            </w:r>
          </w:p>
        </w:tc>
      </w:tr>
      <w:tr w:rsidR="00F20FF8">
        <w:trPr>
          <w:trHeight w:val="315"/>
        </w:trPr>
        <w:tc>
          <w:tcPr>
            <w:tcW w:w="905" w:type="dxa"/>
            <w:vMerge/>
            <w:tcBorders>
              <w:left w:val="single" w:sz="8" w:space="0" w:color="auto"/>
              <w:right w:val="single" w:sz="8" w:space="0" w:color="auto"/>
            </w:tcBorders>
            <w:shd w:val="clear" w:color="auto" w:fill="auto"/>
          </w:tcPr>
          <w:p w:rsidR="00F20FF8" w:rsidRDefault="00F20FF8" w:rsidP="003F33BA">
            <w:pPr>
              <w:jc w:val="both"/>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F20FF8" w:rsidRDefault="00F20FF8" w:rsidP="003F33BA">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F20FF8" w:rsidRDefault="00F20FF8" w:rsidP="003F33BA">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F20FF8" w:rsidRDefault="00F20FF8" w:rsidP="003F33BA">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F20FF8" w:rsidRDefault="00F20FF8" w:rsidP="003F33BA">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F20FF8" w:rsidRDefault="00F20FF8" w:rsidP="003F33BA">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F20FF8" w:rsidRDefault="00F20FF8" w:rsidP="003F33BA">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F20FF8" w:rsidRDefault="005C0996" w:rsidP="003F33BA">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F20FF8" w:rsidRDefault="005C0996" w:rsidP="003F33BA">
            <w:pPr>
              <w:jc w:val="center"/>
              <w:rPr>
                <w:rFonts w:ascii="Arial" w:hAnsi="Arial" w:cs="Arial"/>
                <w:sz w:val="16"/>
                <w:szCs w:val="16"/>
              </w:rPr>
            </w:pPr>
            <w:r>
              <w:rPr>
                <w:rFonts w:ascii="Arial" w:hAnsi="Arial" w:cs="Arial"/>
                <w:sz w:val="16"/>
                <w:szCs w:val="16"/>
              </w:rPr>
              <w:t>Tiempo Completo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F20FF8" w:rsidRDefault="00F20FF8" w:rsidP="003F33BA">
            <w:pPr>
              <w:jc w:val="both"/>
              <w:rPr>
                <w:rFonts w:ascii="Arial" w:hAnsi="Arial" w:cs="Arial"/>
                <w:b/>
                <w:bCs/>
                <w:sz w:val="16"/>
                <w:szCs w:val="16"/>
              </w:rPr>
            </w:pPr>
          </w:p>
        </w:tc>
      </w:tr>
      <w:tr w:rsidR="00F20FF8">
        <w:trPr>
          <w:trHeight w:val="270"/>
        </w:trPr>
        <w:tc>
          <w:tcPr>
            <w:tcW w:w="905" w:type="dxa"/>
            <w:vMerge/>
            <w:tcBorders>
              <w:left w:val="single" w:sz="8" w:space="0" w:color="auto"/>
              <w:bottom w:val="single" w:sz="8" w:space="0" w:color="000000"/>
              <w:right w:val="single" w:sz="8" w:space="0" w:color="auto"/>
            </w:tcBorders>
            <w:vAlign w:val="center"/>
          </w:tcPr>
          <w:p w:rsidR="00F20FF8" w:rsidRDefault="00F20FF8" w:rsidP="003F33BA">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F20FF8" w:rsidRDefault="00F20FF8" w:rsidP="003F33BA">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F20FF8" w:rsidRDefault="00F20FF8" w:rsidP="003F33BA">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F20FF8" w:rsidRDefault="00F20FF8" w:rsidP="003F33BA">
            <w:pPr>
              <w:jc w:val="both"/>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F20FF8" w:rsidRDefault="00F20FF8" w:rsidP="003F33BA">
            <w:pPr>
              <w:jc w:val="both"/>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F20FF8" w:rsidRDefault="00F20FF8" w:rsidP="003F33BA">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F20FF8" w:rsidRDefault="00F20FF8" w:rsidP="003F33BA">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F20FF8" w:rsidRDefault="00F20FF8" w:rsidP="003F33BA">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F20FF8" w:rsidRDefault="00F20FF8" w:rsidP="003F33BA">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F20FF8" w:rsidRDefault="00F20FF8" w:rsidP="003F33BA">
            <w:pPr>
              <w:jc w:val="both"/>
              <w:rPr>
                <w:rFonts w:ascii="Arial" w:hAnsi="Arial" w:cs="Arial"/>
                <w:b/>
                <w:bCs/>
                <w:sz w:val="16"/>
                <w:szCs w:val="16"/>
              </w:rPr>
            </w:pPr>
          </w:p>
        </w:tc>
      </w:tr>
      <w:tr w:rsidR="00825A5C" w:rsidRPr="00532910" w:rsidTr="00FD0D63">
        <w:trPr>
          <w:trHeight w:val="270"/>
        </w:trPr>
        <w:tc>
          <w:tcPr>
            <w:tcW w:w="905" w:type="dxa"/>
            <w:tcBorders>
              <w:top w:val="nil"/>
              <w:left w:val="single" w:sz="8" w:space="0" w:color="auto"/>
              <w:bottom w:val="single" w:sz="8" w:space="0" w:color="auto"/>
              <w:right w:val="single" w:sz="8" w:space="0" w:color="auto"/>
            </w:tcBorders>
            <w:shd w:val="clear" w:color="auto" w:fill="auto"/>
          </w:tcPr>
          <w:p w:rsidR="00825A5C" w:rsidRDefault="00825A5C" w:rsidP="003F33BA">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1</w:t>
            </w:r>
          </w:p>
        </w:tc>
        <w:tc>
          <w:tcPr>
            <w:tcW w:w="86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53</w:t>
            </w:r>
          </w:p>
        </w:tc>
        <w:tc>
          <w:tcPr>
            <w:tcW w:w="90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6</w:t>
            </w:r>
          </w:p>
        </w:tc>
        <w:tc>
          <w:tcPr>
            <w:tcW w:w="1021"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6</w:t>
            </w:r>
          </w:p>
        </w:tc>
        <w:tc>
          <w:tcPr>
            <w:tcW w:w="959"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28</w:t>
            </w:r>
          </w:p>
        </w:tc>
        <w:tc>
          <w:tcPr>
            <w:tcW w:w="84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1</w:t>
            </w:r>
          </w:p>
        </w:tc>
        <w:tc>
          <w:tcPr>
            <w:tcW w:w="960" w:type="dxa"/>
            <w:tcBorders>
              <w:top w:val="nil"/>
              <w:left w:val="nil"/>
              <w:bottom w:val="single" w:sz="8" w:space="0" w:color="auto"/>
              <w:right w:val="nil"/>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2561</w:t>
            </w:r>
          </w:p>
        </w:tc>
        <w:tc>
          <w:tcPr>
            <w:tcW w:w="980" w:type="dxa"/>
            <w:tcBorders>
              <w:top w:val="nil"/>
              <w:left w:val="single" w:sz="8" w:space="0" w:color="auto"/>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6</w:t>
            </w:r>
          </w:p>
        </w:tc>
        <w:tc>
          <w:tcPr>
            <w:tcW w:w="860" w:type="dxa"/>
            <w:tcBorders>
              <w:top w:val="nil"/>
              <w:left w:val="nil"/>
              <w:bottom w:val="single" w:sz="4" w:space="0" w:color="auto"/>
              <w:right w:val="single" w:sz="8" w:space="0" w:color="auto"/>
            </w:tcBorders>
            <w:shd w:val="clear" w:color="auto" w:fill="auto"/>
            <w:noWrap/>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2662</w:t>
            </w:r>
          </w:p>
        </w:tc>
      </w:tr>
      <w:tr w:rsidR="00825A5C" w:rsidRPr="00532910" w:rsidTr="00FD0D63">
        <w:trPr>
          <w:trHeight w:val="270"/>
        </w:trPr>
        <w:tc>
          <w:tcPr>
            <w:tcW w:w="905" w:type="dxa"/>
            <w:tcBorders>
              <w:top w:val="nil"/>
              <w:left w:val="single" w:sz="8" w:space="0" w:color="auto"/>
              <w:bottom w:val="single" w:sz="8" w:space="0" w:color="auto"/>
              <w:right w:val="single" w:sz="8" w:space="0" w:color="auto"/>
            </w:tcBorders>
            <w:shd w:val="clear" w:color="auto" w:fill="auto"/>
          </w:tcPr>
          <w:p w:rsidR="00825A5C" w:rsidRDefault="00825A5C" w:rsidP="003F33BA">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1</w:t>
            </w:r>
          </w:p>
        </w:tc>
        <w:tc>
          <w:tcPr>
            <w:tcW w:w="86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24</w:t>
            </w:r>
          </w:p>
        </w:tc>
        <w:tc>
          <w:tcPr>
            <w:tcW w:w="90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p>
        </w:tc>
        <w:tc>
          <w:tcPr>
            <w:tcW w:w="1021"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11</w:t>
            </w:r>
          </w:p>
        </w:tc>
        <w:tc>
          <w:tcPr>
            <w:tcW w:w="959"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18</w:t>
            </w:r>
          </w:p>
        </w:tc>
        <w:tc>
          <w:tcPr>
            <w:tcW w:w="84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29</w:t>
            </w:r>
          </w:p>
        </w:tc>
        <w:tc>
          <w:tcPr>
            <w:tcW w:w="960" w:type="dxa"/>
            <w:tcBorders>
              <w:top w:val="nil"/>
              <w:left w:val="nil"/>
              <w:bottom w:val="single" w:sz="8" w:space="0" w:color="auto"/>
              <w:right w:val="nil"/>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405</w:t>
            </w:r>
          </w:p>
        </w:tc>
        <w:tc>
          <w:tcPr>
            <w:tcW w:w="980" w:type="dxa"/>
            <w:tcBorders>
              <w:top w:val="nil"/>
              <w:left w:val="single" w:sz="8" w:space="0" w:color="auto"/>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12</w:t>
            </w:r>
          </w:p>
        </w:tc>
        <w:tc>
          <w:tcPr>
            <w:tcW w:w="860" w:type="dxa"/>
            <w:tcBorders>
              <w:top w:val="nil"/>
              <w:left w:val="nil"/>
              <w:bottom w:val="single" w:sz="4" w:space="0" w:color="auto"/>
              <w:right w:val="single" w:sz="8" w:space="0" w:color="auto"/>
            </w:tcBorders>
            <w:shd w:val="clear" w:color="auto" w:fill="auto"/>
            <w:noWrap/>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500</w:t>
            </w:r>
          </w:p>
        </w:tc>
      </w:tr>
      <w:tr w:rsidR="00825A5C" w:rsidRPr="00532910" w:rsidTr="00FD0D63">
        <w:trPr>
          <w:trHeight w:val="270"/>
        </w:trPr>
        <w:tc>
          <w:tcPr>
            <w:tcW w:w="905" w:type="dxa"/>
            <w:tcBorders>
              <w:top w:val="nil"/>
              <w:left w:val="single" w:sz="8" w:space="0" w:color="auto"/>
              <w:bottom w:val="single" w:sz="8" w:space="0" w:color="auto"/>
              <w:right w:val="single" w:sz="8" w:space="0" w:color="auto"/>
            </w:tcBorders>
            <w:shd w:val="clear" w:color="auto" w:fill="auto"/>
          </w:tcPr>
          <w:p w:rsidR="00825A5C" w:rsidRDefault="00825A5C" w:rsidP="003F33BA">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14</w:t>
            </w:r>
          </w:p>
        </w:tc>
        <w:tc>
          <w:tcPr>
            <w:tcW w:w="86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p>
        </w:tc>
        <w:tc>
          <w:tcPr>
            <w:tcW w:w="90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5</w:t>
            </w:r>
          </w:p>
        </w:tc>
        <w:tc>
          <w:tcPr>
            <w:tcW w:w="1021"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28</w:t>
            </w:r>
          </w:p>
        </w:tc>
        <w:tc>
          <w:tcPr>
            <w:tcW w:w="959"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95</w:t>
            </w:r>
          </w:p>
        </w:tc>
        <w:tc>
          <w:tcPr>
            <w:tcW w:w="84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469</w:t>
            </w:r>
          </w:p>
        </w:tc>
        <w:tc>
          <w:tcPr>
            <w:tcW w:w="960" w:type="dxa"/>
            <w:tcBorders>
              <w:top w:val="nil"/>
              <w:left w:val="nil"/>
              <w:bottom w:val="single" w:sz="8" w:space="0" w:color="auto"/>
              <w:right w:val="nil"/>
            </w:tcBorders>
            <w:shd w:val="clear" w:color="auto" w:fill="auto"/>
            <w:vAlign w:val="bottom"/>
          </w:tcPr>
          <w:p w:rsidR="00825A5C" w:rsidRDefault="00825A5C" w:rsidP="00FD0D63">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63</w:t>
            </w:r>
          </w:p>
        </w:tc>
        <w:tc>
          <w:tcPr>
            <w:tcW w:w="860" w:type="dxa"/>
            <w:tcBorders>
              <w:top w:val="nil"/>
              <w:left w:val="nil"/>
              <w:bottom w:val="single" w:sz="4" w:space="0" w:color="auto"/>
              <w:right w:val="single" w:sz="8" w:space="0" w:color="auto"/>
            </w:tcBorders>
            <w:shd w:val="clear" w:color="auto" w:fill="auto"/>
            <w:noWrap/>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674</w:t>
            </w:r>
          </w:p>
        </w:tc>
      </w:tr>
      <w:tr w:rsidR="00825A5C" w:rsidRPr="00532910" w:rsidTr="00FD0D63">
        <w:trPr>
          <w:trHeight w:val="270"/>
        </w:trPr>
        <w:tc>
          <w:tcPr>
            <w:tcW w:w="905" w:type="dxa"/>
            <w:tcBorders>
              <w:top w:val="nil"/>
              <w:left w:val="single" w:sz="8" w:space="0" w:color="auto"/>
              <w:bottom w:val="single" w:sz="8" w:space="0" w:color="auto"/>
              <w:right w:val="single" w:sz="8" w:space="0" w:color="auto"/>
            </w:tcBorders>
            <w:shd w:val="clear" w:color="auto" w:fill="auto"/>
          </w:tcPr>
          <w:p w:rsidR="00825A5C" w:rsidRDefault="00825A5C" w:rsidP="003F33BA">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5</w:t>
            </w:r>
          </w:p>
        </w:tc>
        <w:tc>
          <w:tcPr>
            <w:tcW w:w="86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53</w:t>
            </w:r>
          </w:p>
        </w:tc>
        <w:tc>
          <w:tcPr>
            <w:tcW w:w="90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21</w:t>
            </w:r>
          </w:p>
        </w:tc>
        <w:tc>
          <w:tcPr>
            <w:tcW w:w="1021"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9</w:t>
            </w:r>
          </w:p>
        </w:tc>
        <w:tc>
          <w:tcPr>
            <w:tcW w:w="959"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59</w:t>
            </w:r>
          </w:p>
        </w:tc>
        <w:tc>
          <w:tcPr>
            <w:tcW w:w="84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272</w:t>
            </w:r>
          </w:p>
        </w:tc>
        <w:tc>
          <w:tcPr>
            <w:tcW w:w="960" w:type="dxa"/>
            <w:tcBorders>
              <w:top w:val="nil"/>
              <w:left w:val="nil"/>
              <w:bottom w:val="single" w:sz="8" w:space="0" w:color="auto"/>
              <w:right w:val="nil"/>
            </w:tcBorders>
            <w:shd w:val="clear" w:color="auto" w:fill="auto"/>
            <w:vAlign w:val="bottom"/>
          </w:tcPr>
          <w:p w:rsidR="00825A5C" w:rsidRDefault="00825A5C" w:rsidP="00FD0D63">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57</w:t>
            </w:r>
          </w:p>
        </w:tc>
        <w:tc>
          <w:tcPr>
            <w:tcW w:w="860" w:type="dxa"/>
            <w:tcBorders>
              <w:top w:val="nil"/>
              <w:left w:val="nil"/>
              <w:bottom w:val="single" w:sz="4" w:space="0" w:color="auto"/>
              <w:right w:val="single" w:sz="8" w:space="0" w:color="auto"/>
            </w:tcBorders>
            <w:shd w:val="clear" w:color="auto" w:fill="auto"/>
            <w:noWrap/>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476</w:t>
            </w:r>
          </w:p>
        </w:tc>
      </w:tr>
      <w:tr w:rsidR="00825A5C" w:rsidRPr="00532910" w:rsidTr="00FD0D63">
        <w:trPr>
          <w:trHeight w:val="270"/>
        </w:trPr>
        <w:tc>
          <w:tcPr>
            <w:tcW w:w="905" w:type="dxa"/>
            <w:tcBorders>
              <w:top w:val="nil"/>
              <w:left w:val="single" w:sz="8" w:space="0" w:color="auto"/>
              <w:bottom w:val="single" w:sz="8" w:space="0" w:color="auto"/>
              <w:right w:val="single" w:sz="8" w:space="0" w:color="auto"/>
            </w:tcBorders>
            <w:shd w:val="clear" w:color="auto" w:fill="auto"/>
          </w:tcPr>
          <w:p w:rsidR="00825A5C" w:rsidRDefault="00825A5C" w:rsidP="003F33BA">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p>
        </w:tc>
        <w:tc>
          <w:tcPr>
            <w:tcW w:w="86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12</w:t>
            </w:r>
          </w:p>
        </w:tc>
        <w:tc>
          <w:tcPr>
            <w:tcW w:w="90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4</w:t>
            </w:r>
          </w:p>
        </w:tc>
        <w:tc>
          <w:tcPr>
            <w:tcW w:w="1021"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1</w:t>
            </w:r>
          </w:p>
        </w:tc>
        <w:tc>
          <w:tcPr>
            <w:tcW w:w="959"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5</w:t>
            </w:r>
          </w:p>
        </w:tc>
        <w:tc>
          <w:tcPr>
            <w:tcW w:w="84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8</w:t>
            </w:r>
          </w:p>
        </w:tc>
        <w:tc>
          <w:tcPr>
            <w:tcW w:w="960" w:type="dxa"/>
            <w:tcBorders>
              <w:top w:val="nil"/>
              <w:left w:val="nil"/>
              <w:bottom w:val="single" w:sz="8" w:space="0" w:color="auto"/>
              <w:right w:val="nil"/>
            </w:tcBorders>
            <w:shd w:val="clear" w:color="auto" w:fill="auto"/>
            <w:vAlign w:val="bottom"/>
          </w:tcPr>
          <w:p w:rsidR="00825A5C" w:rsidRDefault="00825A5C" w:rsidP="00FD0D63">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161</w:t>
            </w:r>
          </w:p>
        </w:tc>
        <w:tc>
          <w:tcPr>
            <w:tcW w:w="860" w:type="dxa"/>
            <w:tcBorders>
              <w:top w:val="nil"/>
              <w:left w:val="nil"/>
              <w:bottom w:val="single" w:sz="4" w:space="0" w:color="auto"/>
              <w:right w:val="single" w:sz="8" w:space="0" w:color="auto"/>
            </w:tcBorders>
            <w:shd w:val="clear" w:color="auto" w:fill="auto"/>
            <w:noWrap/>
            <w:vAlign w:val="bottom"/>
          </w:tcPr>
          <w:p w:rsidR="00825A5C" w:rsidRDefault="00825A5C" w:rsidP="00FD0D63">
            <w:pPr>
              <w:jc w:val="center"/>
              <w:rPr>
                <w:rFonts w:ascii="Calibri" w:hAnsi="Calibri"/>
                <w:color w:val="000000"/>
                <w:sz w:val="22"/>
                <w:szCs w:val="22"/>
              </w:rPr>
            </w:pPr>
            <w:r>
              <w:rPr>
                <w:rFonts w:ascii="Calibri" w:hAnsi="Calibri"/>
                <w:color w:val="000000"/>
                <w:sz w:val="22"/>
                <w:szCs w:val="22"/>
              </w:rPr>
              <w:t>191</w:t>
            </w:r>
          </w:p>
        </w:tc>
      </w:tr>
      <w:tr w:rsidR="00825A5C" w:rsidRPr="00532910" w:rsidTr="00FD0D63">
        <w:trPr>
          <w:trHeight w:val="270"/>
        </w:trPr>
        <w:tc>
          <w:tcPr>
            <w:tcW w:w="905" w:type="dxa"/>
            <w:tcBorders>
              <w:top w:val="nil"/>
              <w:left w:val="single" w:sz="8" w:space="0" w:color="auto"/>
              <w:bottom w:val="single" w:sz="8" w:space="0" w:color="auto"/>
              <w:right w:val="single" w:sz="8" w:space="0" w:color="auto"/>
            </w:tcBorders>
            <w:shd w:val="clear" w:color="auto" w:fill="auto"/>
          </w:tcPr>
          <w:p w:rsidR="00825A5C" w:rsidRDefault="00825A5C" w:rsidP="003F33BA">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b/>
                <w:bCs/>
                <w:color w:val="000000"/>
                <w:sz w:val="22"/>
                <w:szCs w:val="22"/>
              </w:rPr>
            </w:pPr>
            <w:r>
              <w:rPr>
                <w:rFonts w:ascii="Calibri" w:hAnsi="Calibri"/>
                <w:b/>
                <w:bCs/>
                <w:color w:val="000000"/>
                <w:sz w:val="22"/>
                <w:szCs w:val="22"/>
              </w:rPr>
              <w:t>21</w:t>
            </w:r>
          </w:p>
        </w:tc>
        <w:tc>
          <w:tcPr>
            <w:tcW w:w="86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b/>
                <w:bCs/>
                <w:color w:val="000000"/>
                <w:sz w:val="22"/>
                <w:szCs w:val="22"/>
              </w:rPr>
            </w:pPr>
            <w:r>
              <w:rPr>
                <w:rFonts w:ascii="Calibri" w:hAnsi="Calibri"/>
                <w:b/>
                <w:bCs/>
                <w:color w:val="000000"/>
                <w:sz w:val="22"/>
                <w:szCs w:val="22"/>
              </w:rPr>
              <w:t>142</w:t>
            </w:r>
          </w:p>
        </w:tc>
        <w:tc>
          <w:tcPr>
            <w:tcW w:w="90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b/>
                <w:bCs/>
                <w:color w:val="000000"/>
                <w:sz w:val="22"/>
                <w:szCs w:val="22"/>
              </w:rPr>
            </w:pPr>
            <w:r>
              <w:rPr>
                <w:rFonts w:ascii="Calibri" w:hAnsi="Calibri"/>
                <w:b/>
                <w:bCs/>
                <w:color w:val="000000"/>
                <w:sz w:val="22"/>
                <w:szCs w:val="22"/>
              </w:rPr>
              <w:t>36</w:t>
            </w:r>
          </w:p>
        </w:tc>
        <w:tc>
          <w:tcPr>
            <w:tcW w:w="1021"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b/>
                <w:bCs/>
                <w:color w:val="000000"/>
                <w:sz w:val="22"/>
                <w:szCs w:val="22"/>
              </w:rPr>
            </w:pPr>
            <w:r>
              <w:rPr>
                <w:rFonts w:ascii="Calibri" w:hAnsi="Calibri"/>
                <w:b/>
                <w:bCs/>
                <w:color w:val="000000"/>
                <w:sz w:val="22"/>
                <w:szCs w:val="22"/>
              </w:rPr>
              <w:t>55</w:t>
            </w:r>
          </w:p>
        </w:tc>
        <w:tc>
          <w:tcPr>
            <w:tcW w:w="959"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b/>
                <w:bCs/>
                <w:color w:val="000000"/>
                <w:sz w:val="22"/>
                <w:szCs w:val="22"/>
              </w:rPr>
            </w:pPr>
            <w:r>
              <w:rPr>
                <w:rFonts w:ascii="Calibri" w:hAnsi="Calibri"/>
                <w:b/>
                <w:bCs/>
                <w:color w:val="000000"/>
                <w:sz w:val="22"/>
                <w:szCs w:val="22"/>
              </w:rPr>
              <w:t>205</w:t>
            </w:r>
          </w:p>
        </w:tc>
        <w:tc>
          <w:tcPr>
            <w:tcW w:w="840" w:type="dxa"/>
            <w:tcBorders>
              <w:top w:val="nil"/>
              <w:left w:val="nil"/>
              <w:bottom w:val="single" w:sz="8" w:space="0" w:color="auto"/>
              <w:right w:val="single" w:sz="8" w:space="0" w:color="auto"/>
            </w:tcBorders>
            <w:shd w:val="clear" w:color="auto" w:fill="auto"/>
            <w:vAlign w:val="bottom"/>
          </w:tcPr>
          <w:p w:rsidR="00825A5C" w:rsidRDefault="00825A5C" w:rsidP="00FD0D63">
            <w:pPr>
              <w:jc w:val="center"/>
              <w:rPr>
                <w:rFonts w:ascii="Calibri" w:hAnsi="Calibri"/>
                <w:b/>
                <w:bCs/>
                <w:color w:val="000000"/>
                <w:sz w:val="22"/>
                <w:szCs w:val="22"/>
              </w:rPr>
            </w:pPr>
            <w:r>
              <w:rPr>
                <w:rFonts w:ascii="Calibri" w:hAnsi="Calibri"/>
                <w:b/>
                <w:bCs/>
                <w:color w:val="000000"/>
                <w:sz w:val="22"/>
                <w:szCs w:val="22"/>
              </w:rPr>
              <w:t>779</w:t>
            </w:r>
          </w:p>
        </w:tc>
        <w:tc>
          <w:tcPr>
            <w:tcW w:w="960" w:type="dxa"/>
            <w:tcBorders>
              <w:top w:val="nil"/>
              <w:left w:val="nil"/>
              <w:bottom w:val="single" w:sz="8" w:space="0" w:color="auto"/>
              <w:right w:val="nil"/>
            </w:tcBorders>
            <w:shd w:val="clear" w:color="auto" w:fill="auto"/>
            <w:vAlign w:val="bottom"/>
          </w:tcPr>
          <w:p w:rsidR="00825A5C" w:rsidRDefault="00825A5C" w:rsidP="00FD0D63">
            <w:pPr>
              <w:jc w:val="center"/>
              <w:rPr>
                <w:rFonts w:ascii="Calibri" w:hAnsi="Calibri"/>
                <w:b/>
                <w:bCs/>
                <w:color w:val="000000"/>
                <w:sz w:val="22"/>
                <w:szCs w:val="22"/>
              </w:rPr>
            </w:pPr>
            <w:r>
              <w:rPr>
                <w:rFonts w:ascii="Calibri" w:hAnsi="Calibri"/>
                <w:b/>
                <w:bCs/>
                <w:color w:val="000000"/>
                <w:sz w:val="22"/>
                <w:szCs w:val="22"/>
              </w:rPr>
              <w:t>2966</w:t>
            </w:r>
          </w:p>
        </w:tc>
        <w:tc>
          <w:tcPr>
            <w:tcW w:w="980" w:type="dxa"/>
            <w:tcBorders>
              <w:top w:val="nil"/>
              <w:left w:val="single" w:sz="8" w:space="0" w:color="auto"/>
              <w:bottom w:val="single" w:sz="8" w:space="0" w:color="auto"/>
              <w:right w:val="single" w:sz="8" w:space="0" w:color="auto"/>
            </w:tcBorders>
            <w:shd w:val="clear" w:color="auto" w:fill="auto"/>
            <w:vAlign w:val="bottom"/>
          </w:tcPr>
          <w:p w:rsidR="00825A5C" w:rsidRDefault="00825A5C" w:rsidP="00FD0D63">
            <w:pPr>
              <w:jc w:val="center"/>
              <w:rPr>
                <w:rFonts w:ascii="Calibri" w:hAnsi="Calibri"/>
                <w:b/>
                <w:bCs/>
                <w:color w:val="000000"/>
                <w:sz w:val="22"/>
                <w:szCs w:val="22"/>
              </w:rPr>
            </w:pPr>
            <w:r>
              <w:rPr>
                <w:rFonts w:ascii="Calibri" w:hAnsi="Calibri"/>
                <w:b/>
                <w:bCs/>
                <w:color w:val="000000"/>
                <w:sz w:val="22"/>
                <w:szCs w:val="22"/>
              </w:rPr>
              <w:t>299</w:t>
            </w:r>
          </w:p>
        </w:tc>
        <w:tc>
          <w:tcPr>
            <w:tcW w:w="860" w:type="dxa"/>
            <w:tcBorders>
              <w:top w:val="nil"/>
              <w:left w:val="nil"/>
              <w:bottom w:val="single" w:sz="4" w:space="0" w:color="auto"/>
              <w:right w:val="single" w:sz="8" w:space="0" w:color="auto"/>
            </w:tcBorders>
            <w:shd w:val="clear" w:color="auto" w:fill="auto"/>
            <w:noWrap/>
            <w:vAlign w:val="bottom"/>
          </w:tcPr>
          <w:p w:rsidR="00825A5C" w:rsidRDefault="00825A5C" w:rsidP="00FD0D63">
            <w:pPr>
              <w:jc w:val="center"/>
              <w:rPr>
                <w:rFonts w:ascii="Calibri" w:hAnsi="Calibri"/>
                <w:b/>
                <w:bCs/>
                <w:color w:val="000000"/>
                <w:sz w:val="22"/>
                <w:szCs w:val="22"/>
              </w:rPr>
            </w:pPr>
            <w:r>
              <w:rPr>
                <w:rFonts w:ascii="Calibri" w:hAnsi="Calibri"/>
                <w:b/>
                <w:bCs/>
                <w:color w:val="000000"/>
                <w:sz w:val="22"/>
                <w:szCs w:val="22"/>
              </w:rPr>
              <w:t>4503</w:t>
            </w:r>
          </w:p>
        </w:tc>
      </w:tr>
      <w:tr w:rsidR="00825A5C">
        <w:trPr>
          <w:trHeight w:val="255"/>
        </w:trPr>
        <w:tc>
          <w:tcPr>
            <w:tcW w:w="1864" w:type="dxa"/>
            <w:gridSpan w:val="2"/>
            <w:tcBorders>
              <w:top w:val="nil"/>
              <w:left w:val="nil"/>
              <w:bottom w:val="nil"/>
              <w:right w:val="nil"/>
            </w:tcBorders>
            <w:shd w:val="clear" w:color="auto" w:fill="auto"/>
            <w:noWrap/>
            <w:vAlign w:val="bottom"/>
          </w:tcPr>
          <w:p w:rsidR="00825A5C" w:rsidRDefault="00825A5C" w:rsidP="003F33BA">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825A5C" w:rsidRDefault="00825A5C" w:rsidP="003F33BA">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825A5C" w:rsidRDefault="00825A5C" w:rsidP="003F33BA">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825A5C" w:rsidRDefault="00825A5C" w:rsidP="003F33BA">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825A5C" w:rsidRDefault="00825A5C" w:rsidP="003F33BA">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825A5C" w:rsidRDefault="00825A5C" w:rsidP="003F33BA">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825A5C" w:rsidRDefault="00825A5C" w:rsidP="003F33BA">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825A5C" w:rsidRDefault="00825A5C" w:rsidP="003F33BA">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825A5C" w:rsidRDefault="00825A5C" w:rsidP="003F33BA">
            <w:pPr>
              <w:jc w:val="both"/>
              <w:rPr>
                <w:rFonts w:ascii="Arial" w:hAnsi="Arial" w:cs="Arial"/>
                <w:b/>
                <w:bCs/>
                <w:sz w:val="16"/>
                <w:szCs w:val="16"/>
              </w:rPr>
            </w:pPr>
          </w:p>
        </w:tc>
      </w:tr>
    </w:tbl>
    <w:p w:rsidR="00F20FF8" w:rsidRDefault="00F20FF8" w:rsidP="00F20FF8">
      <w:pPr>
        <w:jc w:val="both"/>
        <w:rPr>
          <w:rFonts w:ascii="Arial" w:hAnsi="Arial" w:cs="Arial"/>
          <w:b/>
        </w:rPr>
      </w:pPr>
    </w:p>
    <w:p w:rsidR="00A63E9D" w:rsidRPr="00112F3D" w:rsidRDefault="00112F3D" w:rsidP="00F20FF8">
      <w:pPr>
        <w:jc w:val="both"/>
        <w:rPr>
          <w:rFonts w:ascii="Arial" w:hAnsi="Arial" w:cs="Arial"/>
        </w:rPr>
      </w:pPr>
      <w:r>
        <w:rPr>
          <w:rFonts w:ascii="Arial" w:hAnsi="Arial" w:cs="Arial"/>
        </w:rPr>
        <w:t>Conforme a la meta</w:t>
      </w:r>
      <w:r w:rsidRPr="00112F3D">
        <w:rPr>
          <w:rFonts w:ascii="Arial" w:hAnsi="Arial" w:cs="Arial"/>
        </w:rPr>
        <w:t xml:space="preserve"> de profundizar la </w:t>
      </w:r>
      <w:r>
        <w:rPr>
          <w:rFonts w:ascii="Arial" w:hAnsi="Arial" w:cs="Arial"/>
        </w:rPr>
        <w:t>estrategia</w:t>
      </w:r>
      <w:r w:rsidRPr="00112F3D">
        <w:rPr>
          <w:rFonts w:ascii="Arial" w:hAnsi="Arial" w:cs="Arial"/>
        </w:rPr>
        <w:t xml:space="preserve"> de Acogimiento Familiar, como respuesta oportuna a los NNA que se ven transitoriamente impedidos de vivir con sus familias de origen, en el año se realizaron las siguientes iniciativas en este sentido:</w:t>
      </w:r>
    </w:p>
    <w:p w:rsidR="00112F3D" w:rsidRDefault="00112F3D" w:rsidP="00F20FF8">
      <w:pPr>
        <w:jc w:val="both"/>
        <w:rPr>
          <w:rFonts w:ascii="Arial" w:hAnsi="Arial" w:cs="Arial"/>
          <w:b/>
        </w:rPr>
      </w:pPr>
    </w:p>
    <w:p w:rsidR="00112F3D" w:rsidRDefault="00112F3D" w:rsidP="004129F9">
      <w:pPr>
        <w:numPr>
          <w:ilvl w:val="0"/>
          <w:numId w:val="57"/>
        </w:numPr>
        <w:jc w:val="both"/>
        <w:rPr>
          <w:rFonts w:ascii="Arial" w:hAnsi="Arial" w:cs="Arial"/>
        </w:rPr>
      </w:pPr>
      <w:r>
        <w:rPr>
          <w:rFonts w:ascii="Arial" w:hAnsi="Arial" w:cs="Arial"/>
        </w:rPr>
        <w:t>Creación de Centro de Fortalecimiento y Acogimiento Familiar. Dicho Servicio de Atención se creó con las estructuras de Hogar Infantil y Acogimiento Familiar donde se ponderó la protección de Niños, Niñas y Adolescentes en ámbitos Familiares, reivindicando lo que establece la ley N° 18590 y el Paradigma de Protección Integral.</w:t>
      </w:r>
    </w:p>
    <w:p w:rsidR="00112F3D" w:rsidRPr="006F034A" w:rsidRDefault="00112F3D" w:rsidP="004129F9">
      <w:pPr>
        <w:numPr>
          <w:ilvl w:val="0"/>
          <w:numId w:val="57"/>
        </w:numPr>
        <w:jc w:val="both"/>
        <w:rPr>
          <w:rFonts w:ascii="Arial" w:hAnsi="Arial" w:cs="Arial"/>
        </w:rPr>
      </w:pPr>
      <w:r>
        <w:rPr>
          <w:rFonts w:ascii="Arial" w:hAnsi="Arial" w:cs="Arial"/>
        </w:rPr>
        <w:t xml:space="preserve">Participación en actividades relativas al Programa Parentalidades y Cambios Familiares. </w:t>
      </w:r>
    </w:p>
    <w:p w:rsidR="00112F3D" w:rsidRDefault="00112F3D" w:rsidP="004129F9">
      <w:pPr>
        <w:numPr>
          <w:ilvl w:val="0"/>
          <w:numId w:val="57"/>
        </w:numPr>
        <w:jc w:val="both"/>
        <w:rPr>
          <w:rFonts w:ascii="Arial" w:hAnsi="Arial" w:cs="Arial"/>
        </w:rPr>
      </w:pPr>
      <w:r>
        <w:rPr>
          <w:rFonts w:ascii="Arial" w:hAnsi="Arial" w:cs="Arial"/>
        </w:rPr>
        <w:t>Encuentro de auto-cuidado y capacitación de C</w:t>
      </w:r>
      <w:r w:rsidRPr="006F034A">
        <w:rPr>
          <w:rFonts w:ascii="Arial" w:hAnsi="Arial" w:cs="Arial"/>
        </w:rPr>
        <w:t>uidadoras.</w:t>
      </w:r>
    </w:p>
    <w:p w:rsidR="00112F3D" w:rsidRDefault="00112F3D" w:rsidP="004129F9">
      <w:pPr>
        <w:numPr>
          <w:ilvl w:val="0"/>
          <w:numId w:val="57"/>
        </w:numPr>
        <w:jc w:val="both"/>
        <w:rPr>
          <w:rFonts w:ascii="Arial" w:hAnsi="Arial" w:cs="Arial"/>
        </w:rPr>
      </w:pPr>
      <w:r w:rsidRPr="004733B9">
        <w:rPr>
          <w:rFonts w:ascii="Arial" w:hAnsi="Arial" w:cs="Arial"/>
        </w:rPr>
        <w:t>Encuentro de Familias Extensas para evaluación y orientación.</w:t>
      </w:r>
    </w:p>
    <w:p w:rsidR="00112F3D" w:rsidRDefault="00112F3D" w:rsidP="004129F9">
      <w:pPr>
        <w:numPr>
          <w:ilvl w:val="0"/>
          <w:numId w:val="57"/>
        </w:numPr>
        <w:jc w:val="both"/>
        <w:rPr>
          <w:rFonts w:ascii="Arial" w:hAnsi="Arial" w:cs="Arial"/>
        </w:rPr>
      </w:pPr>
      <w:r w:rsidRPr="004733B9">
        <w:rPr>
          <w:rFonts w:ascii="Arial" w:hAnsi="Arial" w:cs="Arial"/>
        </w:rPr>
        <w:t>El Derecho a la Familia: visita a la represa de Salto Grande y Paseo en Parque del lago con todas las Familias del Programa.</w:t>
      </w:r>
    </w:p>
    <w:p w:rsidR="00112F3D" w:rsidRDefault="00112F3D" w:rsidP="004129F9">
      <w:pPr>
        <w:numPr>
          <w:ilvl w:val="0"/>
          <w:numId w:val="57"/>
        </w:numPr>
        <w:jc w:val="both"/>
        <w:rPr>
          <w:rFonts w:ascii="Arial" w:hAnsi="Arial" w:cs="Arial"/>
        </w:rPr>
      </w:pPr>
      <w:r w:rsidRPr="004733B9">
        <w:rPr>
          <w:rFonts w:ascii="Arial" w:hAnsi="Arial" w:cs="Arial"/>
        </w:rPr>
        <w:t>Coordinaciones con organizaciones de territorio para fortalecimiento familiar, inserciones familiares, egresos, seguimientos. (ETAF, Uruguay Crece Contigo, Escuelas Disfrutables, CAIF, Clubes de Niños, UBA ASSE, Centro de Prematuros – ASSE, Escuelas, Liceos, UTU, entre otros).</w:t>
      </w:r>
    </w:p>
    <w:p w:rsidR="00112F3D" w:rsidRPr="004733B9" w:rsidRDefault="00112F3D" w:rsidP="004129F9">
      <w:pPr>
        <w:numPr>
          <w:ilvl w:val="0"/>
          <w:numId w:val="57"/>
        </w:numPr>
        <w:jc w:val="both"/>
        <w:rPr>
          <w:rFonts w:ascii="Arial" w:hAnsi="Arial" w:cs="Arial"/>
        </w:rPr>
      </w:pPr>
      <w:r w:rsidRPr="004733B9">
        <w:rPr>
          <w:rFonts w:ascii="Arial" w:hAnsi="Arial" w:cs="Arial"/>
        </w:rPr>
        <w:t xml:space="preserve">En el marco del cambio de paradigma jurídico – social y los nuevos modelos de atención, la Dirección Departamental de INAU Salto trabajó durante el año 2014 en el diseño de un Programa orientado al Fortalecimiento y Acogimiento Familiar, con la orientación de asesoras de las Direcciones Nacionales. La Propuesta será presentada en febrero de 2015 a Directorio ya que se está ultimando detalles en la redacción del documento. </w:t>
      </w:r>
    </w:p>
    <w:p w:rsidR="00112F3D" w:rsidRPr="001E6597" w:rsidRDefault="00112F3D" w:rsidP="004733B9">
      <w:pPr>
        <w:rPr>
          <w:rFonts w:ascii="Arial" w:hAnsi="Arial" w:cs="Arial"/>
        </w:rPr>
      </w:pPr>
    </w:p>
    <w:p w:rsidR="00112F3D" w:rsidRDefault="00112F3D" w:rsidP="00112F3D">
      <w:pPr>
        <w:rPr>
          <w:rFonts w:ascii="Arial" w:hAnsi="Arial" w:cs="Arial"/>
          <w:b/>
        </w:rPr>
      </w:pPr>
    </w:p>
    <w:p w:rsidR="00112F3D" w:rsidRDefault="00112F3D" w:rsidP="00F20FF8">
      <w:pPr>
        <w:jc w:val="both"/>
        <w:rPr>
          <w:rFonts w:ascii="Arial" w:hAnsi="Arial" w:cs="Arial"/>
          <w:b/>
        </w:rPr>
      </w:pPr>
    </w:p>
    <w:p w:rsidR="00A63E9D" w:rsidRDefault="00A63E9D" w:rsidP="00F20FF8">
      <w:pPr>
        <w:jc w:val="both"/>
        <w:rPr>
          <w:rFonts w:ascii="Arial" w:hAnsi="Arial" w:cs="Arial"/>
        </w:rPr>
      </w:pPr>
      <w:r>
        <w:rPr>
          <w:rFonts w:ascii="Arial" w:hAnsi="Arial" w:cs="Arial"/>
        </w:rPr>
        <w:t xml:space="preserve">Constituyeron las </w:t>
      </w:r>
      <w:r w:rsidRPr="002C20BC">
        <w:rPr>
          <w:rFonts w:ascii="Arial" w:hAnsi="Arial" w:cs="Arial"/>
          <w:b/>
        </w:rPr>
        <w:t xml:space="preserve">actividades </w:t>
      </w:r>
      <w:r w:rsidR="002C20BC" w:rsidRPr="002C20BC">
        <w:rPr>
          <w:rFonts w:ascii="Arial" w:hAnsi="Arial" w:cs="Arial"/>
          <w:b/>
        </w:rPr>
        <w:t>extraordinarias</w:t>
      </w:r>
      <w:r>
        <w:rPr>
          <w:rFonts w:ascii="Arial" w:hAnsi="Arial" w:cs="Arial"/>
        </w:rPr>
        <w:t xml:space="preserve"> que involucraron a NNA, durante todo el año:</w:t>
      </w:r>
    </w:p>
    <w:p w:rsidR="00A63E9D" w:rsidRDefault="004B1429" w:rsidP="004129F9">
      <w:pPr>
        <w:numPr>
          <w:ilvl w:val="0"/>
          <w:numId w:val="57"/>
        </w:numPr>
        <w:jc w:val="both"/>
        <w:rPr>
          <w:rFonts w:ascii="Arial" w:hAnsi="Arial" w:cs="Arial"/>
        </w:rPr>
      </w:pPr>
      <w:r>
        <w:rPr>
          <w:rFonts w:ascii="Arial" w:hAnsi="Arial" w:cs="Arial"/>
        </w:rPr>
        <w:t>17 NNA participaron de campamento en la Colonia de Malvín, de enero a noviembre</w:t>
      </w:r>
    </w:p>
    <w:p w:rsidR="004B1429" w:rsidRDefault="004B1429" w:rsidP="004129F9">
      <w:pPr>
        <w:numPr>
          <w:ilvl w:val="0"/>
          <w:numId w:val="57"/>
        </w:numPr>
        <w:jc w:val="both"/>
        <w:rPr>
          <w:rFonts w:ascii="Arial" w:hAnsi="Arial" w:cs="Arial"/>
        </w:rPr>
      </w:pPr>
      <w:r>
        <w:rPr>
          <w:rFonts w:ascii="Arial" w:hAnsi="Arial" w:cs="Arial"/>
        </w:rPr>
        <w:t>500 NNA participaron de los Festejos de la Semana DD en noviembre</w:t>
      </w:r>
    </w:p>
    <w:p w:rsidR="004B1429" w:rsidRDefault="004B1429" w:rsidP="004129F9">
      <w:pPr>
        <w:numPr>
          <w:ilvl w:val="0"/>
          <w:numId w:val="57"/>
        </w:numPr>
        <w:jc w:val="both"/>
        <w:rPr>
          <w:rFonts w:ascii="Arial" w:hAnsi="Arial" w:cs="Arial"/>
        </w:rPr>
      </w:pPr>
      <w:r>
        <w:rPr>
          <w:rFonts w:ascii="Arial" w:hAnsi="Arial" w:cs="Arial"/>
        </w:rPr>
        <w:lastRenderedPageBreak/>
        <w:t>100 NNA del Hogar Infantil, Acogimiento Familiar y sus familias, participaron de la Jornada de integración familiar, en la Represa de Salto Grande y Parque del Lago</w:t>
      </w:r>
    </w:p>
    <w:p w:rsidR="004B1429" w:rsidRDefault="004B1429" w:rsidP="004129F9">
      <w:pPr>
        <w:numPr>
          <w:ilvl w:val="0"/>
          <w:numId w:val="57"/>
        </w:numPr>
        <w:jc w:val="both"/>
        <w:rPr>
          <w:rFonts w:ascii="Arial" w:hAnsi="Arial" w:cs="Arial"/>
        </w:rPr>
      </w:pPr>
      <w:r>
        <w:rPr>
          <w:rFonts w:ascii="Arial" w:hAnsi="Arial" w:cs="Arial"/>
        </w:rPr>
        <w:t>300 NNA participaron en el Encuentro Regional, Club de Ciencia</w:t>
      </w:r>
    </w:p>
    <w:p w:rsidR="00386538" w:rsidRDefault="00386538" w:rsidP="004129F9">
      <w:pPr>
        <w:numPr>
          <w:ilvl w:val="0"/>
          <w:numId w:val="57"/>
        </w:numPr>
        <w:jc w:val="both"/>
        <w:rPr>
          <w:rFonts w:ascii="Arial" w:hAnsi="Arial" w:cs="Arial"/>
        </w:rPr>
      </w:pPr>
      <w:r>
        <w:rPr>
          <w:rFonts w:ascii="Arial" w:hAnsi="Arial" w:cs="Arial"/>
        </w:rPr>
        <w:t>80 NNA participaron de la Jornada de Fútbol callejero; Hogar V Salto</w:t>
      </w:r>
    </w:p>
    <w:p w:rsidR="00A63E9D" w:rsidRDefault="00A63E9D" w:rsidP="00F20FF8">
      <w:pPr>
        <w:jc w:val="both"/>
        <w:rPr>
          <w:rFonts w:ascii="Arial" w:hAnsi="Arial" w:cs="Arial"/>
          <w:b/>
        </w:rPr>
      </w:pPr>
    </w:p>
    <w:p w:rsidR="00F20FF8" w:rsidRPr="00AF083E" w:rsidRDefault="00AF083E" w:rsidP="00F20FF8">
      <w:pPr>
        <w:jc w:val="both"/>
        <w:rPr>
          <w:rFonts w:ascii="Arial" w:hAnsi="Arial" w:cs="Arial"/>
        </w:rPr>
      </w:pPr>
      <w:r>
        <w:rPr>
          <w:rFonts w:ascii="Arial" w:hAnsi="Arial" w:cs="Arial"/>
        </w:rPr>
        <w:t>Respecto a l</w:t>
      </w:r>
      <w:r w:rsidR="002032BA">
        <w:rPr>
          <w:rFonts w:ascii="Arial" w:hAnsi="Arial" w:cs="Arial"/>
        </w:rPr>
        <w:t xml:space="preserve">os </w:t>
      </w:r>
      <w:r w:rsidR="002032BA" w:rsidRPr="002032BA">
        <w:rPr>
          <w:rFonts w:ascii="Arial" w:hAnsi="Arial" w:cs="Arial"/>
          <w:b/>
        </w:rPr>
        <w:t>programas</w:t>
      </w:r>
      <w:r w:rsidRPr="00AF083E">
        <w:rPr>
          <w:rFonts w:ascii="Arial" w:hAnsi="Arial" w:cs="Arial"/>
          <w:b/>
        </w:rPr>
        <w:t xml:space="preserve"> transversales</w:t>
      </w:r>
      <w:r>
        <w:rPr>
          <w:rFonts w:ascii="Arial" w:hAnsi="Arial" w:cs="Arial"/>
        </w:rPr>
        <w:t xml:space="preserve">, un total de </w:t>
      </w:r>
      <w:r w:rsidR="004B1429">
        <w:rPr>
          <w:rFonts w:ascii="Arial" w:hAnsi="Arial" w:cs="Arial"/>
        </w:rPr>
        <w:t>208</w:t>
      </w:r>
      <w:r>
        <w:rPr>
          <w:rFonts w:ascii="Arial" w:hAnsi="Arial" w:cs="Arial"/>
        </w:rPr>
        <w:t xml:space="preserve"> NNA participaron de los Talleres sobre participación, implemen</w:t>
      </w:r>
      <w:r w:rsidR="004B1429">
        <w:rPr>
          <w:rFonts w:ascii="Arial" w:hAnsi="Arial" w:cs="Arial"/>
        </w:rPr>
        <w:t>tados por el PROPIA. Asimismo, 2</w:t>
      </w:r>
      <w:r>
        <w:rPr>
          <w:rFonts w:ascii="Arial" w:hAnsi="Arial" w:cs="Arial"/>
        </w:rPr>
        <w:t>50 NNA, participan en los Congresos a iniciativa del mismo Programa.</w:t>
      </w:r>
    </w:p>
    <w:p w:rsidR="00F20FF8" w:rsidRDefault="00F20FF8" w:rsidP="00321B1F">
      <w:pPr>
        <w:jc w:val="both"/>
        <w:rPr>
          <w:rFonts w:ascii="Arial" w:hAnsi="Arial" w:cs="Arial"/>
          <w:b/>
        </w:rPr>
      </w:pPr>
    </w:p>
    <w:p w:rsidR="002C20BC" w:rsidRDefault="002C20BC" w:rsidP="00321B1F">
      <w:pPr>
        <w:jc w:val="both"/>
        <w:rPr>
          <w:rFonts w:ascii="Arial" w:hAnsi="Arial" w:cs="Arial"/>
        </w:rPr>
      </w:pPr>
      <w:r>
        <w:rPr>
          <w:rFonts w:ascii="Arial" w:hAnsi="Arial" w:cs="Arial"/>
        </w:rPr>
        <w:t xml:space="preserve">La gestión del departamento se llevó adelante, con un total de </w:t>
      </w:r>
      <w:r w:rsidR="005F1A28">
        <w:rPr>
          <w:rFonts w:ascii="Arial" w:hAnsi="Arial" w:cs="Arial"/>
          <w:b/>
        </w:rPr>
        <w:t>91</w:t>
      </w:r>
      <w:r w:rsidRPr="002C20BC">
        <w:rPr>
          <w:rFonts w:ascii="Arial" w:hAnsi="Arial" w:cs="Arial"/>
          <w:b/>
        </w:rPr>
        <w:t xml:space="preserve"> recursos humanos,</w:t>
      </w:r>
      <w:r>
        <w:rPr>
          <w:rFonts w:ascii="Arial" w:hAnsi="Arial" w:cs="Arial"/>
        </w:rPr>
        <w:t xml:space="preserve"> correspondiendo al 1</w:t>
      </w:r>
      <w:r w:rsidR="005F1A28">
        <w:rPr>
          <w:rFonts w:ascii="Arial" w:hAnsi="Arial" w:cs="Arial"/>
        </w:rPr>
        <w:t>5</w:t>
      </w:r>
      <w:r>
        <w:rPr>
          <w:rFonts w:ascii="Arial" w:hAnsi="Arial" w:cs="Arial"/>
        </w:rPr>
        <w:t>% los profesionales y técnicos.</w:t>
      </w:r>
    </w:p>
    <w:p w:rsidR="006B042E" w:rsidRDefault="00D35483" w:rsidP="00321B1F">
      <w:pPr>
        <w:jc w:val="both"/>
        <w:rPr>
          <w:rFonts w:ascii="Arial" w:hAnsi="Arial" w:cs="Arial"/>
        </w:rPr>
      </w:pPr>
      <w:r>
        <w:rPr>
          <w:rFonts w:ascii="Arial" w:hAnsi="Arial" w:cs="Arial"/>
        </w:rPr>
        <w:t xml:space="preserve">Parte de los mismos, se capacitaron en el año en temas tales como: </w:t>
      </w:r>
      <w:r w:rsidR="005F1A28">
        <w:rPr>
          <w:rFonts w:ascii="Arial" w:hAnsi="Arial" w:cs="Arial"/>
        </w:rPr>
        <w:t>maltrato y violencia, v</w:t>
      </w:r>
      <w:r w:rsidR="0021555C">
        <w:rPr>
          <w:rFonts w:ascii="Arial" w:hAnsi="Arial" w:cs="Arial"/>
        </w:rPr>
        <w:t>iolencia de género; brindada por</w:t>
      </w:r>
      <w:r w:rsidR="005F1A28">
        <w:rPr>
          <w:rFonts w:ascii="Arial" w:hAnsi="Arial" w:cs="Arial"/>
        </w:rPr>
        <w:t xml:space="preserve"> el SIPIAV en la que participaron 15 funcionarios; 30 funcionarios se capacitaron en Acogimiento Familiar, instancia brindada por el propio Plan Nacional de AF; 15 funcionarios se capacitaron sobre la planificación del cotidiano de la gestión de un centro 24hs; 19 funcionarios participaron de las 6 jornadas sobre temas de apoyo a la Salud, brindados por la División Salud INAU; 7 funcionarios participaron de 2 Jornadas sobre SICCE-RUPE, brindada por SICCE INAU; 9 funcionarios participan de la Jornada sobre el Cuidado Neuro-psicológico en los primeros años de vida, brindado por ASSE/UCC/UDELAR.; 5 funcionarios participaron de la instancia de reflexión sobre la temática Adopciones, organizada por la Dirección Departamental y el departamento de Adopciones de INAU.</w:t>
      </w:r>
    </w:p>
    <w:p w:rsidR="005F1A28" w:rsidRDefault="005F1A28" w:rsidP="00321B1F">
      <w:pPr>
        <w:jc w:val="both"/>
        <w:rPr>
          <w:rFonts w:ascii="Arial" w:hAnsi="Arial" w:cs="Arial"/>
        </w:rPr>
      </w:pPr>
    </w:p>
    <w:p w:rsidR="006B042E" w:rsidRPr="002C20BC" w:rsidRDefault="006B042E" w:rsidP="00321B1F">
      <w:pPr>
        <w:jc w:val="both"/>
        <w:rPr>
          <w:rFonts w:ascii="Arial" w:hAnsi="Arial" w:cs="Arial"/>
        </w:rPr>
      </w:pPr>
      <w:r>
        <w:rPr>
          <w:rFonts w:ascii="Arial" w:hAnsi="Arial" w:cs="Arial"/>
        </w:rPr>
        <w:t xml:space="preserve">En materia de infraestructura, se realizaron </w:t>
      </w:r>
      <w:r w:rsidR="005F1A28">
        <w:rPr>
          <w:rFonts w:ascii="Arial" w:hAnsi="Arial" w:cs="Arial"/>
        </w:rPr>
        <w:t xml:space="preserve">2 </w:t>
      </w:r>
      <w:r w:rsidRPr="006B042E">
        <w:rPr>
          <w:rFonts w:ascii="Arial" w:hAnsi="Arial" w:cs="Arial"/>
          <w:b/>
        </w:rPr>
        <w:t>obras de refacción y ampliación</w:t>
      </w:r>
      <w:r>
        <w:rPr>
          <w:rFonts w:ascii="Arial" w:hAnsi="Arial" w:cs="Arial"/>
        </w:rPr>
        <w:t xml:space="preserve"> en la Dirección Departamental</w:t>
      </w:r>
      <w:r w:rsidR="007F2D9B">
        <w:rPr>
          <w:rFonts w:ascii="Arial" w:hAnsi="Arial" w:cs="Arial"/>
        </w:rPr>
        <w:t xml:space="preserve"> y el Hogar Femenino por un monto de </w:t>
      </w:r>
      <w:r>
        <w:rPr>
          <w:rFonts w:ascii="Arial" w:hAnsi="Arial" w:cs="Arial"/>
        </w:rPr>
        <w:t>3.</w:t>
      </w:r>
      <w:r w:rsidR="007F2D9B">
        <w:rPr>
          <w:rFonts w:ascii="Arial" w:hAnsi="Arial" w:cs="Arial"/>
        </w:rPr>
        <w:t xml:space="preserve">500.000 pesos uruguayos. </w:t>
      </w:r>
    </w:p>
    <w:p w:rsidR="00F20FF8" w:rsidRDefault="00F20FF8" w:rsidP="00321B1F">
      <w:pPr>
        <w:jc w:val="both"/>
        <w:rPr>
          <w:rFonts w:ascii="Arial" w:hAnsi="Arial" w:cs="Arial"/>
          <w:b/>
        </w:rPr>
      </w:pPr>
    </w:p>
    <w:p w:rsidR="002C45CA" w:rsidRDefault="002C45CA" w:rsidP="00321B1F">
      <w:pPr>
        <w:jc w:val="both"/>
        <w:rPr>
          <w:rFonts w:ascii="Arial" w:hAnsi="Arial" w:cs="Arial"/>
          <w:b/>
        </w:rPr>
      </w:pPr>
    </w:p>
    <w:p w:rsidR="006B042E" w:rsidRDefault="002C45CA" w:rsidP="00321B1F">
      <w:pPr>
        <w:jc w:val="both"/>
        <w:rPr>
          <w:rFonts w:ascii="Arial" w:hAnsi="Arial" w:cs="Arial"/>
          <w:b/>
        </w:rPr>
      </w:pPr>
      <w:r>
        <w:rPr>
          <w:rFonts w:ascii="Arial" w:hAnsi="Arial" w:cs="Arial"/>
          <w:b/>
        </w:rPr>
        <w:t>Otros aspectos a destacar de la gestión</w:t>
      </w:r>
    </w:p>
    <w:p w:rsidR="002C45CA" w:rsidRDefault="002C45CA" w:rsidP="00321B1F">
      <w:pPr>
        <w:jc w:val="both"/>
        <w:rPr>
          <w:rFonts w:ascii="Arial" w:hAnsi="Arial" w:cs="Arial"/>
          <w:b/>
        </w:rPr>
      </w:pPr>
    </w:p>
    <w:p w:rsidR="002C45CA" w:rsidRDefault="002C45CA" w:rsidP="004129F9">
      <w:pPr>
        <w:numPr>
          <w:ilvl w:val="0"/>
          <w:numId w:val="57"/>
        </w:numPr>
        <w:jc w:val="both"/>
        <w:rPr>
          <w:rFonts w:ascii="Arial" w:hAnsi="Arial" w:cs="Arial"/>
        </w:rPr>
      </w:pPr>
      <w:r w:rsidRPr="002C45CA">
        <w:rPr>
          <w:rFonts w:ascii="Arial" w:hAnsi="Arial" w:cs="Arial"/>
        </w:rPr>
        <w:t>Desde la Dirección departamental, se identificó la necesidad de servicios; concretamente se ratificó la urgencia por la apertura de CAIFs que ya están previstos y aún se encuentran en proceso</w:t>
      </w:r>
      <w:r w:rsidRPr="002C45CA">
        <w:rPr>
          <w:rStyle w:val="Refdenotaalpie"/>
          <w:rFonts w:ascii="Arial" w:hAnsi="Arial" w:cs="Arial"/>
        </w:rPr>
        <w:footnoteReference w:id="56"/>
      </w:r>
    </w:p>
    <w:p w:rsidR="002C45CA" w:rsidRDefault="002C45CA" w:rsidP="004129F9">
      <w:pPr>
        <w:numPr>
          <w:ilvl w:val="0"/>
          <w:numId w:val="57"/>
        </w:numPr>
        <w:jc w:val="both"/>
        <w:rPr>
          <w:rFonts w:ascii="Arial" w:hAnsi="Arial" w:cs="Arial"/>
        </w:rPr>
      </w:pPr>
      <w:r>
        <w:rPr>
          <w:rFonts w:ascii="Arial" w:hAnsi="Arial" w:cs="Arial"/>
        </w:rPr>
        <w:t xml:space="preserve">La gestión contó además con la Evaluación del </w:t>
      </w:r>
      <w:r w:rsidRPr="003B5545">
        <w:rPr>
          <w:rFonts w:ascii="Arial" w:hAnsi="Arial" w:cs="Arial"/>
        </w:rPr>
        <w:t>Instituto Nacional de DDHH</w:t>
      </w:r>
      <w:r>
        <w:rPr>
          <w:rFonts w:ascii="Arial" w:hAnsi="Arial" w:cs="Arial"/>
        </w:rPr>
        <w:t xml:space="preserve"> además de las visitas de Inspección General INAU y asesores, como rutinas</w:t>
      </w:r>
    </w:p>
    <w:p w:rsidR="002C45CA" w:rsidRDefault="002C45CA" w:rsidP="004129F9">
      <w:pPr>
        <w:numPr>
          <w:ilvl w:val="0"/>
          <w:numId w:val="57"/>
        </w:numPr>
        <w:jc w:val="both"/>
        <w:rPr>
          <w:rFonts w:ascii="Arial" w:hAnsi="Arial" w:cs="Arial"/>
        </w:rPr>
      </w:pPr>
      <w:r>
        <w:rPr>
          <w:rFonts w:ascii="Arial" w:hAnsi="Arial" w:cs="Arial"/>
        </w:rPr>
        <w:t xml:space="preserve">La ejecución de las obras ya licitadas para construcción de Hogar Femenino e Infantil. </w:t>
      </w:r>
    </w:p>
    <w:p w:rsidR="002C45CA" w:rsidRDefault="002C45CA" w:rsidP="004129F9">
      <w:pPr>
        <w:numPr>
          <w:ilvl w:val="0"/>
          <w:numId w:val="57"/>
        </w:numPr>
        <w:jc w:val="both"/>
        <w:rPr>
          <w:rFonts w:ascii="Arial" w:hAnsi="Arial" w:cs="Arial"/>
        </w:rPr>
      </w:pPr>
      <w:r>
        <w:rPr>
          <w:rFonts w:ascii="Arial" w:hAnsi="Arial" w:cs="Arial"/>
        </w:rPr>
        <w:t>La construcción de un edificio para Hogar de Varones en predio propiedad del Instituto.</w:t>
      </w:r>
    </w:p>
    <w:p w:rsidR="002C45CA" w:rsidRPr="00881B5A" w:rsidRDefault="002C45CA" w:rsidP="004129F9">
      <w:pPr>
        <w:numPr>
          <w:ilvl w:val="0"/>
          <w:numId w:val="57"/>
        </w:numPr>
        <w:jc w:val="both"/>
        <w:rPr>
          <w:rFonts w:ascii="Arial" w:hAnsi="Arial" w:cs="Arial"/>
          <w:b/>
        </w:rPr>
      </w:pPr>
      <w:r>
        <w:rPr>
          <w:rFonts w:ascii="Arial" w:hAnsi="Arial" w:cs="Arial"/>
        </w:rPr>
        <w:t>Acondicionamiento del edificio propiedad de INAU, sito en calle Vilardebó 912, para concreción de un nuevo servicio que no existe en el Departamento. Centro de Atención Especializada.</w:t>
      </w:r>
    </w:p>
    <w:p w:rsidR="002C45CA" w:rsidRDefault="002C45CA" w:rsidP="00321B1F">
      <w:pPr>
        <w:jc w:val="both"/>
        <w:rPr>
          <w:rFonts w:ascii="Arial" w:hAnsi="Arial" w:cs="Arial"/>
          <w:b/>
        </w:rPr>
      </w:pPr>
    </w:p>
    <w:p w:rsidR="002C45CA" w:rsidRDefault="002C45CA" w:rsidP="00321B1F">
      <w:pPr>
        <w:jc w:val="both"/>
        <w:rPr>
          <w:rFonts w:ascii="Arial" w:hAnsi="Arial" w:cs="Arial"/>
          <w:b/>
        </w:rPr>
      </w:pPr>
    </w:p>
    <w:p w:rsidR="002C45CA" w:rsidRDefault="002C45CA" w:rsidP="00321B1F">
      <w:pPr>
        <w:jc w:val="both"/>
        <w:rPr>
          <w:rFonts w:ascii="Arial" w:hAnsi="Arial" w:cs="Arial"/>
          <w:b/>
        </w:rPr>
      </w:pPr>
    </w:p>
    <w:p w:rsidR="00E707EB" w:rsidRDefault="00E707EB" w:rsidP="00321B1F">
      <w:pPr>
        <w:jc w:val="both"/>
        <w:rPr>
          <w:rFonts w:ascii="Arial" w:hAnsi="Arial" w:cs="Arial"/>
          <w:b/>
        </w:rPr>
      </w:pPr>
    </w:p>
    <w:p w:rsidR="00E707EB" w:rsidRPr="00E707EB" w:rsidRDefault="00E707EB" w:rsidP="00321B1F">
      <w:pPr>
        <w:jc w:val="both"/>
        <w:rPr>
          <w:rFonts w:ascii="Arial" w:hAnsi="Arial" w:cs="Arial"/>
          <w:b/>
        </w:rPr>
      </w:pPr>
    </w:p>
    <w:p w:rsidR="003F475A" w:rsidRPr="00E707EB" w:rsidRDefault="003F475A" w:rsidP="00321B1F">
      <w:pPr>
        <w:jc w:val="both"/>
        <w:rPr>
          <w:rFonts w:ascii="Arial" w:hAnsi="Arial" w:cs="Arial"/>
          <w:b/>
        </w:rPr>
      </w:pPr>
      <w:r w:rsidRPr="00E707EB">
        <w:rPr>
          <w:rFonts w:ascii="Arial" w:hAnsi="Arial" w:cs="Arial"/>
          <w:b/>
        </w:rPr>
        <w:lastRenderedPageBreak/>
        <w:t>SAN JOSÉ</w:t>
      </w:r>
    </w:p>
    <w:p w:rsidR="003F475A" w:rsidRDefault="003F475A" w:rsidP="00321B1F">
      <w:pPr>
        <w:jc w:val="both"/>
        <w:rPr>
          <w:rFonts w:ascii="Arial" w:hAnsi="Arial" w:cs="Arial"/>
          <w:b/>
        </w:rPr>
      </w:pPr>
    </w:p>
    <w:p w:rsidR="00454F47" w:rsidRDefault="00454F47" w:rsidP="00321B1F">
      <w:pPr>
        <w:jc w:val="both"/>
        <w:rPr>
          <w:rFonts w:ascii="Arial" w:hAnsi="Arial" w:cs="Arial"/>
          <w:b/>
        </w:rPr>
      </w:pPr>
    </w:p>
    <w:p w:rsidR="00784475" w:rsidRDefault="00784475" w:rsidP="00784475">
      <w:pPr>
        <w:jc w:val="both"/>
        <w:rPr>
          <w:rFonts w:ascii="Arial" w:hAnsi="Arial" w:cs="Arial"/>
        </w:rPr>
      </w:pPr>
      <w:r w:rsidRPr="000E674A">
        <w:rPr>
          <w:rFonts w:ascii="Arial" w:hAnsi="Arial" w:cs="Arial"/>
        </w:rPr>
        <w:t>El Departamento brindó en el período una cobertura</w:t>
      </w:r>
      <w:r>
        <w:rPr>
          <w:rFonts w:ascii="Arial" w:hAnsi="Arial" w:cs="Arial"/>
        </w:rPr>
        <w:t xml:space="preserve"> mensual</w:t>
      </w:r>
      <w:r w:rsidRPr="000E674A">
        <w:rPr>
          <w:rFonts w:ascii="Arial" w:hAnsi="Arial" w:cs="Arial"/>
        </w:rPr>
        <w:t xml:space="preserve"> de </w:t>
      </w:r>
      <w:r>
        <w:rPr>
          <w:rFonts w:ascii="Arial" w:hAnsi="Arial" w:cs="Arial"/>
          <w:b/>
        </w:rPr>
        <w:t>2</w:t>
      </w:r>
      <w:r w:rsidR="00E621AA">
        <w:rPr>
          <w:rFonts w:ascii="Arial" w:hAnsi="Arial" w:cs="Arial"/>
          <w:b/>
        </w:rPr>
        <w:t>811</w:t>
      </w:r>
      <w:r w:rsidR="00A70E69">
        <w:rPr>
          <w:rStyle w:val="Refdenotaalpie"/>
          <w:rFonts w:ascii="Arial" w:hAnsi="Arial" w:cs="Arial"/>
          <w:b/>
        </w:rPr>
        <w:footnoteReference w:id="57"/>
      </w:r>
      <w:r w:rsidRPr="000E674A">
        <w:rPr>
          <w:rFonts w:ascii="Arial" w:hAnsi="Arial" w:cs="Arial"/>
        </w:rPr>
        <w:t xml:space="preserve"> niños, niñas y adolescentes, </w:t>
      </w:r>
      <w:r>
        <w:rPr>
          <w:rFonts w:ascii="Arial" w:hAnsi="Arial" w:cs="Arial"/>
        </w:rPr>
        <w:t xml:space="preserve">a través </w:t>
      </w:r>
      <w:r w:rsidRPr="000E674A">
        <w:rPr>
          <w:rFonts w:ascii="Arial" w:hAnsi="Arial" w:cs="Arial"/>
        </w:rPr>
        <w:t>de</w:t>
      </w:r>
      <w:r>
        <w:rPr>
          <w:rFonts w:ascii="Arial" w:hAnsi="Arial" w:cs="Arial"/>
        </w:rPr>
        <w:t xml:space="preserve"> un total de </w:t>
      </w:r>
      <w:r w:rsidR="00E621AA">
        <w:rPr>
          <w:rFonts w:ascii="Arial" w:hAnsi="Arial" w:cs="Arial"/>
          <w:b/>
        </w:rPr>
        <w:t>83</w:t>
      </w:r>
      <w:r w:rsidRPr="00371175">
        <w:rPr>
          <w:rFonts w:ascii="Arial" w:hAnsi="Arial" w:cs="Arial"/>
          <w:b/>
        </w:rPr>
        <w:t xml:space="preserve"> servicios</w:t>
      </w:r>
      <w:r w:rsidRPr="000E674A">
        <w:rPr>
          <w:rFonts w:ascii="Arial" w:hAnsi="Arial" w:cs="Arial"/>
        </w:rPr>
        <w:t xml:space="preserve">: </w:t>
      </w:r>
      <w:r w:rsidR="00E621AA">
        <w:rPr>
          <w:rFonts w:ascii="Arial" w:hAnsi="Arial" w:cs="Arial"/>
        </w:rPr>
        <w:t>15 oficiales, 31 en convenio y 37</w:t>
      </w:r>
      <w:r w:rsidRPr="000E674A">
        <w:rPr>
          <w:rFonts w:ascii="Arial" w:hAnsi="Arial" w:cs="Arial"/>
        </w:rPr>
        <w:t xml:space="preserve"> de Acogimiento Familiar.</w:t>
      </w:r>
    </w:p>
    <w:p w:rsidR="00784475" w:rsidRDefault="00F673DC" w:rsidP="00784475">
      <w:pPr>
        <w:jc w:val="both"/>
        <w:rPr>
          <w:rFonts w:ascii="Arial" w:hAnsi="Arial" w:cs="Arial"/>
        </w:rPr>
      </w:pPr>
      <w:r>
        <w:rPr>
          <w:rFonts w:ascii="Arial" w:hAnsi="Arial" w:cs="Arial"/>
        </w:rPr>
        <w:t>Se registra la apertura de 2 nuevos</w:t>
      </w:r>
      <w:r w:rsidR="00A16110">
        <w:rPr>
          <w:rFonts w:ascii="Arial" w:hAnsi="Arial" w:cs="Arial"/>
        </w:rPr>
        <w:t xml:space="preserve"> Ce</w:t>
      </w:r>
      <w:r>
        <w:rPr>
          <w:rFonts w:ascii="Arial" w:hAnsi="Arial" w:cs="Arial"/>
        </w:rPr>
        <w:t>ntros</w:t>
      </w:r>
      <w:r w:rsidR="00A16110">
        <w:rPr>
          <w:rFonts w:ascii="Arial" w:hAnsi="Arial" w:cs="Arial"/>
        </w:rPr>
        <w:t xml:space="preserve"> Primera Infancia (CAIF</w:t>
      </w:r>
      <w:r w:rsidR="00E621AA">
        <w:rPr>
          <w:rFonts w:ascii="Arial" w:hAnsi="Arial" w:cs="Arial"/>
        </w:rPr>
        <w:t xml:space="preserve"> Ecilda Paullier y en Libertad</w:t>
      </w:r>
      <w:r w:rsidR="00A16110">
        <w:rPr>
          <w:rFonts w:ascii="Arial" w:hAnsi="Arial" w:cs="Arial"/>
        </w:rPr>
        <w:t>)</w:t>
      </w:r>
      <w:r>
        <w:rPr>
          <w:rFonts w:ascii="Arial" w:hAnsi="Arial" w:cs="Arial"/>
        </w:rPr>
        <w:t xml:space="preserve"> </w:t>
      </w:r>
      <w:r w:rsidR="00E621AA">
        <w:rPr>
          <w:rFonts w:ascii="Arial" w:hAnsi="Arial" w:cs="Arial"/>
        </w:rPr>
        <w:t xml:space="preserve"> y 2</w:t>
      </w:r>
      <w:r w:rsidR="00A16110">
        <w:rPr>
          <w:rFonts w:ascii="Arial" w:hAnsi="Arial" w:cs="Arial"/>
        </w:rPr>
        <w:t xml:space="preserve"> nuevas Familias de Acogida; </w:t>
      </w:r>
      <w:r w:rsidR="00E621AA">
        <w:rPr>
          <w:rFonts w:ascii="Arial" w:hAnsi="Arial" w:cs="Arial"/>
        </w:rPr>
        <w:t>1 de tipo Ajena y 1</w:t>
      </w:r>
      <w:r w:rsidR="00A16110">
        <w:rPr>
          <w:rFonts w:ascii="Arial" w:hAnsi="Arial" w:cs="Arial"/>
        </w:rPr>
        <w:t xml:space="preserve"> Extensa.</w:t>
      </w:r>
      <w:r w:rsidR="00E621AA">
        <w:rPr>
          <w:rFonts w:ascii="Arial" w:hAnsi="Arial" w:cs="Arial"/>
        </w:rPr>
        <w:t xml:space="preserve"> También en el año fueron dados de baja un total de 7 Hogares (1 Alternativa Familiar y 6 de Acogimiento de los cuales, 4 correspondieron a Ajena y 2 a Extensa).</w:t>
      </w:r>
    </w:p>
    <w:p w:rsidR="00784475" w:rsidRDefault="00784475" w:rsidP="00784475">
      <w:pPr>
        <w:jc w:val="both"/>
        <w:rPr>
          <w:rFonts w:ascii="Arial" w:hAnsi="Arial" w:cs="Arial"/>
          <w:b/>
        </w:rPr>
      </w:pPr>
    </w:p>
    <w:p w:rsidR="00E707EB" w:rsidRDefault="00E707EB" w:rsidP="00784475">
      <w:pPr>
        <w:jc w:val="both"/>
        <w:rPr>
          <w:rFonts w:ascii="Arial" w:hAnsi="Arial" w:cs="Arial"/>
          <w:b/>
        </w:rPr>
      </w:pPr>
    </w:p>
    <w:p w:rsidR="00E707EB" w:rsidRDefault="00E707EB" w:rsidP="00784475">
      <w:pPr>
        <w:jc w:val="both"/>
        <w:rPr>
          <w:rFonts w:ascii="Arial" w:hAnsi="Arial" w:cs="Arial"/>
          <w:b/>
        </w:rPr>
      </w:pPr>
    </w:p>
    <w:p w:rsidR="00784475" w:rsidRPr="00371175" w:rsidRDefault="00784475" w:rsidP="00784475">
      <w:pPr>
        <w:rPr>
          <w:rFonts w:ascii="Arial" w:hAnsi="Arial" w:cs="Arial"/>
          <w:b/>
          <w:sz w:val="20"/>
          <w:szCs w:val="20"/>
        </w:rPr>
      </w:pPr>
      <w:r w:rsidRPr="00371175">
        <w:rPr>
          <w:rFonts w:ascii="Arial" w:hAnsi="Arial" w:cs="Arial"/>
          <w:b/>
          <w:sz w:val="20"/>
          <w:szCs w:val="20"/>
        </w:rPr>
        <w:t>Cantidad de NNA atendidos por INAU en San José,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6B7CB7">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6B7CB7" w:rsidRDefault="006B7CB7" w:rsidP="003F33BA">
            <w:pPr>
              <w:jc w:val="both"/>
              <w:rPr>
                <w:rFonts w:ascii="Arial" w:hAnsi="Arial" w:cs="Arial"/>
                <w:b/>
                <w:bCs/>
                <w:sz w:val="16"/>
                <w:szCs w:val="16"/>
              </w:rPr>
            </w:pPr>
          </w:p>
          <w:p w:rsidR="006B7CB7" w:rsidRDefault="006B7CB7" w:rsidP="003F33BA">
            <w:pPr>
              <w:jc w:val="both"/>
              <w:rPr>
                <w:rFonts w:ascii="Arial" w:hAnsi="Arial" w:cs="Arial"/>
                <w:b/>
                <w:bCs/>
                <w:sz w:val="16"/>
                <w:szCs w:val="16"/>
              </w:rPr>
            </w:pPr>
          </w:p>
          <w:p w:rsidR="006B7CB7" w:rsidRDefault="006B7CB7" w:rsidP="003F33BA">
            <w:pPr>
              <w:jc w:val="both"/>
              <w:rPr>
                <w:rFonts w:ascii="Arial" w:hAnsi="Arial" w:cs="Arial"/>
                <w:b/>
                <w:bCs/>
                <w:sz w:val="16"/>
                <w:szCs w:val="16"/>
              </w:rPr>
            </w:pPr>
          </w:p>
          <w:p w:rsidR="006B7CB7" w:rsidRDefault="006B7CB7" w:rsidP="003F33BA">
            <w:pPr>
              <w:jc w:val="both"/>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6B7CB7" w:rsidRDefault="006B7CB7" w:rsidP="003F33BA">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6B7CB7" w:rsidRDefault="006B7CB7" w:rsidP="003F33BA">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6B7CB7" w:rsidRDefault="006B7CB7" w:rsidP="003F33BA">
            <w:pPr>
              <w:jc w:val="center"/>
              <w:rPr>
                <w:rFonts w:ascii="Arial" w:hAnsi="Arial" w:cs="Arial"/>
                <w:b/>
                <w:bCs/>
                <w:sz w:val="16"/>
                <w:szCs w:val="16"/>
              </w:rPr>
            </w:pPr>
            <w:r>
              <w:rPr>
                <w:rFonts w:ascii="Arial" w:hAnsi="Arial" w:cs="Arial"/>
                <w:b/>
                <w:bCs/>
                <w:sz w:val="16"/>
                <w:szCs w:val="16"/>
              </w:rPr>
              <w:t>Total</w:t>
            </w:r>
          </w:p>
        </w:tc>
      </w:tr>
      <w:tr w:rsidR="00784475">
        <w:trPr>
          <w:trHeight w:val="315"/>
        </w:trPr>
        <w:tc>
          <w:tcPr>
            <w:tcW w:w="905" w:type="dxa"/>
            <w:vMerge/>
            <w:tcBorders>
              <w:left w:val="single" w:sz="8" w:space="0" w:color="auto"/>
              <w:right w:val="single" w:sz="8" w:space="0" w:color="auto"/>
            </w:tcBorders>
            <w:shd w:val="clear" w:color="auto" w:fill="auto"/>
          </w:tcPr>
          <w:p w:rsidR="00784475" w:rsidRDefault="00784475" w:rsidP="003F33BA">
            <w:pPr>
              <w:jc w:val="both"/>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784475" w:rsidRDefault="00784475" w:rsidP="003F33BA">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784475" w:rsidRDefault="00784475" w:rsidP="003F33BA">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784475" w:rsidRDefault="00784475" w:rsidP="003F33BA">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784475" w:rsidRDefault="00784475" w:rsidP="003F33BA">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784475" w:rsidRDefault="00784475" w:rsidP="003F33BA">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784475" w:rsidRDefault="00784475" w:rsidP="003F33BA">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784475" w:rsidRDefault="006B7CB7" w:rsidP="003F33BA">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784475" w:rsidRDefault="006B7CB7" w:rsidP="003F33BA">
            <w:pPr>
              <w:jc w:val="center"/>
              <w:rPr>
                <w:rFonts w:ascii="Arial" w:hAnsi="Arial" w:cs="Arial"/>
                <w:sz w:val="16"/>
                <w:szCs w:val="16"/>
              </w:rPr>
            </w:pPr>
            <w:r>
              <w:rPr>
                <w:rFonts w:ascii="Arial" w:hAnsi="Arial" w:cs="Arial"/>
                <w:sz w:val="16"/>
                <w:szCs w:val="16"/>
              </w:rPr>
              <w:t>Tiempo Completo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784475" w:rsidRDefault="00784475" w:rsidP="003F33BA">
            <w:pPr>
              <w:jc w:val="center"/>
              <w:rPr>
                <w:rFonts w:ascii="Arial" w:hAnsi="Arial" w:cs="Arial"/>
                <w:b/>
                <w:bCs/>
                <w:sz w:val="16"/>
                <w:szCs w:val="16"/>
              </w:rPr>
            </w:pPr>
          </w:p>
        </w:tc>
      </w:tr>
      <w:tr w:rsidR="00784475">
        <w:trPr>
          <w:trHeight w:val="270"/>
        </w:trPr>
        <w:tc>
          <w:tcPr>
            <w:tcW w:w="905" w:type="dxa"/>
            <w:vMerge/>
            <w:tcBorders>
              <w:left w:val="single" w:sz="8" w:space="0" w:color="auto"/>
              <w:bottom w:val="single" w:sz="8" w:space="0" w:color="000000"/>
              <w:right w:val="single" w:sz="8" w:space="0" w:color="auto"/>
            </w:tcBorders>
            <w:vAlign w:val="center"/>
          </w:tcPr>
          <w:p w:rsidR="00784475" w:rsidRDefault="00784475" w:rsidP="003F33BA">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784475" w:rsidRDefault="00784475" w:rsidP="003F33BA">
            <w:pPr>
              <w:jc w:val="center"/>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784475" w:rsidRDefault="00784475" w:rsidP="003F33BA">
            <w:pPr>
              <w:jc w:val="center"/>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784475" w:rsidRDefault="00784475" w:rsidP="003F33BA">
            <w:pPr>
              <w:jc w:val="center"/>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784475" w:rsidRDefault="00784475" w:rsidP="003F33BA">
            <w:pPr>
              <w:jc w:val="center"/>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784475" w:rsidRDefault="00784475" w:rsidP="003F33BA">
            <w:pPr>
              <w:jc w:val="center"/>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784475" w:rsidRDefault="00784475" w:rsidP="003F33BA">
            <w:pPr>
              <w:jc w:val="center"/>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784475" w:rsidRDefault="00784475" w:rsidP="003F33BA">
            <w:pPr>
              <w:jc w:val="center"/>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784475" w:rsidRDefault="00784475" w:rsidP="003F33BA">
            <w:pPr>
              <w:jc w:val="center"/>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784475" w:rsidRDefault="00784475" w:rsidP="003F33BA">
            <w:pPr>
              <w:jc w:val="center"/>
              <w:rPr>
                <w:rFonts w:ascii="Arial" w:hAnsi="Arial" w:cs="Arial"/>
                <w:b/>
                <w:bCs/>
                <w:sz w:val="16"/>
                <w:szCs w:val="16"/>
              </w:rPr>
            </w:pPr>
          </w:p>
        </w:tc>
      </w:tr>
      <w:tr w:rsidR="00E621AA" w:rsidRPr="00532910" w:rsidTr="00FD0D63">
        <w:trPr>
          <w:trHeight w:val="270"/>
        </w:trPr>
        <w:tc>
          <w:tcPr>
            <w:tcW w:w="905" w:type="dxa"/>
            <w:tcBorders>
              <w:top w:val="nil"/>
              <w:left w:val="single" w:sz="8" w:space="0" w:color="auto"/>
              <w:bottom w:val="single" w:sz="8" w:space="0" w:color="auto"/>
              <w:right w:val="single" w:sz="8" w:space="0" w:color="auto"/>
            </w:tcBorders>
            <w:shd w:val="clear" w:color="auto" w:fill="auto"/>
          </w:tcPr>
          <w:p w:rsidR="00E621AA" w:rsidRDefault="00E621AA" w:rsidP="003F33BA">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3</w:t>
            </w:r>
          </w:p>
        </w:tc>
        <w:tc>
          <w:tcPr>
            <w:tcW w:w="86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63</w:t>
            </w:r>
          </w:p>
        </w:tc>
        <w:tc>
          <w:tcPr>
            <w:tcW w:w="90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4</w:t>
            </w:r>
          </w:p>
        </w:tc>
        <w:tc>
          <w:tcPr>
            <w:tcW w:w="1021"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5</w:t>
            </w:r>
          </w:p>
        </w:tc>
        <w:tc>
          <w:tcPr>
            <w:tcW w:w="959"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p>
        </w:tc>
        <w:tc>
          <w:tcPr>
            <w:tcW w:w="84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18</w:t>
            </w:r>
          </w:p>
        </w:tc>
        <w:tc>
          <w:tcPr>
            <w:tcW w:w="960" w:type="dxa"/>
            <w:tcBorders>
              <w:top w:val="nil"/>
              <w:left w:val="nil"/>
              <w:bottom w:val="single" w:sz="8" w:space="0" w:color="auto"/>
              <w:right w:val="nil"/>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1371</w:t>
            </w:r>
          </w:p>
        </w:tc>
        <w:tc>
          <w:tcPr>
            <w:tcW w:w="980" w:type="dxa"/>
            <w:tcBorders>
              <w:top w:val="nil"/>
              <w:left w:val="single" w:sz="8" w:space="0" w:color="auto"/>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1464</w:t>
            </w:r>
          </w:p>
        </w:tc>
      </w:tr>
      <w:tr w:rsidR="00E621AA" w:rsidRPr="00532910" w:rsidTr="00FD0D63">
        <w:trPr>
          <w:trHeight w:val="270"/>
        </w:trPr>
        <w:tc>
          <w:tcPr>
            <w:tcW w:w="905" w:type="dxa"/>
            <w:tcBorders>
              <w:top w:val="nil"/>
              <w:left w:val="single" w:sz="8" w:space="0" w:color="auto"/>
              <w:bottom w:val="single" w:sz="8" w:space="0" w:color="auto"/>
              <w:right w:val="single" w:sz="8" w:space="0" w:color="auto"/>
            </w:tcBorders>
            <w:shd w:val="clear" w:color="auto" w:fill="auto"/>
          </w:tcPr>
          <w:p w:rsidR="00E621AA" w:rsidRDefault="00E621AA" w:rsidP="003F33BA">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2</w:t>
            </w:r>
          </w:p>
        </w:tc>
        <w:tc>
          <w:tcPr>
            <w:tcW w:w="86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46</w:t>
            </w:r>
          </w:p>
        </w:tc>
        <w:tc>
          <w:tcPr>
            <w:tcW w:w="90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1</w:t>
            </w:r>
          </w:p>
        </w:tc>
        <w:tc>
          <w:tcPr>
            <w:tcW w:w="1021"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5</w:t>
            </w:r>
          </w:p>
        </w:tc>
        <w:tc>
          <w:tcPr>
            <w:tcW w:w="959"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p>
        </w:tc>
        <w:tc>
          <w:tcPr>
            <w:tcW w:w="84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55</w:t>
            </w:r>
          </w:p>
        </w:tc>
        <w:tc>
          <w:tcPr>
            <w:tcW w:w="960" w:type="dxa"/>
            <w:tcBorders>
              <w:top w:val="nil"/>
              <w:left w:val="nil"/>
              <w:bottom w:val="single" w:sz="8" w:space="0" w:color="auto"/>
              <w:right w:val="nil"/>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195</w:t>
            </w:r>
          </w:p>
        </w:tc>
        <w:tc>
          <w:tcPr>
            <w:tcW w:w="980" w:type="dxa"/>
            <w:tcBorders>
              <w:top w:val="nil"/>
              <w:left w:val="single" w:sz="8" w:space="0" w:color="auto"/>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304</w:t>
            </w:r>
          </w:p>
        </w:tc>
      </w:tr>
      <w:tr w:rsidR="00E621AA" w:rsidRPr="00532910" w:rsidTr="00FD0D63">
        <w:trPr>
          <w:trHeight w:val="270"/>
        </w:trPr>
        <w:tc>
          <w:tcPr>
            <w:tcW w:w="905" w:type="dxa"/>
            <w:tcBorders>
              <w:top w:val="nil"/>
              <w:left w:val="single" w:sz="8" w:space="0" w:color="auto"/>
              <w:bottom w:val="single" w:sz="8" w:space="0" w:color="auto"/>
              <w:right w:val="single" w:sz="8" w:space="0" w:color="auto"/>
            </w:tcBorders>
            <w:shd w:val="clear" w:color="auto" w:fill="auto"/>
          </w:tcPr>
          <w:p w:rsidR="00E621AA" w:rsidRDefault="00E621AA" w:rsidP="003F33BA">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19</w:t>
            </w:r>
          </w:p>
        </w:tc>
        <w:tc>
          <w:tcPr>
            <w:tcW w:w="86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111</w:t>
            </w:r>
          </w:p>
        </w:tc>
        <w:tc>
          <w:tcPr>
            <w:tcW w:w="90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9</w:t>
            </w:r>
          </w:p>
        </w:tc>
        <w:tc>
          <w:tcPr>
            <w:tcW w:w="1021"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21</w:t>
            </w:r>
          </w:p>
        </w:tc>
        <w:tc>
          <w:tcPr>
            <w:tcW w:w="959"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p>
        </w:tc>
        <w:tc>
          <w:tcPr>
            <w:tcW w:w="84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465</w:t>
            </w:r>
          </w:p>
        </w:tc>
        <w:tc>
          <w:tcPr>
            <w:tcW w:w="960" w:type="dxa"/>
            <w:tcBorders>
              <w:top w:val="nil"/>
              <w:left w:val="nil"/>
              <w:bottom w:val="single" w:sz="8" w:space="0" w:color="auto"/>
              <w:right w:val="nil"/>
            </w:tcBorders>
            <w:shd w:val="clear" w:color="auto" w:fill="auto"/>
            <w:vAlign w:val="bottom"/>
          </w:tcPr>
          <w:p w:rsidR="00E621AA" w:rsidRDefault="00E621AA" w:rsidP="00FD0D63">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7</w:t>
            </w:r>
          </w:p>
        </w:tc>
        <w:tc>
          <w:tcPr>
            <w:tcW w:w="860" w:type="dxa"/>
            <w:tcBorders>
              <w:top w:val="nil"/>
              <w:left w:val="nil"/>
              <w:bottom w:val="single" w:sz="4" w:space="0" w:color="auto"/>
              <w:right w:val="single" w:sz="8" w:space="0" w:color="auto"/>
            </w:tcBorders>
            <w:shd w:val="clear" w:color="auto" w:fill="auto"/>
            <w:noWrap/>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632</w:t>
            </w:r>
          </w:p>
        </w:tc>
      </w:tr>
      <w:tr w:rsidR="00E621AA" w:rsidRPr="00532910" w:rsidTr="00FD0D63">
        <w:trPr>
          <w:trHeight w:val="270"/>
        </w:trPr>
        <w:tc>
          <w:tcPr>
            <w:tcW w:w="905" w:type="dxa"/>
            <w:tcBorders>
              <w:top w:val="nil"/>
              <w:left w:val="single" w:sz="8" w:space="0" w:color="auto"/>
              <w:bottom w:val="single" w:sz="8" w:space="0" w:color="auto"/>
              <w:right w:val="single" w:sz="8" w:space="0" w:color="auto"/>
            </w:tcBorders>
            <w:shd w:val="clear" w:color="auto" w:fill="auto"/>
          </w:tcPr>
          <w:p w:rsidR="00E621AA" w:rsidRDefault="00E621AA" w:rsidP="003F33BA">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24</w:t>
            </w:r>
          </w:p>
        </w:tc>
        <w:tc>
          <w:tcPr>
            <w:tcW w:w="86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3</w:t>
            </w:r>
          </w:p>
        </w:tc>
        <w:tc>
          <w:tcPr>
            <w:tcW w:w="90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18</w:t>
            </w:r>
          </w:p>
        </w:tc>
        <w:tc>
          <w:tcPr>
            <w:tcW w:w="1021"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13</w:t>
            </w:r>
          </w:p>
        </w:tc>
        <w:tc>
          <w:tcPr>
            <w:tcW w:w="959"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p>
        </w:tc>
        <w:tc>
          <w:tcPr>
            <w:tcW w:w="84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315</w:t>
            </w:r>
          </w:p>
        </w:tc>
        <w:tc>
          <w:tcPr>
            <w:tcW w:w="960" w:type="dxa"/>
            <w:tcBorders>
              <w:top w:val="nil"/>
              <w:left w:val="nil"/>
              <w:bottom w:val="single" w:sz="8" w:space="0" w:color="auto"/>
              <w:right w:val="nil"/>
            </w:tcBorders>
            <w:shd w:val="clear" w:color="auto" w:fill="auto"/>
            <w:vAlign w:val="bottom"/>
          </w:tcPr>
          <w:p w:rsidR="00E621AA" w:rsidRDefault="00E621AA" w:rsidP="00FD0D63">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12</w:t>
            </w:r>
          </w:p>
        </w:tc>
        <w:tc>
          <w:tcPr>
            <w:tcW w:w="860" w:type="dxa"/>
            <w:tcBorders>
              <w:top w:val="nil"/>
              <w:left w:val="nil"/>
              <w:bottom w:val="single" w:sz="4" w:space="0" w:color="auto"/>
              <w:right w:val="single" w:sz="8" w:space="0" w:color="auto"/>
            </w:tcBorders>
            <w:shd w:val="clear" w:color="auto" w:fill="auto"/>
            <w:noWrap/>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385</w:t>
            </w:r>
          </w:p>
        </w:tc>
      </w:tr>
      <w:tr w:rsidR="00E621AA" w:rsidRPr="00532910" w:rsidTr="00FD0D63">
        <w:trPr>
          <w:trHeight w:val="270"/>
        </w:trPr>
        <w:tc>
          <w:tcPr>
            <w:tcW w:w="905" w:type="dxa"/>
            <w:tcBorders>
              <w:top w:val="nil"/>
              <w:left w:val="single" w:sz="8" w:space="0" w:color="auto"/>
              <w:bottom w:val="single" w:sz="8" w:space="0" w:color="auto"/>
              <w:right w:val="single" w:sz="8" w:space="0" w:color="auto"/>
            </w:tcBorders>
            <w:shd w:val="clear" w:color="auto" w:fill="auto"/>
          </w:tcPr>
          <w:p w:rsidR="00E621AA" w:rsidRDefault="00E621AA" w:rsidP="003F33BA">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1</w:t>
            </w:r>
          </w:p>
        </w:tc>
        <w:tc>
          <w:tcPr>
            <w:tcW w:w="86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p>
        </w:tc>
        <w:tc>
          <w:tcPr>
            <w:tcW w:w="90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p>
        </w:tc>
        <w:tc>
          <w:tcPr>
            <w:tcW w:w="1021"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5</w:t>
            </w:r>
          </w:p>
        </w:tc>
        <w:tc>
          <w:tcPr>
            <w:tcW w:w="959"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p>
        </w:tc>
        <w:tc>
          <w:tcPr>
            <w:tcW w:w="84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20</w:t>
            </w:r>
          </w:p>
        </w:tc>
        <w:tc>
          <w:tcPr>
            <w:tcW w:w="960" w:type="dxa"/>
            <w:tcBorders>
              <w:top w:val="nil"/>
              <w:left w:val="nil"/>
              <w:bottom w:val="single" w:sz="8" w:space="0" w:color="auto"/>
              <w:right w:val="nil"/>
            </w:tcBorders>
            <w:shd w:val="clear" w:color="auto" w:fill="auto"/>
            <w:vAlign w:val="bottom"/>
          </w:tcPr>
          <w:p w:rsidR="00E621AA" w:rsidRDefault="00E621AA" w:rsidP="00FD0D63">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E621AA" w:rsidRDefault="00E621AA" w:rsidP="00FD0D63">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E621AA" w:rsidRDefault="00E621AA" w:rsidP="00FD0D63">
            <w:pPr>
              <w:jc w:val="center"/>
              <w:rPr>
                <w:rFonts w:ascii="Calibri" w:hAnsi="Calibri"/>
                <w:color w:val="000000"/>
                <w:sz w:val="22"/>
                <w:szCs w:val="22"/>
              </w:rPr>
            </w:pPr>
            <w:r>
              <w:rPr>
                <w:rFonts w:ascii="Calibri" w:hAnsi="Calibri"/>
                <w:color w:val="000000"/>
                <w:sz w:val="22"/>
                <w:szCs w:val="22"/>
              </w:rPr>
              <w:t>26</w:t>
            </w:r>
          </w:p>
        </w:tc>
      </w:tr>
      <w:tr w:rsidR="00E621AA" w:rsidRPr="00532910" w:rsidTr="00FD0D63">
        <w:trPr>
          <w:trHeight w:val="270"/>
        </w:trPr>
        <w:tc>
          <w:tcPr>
            <w:tcW w:w="905" w:type="dxa"/>
            <w:tcBorders>
              <w:top w:val="nil"/>
              <w:left w:val="single" w:sz="8" w:space="0" w:color="auto"/>
              <w:bottom w:val="single" w:sz="8" w:space="0" w:color="auto"/>
              <w:right w:val="single" w:sz="8" w:space="0" w:color="auto"/>
            </w:tcBorders>
            <w:shd w:val="clear" w:color="auto" w:fill="auto"/>
          </w:tcPr>
          <w:p w:rsidR="00E621AA" w:rsidRDefault="00E621AA" w:rsidP="003F33BA">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b/>
                <w:bCs/>
                <w:color w:val="000000"/>
                <w:sz w:val="22"/>
                <w:szCs w:val="22"/>
              </w:rPr>
            </w:pPr>
            <w:r>
              <w:rPr>
                <w:rFonts w:ascii="Calibri" w:hAnsi="Calibri"/>
                <w:b/>
                <w:bCs/>
                <w:color w:val="000000"/>
                <w:sz w:val="22"/>
                <w:szCs w:val="22"/>
              </w:rPr>
              <w:t>49</w:t>
            </w:r>
          </w:p>
        </w:tc>
        <w:tc>
          <w:tcPr>
            <w:tcW w:w="86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b/>
                <w:bCs/>
                <w:color w:val="000000"/>
                <w:sz w:val="22"/>
                <w:szCs w:val="22"/>
              </w:rPr>
            </w:pPr>
            <w:r>
              <w:rPr>
                <w:rFonts w:ascii="Calibri" w:hAnsi="Calibri"/>
                <w:b/>
                <w:bCs/>
                <w:color w:val="000000"/>
                <w:sz w:val="22"/>
                <w:szCs w:val="22"/>
              </w:rPr>
              <w:t>223</w:t>
            </w:r>
          </w:p>
        </w:tc>
        <w:tc>
          <w:tcPr>
            <w:tcW w:w="90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b/>
                <w:bCs/>
                <w:color w:val="000000"/>
                <w:sz w:val="22"/>
                <w:szCs w:val="22"/>
              </w:rPr>
            </w:pPr>
            <w:r>
              <w:rPr>
                <w:rFonts w:ascii="Calibri" w:hAnsi="Calibri"/>
                <w:b/>
                <w:bCs/>
                <w:color w:val="000000"/>
                <w:sz w:val="22"/>
                <w:szCs w:val="22"/>
              </w:rPr>
              <w:t>32</w:t>
            </w:r>
          </w:p>
        </w:tc>
        <w:tc>
          <w:tcPr>
            <w:tcW w:w="1021"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b/>
                <w:bCs/>
                <w:color w:val="000000"/>
                <w:sz w:val="22"/>
                <w:szCs w:val="22"/>
              </w:rPr>
            </w:pPr>
            <w:r>
              <w:rPr>
                <w:rFonts w:ascii="Calibri" w:hAnsi="Calibri"/>
                <w:b/>
                <w:bCs/>
                <w:color w:val="000000"/>
                <w:sz w:val="22"/>
                <w:szCs w:val="22"/>
              </w:rPr>
              <w:t>49</w:t>
            </w:r>
          </w:p>
        </w:tc>
        <w:tc>
          <w:tcPr>
            <w:tcW w:w="959"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b/>
                <w:bCs/>
                <w:color w:val="000000"/>
                <w:sz w:val="22"/>
                <w:szCs w:val="22"/>
              </w:rPr>
            </w:pPr>
          </w:p>
        </w:tc>
        <w:tc>
          <w:tcPr>
            <w:tcW w:w="840" w:type="dxa"/>
            <w:tcBorders>
              <w:top w:val="nil"/>
              <w:left w:val="nil"/>
              <w:bottom w:val="single" w:sz="8" w:space="0" w:color="auto"/>
              <w:right w:val="single" w:sz="8" w:space="0" w:color="auto"/>
            </w:tcBorders>
            <w:shd w:val="clear" w:color="auto" w:fill="auto"/>
            <w:vAlign w:val="bottom"/>
          </w:tcPr>
          <w:p w:rsidR="00E621AA" w:rsidRDefault="00E621AA" w:rsidP="00FD0D63">
            <w:pPr>
              <w:jc w:val="center"/>
              <w:rPr>
                <w:rFonts w:ascii="Calibri" w:hAnsi="Calibri"/>
                <w:b/>
                <w:bCs/>
                <w:color w:val="000000"/>
                <w:sz w:val="22"/>
                <w:szCs w:val="22"/>
              </w:rPr>
            </w:pPr>
            <w:r>
              <w:rPr>
                <w:rFonts w:ascii="Calibri" w:hAnsi="Calibri"/>
                <w:b/>
                <w:bCs/>
                <w:color w:val="000000"/>
                <w:sz w:val="22"/>
                <w:szCs w:val="22"/>
              </w:rPr>
              <w:t>873</w:t>
            </w:r>
          </w:p>
        </w:tc>
        <w:tc>
          <w:tcPr>
            <w:tcW w:w="960" w:type="dxa"/>
            <w:tcBorders>
              <w:top w:val="nil"/>
              <w:left w:val="nil"/>
              <w:bottom w:val="single" w:sz="8" w:space="0" w:color="auto"/>
              <w:right w:val="nil"/>
            </w:tcBorders>
            <w:shd w:val="clear" w:color="auto" w:fill="auto"/>
            <w:vAlign w:val="bottom"/>
          </w:tcPr>
          <w:p w:rsidR="00E621AA" w:rsidRDefault="00E621AA" w:rsidP="00FD0D63">
            <w:pPr>
              <w:jc w:val="center"/>
              <w:rPr>
                <w:rFonts w:ascii="Calibri" w:hAnsi="Calibri"/>
                <w:b/>
                <w:bCs/>
                <w:color w:val="000000"/>
                <w:sz w:val="22"/>
                <w:szCs w:val="22"/>
              </w:rPr>
            </w:pPr>
            <w:r>
              <w:rPr>
                <w:rFonts w:ascii="Calibri" w:hAnsi="Calibri"/>
                <w:b/>
                <w:bCs/>
                <w:color w:val="000000"/>
                <w:sz w:val="22"/>
                <w:szCs w:val="22"/>
              </w:rPr>
              <w:t>1566</w:t>
            </w:r>
          </w:p>
        </w:tc>
        <w:tc>
          <w:tcPr>
            <w:tcW w:w="980" w:type="dxa"/>
            <w:tcBorders>
              <w:top w:val="nil"/>
              <w:left w:val="single" w:sz="8" w:space="0" w:color="auto"/>
              <w:bottom w:val="single" w:sz="8" w:space="0" w:color="auto"/>
              <w:right w:val="single" w:sz="8" w:space="0" w:color="auto"/>
            </w:tcBorders>
            <w:shd w:val="clear" w:color="auto" w:fill="auto"/>
            <w:vAlign w:val="bottom"/>
          </w:tcPr>
          <w:p w:rsidR="00E621AA" w:rsidRDefault="00E621AA" w:rsidP="00FD0D63">
            <w:pPr>
              <w:jc w:val="center"/>
              <w:rPr>
                <w:rFonts w:ascii="Calibri" w:hAnsi="Calibri"/>
                <w:b/>
                <w:bCs/>
                <w:color w:val="000000"/>
                <w:sz w:val="22"/>
                <w:szCs w:val="22"/>
              </w:rPr>
            </w:pPr>
            <w:r>
              <w:rPr>
                <w:rFonts w:ascii="Calibri" w:hAnsi="Calibri"/>
                <w:b/>
                <w:bCs/>
                <w:color w:val="000000"/>
                <w:sz w:val="22"/>
                <w:szCs w:val="22"/>
              </w:rPr>
              <w:t>19</w:t>
            </w:r>
          </w:p>
        </w:tc>
        <w:tc>
          <w:tcPr>
            <w:tcW w:w="860" w:type="dxa"/>
            <w:tcBorders>
              <w:top w:val="nil"/>
              <w:left w:val="nil"/>
              <w:bottom w:val="single" w:sz="4" w:space="0" w:color="auto"/>
              <w:right w:val="single" w:sz="8" w:space="0" w:color="auto"/>
            </w:tcBorders>
            <w:shd w:val="clear" w:color="auto" w:fill="auto"/>
            <w:noWrap/>
            <w:vAlign w:val="bottom"/>
          </w:tcPr>
          <w:p w:rsidR="00E621AA" w:rsidRDefault="00E621AA" w:rsidP="00FD0D63">
            <w:pPr>
              <w:jc w:val="center"/>
              <w:rPr>
                <w:rFonts w:ascii="Calibri" w:hAnsi="Calibri"/>
                <w:b/>
                <w:bCs/>
                <w:color w:val="000000"/>
                <w:sz w:val="22"/>
                <w:szCs w:val="22"/>
              </w:rPr>
            </w:pPr>
            <w:r>
              <w:rPr>
                <w:rFonts w:ascii="Calibri" w:hAnsi="Calibri"/>
                <w:b/>
                <w:bCs/>
                <w:color w:val="000000"/>
                <w:sz w:val="22"/>
                <w:szCs w:val="22"/>
              </w:rPr>
              <w:t>2811</w:t>
            </w:r>
          </w:p>
        </w:tc>
      </w:tr>
      <w:tr w:rsidR="00E621AA">
        <w:trPr>
          <w:trHeight w:val="255"/>
        </w:trPr>
        <w:tc>
          <w:tcPr>
            <w:tcW w:w="1864" w:type="dxa"/>
            <w:gridSpan w:val="2"/>
            <w:tcBorders>
              <w:top w:val="nil"/>
              <w:left w:val="nil"/>
              <w:bottom w:val="nil"/>
              <w:right w:val="nil"/>
            </w:tcBorders>
            <w:shd w:val="clear" w:color="auto" w:fill="auto"/>
            <w:noWrap/>
            <w:vAlign w:val="bottom"/>
          </w:tcPr>
          <w:p w:rsidR="00E621AA" w:rsidRDefault="00E621AA" w:rsidP="003F33BA">
            <w:pPr>
              <w:jc w:val="both"/>
              <w:rPr>
                <w:rFonts w:ascii="Arial" w:hAnsi="Arial" w:cs="Arial"/>
                <w:b/>
                <w:bCs/>
                <w:sz w:val="16"/>
                <w:szCs w:val="16"/>
              </w:rPr>
            </w:pPr>
            <w:r>
              <w:rPr>
                <w:rFonts w:ascii="Arial" w:hAnsi="Arial" w:cs="Arial"/>
                <w:b/>
                <w:bCs/>
                <w:sz w:val="16"/>
                <w:szCs w:val="16"/>
              </w:rPr>
              <w:t>Fuente: S.I.P.I.</w:t>
            </w:r>
          </w:p>
          <w:p w:rsidR="00E621AA" w:rsidRDefault="00E621AA" w:rsidP="003F33BA">
            <w:pPr>
              <w:jc w:val="both"/>
              <w:rPr>
                <w:rFonts w:ascii="Arial" w:hAnsi="Arial" w:cs="Arial"/>
                <w:b/>
                <w:bCs/>
                <w:sz w:val="16"/>
                <w:szCs w:val="16"/>
              </w:rPr>
            </w:pPr>
          </w:p>
        </w:tc>
        <w:tc>
          <w:tcPr>
            <w:tcW w:w="860" w:type="dxa"/>
            <w:tcBorders>
              <w:top w:val="nil"/>
              <w:left w:val="nil"/>
              <w:bottom w:val="nil"/>
              <w:right w:val="nil"/>
            </w:tcBorders>
            <w:shd w:val="clear" w:color="auto" w:fill="auto"/>
            <w:noWrap/>
            <w:vAlign w:val="bottom"/>
          </w:tcPr>
          <w:p w:rsidR="00E621AA" w:rsidRDefault="00E621AA" w:rsidP="003F33BA">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E621AA" w:rsidRDefault="00E621AA" w:rsidP="003F33BA">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E621AA" w:rsidRDefault="00E621AA" w:rsidP="003F33BA">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E621AA" w:rsidRDefault="00E621AA" w:rsidP="003F33BA">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E621AA" w:rsidRDefault="00E621AA" w:rsidP="003F33BA">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E621AA" w:rsidRDefault="00E621AA" w:rsidP="003F33BA">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E621AA" w:rsidRDefault="00E621AA" w:rsidP="003F33BA">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E621AA" w:rsidRDefault="00E621AA" w:rsidP="003F33BA">
            <w:pPr>
              <w:jc w:val="both"/>
              <w:rPr>
                <w:rFonts w:ascii="Arial" w:hAnsi="Arial" w:cs="Arial"/>
                <w:b/>
                <w:bCs/>
                <w:sz w:val="16"/>
                <w:szCs w:val="16"/>
              </w:rPr>
            </w:pPr>
          </w:p>
        </w:tc>
      </w:tr>
    </w:tbl>
    <w:p w:rsidR="00784475" w:rsidRDefault="00784475" w:rsidP="00784475">
      <w:pPr>
        <w:jc w:val="both"/>
        <w:rPr>
          <w:rFonts w:ascii="Arial" w:hAnsi="Arial" w:cs="Arial"/>
          <w:b/>
        </w:rPr>
      </w:pPr>
    </w:p>
    <w:p w:rsidR="009339B5" w:rsidRDefault="009339B5" w:rsidP="00784475">
      <w:pPr>
        <w:jc w:val="both"/>
        <w:rPr>
          <w:rFonts w:ascii="Arial" w:hAnsi="Arial" w:cs="Arial"/>
        </w:rPr>
      </w:pPr>
      <w:r>
        <w:rPr>
          <w:rFonts w:ascii="Arial" w:hAnsi="Arial" w:cs="Arial"/>
        </w:rPr>
        <w:t xml:space="preserve">Resultaron </w:t>
      </w:r>
      <w:r w:rsidRPr="009339B5">
        <w:rPr>
          <w:rFonts w:ascii="Arial" w:hAnsi="Arial" w:cs="Arial"/>
          <w:b/>
        </w:rPr>
        <w:t>acuerdos</w:t>
      </w:r>
      <w:r w:rsidR="00D553B6">
        <w:rPr>
          <w:rFonts w:ascii="Arial" w:hAnsi="Arial" w:cs="Arial"/>
        </w:rPr>
        <w:t xml:space="preserve"> </w:t>
      </w:r>
      <w:r w:rsidR="00D553B6" w:rsidRPr="00D553B6">
        <w:rPr>
          <w:rFonts w:ascii="Arial" w:hAnsi="Arial" w:cs="Arial"/>
          <w:b/>
        </w:rPr>
        <w:t>con otros actores</w:t>
      </w:r>
      <w:r w:rsidR="00D553B6">
        <w:rPr>
          <w:rFonts w:ascii="Arial" w:hAnsi="Arial" w:cs="Arial"/>
        </w:rPr>
        <w:t xml:space="preserve"> </w:t>
      </w:r>
      <w:r>
        <w:rPr>
          <w:rFonts w:ascii="Arial" w:hAnsi="Arial" w:cs="Arial"/>
        </w:rPr>
        <w:t xml:space="preserve">para el fortalecimiento de la gestión departamental: </w:t>
      </w:r>
    </w:p>
    <w:p w:rsidR="00D553B6" w:rsidRDefault="00D553B6" w:rsidP="00784475">
      <w:pPr>
        <w:jc w:val="both"/>
        <w:rPr>
          <w:rFonts w:ascii="Arial" w:hAnsi="Arial" w:cs="Arial"/>
        </w:rPr>
      </w:pPr>
    </w:p>
    <w:p w:rsidR="00D553B6" w:rsidRDefault="00D553B6" w:rsidP="004129F9">
      <w:pPr>
        <w:numPr>
          <w:ilvl w:val="0"/>
          <w:numId w:val="57"/>
        </w:numPr>
        <w:jc w:val="both"/>
        <w:rPr>
          <w:rFonts w:ascii="Arial" w:hAnsi="Arial" w:cs="Arial"/>
        </w:rPr>
      </w:pPr>
      <w:r>
        <w:rPr>
          <w:rFonts w:ascii="Arial" w:hAnsi="Arial" w:cs="Arial"/>
        </w:rPr>
        <w:t>15 NN se vieron beneficiados por el  acuerdo de la Escuela de Música de Primaria, participando en ella durante todo el año lectivo</w:t>
      </w:r>
    </w:p>
    <w:p w:rsidR="00D553B6" w:rsidRDefault="00D553B6" w:rsidP="004129F9">
      <w:pPr>
        <w:numPr>
          <w:ilvl w:val="0"/>
          <w:numId w:val="57"/>
        </w:numPr>
        <w:jc w:val="both"/>
        <w:rPr>
          <w:rFonts w:ascii="Arial" w:hAnsi="Arial" w:cs="Arial"/>
        </w:rPr>
      </w:pPr>
      <w:r>
        <w:rPr>
          <w:rFonts w:ascii="Arial" w:hAnsi="Arial" w:cs="Arial"/>
        </w:rPr>
        <w:t>10 NNA realizaron actividades deportivas y recreativas en el Club San José</w:t>
      </w:r>
    </w:p>
    <w:p w:rsidR="00D553B6" w:rsidRDefault="00D553B6" w:rsidP="004129F9">
      <w:pPr>
        <w:numPr>
          <w:ilvl w:val="0"/>
          <w:numId w:val="57"/>
        </w:numPr>
        <w:jc w:val="both"/>
        <w:rPr>
          <w:rFonts w:ascii="Arial" w:hAnsi="Arial" w:cs="Arial"/>
        </w:rPr>
      </w:pPr>
      <w:r>
        <w:rPr>
          <w:rFonts w:ascii="Arial" w:hAnsi="Arial" w:cs="Arial"/>
        </w:rPr>
        <w:t>3 adolescentes pudieron realizar gimnasia aeróbica en el Gimnasio Ana Núñez durante todo el año</w:t>
      </w:r>
    </w:p>
    <w:p w:rsidR="00D553B6" w:rsidRDefault="00D553B6" w:rsidP="004129F9">
      <w:pPr>
        <w:numPr>
          <w:ilvl w:val="0"/>
          <w:numId w:val="57"/>
        </w:numPr>
        <w:jc w:val="both"/>
        <w:rPr>
          <w:rFonts w:ascii="Arial" w:hAnsi="Arial" w:cs="Arial"/>
        </w:rPr>
      </w:pPr>
      <w:r>
        <w:rPr>
          <w:rFonts w:ascii="Arial" w:hAnsi="Arial" w:cs="Arial"/>
        </w:rPr>
        <w:t>2 Niñas concurrieron a la escuela de Patín durante todo el año</w:t>
      </w:r>
    </w:p>
    <w:p w:rsidR="00D553B6" w:rsidRDefault="00D553B6" w:rsidP="004129F9">
      <w:pPr>
        <w:numPr>
          <w:ilvl w:val="0"/>
          <w:numId w:val="57"/>
        </w:numPr>
        <w:jc w:val="both"/>
        <w:rPr>
          <w:rFonts w:ascii="Arial" w:hAnsi="Arial" w:cs="Arial"/>
        </w:rPr>
      </w:pPr>
      <w:r>
        <w:rPr>
          <w:rFonts w:ascii="Arial" w:hAnsi="Arial" w:cs="Arial"/>
        </w:rPr>
        <w:t>1 adolescente cursó todo el año, Halterofilia en acuerdo con el Club Alas Rojas</w:t>
      </w:r>
    </w:p>
    <w:p w:rsidR="00D553B6" w:rsidRDefault="00D553B6" w:rsidP="004129F9">
      <w:pPr>
        <w:numPr>
          <w:ilvl w:val="0"/>
          <w:numId w:val="57"/>
        </w:numPr>
        <w:jc w:val="both"/>
        <w:rPr>
          <w:rFonts w:ascii="Arial" w:hAnsi="Arial" w:cs="Arial"/>
        </w:rPr>
      </w:pPr>
      <w:r>
        <w:rPr>
          <w:rFonts w:ascii="Arial" w:hAnsi="Arial" w:cs="Arial"/>
        </w:rPr>
        <w:t>6 NNA hicieron actividades de piscina en la Piscina de la Fraternidad</w:t>
      </w:r>
    </w:p>
    <w:p w:rsidR="00D553B6" w:rsidRDefault="00D553B6" w:rsidP="004129F9">
      <w:pPr>
        <w:numPr>
          <w:ilvl w:val="0"/>
          <w:numId w:val="57"/>
        </w:numPr>
        <w:jc w:val="both"/>
        <w:rPr>
          <w:rFonts w:ascii="Arial" w:hAnsi="Arial" w:cs="Arial"/>
        </w:rPr>
      </w:pPr>
      <w:r>
        <w:rPr>
          <w:rFonts w:ascii="Arial" w:hAnsi="Arial" w:cs="Arial"/>
        </w:rPr>
        <w:t>De setiembre a diciembre, 3 adolescentes participan de talleres de su interés y actividades varias, proporcionado por Bienestar Social</w:t>
      </w:r>
    </w:p>
    <w:p w:rsidR="00D553B6" w:rsidRDefault="00D553B6" w:rsidP="00784475">
      <w:pPr>
        <w:jc w:val="both"/>
        <w:rPr>
          <w:rFonts w:ascii="Arial" w:hAnsi="Arial" w:cs="Arial"/>
        </w:rPr>
      </w:pPr>
    </w:p>
    <w:p w:rsidR="00D553B6" w:rsidRDefault="00D553B6" w:rsidP="00784475">
      <w:pPr>
        <w:jc w:val="both"/>
        <w:rPr>
          <w:rFonts w:ascii="Arial" w:hAnsi="Arial" w:cs="Arial"/>
        </w:rPr>
      </w:pPr>
    </w:p>
    <w:p w:rsidR="00D553B6" w:rsidRPr="009339B5" w:rsidRDefault="00D553B6" w:rsidP="00784475">
      <w:pPr>
        <w:jc w:val="both"/>
        <w:rPr>
          <w:rFonts w:ascii="Arial" w:hAnsi="Arial" w:cs="Arial"/>
        </w:rPr>
      </w:pPr>
    </w:p>
    <w:p w:rsidR="00AB5C4F" w:rsidRDefault="009339B5" w:rsidP="00321B1F">
      <w:pPr>
        <w:pStyle w:val="Listaconvietas"/>
        <w:numPr>
          <w:ilvl w:val="0"/>
          <w:numId w:val="0"/>
        </w:numPr>
        <w:jc w:val="both"/>
        <w:rPr>
          <w:rFonts w:ascii="Arial" w:hAnsi="Arial" w:cs="Arial"/>
        </w:rPr>
      </w:pPr>
      <w:r>
        <w:rPr>
          <w:rFonts w:ascii="Arial" w:hAnsi="Arial" w:cs="Arial"/>
        </w:rPr>
        <w:t xml:space="preserve">Se destacan como </w:t>
      </w:r>
      <w:r w:rsidRPr="002032BA">
        <w:rPr>
          <w:rFonts w:ascii="Arial" w:hAnsi="Arial" w:cs="Arial"/>
          <w:b/>
        </w:rPr>
        <w:t>actividades extraordinarias</w:t>
      </w:r>
      <w:r>
        <w:rPr>
          <w:rFonts w:ascii="Arial" w:hAnsi="Arial" w:cs="Arial"/>
        </w:rPr>
        <w:t>, que impactaron particularmente en el cotidiano de los NNA:</w:t>
      </w:r>
    </w:p>
    <w:p w:rsidR="002032BA" w:rsidRDefault="002032BA" w:rsidP="00321B1F">
      <w:pPr>
        <w:pStyle w:val="Listaconvietas"/>
        <w:numPr>
          <w:ilvl w:val="0"/>
          <w:numId w:val="0"/>
        </w:numPr>
        <w:jc w:val="both"/>
        <w:rPr>
          <w:rFonts w:ascii="Arial" w:hAnsi="Arial" w:cs="Arial"/>
        </w:rPr>
      </w:pPr>
    </w:p>
    <w:p w:rsidR="0056761E" w:rsidRDefault="0056761E" w:rsidP="00DD6DFA">
      <w:pPr>
        <w:pStyle w:val="Listaconvietas"/>
        <w:numPr>
          <w:ilvl w:val="0"/>
          <w:numId w:val="5"/>
        </w:numPr>
        <w:jc w:val="both"/>
        <w:rPr>
          <w:rFonts w:ascii="Arial" w:hAnsi="Arial" w:cs="Arial"/>
        </w:rPr>
      </w:pPr>
      <w:r>
        <w:rPr>
          <w:rFonts w:ascii="Arial" w:hAnsi="Arial" w:cs="Arial"/>
        </w:rPr>
        <w:t>Conmemoración de los 80 años del INAU; participación de unos 2000 NNA</w:t>
      </w:r>
    </w:p>
    <w:p w:rsidR="002032BA" w:rsidRDefault="002032BA" w:rsidP="00DD6DFA">
      <w:pPr>
        <w:pStyle w:val="Listaconvietas"/>
        <w:numPr>
          <w:ilvl w:val="0"/>
          <w:numId w:val="5"/>
        </w:numPr>
        <w:jc w:val="both"/>
        <w:rPr>
          <w:rFonts w:ascii="Arial" w:hAnsi="Arial" w:cs="Arial"/>
        </w:rPr>
      </w:pPr>
      <w:r>
        <w:rPr>
          <w:rFonts w:ascii="Arial" w:hAnsi="Arial" w:cs="Arial"/>
        </w:rPr>
        <w:lastRenderedPageBreak/>
        <w:t xml:space="preserve">Campamentos: </w:t>
      </w:r>
      <w:smartTag w:uri="urn:schemas-microsoft-com:office:smarttags" w:element="PersonName">
        <w:smartTagPr>
          <w:attr w:name="ProductID" w:val="La Floresta"/>
        </w:smartTagPr>
        <w:r>
          <w:rPr>
            <w:rFonts w:ascii="Arial" w:hAnsi="Arial" w:cs="Arial"/>
          </w:rPr>
          <w:t>La Floresta</w:t>
        </w:r>
      </w:smartTag>
      <w:r>
        <w:rPr>
          <w:rFonts w:ascii="Arial" w:hAnsi="Arial" w:cs="Arial"/>
        </w:rPr>
        <w:t xml:space="preserve">, </w:t>
      </w:r>
      <w:r w:rsidR="0056761E">
        <w:rPr>
          <w:rFonts w:ascii="Arial" w:hAnsi="Arial" w:cs="Arial"/>
        </w:rPr>
        <w:t xml:space="preserve">Parque del Plata, Kiyú, las </w:t>
      </w:r>
      <w:r>
        <w:rPr>
          <w:rFonts w:ascii="Arial" w:hAnsi="Arial" w:cs="Arial"/>
        </w:rPr>
        <w:t>Termas</w:t>
      </w:r>
      <w:r w:rsidR="0056761E">
        <w:rPr>
          <w:rFonts w:ascii="Arial" w:hAnsi="Arial" w:cs="Arial"/>
        </w:rPr>
        <w:t xml:space="preserve">: participaron </w:t>
      </w:r>
      <w:r>
        <w:rPr>
          <w:rFonts w:ascii="Arial" w:hAnsi="Arial" w:cs="Arial"/>
        </w:rPr>
        <w:t xml:space="preserve"> unos 250 NNA</w:t>
      </w:r>
    </w:p>
    <w:p w:rsidR="002032BA" w:rsidRDefault="002032BA" w:rsidP="00DD6DFA">
      <w:pPr>
        <w:pStyle w:val="Listaconvietas"/>
        <w:numPr>
          <w:ilvl w:val="0"/>
          <w:numId w:val="5"/>
        </w:numPr>
        <w:jc w:val="both"/>
        <w:rPr>
          <w:rFonts w:ascii="Arial" w:hAnsi="Arial" w:cs="Arial"/>
        </w:rPr>
      </w:pPr>
      <w:r>
        <w:rPr>
          <w:rFonts w:ascii="Arial" w:hAnsi="Arial" w:cs="Arial"/>
        </w:rPr>
        <w:t>Actividades en</w:t>
      </w:r>
      <w:r w:rsidR="0056761E">
        <w:rPr>
          <w:rFonts w:ascii="Arial" w:hAnsi="Arial" w:cs="Arial"/>
        </w:rPr>
        <w:t xml:space="preserve"> el marco del “Día del Niño”; unos 300 NNA</w:t>
      </w:r>
    </w:p>
    <w:p w:rsidR="002032BA" w:rsidRDefault="002032BA" w:rsidP="00DD6DFA">
      <w:pPr>
        <w:pStyle w:val="Listaconvietas"/>
        <w:numPr>
          <w:ilvl w:val="0"/>
          <w:numId w:val="5"/>
        </w:numPr>
        <w:jc w:val="both"/>
        <w:rPr>
          <w:rFonts w:ascii="Arial" w:hAnsi="Arial" w:cs="Arial"/>
        </w:rPr>
      </w:pPr>
      <w:r>
        <w:rPr>
          <w:rFonts w:ascii="Arial" w:hAnsi="Arial" w:cs="Arial"/>
        </w:rPr>
        <w:t>Semana de los Derechos del Niño;  se realizaron distintos eventos</w:t>
      </w:r>
      <w:r w:rsidR="0056761E">
        <w:rPr>
          <w:rFonts w:ascii="Arial" w:hAnsi="Arial" w:cs="Arial"/>
        </w:rPr>
        <w:t xml:space="preserve"> en San José de Mayo y Ciudad del Plata</w:t>
      </w:r>
      <w:r>
        <w:rPr>
          <w:rFonts w:ascii="Arial" w:hAnsi="Arial" w:cs="Arial"/>
        </w:rPr>
        <w:t xml:space="preserve">, con la participación de unos </w:t>
      </w:r>
      <w:r w:rsidR="0056761E">
        <w:rPr>
          <w:rFonts w:ascii="Arial" w:hAnsi="Arial" w:cs="Arial"/>
        </w:rPr>
        <w:t>1</w:t>
      </w:r>
      <w:r>
        <w:rPr>
          <w:rFonts w:ascii="Arial" w:hAnsi="Arial" w:cs="Arial"/>
        </w:rPr>
        <w:t>400 NNA</w:t>
      </w:r>
    </w:p>
    <w:p w:rsidR="0056761E" w:rsidRDefault="0056761E" w:rsidP="0056761E">
      <w:pPr>
        <w:pStyle w:val="Listaconvietas"/>
        <w:numPr>
          <w:ilvl w:val="0"/>
          <w:numId w:val="0"/>
        </w:numPr>
        <w:ind w:left="720"/>
        <w:jc w:val="both"/>
        <w:rPr>
          <w:rFonts w:ascii="Arial" w:hAnsi="Arial" w:cs="Arial"/>
        </w:rPr>
      </w:pPr>
    </w:p>
    <w:p w:rsidR="002032BA" w:rsidRDefault="002032BA" w:rsidP="002032BA">
      <w:pPr>
        <w:pStyle w:val="Listaconvietas"/>
        <w:numPr>
          <w:ilvl w:val="0"/>
          <w:numId w:val="0"/>
        </w:numPr>
        <w:ind w:left="360" w:hanging="360"/>
        <w:jc w:val="both"/>
        <w:rPr>
          <w:rFonts w:ascii="Arial" w:hAnsi="Arial" w:cs="Arial"/>
        </w:rPr>
      </w:pPr>
    </w:p>
    <w:p w:rsidR="002032BA" w:rsidRDefault="002032BA" w:rsidP="002032BA">
      <w:pPr>
        <w:jc w:val="both"/>
        <w:rPr>
          <w:rFonts w:ascii="Arial" w:hAnsi="Arial" w:cs="Arial"/>
        </w:rPr>
      </w:pPr>
      <w:r>
        <w:rPr>
          <w:rFonts w:ascii="Arial" w:hAnsi="Arial" w:cs="Arial"/>
        </w:rPr>
        <w:t xml:space="preserve">Respecto a las </w:t>
      </w:r>
      <w:r>
        <w:rPr>
          <w:rFonts w:ascii="Arial" w:hAnsi="Arial" w:cs="Arial"/>
          <w:b/>
        </w:rPr>
        <w:t>programas</w:t>
      </w:r>
      <w:r w:rsidRPr="002032BA">
        <w:rPr>
          <w:rFonts w:ascii="Arial" w:hAnsi="Arial" w:cs="Arial"/>
          <w:b/>
        </w:rPr>
        <w:t xml:space="preserve"> transversales</w:t>
      </w:r>
      <w:r w:rsidR="0056761E">
        <w:rPr>
          <w:rFonts w:ascii="Arial" w:hAnsi="Arial" w:cs="Arial"/>
        </w:rPr>
        <w:t>, en el año, unos 94</w:t>
      </w:r>
      <w:r>
        <w:rPr>
          <w:rFonts w:ascii="Arial" w:hAnsi="Arial" w:cs="Arial"/>
        </w:rPr>
        <w:t xml:space="preserve"> NNA participaron de los Talleres </w:t>
      </w:r>
      <w:r w:rsidR="0056761E">
        <w:rPr>
          <w:rFonts w:ascii="Arial" w:hAnsi="Arial" w:cs="Arial"/>
        </w:rPr>
        <w:t>implementados por el PROPIA y 10</w:t>
      </w:r>
      <w:r>
        <w:rPr>
          <w:rFonts w:ascii="Arial" w:hAnsi="Arial" w:cs="Arial"/>
        </w:rPr>
        <w:t>0 NNA, en los Congresos departamentales.</w:t>
      </w:r>
    </w:p>
    <w:p w:rsidR="002032BA" w:rsidRDefault="002032BA" w:rsidP="002032BA">
      <w:pPr>
        <w:jc w:val="both"/>
        <w:rPr>
          <w:rFonts w:ascii="Arial" w:hAnsi="Arial" w:cs="Arial"/>
        </w:rPr>
      </w:pPr>
    </w:p>
    <w:p w:rsidR="002032BA" w:rsidRDefault="00AD0D68" w:rsidP="002032BA">
      <w:pPr>
        <w:jc w:val="both"/>
        <w:rPr>
          <w:rFonts w:ascii="Arial" w:hAnsi="Arial" w:cs="Arial"/>
        </w:rPr>
      </w:pPr>
      <w:r>
        <w:rPr>
          <w:rFonts w:ascii="Arial" w:hAnsi="Arial" w:cs="Arial"/>
        </w:rPr>
        <w:t xml:space="preserve">El departamento concretó su gestión con un total de </w:t>
      </w:r>
      <w:r>
        <w:rPr>
          <w:rFonts w:ascii="Arial" w:hAnsi="Arial" w:cs="Arial"/>
          <w:b/>
        </w:rPr>
        <w:t>1</w:t>
      </w:r>
      <w:r w:rsidR="0056761E">
        <w:rPr>
          <w:rFonts w:ascii="Arial" w:hAnsi="Arial" w:cs="Arial"/>
          <w:b/>
        </w:rPr>
        <w:t>7</w:t>
      </w:r>
      <w:r>
        <w:rPr>
          <w:rFonts w:ascii="Arial" w:hAnsi="Arial" w:cs="Arial"/>
          <w:b/>
        </w:rPr>
        <w:t>8 recursos humanos</w:t>
      </w:r>
      <w:r w:rsidR="0056761E">
        <w:rPr>
          <w:rFonts w:ascii="Arial" w:hAnsi="Arial" w:cs="Arial"/>
        </w:rPr>
        <w:t>, correspondiendo el 16</w:t>
      </w:r>
      <w:r>
        <w:rPr>
          <w:rFonts w:ascii="Arial" w:hAnsi="Arial" w:cs="Arial"/>
        </w:rPr>
        <w:t>% a profesionales y/o técnicos.</w:t>
      </w:r>
    </w:p>
    <w:p w:rsidR="00C434E6" w:rsidRPr="003778DA" w:rsidRDefault="00AD0D68" w:rsidP="003778DA">
      <w:pPr>
        <w:jc w:val="both"/>
        <w:rPr>
          <w:rFonts w:ascii="Arial" w:hAnsi="Arial" w:cs="Arial"/>
        </w:rPr>
      </w:pPr>
      <w:r>
        <w:rPr>
          <w:rFonts w:ascii="Arial" w:hAnsi="Arial" w:cs="Arial"/>
        </w:rPr>
        <w:t xml:space="preserve">Parte de los mismos, se </w:t>
      </w:r>
      <w:r w:rsidRPr="0056761E">
        <w:rPr>
          <w:rFonts w:ascii="Arial" w:hAnsi="Arial" w:cs="Arial"/>
          <w:b/>
        </w:rPr>
        <w:t>capacitaron</w:t>
      </w:r>
      <w:r>
        <w:rPr>
          <w:rFonts w:ascii="Arial" w:hAnsi="Arial" w:cs="Arial"/>
        </w:rPr>
        <w:t xml:space="preserve"> en los cursos brindados por el </w:t>
      </w:r>
      <w:r w:rsidR="00926791">
        <w:rPr>
          <w:rFonts w:ascii="Arial" w:hAnsi="Arial" w:cs="Arial"/>
        </w:rPr>
        <w:t>CENFORES</w:t>
      </w:r>
      <w:r>
        <w:rPr>
          <w:rFonts w:ascii="Arial" w:hAnsi="Arial" w:cs="Arial"/>
        </w:rPr>
        <w:t>, que se llevaban a cabo en Montevideo, tales como</w:t>
      </w:r>
      <w:r w:rsidR="00C434E6">
        <w:rPr>
          <w:rFonts w:ascii="Arial" w:hAnsi="Arial" w:cs="Arial"/>
        </w:rPr>
        <w:t xml:space="preserve">: formación de supervisores y mandos medios, 4 jornadas en las que participó la Dirección; 15 funcionarios participaron de los Talleres Clown propuestos por el Proyecto 6 País; 3 funcionarios docentes participaron de 4 jornadas sobre aplicación de actividades de ProLee; 3 funcionarios participan de 4 Talleres sobre Desarrollo y crecimiento; 1 funcionario se capacita en maltrato y violencia; 7 funcionarios participaron del Seminario internacional Maltrato y abuso sexual infantil, enfoques para la intervención; 6 funcionarios participaron del Taller brindado por el proyecto CLAVES sobre Maltrato; 3 funcionarios participan del taller sobre consumo problemático de drogas </w:t>
      </w:r>
      <w:r w:rsidR="00C434E6" w:rsidRPr="003778DA">
        <w:rPr>
          <w:rFonts w:ascii="Arial" w:hAnsi="Arial" w:cs="Arial"/>
        </w:rPr>
        <w:t>brindado por la JND; 3 funcionarios participan en la jornada ofertada por El Paso, sobre ESC con NNA; 2 funcionarios participan en jornada sobre Abordaje de situaciones de vulnerabilidad social; 3 funcionarios concurren a la Jornada sobre Transferencia Metodológica del Programa de Prevención familiar de la Junta Nacional de Drogas; 4 funcionarios se capacitan en OPP sobre SICE-REPU; 3 funcionarios en gestión de Direcciones Departamentales, brindado por Auditoría del INAU; 35 funcionarios participaron de las diferentes instancias en el Congreso de Cuidados Parentales</w:t>
      </w:r>
      <w:r w:rsidR="003778DA" w:rsidRPr="003778DA">
        <w:rPr>
          <w:rFonts w:ascii="Arial" w:hAnsi="Arial" w:cs="Arial"/>
        </w:rPr>
        <w:t>; 10 en las instancias preparatorias del mismo; 3 funcionarios participan en 2 de las Jornadas del Congreso sobre Parentalidades que organizó el INAU</w:t>
      </w:r>
    </w:p>
    <w:p w:rsidR="0056761E" w:rsidRDefault="0056761E" w:rsidP="002032BA">
      <w:pPr>
        <w:jc w:val="both"/>
        <w:rPr>
          <w:rFonts w:ascii="Arial" w:hAnsi="Arial" w:cs="Arial"/>
        </w:rPr>
      </w:pPr>
    </w:p>
    <w:p w:rsidR="00C22451" w:rsidRDefault="00C22451" w:rsidP="002032BA">
      <w:pPr>
        <w:jc w:val="both"/>
        <w:rPr>
          <w:rFonts w:ascii="Arial" w:hAnsi="Arial" w:cs="Arial"/>
        </w:rPr>
      </w:pPr>
      <w:r>
        <w:rPr>
          <w:rFonts w:ascii="Arial" w:hAnsi="Arial" w:cs="Arial"/>
        </w:rPr>
        <w:t xml:space="preserve">En materia de </w:t>
      </w:r>
      <w:r w:rsidRPr="00C22451">
        <w:rPr>
          <w:rFonts w:ascii="Arial" w:hAnsi="Arial" w:cs="Arial"/>
          <w:b/>
        </w:rPr>
        <w:t>infraestructura</w:t>
      </w:r>
      <w:r w:rsidR="0056761E">
        <w:rPr>
          <w:rFonts w:ascii="Arial" w:hAnsi="Arial" w:cs="Arial"/>
        </w:rPr>
        <w:t>, se concretó 1 obra</w:t>
      </w:r>
      <w:r>
        <w:rPr>
          <w:rFonts w:ascii="Arial" w:hAnsi="Arial" w:cs="Arial"/>
        </w:rPr>
        <w:t xml:space="preserve"> de reforma y ampliación, en el </w:t>
      </w:r>
      <w:r w:rsidR="0056761E">
        <w:rPr>
          <w:rFonts w:ascii="Arial" w:hAnsi="Arial" w:cs="Arial"/>
        </w:rPr>
        <w:t>CPI CAIF Maragatitos, por un monto correspondiente a 3.577.000 pesos uruguayos.</w:t>
      </w:r>
    </w:p>
    <w:p w:rsidR="00C22451" w:rsidRDefault="00C22451" w:rsidP="002032BA">
      <w:pPr>
        <w:jc w:val="both"/>
        <w:rPr>
          <w:rFonts w:ascii="Arial" w:hAnsi="Arial" w:cs="Arial"/>
        </w:rPr>
      </w:pPr>
    </w:p>
    <w:p w:rsidR="00C22451" w:rsidRDefault="00C22451" w:rsidP="002032BA">
      <w:pPr>
        <w:jc w:val="both"/>
        <w:rPr>
          <w:rFonts w:ascii="Arial" w:hAnsi="Arial" w:cs="Arial"/>
          <w:b/>
        </w:rPr>
      </w:pPr>
      <w:r>
        <w:rPr>
          <w:rFonts w:ascii="Arial" w:hAnsi="Arial" w:cs="Arial"/>
          <w:b/>
        </w:rPr>
        <w:t>Otros aspectos relacionados con la gestión</w:t>
      </w:r>
    </w:p>
    <w:p w:rsidR="00C22451" w:rsidRPr="00C22451" w:rsidRDefault="00C22451" w:rsidP="002032BA">
      <w:pPr>
        <w:jc w:val="both"/>
        <w:rPr>
          <w:rFonts w:ascii="Arial" w:hAnsi="Arial" w:cs="Arial"/>
          <w:b/>
        </w:rPr>
      </w:pPr>
    </w:p>
    <w:p w:rsidR="00FC4FA6" w:rsidRDefault="00FC4FA6" w:rsidP="00321B1F">
      <w:pPr>
        <w:jc w:val="both"/>
        <w:rPr>
          <w:rFonts w:ascii="Arial" w:hAnsi="Arial" w:cs="Arial"/>
          <w:b/>
        </w:rPr>
      </w:pPr>
    </w:p>
    <w:p w:rsidR="0056761E" w:rsidRPr="0021654F" w:rsidRDefault="0021654F" w:rsidP="0021654F">
      <w:pPr>
        <w:numPr>
          <w:ilvl w:val="0"/>
          <w:numId w:val="5"/>
        </w:numPr>
        <w:jc w:val="both"/>
        <w:rPr>
          <w:rFonts w:ascii="Arial" w:hAnsi="Arial" w:cs="Arial"/>
          <w:b/>
        </w:rPr>
      </w:pPr>
      <w:r>
        <w:rPr>
          <w:rFonts w:ascii="Arial" w:hAnsi="Arial" w:cs="Arial"/>
        </w:rPr>
        <w:t>Desde la Dirección del CED de la Ciudad del Plata, se realizó un diagnóstico de vulnerabilidades de NNA en el contexto. Del mismo, surgen claramente, problemas que erosionan el bienestar de la población infantil, asociados a la desvinculación educativa; situaciones de maltrato y violencia; déficits alimentarios, ausencia de figuras parentales; dificultades para las soluciones habitacionales que habilitan adecuados ámbitos de socialización para los NNA; consumo problemático de sustancias, entre otros. Asimismo, se relevaron las necesidades de servicios y propuestas para estos tales como:</w:t>
      </w:r>
    </w:p>
    <w:p w:rsidR="0021654F" w:rsidRDefault="0021654F" w:rsidP="0021654F">
      <w:pPr>
        <w:ind w:left="720"/>
        <w:jc w:val="both"/>
        <w:rPr>
          <w:rFonts w:ascii="Arial" w:hAnsi="Arial" w:cs="Arial"/>
        </w:rPr>
      </w:pPr>
    </w:p>
    <w:p w:rsidR="0021654F" w:rsidRPr="00E707EB" w:rsidRDefault="0021654F" w:rsidP="0021654F">
      <w:pPr>
        <w:ind w:left="1416"/>
        <w:jc w:val="both"/>
        <w:rPr>
          <w:rFonts w:ascii="Arial" w:hAnsi="Arial" w:cs="Arial"/>
        </w:rPr>
      </w:pPr>
      <w:r w:rsidRPr="00E707EB">
        <w:rPr>
          <w:rFonts w:ascii="Arial" w:hAnsi="Arial" w:cs="Arial"/>
        </w:rPr>
        <w:lastRenderedPageBreak/>
        <w:t>Servicio de Atención familiar para el abordaje de problemáticas de maltrato intrafamiliar y abuso sexual. – Perfil multidisciplinario, que incluya abordajes terapéuticos individuales y familiares. Ciudad del Plata.</w:t>
      </w:r>
    </w:p>
    <w:p w:rsidR="0021654F" w:rsidRPr="00E707EB" w:rsidRDefault="0021654F" w:rsidP="0021654F">
      <w:pPr>
        <w:ind w:left="720"/>
        <w:jc w:val="both"/>
        <w:rPr>
          <w:rFonts w:ascii="Arial" w:hAnsi="Arial" w:cs="Arial"/>
        </w:rPr>
      </w:pPr>
    </w:p>
    <w:p w:rsidR="0021654F" w:rsidRPr="00E707EB" w:rsidRDefault="0021654F" w:rsidP="0021654F">
      <w:pPr>
        <w:ind w:left="1416"/>
        <w:jc w:val="both"/>
        <w:rPr>
          <w:rFonts w:ascii="Arial" w:hAnsi="Arial" w:cs="Arial"/>
        </w:rPr>
      </w:pPr>
      <w:r w:rsidRPr="00E707EB">
        <w:rPr>
          <w:rFonts w:ascii="Arial" w:hAnsi="Arial" w:cs="Arial"/>
        </w:rPr>
        <w:t>Centro Juvenil. Actividades socioeducativas para adolescentes entre 12 y 16 años. Ciudad del Plata. Barrio San Fernando.</w:t>
      </w:r>
    </w:p>
    <w:p w:rsidR="0021654F" w:rsidRPr="00E707EB" w:rsidRDefault="0021654F" w:rsidP="0021654F">
      <w:pPr>
        <w:ind w:left="720"/>
        <w:jc w:val="both"/>
        <w:rPr>
          <w:rFonts w:ascii="Arial" w:hAnsi="Arial" w:cs="Arial"/>
        </w:rPr>
      </w:pPr>
    </w:p>
    <w:p w:rsidR="0021654F" w:rsidRPr="00E707EB" w:rsidRDefault="0021654F" w:rsidP="0021654F">
      <w:pPr>
        <w:ind w:left="1416"/>
        <w:jc w:val="both"/>
        <w:rPr>
          <w:rFonts w:ascii="Arial" w:hAnsi="Arial" w:cs="Arial"/>
        </w:rPr>
      </w:pPr>
      <w:r w:rsidRPr="00E707EB">
        <w:rPr>
          <w:rFonts w:ascii="Arial" w:hAnsi="Arial" w:cs="Arial"/>
        </w:rPr>
        <w:t>Club de Niños. Actividades socioeducativas para niños de 6 a 12 años. Ciudad del Plata. Barrio Autódromo</w:t>
      </w:r>
    </w:p>
    <w:p w:rsidR="002B4634" w:rsidRPr="00E707EB" w:rsidRDefault="002B4634" w:rsidP="0021654F">
      <w:pPr>
        <w:ind w:left="1416"/>
        <w:jc w:val="both"/>
        <w:rPr>
          <w:rFonts w:ascii="Arial" w:hAnsi="Arial" w:cs="Arial"/>
        </w:rPr>
      </w:pPr>
    </w:p>
    <w:p w:rsidR="0021654F" w:rsidRPr="00E707EB" w:rsidRDefault="0021654F" w:rsidP="0021654F">
      <w:pPr>
        <w:ind w:left="1416"/>
        <w:jc w:val="both"/>
        <w:rPr>
          <w:rFonts w:ascii="Arial" w:hAnsi="Arial" w:cs="Arial"/>
        </w:rPr>
      </w:pPr>
      <w:r w:rsidRPr="00E707EB">
        <w:rPr>
          <w:rFonts w:ascii="Arial" w:hAnsi="Arial" w:cs="Arial"/>
        </w:rPr>
        <w:t>Centros CAIF: Ciudad del Plata, Playa Pascual-Villa Olímpica, Ciudad de Rodríguez, San José de Mayo (Picada de las Tunas).</w:t>
      </w:r>
    </w:p>
    <w:p w:rsidR="0021654F" w:rsidRPr="00E707EB" w:rsidRDefault="0021654F" w:rsidP="00A0424C">
      <w:pPr>
        <w:pStyle w:val="Prrafodelista"/>
        <w:jc w:val="both"/>
        <w:rPr>
          <w:rFonts w:ascii="Arial" w:hAnsi="Arial" w:cs="Arial"/>
          <w:sz w:val="24"/>
          <w:szCs w:val="24"/>
        </w:rPr>
      </w:pPr>
    </w:p>
    <w:p w:rsidR="00A0424C" w:rsidRPr="00A0424C" w:rsidRDefault="00A0424C" w:rsidP="004129F9">
      <w:pPr>
        <w:pStyle w:val="Prrafodelista"/>
        <w:numPr>
          <w:ilvl w:val="0"/>
          <w:numId w:val="58"/>
        </w:numPr>
        <w:spacing w:after="0" w:line="240" w:lineRule="auto"/>
        <w:jc w:val="both"/>
        <w:rPr>
          <w:rFonts w:ascii="Arial" w:hAnsi="Arial" w:cs="Arial"/>
          <w:sz w:val="24"/>
          <w:szCs w:val="24"/>
        </w:rPr>
      </w:pPr>
      <w:r>
        <w:rPr>
          <w:rFonts w:ascii="Arial" w:hAnsi="Arial" w:cs="Arial"/>
          <w:sz w:val="24"/>
          <w:szCs w:val="24"/>
        </w:rPr>
        <w:t xml:space="preserve">En el </w:t>
      </w:r>
      <w:r w:rsidRPr="00A0424C">
        <w:rPr>
          <w:rFonts w:ascii="Arial" w:hAnsi="Arial" w:cs="Arial"/>
          <w:sz w:val="24"/>
          <w:szCs w:val="24"/>
        </w:rPr>
        <w:t>CED San José: Se ha fortalecido la relación con el Poder Judicial, lo que ha permitido llevar adelante algunos acuerdos. Se ha mantenido una instancia de reunión con el Juzgado Penal que permitió puntualizar alcances y cometidos en relación a la implementación de las medidas sustitutivas a la privación de libertad.</w:t>
      </w:r>
    </w:p>
    <w:p w:rsidR="00A0424C" w:rsidRPr="00A0424C" w:rsidRDefault="00A0424C" w:rsidP="00A0424C">
      <w:pPr>
        <w:ind w:left="644"/>
        <w:jc w:val="both"/>
        <w:rPr>
          <w:rFonts w:ascii="Arial" w:hAnsi="Arial" w:cs="Arial"/>
        </w:rPr>
      </w:pPr>
      <w:r w:rsidRPr="00A0424C">
        <w:rPr>
          <w:rFonts w:ascii="Arial" w:hAnsi="Arial" w:cs="Arial"/>
        </w:rPr>
        <w:t>Se ha incrementado la coordinación con diversos actores institucionales (Escuela, Liceos, UTU, Servicios de A.S.S.E, I.M.S.J. etc.) con el fin de abordar las problemáticas comunes y viabilizar líneas de trabajo para con la familia y niños/as atendidos.</w:t>
      </w:r>
    </w:p>
    <w:p w:rsidR="00A0424C" w:rsidRPr="00A0424C" w:rsidRDefault="00A0424C" w:rsidP="00A0424C">
      <w:pPr>
        <w:jc w:val="both"/>
        <w:rPr>
          <w:rFonts w:ascii="Arial" w:hAnsi="Arial" w:cs="Arial"/>
        </w:rPr>
      </w:pPr>
    </w:p>
    <w:p w:rsidR="00A0424C" w:rsidRDefault="00A0424C" w:rsidP="004129F9">
      <w:pPr>
        <w:pStyle w:val="Prrafodelista"/>
        <w:numPr>
          <w:ilvl w:val="0"/>
          <w:numId w:val="61"/>
        </w:numPr>
        <w:spacing w:after="0" w:line="240" w:lineRule="auto"/>
        <w:jc w:val="both"/>
        <w:rPr>
          <w:rFonts w:ascii="Arial" w:hAnsi="Arial" w:cs="Arial"/>
          <w:sz w:val="24"/>
          <w:szCs w:val="24"/>
        </w:rPr>
      </w:pPr>
      <w:r w:rsidRPr="00A0424C">
        <w:rPr>
          <w:rFonts w:ascii="Arial" w:hAnsi="Arial" w:cs="Arial"/>
          <w:sz w:val="24"/>
          <w:szCs w:val="24"/>
        </w:rPr>
        <w:t xml:space="preserve">Se agrega a lo ya señalado respecto a la estrategia sobre Acogimiento Familiar, la dificultad de no siempre contar con los recursos humanos necesarios para dar respuesta a la totalidad de las familias postulantes. La </w:t>
      </w:r>
      <w:r>
        <w:rPr>
          <w:rFonts w:ascii="Arial" w:hAnsi="Arial" w:cs="Arial"/>
          <w:sz w:val="24"/>
          <w:szCs w:val="24"/>
        </w:rPr>
        <w:t xml:space="preserve">profesionalidad para la </w:t>
      </w:r>
      <w:r w:rsidRPr="00A0424C">
        <w:rPr>
          <w:rFonts w:ascii="Arial" w:hAnsi="Arial" w:cs="Arial"/>
          <w:sz w:val="24"/>
          <w:szCs w:val="24"/>
        </w:rPr>
        <w:t xml:space="preserve">evaluación y selección de las mismas requiere </w:t>
      </w:r>
      <w:r>
        <w:rPr>
          <w:rFonts w:ascii="Arial" w:hAnsi="Arial" w:cs="Arial"/>
          <w:sz w:val="24"/>
          <w:szCs w:val="24"/>
        </w:rPr>
        <w:t>en ocasiones una asignación superior de funcionarios.</w:t>
      </w:r>
      <w:r w:rsidRPr="00A0424C">
        <w:rPr>
          <w:rFonts w:ascii="Arial" w:hAnsi="Arial" w:cs="Arial"/>
          <w:sz w:val="24"/>
          <w:szCs w:val="24"/>
        </w:rPr>
        <w:t xml:space="preserve"> </w:t>
      </w:r>
    </w:p>
    <w:p w:rsidR="00A0424C" w:rsidRPr="00A0424C" w:rsidRDefault="00A0424C" w:rsidP="00A0424C">
      <w:pPr>
        <w:pStyle w:val="Prrafodelista"/>
        <w:spacing w:after="0" w:line="240" w:lineRule="auto"/>
        <w:jc w:val="both"/>
        <w:rPr>
          <w:rFonts w:ascii="Arial" w:hAnsi="Arial" w:cs="Arial"/>
          <w:sz w:val="24"/>
          <w:szCs w:val="24"/>
        </w:rPr>
      </w:pPr>
    </w:p>
    <w:p w:rsidR="00A0424C" w:rsidRPr="00A0424C" w:rsidRDefault="00A0424C" w:rsidP="004129F9">
      <w:pPr>
        <w:pStyle w:val="Prrafodelista"/>
        <w:numPr>
          <w:ilvl w:val="0"/>
          <w:numId w:val="60"/>
        </w:numPr>
        <w:spacing w:after="0" w:line="240" w:lineRule="auto"/>
        <w:jc w:val="both"/>
        <w:rPr>
          <w:rFonts w:ascii="Arial" w:hAnsi="Arial" w:cs="Arial"/>
          <w:sz w:val="24"/>
          <w:szCs w:val="24"/>
        </w:rPr>
      </w:pPr>
      <w:r>
        <w:rPr>
          <w:rFonts w:ascii="Arial" w:hAnsi="Arial" w:cs="Arial"/>
          <w:sz w:val="24"/>
          <w:szCs w:val="24"/>
        </w:rPr>
        <w:t xml:space="preserve">El </w:t>
      </w:r>
      <w:r w:rsidRPr="00A0424C">
        <w:rPr>
          <w:rFonts w:ascii="Arial" w:hAnsi="Arial" w:cs="Arial"/>
          <w:sz w:val="24"/>
          <w:szCs w:val="24"/>
        </w:rPr>
        <w:t>Hogar CAMINOS</w:t>
      </w:r>
      <w:r w:rsidRPr="00A0424C">
        <w:rPr>
          <w:rFonts w:ascii="Arial" w:hAnsi="Arial" w:cs="Arial"/>
          <w:b/>
          <w:sz w:val="24"/>
          <w:szCs w:val="24"/>
        </w:rPr>
        <w:tab/>
        <w:t xml:space="preserve">: </w:t>
      </w:r>
      <w:r w:rsidRPr="00A0424C">
        <w:rPr>
          <w:rFonts w:ascii="Arial" w:hAnsi="Arial" w:cs="Arial"/>
          <w:sz w:val="24"/>
          <w:szCs w:val="24"/>
        </w:rPr>
        <w:t>A</w:t>
      </w:r>
      <w:r>
        <w:rPr>
          <w:rFonts w:ascii="Arial" w:hAnsi="Arial" w:cs="Arial"/>
          <w:sz w:val="24"/>
          <w:szCs w:val="24"/>
        </w:rPr>
        <w:t xml:space="preserve"> la fecha</w:t>
      </w:r>
      <w:r w:rsidRPr="00A0424C">
        <w:rPr>
          <w:rFonts w:ascii="Arial" w:hAnsi="Arial" w:cs="Arial"/>
          <w:sz w:val="24"/>
          <w:szCs w:val="24"/>
        </w:rPr>
        <w:t xml:space="preserve"> está proceso de conformación del equipo debido a que se produjo un cambio en la Dirección y Coordinación del Hogar, lo cual implica modificaciones en el funcionamiento, entre ellos puesta a punto del nuevo proyecto lo que supone una readecuación del Equipo de Trabajo (Cambio de Dirección Julio 2014)</w:t>
      </w:r>
    </w:p>
    <w:p w:rsidR="00A0424C" w:rsidRPr="00A0424C" w:rsidRDefault="00A0424C" w:rsidP="00A0424C">
      <w:pPr>
        <w:jc w:val="both"/>
        <w:rPr>
          <w:rFonts w:ascii="Arial" w:hAnsi="Arial" w:cs="Arial"/>
          <w:b/>
        </w:rPr>
      </w:pPr>
    </w:p>
    <w:p w:rsidR="00A0424C" w:rsidRPr="00A0424C" w:rsidRDefault="00A0424C" w:rsidP="004129F9">
      <w:pPr>
        <w:pStyle w:val="Prrafodelista"/>
        <w:numPr>
          <w:ilvl w:val="0"/>
          <w:numId w:val="59"/>
        </w:numPr>
        <w:spacing w:after="0" w:line="240" w:lineRule="auto"/>
        <w:jc w:val="both"/>
        <w:rPr>
          <w:rFonts w:ascii="Arial" w:hAnsi="Arial" w:cs="Arial"/>
          <w:sz w:val="24"/>
          <w:szCs w:val="24"/>
        </w:rPr>
      </w:pPr>
      <w:r w:rsidRPr="00A0424C">
        <w:rPr>
          <w:rFonts w:ascii="Arial" w:hAnsi="Arial" w:cs="Arial"/>
          <w:sz w:val="24"/>
          <w:szCs w:val="24"/>
        </w:rPr>
        <w:t>En el Centro “Frutillitas”. Durante todo el año se realizaron talleres de cocina y manualidades llevados a cabo por Educadores.</w:t>
      </w:r>
    </w:p>
    <w:p w:rsidR="00A0424C" w:rsidRPr="00A0424C" w:rsidRDefault="00A0424C" w:rsidP="00A0424C">
      <w:pPr>
        <w:ind w:left="660"/>
        <w:jc w:val="both"/>
        <w:rPr>
          <w:rFonts w:ascii="Arial" w:hAnsi="Arial" w:cs="Arial"/>
        </w:rPr>
      </w:pPr>
      <w:r w:rsidRPr="00A0424C">
        <w:rPr>
          <w:rFonts w:ascii="Arial" w:hAnsi="Arial" w:cs="Arial"/>
        </w:rPr>
        <w:t xml:space="preserve"> A partir del mes de Diciembre de 2013 a la fecha se cuenta con un      Tallerista en Recreación una vez por semana 5 hs.</w:t>
      </w:r>
    </w:p>
    <w:p w:rsidR="00A0424C" w:rsidRPr="00A0424C" w:rsidRDefault="00A0424C" w:rsidP="00A0424C">
      <w:pPr>
        <w:ind w:left="644"/>
        <w:jc w:val="both"/>
        <w:rPr>
          <w:rFonts w:ascii="Arial" w:hAnsi="Arial" w:cs="Arial"/>
        </w:rPr>
      </w:pPr>
      <w:r w:rsidRPr="00A0424C">
        <w:rPr>
          <w:rFonts w:ascii="Arial" w:hAnsi="Arial" w:cs="Arial"/>
        </w:rPr>
        <w:t>Los niños/as concurren 2 veces por semana a clases de Ed. Física  con profesora de la IMSJ y a natación en la Piscina climatizada del Club Fraternidad.</w:t>
      </w:r>
    </w:p>
    <w:p w:rsidR="00A0424C" w:rsidRPr="00A0424C" w:rsidRDefault="00A0424C" w:rsidP="00A0424C">
      <w:pPr>
        <w:jc w:val="both"/>
        <w:rPr>
          <w:rFonts w:ascii="Arial" w:hAnsi="Arial" w:cs="Arial"/>
        </w:rPr>
      </w:pPr>
    </w:p>
    <w:p w:rsidR="00A0424C" w:rsidRPr="00A0424C" w:rsidRDefault="00A0424C" w:rsidP="004129F9">
      <w:pPr>
        <w:pStyle w:val="Prrafodelista"/>
        <w:numPr>
          <w:ilvl w:val="0"/>
          <w:numId w:val="58"/>
        </w:numPr>
        <w:spacing w:after="0" w:line="240" w:lineRule="auto"/>
        <w:jc w:val="both"/>
        <w:rPr>
          <w:rFonts w:ascii="Arial" w:hAnsi="Arial" w:cs="Arial"/>
          <w:sz w:val="24"/>
          <w:szCs w:val="24"/>
        </w:rPr>
      </w:pPr>
      <w:r w:rsidRPr="00A0424C">
        <w:rPr>
          <w:rFonts w:ascii="Arial" w:hAnsi="Arial" w:cs="Arial"/>
          <w:sz w:val="24"/>
          <w:szCs w:val="24"/>
        </w:rPr>
        <w:t>Se inauguraron los edificios nuevos de CAPI Los Patitos y Huellitas, realizadas en el marco de fideicomiso y la Corporación Nacional para el Desarrollo.</w:t>
      </w:r>
    </w:p>
    <w:p w:rsidR="0021654F" w:rsidRPr="00A0424C" w:rsidRDefault="0021654F" w:rsidP="00A0424C">
      <w:pPr>
        <w:ind w:left="720"/>
        <w:rPr>
          <w:rFonts w:ascii="Arial" w:hAnsi="Arial" w:cs="Arial"/>
        </w:rPr>
      </w:pPr>
    </w:p>
    <w:p w:rsidR="0021654F" w:rsidRPr="00A0424C" w:rsidRDefault="0021654F" w:rsidP="00A0424C">
      <w:pPr>
        <w:rPr>
          <w:rFonts w:ascii="Arial" w:hAnsi="Arial" w:cs="Arial"/>
        </w:rPr>
      </w:pPr>
    </w:p>
    <w:p w:rsidR="0021654F" w:rsidRPr="00A0424C" w:rsidRDefault="0021654F" w:rsidP="00A0424C">
      <w:pPr>
        <w:rPr>
          <w:rFonts w:ascii="Arial" w:hAnsi="Arial" w:cs="Arial"/>
        </w:rPr>
      </w:pPr>
    </w:p>
    <w:p w:rsidR="00FC4FA6" w:rsidRDefault="00FC4FA6" w:rsidP="00321B1F">
      <w:pPr>
        <w:jc w:val="both"/>
        <w:rPr>
          <w:rFonts w:ascii="Arial" w:hAnsi="Arial" w:cs="Arial"/>
          <w:b/>
        </w:rPr>
      </w:pPr>
    </w:p>
    <w:p w:rsidR="003F475A" w:rsidRPr="00E707EB" w:rsidRDefault="003F475A" w:rsidP="00321B1F">
      <w:pPr>
        <w:jc w:val="both"/>
        <w:rPr>
          <w:rFonts w:ascii="Arial" w:hAnsi="Arial" w:cs="Arial"/>
          <w:b/>
        </w:rPr>
      </w:pPr>
      <w:r w:rsidRPr="00E707EB">
        <w:rPr>
          <w:rFonts w:ascii="Arial" w:hAnsi="Arial" w:cs="Arial"/>
          <w:b/>
        </w:rPr>
        <w:lastRenderedPageBreak/>
        <w:t>SORIANO</w:t>
      </w:r>
    </w:p>
    <w:p w:rsidR="003F475A" w:rsidRDefault="003F475A" w:rsidP="00321B1F">
      <w:pPr>
        <w:jc w:val="both"/>
        <w:rPr>
          <w:rFonts w:ascii="Arial" w:hAnsi="Arial" w:cs="Arial"/>
          <w:b/>
        </w:rPr>
      </w:pPr>
    </w:p>
    <w:p w:rsidR="007063B2" w:rsidRDefault="007063B2" w:rsidP="00321B1F">
      <w:pPr>
        <w:jc w:val="both"/>
        <w:rPr>
          <w:rFonts w:ascii="Arial" w:hAnsi="Arial" w:cs="Arial"/>
          <w:b/>
        </w:rPr>
      </w:pPr>
    </w:p>
    <w:p w:rsidR="001D413F" w:rsidRDefault="001D413F" w:rsidP="001D413F">
      <w:pPr>
        <w:jc w:val="both"/>
        <w:rPr>
          <w:rFonts w:ascii="Arial" w:hAnsi="Arial" w:cs="Arial"/>
        </w:rPr>
      </w:pPr>
      <w:r w:rsidRPr="000E674A">
        <w:rPr>
          <w:rFonts w:ascii="Arial" w:hAnsi="Arial" w:cs="Arial"/>
        </w:rPr>
        <w:t xml:space="preserve">El Departamento brindó en el período una cobertura </w:t>
      </w:r>
      <w:r>
        <w:rPr>
          <w:rFonts w:ascii="Arial" w:hAnsi="Arial" w:cs="Arial"/>
        </w:rPr>
        <w:t xml:space="preserve">mensual </w:t>
      </w:r>
      <w:r w:rsidRPr="000E674A">
        <w:rPr>
          <w:rFonts w:ascii="Arial" w:hAnsi="Arial" w:cs="Arial"/>
        </w:rPr>
        <w:t xml:space="preserve">de </w:t>
      </w:r>
      <w:r>
        <w:rPr>
          <w:rFonts w:ascii="Arial" w:hAnsi="Arial" w:cs="Arial"/>
          <w:b/>
        </w:rPr>
        <w:t>2567</w:t>
      </w:r>
      <w:r w:rsidR="00A70E69">
        <w:rPr>
          <w:rStyle w:val="Refdenotaalpie"/>
          <w:rFonts w:ascii="Arial" w:hAnsi="Arial" w:cs="Arial"/>
          <w:b/>
        </w:rPr>
        <w:footnoteReference w:id="58"/>
      </w:r>
      <w:r w:rsidRPr="000E674A">
        <w:rPr>
          <w:rFonts w:ascii="Arial" w:hAnsi="Arial" w:cs="Arial"/>
        </w:rPr>
        <w:t xml:space="preserve"> niños, niñas y adolescentes, </w:t>
      </w:r>
      <w:r>
        <w:rPr>
          <w:rFonts w:ascii="Arial" w:hAnsi="Arial" w:cs="Arial"/>
        </w:rPr>
        <w:t xml:space="preserve">a través </w:t>
      </w:r>
      <w:r w:rsidRPr="000E674A">
        <w:rPr>
          <w:rFonts w:ascii="Arial" w:hAnsi="Arial" w:cs="Arial"/>
        </w:rPr>
        <w:t>de</w:t>
      </w:r>
      <w:r>
        <w:rPr>
          <w:rFonts w:ascii="Arial" w:hAnsi="Arial" w:cs="Arial"/>
        </w:rPr>
        <w:t xml:space="preserve"> un total de </w:t>
      </w:r>
      <w:r w:rsidRPr="00371175">
        <w:rPr>
          <w:rFonts w:ascii="Arial" w:hAnsi="Arial" w:cs="Arial"/>
          <w:b/>
        </w:rPr>
        <w:t>49 servicios</w:t>
      </w:r>
      <w:r w:rsidRPr="000E674A">
        <w:rPr>
          <w:rFonts w:ascii="Arial" w:hAnsi="Arial" w:cs="Arial"/>
        </w:rPr>
        <w:t xml:space="preserve">: </w:t>
      </w:r>
      <w:r w:rsidR="007A7B9A">
        <w:rPr>
          <w:rFonts w:ascii="Arial" w:hAnsi="Arial" w:cs="Arial"/>
        </w:rPr>
        <w:t>10 oficiales, 2</w:t>
      </w:r>
      <w:r w:rsidR="0017263F">
        <w:rPr>
          <w:rFonts w:ascii="Arial" w:hAnsi="Arial" w:cs="Arial"/>
        </w:rPr>
        <w:t>5</w:t>
      </w:r>
      <w:r w:rsidR="0017263F">
        <w:rPr>
          <w:rStyle w:val="Refdenotaalpie"/>
          <w:rFonts w:ascii="Arial" w:hAnsi="Arial" w:cs="Arial"/>
        </w:rPr>
        <w:footnoteReference w:id="59"/>
      </w:r>
      <w:r w:rsidR="007A7B9A">
        <w:rPr>
          <w:rFonts w:ascii="Arial" w:hAnsi="Arial" w:cs="Arial"/>
        </w:rPr>
        <w:t xml:space="preserve"> en convenio y 20</w:t>
      </w:r>
      <w:r w:rsidRPr="000E674A">
        <w:rPr>
          <w:rFonts w:ascii="Arial" w:hAnsi="Arial" w:cs="Arial"/>
        </w:rPr>
        <w:t xml:space="preserve"> de Acogimiento Familiar.</w:t>
      </w:r>
    </w:p>
    <w:p w:rsidR="00BA6C4B" w:rsidRDefault="007A7B9A" w:rsidP="001D413F">
      <w:pPr>
        <w:jc w:val="both"/>
        <w:rPr>
          <w:rFonts w:ascii="Arial" w:hAnsi="Arial" w:cs="Arial"/>
        </w:rPr>
      </w:pPr>
      <w:r>
        <w:rPr>
          <w:rFonts w:ascii="Arial" w:hAnsi="Arial" w:cs="Arial"/>
        </w:rPr>
        <w:t>Se registró el alta de 6 nuevas Familias de Acogimiento Familiar</w:t>
      </w:r>
      <w:r w:rsidR="0017263F">
        <w:rPr>
          <w:rFonts w:ascii="Arial" w:hAnsi="Arial" w:cs="Arial"/>
        </w:rPr>
        <w:t>, 5 de tipo Familia Extensa y 1 Familia Ajena</w:t>
      </w:r>
      <w:r w:rsidR="00BA6C4B">
        <w:rPr>
          <w:rFonts w:ascii="Arial" w:hAnsi="Arial" w:cs="Arial"/>
        </w:rPr>
        <w:t>.</w:t>
      </w:r>
    </w:p>
    <w:p w:rsidR="001D413F" w:rsidRDefault="001D413F" w:rsidP="001D413F">
      <w:pPr>
        <w:jc w:val="both"/>
        <w:rPr>
          <w:rFonts w:ascii="Arial" w:hAnsi="Arial" w:cs="Arial"/>
          <w:b/>
        </w:rPr>
      </w:pPr>
    </w:p>
    <w:p w:rsidR="001D413F" w:rsidRPr="00371175" w:rsidRDefault="001D413F" w:rsidP="001D413F">
      <w:pPr>
        <w:rPr>
          <w:rFonts w:ascii="Arial" w:hAnsi="Arial" w:cs="Arial"/>
          <w:b/>
          <w:sz w:val="20"/>
          <w:szCs w:val="20"/>
        </w:rPr>
      </w:pPr>
      <w:r w:rsidRPr="00371175">
        <w:rPr>
          <w:rFonts w:ascii="Arial" w:hAnsi="Arial" w:cs="Arial"/>
          <w:b/>
          <w:sz w:val="20"/>
          <w:szCs w:val="20"/>
        </w:rPr>
        <w:t>Cantidad de NNA atendidos por INAU en Soriano,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6B7CB7">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6B7CB7" w:rsidRDefault="006B7CB7" w:rsidP="003F33BA">
            <w:pPr>
              <w:jc w:val="both"/>
              <w:rPr>
                <w:rFonts w:ascii="Arial" w:hAnsi="Arial" w:cs="Arial"/>
                <w:b/>
                <w:bCs/>
                <w:sz w:val="16"/>
                <w:szCs w:val="16"/>
              </w:rPr>
            </w:pPr>
          </w:p>
          <w:p w:rsidR="006B7CB7" w:rsidRDefault="006B7CB7" w:rsidP="003F33BA">
            <w:pPr>
              <w:jc w:val="both"/>
              <w:rPr>
                <w:rFonts w:ascii="Arial" w:hAnsi="Arial" w:cs="Arial"/>
                <w:b/>
                <w:bCs/>
                <w:sz w:val="16"/>
                <w:szCs w:val="16"/>
              </w:rPr>
            </w:pPr>
          </w:p>
          <w:p w:rsidR="006B7CB7" w:rsidRDefault="006B7CB7" w:rsidP="003F33BA">
            <w:pPr>
              <w:jc w:val="both"/>
              <w:rPr>
                <w:rFonts w:ascii="Arial" w:hAnsi="Arial" w:cs="Arial"/>
                <w:b/>
                <w:bCs/>
                <w:sz w:val="16"/>
                <w:szCs w:val="16"/>
              </w:rPr>
            </w:pPr>
          </w:p>
          <w:p w:rsidR="006B7CB7" w:rsidRDefault="006B7CB7" w:rsidP="003F33BA">
            <w:pPr>
              <w:jc w:val="both"/>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6B7CB7" w:rsidRDefault="006B7CB7" w:rsidP="003F33BA">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6B7CB7" w:rsidRDefault="006B7CB7" w:rsidP="006B7CB7">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6B7CB7" w:rsidRDefault="006B7CB7" w:rsidP="003F33BA">
            <w:pPr>
              <w:jc w:val="center"/>
              <w:rPr>
                <w:rFonts w:ascii="Arial" w:hAnsi="Arial" w:cs="Arial"/>
                <w:b/>
                <w:bCs/>
                <w:sz w:val="16"/>
                <w:szCs w:val="16"/>
              </w:rPr>
            </w:pPr>
            <w:r>
              <w:rPr>
                <w:rFonts w:ascii="Arial" w:hAnsi="Arial" w:cs="Arial"/>
                <w:b/>
                <w:bCs/>
                <w:sz w:val="16"/>
                <w:szCs w:val="16"/>
              </w:rPr>
              <w:t>Total</w:t>
            </w:r>
          </w:p>
        </w:tc>
      </w:tr>
      <w:tr w:rsidR="001D413F">
        <w:trPr>
          <w:trHeight w:val="315"/>
        </w:trPr>
        <w:tc>
          <w:tcPr>
            <w:tcW w:w="905" w:type="dxa"/>
            <w:vMerge/>
            <w:tcBorders>
              <w:left w:val="single" w:sz="8" w:space="0" w:color="auto"/>
              <w:right w:val="single" w:sz="8" w:space="0" w:color="auto"/>
            </w:tcBorders>
            <w:shd w:val="clear" w:color="auto" w:fill="auto"/>
          </w:tcPr>
          <w:p w:rsidR="001D413F" w:rsidRDefault="001D413F" w:rsidP="003F33BA">
            <w:pPr>
              <w:jc w:val="both"/>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1D413F" w:rsidRDefault="001D413F" w:rsidP="003F33BA">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1D413F" w:rsidRDefault="001D413F" w:rsidP="003F33BA">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1D413F" w:rsidRDefault="001D413F" w:rsidP="003F33BA">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1D413F" w:rsidRDefault="001D413F" w:rsidP="003F33BA">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1D413F" w:rsidRDefault="001D413F" w:rsidP="003F33BA">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1D413F" w:rsidRDefault="001D413F" w:rsidP="003F33BA">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1D413F" w:rsidRDefault="006B7CB7" w:rsidP="003F33BA">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1D413F" w:rsidRDefault="006B7CB7" w:rsidP="003F33BA">
            <w:pPr>
              <w:jc w:val="center"/>
              <w:rPr>
                <w:rFonts w:ascii="Arial" w:hAnsi="Arial" w:cs="Arial"/>
                <w:sz w:val="16"/>
                <w:szCs w:val="16"/>
              </w:rPr>
            </w:pPr>
            <w:r>
              <w:rPr>
                <w:rFonts w:ascii="Arial" w:hAnsi="Arial" w:cs="Arial"/>
                <w:sz w:val="16"/>
                <w:szCs w:val="16"/>
              </w:rPr>
              <w:t>Tiempo Completo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1D413F" w:rsidRDefault="001D413F" w:rsidP="003F33BA">
            <w:pPr>
              <w:jc w:val="center"/>
              <w:rPr>
                <w:rFonts w:ascii="Arial" w:hAnsi="Arial" w:cs="Arial"/>
                <w:b/>
                <w:bCs/>
                <w:sz w:val="16"/>
                <w:szCs w:val="16"/>
              </w:rPr>
            </w:pPr>
          </w:p>
        </w:tc>
      </w:tr>
      <w:tr w:rsidR="001D413F">
        <w:trPr>
          <w:trHeight w:val="270"/>
        </w:trPr>
        <w:tc>
          <w:tcPr>
            <w:tcW w:w="905" w:type="dxa"/>
            <w:vMerge/>
            <w:tcBorders>
              <w:left w:val="single" w:sz="8" w:space="0" w:color="auto"/>
              <w:bottom w:val="single" w:sz="8" w:space="0" w:color="000000"/>
              <w:right w:val="single" w:sz="8" w:space="0" w:color="auto"/>
            </w:tcBorders>
            <w:vAlign w:val="center"/>
          </w:tcPr>
          <w:p w:rsidR="001D413F" w:rsidRDefault="001D413F" w:rsidP="003F33BA">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1D413F" w:rsidRDefault="001D413F" w:rsidP="003F33BA">
            <w:pPr>
              <w:jc w:val="center"/>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1D413F" w:rsidRDefault="001D413F" w:rsidP="003F33BA">
            <w:pPr>
              <w:jc w:val="center"/>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1D413F" w:rsidRDefault="001D413F" w:rsidP="003F33BA">
            <w:pPr>
              <w:jc w:val="center"/>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1D413F" w:rsidRDefault="001D413F" w:rsidP="003F33BA">
            <w:pPr>
              <w:jc w:val="center"/>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1D413F" w:rsidRDefault="001D413F" w:rsidP="003F33BA">
            <w:pPr>
              <w:jc w:val="center"/>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1D413F" w:rsidRDefault="001D413F" w:rsidP="003F33BA">
            <w:pPr>
              <w:jc w:val="center"/>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1D413F" w:rsidRDefault="001D413F" w:rsidP="003F33BA">
            <w:pPr>
              <w:jc w:val="center"/>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1D413F" w:rsidRDefault="001D413F" w:rsidP="003F33BA">
            <w:pPr>
              <w:jc w:val="center"/>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1D413F" w:rsidRDefault="001D413F" w:rsidP="003F33BA">
            <w:pPr>
              <w:jc w:val="center"/>
              <w:rPr>
                <w:rFonts w:ascii="Arial" w:hAnsi="Arial" w:cs="Arial"/>
                <w:b/>
                <w:bCs/>
                <w:sz w:val="16"/>
                <w:szCs w:val="16"/>
              </w:rPr>
            </w:pPr>
          </w:p>
        </w:tc>
      </w:tr>
      <w:tr w:rsidR="00D62E26"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D62E26" w:rsidRDefault="00D62E26" w:rsidP="003F33BA">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20</w:t>
            </w:r>
          </w:p>
        </w:tc>
        <w:tc>
          <w:tcPr>
            <w:tcW w:w="86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44</w:t>
            </w:r>
          </w:p>
        </w:tc>
        <w:tc>
          <w:tcPr>
            <w:tcW w:w="90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p>
        </w:tc>
        <w:tc>
          <w:tcPr>
            <w:tcW w:w="1021"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4</w:t>
            </w:r>
          </w:p>
        </w:tc>
        <w:tc>
          <w:tcPr>
            <w:tcW w:w="959"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8</w:t>
            </w:r>
          </w:p>
        </w:tc>
        <w:tc>
          <w:tcPr>
            <w:tcW w:w="84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1</w:t>
            </w:r>
          </w:p>
        </w:tc>
        <w:tc>
          <w:tcPr>
            <w:tcW w:w="960" w:type="dxa"/>
            <w:tcBorders>
              <w:top w:val="nil"/>
              <w:left w:val="nil"/>
              <w:bottom w:val="single" w:sz="8" w:space="0" w:color="auto"/>
              <w:right w:val="nil"/>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1240</w:t>
            </w:r>
          </w:p>
        </w:tc>
        <w:tc>
          <w:tcPr>
            <w:tcW w:w="980" w:type="dxa"/>
            <w:tcBorders>
              <w:top w:val="nil"/>
              <w:left w:val="single" w:sz="8" w:space="0" w:color="auto"/>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1317</w:t>
            </w:r>
          </w:p>
        </w:tc>
      </w:tr>
      <w:tr w:rsidR="00D62E26"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D62E26" w:rsidRDefault="00D62E26" w:rsidP="003F33BA">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26</w:t>
            </w:r>
          </w:p>
        </w:tc>
        <w:tc>
          <w:tcPr>
            <w:tcW w:w="86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13</w:t>
            </w:r>
          </w:p>
        </w:tc>
        <w:tc>
          <w:tcPr>
            <w:tcW w:w="90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p>
        </w:tc>
        <w:tc>
          <w:tcPr>
            <w:tcW w:w="1021"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5</w:t>
            </w:r>
          </w:p>
        </w:tc>
        <w:tc>
          <w:tcPr>
            <w:tcW w:w="959"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3</w:t>
            </w:r>
          </w:p>
        </w:tc>
        <w:tc>
          <w:tcPr>
            <w:tcW w:w="84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33</w:t>
            </w:r>
          </w:p>
        </w:tc>
        <w:tc>
          <w:tcPr>
            <w:tcW w:w="960" w:type="dxa"/>
            <w:tcBorders>
              <w:top w:val="nil"/>
              <w:left w:val="nil"/>
              <w:bottom w:val="single" w:sz="8" w:space="0" w:color="auto"/>
              <w:right w:val="nil"/>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195</w:t>
            </w:r>
          </w:p>
        </w:tc>
        <w:tc>
          <w:tcPr>
            <w:tcW w:w="980" w:type="dxa"/>
            <w:tcBorders>
              <w:top w:val="nil"/>
              <w:left w:val="single" w:sz="8" w:space="0" w:color="auto"/>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275</w:t>
            </w:r>
          </w:p>
        </w:tc>
      </w:tr>
      <w:tr w:rsidR="00D62E26"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D62E26" w:rsidRDefault="00D62E26" w:rsidP="003F33BA">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121</w:t>
            </w:r>
          </w:p>
        </w:tc>
        <w:tc>
          <w:tcPr>
            <w:tcW w:w="86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4</w:t>
            </w:r>
          </w:p>
        </w:tc>
        <w:tc>
          <w:tcPr>
            <w:tcW w:w="90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16</w:t>
            </w:r>
          </w:p>
        </w:tc>
        <w:tc>
          <w:tcPr>
            <w:tcW w:w="1021"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16</w:t>
            </w:r>
          </w:p>
        </w:tc>
        <w:tc>
          <w:tcPr>
            <w:tcW w:w="959"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17</w:t>
            </w:r>
          </w:p>
        </w:tc>
        <w:tc>
          <w:tcPr>
            <w:tcW w:w="84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517</w:t>
            </w:r>
          </w:p>
        </w:tc>
        <w:tc>
          <w:tcPr>
            <w:tcW w:w="960" w:type="dxa"/>
            <w:tcBorders>
              <w:top w:val="nil"/>
              <w:left w:val="nil"/>
              <w:bottom w:val="single" w:sz="8" w:space="0" w:color="auto"/>
              <w:right w:val="nil"/>
            </w:tcBorders>
            <w:shd w:val="clear" w:color="auto" w:fill="auto"/>
            <w:vAlign w:val="bottom"/>
          </w:tcPr>
          <w:p w:rsidR="00D62E26" w:rsidRDefault="00D62E26" w:rsidP="00B85E0F">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691</w:t>
            </w:r>
          </w:p>
        </w:tc>
      </w:tr>
      <w:tr w:rsidR="00D62E26"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D62E26" w:rsidRDefault="00D62E26" w:rsidP="003F33BA">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163</w:t>
            </w:r>
          </w:p>
        </w:tc>
        <w:tc>
          <w:tcPr>
            <w:tcW w:w="86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7</w:t>
            </w:r>
          </w:p>
        </w:tc>
        <w:tc>
          <w:tcPr>
            <w:tcW w:w="90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9</w:t>
            </w:r>
          </w:p>
        </w:tc>
        <w:tc>
          <w:tcPr>
            <w:tcW w:w="1021"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13</w:t>
            </w:r>
          </w:p>
        </w:tc>
        <w:tc>
          <w:tcPr>
            <w:tcW w:w="959"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44</w:t>
            </w:r>
          </w:p>
        </w:tc>
        <w:tc>
          <w:tcPr>
            <w:tcW w:w="84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66</w:t>
            </w:r>
          </w:p>
        </w:tc>
        <w:tc>
          <w:tcPr>
            <w:tcW w:w="960" w:type="dxa"/>
            <w:tcBorders>
              <w:top w:val="nil"/>
              <w:left w:val="nil"/>
              <w:bottom w:val="single" w:sz="8" w:space="0" w:color="auto"/>
              <w:right w:val="nil"/>
            </w:tcBorders>
            <w:shd w:val="clear" w:color="auto" w:fill="auto"/>
            <w:vAlign w:val="bottom"/>
          </w:tcPr>
          <w:p w:rsidR="00D62E26" w:rsidRDefault="00D62E26" w:rsidP="00B85E0F">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302</w:t>
            </w:r>
          </w:p>
        </w:tc>
      </w:tr>
      <w:tr w:rsidR="00D62E26"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D62E26" w:rsidRDefault="00D62E26" w:rsidP="003F33BA">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59</w:t>
            </w:r>
          </w:p>
        </w:tc>
        <w:tc>
          <w:tcPr>
            <w:tcW w:w="86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p>
        </w:tc>
        <w:tc>
          <w:tcPr>
            <w:tcW w:w="90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p>
        </w:tc>
        <w:tc>
          <w:tcPr>
            <w:tcW w:w="1021"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p>
        </w:tc>
        <w:tc>
          <w:tcPr>
            <w:tcW w:w="959"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9</w:t>
            </w:r>
          </w:p>
        </w:tc>
        <w:tc>
          <w:tcPr>
            <w:tcW w:w="84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2</w:t>
            </w:r>
          </w:p>
        </w:tc>
        <w:tc>
          <w:tcPr>
            <w:tcW w:w="960" w:type="dxa"/>
            <w:tcBorders>
              <w:top w:val="nil"/>
              <w:left w:val="nil"/>
              <w:bottom w:val="single" w:sz="8" w:space="0" w:color="auto"/>
              <w:right w:val="nil"/>
            </w:tcBorders>
            <w:shd w:val="clear" w:color="auto" w:fill="auto"/>
            <w:vAlign w:val="bottom"/>
          </w:tcPr>
          <w:p w:rsidR="00D62E26" w:rsidRDefault="00D62E26" w:rsidP="00B85E0F">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D62E26" w:rsidRDefault="00D62E26" w:rsidP="00B85E0F">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D62E26" w:rsidRDefault="00D62E26" w:rsidP="00B85E0F">
            <w:pPr>
              <w:jc w:val="center"/>
              <w:rPr>
                <w:rFonts w:ascii="Calibri" w:hAnsi="Calibri"/>
                <w:color w:val="000000"/>
                <w:sz w:val="22"/>
                <w:szCs w:val="22"/>
              </w:rPr>
            </w:pPr>
            <w:r>
              <w:rPr>
                <w:rFonts w:ascii="Calibri" w:hAnsi="Calibri"/>
                <w:color w:val="000000"/>
                <w:sz w:val="22"/>
                <w:szCs w:val="22"/>
              </w:rPr>
              <w:t>70</w:t>
            </w:r>
          </w:p>
        </w:tc>
      </w:tr>
      <w:tr w:rsidR="00D62E26"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D62E26" w:rsidRDefault="00D62E26" w:rsidP="003F33BA">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b/>
                <w:bCs/>
                <w:color w:val="000000"/>
                <w:sz w:val="22"/>
                <w:szCs w:val="22"/>
              </w:rPr>
            </w:pPr>
            <w:r>
              <w:rPr>
                <w:rFonts w:ascii="Calibri" w:hAnsi="Calibri"/>
                <w:b/>
                <w:bCs/>
                <w:color w:val="000000"/>
                <w:sz w:val="22"/>
                <w:szCs w:val="22"/>
              </w:rPr>
              <w:t>389</w:t>
            </w:r>
          </w:p>
        </w:tc>
        <w:tc>
          <w:tcPr>
            <w:tcW w:w="86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b/>
                <w:bCs/>
                <w:color w:val="000000"/>
                <w:sz w:val="22"/>
                <w:szCs w:val="22"/>
              </w:rPr>
            </w:pPr>
            <w:r>
              <w:rPr>
                <w:rFonts w:ascii="Calibri" w:hAnsi="Calibri"/>
                <w:b/>
                <w:bCs/>
                <w:color w:val="000000"/>
                <w:sz w:val="22"/>
                <w:szCs w:val="22"/>
              </w:rPr>
              <w:t>68</w:t>
            </w:r>
          </w:p>
        </w:tc>
        <w:tc>
          <w:tcPr>
            <w:tcW w:w="90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b/>
                <w:bCs/>
                <w:color w:val="000000"/>
                <w:sz w:val="22"/>
                <w:szCs w:val="22"/>
              </w:rPr>
            </w:pPr>
            <w:r>
              <w:rPr>
                <w:rFonts w:ascii="Calibri" w:hAnsi="Calibri"/>
                <w:b/>
                <w:bCs/>
                <w:color w:val="000000"/>
                <w:sz w:val="22"/>
                <w:szCs w:val="22"/>
              </w:rPr>
              <w:t>25</w:t>
            </w:r>
          </w:p>
        </w:tc>
        <w:tc>
          <w:tcPr>
            <w:tcW w:w="1021"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b/>
                <w:bCs/>
                <w:color w:val="000000"/>
                <w:sz w:val="22"/>
                <w:szCs w:val="22"/>
              </w:rPr>
            </w:pPr>
            <w:r>
              <w:rPr>
                <w:rFonts w:ascii="Calibri" w:hAnsi="Calibri"/>
                <w:b/>
                <w:bCs/>
                <w:color w:val="000000"/>
                <w:sz w:val="22"/>
                <w:szCs w:val="22"/>
              </w:rPr>
              <w:t>38</w:t>
            </w:r>
          </w:p>
        </w:tc>
        <w:tc>
          <w:tcPr>
            <w:tcW w:w="959"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b/>
                <w:bCs/>
                <w:color w:val="000000"/>
                <w:sz w:val="22"/>
                <w:szCs w:val="22"/>
              </w:rPr>
            </w:pPr>
            <w:r>
              <w:rPr>
                <w:rFonts w:ascii="Calibri" w:hAnsi="Calibri"/>
                <w:b/>
                <w:bCs/>
                <w:color w:val="000000"/>
                <w:sz w:val="22"/>
                <w:szCs w:val="22"/>
              </w:rPr>
              <w:t>81</w:t>
            </w:r>
          </w:p>
        </w:tc>
        <w:tc>
          <w:tcPr>
            <w:tcW w:w="840" w:type="dxa"/>
            <w:tcBorders>
              <w:top w:val="nil"/>
              <w:left w:val="nil"/>
              <w:bottom w:val="single" w:sz="8" w:space="0" w:color="auto"/>
              <w:right w:val="single" w:sz="8" w:space="0" w:color="auto"/>
            </w:tcBorders>
            <w:shd w:val="clear" w:color="auto" w:fill="auto"/>
            <w:vAlign w:val="bottom"/>
          </w:tcPr>
          <w:p w:rsidR="00D62E26" w:rsidRDefault="00D62E26" w:rsidP="00B85E0F">
            <w:pPr>
              <w:jc w:val="center"/>
              <w:rPr>
                <w:rFonts w:ascii="Calibri" w:hAnsi="Calibri"/>
                <w:b/>
                <w:bCs/>
                <w:color w:val="000000"/>
                <w:sz w:val="22"/>
                <w:szCs w:val="22"/>
              </w:rPr>
            </w:pPr>
            <w:r>
              <w:rPr>
                <w:rFonts w:ascii="Calibri" w:hAnsi="Calibri"/>
                <w:b/>
                <w:bCs/>
                <w:color w:val="000000"/>
                <w:sz w:val="22"/>
                <w:szCs w:val="22"/>
              </w:rPr>
              <w:t>619</w:t>
            </w:r>
          </w:p>
        </w:tc>
        <w:tc>
          <w:tcPr>
            <w:tcW w:w="960" w:type="dxa"/>
            <w:tcBorders>
              <w:top w:val="nil"/>
              <w:left w:val="nil"/>
              <w:bottom w:val="single" w:sz="8" w:space="0" w:color="auto"/>
              <w:right w:val="nil"/>
            </w:tcBorders>
            <w:shd w:val="clear" w:color="auto" w:fill="auto"/>
            <w:vAlign w:val="bottom"/>
          </w:tcPr>
          <w:p w:rsidR="00D62E26" w:rsidRDefault="00D62E26" w:rsidP="00B85E0F">
            <w:pPr>
              <w:jc w:val="center"/>
              <w:rPr>
                <w:rFonts w:ascii="Calibri" w:hAnsi="Calibri"/>
                <w:b/>
                <w:bCs/>
                <w:color w:val="000000"/>
                <w:sz w:val="22"/>
                <w:szCs w:val="22"/>
              </w:rPr>
            </w:pPr>
            <w:r>
              <w:rPr>
                <w:rFonts w:ascii="Calibri" w:hAnsi="Calibri"/>
                <w:b/>
                <w:bCs/>
                <w:color w:val="000000"/>
                <w:sz w:val="22"/>
                <w:szCs w:val="22"/>
              </w:rPr>
              <w:t>1435</w:t>
            </w:r>
          </w:p>
        </w:tc>
        <w:tc>
          <w:tcPr>
            <w:tcW w:w="980" w:type="dxa"/>
            <w:tcBorders>
              <w:top w:val="nil"/>
              <w:left w:val="single" w:sz="8" w:space="0" w:color="auto"/>
              <w:bottom w:val="single" w:sz="8" w:space="0" w:color="auto"/>
              <w:right w:val="single" w:sz="8" w:space="0" w:color="auto"/>
            </w:tcBorders>
            <w:shd w:val="clear" w:color="auto" w:fill="auto"/>
            <w:vAlign w:val="bottom"/>
          </w:tcPr>
          <w:p w:rsidR="00D62E26" w:rsidRDefault="00D62E26" w:rsidP="00B85E0F">
            <w:pPr>
              <w:jc w:val="center"/>
              <w:rPr>
                <w:rFonts w:ascii="Calibri" w:hAnsi="Calibri"/>
                <w:b/>
                <w:bCs/>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D62E26" w:rsidRDefault="00D62E26" w:rsidP="00B85E0F">
            <w:pPr>
              <w:jc w:val="center"/>
              <w:rPr>
                <w:rFonts w:ascii="Calibri" w:hAnsi="Calibri"/>
                <w:b/>
                <w:bCs/>
                <w:color w:val="000000"/>
                <w:sz w:val="22"/>
                <w:szCs w:val="22"/>
              </w:rPr>
            </w:pPr>
            <w:r>
              <w:rPr>
                <w:rFonts w:ascii="Calibri" w:hAnsi="Calibri"/>
                <w:b/>
                <w:bCs/>
                <w:color w:val="000000"/>
                <w:sz w:val="22"/>
                <w:szCs w:val="22"/>
              </w:rPr>
              <w:t>2655</w:t>
            </w:r>
          </w:p>
        </w:tc>
      </w:tr>
      <w:tr w:rsidR="00D62E26">
        <w:trPr>
          <w:trHeight w:val="255"/>
        </w:trPr>
        <w:tc>
          <w:tcPr>
            <w:tcW w:w="1864" w:type="dxa"/>
            <w:gridSpan w:val="2"/>
            <w:tcBorders>
              <w:top w:val="nil"/>
              <w:left w:val="nil"/>
              <w:bottom w:val="nil"/>
              <w:right w:val="nil"/>
            </w:tcBorders>
            <w:shd w:val="clear" w:color="auto" w:fill="auto"/>
            <w:noWrap/>
            <w:vAlign w:val="bottom"/>
          </w:tcPr>
          <w:p w:rsidR="00D62E26" w:rsidRDefault="00D62E26" w:rsidP="003F33BA">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D62E26" w:rsidRDefault="00D62E26" w:rsidP="003F33BA">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D62E26" w:rsidRDefault="00D62E26" w:rsidP="003F33BA">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D62E26" w:rsidRDefault="00D62E26" w:rsidP="003F33BA">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D62E26" w:rsidRDefault="00D62E26" w:rsidP="003F33BA">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D62E26" w:rsidRDefault="00D62E26" w:rsidP="003F33BA">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D62E26" w:rsidRDefault="00D62E26" w:rsidP="003F33BA">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D62E26" w:rsidRDefault="00D62E26" w:rsidP="003F33BA">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D62E26" w:rsidRDefault="00D62E26" w:rsidP="003F33BA">
            <w:pPr>
              <w:jc w:val="both"/>
              <w:rPr>
                <w:rFonts w:ascii="Arial" w:hAnsi="Arial" w:cs="Arial"/>
                <w:b/>
                <w:bCs/>
                <w:sz w:val="16"/>
                <w:szCs w:val="16"/>
              </w:rPr>
            </w:pPr>
          </w:p>
        </w:tc>
      </w:tr>
    </w:tbl>
    <w:p w:rsidR="001D413F" w:rsidRDefault="001D413F" w:rsidP="001D413F">
      <w:pPr>
        <w:jc w:val="both"/>
        <w:rPr>
          <w:rFonts w:ascii="Arial" w:hAnsi="Arial" w:cs="Arial"/>
          <w:b/>
        </w:rPr>
      </w:pPr>
    </w:p>
    <w:p w:rsidR="00BA6C4B" w:rsidRDefault="00BA6C4B" w:rsidP="00321B1F">
      <w:pPr>
        <w:jc w:val="both"/>
        <w:rPr>
          <w:rFonts w:ascii="Arial" w:hAnsi="Arial" w:cs="Arial"/>
        </w:rPr>
      </w:pPr>
      <w:r>
        <w:rPr>
          <w:rFonts w:ascii="Arial" w:hAnsi="Arial" w:cs="Arial"/>
          <w:b/>
        </w:rPr>
        <w:t xml:space="preserve"> </w:t>
      </w:r>
    </w:p>
    <w:p w:rsidR="00D8519E" w:rsidRDefault="00BA6C4B" w:rsidP="00D8519E">
      <w:pPr>
        <w:jc w:val="both"/>
        <w:rPr>
          <w:rFonts w:ascii="Arial" w:hAnsi="Arial" w:cs="Arial"/>
        </w:rPr>
      </w:pPr>
      <w:r>
        <w:rPr>
          <w:rFonts w:ascii="Arial" w:hAnsi="Arial" w:cs="Arial"/>
        </w:rPr>
        <w:t xml:space="preserve">La clara línea de trabajo, promotora del Acogimiento Familiar como una alternativa para los niños privados </w:t>
      </w:r>
      <w:r w:rsidR="00D8519E">
        <w:rPr>
          <w:rFonts w:ascii="Arial" w:hAnsi="Arial" w:cs="Arial"/>
        </w:rPr>
        <w:t xml:space="preserve">transitoriamente </w:t>
      </w:r>
      <w:r>
        <w:rPr>
          <w:rFonts w:ascii="Arial" w:hAnsi="Arial" w:cs="Arial"/>
        </w:rPr>
        <w:t xml:space="preserve">de su derecho a vivir en familia, se vio fortalecida </w:t>
      </w:r>
      <w:r w:rsidR="00D8519E">
        <w:rPr>
          <w:rFonts w:ascii="Arial" w:hAnsi="Arial" w:cs="Arial"/>
        </w:rPr>
        <w:t>iniciativas tales como:</w:t>
      </w:r>
      <w:r w:rsidR="00D8519E" w:rsidRPr="00D8519E">
        <w:rPr>
          <w:rFonts w:ascii="Arial" w:hAnsi="Arial" w:cs="Arial"/>
        </w:rPr>
        <w:t xml:space="preserve"> </w:t>
      </w:r>
      <w:r w:rsidR="00D8519E">
        <w:rPr>
          <w:rFonts w:ascii="Arial" w:hAnsi="Arial" w:cs="Arial"/>
        </w:rPr>
        <w:t>Coordinaciones con el Plan Nacional de Acogimiento Familiar; Jornada de Adopciones; Jornada de actualización con Cuidadoras y la realización en Mercedes, Dolores y zonas aledañas, de reuniones de difusión y convocatoria a la población para dar a conocer el Plan Nacional de Acogimiento Familiar.</w:t>
      </w:r>
    </w:p>
    <w:p w:rsidR="00D8519E" w:rsidRDefault="00D8519E" w:rsidP="00321B1F">
      <w:pPr>
        <w:jc w:val="both"/>
        <w:rPr>
          <w:rFonts w:ascii="Arial" w:hAnsi="Arial" w:cs="Arial"/>
        </w:rPr>
      </w:pPr>
    </w:p>
    <w:p w:rsidR="00BA6C4B" w:rsidRDefault="00BA6C4B" w:rsidP="00321B1F">
      <w:pPr>
        <w:jc w:val="both"/>
        <w:rPr>
          <w:rFonts w:ascii="Arial" w:hAnsi="Arial" w:cs="Arial"/>
        </w:rPr>
      </w:pPr>
      <w:r w:rsidRPr="00BA6C4B">
        <w:rPr>
          <w:rFonts w:ascii="Arial" w:hAnsi="Arial" w:cs="Arial"/>
        </w:rPr>
        <w:t xml:space="preserve">Constituyeron parte de los </w:t>
      </w:r>
      <w:r w:rsidRPr="00BA6C4B">
        <w:rPr>
          <w:rFonts w:ascii="Arial" w:hAnsi="Arial" w:cs="Arial"/>
          <w:b/>
        </w:rPr>
        <w:t>acuerdos</w:t>
      </w:r>
      <w:r w:rsidRPr="00BA6C4B">
        <w:rPr>
          <w:rFonts w:ascii="Arial" w:hAnsi="Arial" w:cs="Arial"/>
        </w:rPr>
        <w:t>, para el fortalecimiento de la gestión en el departamento</w:t>
      </w:r>
      <w:r w:rsidR="00D8519E">
        <w:rPr>
          <w:rFonts w:ascii="Arial" w:hAnsi="Arial" w:cs="Arial"/>
        </w:rPr>
        <w:t xml:space="preserve"> el logrado co</w:t>
      </w:r>
      <w:r w:rsidR="0017475D">
        <w:rPr>
          <w:rFonts w:ascii="Arial" w:hAnsi="Arial" w:cs="Arial"/>
        </w:rPr>
        <w:t>n la Intendencia Municipal de Soriano, quien cede el uso de dos espacios que beneficia a dos centros CAIF con ello, a través de un comodato de bien de uso por un plazo de 20 años cada uno. Asimismo, desde l Proyecto Ciudadela, se obtuvo el aporte de recursos humanos capacitados en el consumo problemático de drogas como un dispositivo que complemente a los ya existentes del trabajo con los NNA.</w:t>
      </w:r>
    </w:p>
    <w:p w:rsidR="00D8519E" w:rsidRDefault="00D8519E" w:rsidP="00321B1F">
      <w:pPr>
        <w:jc w:val="both"/>
        <w:rPr>
          <w:rFonts w:ascii="Arial" w:hAnsi="Arial" w:cs="Arial"/>
        </w:rPr>
      </w:pPr>
    </w:p>
    <w:p w:rsidR="00D8519E" w:rsidRDefault="00D8519E" w:rsidP="00321B1F">
      <w:pPr>
        <w:jc w:val="both"/>
        <w:rPr>
          <w:rFonts w:ascii="Arial" w:hAnsi="Arial" w:cs="Arial"/>
          <w:b/>
        </w:rPr>
      </w:pPr>
    </w:p>
    <w:p w:rsidR="009918DA" w:rsidRDefault="004B369F" w:rsidP="00321B1F">
      <w:pPr>
        <w:jc w:val="both"/>
        <w:rPr>
          <w:rFonts w:ascii="Arial" w:hAnsi="Arial" w:cs="Arial"/>
        </w:rPr>
      </w:pPr>
      <w:r w:rsidRPr="004B369F">
        <w:rPr>
          <w:rFonts w:ascii="Arial" w:hAnsi="Arial" w:cs="Arial"/>
        </w:rPr>
        <w:t xml:space="preserve">Se destacan como </w:t>
      </w:r>
      <w:r w:rsidRPr="004B369F">
        <w:rPr>
          <w:rFonts w:ascii="Arial" w:hAnsi="Arial" w:cs="Arial"/>
          <w:b/>
        </w:rPr>
        <w:t>actividades extraordinari</w:t>
      </w:r>
      <w:r>
        <w:rPr>
          <w:rFonts w:ascii="Arial" w:hAnsi="Arial" w:cs="Arial"/>
          <w:b/>
        </w:rPr>
        <w:t>a</w:t>
      </w:r>
      <w:r w:rsidRPr="004B369F">
        <w:rPr>
          <w:rFonts w:ascii="Arial" w:hAnsi="Arial" w:cs="Arial"/>
          <w:b/>
        </w:rPr>
        <w:t>s</w:t>
      </w:r>
      <w:r>
        <w:rPr>
          <w:rFonts w:ascii="Arial" w:hAnsi="Arial" w:cs="Arial"/>
          <w:b/>
        </w:rPr>
        <w:t xml:space="preserve"> </w:t>
      </w:r>
      <w:r>
        <w:rPr>
          <w:rFonts w:ascii="Arial" w:hAnsi="Arial" w:cs="Arial"/>
        </w:rPr>
        <w:t xml:space="preserve">que impactaron de manera distinta </w:t>
      </w:r>
      <w:r w:rsidR="00DC2761">
        <w:rPr>
          <w:rFonts w:ascii="Arial" w:hAnsi="Arial" w:cs="Arial"/>
        </w:rPr>
        <w:t xml:space="preserve">y altamente significativa </w:t>
      </w:r>
      <w:r>
        <w:rPr>
          <w:rFonts w:ascii="Arial" w:hAnsi="Arial" w:cs="Arial"/>
        </w:rPr>
        <w:t xml:space="preserve">en el cotidiano de los NNA: </w:t>
      </w:r>
    </w:p>
    <w:p w:rsidR="0017475D" w:rsidRDefault="0017475D" w:rsidP="00321B1F">
      <w:pPr>
        <w:jc w:val="both"/>
        <w:rPr>
          <w:rFonts w:ascii="Arial" w:hAnsi="Arial" w:cs="Arial"/>
        </w:rPr>
      </w:pPr>
    </w:p>
    <w:p w:rsidR="0017475D" w:rsidRDefault="00DC2761" w:rsidP="004129F9">
      <w:pPr>
        <w:numPr>
          <w:ilvl w:val="0"/>
          <w:numId w:val="58"/>
        </w:numPr>
        <w:jc w:val="both"/>
        <w:rPr>
          <w:rFonts w:ascii="Arial" w:hAnsi="Arial" w:cs="Arial"/>
        </w:rPr>
      </w:pPr>
      <w:r>
        <w:rPr>
          <w:rFonts w:ascii="Arial" w:hAnsi="Arial" w:cs="Arial"/>
        </w:rPr>
        <w:t>Mega fiesta de los festejos de los 80 años del INAU con la participación de unos 1000 NNA en un primera instancia y 50 NNA en una segunda jornada</w:t>
      </w:r>
    </w:p>
    <w:p w:rsidR="00DC2761" w:rsidRDefault="00E707EB" w:rsidP="004129F9">
      <w:pPr>
        <w:numPr>
          <w:ilvl w:val="0"/>
          <w:numId w:val="58"/>
        </w:numPr>
        <w:jc w:val="both"/>
        <w:rPr>
          <w:rFonts w:ascii="Arial" w:hAnsi="Arial" w:cs="Arial"/>
        </w:rPr>
      </w:pPr>
      <w:r>
        <w:rPr>
          <w:rFonts w:ascii="Arial" w:hAnsi="Arial" w:cs="Arial"/>
        </w:rPr>
        <w:t>Carrera 5k</w:t>
      </w:r>
      <w:r w:rsidR="00DC2761">
        <w:rPr>
          <w:rFonts w:ascii="Arial" w:hAnsi="Arial" w:cs="Arial"/>
        </w:rPr>
        <w:t>m, en Dolores donde participaron 70 NNA</w:t>
      </w:r>
    </w:p>
    <w:p w:rsidR="00DC2761" w:rsidRDefault="00DC2761" w:rsidP="004129F9">
      <w:pPr>
        <w:numPr>
          <w:ilvl w:val="0"/>
          <w:numId w:val="58"/>
        </w:numPr>
        <w:jc w:val="both"/>
        <w:rPr>
          <w:rFonts w:ascii="Arial" w:hAnsi="Arial" w:cs="Arial"/>
        </w:rPr>
      </w:pPr>
      <w:r>
        <w:rPr>
          <w:rFonts w:ascii="Arial" w:hAnsi="Arial" w:cs="Arial"/>
        </w:rPr>
        <w:lastRenderedPageBreak/>
        <w:t>Encuentro Por la sonrisa de los NNA, actividad realizada en el estadio Koster, donde participaron 200 NNA</w:t>
      </w:r>
    </w:p>
    <w:p w:rsidR="00DC2761" w:rsidRDefault="00DC2761" w:rsidP="00DC2761">
      <w:pPr>
        <w:ind w:left="644"/>
        <w:jc w:val="both"/>
        <w:rPr>
          <w:rFonts w:ascii="Arial" w:hAnsi="Arial" w:cs="Arial"/>
        </w:rPr>
      </w:pPr>
    </w:p>
    <w:p w:rsidR="00DC2761" w:rsidRDefault="00DC2761" w:rsidP="00DC2761">
      <w:pPr>
        <w:jc w:val="both"/>
        <w:rPr>
          <w:rFonts w:ascii="Arial" w:hAnsi="Arial" w:cs="Arial"/>
        </w:rPr>
      </w:pPr>
    </w:p>
    <w:p w:rsidR="00DC2761" w:rsidRDefault="00DC2761" w:rsidP="00DC2761">
      <w:pPr>
        <w:jc w:val="both"/>
        <w:rPr>
          <w:rFonts w:ascii="Arial" w:hAnsi="Arial" w:cs="Arial"/>
        </w:rPr>
      </w:pPr>
    </w:p>
    <w:p w:rsidR="009918DA" w:rsidRDefault="00301D55" w:rsidP="00321B1F">
      <w:pPr>
        <w:jc w:val="both"/>
        <w:rPr>
          <w:rFonts w:ascii="Arial" w:hAnsi="Arial" w:cs="Arial"/>
        </w:rPr>
      </w:pPr>
      <w:r>
        <w:rPr>
          <w:rFonts w:ascii="Arial" w:hAnsi="Arial" w:cs="Arial"/>
        </w:rPr>
        <w:t xml:space="preserve">Asimismo </w:t>
      </w:r>
      <w:r w:rsidR="009918DA">
        <w:rPr>
          <w:rFonts w:ascii="Arial" w:hAnsi="Arial" w:cs="Arial"/>
        </w:rPr>
        <w:t xml:space="preserve"> y dentro de la participación en </w:t>
      </w:r>
      <w:r w:rsidR="009918DA">
        <w:rPr>
          <w:rFonts w:ascii="Arial" w:hAnsi="Arial" w:cs="Arial"/>
          <w:b/>
        </w:rPr>
        <w:t xml:space="preserve">programas transversales, </w:t>
      </w:r>
      <w:r>
        <w:rPr>
          <w:rFonts w:ascii="Arial" w:hAnsi="Arial" w:cs="Arial"/>
          <w:b/>
        </w:rPr>
        <w:t xml:space="preserve"> </w:t>
      </w:r>
      <w:r w:rsidR="00216AA3">
        <w:rPr>
          <w:rFonts w:ascii="Arial" w:hAnsi="Arial" w:cs="Arial"/>
          <w:b/>
        </w:rPr>
        <w:t>93</w:t>
      </w:r>
      <w:r>
        <w:rPr>
          <w:rFonts w:ascii="Arial" w:hAnsi="Arial" w:cs="Arial"/>
        </w:rPr>
        <w:t xml:space="preserve"> NNA participaro</w:t>
      </w:r>
      <w:r w:rsidR="00216AA3">
        <w:rPr>
          <w:rFonts w:ascii="Arial" w:hAnsi="Arial" w:cs="Arial"/>
        </w:rPr>
        <w:t>n de los Talleres del PROPIA y 1</w:t>
      </w:r>
      <w:r>
        <w:rPr>
          <w:rFonts w:ascii="Arial" w:hAnsi="Arial" w:cs="Arial"/>
        </w:rPr>
        <w:t>50 NNA de</w:t>
      </w:r>
      <w:r w:rsidR="00216AA3">
        <w:rPr>
          <w:rFonts w:ascii="Arial" w:hAnsi="Arial" w:cs="Arial"/>
        </w:rPr>
        <w:t>l Congreso</w:t>
      </w:r>
      <w:r>
        <w:rPr>
          <w:rFonts w:ascii="Arial" w:hAnsi="Arial" w:cs="Arial"/>
        </w:rPr>
        <w:t xml:space="preserve"> </w:t>
      </w:r>
      <w:r w:rsidR="00216AA3">
        <w:rPr>
          <w:rFonts w:ascii="Arial" w:hAnsi="Arial" w:cs="Arial"/>
        </w:rPr>
        <w:t>D</w:t>
      </w:r>
      <w:r>
        <w:rPr>
          <w:rFonts w:ascii="Arial" w:hAnsi="Arial" w:cs="Arial"/>
        </w:rPr>
        <w:t>epartamental.</w:t>
      </w:r>
    </w:p>
    <w:p w:rsidR="00301D55" w:rsidRDefault="00301D55" w:rsidP="00321B1F">
      <w:pPr>
        <w:jc w:val="both"/>
        <w:rPr>
          <w:rFonts w:ascii="Arial" w:hAnsi="Arial" w:cs="Arial"/>
        </w:rPr>
      </w:pPr>
    </w:p>
    <w:p w:rsidR="00301D55" w:rsidRDefault="00301D55" w:rsidP="00321B1F">
      <w:pPr>
        <w:jc w:val="both"/>
        <w:rPr>
          <w:rFonts w:ascii="Arial" w:hAnsi="Arial" w:cs="Arial"/>
        </w:rPr>
      </w:pPr>
      <w:r>
        <w:rPr>
          <w:rFonts w:ascii="Arial" w:hAnsi="Arial" w:cs="Arial"/>
        </w:rPr>
        <w:t xml:space="preserve">La gestión del departamento se concretó con </w:t>
      </w:r>
      <w:r w:rsidR="00DD46A0">
        <w:rPr>
          <w:rFonts w:ascii="Arial" w:hAnsi="Arial" w:cs="Arial"/>
          <w:b/>
        </w:rPr>
        <w:t>92</w:t>
      </w:r>
      <w:r>
        <w:rPr>
          <w:rFonts w:ascii="Arial" w:hAnsi="Arial" w:cs="Arial"/>
          <w:b/>
        </w:rPr>
        <w:t xml:space="preserve"> recursos humanos, </w:t>
      </w:r>
      <w:r w:rsidR="00DD46A0">
        <w:rPr>
          <w:rFonts w:ascii="Arial" w:hAnsi="Arial" w:cs="Arial"/>
        </w:rPr>
        <w:t>correspondiendo un</w:t>
      </w:r>
      <w:r>
        <w:rPr>
          <w:rFonts w:ascii="Arial" w:hAnsi="Arial" w:cs="Arial"/>
        </w:rPr>
        <w:t xml:space="preserve"> </w:t>
      </w:r>
      <w:r w:rsidR="00DD46A0">
        <w:rPr>
          <w:rFonts w:ascii="Arial" w:hAnsi="Arial" w:cs="Arial"/>
        </w:rPr>
        <w:t>17</w:t>
      </w:r>
      <w:r>
        <w:rPr>
          <w:rFonts w:ascii="Arial" w:hAnsi="Arial" w:cs="Arial"/>
        </w:rPr>
        <w:t>% de los mismos, a profesionales y/o técnicos.</w:t>
      </w:r>
    </w:p>
    <w:p w:rsidR="00224077" w:rsidRDefault="00301D55" w:rsidP="00321B1F">
      <w:pPr>
        <w:jc w:val="both"/>
        <w:rPr>
          <w:rFonts w:ascii="Arial" w:hAnsi="Arial" w:cs="Arial"/>
        </w:rPr>
      </w:pPr>
      <w:r>
        <w:rPr>
          <w:rFonts w:ascii="Arial" w:hAnsi="Arial" w:cs="Arial"/>
        </w:rPr>
        <w:t xml:space="preserve">Tales recursos humanos, además de haber participado de todas las instancias de </w:t>
      </w:r>
      <w:r w:rsidRPr="00D66F9D">
        <w:rPr>
          <w:rFonts w:ascii="Arial" w:hAnsi="Arial" w:cs="Arial"/>
          <w:b/>
        </w:rPr>
        <w:t>capacitación</w:t>
      </w:r>
      <w:r w:rsidRPr="00D66F9D">
        <w:rPr>
          <w:rFonts w:ascii="Arial" w:hAnsi="Arial" w:cs="Arial"/>
        </w:rPr>
        <w:t xml:space="preserve"> implementadas</w:t>
      </w:r>
      <w:r>
        <w:rPr>
          <w:rFonts w:ascii="Arial" w:hAnsi="Arial" w:cs="Arial"/>
        </w:rPr>
        <w:t xml:space="preserve"> desde el </w:t>
      </w:r>
      <w:r w:rsidR="00926791">
        <w:rPr>
          <w:rFonts w:ascii="Arial" w:hAnsi="Arial" w:cs="Arial"/>
        </w:rPr>
        <w:t>CENFORES</w:t>
      </w:r>
      <w:r>
        <w:rPr>
          <w:rFonts w:ascii="Arial" w:hAnsi="Arial" w:cs="Arial"/>
        </w:rPr>
        <w:t xml:space="preserve"> en dicho departamento, como sede regional, parte de los mismos, participaron en las instancias sobre </w:t>
      </w:r>
      <w:r w:rsidR="00DD46A0">
        <w:rPr>
          <w:rFonts w:ascii="Arial" w:hAnsi="Arial" w:cs="Arial"/>
        </w:rPr>
        <w:t>ESC en NNA; Medidas alternativas a la privación de libertad, jornada brindada por PROMESEC en la que participaron 50 funcionarios; Convención de los DD de los NNA, jornada brindada por el Equipo Técnico local de Acogimiento Familiar a la que concurrieron 15 funcionarios; contenidos y metas de los Clubes de Ciencias con NNA, participaron 5 funcionarios; 15 funcionarios participaron del Encuentro Regional de Infancia y 78 funcionarios asistieron a la Jornada denominada “Encontrar-Nos” brindada por parte del Departamento de Recreación de la División Educación del INAU.</w:t>
      </w:r>
    </w:p>
    <w:p w:rsidR="00B04F80" w:rsidRDefault="00007A50" w:rsidP="00321B1F">
      <w:pPr>
        <w:jc w:val="both"/>
        <w:rPr>
          <w:rFonts w:ascii="Arial" w:hAnsi="Arial" w:cs="Arial"/>
        </w:rPr>
      </w:pPr>
      <w:r>
        <w:rPr>
          <w:rFonts w:ascii="Arial" w:hAnsi="Arial" w:cs="Arial"/>
        </w:rPr>
        <w:t>Cabe agregar que en materia de recursos humanos se  obtuvo  un cargo de Dirección de Programa y s</w:t>
      </w:r>
      <w:r w:rsidRPr="00CF13AD">
        <w:rPr>
          <w:rFonts w:ascii="Arial" w:hAnsi="Arial" w:cs="Arial"/>
        </w:rPr>
        <w:t>e logró un cargo de Procuradora</w:t>
      </w:r>
    </w:p>
    <w:p w:rsidR="00DD46A0" w:rsidRDefault="00DD46A0" w:rsidP="00321B1F">
      <w:pPr>
        <w:jc w:val="both"/>
        <w:rPr>
          <w:rFonts w:ascii="Arial" w:hAnsi="Arial" w:cs="Arial"/>
        </w:rPr>
      </w:pPr>
    </w:p>
    <w:p w:rsidR="00DD46A0" w:rsidRDefault="00DD46A0" w:rsidP="00321B1F">
      <w:pPr>
        <w:jc w:val="both"/>
        <w:rPr>
          <w:rFonts w:ascii="Arial" w:hAnsi="Arial" w:cs="Arial"/>
        </w:rPr>
      </w:pPr>
    </w:p>
    <w:p w:rsidR="00DD46A0" w:rsidRDefault="00DD46A0" w:rsidP="00321B1F">
      <w:pPr>
        <w:jc w:val="both"/>
        <w:rPr>
          <w:rFonts w:ascii="Arial" w:hAnsi="Arial" w:cs="Arial"/>
        </w:rPr>
      </w:pPr>
    </w:p>
    <w:p w:rsidR="00D66F9D" w:rsidRDefault="00D66F9D" w:rsidP="00321B1F">
      <w:pPr>
        <w:jc w:val="both"/>
        <w:rPr>
          <w:rFonts w:ascii="Arial" w:hAnsi="Arial" w:cs="Arial"/>
          <w:b/>
        </w:rPr>
      </w:pPr>
      <w:r w:rsidRPr="00D66F9D">
        <w:rPr>
          <w:rFonts w:ascii="Arial" w:hAnsi="Arial" w:cs="Arial"/>
          <w:b/>
        </w:rPr>
        <w:t>Otros aspectos a destacar de la gestión</w:t>
      </w:r>
    </w:p>
    <w:p w:rsidR="002A1E52" w:rsidRDefault="002A1E52" w:rsidP="00321B1F">
      <w:pPr>
        <w:jc w:val="both"/>
        <w:rPr>
          <w:rFonts w:ascii="Arial" w:hAnsi="Arial" w:cs="Arial"/>
          <w:b/>
        </w:rPr>
      </w:pPr>
    </w:p>
    <w:p w:rsidR="002A1E52" w:rsidRDefault="002A1E52" w:rsidP="004129F9">
      <w:pPr>
        <w:numPr>
          <w:ilvl w:val="0"/>
          <w:numId w:val="58"/>
        </w:numPr>
        <w:jc w:val="both"/>
        <w:rPr>
          <w:rFonts w:ascii="Arial" w:hAnsi="Arial" w:cs="Arial"/>
        </w:rPr>
      </w:pPr>
      <w:r w:rsidRPr="002A1E52">
        <w:rPr>
          <w:rFonts w:ascii="Arial" w:hAnsi="Arial" w:cs="Arial"/>
        </w:rPr>
        <w:t>Desde la Dirección Departamental y su Equipo, se realizó un relevamiento sobre la necesidad de recursos y servicios en el departamento además de lo ya existente. En tal sentido, se identificó como prioridad, seguir profundizando y ampliando la respuesta a la Primera Infancia. Concretamente, se propone la posibilidad de apertura de 2 Centros CAIF en Mercedes; 2 Centro CAIF en Dolores y la ampliación</w:t>
      </w:r>
      <w:r>
        <w:rPr>
          <w:rFonts w:ascii="Arial" w:hAnsi="Arial" w:cs="Arial"/>
        </w:rPr>
        <w:t xml:space="preserve"> del CAIF de Egaña para atender la población de </w:t>
      </w:r>
      <w:smartTag w:uri="urn:schemas-microsoft-com:office:smarttags" w:element="metricconverter">
        <w:smartTagPr>
          <w:attr w:name="ProductID" w:val="0 a"/>
        </w:smartTagPr>
        <w:r>
          <w:rPr>
            <w:rFonts w:ascii="Arial" w:hAnsi="Arial" w:cs="Arial"/>
          </w:rPr>
          <w:t>0 a</w:t>
        </w:r>
      </w:smartTag>
      <w:r>
        <w:rPr>
          <w:rFonts w:ascii="Arial" w:hAnsi="Arial" w:cs="Arial"/>
        </w:rPr>
        <w:t xml:space="preserve"> 2 años en la localidad de Palmitas.</w:t>
      </w:r>
    </w:p>
    <w:p w:rsidR="00D66F9D" w:rsidRPr="00224077" w:rsidRDefault="00D66F9D" w:rsidP="00321B1F">
      <w:pPr>
        <w:jc w:val="both"/>
        <w:rPr>
          <w:rFonts w:ascii="Arial" w:hAnsi="Arial" w:cs="Arial"/>
        </w:rPr>
      </w:pPr>
    </w:p>
    <w:p w:rsidR="004B369F" w:rsidRDefault="00B04F80" w:rsidP="004129F9">
      <w:pPr>
        <w:numPr>
          <w:ilvl w:val="0"/>
          <w:numId w:val="58"/>
        </w:numPr>
        <w:jc w:val="both"/>
        <w:rPr>
          <w:rFonts w:ascii="Arial" w:hAnsi="Arial" w:cs="Arial"/>
        </w:rPr>
      </w:pPr>
      <w:r w:rsidRPr="002A1E52">
        <w:rPr>
          <w:rFonts w:ascii="Arial" w:hAnsi="Arial" w:cs="Arial"/>
        </w:rPr>
        <w:t>Producto de la coordinaci</w:t>
      </w:r>
      <w:r w:rsidR="002A1E52">
        <w:rPr>
          <w:rFonts w:ascii="Arial" w:hAnsi="Arial" w:cs="Arial"/>
        </w:rPr>
        <w:t xml:space="preserve">ón mantenida hace varios años desde </w:t>
      </w:r>
      <w:r w:rsidRPr="002A1E52">
        <w:rPr>
          <w:rFonts w:ascii="Arial" w:hAnsi="Arial" w:cs="Arial"/>
        </w:rPr>
        <w:t xml:space="preserve">la Dirección departamental con la División Deportes de la Intendencia Municipal de Soriano, además de las iniciativas con NNA que fueran mencionadas más arriba, </w:t>
      </w:r>
      <w:r w:rsidR="002A1E52">
        <w:rPr>
          <w:rFonts w:ascii="Arial" w:hAnsi="Arial" w:cs="Arial"/>
        </w:rPr>
        <w:t xml:space="preserve">estos </w:t>
      </w:r>
      <w:r w:rsidRPr="002A1E52">
        <w:rPr>
          <w:rFonts w:ascii="Arial" w:hAnsi="Arial" w:cs="Arial"/>
        </w:rPr>
        <w:t>realizaron y participaron en una serie significativa de campeonatos y torneos</w:t>
      </w:r>
      <w:r w:rsidR="002A1E52" w:rsidRPr="002A1E52">
        <w:rPr>
          <w:rFonts w:ascii="Arial" w:hAnsi="Arial" w:cs="Arial"/>
        </w:rPr>
        <w:t xml:space="preserve">, locales, nacionales y </w:t>
      </w:r>
      <w:r w:rsidRPr="002A1E52">
        <w:rPr>
          <w:rFonts w:ascii="Arial" w:hAnsi="Arial" w:cs="Arial"/>
        </w:rPr>
        <w:t xml:space="preserve"> regionales</w:t>
      </w:r>
      <w:r w:rsidR="002A1E52" w:rsidRPr="002A1E52">
        <w:rPr>
          <w:rFonts w:ascii="Arial" w:hAnsi="Arial" w:cs="Arial"/>
        </w:rPr>
        <w:t xml:space="preserve"> asociados a todo tipo de prácticas deportivas</w:t>
      </w:r>
      <w:r w:rsidR="002A1E52">
        <w:rPr>
          <w:rFonts w:ascii="Arial" w:hAnsi="Arial" w:cs="Arial"/>
        </w:rPr>
        <w:t>,</w:t>
      </w:r>
      <w:r w:rsidR="002A1E52" w:rsidRPr="002A1E52">
        <w:rPr>
          <w:rFonts w:ascii="Arial" w:hAnsi="Arial" w:cs="Arial"/>
        </w:rPr>
        <w:t xml:space="preserve"> durante todo el año. Actividades que redundan directamente en </w:t>
      </w:r>
      <w:r w:rsidR="002A1E52">
        <w:rPr>
          <w:rFonts w:ascii="Arial" w:hAnsi="Arial" w:cs="Arial"/>
        </w:rPr>
        <w:t>la</w:t>
      </w:r>
      <w:r w:rsidR="002A1E52" w:rsidRPr="002A1E52">
        <w:rPr>
          <w:rFonts w:ascii="Arial" w:hAnsi="Arial" w:cs="Arial"/>
        </w:rPr>
        <w:t xml:space="preserve"> autoestima de la población de NNA así como contribuye con la salud de los mismos y el ejercicio</w:t>
      </w:r>
      <w:r w:rsidR="002A1E52">
        <w:rPr>
          <w:rFonts w:ascii="Arial" w:hAnsi="Arial" w:cs="Arial"/>
        </w:rPr>
        <w:t xml:space="preserve"> del Derecho</w:t>
      </w:r>
      <w:r w:rsidR="002A1E52" w:rsidRPr="002A1E52">
        <w:rPr>
          <w:rFonts w:ascii="Arial" w:hAnsi="Arial" w:cs="Arial"/>
        </w:rPr>
        <w:t xml:space="preserve"> a la recreación.</w:t>
      </w:r>
    </w:p>
    <w:p w:rsidR="001D0EED" w:rsidRDefault="001D0EED" w:rsidP="001D0EED">
      <w:pPr>
        <w:ind w:left="644"/>
        <w:jc w:val="both"/>
        <w:rPr>
          <w:rFonts w:ascii="Arial" w:hAnsi="Arial" w:cs="Arial"/>
        </w:rPr>
      </w:pPr>
    </w:p>
    <w:p w:rsidR="001D0EED" w:rsidRPr="001D0EED" w:rsidRDefault="001D0EED" w:rsidP="004129F9">
      <w:pPr>
        <w:numPr>
          <w:ilvl w:val="0"/>
          <w:numId w:val="58"/>
        </w:numPr>
        <w:jc w:val="both"/>
        <w:rPr>
          <w:rFonts w:ascii="Arial" w:hAnsi="Arial" w:cs="Arial"/>
        </w:rPr>
      </w:pPr>
      <w:r w:rsidRPr="001D0EED">
        <w:rPr>
          <w:rFonts w:ascii="Arial" w:hAnsi="Arial" w:cs="Arial"/>
        </w:rPr>
        <w:t xml:space="preserve">Al igual que lo registrado para otros departamentos, Soriano fue evaluado por el Instituto Nacional de Derechos Humanos y Defensoría del Pueblo, </w:t>
      </w:r>
      <w:r>
        <w:rPr>
          <w:rFonts w:ascii="Arial" w:hAnsi="Arial" w:cs="Arial"/>
        </w:rPr>
        <w:t xml:space="preserve">respecto a la población residente en centros INAU, </w:t>
      </w:r>
      <w:r w:rsidRPr="001D0EED">
        <w:rPr>
          <w:rFonts w:ascii="Arial" w:hAnsi="Arial" w:cs="Arial"/>
        </w:rPr>
        <w:t>no obteniendo aún la devolución de dicho estudio al momento del cierre de este Informe</w:t>
      </w:r>
    </w:p>
    <w:p w:rsidR="00007A50" w:rsidRDefault="00007A50" w:rsidP="00007A50">
      <w:pPr>
        <w:ind w:left="644"/>
        <w:jc w:val="both"/>
        <w:rPr>
          <w:rFonts w:ascii="Arial" w:hAnsi="Arial" w:cs="Arial"/>
        </w:rPr>
      </w:pPr>
    </w:p>
    <w:p w:rsidR="002A1E52" w:rsidRPr="00D72AAF" w:rsidRDefault="002A1E52" w:rsidP="004129F9">
      <w:pPr>
        <w:numPr>
          <w:ilvl w:val="0"/>
          <w:numId w:val="58"/>
        </w:numPr>
        <w:jc w:val="both"/>
        <w:rPr>
          <w:rFonts w:ascii="Arial" w:hAnsi="Arial" w:cs="Arial"/>
        </w:rPr>
      </w:pPr>
      <w:r w:rsidRPr="00D72AAF">
        <w:rPr>
          <w:rFonts w:ascii="Arial" w:hAnsi="Arial" w:cs="Arial"/>
        </w:rPr>
        <w:lastRenderedPageBreak/>
        <w:t>Se continúo en la ciudad de Mercedes</w:t>
      </w:r>
      <w:r w:rsidR="00007A50">
        <w:rPr>
          <w:rFonts w:ascii="Arial" w:hAnsi="Arial" w:cs="Arial"/>
        </w:rPr>
        <w:t xml:space="preserve"> implementando</w:t>
      </w:r>
      <w:r w:rsidRPr="00D72AAF">
        <w:rPr>
          <w:rFonts w:ascii="Arial" w:hAnsi="Arial" w:cs="Arial"/>
        </w:rPr>
        <w:t xml:space="preserve"> los cursos de CENFORES, oficiando como sede regional para la Formación Básica de Educadores y 1ª Infancia </w:t>
      </w:r>
    </w:p>
    <w:p w:rsidR="002A1E52" w:rsidRDefault="002A1E52" w:rsidP="002A1E52">
      <w:pPr>
        <w:ind w:left="360"/>
        <w:jc w:val="both"/>
        <w:rPr>
          <w:rFonts w:ascii="Arial" w:hAnsi="Arial" w:cs="Arial"/>
        </w:rPr>
      </w:pPr>
    </w:p>
    <w:p w:rsidR="002A1E52" w:rsidRDefault="002A1E52" w:rsidP="004129F9">
      <w:pPr>
        <w:numPr>
          <w:ilvl w:val="0"/>
          <w:numId w:val="58"/>
        </w:numPr>
        <w:jc w:val="both"/>
        <w:rPr>
          <w:rFonts w:ascii="Arial" w:hAnsi="Arial" w:cs="Arial"/>
        </w:rPr>
      </w:pPr>
      <w:r>
        <w:rPr>
          <w:rFonts w:ascii="Arial" w:hAnsi="Arial" w:cs="Arial"/>
        </w:rPr>
        <w:t>Se logró capacitar a 90% de los funcionarios de la Dirección  Departamental en algún tipo de formación asociada a la tarea en que se desempeñan.</w:t>
      </w:r>
    </w:p>
    <w:p w:rsidR="002A1E52" w:rsidRDefault="002A1E52" w:rsidP="002A1E52">
      <w:pPr>
        <w:ind w:left="360"/>
        <w:jc w:val="both"/>
        <w:rPr>
          <w:rFonts w:ascii="Arial" w:hAnsi="Arial" w:cs="Arial"/>
        </w:rPr>
      </w:pPr>
    </w:p>
    <w:p w:rsidR="002A1E52" w:rsidRDefault="002A1E52" w:rsidP="004129F9">
      <w:pPr>
        <w:numPr>
          <w:ilvl w:val="0"/>
          <w:numId w:val="58"/>
        </w:numPr>
        <w:jc w:val="both"/>
        <w:rPr>
          <w:rFonts w:ascii="Arial" w:hAnsi="Arial" w:cs="Arial"/>
        </w:rPr>
      </w:pPr>
      <w:r>
        <w:rPr>
          <w:rFonts w:ascii="Arial" w:hAnsi="Arial" w:cs="Arial"/>
        </w:rPr>
        <w:t>Se realizaron exposiciones de trabajos realizados por los adolescentes del Centro de Rehabilitación Nº 5, de los talleres de carpintería en diferentes instancias de educación.</w:t>
      </w:r>
    </w:p>
    <w:p w:rsidR="002A1E52" w:rsidRDefault="002A1E52" w:rsidP="002A1E52">
      <w:pPr>
        <w:ind w:left="720"/>
        <w:jc w:val="both"/>
        <w:rPr>
          <w:rFonts w:ascii="Arial" w:hAnsi="Arial" w:cs="Arial"/>
        </w:rPr>
      </w:pPr>
    </w:p>
    <w:p w:rsidR="002A1E52" w:rsidRDefault="002A1E52" w:rsidP="002A1E52">
      <w:pPr>
        <w:ind w:left="720"/>
        <w:jc w:val="both"/>
        <w:rPr>
          <w:rFonts w:ascii="Arial" w:hAnsi="Arial" w:cs="Arial"/>
        </w:rPr>
      </w:pPr>
      <w:r>
        <w:rPr>
          <w:rFonts w:ascii="Arial" w:hAnsi="Arial" w:cs="Arial"/>
        </w:rPr>
        <w:t>Feria de Ciencias y Tecnología a Nivel Departamental el 22/08/2014.</w:t>
      </w:r>
    </w:p>
    <w:p w:rsidR="002A1E52" w:rsidRDefault="002A1E52" w:rsidP="002A1E52">
      <w:pPr>
        <w:ind w:left="720"/>
        <w:jc w:val="both"/>
        <w:rPr>
          <w:rFonts w:ascii="Arial" w:hAnsi="Arial" w:cs="Arial"/>
        </w:rPr>
      </w:pPr>
      <w:r>
        <w:rPr>
          <w:rFonts w:ascii="Arial" w:hAnsi="Arial" w:cs="Arial"/>
        </w:rPr>
        <w:t>El 04/09/2014 se realiza la Expo Educa</w:t>
      </w:r>
    </w:p>
    <w:p w:rsidR="002A1E52" w:rsidRDefault="002A1E52" w:rsidP="002A1E52">
      <w:pPr>
        <w:ind w:left="720"/>
        <w:jc w:val="both"/>
        <w:rPr>
          <w:rFonts w:ascii="Arial" w:hAnsi="Arial" w:cs="Arial"/>
        </w:rPr>
      </w:pPr>
      <w:r>
        <w:rPr>
          <w:rFonts w:ascii="Arial" w:hAnsi="Arial" w:cs="Arial"/>
        </w:rPr>
        <w:t>Exposición de Experiencias Exitosas en Canelones (26,27 y 28 de setiembre)</w:t>
      </w:r>
    </w:p>
    <w:p w:rsidR="002A1E52" w:rsidRDefault="002A1E52" w:rsidP="002A1E52">
      <w:pPr>
        <w:ind w:left="720"/>
        <w:jc w:val="both"/>
        <w:rPr>
          <w:rFonts w:ascii="Arial" w:hAnsi="Arial" w:cs="Arial"/>
        </w:rPr>
      </w:pPr>
      <w:r>
        <w:rPr>
          <w:rFonts w:ascii="Arial" w:hAnsi="Arial" w:cs="Arial"/>
        </w:rPr>
        <w:t>Feria de Ciencia y Tecnología a Nivel Nacional el 30/09/14 al 03/10/14.</w:t>
      </w:r>
    </w:p>
    <w:p w:rsidR="002A1E52" w:rsidRDefault="002A1E52" w:rsidP="002A1E52">
      <w:pPr>
        <w:ind w:left="720"/>
        <w:jc w:val="both"/>
        <w:rPr>
          <w:rFonts w:ascii="Arial" w:hAnsi="Arial" w:cs="Arial"/>
        </w:rPr>
      </w:pPr>
      <w:r>
        <w:rPr>
          <w:rFonts w:ascii="Arial" w:hAnsi="Arial" w:cs="Arial"/>
        </w:rPr>
        <w:t>El 07//11/2014 Festival de Aprendizaje (Montevideo).</w:t>
      </w:r>
    </w:p>
    <w:p w:rsidR="002A1E52" w:rsidRDefault="002A1E52" w:rsidP="002A1E52">
      <w:pPr>
        <w:ind w:left="360"/>
        <w:jc w:val="both"/>
        <w:rPr>
          <w:rFonts w:ascii="Arial" w:hAnsi="Arial" w:cs="Arial"/>
        </w:rPr>
      </w:pPr>
    </w:p>
    <w:p w:rsidR="002A1E52" w:rsidRDefault="002A1E52" w:rsidP="004129F9">
      <w:pPr>
        <w:numPr>
          <w:ilvl w:val="0"/>
          <w:numId w:val="62"/>
        </w:numPr>
        <w:jc w:val="both"/>
        <w:rPr>
          <w:rFonts w:ascii="Arial" w:hAnsi="Arial" w:cs="Arial"/>
        </w:rPr>
      </w:pPr>
      <w:r>
        <w:rPr>
          <w:rFonts w:ascii="Arial" w:hAnsi="Arial" w:cs="Arial"/>
        </w:rPr>
        <w:t>Se remodeló el CRA Nº 5 en arreglo de techos y pintura en todo el edificio.</w:t>
      </w:r>
    </w:p>
    <w:p w:rsidR="002A1E52" w:rsidRDefault="002A1E52" w:rsidP="002A1E52">
      <w:pPr>
        <w:ind w:left="360"/>
        <w:jc w:val="both"/>
        <w:rPr>
          <w:rFonts w:ascii="Arial" w:hAnsi="Arial" w:cs="Arial"/>
        </w:rPr>
      </w:pPr>
    </w:p>
    <w:p w:rsidR="002A1E52" w:rsidRDefault="002A1E52" w:rsidP="004129F9">
      <w:pPr>
        <w:numPr>
          <w:ilvl w:val="0"/>
          <w:numId w:val="62"/>
        </w:numPr>
        <w:rPr>
          <w:rFonts w:ascii="Arial" w:hAnsi="Arial" w:cs="Arial"/>
        </w:rPr>
      </w:pPr>
      <w:r>
        <w:rPr>
          <w:rFonts w:ascii="Arial" w:hAnsi="Arial" w:cs="Arial"/>
        </w:rPr>
        <w:t xml:space="preserve">Participación por parte de los adolescentes del Proyecto Manzano Verde </w:t>
      </w:r>
    </w:p>
    <w:p w:rsidR="002A1E52" w:rsidRDefault="002A1E52" w:rsidP="002A1E52">
      <w:pPr>
        <w:ind w:left="360" w:firstLine="284"/>
        <w:rPr>
          <w:rFonts w:ascii="Arial" w:hAnsi="Arial" w:cs="Arial"/>
        </w:rPr>
      </w:pPr>
      <w:r>
        <w:rPr>
          <w:rFonts w:ascii="Arial" w:hAnsi="Arial" w:cs="Arial"/>
        </w:rPr>
        <w:t>22/08/2014 Feria de Ciencia y Tecnología a nivel Departamental.</w:t>
      </w:r>
    </w:p>
    <w:p w:rsidR="002A1E52" w:rsidRDefault="002A1E52" w:rsidP="002A1E52">
      <w:pPr>
        <w:ind w:left="644"/>
        <w:rPr>
          <w:rFonts w:ascii="Arial" w:hAnsi="Arial" w:cs="Arial"/>
        </w:rPr>
      </w:pPr>
      <w:r>
        <w:rPr>
          <w:rFonts w:ascii="Arial" w:hAnsi="Arial" w:cs="Arial"/>
        </w:rPr>
        <w:t>30/09/14 al 03/10/14 Feria de Ciencia y Tecnología a nivel Nacional (Montevideo).</w:t>
      </w:r>
    </w:p>
    <w:p w:rsidR="002A1E52" w:rsidRDefault="002A1E52" w:rsidP="00CF13AD">
      <w:pPr>
        <w:ind w:left="360" w:firstLine="284"/>
        <w:rPr>
          <w:rFonts w:ascii="Arial" w:hAnsi="Arial" w:cs="Arial"/>
        </w:rPr>
      </w:pPr>
      <w:r>
        <w:rPr>
          <w:rFonts w:ascii="Arial" w:hAnsi="Arial" w:cs="Arial"/>
        </w:rPr>
        <w:t>16/10/14. Feria Ambiental (Invitada por Intendencia de Soriano).</w:t>
      </w:r>
    </w:p>
    <w:p w:rsidR="002A1E52" w:rsidRDefault="002A1E52" w:rsidP="002A1E52">
      <w:pPr>
        <w:ind w:left="360"/>
        <w:jc w:val="both"/>
        <w:rPr>
          <w:rFonts w:ascii="Arial" w:hAnsi="Arial" w:cs="Arial"/>
        </w:rPr>
      </w:pPr>
    </w:p>
    <w:p w:rsidR="002A1E52" w:rsidRDefault="002A1E52" w:rsidP="004129F9">
      <w:pPr>
        <w:numPr>
          <w:ilvl w:val="0"/>
          <w:numId w:val="63"/>
        </w:numPr>
        <w:jc w:val="both"/>
        <w:rPr>
          <w:rFonts w:ascii="Arial" w:hAnsi="Arial" w:cs="Arial"/>
        </w:rPr>
      </w:pPr>
      <w:r>
        <w:rPr>
          <w:rFonts w:ascii="Arial" w:hAnsi="Arial" w:cs="Arial"/>
        </w:rPr>
        <w:t>Se realizó exposición por parte de los niños /as del Hogar Diurno en exposición sobre tema: Medio Ambiente.</w:t>
      </w:r>
    </w:p>
    <w:p w:rsidR="002A1E52" w:rsidRDefault="002A1E52" w:rsidP="002A1E52">
      <w:pPr>
        <w:ind w:left="360"/>
        <w:jc w:val="both"/>
        <w:rPr>
          <w:rFonts w:ascii="Arial" w:hAnsi="Arial" w:cs="Arial"/>
        </w:rPr>
      </w:pPr>
    </w:p>
    <w:p w:rsidR="002A1E52" w:rsidRDefault="002A1E52" w:rsidP="004129F9">
      <w:pPr>
        <w:numPr>
          <w:ilvl w:val="0"/>
          <w:numId w:val="63"/>
        </w:numPr>
        <w:jc w:val="both"/>
        <w:rPr>
          <w:rFonts w:ascii="Arial" w:hAnsi="Arial" w:cs="Arial"/>
        </w:rPr>
      </w:pPr>
      <w:r>
        <w:rPr>
          <w:rFonts w:ascii="Arial" w:hAnsi="Arial" w:cs="Arial"/>
        </w:rPr>
        <w:t>Se integraron 3 talleristas Técnicos (Psicólogo, Estudiante Avanzado en Trabajo Social y Abogada) al Centro de Rehabilitación Nº 5 con un alto impacto en la atención de los adolescentes de este servicio.</w:t>
      </w:r>
    </w:p>
    <w:p w:rsidR="002A1E52" w:rsidRDefault="002A1E52" w:rsidP="002A1E52">
      <w:pPr>
        <w:ind w:left="360"/>
        <w:jc w:val="both"/>
        <w:rPr>
          <w:rFonts w:ascii="Arial" w:hAnsi="Arial" w:cs="Arial"/>
        </w:rPr>
      </w:pPr>
    </w:p>
    <w:p w:rsidR="002A1E52" w:rsidRDefault="002A1E52" w:rsidP="004129F9">
      <w:pPr>
        <w:numPr>
          <w:ilvl w:val="0"/>
          <w:numId w:val="63"/>
        </w:numPr>
        <w:jc w:val="both"/>
        <w:rPr>
          <w:rFonts w:ascii="Arial" w:hAnsi="Arial" w:cs="Arial"/>
        </w:rPr>
      </w:pPr>
      <w:r>
        <w:rPr>
          <w:rFonts w:ascii="Arial" w:hAnsi="Arial" w:cs="Arial"/>
        </w:rPr>
        <w:t>La integración de los 3 talleristas en el Hogar Infantil ha tenido un alto impacto en la atención de los niños/as menores de 7 años, desvinculados de sus familias de origen, a entornos familiares a través del Programa de Acogimiento Familiar y adopciones.</w:t>
      </w:r>
    </w:p>
    <w:p w:rsidR="002A1E52" w:rsidRDefault="002A1E52" w:rsidP="002A1E52">
      <w:pPr>
        <w:jc w:val="both"/>
        <w:rPr>
          <w:rFonts w:ascii="Arial" w:hAnsi="Arial" w:cs="Arial"/>
        </w:rPr>
      </w:pPr>
    </w:p>
    <w:p w:rsidR="002A1E52" w:rsidRDefault="002A1E52" w:rsidP="004129F9">
      <w:pPr>
        <w:numPr>
          <w:ilvl w:val="0"/>
          <w:numId w:val="63"/>
        </w:numPr>
        <w:jc w:val="both"/>
        <w:rPr>
          <w:rFonts w:ascii="Arial" w:hAnsi="Arial" w:cs="Arial"/>
        </w:rPr>
      </w:pPr>
      <w:r>
        <w:rPr>
          <w:rFonts w:ascii="Arial" w:hAnsi="Arial" w:cs="Arial"/>
        </w:rPr>
        <w:t>Se logró incorporar el 90% de las demandas de atención de niños/as menores de 7 años, desvinculados de sus familias de origen, a entornos familiares a través del Programa de Acogimiento Familiar y adopciones.</w:t>
      </w:r>
    </w:p>
    <w:p w:rsidR="002A1E52" w:rsidRDefault="002A1E52" w:rsidP="002A1E52">
      <w:pPr>
        <w:jc w:val="both"/>
        <w:rPr>
          <w:rFonts w:ascii="Arial" w:hAnsi="Arial" w:cs="Arial"/>
        </w:rPr>
      </w:pPr>
    </w:p>
    <w:p w:rsidR="002A1E52" w:rsidRDefault="002A1E52" w:rsidP="004129F9">
      <w:pPr>
        <w:numPr>
          <w:ilvl w:val="0"/>
          <w:numId w:val="63"/>
        </w:numPr>
        <w:jc w:val="both"/>
        <w:rPr>
          <w:rFonts w:ascii="Arial" w:hAnsi="Arial" w:cs="Arial"/>
        </w:rPr>
      </w:pPr>
      <w:r>
        <w:rPr>
          <w:rFonts w:ascii="Arial" w:hAnsi="Arial" w:cs="Arial"/>
        </w:rPr>
        <w:t>Se integraron dos niños a una familia del RUA</w:t>
      </w:r>
    </w:p>
    <w:p w:rsidR="002A1E52" w:rsidRDefault="002A1E52" w:rsidP="002A1E52">
      <w:pPr>
        <w:jc w:val="both"/>
        <w:rPr>
          <w:rFonts w:ascii="Arial" w:hAnsi="Arial" w:cs="Arial"/>
        </w:rPr>
      </w:pPr>
    </w:p>
    <w:p w:rsidR="002A1E52" w:rsidRDefault="002A1E52" w:rsidP="004129F9">
      <w:pPr>
        <w:numPr>
          <w:ilvl w:val="0"/>
          <w:numId w:val="63"/>
        </w:numPr>
        <w:jc w:val="both"/>
        <w:rPr>
          <w:rFonts w:ascii="Arial" w:hAnsi="Arial" w:cs="Arial"/>
        </w:rPr>
      </w:pPr>
      <w:r>
        <w:rPr>
          <w:rFonts w:ascii="Arial" w:hAnsi="Arial" w:cs="Arial"/>
        </w:rPr>
        <w:t>Se incorporó un equipo técnico compuesto por una psicóloga y una Trabajadora social al Hogar de Adolescentes, para la autogestión, reintegro y seguimiento de adolescentes a sus familias (10 horas semanales).</w:t>
      </w:r>
    </w:p>
    <w:p w:rsidR="002A1E52" w:rsidRDefault="002A1E52" w:rsidP="002A1E52">
      <w:pPr>
        <w:jc w:val="both"/>
        <w:rPr>
          <w:rFonts w:ascii="Arial" w:hAnsi="Arial" w:cs="Arial"/>
        </w:rPr>
      </w:pPr>
    </w:p>
    <w:p w:rsidR="002A1E52" w:rsidRDefault="002A1E52" w:rsidP="004129F9">
      <w:pPr>
        <w:numPr>
          <w:ilvl w:val="0"/>
          <w:numId w:val="63"/>
        </w:numPr>
        <w:jc w:val="both"/>
        <w:rPr>
          <w:rFonts w:ascii="Arial" w:hAnsi="Arial" w:cs="Arial"/>
        </w:rPr>
      </w:pPr>
      <w:r>
        <w:rPr>
          <w:rFonts w:ascii="Arial" w:hAnsi="Arial" w:cs="Arial"/>
        </w:rPr>
        <w:t>Participación de los niños del Centro Diurno en la Feria de Ciencia y Tecnología</w:t>
      </w:r>
    </w:p>
    <w:p w:rsidR="002A1E52" w:rsidRDefault="002A1E52" w:rsidP="002A1E52">
      <w:pPr>
        <w:jc w:val="both"/>
        <w:rPr>
          <w:rFonts w:ascii="Arial" w:hAnsi="Arial" w:cs="Arial"/>
        </w:rPr>
      </w:pPr>
    </w:p>
    <w:p w:rsidR="002A1E52" w:rsidRDefault="002A1E52" w:rsidP="004129F9">
      <w:pPr>
        <w:numPr>
          <w:ilvl w:val="0"/>
          <w:numId w:val="63"/>
        </w:numPr>
        <w:jc w:val="both"/>
        <w:rPr>
          <w:rFonts w:ascii="Arial" w:hAnsi="Arial" w:cs="Arial"/>
        </w:rPr>
      </w:pPr>
      <w:r>
        <w:rPr>
          <w:rFonts w:ascii="Arial" w:hAnsi="Arial" w:cs="Arial"/>
        </w:rPr>
        <w:t>Se logró incluir en el sistema formal al 90% de los adolescentes atendidos en el sistema INAU y desvinculados del sistema educativo.</w:t>
      </w:r>
    </w:p>
    <w:p w:rsidR="002A1E52" w:rsidRDefault="002A1E52" w:rsidP="002A1E52">
      <w:pPr>
        <w:jc w:val="both"/>
        <w:rPr>
          <w:rFonts w:ascii="Arial" w:hAnsi="Arial" w:cs="Arial"/>
        </w:rPr>
      </w:pPr>
    </w:p>
    <w:p w:rsidR="002A1E52" w:rsidRDefault="002A1E52" w:rsidP="004129F9">
      <w:pPr>
        <w:numPr>
          <w:ilvl w:val="0"/>
          <w:numId w:val="63"/>
        </w:numPr>
        <w:jc w:val="both"/>
        <w:rPr>
          <w:rFonts w:ascii="Arial" w:hAnsi="Arial" w:cs="Arial"/>
        </w:rPr>
      </w:pPr>
      <w:r>
        <w:rPr>
          <w:rFonts w:ascii="Arial" w:hAnsi="Arial" w:cs="Arial"/>
        </w:rPr>
        <w:t>Se logró incluir al 90% de los adolescentes en Áreas pedagógicas, Centro de Atención al Adolescente, Proyecto de Formación agraria “Tierra que anda”.</w:t>
      </w:r>
    </w:p>
    <w:p w:rsidR="002A1E52" w:rsidRDefault="002A1E52" w:rsidP="002A1E52">
      <w:pPr>
        <w:jc w:val="both"/>
        <w:rPr>
          <w:rFonts w:ascii="Arial" w:hAnsi="Arial" w:cs="Arial"/>
        </w:rPr>
      </w:pPr>
    </w:p>
    <w:p w:rsidR="002A1E52" w:rsidRDefault="002A1E52" w:rsidP="004129F9">
      <w:pPr>
        <w:numPr>
          <w:ilvl w:val="0"/>
          <w:numId w:val="63"/>
        </w:numPr>
        <w:jc w:val="both"/>
        <w:rPr>
          <w:rFonts w:ascii="Arial" w:hAnsi="Arial" w:cs="Arial"/>
        </w:rPr>
      </w:pPr>
      <w:r>
        <w:rPr>
          <w:rFonts w:ascii="Arial" w:hAnsi="Arial" w:cs="Arial"/>
        </w:rPr>
        <w:t>Se realizaron instancias de reflexión de los equipos de trabajo con  funcionarios del Hogar Infantil, Hogar Diurno, Cuidadoras , C</w:t>
      </w:r>
      <w:r w:rsidR="00CF13AD">
        <w:rPr>
          <w:rFonts w:ascii="Arial" w:hAnsi="Arial" w:cs="Arial"/>
        </w:rPr>
        <w:t>EPRODE</w:t>
      </w:r>
      <w:r>
        <w:rPr>
          <w:rFonts w:ascii="Arial" w:hAnsi="Arial" w:cs="Arial"/>
        </w:rPr>
        <w:t xml:space="preserve"> y Hogar Femenino en forma mensual con apoyo técnico de Acogimiento Familiar,</w:t>
      </w:r>
    </w:p>
    <w:p w:rsidR="002A1E52" w:rsidRDefault="002A1E52" w:rsidP="002A1E52">
      <w:pPr>
        <w:jc w:val="both"/>
        <w:rPr>
          <w:rFonts w:ascii="Arial" w:hAnsi="Arial" w:cs="Arial"/>
        </w:rPr>
      </w:pPr>
    </w:p>
    <w:p w:rsidR="002A1E52" w:rsidRDefault="002A1E52" w:rsidP="004129F9">
      <w:pPr>
        <w:numPr>
          <w:ilvl w:val="0"/>
          <w:numId w:val="63"/>
        </w:numPr>
        <w:jc w:val="both"/>
        <w:rPr>
          <w:rFonts w:ascii="Arial" w:hAnsi="Arial" w:cs="Arial"/>
        </w:rPr>
      </w:pPr>
      <w:r>
        <w:rPr>
          <w:rFonts w:ascii="Arial" w:hAnsi="Arial" w:cs="Arial"/>
        </w:rPr>
        <w:t>Se realizaron diferentes Regionales (</w:t>
      </w:r>
      <w:r w:rsidR="00007A50">
        <w:rPr>
          <w:rFonts w:ascii="Arial" w:hAnsi="Arial" w:cs="Arial"/>
        </w:rPr>
        <w:t xml:space="preserve">Centro de Acogida, Adopciones, </w:t>
      </w:r>
      <w:r>
        <w:rPr>
          <w:rFonts w:ascii="Arial" w:hAnsi="Arial" w:cs="Arial"/>
        </w:rPr>
        <w:t>Acogimiento Familiar, SIPI capacitación, Sistema SICE y RUPE)</w:t>
      </w:r>
    </w:p>
    <w:p w:rsidR="002A1E52" w:rsidRDefault="002A1E52" w:rsidP="002A1E52">
      <w:pPr>
        <w:jc w:val="both"/>
        <w:rPr>
          <w:rFonts w:ascii="Arial" w:hAnsi="Arial" w:cs="Arial"/>
        </w:rPr>
      </w:pPr>
    </w:p>
    <w:p w:rsidR="002A1E52" w:rsidRDefault="002A1E52" w:rsidP="004129F9">
      <w:pPr>
        <w:numPr>
          <w:ilvl w:val="0"/>
          <w:numId w:val="63"/>
        </w:numPr>
        <w:jc w:val="both"/>
        <w:rPr>
          <w:rFonts w:ascii="Arial" w:hAnsi="Arial" w:cs="Arial"/>
        </w:rPr>
      </w:pPr>
      <w:r>
        <w:rPr>
          <w:rFonts w:ascii="Arial" w:hAnsi="Arial" w:cs="Arial"/>
        </w:rPr>
        <w:t>Además se realizaron Jornada de Encuentro de CAIF en la manzana 20; el 11/12 “Caif en movimiento”.</w:t>
      </w:r>
    </w:p>
    <w:p w:rsidR="002A1E52" w:rsidRDefault="002A1E52" w:rsidP="002A1E52">
      <w:pPr>
        <w:jc w:val="both"/>
        <w:rPr>
          <w:rFonts w:ascii="Arial" w:hAnsi="Arial" w:cs="Arial"/>
        </w:rPr>
      </w:pPr>
    </w:p>
    <w:p w:rsidR="001C63DA" w:rsidRDefault="001C63DA" w:rsidP="00B04F80">
      <w:pPr>
        <w:jc w:val="both"/>
        <w:rPr>
          <w:rFonts w:ascii="Arial" w:hAnsi="Arial" w:cs="Arial"/>
          <w:b/>
        </w:rPr>
      </w:pPr>
    </w:p>
    <w:p w:rsidR="001C63DA" w:rsidRDefault="001C63DA" w:rsidP="00B04F80">
      <w:pPr>
        <w:jc w:val="both"/>
        <w:rPr>
          <w:rFonts w:ascii="Arial" w:hAnsi="Arial" w:cs="Arial"/>
          <w:b/>
        </w:rPr>
      </w:pPr>
    </w:p>
    <w:p w:rsidR="001C63DA" w:rsidRDefault="001C63DA" w:rsidP="00B04F80">
      <w:pPr>
        <w:jc w:val="both"/>
        <w:rPr>
          <w:rFonts w:ascii="Arial" w:hAnsi="Arial" w:cs="Arial"/>
          <w:b/>
        </w:rPr>
      </w:pPr>
    </w:p>
    <w:p w:rsidR="001C63DA" w:rsidRDefault="001C63DA" w:rsidP="00B04F80">
      <w:pPr>
        <w:jc w:val="both"/>
        <w:rPr>
          <w:rFonts w:ascii="Arial" w:hAnsi="Arial" w:cs="Arial"/>
          <w:b/>
        </w:rPr>
      </w:pPr>
    </w:p>
    <w:p w:rsidR="003F475A" w:rsidRPr="00E707EB" w:rsidRDefault="003F475A" w:rsidP="00321B1F">
      <w:pPr>
        <w:jc w:val="both"/>
        <w:rPr>
          <w:rFonts w:ascii="Arial" w:hAnsi="Arial" w:cs="Arial"/>
          <w:b/>
        </w:rPr>
      </w:pPr>
      <w:r w:rsidRPr="00E707EB">
        <w:rPr>
          <w:rFonts w:ascii="Arial" w:hAnsi="Arial" w:cs="Arial"/>
          <w:b/>
        </w:rPr>
        <w:t>TACUAREMBÓ</w:t>
      </w:r>
    </w:p>
    <w:p w:rsidR="00B0296E" w:rsidRDefault="00B0296E" w:rsidP="00321B1F">
      <w:pPr>
        <w:jc w:val="both"/>
        <w:rPr>
          <w:rFonts w:ascii="Arial" w:hAnsi="Arial" w:cs="Arial"/>
          <w:b/>
        </w:rPr>
      </w:pPr>
    </w:p>
    <w:p w:rsidR="00F673DC" w:rsidRDefault="00F673DC" w:rsidP="00F673DC">
      <w:pPr>
        <w:jc w:val="both"/>
        <w:rPr>
          <w:rFonts w:ascii="Arial" w:hAnsi="Arial" w:cs="Arial"/>
          <w:b/>
          <w:color w:val="FF0000"/>
        </w:rPr>
      </w:pPr>
    </w:p>
    <w:p w:rsidR="00F673DC" w:rsidRDefault="00F673DC" w:rsidP="00F673DC">
      <w:pPr>
        <w:jc w:val="both"/>
        <w:rPr>
          <w:rFonts w:ascii="Arial" w:hAnsi="Arial" w:cs="Arial"/>
        </w:rPr>
      </w:pPr>
      <w:r w:rsidRPr="000E674A">
        <w:rPr>
          <w:rFonts w:ascii="Arial" w:hAnsi="Arial" w:cs="Arial"/>
        </w:rPr>
        <w:t xml:space="preserve">El Departamento brindó en el período una cobertura </w:t>
      </w:r>
      <w:r>
        <w:rPr>
          <w:rFonts w:ascii="Arial" w:hAnsi="Arial" w:cs="Arial"/>
        </w:rPr>
        <w:t xml:space="preserve">mensual </w:t>
      </w:r>
      <w:r w:rsidRPr="000E674A">
        <w:rPr>
          <w:rFonts w:ascii="Arial" w:hAnsi="Arial" w:cs="Arial"/>
        </w:rPr>
        <w:t xml:space="preserve">de </w:t>
      </w:r>
      <w:r>
        <w:rPr>
          <w:rFonts w:ascii="Arial" w:hAnsi="Arial" w:cs="Arial"/>
          <w:b/>
        </w:rPr>
        <w:t>2169</w:t>
      </w:r>
      <w:r w:rsidR="00A70E69">
        <w:rPr>
          <w:rFonts w:ascii="Arial" w:hAnsi="Arial" w:cs="Arial"/>
        </w:rPr>
        <w:t xml:space="preserve"> niños, niñas y adolescentes; ello representa un incremento del </w:t>
      </w:r>
      <w:r w:rsidR="003F310B">
        <w:rPr>
          <w:rFonts w:ascii="Arial" w:hAnsi="Arial" w:cs="Arial"/>
        </w:rPr>
        <w:t>12.5</w:t>
      </w:r>
      <w:r w:rsidR="00A70E69">
        <w:rPr>
          <w:rFonts w:ascii="Arial" w:hAnsi="Arial" w:cs="Arial"/>
        </w:rPr>
        <w:t>% de la población atendida respecto al año pr</w:t>
      </w:r>
      <w:r w:rsidR="00416B51">
        <w:rPr>
          <w:rFonts w:ascii="Arial" w:hAnsi="Arial" w:cs="Arial"/>
        </w:rPr>
        <w:t>ecedente</w:t>
      </w:r>
      <w:r w:rsidR="00A70E69">
        <w:rPr>
          <w:rFonts w:ascii="Arial" w:hAnsi="Arial" w:cs="Arial"/>
        </w:rPr>
        <w:t>. La oferta de atención se implementó</w:t>
      </w:r>
      <w:r w:rsidRPr="000E674A">
        <w:rPr>
          <w:rFonts w:ascii="Arial" w:hAnsi="Arial" w:cs="Arial"/>
        </w:rPr>
        <w:t xml:space="preserve"> </w:t>
      </w:r>
      <w:r>
        <w:rPr>
          <w:rFonts w:ascii="Arial" w:hAnsi="Arial" w:cs="Arial"/>
        </w:rPr>
        <w:t xml:space="preserve">a través </w:t>
      </w:r>
      <w:r w:rsidRPr="000E674A">
        <w:rPr>
          <w:rFonts w:ascii="Arial" w:hAnsi="Arial" w:cs="Arial"/>
        </w:rPr>
        <w:t>de</w:t>
      </w:r>
      <w:r>
        <w:rPr>
          <w:rFonts w:ascii="Arial" w:hAnsi="Arial" w:cs="Arial"/>
        </w:rPr>
        <w:t xml:space="preserve"> un total de </w:t>
      </w:r>
      <w:r w:rsidR="003F310B">
        <w:rPr>
          <w:rFonts w:ascii="Arial" w:hAnsi="Arial" w:cs="Arial"/>
          <w:b/>
        </w:rPr>
        <w:t>52</w:t>
      </w:r>
      <w:r w:rsidRPr="00C11C29">
        <w:rPr>
          <w:rFonts w:ascii="Arial" w:hAnsi="Arial" w:cs="Arial"/>
          <w:b/>
        </w:rPr>
        <w:t xml:space="preserve"> servicios</w:t>
      </w:r>
      <w:r w:rsidRPr="000E674A">
        <w:rPr>
          <w:rFonts w:ascii="Arial" w:hAnsi="Arial" w:cs="Arial"/>
        </w:rPr>
        <w:t xml:space="preserve">: </w:t>
      </w:r>
      <w:r>
        <w:rPr>
          <w:rFonts w:ascii="Arial" w:hAnsi="Arial" w:cs="Arial"/>
        </w:rPr>
        <w:t>1</w:t>
      </w:r>
      <w:r w:rsidR="003F310B">
        <w:rPr>
          <w:rFonts w:ascii="Arial" w:hAnsi="Arial" w:cs="Arial"/>
        </w:rPr>
        <w:t>0 oficiales, 23 en convenio y 19</w:t>
      </w:r>
      <w:r w:rsidRPr="000E674A">
        <w:rPr>
          <w:rFonts w:ascii="Arial" w:hAnsi="Arial" w:cs="Arial"/>
        </w:rPr>
        <w:t xml:space="preserve"> de Acogimiento Familiar.</w:t>
      </w:r>
    </w:p>
    <w:p w:rsidR="00F673DC" w:rsidRDefault="003F310B" w:rsidP="00F673DC">
      <w:pPr>
        <w:jc w:val="both"/>
        <w:rPr>
          <w:rFonts w:ascii="Arial" w:hAnsi="Arial" w:cs="Arial"/>
        </w:rPr>
      </w:pPr>
      <w:r>
        <w:rPr>
          <w:rFonts w:ascii="Arial" w:hAnsi="Arial" w:cs="Arial"/>
        </w:rPr>
        <w:t>Como fuera proyectado en el período anterior, s</w:t>
      </w:r>
      <w:r w:rsidR="00F673DC">
        <w:rPr>
          <w:rFonts w:ascii="Arial" w:hAnsi="Arial" w:cs="Arial"/>
        </w:rPr>
        <w:t>e con</w:t>
      </w:r>
      <w:r>
        <w:rPr>
          <w:rFonts w:ascii="Arial" w:hAnsi="Arial" w:cs="Arial"/>
        </w:rPr>
        <w:t>cretó</w:t>
      </w:r>
      <w:r w:rsidR="00F673DC">
        <w:rPr>
          <w:rFonts w:ascii="Arial" w:hAnsi="Arial" w:cs="Arial"/>
        </w:rPr>
        <w:t xml:space="preserve"> la apertura de </w:t>
      </w:r>
      <w:r>
        <w:rPr>
          <w:rFonts w:ascii="Arial" w:hAnsi="Arial" w:cs="Arial"/>
        </w:rPr>
        <w:t>2</w:t>
      </w:r>
      <w:r w:rsidR="00F673DC">
        <w:rPr>
          <w:rFonts w:ascii="Arial" w:hAnsi="Arial" w:cs="Arial"/>
        </w:rPr>
        <w:t xml:space="preserve"> Centro</w:t>
      </w:r>
      <w:r>
        <w:rPr>
          <w:rFonts w:ascii="Arial" w:hAnsi="Arial" w:cs="Arial"/>
        </w:rPr>
        <w:t>s</w:t>
      </w:r>
      <w:r w:rsidR="00F673DC">
        <w:rPr>
          <w:rFonts w:ascii="Arial" w:hAnsi="Arial" w:cs="Arial"/>
        </w:rPr>
        <w:t xml:space="preserve"> </w:t>
      </w:r>
      <w:r w:rsidR="00140C21">
        <w:rPr>
          <w:rFonts w:ascii="Arial" w:hAnsi="Arial" w:cs="Arial"/>
        </w:rPr>
        <w:t xml:space="preserve"> CAIF </w:t>
      </w:r>
      <w:r>
        <w:rPr>
          <w:rFonts w:ascii="Arial" w:hAnsi="Arial" w:cs="Arial"/>
        </w:rPr>
        <w:t>(Charamboncito y Toscas de Cuaraguatá).</w:t>
      </w:r>
    </w:p>
    <w:p w:rsidR="003F310B" w:rsidRDefault="003F310B" w:rsidP="00F673DC">
      <w:pPr>
        <w:jc w:val="both"/>
        <w:rPr>
          <w:rFonts w:ascii="Arial" w:hAnsi="Arial" w:cs="Arial"/>
        </w:rPr>
      </w:pPr>
      <w:r>
        <w:rPr>
          <w:rFonts w:ascii="Arial" w:hAnsi="Arial" w:cs="Arial"/>
        </w:rPr>
        <w:t>Asimismo, fueron dadas de alta dos familias de Cuidados, 1 de Acogimiento Familiar, de tipo Extensa y 1 de alternativa familiar.</w:t>
      </w:r>
    </w:p>
    <w:p w:rsidR="00F673DC" w:rsidRDefault="00F673DC" w:rsidP="00F673DC">
      <w:pPr>
        <w:jc w:val="both"/>
        <w:rPr>
          <w:rFonts w:ascii="Arial" w:hAnsi="Arial" w:cs="Arial"/>
          <w:b/>
        </w:rPr>
      </w:pPr>
    </w:p>
    <w:p w:rsidR="00F673DC" w:rsidRPr="00C11C29" w:rsidRDefault="00F673DC" w:rsidP="00F673DC">
      <w:pPr>
        <w:rPr>
          <w:rFonts w:ascii="Arial" w:hAnsi="Arial" w:cs="Arial"/>
          <w:b/>
          <w:sz w:val="20"/>
          <w:szCs w:val="20"/>
        </w:rPr>
      </w:pPr>
      <w:r w:rsidRPr="00C11C29">
        <w:rPr>
          <w:rFonts w:ascii="Arial" w:hAnsi="Arial" w:cs="Arial"/>
          <w:b/>
          <w:sz w:val="20"/>
          <w:szCs w:val="20"/>
        </w:rPr>
        <w:t xml:space="preserve">Cantidad de NNA atendidos por INAU en Tacuarembó, según grupo de edad, modalidad y </w:t>
      </w:r>
      <w:r>
        <w:rPr>
          <w:rFonts w:ascii="Arial" w:hAnsi="Arial" w:cs="Arial"/>
          <w:b/>
          <w:sz w:val="20"/>
          <w:szCs w:val="20"/>
        </w:rPr>
        <w:t>p</w:t>
      </w:r>
      <w:r w:rsidRPr="00C11C29">
        <w:rPr>
          <w:rFonts w:ascii="Arial" w:hAnsi="Arial" w:cs="Arial"/>
          <w:b/>
          <w:sz w:val="20"/>
          <w:szCs w:val="20"/>
        </w:rPr>
        <w:t>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6B7CB7">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6B7CB7" w:rsidRDefault="006B7CB7" w:rsidP="003F33BA">
            <w:pPr>
              <w:jc w:val="both"/>
              <w:rPr>
                <w:rFonts w:ascii="Arial" w:hAnsi="Arial" w:cs="Arial"/>
                <w:b/>
                <w:bCs/>
                <w:sz w:val="16"/>
                <w:szCs w:val="16"/>
              </w:rPr>
            </w:pPr>
          </w:p>
          <w:p w:rsidR="006B7CB7" w:rsidRDefault="006B7CB7" w:rsidP="003F33BA">
            <w:pPr>
              <w:jc w:val="both"/>
              <w:rPr>
                <w:rFonts w:ascii="Arial" w:hAnsi="Arial" w:cs="Arial"/>
                <w:b/>
                <w:bCs/>
                <w:sz w:val="16"/>
                <w:szCs w:val="16"/>
              </w:rPr>
            </w:pPr>
          </w:p>
          <w:p w:rsidR="006B7CB7" w:rsidRDefault="006B7CB7" w:rsidP="003F33BA">
            <w:pPr>
              <w:jc w:val="both"/>
              <w:rPr>
                <w:rFonts w:ascii="Arial" w:hAnsi="Arial" w:cs="Arial"/>
                <w:b/>
                <w:bCs/>
                <w:sz w:val="16"/>
                <w:szCs w:val="16"/>
              </w:rPr>
            </w:pPr>
          </w:p>
          <w:p w:rsidR="006B7CB7" w:rsidRDefault="006B7CB7" w:rsidP="003F33BA">
            <w:pPr>
              <w:jc w:val="both"/>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6B7CB7" w:rsidRDefault="006B7CB7" w:rsidP="003F33BA">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6B7CB7" w:rsidRDefault="006B7CB7" w:rsidP="003F33BA">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6B7CB7" w:rsidRDefault="006B7CB7" w:rsidP="003F33BA">
            <w:pPr>
              <w:jc w:val="center"/>
              <w:rPr>
                <w:rFonts w:ascii="Arial" w:hAnsi="Arial" w:cs="Arial"/>
                <w:b/>
                <w:bCs/>
                <w:sz w:val="16"/>
                <w:szCs w:val="16"/>
              </w:rPr>
            </w:pPr>
            <w:r>
              <w:rPr>
                <w:rFonts w:ascii="Arial" w:hAnsi="Arial" w:cs="Arial"/>
                <w:b/>
                <w:bCs/>
                <w:sz w:val="16"/>
                <w:szCs w:val="16"/>
              </w:rPr>
              <w:t>Total</w:t>
            </w:r>
          </w:p>
        </w:tc>
      </w:tr>
      <w:tr w:rsidR="00F673DC">
        <w:trPr>
          <w:trHeight w:val="315"/>
        </w:trPr>
        <w:tc>
          <w:tcPr>
            <w:tcW w:w="905" w:type="dxa"/>
            <w:vMerge/>
            <w:tcBorders>
              <w:left w:val="single" w:sz="8" w:space="0" w:color="auto"/>
              <w:right w:val="single" w:sz="8" w:space="0" w:color="auto"/>
            </w:tcBorders>
            <w:shd w:val="clear" w:color="auto" w:fill="auto"/>
          </w:tcPr>
          <w:p w:rsidR="00F673DC" w:rsidRDefault="00F673DC" w:rsidP="003F33BA">
            <w:pPr>
              <w:jc w:val="both"/>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F673DC" w:rsidRDefault="00F673DC" w:rsidP="003F33BA">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F673DC" w:rsidRDefault="00F673DC" w:rsidP="003F33BA">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F673DC" w:rsidRDefault="00F673DC" w:rsidP="003F33BA">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F673DC" w:rsidRDefault="00F673DC" w:rsidP="003F33BA">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F673DC" w:rsidRDefault="00F673DC" w:rsidP="003F33BA">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F673DC" w:rsidRDefault="00F673DC" w:rsidP="003F33BA">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F673DC" w:rsidRDefault="006B7CB7" w:rsidP="003F33BA">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F673DC" w:rsidRDefault="006B7CB7" w:rsidP="003F33BA">
            <w:pPr>
              <w:jc w:val="center"/>
              <w:rPr>
                <w:rFonts w:ascii="Arial" w:hAnsi="Arial" w:cs="Arial"/>
                <w:sz w:val="16"/>
                <w:szCs w:val="16"/>
              </w:rPr>
            </w:pPr>
            <w:r>
              <w:rPr>
                <w:rFonts w:ascii="Arial" w:hAnsi="Arial" w:cs="Arial"/>
                <w:sz w:val="16"/>
                <w:szCs w:val="16"/>
              </w:rPr>
              <w:t>Tiempo Completo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F673DC" w:rsidRDefault="00F673DC" w:rsidP="003F33BA">
            <w:pPr>
              <w:jc w:val="center"/>
              <w:rPr>
                <w:rFonts w:ascii="Arial" w:hAnsi="Arial" w:cs="Arial"/>
                <w:b/>
                <w:bCs/>
                <w:sz w:val="16"/>
                <w:szCs w:val="16"/>
              </w:rPr>
            </w:pPr>
          </w:p>
        </w:tc>
      </w:tr>
      <w:tr w:rsidR="00F673DC">
        <w:trPr>
          <w:trHeight w:val="270"/>
        </w:trPr>
        <w:tc>
          <w:tcPr>
            <w:tcW w:w="905" w:type="dxa"/>
            <w:vMerge/>
            <w:tcBorders>
              <w:left w:val="single" w:sz="8" w:space="0" w:color="auto"/>
              <w:bottom w:val="single" w:sz="8" w:space="0" w:color="000000"/>
              <w:right w:val="single" w:sz="8" w:space="0" w:color="auto"/>
            </w:tcBorders>
            <w:vAlign w:val="center"/>
          </w:tcPr>
          <w:p w:rsidR="00F673DC" w:rsidRDefault="00F673DC" w:rsidP="003F33BA">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F673DC" w:rsidRDefault="00F673DC" w:rsidP="003F33BA">
            <w:pPr>
              <w:jc w:val="center"/>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F673DC" w:rsidRDefault="00F673DC" w:rsidP="003F33BA">
            <w:pPr>
              <w:jc w:val="center"/>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F673DC" w:rsidRDefault="00F673DC" w:rsidP="003F33BA">
            <w:pPr>
              <w:jc w:val="center"/>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F673DC" w:rsidRDefault="00F673DC" w:rsidP="003F33BA">
            <w:pPr>
              <w:jc w:val="center"/>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F673DC" w:rsidRDefault="00F673DC" w:rsidP="003F33BA">
            <w:pPr>
              <w:jc w:val="center"/>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F673DC" w:rsidRDefault="00F673DC" w:rsidP="003F33BA">
            <w:pPr>
              <w:jc w:val="center"/>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F673DC" w:rsidRDefault="00F673DC" w:rsidP="003F33BA">
            <w:pPr>
              <w:jc w:val="center"/>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F673DC" w:rsidRDefault="00F673DC" w:rsidP="003F33BA">
            <w:pPr>
              <w:jc w:val="center"/>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F673DC" w:rsidRDefault="00F673DC" w:rsidP="003F33BA">
            <w:pPr>
              <w:jc w:val="center"/>
              <w:rPr>
                <w:rFonts w:ascii="Arial" w:hAnsi="Arial" w:cs="Arial"/>
                <w:b/>
                <w:bCs/>
                <w:sz w:val="16"/>
                <w:szCs w:val="16"/>
              </w:rPr>
            </w:pPr>
          </w:p>
        </w:tc>
      </w:tr>
      <w:tr w:rsidR="00C226B7"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C226B7" w:rsidRDefault="00C226B7" w:rsidP="003F33BA">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20</w:t>
            </w:r>
          </w:p>
        </w:tc>
        <w:tc>
          <w:tcPr>
            <w:tcW w:w="86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54</w:t>
            </w:r>
          </w:p>
        </w:tc>
        <w:tc>
          <w:tcPr>
            <w:tcW w:w="90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3</w:t>
            </w:r>
          </w:p>
        </w:tc>
        <w:tc>
          <w:tcPr>
            <w:tcW w:w="1021"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1</w:t>
            </w:r>
          </w:p>
        </w:tc>
        <w:tc>
          <w:tcPr>
            <w:tcW w:w="959"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1</w:t>
            </w:r>
          </w:p>
        </w:tc>
        <w:tc>
          <w:tcPr>
            <w:tcW w:w="84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4</w:t>
            </w:r>
          </w:p>
        </w:tc>
        <w:tc>
          <w:tcPr>
            <w:tcW w:w="960" w:type="dxa"/>
            <w:tcBorders>
              <w:top w:val="nil"/>
              <w:left w:val="nil"/>
              <w:bottom w:val="single" w:sz="8" w:space="0" w:color="auto"/>
              <w:right w:val="nil"/>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1701</w:t>
            </w:r>
          </w:p>
        </w:tc>
        <w:tc>
          <w:tcPr>
            <w:tcW w:w="980" w:type="dxa"/>
            <w:tcBorders>
              <w:top w:val="nil"/>
              <w:left w:val="single" w:sz="8" w:space="0" w:color="auto"/>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1784</w:t>
            </w:r>
          </w:p>
        </w:tc>
      </w:tr>
      <w:tr w:rsidR="00C226B7"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C226B7" w:rsidRDefault="00C226B7" w:rsidP="003F33BA">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11</w:t>
            </w:r>
          </w:p>
        </w:tc>
        <w:tc>
          <w:tcPr>
            <w:tcW w:w="86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11</w:t>
            </w:r>
          </w:p>
        </w:tc>
        <w:tc>
          <w:tcPr>
            <w:tcW w:w="90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p>
        </w:tc>
        <w:tc>
          <w:tcPr>
            <w:tcW w:w="1021"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2</w:t>
            </w:r>
          </w:p>
        </w:tc>
        <w:tc>
          <w:tcPr>
            <w:tcW w:w="959"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2</w:t>
            </w:r>
          </w:p>
        </w:tc>
        <w:tc>
          <w:tcPr>
            <w:tcW w:w="84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8</w:t>
            </w:r>
          </w:p>
        </w:tc>
        <w:tc>
          <w:tcPr>
            <w:tcW w:w="960" w:type="dxa"/>
            <w:tcBorders>
              <w:top w:val="nil"/>
              <w:left w:val="nil"/>
              <w:bottom w:val="single" w:sz="8" w:space="0" w:color="auto"/>
              <w:right w:val="nil"/>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234</w:t>
            </w:r>
          </w:p>
        </w:tc>
        <w:tc>
          <w:tcPr>
            <w:tcW w:w="980" w:type="dxa"/>
            <w:tcBorders>
              <w:top w:val="nil"/>
              <w:left w:val="single" w:sz="8" w:space="0" w:color="auto"/>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268</w:t>
            </w:r>
          </w:p>
        </w:tc>
      </w:tr>
      <w:tr w:rsidR="00C226B7"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C226B7" w:rsidRDefault="00C226B7" w:rsidP="003F33BA">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42</w:t>
            </w:r>
          </w:p>
        </w:tc>
        <w:tc>
          <w:tcPr>
            <w:tcW w:w="86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2</w:t>
            </w:r>
          </w:p>
        </w:tc>
        <w:tc>
          <w:tcPr>
            <w:tcW w:w="90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11</w:t>
            </w:r>
          </w:p>
        </w:tc>
        <w:tc>
          <w:tcPr>
            <w:tcW w:w="1021"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3</w:t>
            </w:r>
          </w:p>
        </w:tc>
        <w:tc>
          <w:tcPr>
            <w:tcW w:w="959"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18</w:t>
            </w:r>
          </w:p>
        </w:tc>
        <w:tc>
          <w:tcPr>
            <w:tcW w:w="84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113</w:t>
            </w:r>
          </w:p>
        </w:tc>
        <w:tc>
          <w:tcPr>
            <w:tcW w:w="960" w:type="dxa"/>
            <w:tcBorders>
              <w:top w:val="nil"/>
              <w:left w:val="nil"/>
              <w:bottom w:val="single" w:sz="8" w:space="0" w:color="auto"/>
              <w:right w:val="nil"/>
            </w:tcBorders>
            <w:shd w:val="clear" w:color="auto" w:fill="auto"/>
            <w:vAlign w:val="bottom"/>
          </w:tcPr>
          <w:p w:rsidR="00C226B7" w:rsidRDefault="00C226B7" w:rsidP="00B85E0F">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3</w:t>
            </w:r>
          </w:p>
        </w:tc>
        <w:tc>
          <w:tcPr>
            <w:tcW w:w="860" w:type="dxa"/>
            <w:tcBorders>
              <w:top w:val="nil"/>
              <w:left w:val="nil"/>
              <w:bottom w:val="single" w:sz="4" w:space="0" w:color="auto"/>
              <w:right w:val="single" w:sz="8" w:space="0" w:color="auto"/>
            </w:tcBorders>
            <w:shd w:val="clear" w:color="auto" w:fill="auto"/>
            <w:noWrap/>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192</w:t>
            </w:r>
          </w:p>
        </w:tc>
      </w:tr>
      <w:tr w:rsidR="00C226B7"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C226B7" w:rsidRDefault="00C226B7" w:rsidP="003F33BA">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23</w:t>
            </w:r>
          </w:p>
        </w:tc>
        <w:tc>
          <w:tcPr>
            <w:tcW w:w="86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75</w:t>
            </w:r>
          </w:p>
        </w:tc>
        <w:tc>
          <w:tcPr>
            <w:tcW w:w="90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24</w:t>
            </w:r>
          </w:p>
        </w:tc>
        <w:tc>
          <w:tcPr>
            <w:tcW w:w="1021"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5</w:t>
            </w:r>
          </w:p>
        </w:tc>
        <w:tc>
          <w:tcPr>
            <w:tcW w:w="959"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5</w:t>
            </w:r>
          </w:p>
        </w:tc>
        <w:tc>
          <w:tcPr>
            <w:tcW w:w="84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81</w:t>
            </w:r>
          </w:p>
        </w:tc>
        <w:tc>
          <w:tcPr>
            <w:tcW w:w="960" w:type="dxa"/>
            <w:tcBorders>
              <w:top w:val="nil"/>
              <w:left w:val="nil"/>
              <w:bottom w:val="single" w:sz="8" w:space="0" w:color="auto"/>
              <w:right w:val="nil"/>
            </w:tcBorders>
            <w:shd w:val="clear" w:color="auto" w:fill="auto"/>
            <w:vAlign w:val="bottom"/>
          </w:tcPr>
          <w:p w:rsidR="00C226B7" w:rsidRDefault="00C226B7" w:rsidP="00B85E0F">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8</w:t>
            </w:r>
          </w:p>
        </w:tc>
        <w:tc>
          <w:tcPr>
            <w:tcW w:w="860" w:type="dxa"/>
            <w:tcBorders>
              <w:top w:val="nil"/>
              <w:left w:val="nil"/>
              <w:bottom w:val="single" w:sz="4" w:space="0" w:color="auto"/>
              <w:right w:val="single" w:sz="8" w:space="0" w:color="auto"/>
            </w:tcBorders>
            <w:shd w:val="clear" w:color="auto" w:fill="auto"/>
            <w:noWrap/>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221</w:t>
            </w:r>
          </w:p>
        </w:tc>
      </w:tr>
      <w:tr w:rsidR="00C226B7"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C226B7" w:rsidRDefault="00C226B7" w:rsidP="003F33BA">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1</w:t>
            </w:r>
          </w:p>
        </w:tc>
        <w:tc>
          <w:tcPr>
            <w:tcW w:w="86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5</w:t>
            </w:r>
          </w:p>
        </w:tc>
        <w:tc>
          <w:tcPr>
            <w:tcW w:w="90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1</w:t>
            </w:r>
          </w:p>
        </w:tc>
        <w:tc>
          <w:tcPr>
            <w:tcW w:w="1021"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5</w:t>
            </w:r>
          </w:p>
        </w:tc>
        <w:tc>
          <w:tcPr>
            <w:tcW w:w="959"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p>
        </w:tc>
        <w:tc>
          <w:tcPr>
            <w:tcW w:w="84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p>
        </w:tc>
        <w:tc>
          <w:tcPr>
            <w:tcW w:w="960" w:type="dxa"/>
            <w:tcBorders>
              <w:top w:val="nil"/>
              <w:left w:val="nil"/>
              <w:bottom w:val="single" w:sz="8" w:space="0" w:color="auto"/>
              <w:right w:val="nil"/>
            </w:tcBorders>
            <w:shd w:val="clear" w:color="auto" w:fill="auto"/>
            <w:vAlign w:val="bottom"/>
          </w:tcPr>
          <w:p w:rsidR="00C226B7" w:rsidRDefault="00C226B7" w:rsidP="00B85E0F">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2</w:t>
            </w:r>
          </w:p>
        </w:tc>
        <w:tc>
          <w:tcPr>
            <w:tcW w:w="860" w:type="dxa"/>
            <w:tcBorders>
              <w:top w:val="nil"/>
              <w:left w:val="nil"/>
              <w:bottom w:val="single" w:sz="4" w:space="0" w:color="auto"/>
              <w:right w:val="single" w:sz="8" w:space="0" w:color="auto"/>
            </w:tcBorders>
            <w:shd w:val="clear" w:color="auto" w:fill="auto"/>
            <w:noWrap/>
            <w:vAlign w:val="bottom"/>
          </w:tcPr>
          <w:p w:rsidR="00C226B7" w:rsidRDefault="00C226B7" w:rsidP="00B85E0F">
            <w:pPr>
              <w:jc w:val="center"/>
              <w:rPr>
                <w:rFonts w:ascii="Calibri" w:hAnsi="Calibri"/>
                <w:color w:val="000000"/>
                <w:sz w:val="22"/>
                <w:szCs w:val="22"/>
              </w:rPr>
            </w:pPr>
            <w:r>
              <w:rPr>
                <w:rFonts w:ascii="Calibri" w:hAnsi="Calibri"/>
                <w:color w:val="000000"/>
                <w:sz w:val="22"/>
                <w:szCs w:val="22"/>
              </w:rPr>
              <w:t>14</w:t>
            </w:r>
          </w:p>
        </w:tc>
      </w:tr>
      <w:tr w:rsidR="00C226B7"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C226B7" w:rsidRDefault="00C226B7" w:rsidP="003F33BA">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b/>
                <w:bCs/>
                <w:color w:val="000000"/>
                <w:sz w:val="22"/>
                <w:szCs w:val="22"/>
              </w:rPr>
            </w:pPr>
            <w:r>
              <w:rPr>
                <w:rFonts w:ascii="Calibri" w:hAnsi="Calibri"/>
                <w:b/>
                <w:bCs/>
                <w:color w:val="000000"/>
                <w:sz w:val="22"/>
                <w:szCs w:val="22"/>
              </w:rPr>
              <w:t>97</w:t>
            </w:r>
          </w:p>
        </w:tc>
        <w:tc>
          <w:tcPr>
            <w:tcW w:w="86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b/>
                <w:bCs/>
                <w:color w:val="000000"/>
                <w:sz w:val="22"/>
                <w:szCs w:val="22"/>
              </w:rPr>
            </w:pPr>
            <w:r>
              <w:rPr>
                <w:rFonts w:ascii="Calibri" w:hAnsi="Calibri"/>
                <w:b/>
                <w:bCs/>
                <w:color w:val="000000"/>
                <w:sz w:val="22"/>
                <w:szCs w:val="22"/>
              </w:rPr>
              <w:t>147</w:t>
            </w:r>
          </w:p>
        </w:tc>
        <w:tc>
          <w:tcPr>
            <w:tcW w:w="90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b/>
                <w:bCs/>
                <w:color w:val="000000"/>
                <w:sz w:val="22"/>
                <w:szCs w:val="22"/>
              </w:rPr>
            </w:pPr>
            <w:r>
              <w:rPr>
                <w:rFonts w:ascii="Calibri" w:hAnsi="Calibri"/>
                <w:b/>
                <w:bCs/>
                <w:color w:val="000000"/>
                <w:sz w:val="22"/>
                <w:szCs w:val="22"/>
              </w:rPr>
              <w:t>39</w:t>
            </w:r>
          </w:p>
        </w:tc>
        <w:tc>
          <w:tcPr>
            <w:tcW w:w="1021"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b/>
                <w:bCs/>
                <w:color w:val="000000"/>
                <w:sz w:val="22"/>
                <w:szCs w:val="22"/>
              </w:rPr>
            </w:pPr>
            <w:r>
              <w:rPr>
                <w:rFonts w:ascii="Calibri" w:hAnsi="Calibri"/>
                <w:b/>
                <w:bCs/>
                <w:color w:val="000000"/>
                <w:sz w:val="22"/>
                <w:szCs w:val="22"/>
              </w:rPr>
              <w:t>16</w:t>
            </w:r>
          </w:p>
        </w:tc>
        <w:tc>
          <w:tcPr>
            <w:tcW w:w="959"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b/>
                <w:bCs/>
                <w:color w:val="000000"/>
                <w:sz w:val="22"/>
                <w:szCs w:val="22"/>
              </w:rPr>
            </w:pPr>
            <w:r>
              <w:rPr>
                <w:rFonts w:ascii="Calibri" w:hAnsi="Calibri"/>
                <w:b/>
                <w:bCs/>
                <w:color w:val="000000"/>
                <w:sz w:val="22"/>
                <w:szCs w:val="22"/>
              </w:rPr>
              <w:t>26</w:t>
            </w:r>
          </w:p>
        </w:tc>
        <w:tc>
          <w:tcPr>
            <w:tcW w:w="840" w:type="dxa"/>
            <w:tcBorders>
              <w:top w:val="nil"/>
              <w:left w:val="nil"/>
              <w:bottom w:val="single" w:sz="8" w:space="0" w:color="auto"/>
              <w:right w:val="single" w:sz="8" w:space="0" w:color="auto"/>
            </w:tcBorders>
            <w:shd w:val="clear" w:color="auto" w:fill="auto"/>
            <w:vAlign w:val="bottom"/>
          </w:tcPr>
          <w:p w:rsidR="00C226B7" w:rsidRDefault="00C226B7" w:rsidP="00B85E0F">
            <w:pPr>
              <w:jc w:val="center"/>
              <w:rPr>
                <w:rFonts w:ascii="Calibri" w:hAnsi="Calibri"/>
                <w:b/>
                <w:bCs/>
                <w:color w:val="000000"/>
                <w:sz w:val="22"/>
                <w:szCs w:val="22"/>
              </w:rPr>
            </w:pPr>
            <w:r>
              <w:rPr>
                <w:rFonts w:ascii="Calibri" w:hAnsi="Calibri"/>
                <w:b/>
                <w:bCs/>
                <w:color w:val="000000"/>
                <w:sz w:val="22"/>
                <w:szCs w:val="22"/>
              </w:rPr>
              <w:t>206</w:t>
            </w:r>
          </w:p>
        </w:tc>
        <w:tc>
          <w:tcPr>
            <w:tcW w:w="960" w:type="dxa"/>
            <w:tcBorders>
              <w:top w:val="nil"/>
              <w:left w:val="nil"/>
              <w:bottom w:val="single" w:sz="8" w:space="0" w:color="auto"/>
              <w:right w:val="nil"/>
            </w:tcBorders>
            <w:shd w:val="clear" w:color="auto" w:fill="auto"/>
            <w:vAlign w:val="bottom"/>
          </w:tcPr>
          <w:p w:rsidR="00C226B7" w:rsidRDefault="00C226B7" w:rsidP="00B85E0F">
            <w:pPr>
              <w:jc w:val="center"/>
              <w:rPr>
                <w:rFonts w:ascii="Calibri" w:hAnsi="Calibri"/>
                <w:b/>
                <w:bCs/>
                <w:color w:val="000000"/>
                <w:sz w:val="22"/>
                <w:szCs w:val="22"/>
              </w:rPr>
            </w:pPr>
            <w:r>
              <w:rPr>
                <w:rFonts w:ascii="Calibri" w:hAnsi="Calibri"/>
                <w:b/>
                <w:bCs/>
                <w:color w:val="000000"/>
                <w:sz w:val="22"/>
                <w:szCs w:val="22"/>
              </w:rPr>
              <w:t>1935</w:t>
            </w:r>
          </w:p>
        </w:tc>
        <w:tc>
          <w:tcPr>
            <w:tcW w:w="980" w:type="dxa"/>
            <w:tcBorders>
              <w:top w:val="nil"/>
              <w:left w:val="single" w:sz="8" w:space="0" w:color="auto"/>
              <w:bottom w:val="single" w:sz="8" w:space="0" w:color="auto"/>
              <w:right w:val="single" w:sz="8" w:space="0" w:color="auto"/>
            </w:tcBorders>
            <w:shd w:val="clear" w:color="auto" w:fill="auto"/>
            <w:vAlign w:val="bottom"/>
          </w:tcPr>
          <w:p w:rsidR="00C226B7" w:rsidRDefault="00C226B7" w:rsidP="00B85E0F">
            <w:pPr>
              <w:jc w:val="center"/>
              <w:rPr>
                <w:rFonts w:ascii="Calibri" w:hAnsi="Calibri"/>
                <w:b/>
                <w:bCs/>
                <w:color w:val="000000"/>
                <w:sz w:val="22"/>
                <w:szCs w:val="22"/>
              </w:rPr>
            </w:pPr>
            <w:r>
              <w:rPr>
                <w:rFonts w:ascii="Calibri" w:hAnsi="Calibri"/>
                <w:b/>
                <w:bCs/>
                <w:color w:val="000000"/>
                <w:sz w:val="22"/>
                <w:szCs w:val="22"/>
              </w:rPr>
              <w:t>13</w:t>
            </w:r>
          </w:p>
        </w:tc>
        <w:tc>
          <w:tcPr>
            <w:tcW w:w="860" w:type="dxa"/>
            <w:tcBorders>
              <w:top w:val="nil"/>
              <w:left w:val="nil"/>
              <w:bottom w:val="single" w:sz="4" w:space="0" w:color="auto"/>
              <w:right w:val="single" w:sz="8" w:space="0" w:color="auto"/>
            </w:tcBorders>
            <w:shd w:val="clear" w:color="auto" w:fill="auto"/>
            <w:noWrap/>
            <w:vAlign w:val="bottom"/>
          </w:tcPr>
          <w:p w:rsidR="00C226B7" w:rsidRDefault="00C226B7" w:rsidP="00B85E0F">
            <w:pPr>
              <w:jc w:val="center"/>
              <w:rPr>
                <w:rFonts w:ascii="Calibri" w:hAnsi="Calibri"/>
                <w:b/>
                <w:bCs/>
                <w:color w:val="000000"/>
                <w:sz w:val="22"/>
                <w:szCs w:val="22"/>
              </w:rPr>
            </w:pPr>
            <w:r>
              <w:rPr>
                <w:rFonts w:ascii="Calibri" w:hAnsi="Calibri"/>
                <w:b/>
                <w:bCs/>
                <w:color w:val="000000"/>
                <w:sz w:val="22"/>
                <w:szCs w:val="22"/>
              </w:rPr>
              <w:t>2479</w:t>
            </w:r>
          </w:p>
        </w:tc>
      </w:tr>
      <w:tr w:rsidR="00C226B7">
        <w:trPr>
          <w:trHeight w:val="255"/>
        </w:trPr>
        <w:tc>
          <w:tcPr>
            <w:tcW w:w="1864" w:type="dxa"/>
            <w:gridSpan w:val="2"/>
            <w:tcBorders>
              <w:top w:val="nil"/>
              <w:left w:val="nil"/>
              <w:bottom w:val="nil"/>
              <w:right w:val="nil"/>
            </w:tcBorders>
            <w:shd w:val="clear" w:color="auto" w:fill="auto"/>
            <w:noWrap/>
            <w:vAlign w:val="bottom"/>
          </w:tcPr>
          <w:p w:rsidR="00C226B7" w:rsidRDefault="00C226B7" w:rsidP="003F33BA">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C226B7" w:rsidRDefault="00C226B7" w:rsidP="003F33BA">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C226B7" w:rsidRDefault="00C226B7" w:rsidP="003F33BA">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C226B7" w:rsidRDefault="00C226B7" w:rsidP="003F33BA">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C226B7" w:rsidRDefault="00C226B7" w:rsidP="003F33BA">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C226B7" w:rsidRDefault="00C226B7" w:rsidP="003F33BA">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C226B7" w:rsidRDefault="00C226B7" w:rsidP="003F33BA">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C226B7" w:rsidRDefault="00C226B7" w:rsidP="003F33BA">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C226B7" w:rsidRDefault="00C226B7" w:rsidP="003F33BA">
            <w:pPr>
              <w:jc w:val="both"/>
              <w:rPr>
                <w:rFonts w:ascii="Arial" w:hAnsi="Arial" w:cs="Arial"/>
                <w:b/>
                <w:bCs/>
                <w:sz w:val="16"/>
                <w:szCs w:val="16"/>
              </w:rPr>
            </w:pPr>
          </w:p>
        </w:tc>
      </w:tr>
    </w:tbl>
    <w:p w:rsidR="00F673DC" w:rsidRDefault="00F673DC" w:rsidP="00F673DC">
      <w:pPr>
        <w:jc w:val="both"/>
        <w:rPr>
          <w:rFonts w:ascii="Arial" w:hAnsi="Arial" w:cs="Arial"/>
          <w:b/>
        </w:rPr>
      </w:pPr>
    </w:p>
    <w:p w:rsidR="00333BA0" w:rsidRDefault="00333BA0" w:rsidP="00333BA0">
      <w:pPr>
        <w:jc w:val="both"/>
        <w:rPr>
          <w:rFonts w:ascii="Arial" w:hAnsi="Arial" w:cs="Arial"/>
        </w:rPr>
      </w:pPr>
    </w:p>
    <w:p w:rsidR="00D4038C" w:rsidRDefault="00333BA0" w:rsidP="00333BA0">
      <w:pPr>
        <w:jc w:val="both"/>
        <w:rPr>
          <w:rFonts w:ascii="Arial" w:hAnsi="Arial" w:cs="Arial"/>
        </w:rPr>
      </w:pPr>
      <w:r>
        <w:rPr>
          <w:rFonts w:ascii="Arial" w:hAnsi="Arial" w:cs="Arial"/>
        </w:rPr>
        <w:lastRenderedPageBreak/>
        <w:t xml:space="preserve">Fueron </w:t>
      </w:r>
      <w:r w:rsidRPr="00333BA0">
        <w:rPr>
          <w:rFonts w:ascii="Arial" w:hAnsi="Arial" w:cs="Arial"/>
          <w:b/>
        </w:rPr>
        <w:t>actividades extraordinarias</w:t>
      </w:r>
      <w:r>
        <w:rPr>
          <w:rFonts w:ascii="Arial" w:hAnsi="Arial" w:cs="Arial"/>
        </w:rPr>
        <w:t xml:space="preserve"> con los NNA, que impactaron particularmente en el cotidiano de estos: </w:t>
      </w:r>
    </w:p>
    <w:p w:rsidR="00443832" w:rsidRDefault="00443832" w:rsidP="00333BA0">
      <w:pPr>
        <w:jc w:val="both"/>
        <w:rPr>
          <w:rFonts w:ascii="Arial" w:hAnsi="Arial" w:cs="Arial"/>
        </w:rPr>
      </w:pPr>
    </w:p>
    <w:p w:rsidR="00443832" w:rsidRDefault="00443832" w:rsidP="004129F9">
      <w:pPr>
        <w:numPr>
          <w:ilvl w:val="0"/>
          <w:numId w:val="63"/>
        </w:numPr>
        <w:jc w:val="both"/>
        <w:rPr>
          <w:rFonts w:ascii="Arial" w:hAnsi="Arial" w:cs="Arial"/>
        </w:rPr>
      </w:pPr>
      <w:r>
        <w:rPr>
          <w:rFonts w:ascii="Arial" w:hAnsi="Arial" w:cs="Arial"/>
        </w:rPr>
        <w:t>En el mes de enero, 27 NNA participaron de los campamentos de verano en Parque del Plata y La Floresta/Canelones</w:t>
      </w:r>
    </w:p>
    <w:p w:rsidR="00443832" w:rsidRDefault="00443832" w:rsidP="004129F9">
      <w:pPr>
        <w:numPr>
          <w:ilvl w:val="0"/>
          <w:numId w:val="63"/>
        </w:numPr>
        <w:jc w:val="both"/>
        <w:rPr>
          <w:rFonts w:ascii="Arial" w:hAnsi="Arial" w:cs="Arial"/>
        </w:rPr>
      </w:pPr>
      <w:r>
        <w:rPr>
          <w:rFonts w:ascii="Arial" w:hAnsi="Arial" w:cs="Arial"/>
        </w:rPr>
        <w:t>En julio, 70 NNA participaron del Campeonato Ñandé: Un Mundial en nuestros Centros; en las canchas de la Laguna de las Lavanderas</w:t>
      </w:r>
    </w:p>
    <w:p w:rsidR="00443832" w:rsidRDefault="00443832" w:rsidP="00333BA0">
      <w:pPr>
        <w:jc w:val="both"/>
        <w:rPr>
          <w:rFonts w:ascii="Arial" w:hAnsi="Arial" w:cs="Arial"/>
        </w:rPr>
      </w:pPr>
    </w:p>
    <w:p w:rsidR="00443832" w:rsidRDefault="00443832" w:rsidP="00333BA0">
      <w:pPr>
        <w:jc w:val="both"/>
        <w:rPr>
          <w:rFonts w:ascii="Arial" w:hAnsi="Arial" w:cs="Arial"/>
        </w:rPr>
      </w:pPr>
    </w:p>
    <w:p w:rsidR="00443832" w:rsidRDefault="00443832" w:rsidP="00333BA0">
      <w:pPr>
        <w:jc w:val="both"/>
        <w:rPr>
          <w:rFonts w:ascii="Arial" w:hAnsi="Arial" w:cs="Arial"/>
        </w:rPr>
      </w:pPr>
    </w:p>
    <w:p w:rsidR="00443832" w:rsidRDefault="00443832" w:rsidP="00333BA0">
      <w:pPr>
        <w:jc w:val="both"/>
        <w:rPr>
          <w:rFonts w:ascii="Arial" w:hAnsi="Arial" w:cs="Arial"/>
        </w:rPr>
      </w:pPr>
    </w:p>
    <w:p w:rsidR="00D4038C" w:rsidRPr="00D4038C" w:rsidRDefault="00D4038C" w:rsidP="00333BA0">
      <w:pPr>
        <w:jc w:val="both"/>
        <w:rPr>
          <w:rFonts w:ascii="Arial" w:hAnsi="Arial" w:cs="Arial"/>
        </w:rPr>
      </w:pPr>
      <w:r>
        <w:rPr>
          <w:rFonts w:ascii="Arial" w:hAnsi="Arial" w:cs="Arial"/>
        </w:rPr>
        <w:t xml:space="preserve">En relación a los </w:t>
      </w:r>
      <w:r>
        <w:rPr>
          <w:rFonts w:ascii="Arial" w:hAnsi="Arial" w:cs="Arial"/>
          <w:b/>
        </w:rPr>
        <w:t xml:space="preserve">programas transversales, </w:t>
      </w:r>
      <w:r>
        <w:rPr>
          <w:rFonts w:ascii="Arial" w:hAnsi="Arial" w:cs="Arial"/>
        </w:rPr>
        <w:t>1</w:t>
      </w:r>
      <w:r w:rsidR="00443832">
        <w:rPr>
          <w:rFonts w:ascii="Arial" w:hAnsi="Arial" w:cs="Arial"/>
        </w:rPr>
        <w:t>36</w:t>
      </w:r>
      <w:r>
        <w:rPr>
          <w:rFonts w:ascii="Arial" w:hAnsi="Arial" w:cs="Arial"/>
        </w:rPr>
        <w:t xml:space="preserve"> NNA participaron de los Talleres propuestos por el PROPIA así como, un total de </w:t>
      </w:r>
      <w:r w:rsidR="00443832">
        <w:rPr>
          <w:rFonts w:ascii="Arial" w:hAnsi="Arial" w:cs="Arial"/>
        </w:rPr>
        <w:t>120</w:t>
      </w:r>
      <w:r>
        <w:rPr>
          <w:rFonts w:ascii="Arial" w:hAnsi="Arial" w:cs="Arial"/>
        </w:rPr>
        <w:t xml:space="preserve"> NNA participaron de</w:t>
      </w:r>
      <w:r w:rsidR="00443832">
        <w:rPr>
          <w:rFonts w:ascii="Arial" w:hAnsi="Arial" w:cs="Arial"/>
        </w:rPr>
        <w:t>l</w:t>
      </w:r>
      <w:r>
        <w:rPr>
          <w:rFonts w:ascii="Arial" w:hAnsi="Arial" w:cs="Arial"/>
        </w:rPr>
        <w:t xml:space="preserve"> Congreso</w:t>
      </w:r>
      <w:r w:rsidR="00443832">
        <w:rPr>
          <w:rFonts w:ascii="Arial" w:hAnsi="Arial" w:cs="Arial"/>
        </w:rPr>
        <w:t xml:space="preserve"> D</w:t>
      </w:r>
      <w:r>
        <w:rPr>
          <w:rFonts w:ascii="Arial" w:hAnsi="Arial" w:cs="Arial"/>
        </w:rPr>
        <w:t>epartamenta</w:t>
      </w:r>
      <w:r w:rsidR="00443832">
        <w:rPr>
          <w:rFonts w:ascii="Arial" w:hAnsi="Arial" w:cs="Arial"/>
        </w:rPr>
        <w:t>l</w:t>
      </w:r>
      <w:r>
        <w:rPr>
          <w:rFonts w:ascii="Arial" w:hAnsi="Arial" w:cs="Arial"/>
        </w:rPr>
        <w:t>.</w:t>
      </w:r>
    </w:p>
    <w:p w:rsidR="00333BA0" w:rsidRDefault="00333BA0" w:rsidP="00333BA0">
      <w:pPr>
        <w:jc w:val="both"/>
        <w:rPr>
          <w:rFonts w:ascii="Arial" w:hAnsi="Arial" w:cs="Arial"/>
        </w:rPr>
      </w:pPr>
    </w:p>
    <w:p w:rsidR="00333BA0" w:rsidRDefault="00333BA0" w:rsidP="00333BA0">
      <w:pPr>
        <w:jc w:val="both"/>
        <w:rPr>
          <w:rFonts w:ascii="Arial" w:hAnsi="Arial" w:cs="Arial"/>
        </w:rPr>
      </w:pPr>
      <w:r>
        <w:rPr>
          <w:rFonts w:ascii="Arial" w:hAnsi="Arial" w:cs="Arial"/>
        </w:rPr>
        <w:t xml:space="preserve">La gestión anual fue llevada adelante por un total de </w:t>
      </w:r>
      <w:r>
        <w:rPr>
          <w:rFonts w:ascii="Arial" w:hAnsi="Arial" w:cs="Arial"/>
          <w:b/>
        </w:rPr>
        <w:t>8</w:t>
      </w:r>
      <w:r w:rsidR="002C5DB1">
        <w:rPr>
          <w:rFonts w:ascii="Arial" w:hAnsi="Arial" w:cs="Arial"/>
          <w:b/>
        </w:rPr>
        <w:t>2</w:t>
      </w:r>
      <w:r>
        <w:rPr>
          <w:rFonts w:ascii="Arial" w:hAnsi="Arial" w:cs="Arial"/>
          <w:b/>
        </w:rPr>
        <w:t xml:space="preserve"> recursos humanos; </w:t>
      </w:r>
      <w:r>
        <w:rPr>
          <w:rFonts w:ascii="Arial" w:hAnsi="Arial" w:cs="Arial"/>
        </w:rPr>
        <w:t xml:space="preserve">correspondiendo el </w:t>
      </w:r>
      <w:r w:rsidR="002C5DB1">
        <w:rPr>
          <w:rFonts w:ascii="Arial" w:hAnsi="Arial" w:cs="Arial"/>
        </w:rPr>
        <w:t>1</w:t>
      </w:r>
      <w:r>
        <w:rPr>
          <w:rFonts w:ascii="Arial" w:hAnsi="Arial" w:cs="Arial"/>
        </w:rPr>
        <w:t>8% a profesionales y técnicos.</w:t>
      </w:r>
    </w:p>
    <w:p w:rsidR="00333BA0" w:rsidRDefault="00333BA0" w:rsidP="00333BA0">
      <w:pPr>
        <w:jc w:val="both"/>
        <w:rPr>
          <w:rFonts w:ascii="Arial" w:hAnsi="Arial" w:cs="Arial"/>
        </w:rPr>
      </w:pPr>
      <w:r>
        <w:rPr>
          <w:rFonts w:ascii="Arial" w:hAnsi="Arial" w:cs="Arial"/>
        </w:rPr>
        <w:t xml:space="preserve">Parte de los mismos, se </w:t>
      </w:r>
      <w:r w:rsidRPr="00D4038C">
        <w:rPr>
          <w:rFonts w:ascii="Arial" w:hAnsi="Arial" w:cs="Arial"/>
          <w:b/>
        </w:rPr>
        <w:t>capacitaron</w:t>
      </w:r>
      <w:r>
        <w:rPr>
          <w:rFonts w:ascii="Arial" w:hAnsi="Arial" w:cs="Arial"/>
        </w:rPr>
        <w:t xml:space="preserve"> en el año, a efectos de incrementar las herramientas para las prácticas que llevan adelante:</w:t>
      </w:r>
    </w:p>
    <w:p w:rsidR="00333BA0" w:rsidRDefault="00333BA0" w:rsidP="00333BA0">
      <w:pPr>
        <w:jc w:val="both"/>
        <w:rPr>
          <w:rFonts w:ascii="Arial" w:hAnsi="Arial" w:cs="Arial"/>
        </w:rPr>
      </w:pPr>
    </w:p>
    <w:p w:rsidR="00D4038C" w:rsidRDefault="00331B39" w:rsidP="004129F9">
      <w:pPr>
        <w:numPr>
          <w:ilvl w:val="0"/>
          <w:numId w:val="63"/>
        </w:numPr>
        <w:jc w:val="both"/>
        <w:rPr>
          <w:rFonts w:ascii="Arial" w:hAnsi="Arial" w:cs="Arial"/>
        </w:rPr>
      </w:pPr>
      <w:r>
        <w:rPr>
          <w:rFonts w:ascii="Arial" w:hAnsi="Arial" w:cs="Arial"/>
        </w:rPr>
        <w:t>Herramientas para trabajar con las familias; capacitación brindada por la Junta Departamental de Drogas en la que participaron 5 funcionarios; duración 2 Jornadas</w:t>
      </w:r>
    </w:p>
    <w:p w:rsidR="00331B39" w:rsidRDefault="00331B39" w:rsidP="004129F9">
      <w:pPr>
        <w:numPr>
          <w:ilvl w:val="0"/>
          <w:numId w:val="63"/>
        </w:numPr>
        <w:jc w:val="both"/>
        <w:rPr>
          <w:rFonts w:ascii="Arial" w:hAnsi="Arial" w:cs="Arial"/>
        </w:rPr>
      </w:pPr>
      <w:r>
        <w:rPr>
          <w:rFonts w:ascii="Arial" w:hAnsi="Arial" w:cs="Arial"/>
        </w:rPr>
        <w:t>Congreso de Parentalidades; Sala virtual y 2 jornadas presenciales en las instancias preparatorias; participaron 7 funcionarios; total 4 Jornadas</w:t>
      </w:r>
    </w:p>
    <w:p w:rsidR="00331B39" w:rsidRDefault="00331B39" w:rsidP="004129F9">
      <w:pPr>
        <w:numPr>
          <w:ilvl w:val="0"/>
          <w:numId w:val="63"/>
        </w:numPr>
        <w:jc w:val="both"/>
        <w:rPr>
          <w:rFonts w:ascii="Arial" w:hAnsi="Arial" w:cs="Arial"/>
        </w:rPr>
      </w:pPr>
      <w:r>
        <w:rPr>
          <w:rFonts w:ascii="Arial" w:hAnsi="Arial" w:cs="Arial"/>
        </w:rPr>
        <w:t>Enfoques para la intervención en situaciones de violencia contra NNA; capacitación brindada por SIPIAV en 2 jornadas en las cuales participaron un  total de 9 funcionarios</w:t>
      </w:r>
    </w:p>
    <w:p w:rsidR="00331B39" w:rsidRDefault="00331B39" w:rsidP="004129F9">
      <w:pPr>
        <w:numPr>
          <w:ilvl w:val="0"/>
          <w:numId w:val="63"/>
        </w:numPr>
        <w:jc w:val="both"/>
        <w:rPr>
          <w:rFonts w:ascii="Arial" w:hAnsi="Arial" w:cs="Arial"/>
        </w:rPr>
      </w:pPr>
      <w:r>
        <w:rPr>
          <w:rFonts w:ascii="Arial" w:hAnsi="Arial" w:cs="Arial"/>
        </w:rPr>
        <w:t>Contra la ESC de NNA; capacitación ofertada por el INAU y las ONG GGUU y El Paso; 2 jornadas en las que participaron 5 funcionarios</w:t>
      </w:r>
    </w:p>
    <w:p w:rsidR="00331B39" w:rsidRDefault="00331B39" w:rsidP="004129F9">
      <w:pPr>
        <w:numPr>
          <w:ilvl w:val="0"/>
          <w:numId w:val="63"/>
        </w:numPr>
        <w:jc w:val="both"/>
        <w:rPr>
          <w:rFonts w:ascii="Arial" w:hAnsi="Arial" w:cs="Arial"/>
        </w:rPr>
      </w:pPr>
      <w:r>
        <w:rPr>
          <w:rFonts w:ascii="Arial" w:hAnsi="Arial" w:cs="Arial"/>
        </w:rPr>
        <w:t>Proyecto 6 País: 4 funcionarios participaron de los Talleres</w:t>
      </w:r>
    </w:p>
    <w:p w:rsidR="00331B39" w:rsidRDefault="00331B39" w:rsidP="004129F9">
      <w:pPr>
        <w:numPr>
          <w:ilvl w:val="0"/>
          <w:numId w:val="63"/>
        </w:numPr>
        <w:jc w:val="both"/>
        <w:rPr>
          <w:rFonts w:ascii="Arial" w:hAnsi="Arial" w:cs="Arial"/>
        </w:rPr>
      </w:pPr>
      <w:r>
        <w:rPr>
          <w:rFonts w:ascii="Arial" w:hAnsi="Arial" w:cs="Arial"/>
        </w:rPr>
        <w:t>Género y Cuidados; capacitación brindada por INAU;IACI y el MIDES; participaron 5 funcionarios</w:t>
      </w:r>
    </w:p>
    <w:p w:rsidR="00331B39" w:rsidRDefault="00331B39" w:rsidP="004129F9">
      <w:pPr>
        <w:numPr>
          <w:ilvl w:val="0"/>
          <w:numId w:val="63"/>
        </w:numPr>
        <w:jc w:val="both"/>
        <w:rPr>
          <w:rFonts w:ascii="Arial" w:hAnsi="Arial" w:cs="Arial"/>
        </w:rPr>
      </w:pPr>
      <w:r>
        <w:rPr>
          <w:rFonts w:ascii="Arial" w:hAnsi="Arial" w:cs="Arial"/>
        </w:rPr>
        <w:t>Capacitaciones UCC y Cercanías; brindado por tales instituciones; participaron 5 funcionarios</w:t>
      </w:r>
    </w:p>
    <w:p w:rsidR="00331B39" w:rsidRDefault="00331B39" w:rsidP="004129F9">
      <w:pPr>
        <w:numPr>
          <w:ilvl w:val="0"/>
          <w:numId w:val="63"/>
        </w:numPr>
        <w:jc w:val="both"/>
        <w:rPr>
          <w:rFonts w:ascii="Arial" w:hAnsi="Arial" w:cs="Arial"/>
        </w:rPr>
      </w:pPr>
      <w:r>
        <w:rPr>
          <w:rFonts w:ascii="Arial" w:hAnsi="Arial" w:cs="Arial"/>
        </w:rPr>
        <w:t xml:space="preserve">Jornada Regional sobre Parentalidades; participan 6 funcionarios </w:t>
      </w:r>
    </w:p>
    <w:p w:rsidR="00331B39" w:rsidRDefault="00331B39" w:rsidP="00331B39">
      <w:pPr>
        <w:jc w:val="both"/>
        <w:rPr>
          <w:rFonts w:ascii="Arial" w:hAnsi="Arial" w:cs="Arial"/>
        </w:rPr>
      </w:pPr>
    </w:p>
    <w:p w:rsidR="00331B39" w:rsidRDefault="00331B39" w:rsidP="00331B39">
      <w:pPr>
        <w:jc w:val="both"/>
        <w:rPr>
          <w:rFonts w:ascii="Arial" w:hAnsi="Arial" w:cs="Arial"/>
        </w:rPr>
      </w:pPr>
    </w:p>
    <w:p w:rsidR="00331B39" w:rsidRDefault="00331B39" w:rsidP="00331B39">
      <w:pPr>
        <w:jc w:val="both"/>
        <w:rPr>
          <w:rFonts w:ascii="Arial" w:hAnsi="Arial" w:cs="Arial"/>
        </w:rPr>
      </w:pPr>
    </w:p>
    <w:p w:rsidR="00D4038C" w:rsidRPr="00333BA0" w:rsidRDefault="00D4038C" w:rsidP="00D4038C">
      <w:pPr>
        <w:jc w:val="both"/>
        <w:rPr>
          <w:rFonts w:ascii="Arial" w:hAnsi="Arial" w:cs="Arial"/>
        </w:rPr>
      </w:pPr>
      <w:r>
        <w:rPr>
          <w:rFonts w:ascii="Arial" w:hAnsi="Arial" w:cs="Arial"/>
        </w:rPr>
        <w:t xml:space="preserve">Respecto a la </w:t>
      </w:r>
      <w:r w:rsidRPr="00D4038C">
        <w:rPr>
          <w:rFonts w:ascii="Arial" w:hAnsi="Arial" w:cs="Arial"/>
          <w:b/>
        </w:rPr>
        <w:t>infraestructura,</w:t>
      </w:r>
      <w:r>
        <w:rPr>
          <w:rFonts w:ascii="Arial" w:hAnsi="Arial" w:cs="Arial"/>
        </w:rPr>
        <w:t xml:space="preserve"> se realiz</w:t>
      </w:r>
      <w:r w:rsidR="00647F08">
        <w:rPr>
          <w:rFonts w:ascii="Arial" w:hAnsi="Arial" w:cs="Arial"/>
        </w:rPr>
        <w:t>ó 1 obra por parte del Departamento de Arquitectura del INAU, de refacción y ampliaciones e</w:t>
      </w:r>
      <w:r>
        <w:rPr>
          <w:rFonts w:ascii="Arial" w:hAnsi="Arial" w:cs="Arial"/>
        </w:rPr>
        <w:t xml:space="preserve">n la </w:t>
      </w:r>
      <w:r w:rsidR="00647F08">
        <w:rPr>
          <w:rFonts w:ascii="Arial" w:hAnsi="Arial" w:cs="Arial"/>
        </w:rPr>
        <w:t xml:space="preserve">sede de la </w:t>
      </w:r>
      <w:r>
        <w:rPr>
          <w:rFonts w:ascii="Arial" w:hAnsi="Arial" w:cs="Arial"/>
        </w:rPr>
        <w:t xml:space="preserve">Dirección Departamental, por un monto correspondiente a </w:t>
      </w:r>
      <w:r w:rsidR="00647F08">
        <w:rPr>
          <w:rFonts w:ascii="Arial" w:hAnsi="Arial" w:cs="Arial"/>
        </w:rPr>
        <w:t>3.770.000 pesos uruguayos</w:t>
      </w:r>
    </w:p>
    <w:p w:rsidR="003F475A" w:rsidRDefault="003F475A" w:rsidP="00321B1F">
      <w:pPr>
        <w:jc w:val="both"/>
        <w:rPr>
          <w:rFonts w:ascii="Arial" w:hAnsi="Arial" w:cs="Arial"/>
          <w:b/>
        </w:rPr>
      </w:pPr>
    </w:p>
    <w:p w:rsidR="00C67ACF" w:rsidRDefault="00C67ACF" w:rsidP="00321B1F">
      <w:pPr>
        <w:jc w:val="both"/>
        <w:rPr>
          <w:rFonts w:ascii="Arial" w:hAnsi="Arial" w:cs="Arial"/>
          <w:b/>
        </w:rPr>
      </w:pPr>
    </w:p>
    <w:p w:rsidR="00AB5C4F" w:rsidRDefault="00C67ACF" w:rsidP="00321B1F">
      <w:pPr>
        <w:jc w:val="both"/>
        <w:rPr>
          <w:rFonts w:ascii="Arial" w:hAnsi="Arial" w:cs="Arial"/>
          <w:b/>
        </w:rPr>
      </w:pPr>
      <w:r>
        <w:rPr>
          <w:rFonts w:ascii="Arial" w:hAnsi="Arial" w:cs="Arial"/>
          <w:b/>
        </w:rPr>
        <w:t>Otros aspectos a destacar de la gestión</w:t>
      </w:r>
    </w:p>
    <w:p w:rsidR="00C67ACF" w:rsidRDefault="00C67ACF" w:rsidP="00321B1F">
      <w:pPr>
        <w:jc w:val="both"/>
        <w:rPr>
          <w:rFonts w:ascii="Arial" w:hAnsi="Arial" w:cs="Arial"/>
          <w:b/>
        </w:rPr>
      </w:pPr>
    </w:p>
    <w:p w:rsidR="00C67ACF" w:rsidRDefault="00C67ACF" w:rsidP="00321B1F">
      <w:pPr>
        <w:jc w:val="both"/>
        <w:rPr>
          <w:rFonts w:ascii="Arial" w:hAnsi="Arial" w:cs="Arial"/>
          <w:b/>
        </w:rPr>
      </w:pPr>
    </w:p>
    <w:p w:rsidR="00C67ACF" w:rsidRPr="00A24479" w:rsidRDefault="00C67ACF" w:rsidP="004129F9">
      <w:pPr>
        <w:numPr>
          <w:ilvl w:val="0"/>
          <w:numId w:val="64"/>
        </w:numPr>
        <w:jc w:val="both"/>
        <w:rPr>
          <w:rFonts w:ascii="Arial" w:hAnsi="Arial" w:cs="Arial"/>
        </w:rPr>
      </w:pPr>
      <w:r w:rsidRPr="00A24479">
        <w:rPr>
          <w:rFonts w:ascii="Arial" w:hAnsi="Arial" w:cs="Arial"/>
        </w:rPr>
        <w:t>La Banda de Rock del Centro Juvenil ÑANDÉ que participó en varios even</w:t>
      </w:r>
      <w:r w:rsidR="00E707EB" w:rsidRPr="00A24479">
        <w:rPr>
          <w:rFonts w:ascii="Arial" w:hAnsi="Arial" w:cs="Arial"/>
        </w:rPr>
        <w:t>tos destacándose la del Festival de Música de Las Colonias</w:t>
      </w:r>
      <w:r w:rsidRPr="00A24479">
        <w:rPr>
          <w:rFonts w:ascii="Arial" w:hAnsi="Arial" w:cs="Arial"/>
        </w:rPr>
        <w:t xml:space="preserve"> en la Provinc</w:t>
      </w:r>
      <w:r w:rsidR="00E707EB" w:rsidRPr="00A24479">
        <w:rPr>
          <w:rFonts w:ascii="Arial" w:hAnsi="Arial" w:cs="Arial"/>
        </w:rPr>
        <w:t>ia de Santa Fe</w:t>
      </w:r>
      <w:r w:rsidRPr="00A24479">
        <w:rPr>
          <w:rFonts w:ascii="Arial" w:hAnsi="Arial" w:cs="Arial"/>
        </w:rPr>
        <w:t xml:space="preserve"> en Argentina</w:t>
      </w:r>
    </w:p>
    <w:p w:rsidR="00C67ACF" w:rsidRPr="00A24479" w:rsidRDefault="00C67ACF" w:rsidP="004129F9">
      <w:pPr>
        <w:numPr>
          <w:ilvl w:val="0"/>
          <w:numId w:val="64"/>
        </w:numPr>
        <w:jc w:val="both"/>
        <w:rPr>
          <w:rFonts w:ascii="Arial" w:hAnsi="Arial" w:cs="Arial"/>
        </w:rPr>
      </w:pPr>
      <w:r w:rsidRPr="00A24479">
        <w:rPr>
          <w:rFonts w:ascii="Arial" w:hAnsi="Arial" w:cs="Arial"/>
        </w:rPr>
        <w:lastRenderedPageBreak/>
        <w:t>La BANDA MARCHANTE  del centro Juvenil ÑANDÉ con participación en eventos en Tacuarembó y  Montevideo</w:t>
      </w:r>
    </w:p>
    <w:p w:rsidR="00C67ACF" w:rsidRPr="00A24479" w:rsidRDefault="00C67ACF" w:rsidP="00C67ACF">
      <w:pPr>
        <w:rPr>
          <w:rFonts w:ascii="Arial" w:hAnsi="Arial" w:cs="Arial"/>
        </w:rPr>
      </w:pPr>
    </w:p>
    <w:p w:rsidR="00C67ACF" w:rsidRPr="00A24479" w:rsidRDefault="00C67ACF" w:rsidP="00321B1F">
      <w:pPr>
        <w:jc w:val="both"/>
        <w:rPr>
          <w:rFonts w:ascii="Arial" w:hAnsi="Arial" w:cs="Arial"/>
          <w:b/>
        </w:rPr>
      </w:pPr>
    </w:p>
    <w:p w:rsidR="00454F47" w:rsidRDefault="00454F47" w:rsidP="00321B1F">
      <w:pPr>
        <w:jc w:val="both"/>
        <w:rPr>
          <w:rFonts w:ascii="Arial" w:hAnsi="Arial" w:cs="Arial"/>
          <w:b/>
        </w:rPr>
      </w:pPr>
    </w:p>
    <w:p w:rsidR="003F475A" w:rsidRPr="00A24479" w:rsidRDefault="003F475A" w:rsidP="00321B1F">
      <w:pPr>
        <w:jc w:val="both"/>
        <w:rPr>
          <w:rFonts w:ascii="Arial" w:hAnsi="Arial" w:cs="Arial"/>
          <w:b/>
        </w:rPr>
      </w:pPr>
      <w:r w:rsidRPr="00A24479">
        <w:rPr>
          <w:rFonts w:ascii="Arial" w:hAnsi="Arial" w:cs="Arial"/>
          <w:b/>
        </w:rPr>
        <w:t>TREINTA Y TRES</w:t>
      </w:r>
    </w:p>
    <w:p w:rsidR="003F475A" w:rsidRDefault="003F475A" w:rsidP="00321B1F">
      <w:pPr>
        <w:jc w:val="both"/>
        <w:rPr>
          <w:rFonts w:ascii="Arial" w:hAnsi="Arial" w:cs="Arial"/>
          <w:b/>
        </w:rPr>
      </w:pPr>
    </w:p>
    <w:p w:rsidR="007A545C" w:rsidRDefault="007A545C" w:rsidP="007A545C">
      <w:pPr>
        <w:jc w:val="both"/>
        <w:rPr>
          <w:rFonts w:ascii="Arial" w:hAnsi="Arial" w:cs="Arial"/>
          <w:b/>
          <w:color w:val="FF0000"/>
        </w:rPr>
      </w:pPr>
    </w:p>
    <w:p w:rsidR="007A545C" w:rsidRDefault="007A545C" w:rsidP="007A545C">
      <w:pPr>
        <w:jc w:val="both"/>
        <w:rPr>
          <w:rFonts w:ascii="Arial" w:hAnsi="Arial" w:cs="Arial"/>
        </w:rPr>
      </w:pPr>
      <w:r w:rsidRPr="000E674A">
        <w:rPr>
          <w:rFonts w:ascii="Arial" w:hAnsi="Arial" w:cs="Arial"/>
        </w:rPr>
        <w:t>El Departamento brindó en el período una cobertura</w:t>
      </w:r>
      <w:r>
        <w:rPr>
          <w:rFonts w:ascii="Arial" w:hAnsi="Arial" w:cs="Arial"/>
        </w:rPr>
        <w:t xml:space="preserve"> mensual</w:t>
      </w:r>
      <w:r w:rsidRPr="000E674A">
        <w:rPr>
          <w:rFonts w:ascii="Arial" w:hAnsi="Arial" w:cs="Arial"/>
        </w:rPr>
        <w:t xml:space="preserve"> de </w:t>
      </w:r>
      <w:r>
        <w:rPr>
          <w:rFonts w:ascii="Arial" w:hAnsi="Arial" w:cs="Arial"/>
          <w:b/>
        </w:rPr>
        <w:t>1</w:t>
      </w:r>
      <w:r w:rsidR="00632FFE">
        <w:rPr>
          <w:rFonts w:ascii="Arial" w:hAnsi="Arial" w:cs="Arial"/>
          <w:b/>
        </w:rPr>
        <w:t>637</w:t>
      </w:r>
      <w:r w:rsidR="00337BC6">
        <w:rPr>
          <w:rFonts w:ascii="Arial" w:hAnsi="Arial" w:cs="Arial"/>
        </w:rPr>
        <w:t xml:space="preserve"> niños, niñas y adolescentes. Tal cifra representa un incremento del 5.</w:t>
      </w:r>
      <w:r w:rsidR="002C2712">
        <w:rPr>
          <w:rFonts w:ascii="Arial" w:hAnsi="Arial" w:cs="Arial"/>
        </w:rPr>
        <w:t>6</w:t>
      </w:r>
      <w:r w:rsidR="00337BC6">
        <w:rPr>
          <w:rFonts w:ascii="Arial" w:hAnsi="Arial" w:cs="Arial"/>
        </w:rPr>
        <w:t xml:space="preserve">% de población atendida respecto al año anterior. La gestión se implementó </w:t>
      </w:r>
      <w:r>
        <w:rPr>
          <w:rFonts w:ascii="Arial" w:hAnsi="Arial" w:cs="Arial"/>
        </w:rPr>
        <w:t xml:space="preserve">a través </w:t>
      </w:r>
      <w:r w:rsidRPr="000E674A">
        <w:rPr>
          <w:rFonts w:ascii="Arial" w:hAnsi="Arial" w:cs="Arial"/>
        </w:rPr>
        <w:t>de</w:t>
      </w:r>
      <w:r>
        <w:rPr>
          <w:rFonts w:ascii="Arial" w:hAnsi="Arial" w:cs="Arial"/>
        </w:rPr>
        <w:t xml:space="preserve"> un total de </w:t>
      </w:r>
      <w:r w:rsidR="00AA5CB4" w:rsidRPr="00AA5CB4">
        <w:rPr>
          <w:rFonts w:ascii="Arial" w:hAnsi="Arial" w:cs="Arial"/>
          <w:b/>
        </w:rPr>
        <w:t>43</w:t>
      </w:r>
      <w:r w:rsidRPr="00AA5CB4">
        <w:rPr>
          <w:rFonts w:ascii="Arial" w:hAnsi="Arial" w:cs="Arial"/>
          <w:b/>
        </w:rPr>
        <w:t xml:space="preserve"> </w:t>
      </w:r>
      <w:r w:rsidRPr="00C11C29">
        <w:rPr>
          <w:rFonts w:ascii="Arial" w:hAnsi="Arial" w:cs="Arial"/>
          <w:b/>
        </w:rPr>
        <w:t>servicios</w:t>
      </w:r>
      <w:r w:rsidRPr="000E674A">
        <w:rPr>
          <w:rFonts w:ascii="Arial" w:hAnsi="Arial" w:cs="Arial"/>
        </w:rPr>
        <w:t xml:space="preserve">: </w:t>
      </w:r>
      <w:r w:rsidR="00AA5CB4">
        <w:rPr>
          <w:rFonts w:ascii="Arial" w:hAnsi="Arial" w:cs="Arial"/>
        </w:rPr>
        <w:t>9 oficiales, 16 en convenio y 18</w:t>
      </w:r>
      <w:r w:rsidRPr="000E674A">
        <w:rPr>
          <w:rFonts w:ascii="Arial" w:hAnsi="Arial" w:cs="Arial"/>
        </w:rPr>
        <w:t xml:space="preserve"> de Acogimiento Familiar.</w:t>
      </w:r>
    </w:p>
    <w:p w:rsidR="00F805AB" w:rsidRDefault="00AA5CB4" w:rsidP="007A545C">
      <w:pPr>
        <w:jc w:val="both"/>
        <w:rPr>
          <w:rFonts w:ascii="Arial" w:hAnsi="Arial" w:cs="Arial"/>
        </w:rPr>
      </w:pPr>
      <w:r>
        <w:rPr>
          <w:rFonts w:ascii="Arial" w:hAnsi="Arial" w:cs="Arial"/>
        </w:rPr>
        <w:t xml:space="preserve">Continuaron profundizándose </w:t>
      </w:r>
      <w:r w:rsidR="00F805AB">
        <w:rPr>
          <w:rFonts w:ascii="Arial" w:hAnsi="Arial" w:cs="Arial"/>
        </w:rPr>
        <w:t xml:space="preserve"> las iniciativas para la promoción del Acogimiento Familiar como modelo de atención alternativo válido desde la protección para los NNA privados en su derecho a vivir en familia.</w:t>
      </w:r>
      <w:r w:rsidR="00DC0295">
        <w:rPr>
          <w:rFonts w:ascii="Arial" w:hAnsi="Arial" w:cs="Arial"/>
        </w:rPr>
        <w:t xml:space="preserve"> En tal sentido, si bien se dio el alta a 7 que responden al “viejo modelo” de Alternativa Familiar, también se seleccionaron otras 7 de Acogimiento Familiar (6 de tipo Extensa y 1 de tipo Ajena) resultando un total de 14 nuevas Familias. También se dio de baja a 2 Familias; una de alternativa y otra, de Acogimiento, tipo Ajena.</w:t>
      </w:r>
    </w:p>
    <w:p w:rsidR="007A545C" w:rsidRDefault="007A545C" w:rsidP="007A545C">
      <w:pPr>
        <w:jc w:val="both"/>
        <w:rPr>
          <w:rFonts w:ascii="Arial" w:hAnsi="Arial" w:cs="Arial"/>
          <w:b/>
        </w:rPr>
      </w:pPr>
    </w:p>
    <w:p w:rsidR="007A545C" w:rsidRPr="00C11C29" w:rsidRDefault="007A545C" w:rsidP="007A545C">
      <w:pPr>
        <w:rPr>
          <w:rFonts w:ascii="Arial" w:hAnsi="Arial" w:cs="Arial"/>
          <w:b/>
          <w:sz w:val="20"/>
          <w:szCs w:val="20"/>
        </w:rPr>
      </w:pPr>
      <w:r w:rsidRPr="00C11C29">
        <w:rPr>
          <w:rFonts w:ascii="Arial" w:hAnsi="Arial" w:cs="Arial"/>
          <w:b/>
          <w:sz w:val="20"/>
          <w:szCs w:val="20"/>
        </w:rPr>
        <w:t>Cantidad de NNA atendidos por INAU en Treinta y Tres, según grupo de edad, modalidad y perfil</w:t>
      </w: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6B7CB7">
        <w:trPr>
          <w:trHeight w:val="665"/>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6B7CB7" w:rsidRDefault="006B7CB7" w:rsidP="003F33BA">
            <w:pPr>
              <w:jc w:val="both"/>
              <w:rPr>
                <w:rFonts w:ascii="Arial" w:hAnsi="Arial" w:cs="Arial"/>
                <w:b/>
                <w:bCs/>
                <w:sz w:val="16"/>
                <w:szCs w:val="16"/>
              </w:rPr>
            </w:pPr>
          </w:p>
          <w:p w:rsidR="006B7CB7" w:rsidRDefault="006B7CB7" w:rsidP="003F33BA">
            <w:pPr>
              <w:jc w:val="both"/>
              <w:rPr>
                <w:rFonts w:ascii="Arial" w:hAnsi="Arial" w:cs="Arial"/>
                <w:b/>
                <w:bCs/>
                <w:sz w:val="16"/>
                <w:szCs w:val="16"/>
              </w:rPr>
            </w:pPr>
          </w:p>
          <w:p w:rsidR="006B7CB7" w:rsidRDefault="006B7CB7" w:rsidP="003F33BA">
            <w:pPr>
              <w:jc w:val="both"/>
              <w:rPr>
                <w:rFonts w:ascii="Arial" w:hAnsi="Arial" w:cs="Arial"/>
                <w:b/>
                <w:bCs/>
                <w:sz w:val="16"/>
                <w:szCs w:val="16"/>
              </w:rPr>
            </w:pPr>
          </w:p>
          <w:p w:rsidR="006B7CB7" w:rsidRDefault="006B7CB7" w:rsidP="003F33BA">
            <w:pPr>
              <w:jc w:val="both"/>
              <w:rPr>
                <w:rFonts w:ascii="Arial" w:hAnsi="Arial" w:cs="Arial"/>
                <w:b/>
                <w:bCs/>
                <w:sz w:val="16"/>
                <w:szCs w:val="16"/>
              </w:rPr>
            </w:pPr>
          </w:p>
          <w:p w:rsidR="006B7CB7" w:rsidRDefault="006B7CB7" w:rsidP="003F33BA">
            <w:pPr>
              <w:jc w:val="both"/>
              <w:rPr>
                <w:rFonts w:ascii="Arial" w:hAnsi="Arial" w:cs="Arial"/>
                <w:b/>
                <w:bCs/>
                <w:sz w:val="16"/>
                <w:szCs w:val="16"/>
              </w:rPr>
            </w:pPr>
            <w:r>
              <w:rPr>
                <w:rFonts w:ascii="Arial" w:hAnsi="Arial" w:cs="Arial"/>
                <w:b/>
                <w:bCs/>
                <w:sz w:val="16"/>
                <w:szCs w:val="16"/>
              </w:rPr>
              <w:t>Grupos de edad</w:t>
            </w:r>
          </w:p>
        </w:tc>
        <w:tc>
          <w:tcPr>
            <w:tcW w:w="3740" w:type="dxa"/>
            <w:gridSpan w:val="4"/>
            <w:tcBorders>
              <w:top w:val="single" w:sz="8" w:space="0" w:color="auto"/>
              <w:left w:val="single" w:sz="8" w:space="0" w:color="auto"/>
              <w:bottom w:val="single" w:sz="8" w:space="0" w:color="000000"/>
              <w:right w:val="single" w:sz="8" w:space="0" w:color="000000"/>
            </w:tcBorders>
            <w:shd w:val="clear" w:color="auto" w:fill="auto"/>
            <w:vAlign w:val="center"/>
          </w:tcPr>
          <w:p w:rsidR="006B7CB7" w:rsidRDefault="006B7CB7" w:rsidP="003F33BA">
            <w:pPr>
              <w:jc w:val="center"/>
              <w:rPr>
                <w:rFonts w:ascii="Arial" w:hAnsi="Arial" w:cs="Arial"/>
                <w:b/>
                <w:bCs/>
                <w:sz w:val="16"/>
                <w:szCs w:val="16"/>
              </w:rPr>
            </w:pPr>
            <w:r>
              <w:rPr>
                <w:rFonts w:ascii="Arial" w:hAnsi="Arial" w:cs="Arial"/>
                <w:b/>
                <w:bCs/>
                <w:sz w:val="16"/>
                <w:szCs w:val="16"/>
              </w:rPr>
              <w:t>OFICIAL</w:t>
            </w:r>
          </w:p>
        </w:tc>
        <w:tc>
          <w:tcPr>
            <w:tcW w:w="3739" w:type="dxa"/>
            <w:gridSpan w:val="4"/>
            <w:tcBorders>
              <w:top w:val="single" w:sz="8" w:space="0" w:color="auto"/>
              <w:left w:val="single" w:sz="8" w:space="0" w:color="auto"/>
              <w:bottom w:val="single" w:sz="8" w:space="0" w:color="000000"/>
              <w:right w:val="single" w:sz="8" w:space="0" w:color="auto"/>
            </w:tcBorders>
            <w:shd w:val="clear" w:color="auto" w:fill="auto"/>
            <w:vAlign w:val="center"/>
          </w:tcPr>
          <w:p w:rsidR="006B7CB7" w:rsidRDefault="006B7CB7" w:rsidP="003F33BA">
            <w:pPr>
              <w:jc w:val="center"/>
              <w:rPr>
                <w:rFonts w:ascii="Arial" w:hAnsi="Arial" w:cs="Arial"/>
                <w:b/>
                <w:bCs/>
                <w:sz w:val="16"/>
                <w:szCs w:val="16"/>
              </w:rPr>
            </w:pPr>
            <w:r>
              <w:rPr>
                <w:rFonts w:ascii="Arial" w:hAnsi="Arial" w:cs="Arial"/>
                <w:b/>
                <w:bCs/>
                <w:sz w:val="16"/>
                <w:szCs w:val="16"/>
              </w:rPr>
              <w:t>CONVENIO</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6B7CB7" w:rsidRDefault="006B7CB7" w:rsidP="003F33BA">
            <w:pPr>
              <w:jc w:val="center"/>
              <w:rPr>
                <w:rFonts w:ascii="Arial" w:hAnsi="Arial" w:cs="Arial"/>
                <w:b/>
                <w:bCs/>
                <w:sz w:val="16"/>
                <w:szCs w:val="16"/>
              </w:rPr>
            </w:pPr>
            <w:r>
              <w:rPr>
                <w:rFonts w:ascii="Arial" w:hAnsi="Arial" w:cs="Arial"/>
                <w:b/>
                <w:bCs/>
                <w:sz w:val="16"/>
                <w:szCs w:val="16"/>
              </w:rPr>
              <w:t>Total</w:t>
            </w:r>
          </w:p>
        </w:tc>
      </w:tr>
      <w:tr w:rsidR="007A545C">
        <w:trPr>
          <w:trHeight w:val="315"/>
        </w:trPr>
        <w:tc>
          <w:tcPr>
            <w:tcW w:w="905" w:type="dxa"/>
            <w:vMerge/>
            <w:tcBorders>
              <w:left w:val="single" w:sz="8" w:space="0" w:color="auto"/>
              <w:right w:val="single" w:sz="8" w:space="0" w:color="auto"/>
            </w:tcBorders>
            <w:shd w:val="clear" w:color="auto" w:fill="auto"/>
          </w:tcPr>
          <w:p w:rsidR="007A545C" w:rsidRDefault="007A545C" w:rsidP="003F33BA">
            <w:pPr>
              <w:jc w:val="both"/>
              <w:rPr>
                <w:rFonts w:ascii="Arial" w:hAnsi="Arial" w:cs="Arial"/>
                <w:b/>
                <w:bCs/>
                <w:sz w:val="16"/>
                <w:szCs w:val="16"/>
              </w:rPr>
            </w:pPr>
          </w:p>
        </w:tc>
        <w:tc>
          <w:tcPr>
            <w:tcW w:w="959" w:type="dxa"/>
            <w:vMerge w:val="restart"/>
            <w:tcBorders>
              <w:top w:val="nil"/>
              <w:left w:val="single" w:sz="8" w:space="0" w:color="auto"/>
              <w:bottom w:val="single" w:sz="8" w:space="0" w:color="000000"/>
              <w:right w:val="single" w:sz="8" w:space="0" w:color="auto"/>
            </w:tcBorders>
            <w:shd w:val="clear" w:color="auto" w:fill="auto"/>
          </w:tcPr>
          <w:p w:rsidR="007A545C" w:rsidRDefault="007A545C" w:rsidP="003F33BA">
            <w:pPr>
              <w:jc w:val="center"/>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7A545C" w:rsidRDefault="007A545C" w:rsidP="003F33BA">
            <w:pPr>
              <w:jc w:val="center"/>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7A545C" w:rsidRDefault="007A545C" w:rsidP="003F33BA">
            <w:pPr>
              <w:jc w:val="center"/>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7A545C" w:rsidRDefault="007A545C" w:rsidP="003F33BA">
            <w:pPr>
              <w:jc w:val="center"/>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7A545C" w:rsidRDefault="007A545C" w:rsidP="003F33BA">
            <w:pPr>
              <w:jc w:val="center"/>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7A545C" w:rsidRDefault="007A545C" w:rsidP="003F33BA">
            <w:pPr>
              <w:jc w:val="center"/>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7A545C" w:rsidRDefault="006B7CB7" w:rsidP="003F33BA">
            <w:pPr>
              <w:jc w:val="center"/>
              <w:rPr>
                <w:rFonts w:ascii="Arial" w:hAnsi="Arial" w:cs="Arial"/>
                <w:sz w:val="16"/>
                <w:szCs w:val="16"/>
              </w:rPr>
            </w:pPr>
            <w:r>
              <w:rPr>
                <w:rFonts w:ascii="Arial" w:hAnsi="Arial" w:cs="Arial"/>
                <w:sz w:val="16"/>
                <w:szCs w:val="16"/>
              </w:rPr>
              <w:t>CAIF</w:t>
            </w:r>
          </w:p>
        </w:tc>
        <w:tc>
          <w:tcPr>
            <w:tcW w:w="980" w:type="dxa"/>
            <w:vMerge w:val="restart"/>
            <w:tcBorders>
              <w:top w:val="nil"/>
              <w:left w:val="single" w:sz="8" w:space="0" w:color="auto"/>
              <w:bottom w:val="single" w:sz="8" w:space="0" w:color="000000"/>
              <w:right w:val="single" w:sz="8" w:space="0" w:color="auto"/>
            </w:tcBorders>
            <w:shd w:val="clear" w:color="auto" w:fill="auto"/>
          </w:tcPr>
          <w:p w:rsidR="007A545C" w:rsidRDefault="006B7CB7" w:rsidP="003F33BA">
            <w:pPr>
              <w:jc w:val="center"/>
              <w:rPr>
                <w:rFonts w:ascii="Arial" w:hAnsi="Arial" w:cs="Arial"/>
                <w:sz w:val="16"/>
                <w:szCs w:val="16"/>
              </w:rPr>
            </w:pPr>
            <w:r>
              <w:rPr>
                <w:rFonts w:ascii="Arial" w:hAnsi="Arial" w:cs="Arial"/>
                <w:sz w:val="16"/>
                <w:szCs w:val="16"/>
              </w:rPr>
              <w:t>Tiempo Completo</w:t>
            </w:r>
          </w:p>
        </w:tc>
        <w:tc>
          <w:tcPr>
            <w:tcW w:w="860" w:type="dxa"/>
            <w:vMerge/>
            <w:tcBorders>
              <w:top w:val="single" w:sz="8" w:space="0" w:color="auto"/>
              <w:left w:val="single" w:sz="8" w:space="0" w:color="auto"/>
              <w:bottom w:val="single" w:sz="8" w:space="0" w:color="000000"/>
              <w:right w:val="single" w:sz="8" w:space="0" w:color="auto"/>
            </w:tcBorders>
            <w:vAlign w:val="center"/>
          </w:tcPr>
          <w:p w:rsidR="007A545C" w:rsidRDefault="007A545C" w:rsidP="003F33BA">
            <w:pPr>
              <w:jc w:val="center"/>
              <w:rPr>
                <w:rFonts w:ascii="Arial" w:hAnsi="Arial" w:cs="Arial"/>
                <w:b/>
                <w:bCs/>
                <w:sz w:val="16"/>
                <w:szCs w:val="16"/>
              </w:rPr>
            </w:pPr>
          </w:p>
        </w:tc>
      </w:tr>
      <w:tr w:rsidR="007A545C">
        <w:trPr>
          <w:trHeight w:val="270"/>
        </w:trPr>
        <w:tc>
          <w:tcPr>
            <w:tcW w:w="905" w:type="dxa"/>
            <w:vMerge/>
            <w:tcBorders>
              <w:left w:val="single" w:sz="8" w:space="0" w:color="auto"/>
              <w:bottom w:val="single" w:sz="8" w:space="0" w:color="000000"/>
              <w:right w:val="single" w:sz="8" w:space="0" w:color="auto"/>
            </w:tcBorders>
            <w:vAlign w:val="center"/>
          </w:tcPr>
          <w:p w:rsidR="007A545C" w:rsidRDefault="007A545C" w:rsidP="003F33BA">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7A545C" w:rsidRDefault="007A545C" w:rsidP="003F33BA">
            <w:pPr>
              <w:jc w:val="center"/>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7A545C" w:rsidRDefault="007A545C" w:rsidP="003F33BA">
            <w:pPr>
              <w:jc w:val="center"/>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7A545C" w:rsidRDefault="007A545C" w:rsidP="003F33BA">
            <w:pPr>
              <w:jc w:val="center"/>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7A545C" w:rsidRDefault="007A545C" w:rsidP="003F33BA">
            <w:pPr>
              <w:jc w:val="center"/>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7A545C" w:rsidRDefault="007A545C" w:rsidP="003F33BA">
            <w:pPr>
              <w:jc w:val="center"/>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7A545C" w:rsidRDefault="007A545C" w:rsidP="003F33BA">
            <w:pPr>
              <w:jc w:val="center"/>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7A545C" w:rsidRDefault="007A545C" w:rsidP="003F33BA">
            <w:pPr>
              <w:jc w:val="center"/>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7A545C" w:rsidRDefault="007A545C" w:rsidP="003F33BA">
            <w:pPr>
              <w:jc w:val="center"/>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7A545C" w:rsidRDefault="007A545C" w:rsidP="003F33BA">
            <w:pPr>
              <w:jc w:val="center"/>
              <w:rPr>
                <w:rFonts w:ascii="Arial" w:hAnsi="Arial" w:cs="Arial"/>
                <w:b/>
                <w:bCs/>
                <w:sz w:val="16"/>
                <w:szCs w:val="16"/>
              </w:rPr>
            </w:pPr>
          </w:p>
        </w:tc>
      </w:tr>
      <w:tr w:rsidR="002C2712"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2C2712" w:rsidRDefault="002C2712" w:rsidP="003F33BA">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4</w:t>
            </w:r>
          </w:p>
        </w:tc>
        <w:tc>
          <w:tcPr>
            <w:tcW w:w="86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48</w:t>
            </w:r>
          </w:p>
        </w:tc>
        <w:tc>
          <w:tcPr>
            <w:tcW w:w="90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1</w:t>
            </w:r>
          </w:p>
        </w:tc>
        <w:tc>
          <w:tcPr>
            <w:tcW w:w="1021"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p>
        </w:tc>
        <w:tc>
          <w:tcPr>
            <w:tcW w:w="959"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13</w:t>
            </w:r>
          </w:p>
        </w:tc>
        <w:tc>
          <w:tcPr>
            <w:tcW w:w="84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p>
        </w:tc>
        <w:tc>
          <w:tcPr>
            <w:tcW w:w="960" w:type="dxa"/>
            <w:tcBorders>
              <w:top w:val="nil"/>
              <w:left w:val="nil"/>
              <w:bottom w:val="single" w:sz="8" w:space="0" w:color="auto"/>
              <w:right w:val="nil"/>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1044</w:t>
            </w:r>
          </w:p>
        </w:tc>
        <w:tc>
          <w:tcPr>
            <w:tcW w:w="980" w:type="dxa"/>
            <w:tcBorders>
              <w:top w:val="nil"/>
              <w:left w:val="single" w:sz="8" w:space="0" w:color="auto"/>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1110</w:t>
            </w:r>
          </w:p>
        </w:tc>
      </w:tr>
      <w:tr w:rsidR="002C2712"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2C2712" w:rsidRDefault="002C2712" w:rsidP="003F33BA">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1</w:t>
            </w:r>
          </w:p>
        </w:tc>
        <w:tc>
          <w:tcPr>
            <w:tcW w:w="86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p>
        </w:tc>
        <w:tc>
          <w:tcPr>
            <w:tcW w:w="90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2</w:t>
            </w:r>
          </w:p>
        </w:tc>
        <w:tc>
          <w:tcPr>
            <w:tcW w:w="1021"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2</w:t>
            </w:r>
          </w:p>
        </w:tc>
        <w:tc>
          <w:tcPr>
            <w:tcW w:w="959"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7</w:t>
            </w:r>
          </w:p>
        </w:tc>
        <w:tc>
          <w:tcPr>
            <w:tcW w:w="84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2</w:t>
            </w:r>
          </w:p>
        </w:tc>
        <w:tc>
          <w:tcPr>
            <w:tcW w:w="960" w:type="dxa"/>
            <w:tcBorders>
              <w:top w:val="nil"/>
              <w:left w:val="nil"/>
              <w:bottom w:val="single" w:sz="8" w:space="0" w:color="auto"/>
              <w:right w:val="nil"/>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140</w:t>
            </w:r>
          </w:p>
        </w:tc>
        <w:tc>
          <w:tcPr>
            <w:tcW w:w="980" w:type="dxa"/>
            <w:tcBorders>
              <w:top w:val="nil"/>
              <w:left w:val="single" w:sz="8" w:space="0" w:color="auto"/>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154</w:t>
            </w:r>
          </w:p>
        </w:tc>
      </w:tr>
      <w:tr w:rsidR="002C2712"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2C2712" w:rsidRDefault="002C2712" w:rsidP="003F33BA">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6</w:t>
            </w:r>
          </w:p>
        </w:tc>
        <w:tc>
          <w:tcPr>
            <w:tcW w:w="86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43</w:t>
            </w:r>
          </w:p>
        </w:tc>
        <w:tc>
          <w:tcPr>
            <w:tcW w:w="90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19</w:t>
            </w:r>
          </w:p>
        </w:tc>
        <w:tc>
          <w:tcPr>
            <w:tcW w:w="1021"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10</w:t>
            </w:r>
          </w:p>
        </w:tc>
        <w:tc>
          <w:tcPr>
            <w:tcW w:w="959"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20</w:t>
            </w:r>
          </w:p>
        </w:tc>
        <w:tc>
          <w:tcPr>
            <w:tcW w:w="84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121</w:t>
            </w:r>
          </w:p>
        </w:tc>
        <w:tc>
          <w:tcPr>
            <w:tcW w:w="960" w:type="dxa"/>
            <w:tcBorders>
              <w:top w:val="nil"/>
              <w:left w:val="nil"/>
              <w:bottom w:val="single" w:sz="8" w:space="0" w:color="auto"/>
              <w:right w:val="nil"/>
            </w:tcBorders>
            <w:shd w:val="clear" w:color="auto" w:fill="auto"/>
            <w:vAlign w:val="bottom"/>
          </w:tcPr>
          <w:p w:rsidR="002C2712" w:rsidRDefault="002C2712" w:rsidP="00B85E0F">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219</w:t>
            </w:r>
          </w:p>
        </w:tc>
      </w:tr>
      <w:tr w:rsidR="002C2712"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2C2712" w:rsidRDefault="002C2712" w:rsidP="003F33BA">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2</w:t>
            </w:r>
          </w:p>
        </w:tc>
        <w:tc>
          <w:tcPr>
            <w:tcW w:w="86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14</w:t>
            </w:r>
          </w:p>
        </w:tc>
        <w:tc>
          <w:tcPr>
            <w:tcW w:w="90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35</w:t>
            </w:r>
          </w:p>
        </w:tc>
        <w:tc>
          <w:tcPr>
            <w:tcW w:w="1021"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7</w:t>
            </w:r>
          </w:p>
        </w:tc>
        <w:tc>
          <w:tcPr>
            <w:tcW w:w="959"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22</w:t>
            </w:r>
          </w:p>
        </w:tc>
        <w:tc>
          <w:tcPr>
            <w:tcW w:w="84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56</w:t>
            </w:r>
          </w:p>
        </w:tc>
        <w:tc>
          <w:tcPr>
            <w:tcW w:w="960" w:type="dxa"/>
            <w:tcBorders>
              <w:top w:val="nil"/>
              <w:left w:val="nil"/>
              <w:bottom w:val="single" w:sz="8" w:space="0" w:color="auto"/>
              <w:right w:val="nil"/>
            </w:tcBorders>
            <w:shd w:val="clear" w:color="auto" w:fill="auto"/>
            <w:vAlign w:val="bottom"/>
          </w:tcPr>
          <w:p w:rsidR="002C2712" w:rsidRDefault="002C2712" w:rsidP="00B85E0F">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136</w:t>
            </w:r>
          </w:p>
        </w:tc>
      </w:tr>
      <w:tr w:rsidR="002C2712"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2C2712" w:rsidRDefault="002C2712" w:rsidP="003F33BA">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1</w:t>
            </w:r>
          </w:p>
        </w:tc>
        <w:tc>
          <w:tcPr>
            <w:tcW w:w="86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7</w:t>
            </w:r>
          </w:p>
        </w:tc>
        <w:tc>
          <w:tcPr>
            <w:tcW w:w="90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3</w:t>
            </w:r>
          </w:p>
        </w:tc>
        <w:tc>
          <w:tcPr>
            <w:tcW w:w="1021"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2</w:t>
            </w:r>
          </w:p>
        </w:tc>
        <w:tc>
          <w:tcPr>
            <w:tcW w:w="959"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3</w:t>
            </w:r>
          </w:p>
        </w:tc>
        <w:tc>
          <w:tcPr>
            <w:tcW w:w="84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2</w:t>
            </w:r>
          </w:p>
        </w:tc>
        <w:tc>
          <w:tcPr>
            <w:tcW w:w="960" w:type="dxa"/>
            <w:tcBorders>
              <w:top w:val="nil"/>
              <w:left w:val="nil"/>
              <w:bottom w:val="single" w:sz="8" w:space="0" w:color="auto"/>
              <w:right w:val="nil"/>
            </w:tcBorders>
            <w:shd w:val="clear" w:color="auto" w:fill="auto"/>
            <w:vAlign w:val="bottom"/>
          </w:tcPr>
          <w:p w:rsidR="002C2712" w:rsidRDefault="002C2712" w:rsidP="00B85E0F">
            <w:pPr>
              <w:jc w:val="center"/>
              <w:rPr>
                <w:rFonts w:ascii="Calibri" w:hAnsi="Calibri"/>
                <w:color w:val="000000"/>
                <w:sz w:val="22"/>
                <w:szCs w:val="22"/>
              </w:rPr>
            </w:pPr>
          </w:p>
        </w:tc>
        <w:tc>
          <w:tcPr>
            <w:tcW w:w="980" w:type="dxa"/>
            <w:tcBorders>
              <w:top w:val="nil"/>
              <w:left w:val="single" w:sz="8" w:space="0" w:color="auto"/>
              <w:bottom w:val="single" w:sz="8" w:space="0" w:color="auto"/>
              <w:right w:val="single" w:sz="8" w:space="0" w:color="auto"/>
            </w:tcBorders>
            <w:shd w:val="clear" w:color="auto" w:fill="auto"/>
            <w:vAlign w:val="bottom"/>
          </w:tcPr>
          <w:p w:rsidR="002C2712" w:rsidRDefault="002C2712" w:rsidP="00B85E0F">
            <w:pPr>
              <w:jc w:val="center"/>
              <w:rPr>
                <w:rFonts w:ascii="Calibri" w:hAnsi="Calibri"/>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2C2712" w:rsidRDefault="002C2712" w:rsidP="00B85E0F">
            <w:pPr>
              <w:jc w:val="center"/>
              <w:rPr>
                <w:rFonts w:ascii="Calibri" w:hAnsi="Calibri"/>
                <w:color w:val="000000"/>
                <w:sz w:val="22"/>
                <w:szCs w:val="22"/>
              </w:rPr>
            </w:pPr>
            <w:r>
              <w:rPr>
                <w:rFonts w:ascii="Calibri" w:hAnsi="Calibri"/>
                <w:color w:val="000000"/>
                <w:sz w:val="22"/>
                <w:szCs w:val="22"/>
              </w:rPr>
              <w:t>18</w:t>
            </w:r>
          </w:p>
        </w:tc>
      </w:tr>
      <w:tr w:rsidR="002C2712" w:rsidRPr="00532910" w:rsidTr="00B85E0F">
        <w:trPr>
          <w:trHeight w:val="270"/>
        </w:trPr>
        <w:tc>
          <w:tcPr>
            <w:tcW w:w="905" w:type="dxa"/>
            <w:tcBorders>
              <w:top w:val="nil"/>
              <w:left w:val="single" w:sz="8" w:space="0" w:color="auto"/>
              <w:bottom w:val="single" w:sz="8" w:space="0" w:color="auto"/>
              <w:right w:val="single" w:sz="8" w:space="0" w:color="auto"/>
            </w:tcBorders>
            <w:shd w:val="clear" w:color="auto" w:fill="auto"/>
          </w:tcPr>
          <w:p w:rsidR="002C2712" w:rsidRDefault="002C2712" w:rsidP="003F33BA">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b/>
                <w:bCs/>
                <w:color w:val="000000"/>
                <w:sz w:val="22"/>
                <w:szCs w:val="22"/>
              </w:rPr>
            </w:pPr>
            <w:r>
              <w:rPr>
                <w:rFonts w:ascii="Calibri" w:hAnsi="Calibri"/>
                <w:b/>
                <w:bCs/>
                <w:color w:val="000000"/>
                <w:sz w:val="22"/>
                <w:szCs w:val="22"/>
              </w:rPr>
              <w:t>14</w:t>
            </w:r>
          </w:p>
        </w:tc>
        <w:tc>
          <w:tcPr>
            <w:tcW w:w="86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b/>
                <w:bCs/>
                <w:color w:val="000000"/>
                <w:sz w:val="22"/>
                <w:szCs w:val="22"/>
              </w:rPr>
            </w:pPr>
            <w:r>
              <w:rPr>
                <w:rFonts w:ascii="Calibri" w:hAnsi="Calibri"/>
                <w:b/>
                <w:bCs/>
                <w:color w:val="000000"/>
                <w:sz w:val="22"/>
                <w:szCs w:val="22"/>
              </w:rPr>
              <w:t>112</w:t>
            </w:r>
          </w:p>
        </w:tc>
        <w:tc>
          <w:tcPr>
            <w:tcW w:w="90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b/>
                <w:bCs/>
                <w:color w:val="000000"/>
                <w:sz w:val="22"/>
                <w:szCs w:val="22"/>
              </w:rPr>
            </w:pPr>
            <w:r>
              <w:rPr>
                <w:rFonts w:ascii="Calibri" w:hAnsi="Calibri"/>
                <w:b/>
                <w:bCs/>
                <w:color w:val="000000"/>
                <w:sz w:val="22"/>
                <w:szCs w:val="22"/>
              </w:rPr>
              <w:t>60</w:t>
            </w:r>
          </w:p>
        </w:tc>
        <w:tc>
          <w:tcPr>
            <w:tcW w:w="1021"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b/>
                <w:bCs/>
                <w:color w:val="000000"/>
                <w:sz w:val="22"/>
                <w:szCs w:val="22"/>
              </w:rPr>
            </w:pPr>
            <w:r>
              <w:rPr>
                <w:rFonts w:ascii="Calibri" w:hAnsi="Calibri"/>
                <w:b/>
                <w:bCs/>
                <w:color w:val="000000"/>
                <w:sz w:val="22"/>
                <w:szCs w:val="22"/>
              </w:rPr>
              <w:t>21</w:t>
            </w:r>
          </w:p>
        </w:tc>
        <w:tc>
          <w:tcPr>
            <w:tcW w:w="959"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b/>
                <w:bCs/>
                <w:color w:val="000000"/>
                <w:sz w:val="22"/>
                <w:szCs w:val="22"/>
              </w:rPr>
            </w:pPr>
            <w:r>
              <w:rPr>
                <w:rFonts w:ascii="Calibri" w:hAnsi="Calibri"/>
                <w:b/>
                <w:bCs/>
                <w:color w:val="000000"/>
                <w:sz w:val="22"/>
                <w:szCs w:val="22"/>
              </w:rPr>
              <w:t>65</w:t>
            </w:r>
          </w:p>
        </w:tc>
        <w:tc>
          <w:tcPr>
            <w:tcW w:w="840" w:type="dxa"/>
            <w:tcBorders>
              <w:top w:val="nil"/>
              <w:left w:val="nil"/>
              <w:bottom w:val="single" w:sz="8" w:space="0" w:color="auto"/>
              <w:right w:val="single" w:sz="8" w:space="0" w:color="auto"/>
            </w:tcBorders>
            <w:shd w:val="clear" w:color="auto" w:fill="auto"/>
            <w:vAlign w:val="bottom"/>
          </w:tcPr>
          <w:p w:rsidR="002C2712" w:rsidRDefault="002C2712" w:rsidP="00B85E0F">
            <w:pPr>
              <w:jc w:val="center"/>
              <w:rPr>
                <w:rFonts w:ascii="Calibri" w:hAnsi="Calibri"/>
                <w:b/>
                <w:bCs/>
                <w:color w:val="000000"/>
                <w:sz w:val="22"/>
                <w:szCs w:val="22"/>
              </w:rPr>
            </w:pPr>
            <w:r>
              <w:rPr>
                <w:rFonts w:ascii="Calibri" w:hAnsi="Calibri"/>
                <w:b/>
                <w:bCs/>
                <w:color w:val="000000"/>
                <w:sz w:val="22"/>
                <w:szCs w:val="22"/>
              </w:rPr>
              <w:t>181</w:t>
            </w:r>
          </w:p>
        </w:tc>
        <w:tc>
          <w:tcPr>
            <w:tcW w:w="960" w:type="dxa"/>
            <w:tcBorders>
              <w:top w:val="nil"/>
              <w:left w:val="nil"/>
              <w:bottom w:val="single" w:sz="8" w:space="0" w:color="auto"/>
              <w:right w:val="nil"/>
            </w:tcBorders>
            <w:shd w:val="clear" w:color="auto" w:fill="auto"/>
            <w:vAlign w:val="bottom"/>
          </w:tcPr>
          <w:p w:rsidR="002C2712" w:rsidRDefault="002C2712" w:rsidP="00B85E0F">
            <w:pPr>
              <w:jc w:val="center"/>
              <w:rPr>
                <w:rFonts w:ascii="Calibri" w:hAnsi="Calibri"/>
                <w:b/>
                <w:bCs/>
                <w:color w:val="000000"/>
                <w:sz w:val="22"/>
                <w:szCs w:val="22"/>
              </w:rPr>
            </w:pPr>
            <w:r>
              <w:rPr>
                <w:rFonts w:ascii="Calibri" w:hAnsi="Calibri"/>
                <w:b/>
                <w:bCs/>
                <w:color w:val="000000"/>
                <w:sz w:val="22"/>
                <w:szCs w:val="22"/>
              </w:rPr>
              <w:t>1184</w:t>
            </w:r>
          </w:p>
        </w:tc>
        <w:tc>
          <w:tcPr>
            <w:tcW w:w="980" w:type="dxa"/>
            <w:tcBorders>
              <w:top w:val="nil"/>
              <w:left w:val="single" w:sz="8" w:space="0" w:color="auto"/>
              <w:bottom w:val="single" w:sz="8" w:space="0" w:color="auto"/>
              <w:right w:val="single" w:sz="8" w:space="0" w:color="auto"/>
            </w:tcBorders>
            <w:shd w:val="clear" w:color="auto" w:fill="auto"/>
            <w:vAlign w:val="bottom"/>
          </w:tcPr>
          <w:p w:rsidR="002C2712" w:rsidRDefault="002C2712" w:rsidP="00B85E0F">
            <w:pPr>
              <w:jc w:val="center"/>
              <w:rPr>
                <w:rFonts w:ascii="Calibri" w:hAnsi="Calibri"/>
                <w:b/>
                <w:bCs/>
                <w:color w:val="000000"/>
                <w:sz w:val="22"/>
                <w:szCs w:val="22"/>
              </w:rPr>
            </w:pPr>
          </w:p>
        </w:tc>
        <w:tc>
          <w:tcPr>
            <w:tcW w:w="860" w:type="dxa"/>
            <w:tcBorders>
              <w:top w:val="nil"/>
              <w:left w:val="nil"/>
              <w:bottom w:val="single" w:sz="4" w:space="0" w:color="auto"/>
              <w:right w:val="single" w:sz="8" w:space="0" w:color="auto"/>
            </w:tcBorders>
            <w:shd w:val="clear" w:color="auto" w:fill="auto"/>
            <w:noWrap/>
            <w:vAlign w:val="bottom"/>
          </w:tcPr>
          <w:p w:rsidR="002C2712" w:rsidRDefault="002C2712" w:rsidP="00B85E0F">
            <w:pPr>
              <w:jc w:val="center"/>
              <w:rPr>
                <w:rFonts w:ascii="Calibri" w:hAnsi="Calibri"/>
                <w:b/>
                <w:bCs/>
                <w:color w:val="000000"/>
                <w:sz w:val="22"/>
                <w:szCs w:val="22"/>
              </w:rPr>
            </w:pPr>
            <w:r>
              <w:rPr>
                <w:rFonts w:ascii="Calibri" w:hAnsi="Calibri"/>
                <w:b/>
                <w:bCs/>
                <w:color w:val="000000"/>
                <w:sz w:val="22"/>
                <w:szCs w:val="22"/>
              </w:rPr>
              <w:t>1637</w:t>
            </w:r>
          </w:p>
        </w:tc>
      </w:tr>
      <w:tr w:rsidR="002C2712">
        <w:trPr>
          <w:trHeight w:val="255"/>
        </w:trPr>
        <w:tc>
          <w:tcPr>
            <w:tcW w:w="1864" w:type="dxa"/>
            <w:gridSpan w:val="2"/>
            <w:tcBorders>
              <w:top w:val="nil"/>
              <w:left w:val="nil"/>
              <w:bottom w:val="nil"/>
              <w:right w:val="nil"/>
            </w:tcBorders>
            <w:shd w:val="clear" w:color="auto" w:fill="auto"/>
            <w:noWrap/>
            <w:vAlign w:val="bottom"/>
          </w:tcPr>
          <w:p w:rsidR="002C2712" w:rsidRDefault="002C2712" w:rsidP="003F33BA">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2C2712" w:rsidRDefault="002C2712" w:rsidP="003F33BA">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2C2712" w:rsidRDefault="002C2712" w:rsidP="003F33BA">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2C2712" w:rsidRDefault="002C2712" w:rsidP="003F33BA">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2C2712" w:rsidRDefault="002C2712" w:rsidP="003F33BA">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2C2712" w:rsidRDefault="002C2712" w:rsidP="003F33BA">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2C2712" w:rsidRDefault="002C2712" w:rsidP="003F33BA">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2C2712" w:rsidRDefault="002C2712" w:rsidP="003F33BA">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2C2712" w:rsidRDefault="002C2712" w:rsidP="003F33BA">
            <w:pPr>
              <w:jc w:val="both"/>
              <w:rPr>
                <w:rFonts w:ascii="Arial" w:hAnsi="Arial" w:cs="Arial"/>
                <w:b/>
                <w:bCs/>
                <w:sz w:val="16"/>
                <w:szCs w:val="16"/>
              </w:rPr>
            </w:pPr>
          </w:p>
        </w:tc>
      </w:tr>
    </w:tbl>
    <w:p w:rsidR="007A545C" w:rsidRDefault="007A545C" w:rsidP="007A545C">
      <w:pPr>
        <w:jc w:val="both"/>
        <w:rPr>
          <w:rFonts w:ascii="Arial" w:hAnsi="Arial" w:cs="Arial"/>
          <w:b/>
        </w:rPr>
      </w:pPr>
    </w:p>
    <w:p w:rsidR="00A24479" w:rsidRDefault="00A24479" w:rsidP="007A545C">
      <w:pPr>
        <w:jc w:val="both"/>
        <w:rPr>
          <w:rFonts w:ascii="Arial" w:hAnsi="Arial" w:cs="Arial"/>
          <w:b/>
        </w:rPr>
      </w:pPr>
    </w:p>
    <w:p w:rsidR="007A545C" w:rsidRPr="00DC0295" w:rsidRDefault="00DC0295" w:rsidP="007A545C">
      <w:pPr>
        <w:jc w:val="both"/>
        <w:rPr>
          <w:rFonts w:ascii="Arial" w:hAnsi="Arial" w:cs="Arial"/>
        </w:rPr>
      </w:pPr>
      <w:r w:rsidRPr="00DC0295">
        <w:rPr>
          <w:rFonts w:ascii="Arial" w:hAnsi="Arial" w:cs="Arial"/>
        </w:rPr>
        <w:t xml:space="preserve">En la línea de buscar realizar </w:t>
      </w:r>
      <w:r w:rsidRPr="00DC0295">
        <w:rPr>
          <w:rFonts w:ascii="Arial" w:hAnsi="Arial" w:cs="Arial"/>
          <w:b/>
        </w:rPr>
        <w:t>convenios y acuerdos</w:t>
      </w:r>
      <w:r w:rsidRPr="00DC0295">
        <w:rPr>
          <w:rFonts w:ascii="Arial" w:hAnsi="Arial" w:cs="Arial"/>
        </w:rPr>
        <w:t xml:space="preserve"> con otros actores a efectos de fortalecer la gestión desde la sinergia institucional, en el año se concretó el convenio con UTU y MIDES. </w:t>
      </w:r>
      <w:r>
        <w:rPr>
          <w:rFonts w:ascii="Arial" w:hAnsi="Arial" w:cs="Arial"/>
        </w:rPr>
        <w:t xml:space="preserve">A través del mismo, un total de 10 adolescentes, participantes de un Centro Juvenil en convenio con INAU acceden a  FPB Comunitario. El convenio tiene vigencia durante dos años. </w:t>
      </w:r>
    </w:p>
    <w:p w:rsidR="007A545C" w:rsidRPr="002E1AEF" w:rsidRDefault="007A545C" w:rsidP="007A545C">
      <w:pPr>
        <w:jc w:val="both"/>
        <w:rPr>
          <w:rFonts w:ascii="Arial" w:hAnsi="Arial" w:cs="Arial"/>
          <w:b/>
        </w:rPr>
      </w:pPr>
    </w:p>
    <w:p w:rsidR="00DC0295" w:rsidRDefault="00F805AB" w:rsidP="00321B1F">
      <w:pPr>
        <w:jc w:val="both"/>
        <w:rPr>
          <w:rFonts w:ascii="Arial" w:hAnsi="Arial" w:cs="Arial"/>
          <w:bCs/>
        </w:rPr>
      </w:pPr>
      <w:r>
        <w:rPr>
          <w:rFonts w:ascii="Arial" w:hAnsi="Arial" w:cs="Arial"/>
          <w:bCs/>
        </w:rPr>
        <w:t xml:space="preserve">Se destacan como </w:t>
      </w:r>
      <w:r w:rsidRPr="00F805AB">
        <w:rPr>
          <w:rFonts w:ascii="Arial" w:hAnsi="Arial" w:cs="Arial"/>
          <w:b/>
          <w:bCs/>
        </w:rPr>
        <w:t>actividades extraordinarias</w:t>
      </w:r>
      <w:r>
        <w:rPr>
          <w:rFonts w:ascii="Arial" w:hAnsi="Arial" w:cs="Arial"/>
          <w:bCs/>
        </w:rPr>
        <w:t>, más allá de las permanente</w:t>
      </w:r>
      <w:r w:rsidR="00DC0295">
        <w:rPr>
          <w:rFonts w:ascii="Arial" w:hAnsi="Arial" w:cs="Arial"/>
          <w:bCs/>
        </w:rPr>
        <w:t>s</w:t>
      </w:r>
      <w:r>
        <w:rPr>
          <w:rFonts w:ascii="Arial" w:hAnsi="Arial" w:cs="Arial"/>
          <w:bCs/>
        </w:rPr>
        <w:t xml:space="preserve"> que cotidianamente se realizan con los NNA: </w:t>
      </w:r>
    </w:p>
    <w:p w:rsidR="003F08C5" w:rsidRDefault="003F08C5" w:rsidP="00321B1F">
      <w:pPr>
        <w:jc w:val="both"/>
        <w:rPr>
          <w:rFonts w:ascii="Arial" w:hAnsi="Arial" w:cs="Arial"/>
          <w:bCs/>
        </w:rPr>
      </w:pPr>
    </w:p>
    <w:p w:rsidR="003F08C5" w:rsidRDefault="003F08C5" w:rsidP="004129F9">
      <w:pPr>
        <w:numPr>
          <w:ilvl w:val="0"/>
          <w:numId w:val="64"/>
        </w:numPr>
        <w:jc w:val="both"/>
        <w:rPr>
          <w:rFonts w:ascii="Arial" w:hAnsi="Arial" w:cs="Arial"/>
          <w:bCs/>
        </w:rPr>
      </w:pPr>
      <w:r>
        <w:rPr>
          <w:rFonts w:ascii="Arial" w:hAnsi="Arial" w:cs="Arial"/>
          <w:bCs/>
        </w:rPr>
        <w:t>15 NNA participaron en agosto del la ExpoEduca, en el Centro Progreso</w:t>
      </w:r>
    </w:p>
    <w:p w:rsidR="003F08C5" w:rsidRDefault="003F08C5" w:rsidP="004129F9">
      <w:pPr>
        <w:numPr>
          <w:ilvl w:val="0"/>
          <w:numId w:val="64"/>
        </w:numPr>
        <w:jc w:val="both"/>
        <w:rPr>
          <w:rFonts w:ascii="Arial" w:hAnsi="Arial" w:cs="Arial"/>
          <w:bCs/>
        </w:rPr>
      </w:pPr>
      <w:r>
        <w:rPr>
          <w:rFonts w:ascii="Arial" w:hAnsi="Arial" w:cs="Arial"/>
          <w:bCs/>
        </w:rPr>
        <w:t>U</w:t>
      </w:r>
      <w:r w:rsidR="00263908">
        <w:rPr>
          <w:rFonts w:ascii="Arial" w:hAnsi="Arial" w:cs="Arial"/>
          <w:bCs/>
        </w:rPr>
        <w:t>n total de NNA y adultos compartieron en noviembre una jornada bajo el nombre Encuentro de Cuidadoras en la Sociedad Criolla</w:t>
      </w:r>
    </w:p>
    <w:p w:rsidR="00263908" w:rsidRDefault="00263908" w:rsidP="004129F9">
      <w:pPr>
        <w:numPr>
          <w:ilvl w:val="0"/>
          <w:numId w:val="64"/>
        </w:numPr>
        <w:jc w:val="both"/>
        <w:rPr>
          <w:rFonts w:ascii="Arial" w:hAnsi="Arial" w:cs="Arial"/>
          <w:bCs/>
        </w:rPr>
      </w:pPr>
      <w:r>
        <w:rPr>
          <w:rFonts w:ascii="Arial" w:hAnsi="Arial" w:cs="Arial"/>
          <w:bCs/>
        </w:rPr>
        <w:t>25 NNA participaron de la salida avistamiento de ballenas en La Paloma, Rocha</w:t>
      </w:r>
    </w:p>
    <w:p w:rsidR="00263908" w:rsidRDefault="00263908" w:rsidP="004129F9">
      <w:pPr>
        <w:numPr>
          <w:ilvl w:val="0"/>
          <w:numId w:val="64"/>
        </w:numPr>
        <w:jc w:val="both"/>
        <w:rPr>
          <w:rFonts w:ascii="Arial" w:hAnsi="Arial" w:cs="Arial"/>
          <w:bCs/>
        </w:rPr>
      </w:pPr>
      <w:r>
        <w:rPr>
          <w:rFonts w:ascii="Arial" w:hAnsi="Arial" w:cs="Arial"/>
          <w:bCs/>
        </w:rPr>
        <w:t>10 adolescentes participaron del Encuentro de Redes de Frontera</w:t>
      </w:r>
    </w:p>
    <w:p w:rsidR="00263908" w:rsidRDefault="00263908" w:rsidP="004129F9">
      <w:pPr>
        <w:numPr>
          <w:ilvl w:val="0"/>
          <w:numId w:val="64"/>
        </w:numPr>
        <w:jc w:val="both"/>
        <w:rPr>
          <w:rFonts w:ascii="Arial" w:hAnsi="Arial" w:cs="Arial"/>
          <w:bCs/>
        </w:rPr>
      </w:pPr>
      <w:r>
        <w:rPr>
          <w:rFonts w:ascii="Arial" w:hAnsi="Arial" w:cs="Arial"/>
          <w:bCs/>
        </w:rPr>
        <w:lastRenderedPageBreak/>
        <w:t>10 adolescentes participaron del Campamento en Laguna Merín</w:t>
      </w:r>
    </w:p>
    <w:p w:rsidR="00263908" w:rsidRDefault="00263908" w:rsidP="004129F9">
      <w:pPr>
        <w:numPr>
          <w:ilvl w:val="0"/>
          <w:numId w:val="64"/>
        </w:numPr>
        <w:jc w:val="both"/>
        <w:rPr>
          <w:rFonts w:ascii="Arial" w:hAnsi="Arial" w:cs="Arial"/>
          <w:bCs/>
        </w:rPr>
      </w:pPr>
      <w:r>
        <w:rPr>
          <w:rFonts w:ascii="Arial" w:hAnsi="Arial" w:cs="Arial"/>
          <w:bCs/>
        </w:rPr>
        <w:t>Unos 400 NNA participaron de los Festejos de la Semana de los DD del NN</w:t>
      </w:r>
    </w:p>
    <w:p w:rsidR="00DC0295" w:rsidRDefault="00DC0295" w:rsidP="00321B1F">
      <w:pPr>
        <w:jc w:val="both"/>
        <w:rPr>
          <w:rFonts w:ascii="Arial" w:hAnsi="Arial" w:cs="Arial"/>
          <w:bCs/>
        </w:rPr>
      </w:pPr>
    </w:p>
    <w:p w:rsidR="00DC0295" w:rsidRDefault="00DC0295" w:rsidP="00321B1F">
      <w:pPr>
        <w:jc w:val="both"/>
        <w:rPr>
          <w:rFonts w:ascii="Arial" w:hAnsi="Arial" w:cs="Arial"/>
          <w:bCs/>
        </w:rPr>
      </w:pPr>
    </w:p>
    <w:p w:rsidR="00F805AB" w:rsidRDefault="00F805AB" w:rsidP="00321B1F">
      <w:pPr>
        <w:jc w:val="both"/>
        <w:rPr>
          <w:rFonts w:ascii="Arial" w:hAnsi="Arial" w:cs="Arial"/>
          <w:bCs/>
        </w:rPr>
      </w:pPr>
      <w:r>
        <w:rPr>
          <w:rFonts w:ascii="Arial" w:hAnsi="Arial" w:cs="Arial"/>
          <w:bCs/>
        </w:rPr>
        <w:t xml:space="preserve">Respecto a la participación en los </w:t>
      </w:r>
      <w:r>
        <w:rPr>
          <w:rFonts w:ascii="Arial" w:hAnsi="Arial" w:cs="Arial"/>
          <w:b/>
          <w:bCs/>
        </w:rPr>
        <w:t>programas transversales</w:t>
      </w:r>
      <w:r>
        <w:rPr>
          <w:rFonts w:ascii="Arial" w:hAnsi="Arial" w:cs="Arial"/>
          <w:bCs/>
        </w:rPr>
        <w:t xml:space="preserve">, </w:t>
      </w:r>
      <w:r w:rsidR="000A05E8">
        <w:rPr>
          <w:rFonts w:ascii="Arial" w:hAnsi="Arial" w:cs="Arial"/>
          <w:bCs/>
        </w:rPr>
        <w:t>163</w:t>
      </w:r>
      <w:r w:rsidR="000A05E8">
        <w:rPr>
          <w:rStyle w:val="Refdenotaalpie"/>
          <w:rFonts w:ascii="Arial" w:hAnsi="Arial" w:cs="Arial"/>
          <w:bCs/>
        </w:rPr>
        <w:footnoteReference w:id="60"/>
      </w:r>
      <w:r>
        <w:rPr>
          <w:rFonts w:ascii="Arial" w:hAnsi="Arial" w:cs="Arial"/>
          <w:bCs/>
        </w:rPr>
        <w:t xml:space="preserve"> NNA participaron de los Talleres implementados por el PROPIA y </w:t>
      </w:r>
      <w:r w:rsidR="000A05E8">
        <w:rPr>
          <w:rFonts w:ascii="Arial" w:hAnsi="Arial" w:cs="Arial"/>
          <w:bCs/>
        </w:rPr>
        <w:t>800</w:t>
      </w:r>
      <w:r>
        <w:rPr>
          <w:rFonts w:ascii="Arial" w:hAnsi="Arial" w:cs="Arial"/>
          <w:bCs/>
        </w:rPr>
        <w:t xml:space="preserve"> NNA, en </w:t>
      </w:r>
      <w:r w:rsidR="000A05E8">
        <w:rPr>
          <w:rFonts w:ascii="Arial" w:hAnsi="Arial" w:cs="Arial"/>
          <w:bCs/>
        </w:rPr>
        <w:t xml:space="preserve">el </w:t>
      </w:r>
      <w:r>
        <w:rPr>
          <w:rFonts w:ascii="Arial" w:hAnsi="Arial" w:cs="Arial"/>
          <w:bCs/>
        </w:rPr>
        <w:t xml:space="preserve"> Congreso </w:t>
      </w:r>
      <w:r w:rsidR="000A05E8">
        <w:rPr>
          <w:rFonts w:ascii="Arial" w:hAnsi="Arial" w:cs="Arial"/>
          <w:bCs/>
        </w:rPr>
        <w:t>D</w:t>
      </w:r>
      <w:r>
        <w:rPr>
          <w:rFonts w:ascii="Arial" w:hAnsi="Arial" w:cs="Arial"/>
          <w:bCs/>
        </w:rPr>
        <w:t>epartamental.</w:t>
      </w:r>
    </w:p>
    <w:p w:rsidR="00F805AB" w:rsidRDefault="00F805AB" w:rsidP="00321B1F">
      <w:pPr>
        <w:jc w:val="both"/>
        <w:rPr>
          <w:rFonts w:ascii="Arial" w:hAnsi="Arial" w:cs="Arial"/>
          <w:bCs/>
        </w:rPr>
      </w:pPr>
    </w:p>
    <w:p w:rsidR="00FB2520" w:rsidRDefault="00FB2520" w:rsidP="00321B1F">
      <w:pPr>
        <w:jc w:val="both"/>
        <w:rPr>
          <w:rFonts w:ascii="Arial" w:hAnsi="Arial" w:cs="Arial"/>
          <w:bCs/>
        </w:rPr>
      </w:pPr>
      <w:r>
        <w:rPr>
          <w:rFonts w:ascii="Arial" w:hAnsi="Arial" w:cs="Arial"/>
          <w:bCs/>
        </w:rPr>
        <w:t xml:space="preserve">La gestión del departamento fue realizada por un total de </w:t>
      </w:r>
      <w:r w:rsidR="00B85E0F" w:rsidRPr="00B85E0F">
        <w:rPr>
          <w:rFonts w:ascii="Arial" w:hAnsi="Arial" w:cs="Arial"/>
          <w:b/>
          <w:bCs/>
        </w:rPr>
        <w:t>81</w:t>
      </w:r>
      <w:r w:rsidRPr="00B85E0F">
        <w:rPr>
          <w:rFonts w:ascii="Arial" w:hAnsi="Arial" w:cs="Arial"/>
          <w:b/>
          <w:bCs/>
        </w:rPr>
        <w:t xml:space="preserve"> </w:t>
      </w:r>
      <w:r>
        <w:rPr>
          <w:rFonts w:ascii="Arial" w:hAnsi="Arial" w:cs="Arial"/>
          <w:b/>
          <w:bCs/>
        </w:rPr>
        <w:t>recursos humanos</w:t>
      </w:r>
      <w:r>
        <w:rPr>
          <w:rFonts w:ascii="Arial" w:hAnsi="Arial" w:cs="Arial"/>
          <w:bCs/>
        </w:rPr>
        <w:t xml:space="preserve">; correspondiendo el </w:t>
      </w:r>
      <w:r w:rsidR="00B85E0F">
        <w:rPr>
          <w:rFonts w:ascii="Arial" w:hAnsi="Arial" w:cs="Arial"/>
          <w:bCs/>
        </w:rPr>
        <w:t>13.5</w:t>
      </w:r>
      <w:r>
        <w:rPr>
          <w:rFonts w:ascii="Arial" w:hAnsi="Arial" w:cs="Arial"/>
          <w:bCs/>
        </w:rPr>
        <w:t>% a profesionales. Parte de los mismos, se capacitaron en</w:t>
      </w:r>
      <w:r w:rsidR="00B85E0F">
        <w:rPr>
          <w:rFonts w:ascii="Arial" w:hAnsi="Arial" w:cs="Arial"/>
          <w:bCs/>
        </w:rPr>
        <w:t xml:space="preserve">: Gerencia de Proyectos y Dirección, brindada por el IPES con una duración de </w:t>
      </w:r>
      <w:r w:rsidR="00014186">
        <w:rPr>
          <w:rFonts w:ascii="Arial" w:hAnsi="Arial" w:cs="Arial"/>
          <w:bCs/>
        </w:rPr>
        <w:t>50hs curso; en el Sistema de Registro de Proveedores (SIIF-RUPE) con la AGESIC, 1 funcionario participó de la capacitación; 2 funcionarios participaron en las instancias del Congresos de Parentalidades organizado por el INAU y 100 funcionarios hicieron el entrenamiento de reanimación cardíaca que brindó la Dirección departamental de Salud.</w:t>
      </w:r>
    </w:p>
    <w:p w:rsidR="001C63DA" w:rsidRDefault="001C63DA" w:rsidP="00321B1F">
      <w:pPr>
        <w:jc w:val="both"/>
        <w:rPr>
          <w:rFonts w:ascii="Arial" w:hAnsi="Arial" w:cs="Arial"/>
          <w:bCs/>
        </w:rPr>
      </w:pPr>
    </w:p>
    <w:p w:rsidR="001C63DA" w:rsidRDefault="001C63DA" w:rsidP="00321B1F">
      <w:pPr>
        <w:jc w:val="both"/>
        <w:rPr>
          <w:rFonts w:ascii="Arial" w:hAnsi="Arial" w:cs="Arial"/>
          <w:bCs/>
        </w:rPr>
      </w:pPr>
    </w:p>
    <w:p w:rsidR="00F805AB" w:rsidRPr="007746CB" w:rsidRDefault="007746CB" w:rsidP="00321B1F">
      <w:pPr>
        <w:jc w:val="both"/>
        <w:rPr>
          <w:rFonts w:ascii="Arial" w:hAnsi="Arial" w:cs="Arial"/>
          <w:b/>
          <w:bCs/>
        </w:rPr>
      </w:pPr>
      <w:r w:rsidRPr="007746CB">
        <w:rPr>
          <w:rFonts w:ascii="Arial" w:hAnsi="Arial" w:cs="Arial"/>
          <w:b/>
          <w:bCs/>
        </w:rPr>
        <w:t>Otros aspectos a destacar de la gestión</w:t>
      </w:r>
    </w:p>
    <w:p w:rsidR="007746CB" w:rsidRDefault="007746CB" w:rsidP="00321B1F">
      <w:pPr>
        <w:jc w:val="both"/>
        <w:rPr>
          <w:rFonts w:ascii="Arial" w:hAnsi="Arial" w:cs="Arial"/>
          <w:bCs/>
        </w:rPr>
      </w:pPr>
    </w:p>
    <w:p w:rsidR="007746CB" w:rsidRDefault="007746CB" w:rsidP="00321B1F">
      <w:pPr>
        <w:jc w:val="both"/>
        <w:rPr>
          <w:rFonts w:ascii="Arial" w:hAnsi="Arial" w:cs="Arial"/>
          <w:bCs/>
        </w:rPr>
      </w:pPr>
    </w:p>
    <w:p w:rsidR="007746CB" w:rsidRDefault="007746CB" w:rsidP="004129F9">
      <w:pPr>
        <w:numPr>
          <w:ilvl w:val="0"/>
          <w:numId w:val="64"/>
        </w:numPr>
        <w:jc w:val="both"/>
        <w:rPr>
          <w:rFonts w:ascii="Arial" w:hAnsi="Arial" w:cs="Arial"/>
          <w:bCs/>
        </w:rPr>
      </w:pPr>
      <w:r>
        <w:rPr>
          <w:rFonts w:ascii="Arial" w:hAnsi="Arial" w:cs="Arial"/>
          <w:bCs/>
        </w:rPr>
        <w:t xml:space="preserve">Desde la Dirección Departamental, Equipo INAU y SOCAT del barrio Nelsa Gómez se fue relevando durante el año, la oferta de servicios y las nuevas necesidades de otros. En consecuencia, se priorizaron las prestaciones para el grupo de edad de 0-36 meses, sugiriendo como prioridad la apertura de un nuevo CAIF para dicho contexto. </w:t>
      </w:r>
    </w:p>
    <w:p w:rsidR="007746CB" w:rsidRDefault="007746CB" w:rsidP="004129F9">
      <w:pPr>
        <w:numPr>
          <w:ilvl w:val="0"/>
          <w:numId w:val="64"/>
        </w:numPr>
        <w:jc w:val="both"/>
        <w:rPr>
          <w:rFonts w:ascii="Arial" w:hAnsi="Arial" w:cs="Arial"/>
        </w:rPr>
      </w:pPr>
      <w:r w:rsidRPr="001D0EED">
        <w:rPr>
          <w:rFonts w:ascii="Arial" w:hAnsi="Arial" w:cs="Arial"/>
        </w:rPr>
        <w:t xml:space="preserve">Al igual que lo registrado para otros departamentos, </w:t>
      </w:r>
      <w:r>
        <w:rPr>
          <w:rFonts w:ascii="Arial" w:hAnsi="Arial" w:cs="Arial"/>
        </w:rPr>
        <w:t>Treinta y Tres</w:t>
      </w:r>
      <w:r w:rsidRPr="001D0EED">
        <w:rPr>
          <w:rFonts w:ascii="Arial" w:hAnsi="Arial" w:cs="Arial"/>
        </w:rPr>
        <w:t xml:space="preserve"> fue evaluado por el Instituto Nacional de Derechos Humanos y Defensoría del Pueblo, </w:t>
      </w:r>
      <w:r>
        <w:rPr>
          <w:rFonts w:ascii="Arial" w:hAnsi="Arial" w:cs="Arial"/>
        </w:rPr>
        <w:t xml:space="preserve">respecto a la población residente en centros INAU, </w:t>
      </w:r>
      <w:r w:rsidRPr="001D0EED">
        <w:rPr>
          <w:rFonts w:ascii="Arial" w:hAnsi="Arial" w:cs="Arial"/>
        </w:rPr>
        <w:t>no obteniendo aún la devolución de dicho estudio al momento del cierre de este Informe</w:t>
      </w:r>
      <w:r>
        <w:rPr>
          <w:rFonts w:ascii="Arial" w:hAnsi="Arial" w:cs="Arial"/>
        </w:rPr>
        <w:t>.</w:t>
      </w:r>
    </w:p>
    <w:p w:rsidR="007746CB" w:rsidRPr="001D0EED" w:rsidRDefault="007746CB" w:rsidP="004129F9">
      <w:pPr>
        <w:numPr>
          <w:ilvl w:val="0"/>
          <w:numId w:val="64"/>
        </w:numPr>
        <w:jc w:val="both"/>
        <w:rPr>
          <w:rFonts w:ascii="Arial" w:hAnsi="Arial" w:cs="Arial"/>
        </w:rPr>
      </w:pPr>
      <w:r>
        <w:rPr>
          <w:rFonts w:ascii="Arial" w:hAnsi="Arial" w:cs="Arial"/>
        </w:rPr>
        <w:t>Así también, recibió las evaluaciones de Auditoría interna</w:t>
      </w:r>
      <w:r w:rsidR="008129DA">
        <w:rPr>
          <w:rFonts w:ascii="Arial" w:hAnsi="Arial" w:cs="Arial"/>
        </w:rPr>
        <w:t xml:space="preserve"> y la Inspección de Servicio.</w:t>
      </w:r>
    </w:p>
    <w:p w:rsidR="008129DA" w:rsidRPr="00B566EE" w:rsidRDefault="008129DA" w:rsidP="004129F9">
      <w:pPr>
        <w:numPr>
          <w:ilvl w:val="0"/>
          <w:numId w:val="64"/>
        </w:numPr>
        <w:jc w:val="both"/>
        <w:rPr>
          <w:rFonts w:ascii="Arial" w:hAnsi="Arial" w:cs="Arial"/>
        </w:rPr>
      </w:pPr>
      <w:r w:rsidRPr="00B566EE">
        <w:rPr>
          <w:rFonts w:ascii="Arial" w:hAnsi="Arial" w:cs="Arial"/>
        </w:rPr>
        <w:t xml:space="preserve">Trabajo en </w:t>
      </w:r>
      <w:r>
        <w:rPr>
          <w:rFonts w:ascii="Arial" w:hAnsi="Arial" w:cs="Arial"/>
        </w:rPr>
        <w:t xml:space="preserve">redes en el Departamento que ha permitido potenciar las capacidades de los </w:t>
      </w:r>
      <w:r w:rsidRPr="00B566EE">
        <w:rPr>
          <w:rFonts w:ascii="Arial" w:hAnsi="Arial" w:cs="Arial"/>
        </w:rPr>
        <w:t>recursos.</w:t>
      </w:r>
    </w:p>
    <w:p w:rsidR="008129DA" w:rsidRPr="00B566EE" w:rsidRDefault="008129DA" w:rsidP="004129F9">
      <w:pPr>
        <w:numPr>
          <w:ilvl w:val="0"/>
          <w:numId w:val="64"/>
        </w:numPr>
        <w:jc w:val="both"/>
        <w:rPr>
          <w:rFonts w:ascii="Arial" w:hAnsi="Arial" w:cs="Arial"/>
        </w:rPr>
      </w:pPr>
      <w:r w:rsidRPr="00B566EE">
        <w:rPr>
          <w:rFonts w:ascii="Arial" w:hAnsi="Arial" w:cs="Arial"/>
        </w:rPr>
        <w:t>Ingreso de talleristas que permitió reforzar los equipos de cada servicio incluyendo la Dirección D</w:t>
      </w:r>
      <w:r>
        <w:rPr>
          <w:rFonts w:ascii="Arial" w:hAnsi="Arial" w:cs="Arial"/>
        </w:rPr>
        <w:t>epartamental</w:t>
      </w:r>
      <w:r w:rsidRPr="00B566EE">
        <w:rPr>
          <w:rFonts w:ascii="Arial" w:hAnsi="Arial" w:cs="Arial"/>
        </w:rPr>
        <w:t xml:space="preserve">, </w:t>
      </w:r>
      <w:r>
        <w:rPr>
          <w:rFonts w:ascii="Arial" w:hAnsi="Arial" w:cs="Arial"/>
        </w:rPr>
        <w:t>así como al dispositivo del PROPIA.</w:t>
      </w:r>
    </w:p>
    <w:p w:rsidR="007746CB" w:rsidRPr="00F805AB" w:rsidRDefault="007746CB" w:rsidP="008129DA">
      <w:pPr>
        <w:ind w:left="720"/>
        <w:jc w:val="both"/>
        <w:rPr>
          <w:rFonts w:ascii="Arial" w:hAnsi="Arial" w:cs="Arial"/>
          <w:bCs/>
        </w:rPr>
      </w:pPr>
    </w:p>
    <w:p w:rsidR="00454F47" w:rsidRDefault="00454F47" w:rsidP="00321B1F">
      <w:pPr>
        <w:jc w:val="both"/>
        <w:rPr>
          <w:rFonts w:ascii="Arial" w:hAnsi="Arial" w:cs="Arial"/>
          <w:b/>
          <w:bCs/>
        </w:rPr>
      </w:pPr>
    </w:p>
    <w:p w:rsidR="00454F47" w:rsidRDefault="00454F47" w:rsidP="00321B1F">
      <w:pPr>
        <w:jc w:val="both"/>
        <w:rPr>
          <w:rFonts w:ascii="Arial" w:hAnsi="Arial" w:cs="Arial"/>
          <w:b/>
          <w:bCs/>
        </w:rPr>
      </w:pPr>
    </w:p>
    <w:p w:rsidR="007651BF" w:rsidRDefault="007651BF" w:rsidP="00321B1F">
      <w:pPr>
        <w:jc w:val="both"/>
        <w:rPr>
          <w:rFonts w:ascii="Arial" w:hAnsi="Arial" w:cs="Arial"/>
          <w:b/>
          <w:bCs/>
        </w:rPr>
      </w:pPr>
    </w:p>
    <w:p w:rsidR="007651BF" w:rsidRDefault="007651BF" w:rsidP="00321B1F">
      <w:pPr>
        <w:jc w:val="both"/>
        <w:rPr>
          <w:rFonts w:ascii="Arial" w:hAnsi="Arial" w:cs="Arial"/>
          <w:b/>
          <w:bCs/>
        </w:rPr>
      </w:pPr>
    </w:p>
    <w:p w:rsidR="007651BF" w:rsidRDefault="007651BF" w:rsidP="00321B1F">
      <w:pPr>
        <w:jc w:val="both"/>
        <w:rPr>
          <w:rFonts w:ascii="Arial" w:hAnsi="Arial" w:cs="Arial"/>
          <w:b/>
          <w:bCs/>
        </w:rPr>
      </w:pPr>
    </w:p>
    <w:p w:rsidR="007651BF" w:rsidRDefault="007651BF" w:rsidP="00321B1F">
      <w:pPr>
        <w:jc w:val="both"/>
        <w:rPr>
          <w:rFonts w:ascii="Arial" w:hAnsi="Arial" w:cs="Arial"/>
          <w:b/>
          <w:bCs/>
        </w:rPr>
      </w:pPr>
    </w:p>
    <w:p w:rsidR="007651BF" w:rsidRDefault="007651BF" w:rsidP="00321B1F">
      <w:pPr>
        <w:jc w:val="both"/>
        <w:rPr>
          <w:rFonts w:ascii="Arial" w:hAnsi="Arial" w:cs="Arial"/>
          <w:b/>
          <w:bCs/>
        </w:rPr>
      </w:pPr>
    </w:p>
    <w:p w:rsidR="007651BF" w:rsidRDefault="007651BF" w:rsidP="00321B1F">
      <w:pPr>
        <w:jc w:val="both"/>
        <w:rPr>
          <w:rFonts w:ascii="Arial" w:hAnsi="Arial" w:cs="Arial"/>
          <w:b/>
          <w:bCs/>
        </w:rPr>
      </w:pPr>
    </w:p>
    <w:p w:rsidR="007651BF" w:rsidRDefault="007651BF" w:rsidP="00321B1F">
      <w:pPr>
        <w:jc w:val="both"/>
        <w:rPr>
          <w:rFonts w:ascii="Arial" w:hAnsi="Arial" w:cs="Arial"/>
          <w:b/>
          <w:bCs/>
        </w:rPr>
      </w:pPr>
    </w:p>
    <w:p w:rsidR="007651BF" w:rsidRDefault="007651BF" w:rsidP="00321B1F">
      <w:pPr>
        <w:jc w:val="both"/>
        <w:rPr>
          <w:rFonts w:ascii="Arial" w:hAnsi="Arial" w:cs="Arial"/>
          <w:b/>
          <w:bCs/>
        </w:rPr>
      </w:pPr>
    </w:p>
    <w:p w:rsidR="00454F47" w:rsidRDefault="00454F47" w:rsidP="00321B1F">
      <w:pPr>
        <w:jc w:val="both"/>
        <w:rPr>
          <w:rFonts w:ascii="Arial" w:hAnsi="Arial" w:cs="Arial"/>
          <w:b/>
          <w:bCs/>
        </w:rPr>
      </w:pPr>
    </w:p>
    <w:p w:rsidR="00454F47" w:rsidRDefault="00454F47" w:rsidP="00321B1F">
      <w:pPr>
        <w:jc w:val="both"/>
        <w:rPr>
          <w:rFonts w:ascii="Arial" w:hAnsi="Arial" w:cs="Arial"/>
          <w:b/>
          <w:bCs/>
        </w:rPr>
      </w:pPr>
    </w:p>
    <w:p w:rsidR="005B1C5B" w:rsidRDefault="00AB2B7F" w:rsidP="00321B1F">
      <w:pPr>
        <w:jc w:val="both"/>
        <w:rPr>
          <w:rFonts w:ascii="Arial" w:hAnsi="Arial" w:cs="Arial"/>
          <w:b/>
          <w:bCs/>
        </w:rPr>
      </w:pPr>
      <w:r>
        <w:rPr>
          <w:rFonts w:ascii="Arial" w:hAnsi="Arial" w:cs="Arial"/>
          <w:b/>
          <w:bCs/>
        </w:rPr>
        <w:lastRenderedPageBreak/>
        <w:t>III. INICIATIVAS TRANSVERSALES</w:t>
      </w:r>
    </w:p>
    <w:p w:rsidR="00945A56" w:rsidRDefault="00945A56" w:rsidP="00321B1F">
      <w:pPr>
        <w:jc w:val="both"/>
        <w:rPr>
          <w:rFonts w:ascii="Arial" w:hAnsi="Arial" w:cs="Arial"/>
          <w:b/>
          <w:bCs/>
        </w:rPr>
      </w:pPr>
    </w:p>
    <w:p w:rsidR="00250E44" w:rsidRDefault="00250E44" w:rsidP="00250E44">
      <w:pPr>
        <w:jc w:val="both"/>
        <w:rPr>
          <w:rFonts w:ascii="Arial" w:hAnsi="Arial" w:cs="Arial"/>
          <w:b/>
          <w:bCs/>
        </w:rPr>
      </w:pPr>
    </w:p>
    <w:p w:rsidR="00250E44" w:rsidRPr="00A665AC" w:rsidRDefault="00250E44" w:rsidP="00250E44">
      <w:pPr>
        <w:jc w:val="both"/>
        <w:rPr>
          <w:rFonts w:ascii="Arial" w:hAnsi="Arial" w:cs="Arial"/>
          <w:b/>
          <w:bCs/>
        </w:rPr>
      </w:pPr>
      <w:r w:rsidRPr="00A665AC">
        <w:rPr>
          <w:rFonts w:ascii="Arial" w:hAnsi="Arial" w:cs="Arial"/>
          <w:b/>
          <w:bCs/>
        </w:rPr>
        <w:t>A.</w:t>
      </w:r>
      <w:r w:rsidR="001C63DA" w:rsidRPr="00A665AC">
        <w:rPr>
          <w:rFonts w:ascii="Arial" w:hAnsi="Arial" w:cs="Arial"/>
          <w:b/>
          <w:bCs/>
        </w:rPr>
        <w:t xml:space="preserve"> </w:t>
      </w:r>
      <w:r w:rsidRPr="00A665AC">
        <w:rPr>
          <w:rFonts w:ascii="Arial" w:hAnsi="Arial" w:cs="Arial"/>
          <w:b/>
          <w:bCs/>
        </w:rPr>
        <w:t>ÁREA DE COOPERACIÓN CONVENIOS INTERNACIONALES Y ORGANISMOS NACIONALES (ACCION)</w:t>
      </w:r>
    </w:p>
    <w:p w:rsidR="00250E44" w:rsidRPr="00A665AC" w:rsidRDefault="00250E44" w:rsidP="00250E44">
      <w:pPr>
        <w:jc w:val="both"/>
        <w:rPr>
          <w:rFonts w:ascii="Arial" w:hAnsi="Arial" w:cs="Arial"/>
          <w:b/>
          <w:bCs/>
        </w:rPr>
      </w:pPr>
    </w:p>
    <w:p w:rsidR="00945A56" w:rsidRDefault="00945A56" w:rsidP="00250E44">
      <w:pPr>
        <w:jc w:val="both"/>
        <w:rPr>
          <w:rFonts w:ascii="Arial" w:hAnsi="Arial" w:cs="Arial"/>
          <w:b/>
          <w:bCs/>
        </w:rPr>
      </w:pPr>
    </w:p>
    <w:p w:rsidR="00250E44" w:rsidRDefault="00250E44" w:rsidP="00250E44">
      <w:pPr>
        <w:jc w:val="both"/>
        <w:rPr>
          <w:rFonts w:ascii="Arial" w:hAnsi="Arial" w:cs="Arial"/>
        </w:rPr>
      </w:pPr>
      <w:r w:rsidRPr="00C22E4A">
        <w:rPr>
          <w:rFonts w:ascii="Arial" w:hAnsi="Arial" w:cs="Arial"/>
          <w:b/>
        </w:rPr>
        <w:t>“Fortalecimiento de la atención a la población con discapacidad mental psicosocial en instituciones de establecimiento de derechos”.</w:t>
      </w:r>
    </w:p>
    <w:p w:rsidR="00250E44" w:rsidRDefault="00250E44" w:rsidP="00250E44">
      <w:pPr>
        <w:jc w:val="both"/>
        <w:rPr>
          <w:rFonts w:ascii="Arial" w:hAnsi="Arial" w:cs="Arial"/>
        </w:rPr>
      </w:pPr>
      <w:r>
        <w:rPr>
          <w:rFonts w:ascii="Arial" w:hAnsi="Arial" w:cs="Arial"/>
        </w:rPr>
        <w:t>Este proyecto es una acción conjunta entre Uruguay y Méjico, se ejecuta entre los meses de mayo y diciembre/2014. El monto del mismo es de U$S 8.000    (ocho mil dólares americanos)</w:t>
      </w:r>
    </w:p>
    <w:p w:rsidR="00250E44" w:rsidRDefault="00250E44" w:rsidP="00250E44">
      <w:pPr>
        <w:jc w:val="both"/>
        <w:rPr>
          <w:rFonts w:ascii="Arial" w:hAnsi="Arial" w:cs="Arial"/>
        </w:rPr>
      </w:pPr>
    </w:p>
    <w:p w:rsidR="00250E44" w:rsidRDefault="00250E44" w:rsidP="00250E44">
      <w:pPr>
        <w:jc w:val="both"/>
        <w:rPr>
          <w:rFonts w:ascii="Arial" w:hAnsi="Arial" w:cs="Arial"/>
        </w:rPr>
      </w:pPr>
      <w:r w:rsidRPr="008636D2">
        <w:rPr>
          <w:rFonts w:ascii="Arial" w:hAnsi="Arial" w:cs="Arial"/>
          <w:b/>
        </w:rPr>
        <w:t>“Fortalecimiento de las capacidades de INAU para la atención de niños sin cuidado parental”.</w:t>
      </w:r>
      <w:r>
        <w:rPr>
          <w:rFonts w:ascii="Arial" w:hAnsi="Arial" w:cs="Arial"/>
          <w:b/>
        </w:rPr>
        <w:t xml:space="preserve"> </w:t>
      </w:r>
    </w:p>
    <w:p w:rsidR="00250E44" w:rsidRDefault="00250E44" w:rsidP="00250E44">
      <w:pPr>
        <w:jc w:val="both"/>
        <w:rPr>
          <w:rFonts w:ascii="Arial" w:hAnsi="Arial" w:cs="Arial"/>
        </w:rPr>
      </w:pPr>
      <w:r>
        <w:rPr>
          <w:rFonts w:ascii="Arial" w:hAnsi="Arial" w:cs="Arial"/>
        </w:rPr>
        <w:t>Este proyecto se enmarca en el objetivo de consolidar los avances que el Instituto Nacional del Niño y el Adolescente del Ur</w:t>
      </w:r>
      <w:r w:rsidR="007651BF">
        <w:rPr>
          <w:rFonts w:ascii="Arial" w:hAnsi="Arial" w:cs="Arial"/>
        </w:rPr>
        <w:t>uguay en el diseño y la impleme</w:t>
      </w:r>
      <w:r>
        <w:rPr>
          <w:rFonts w:ascii="Arial" w:hAnsi="Arial" w:cs="Arial"/>
        </w:rPr>
        <w:t xml:space="preserve">ntación de políticas públicas de protección social dirigidas a la primera infancia y a su entorno familiar. </w:t>
      </w:r>
    </w:p>
    <w:p w:rsidR="00250E44" w:rsidRDefault="00250E44" w:rsidP="00250E44">
      <w:pPr>
        <w:jc w:val="both"/>
        <w:rPr>
          <w:rFonts w:ascii="Arial" w:hAnsi="Arial" w:cs="Arial"/>
        </w:rPr>
      </w:pPr>
      <w:r>
        <w:rPr>
          <w:rFonts w:ascii="Arial" w:hAnsi="Arial" w:cs="Arial"/>
        </w:rPr>
        <w:t>Es financiado por Fondo de Coherencia del UNDAF/UNDAP</w:t>
      </w:r>
      <w:r w:rsidR="00945A56">
        <w:rPr>
          <w:rFonts w:ascii="Arial" w:hAnsi="Arial" w:cs="Arial"/>
        </w:rPr>
        <w:t>;</w:t>
      </w:r>
      <w:r>
        <w:rPr>
          <w:rFonts w:ascii="Arial" w:hAnsi="Arial" w:cs="Arial"/>
        </w:rPr>
        <w:t xml:space="preserve"> el monto ejecutado es de U$S 100.000 (cien mil dólares americanos).</w:t>
      </w:r>
    </w:p>
    <w:p w:rsidR="00250E44" w:rsidRDefault="00250E44" w:rsidP="00250E44">
      <w:pPr>
        <w:jc w:val="both"/>
        <w:rPr>
          <w:rFonts w:ascii="Arial" w:hAnsi="Arial" w:cs="Arial"/>
        </w:rPr>
      </w:pPr>
      <w:r>
        <w:rPr>
          <w:rFonts w:ascii="Arial" w:hAnsi="Arial" w:cs="Arial"/>
        </w:rPr>
        <w:t xml:space="preserve"> Se desarrolla durante el período 01/09/2013 y 01/09/2014.</w:t>
      </w:r>
    </w:p>
    <w:p w:rsidR="00250E44" w:rsidRDefault="00250E44" w:rsidP="00250E44">
      <w:pPr>
        <w:jc w:val="both"/>
        <w:rPr>
          <w:rFonts w:ascii="Arial" w:hAnsi="Arial" w:cs="Arial"/>
        </w:rPr>
      </w:pPr>
    </w:p>
    <w:p w:rsidR="00250E44" w:rsidRPr="00250E44" w:rsidRDefault="00250E44" w:rsidP="00250E44">
      <w:pPr>
        <w:jc w:val="both"/>
        <w:rPr>
          <w:rFonts w:ascii="Arial" w:hAnsi="Arial" w:cs="Arial"/>
          <w:b/>
        </w:rPr>
      </w:pPr>
      <w:r w:rsidRPr="00250E44">
        <w:rPr>
          <w:rFonts w:ascii="Arial" w:hAnsi="Arial" w:cs="Arial"/>
          <w:b/>
        </w:rPr>
        <w:t xml:space="preserve">Impulso a los Centros de Atención a la Infancia y la Familia. </w:t>
      </w:r>
    </w:p>
    <w:p w:rsidR="00250E44" w:rsidRDefault="00250E44" w:rsidP="00250E44">
      <w:pPr>
        <w:jc w:val="both"/>
        <w:rPr>
          <w:rFonts w:ascii="Arial" w:hAnsi="Arial" w:cs="Arial"/>
        </w:rPr>
      </w:pPr>
      <w:r>
        <w:rPr>
          <w:rFonts w:ascii="Arial" w:hAnsi="Arial" w:cs="Arial"/>
        </w:rPr>
        <w:t xml:space="preserve">A través de la financiación del fondo de PNUD se apoya el </w:t>
      </w:r>
      <w:r w:rsidRPr="00DF7001">
        <w:rPr>
          <w:rFonts w:ascii="Arial" w:hAnsi="Arial" w:cs="Arial"/>
          <w:b/>
        </w:rPr>
        <w:t>desarrollo al Plan  CAIF</w:t>
      </w:r>
      <w:r>
        <w:rPr>
          <w:rFonts w:ascii="Arial" w:hAnsi="Arial" w:cs="Arial"/>
          <w:b/>
        </w:rPr>
        <w:t xml:space="preserve">, </w:t>
      </w:r>
      <w:r w:rsidRPr="00C22E4A">
        <w:rPr>
          <w:rFonts w:ascii="Arial" w:hAnsi="Arial" w:cs="Arial"/>
        </w:rPr>
        <w:t>el monto es de U$S 260</w:t>
      </w:r>
      <w:r>
        <w:rPr>
          <w:rFonts w:ascii="Arial" w:hAnsi="Arial" w:cs="Arial"/>
        </w:rPr>
        <w:t>.</w:t>
      </w:r>
      <w:r w:rsidRPr="00C22E4A">
        <w:rPr>
          <w:rFonts w:ascii="Arial" w:hAnsi="Arial" w:cs="Arial"/>
        </w:rPr>
        <w:t>000</w:t>
      </w:r>
      <w:r>
        <w:rPr>
          <w:rFonts w:ascii="Arial" w:hAnsi="Arial" w:cs="Arial"/>
        </w:rPr>
        <w:t xml:space="preserve"> (doscientos sesenta mil dólares americanos) El proyecto se inicia el 1/12/2009 y finaliza el 31/12/14.</w:t>
      </w:r>
    </w:p>
    <w:p w:rsidR="00250E44" w:rsidRDefault="00250E44" w:rsidP="00250E44">
      <w:pPr>
        <w:jc w:val="both"/>
        <w:rPr>
          <w:rFonts w:ascii="Arial" w:hAnsi="Arial" w:cs="Arial"/>
        </w:rPr>
      </w:pPr>
    </w:p>
    <w:p w:rsidR="00250E44" w:rsidRDefault="00250E44" w:rsidP="00250E44">
      <w:pPr>
        <w:jc w:val="both"/>
        <w:rPr>
          <w:rFonts w:ascii="Arial" w:hAnsi="Arial" w:cs="Arial"/>
        </w:rPr>
      </w:pPr>
      <w:r>
        <w:rPr>
          <w:rFonts w:ascii="Arial" w:hAnsi="Arial" w:cs="Arial"/>
        </w:rPr>
        <w:t xml:space="preserve">Participación en el evento </w:t>
      </w:r>
      <w:r w:rsidRPr="00922626">
        <w:rPr>
          <w:rFonts w:ascii="Arial" w:hAnsi="Arial" w:cs="Arial"/>
          <w:b/>
        </w:rPr>
        <w:t>“</w:t>
      </w:r>
      <w:r>
        <w:rPr>
          <w:rFonts w:ascii="Arial" w:hAnsi="Arial" w:cs="Arial"/>
          <w:b/>
        </w:rPr>
        <w:t>F</w:t>
      </w:r>
      <w:r w:rsidRPr="00922626">
        <w:rPr>
          <w:rFonts w:ascii="Arial" w:hAnsi="Arial" w:cs="Arial"/>
          <w:b/>
        </w:rPr>
        <w:t>ortalecimiento de capacidades técnicas en los procesos de selección, evaluación, asignación, trabajo de fortalecimiento y monitoreo de las familias sustitutas de El Salvador”.</w:t>
      </w:r>
      <w:r>
        <w:rPr>
          <w:rFonts w:ascii="Arial" w:hAnsi="Arial" w:cs="Arial"/>
        </w:rPr>
        <w:t xml:space="preserve"> </w:t>
      </w:r>
    </w:p>
    <w:p w:rsidR="00250E44" w:rsidRDefault="00250E44" w:rsidP="00250E44">
      <w:pPr>
        <w:jc w:val="both"/>
        <w:rPr>
          <w:rFonts w:ascii="Arial" w:hAnsi="Arial" w:cs="Arial"/>
        </w:rPr>
      </w:pPr>
      <w:r>
        <w:rPr>
          <w:rFonts w:ascii="Arial" w:hAnsi="Arial" w:cs="Arial"/>
        </w:rPr>
        <w:t xml:space="preserve">El Instituto Salvadoreño para el Desarrollo Integral de la Niñez y la Adolescencia invita a INAU a participar en el Salvador en el mes de noviembre de 2014 a esta instancia. </w:t>
      </w:r>
    </w:p>
    <w:p w:rsidR="00250E44" w:rsidRDefault="00250E44" w:rsidP="00250E44">
      <w:pPr>
        <w:jc w:val="both"/>
        <w:rPr>
          <w:rFonts w:ascii="Arial" w:hAnsi="Arial" w:cs="Arial"/>
        </w:rPr>
      </w:pPr>
      <w:r>
        <w:rPr>
          <w:rFonts w:ascii="Arial" w:hAnsi="Arial" w:cs="Arial"/>
        </w:rPr>
        <w:t>Se designa a 2 funcionarias en Comisión de Servicio.</w:t>
      </w:r>
    </w:p>
    <w:p w:rsidR="00250E44" w:rsidRDefault="00250E44" w:rsidP="00250E44">
      <w:pPr>
        <w:jc w:val="both"/>
        <w:rPr>
          <w:rFonts w:ascii="Arial" w:hAnsi="Arial" w:cs="Arial"/>
        </w:rPr>
      </w:pPr>
    </w:p>
    <w:p w:rsidR="00250E44" w:rsidRDefault="00250E44" w:rsidP="00250E44">
      <w:pPr>
        <w:jc w:val="both"/>
        <w:rPr>
          <w:rFonts w:ascii="Arial" w:hAnsi="Arial" w:cs="Arial"/>
        </w:rPr>
      </w:pPr>
      <w:r>
        <w:rPr>
          <w:rFonts w:ascii="Arial" w:hAnsi="Arial" w:cs="Arial"/>
        </w:rPr>
        <w:t xml:space="preserve">Se articularon acciones para generar  el </w:t>
      </w:r>
      <w:r w:rsidRPr="004B14BC">
        <w:rPr>
          <w:rFonts w:ascii="Arial" w:hAnsi="Arial" w:cs="Arial"/>
          <w:b/>
        </w:rPr>
        <w:t>“</w:t>
      </w:r>
      <w:r>
        <w:rPr>
          <w:rFonts w:ascii="Arial" w:hAnsi="Arial" w:cs="Arial"/>
          <w:b/>
        </w:rPr>
        <w:t>f</w:t>
      </w:r>
      <w:r w:rsidRPr="004B14BC">
        <w:rPr>
          <w:rFonts w:ascii="Arial" w:hAnsi="Arial" w:cs="Arial"/>
          <w:b/>
        </w:rPr>
        <w:t>ortalecimiento de la política pública dirigida a la primera infancia y su familia en Haití: transferencia de aprendizajes de la experiencia regional y del Plan CAIF de Uruguay”</w:t>
      </w:r>
      <w:r>
        <w:rPr>
          <w:rFonts w:ascii="Arial" w:hAnsi="Arial" w:cs="Arial"/>
        </w:rPr>
        <w:t xml:space="preserve">. </w:t>
      </w:r>
    </w:p>
    <w:p w:rsidR="00250E44" w:rsidRDefault="00250E44" w:rsidP="00250E44">
      <w:pPr>
        <w:jc w:val="both"/>
        <w:rPr>
          <w:rFonts w:ascii="Arial" w:hAnsi="Arial" w:cs="Arial"/>
        </w:rPr>
      </w:pPr>
      <w:r>
        <w:rPr>
          <w:rFonts w:ascii="Arial" w:hAnsi="Arial" w:cs="Arial"/>
        </w:rPr>
        <w:t>Este proyecto se concretará de manera coordinada entre IIN, OEA, INAU en el año 2015, en el año 2014 se coordina y proyecta su futura ejecución.</w:t>
      </w:r>
    </w:p>
    <w:p w:rsidR="00250E44" w:rsidRDefault="00250E44" w:rsidP="00250E44">
      <w:pPr>
        <w:jc w:val="both"/>
        <w:rPr>
          <w:rFonts w:ascii="Arial" w:hAnsi="Arial" w:cs="Arial"/>
        </w:rPr>
      </w:pPr>
      <w:r>
        <w:rPr>
          <w:rFonts w:ascii="Arial" w:hAnsi="Arial" w:cs="Arial"/>
        </w:rPr>
        <w:t>El costo proyectado es de U$S 18.720 (dieciocho mil setecientos veinte dólares americanos).</w:t>
      </w:r>
    </w:p>
    <w:p w:rsidR="00250E44" w:rsidRDefault="00250E44" w:rsidP="00250E44">
      <w:pPr>
        <w:jc w:val="both"/>
        <w:rPr>
          <w:rFonts w:ascii="Arial" w:hAnsi="Arial" w:cs="Arial"/>
        </w:rPr>
      </w:pPr>
    </w:p>
    <w:p w:rsidR="00250E44" w:rsidRPr="00ED7F43" w:rsidRDefault="00250E44" w:rsidP="00250E44">
      <w:pPr>
        <w:jc w:val="both"/>
        <w:rPr>
          <w:rFonts w:ascii="Arial" w:hAnsi="Arial" w:cs="Arial"/>
          <w:b/>
        </w:rPr>
      </w:pPr>
      <w:r w:rsidRPr="00ED7F43">
        <w:rPr>
          <w:rFonts w:ascii="Arial" w:hAnsi="Arial" w:cs="Arial"/>
          <w:b/>
        </w:rPr>
        <w:t>Se impuls</w:t>
      </w:r>
      <w:r>
        <w:rPr>
          <w:rFonts w:ascii="Arial" w:hAnsi="Arial" w:cs="Arial"/>
          <w:b/>
        </w:rPr>
        <w:t>ó</w:t>
      </w:r>
      <w:r w:rsidRPr="00ED7F43">
        <w:rPr>
          <w:rFonts w:ascii="Arial" w:hAnsi="Arial" w:cs="Arial"/>
          <w:b/>
        </w:rPr>
        <w:t xml:space="preserve"> la campaña de sensibilización contra la explotación sexual de niñas, niños y adolescentes: </w:t>
      </w:r>
      <w:r w:rsidRPr="00ED7F43">
        <w:rPr>
          <w:rFonts w:ascii="Arial" w:hAnsi="Arial" w:cs="Arial"/>
          <w:b/>
          <w:i/>
        </w:rPr>
        <w:t xml:space="preserve">Luz Roja, deje de colaborar. </w:t>
      </w:r>
    </w:p>
    <w:p w:rsidR="00250E44" w:rsidRDefault="00250E44" w:rsidP="00250E44">
      <w:pPr>
        <w:jc w:val="both"/>
        <w:rPr>
          <w:rFonts w:ascii="Arial" w:hAnsi="Arial" w:cs="Arial"/>
        </w:rPr>
      </w:pPr>
      <w:r>
        <w:rPr>
          <w:rFonts w:ascii="Arial" w:hAnsi="Arial" w:cs="Arial"/>
        </w:rPr>
        <w:t xml:space="preserve">Esta iniciativa es llevada en forma conjunto por CONAPEES, </w:t>
      </w:r>
      <w:r w:rsidRPr="00ED7F43">
        <w:rPr>
          <w:rFonts w:ascii="Arial" w:hAnsi="Arial" w:cs="Arial"/>
        </w:rPr>
        <w:t>F</w:t>
      </w:r>
      <w:r>
        <w:rPr>
          <w:rFonts w:ascii="Arial" w:hAnsi="Arial" w:cs="Arial"/>
        </w:rPr>
        <w:t>undación Visionair, ONG El Paso</w:t>
      </w:r>
      <w:r w:rsidRPr="00ED7F43">
        <w:rPr>
          <w:rFonts w:ascii="Arial" w:hAnsi="Arial" w:cs="Arial"/>
        </w:rPr>
        <w:t xml:space="preserve"> </w:t>
      </w:r>
      <w:r>
        <w:rPr>
          <w:rFonts w:ascii="Arial" w:hAnsi="Arial" w:cs="Arial"/>
        </w:rPr>
        <w:t xml:space="preserve">y es </w:t>
      </w:r>
      <w:r w:rsidRPr="00ED7F43">
        <w:rPr>
          <w:rFonts w:ascii="Arial" w:hAnsi="Arial" w:cs="Arial"/>
        </w:rPr>
        <w:t>financiada por la Unión Europea</w:t>
      </w:r>
      <w:r>
        <w:rPr>
          <w:rFonts w:ascii="Arial" w:hAnsi="Arial" w:cs="Arial"/>
        </w:rPr>
        <w:t>.</w:t>
      </w:r>
    </w:p>
    <w:p w:rsidR="00250E44" w:rsidRPr="00ED7F43" w:rsidRDefault="00250E44" w:rsidP="00250E44">
      <w:pPr>
        <w:jc w:val="both"/>
        <w:rPr>
          <w:rFonts w:ascii="Arial" w:hAnsi="Arial" w:cs="Arial"/>
        </w:rPr>
      </w:pPr>
      <w:r w:rsidRPr="00ED7F43">
        <w:rPr>
          <w:rFonts w:ascii="Arial" w:hAnsi="Arial" w:cs="Arial"/>
        </w:rPr>
        <w:t xml:space="preserve"> </w:t>
      </w:r>
      <w:r>
        <w:rPr>
          <w:rFonts w:ascii="Arial" w:hAnsi="Arial" w:cs="Arial"/>
        </w:rPr>
        <w:t>S</w:t>
      </w:r>
      <w:r w:rsidRPr="00ED7F43">
        <w:rPr>
          <w:rFonts w:ascii="Arial" w:hAnsi="Arial" w:cs="Arial"/>
        </w:rPr>
        <w:t>e difunde durante el año 2014 en forma gráfica</w:t>
      </w:r>
      <w:r>
        <w:rPr>
          <w:rFonts w:ascii="Arial" w:hAnsi="Arial" w:cs="Arial"/>
        </w:rPr>
        <w:t xml:space="preserve"> y fotográfica </w:t>
      </w:r>
      <w:r w:rsidRPr="00ED7F43">
        <w:rPr>
          <w:rFonts w:ascii="Arial" w:hAnsi="Arial" w:cs="Arial"/>
        </w:rPr>
        <w:t>en distintos espacios de la ciudad y a través de talleres de capacitación y sensibilización en todo el territorio nacional.</w:t>
      </w:r>
    </w:p>
    <w:p w:rsidR="00250E44" w:rsidRDefault="00250E44" w:rsidP="00250E44">
      <w:pPr>
        <w:jc w:val="both"/>
        <w:rPr>
          <w:rFonts w:ascii="Arial" w:hAnsi="Arial" w:cs="Arial"/>
        </w:rPr>
      </w:pPr>
      <w:r w:rsidRPr="00ED7F43">
        <w:rPr>
          <w:rFonts w:ascii="Arial" w:hAnsi="Arial" w:cs="Arial"/>
        </w:rPr>
        <w:lastRenderedPageBreak/>
        <w:t xml:space="preserve">Sus </w:t>
      </w:r>
      <w:r>
        <w:rPr>
          <w:rFonts w:ascii="Arial" w:hAnsi="Arial" w:cs="Arial"/>
        </w:rPr>
        <w:t>objetivos</w:t>
      </w:r>
      <w:r w:rsidRPr="00ED7F43">
        <w:rPr>
          <w:rFonts w:ascii="Arial" w:hAnsi="Arial" w:cs="Arial"/>
        </w:rPr>
        <w:t xml:space="preserve"> son: el desnaturalizar los prejuicios en relación a la explotación sexual de la niñez y la adolescencia</w:t>
      </w:r>
      <w:r>
        <w:rPr>
          <w:rFonts w:ascii="Arial" w:hAnsi="Arial" w:cs="Arial"/>
        </w:rPr>
        <w:t xml:space="preserve"> y v</w:t>
      </w:r>
      <w:r w:rsidRPr="00ED7F43">
        <w:rPr>
          <w:rFonts w:ascii="Arial" w:hAnsi="Arial" w:cs="Arial"/>
        </w:rPr>
        <w:t>isualizar la explotación sexual comercial como una violación a los derechos humanos de las niñas, niños y adolescentes.</w:t>
      </w:r>
    </w:p>
    <w:p w:rsidR="00250E44" w:rsidRPr="00ED7F43" w:rsidRDefault="00250E44" w:rsidP="00250E44">
      <w:pPr>
        <w:jc w:val="both"/>
        <w:rPr>
          <w:rFonts w:ascii="Arial" w:hAnsi="Arial" w:cs="Arial"/>
        </w:rPr>
      </w:pPr>
    </w:p>
    <w:p w:rsidR="00250E44" w:rsidRDefault="00250E44" w:rsidP="00250E44">
      <w:pPr>
        <w:jc w:val="both"/>
        <w:rPr>
          <w:rFonts w:ascii="Arial" w:hAnsi="Arial" w:cs="Arial"/>
        </w:rPr>
      </w:pPr>
    </w:p>
    <w:p w:rsidR="00250E44" w:rsidRPr="00250E44" w:rsidRDefault="00250E44" w:rsidP="00250E44">
      <w:pPr>
        <w:jc w:val="both"/>
        <w:rPr>
          <w:rFonts w:ascii="Arial" w:hAnsi="Arial" w:cs="Arial"/>
          <w:b/>
          <w:u w:val="single"/>
        </w:rPr>
      </w:pPr>
      <w:r w:rsidRPr="00250E44">
        <w:rPr>
          <w:rFonts w:ascii="Arial" w:hAnsi="Arial" w:cs="Arial"/>
          <w:b/>
          <w:u w:val="single"/>
        </w:rPr>
        <w:t>Actividades Internacionales</w:t>
      </w:r>
    </w:p>
    <w:p w:rsidR="00250E44" w:rsidRDefault="00250E44" w:rsidP="00250E44">
      <w:pPr>
        <w:jc w:val="both"/>
        <w:rPr>
          <w:rFonts w:ascii="Arial" w:hAnsi="Arial" w:cs="Arial"/>
        </w:rPr>
      </w:pPr>
    </w:p>
    <w:p w:rsidR="00250E44" w:rsidRPr="003528A9" w:rsidRDefault="00250E44" w:rsidP="00250E44">
      <w:pPr>
        <w:jc w:val="both"/>
        <w:rPr>
          <w:rFonts w:ascii="Arial" w:hAnsi="Arial" w:cs="Arial"/>
        </w:rPr>
      </w:pPr>
      <w:r>
        <w:rPr>
          <w:rFonts w:ascii="Arial" w:hAnsi="Arial" w:cs="Arial"/>
        </w:rPr>
        <w:t xml:space="preserve">Participación en el </w:t>
      </w:r>
      <w:r w:rsidRPr="003528A9">
        <w:rPr>
          <w:rFonts w:ascii="Arial" w:hAnsi="Arial" w:cs="Arial"/>
        </w:rPr>
        <w:t xml:space="preserve">“Primer Curso Internacional en Respuesta a la Trata de Personas con fines de Explotación Sexual Comercial y Laboral de niños/as y adolescentes, organizado por la Dirección Nacional Visión Mundial de Bolivia”. </w:t>
      </w:r>
    </w:p>
    <w:p w:rsidR="00250E44" w:rsidRDefault="00250E44" w:rsidP="00250E44">
      <w:pPr>
        <w:jc w:val="both"/>
        <w:rPr>
          <w:rFonts w:ascii="Arial" w:hAnsi="Arial" w:cs="Arial"/>
        </w:rPr>
      </w:pPr>
      <w:r>
        <w:rPr>
          <w:rFonts w:ascii="Arial" w:hAnsi="Arial" w:cs="Arial"/>
        </w:rPr>
        <w:t>El curso fue dirigido a funcionarios estatales de distintas áreas del gobierno de Bolivia, contó con la presencia de delegaciones de distintos países del Cono Sur.  El Coordinador del C</w:t>
      </w:r>
      <w:r w:rsidR="00945A56">
        <w:rPr>
          <w:rFonts w:ascii="Arial" w:hAnsi="Arial" w:cs="Arial"/>
        </w:rPr>
        <w:t>ONAPEES</w:t>
      </w:r>
      <w:r>
        <w:rPr>
          <w:rFonts w:ascii="Arial" w:hAnsi="Arial" w:cs="Arial"/>
        </w:rPr>
        <w:t xml:space="preserve"> participa en carácter de docente y se desarrolla entre los días 15 y 19 de setiembre de 2014. </w:t>
      </w:r>
    </w:p>
    <w:p w:rsidR="00250E44" w:rsidRPr="00490641" w:rsidRDefault="00250E44" w:rsidP="00250E44">
      <w:pPr>
        <w:jc w:val="both"/>
        <w:rPr>
          <w:rFonts w:ascii="Arial" w:hAnsi="Arial" w:cs="Arial"/>
        </w:rPr>
      </w:pPr>
    </w:p>
    <w:p w:rsidR="00250E44" w:rsidRDefault="00250E44" w:rsidP="00250E44">
      <w:pPr>
        <w:jc w:val="both"/>
        <w:rPr>
          <w:rFonts w:ascii="Arial" w:hAnsi="Arial" w:cs="Arial"/>
        </w:rPr>
      </w:pPr>
      <w:r>
        <w:rPr>
          <w:rFonts w:ascii="Arial" w:hAnsi="Arial" w:cs="Arial"/>
        </w:rPr>
        <w:t xml:space="preserve">Participación en </w:t>
      </w:r>
      <w:r w:rsidRPr="003528A9">
        <w:rPr>
          <w:rFonts w:ascii="Arial" w:hAnsi="Arial" w:cs="Arial"/>
        </w:rPr>
        <w:t xml:space="preserve">el IV Simposio Internacional sobre los Derechos de la Niñez y la Adolescencia, denominado: “Cómo </w:t>
      </w:r>
      <w:r>
        <w:rPr>
          <w:rFonts w:ascii="Arial" w:hAnsi="Arial" w:cs="Arial"/>
        </w:rPr>
        <w:t>garantizar la protección integral ante las transformaciones de la política pública en América Latina y el Caribe”. Se desarrolló entre los días 16 y 18 de setiembre en San José de Costa Rica. (Exp. 23656/ 2014) asistieron en representación del INAU un integrante del Directorio y un  Director de Direcciones Nacionales.</w:t>
      </w:r>
    </w:p>
    <w:p w:rsidR="00250E44" w:rsidRDefault="00250E44" w:rsidP="00250E44">
      <w:pPr>
        <w:jc w:val="both"/>
        <w:rPr>
          <w:rFonts w:ascii="Arial" w:hAnsi="Arial" w:cs="Arial"/>
        </w:rPr>
      </w:pPr>
    </w:p>
    <w:p w:rsidR="00250E44" w:rsidRPr="003528A9" w:rsidRDefault="00250E44" w:rsidP="00250E44">
      <w:pPr>
        <w:jc w:val="both"/>
        <w:rPr>
          <w:rFonts w:ascii="Arial" w:hAnsi="Arial" w:cs="Arial"/>
        </w:rPr>
      </w:pPr>
      <w:r>
        <w:rPr>
          <w:rFonts w:ascii="Arial" w:hAnsi="Arial" w:cs="Arial"/>
        </w:rPr>
        <w:t>Participación en las Jornadas de debate</w:t>
      </w:r>
      <w:r w:rsidRPr="003528A9">
        <w:rPr>
          <w:rFonts w:ascii="Arial" w:hAnsi="Arial" w:cs="Arial"/>
        </w:rPr>
        <w:t>: “Diálogos en el Senado bajo el lema TRATA DE PERSONAS en el contexto del ciclo Promoción y Protección de Derechos”.</w:t>
      </w:r>
    </w:p>
    <w:p w:rsidR="00250E44" w:rsidRDefault="00250E44" w:rsidP="00250E44">
      <w:pPr>
        <w:jc w:val="both"/>
        <w:rPr>
          <w:rFonts w:ascii="Arial" w:hAnsi="Arial" w:cs="Arial"/>
        </w:rPr>
      </w:pPr>
      <w:r>
        <w:rPr>
          <w:rFonts w:ascii="Arial" w:hAnsi="Arial" w:cs="Arial"/>
        </w:rPr>
        <w:t xml:space="preserve"> Se llevan a cabo los días 22 y 23 de setiembre de 2014 en la ciudad de Buenos Aires.</w:t>
      </w:r>
      <w:r w:rsidRPr="00BB5B3E">
        <w:rPr>
          <w:rFonts w:ascii="Arial" w:hAnsi="Arial" w:cs="Arial"/>
        </w:rPr>
        <w:t xml:space="preserve"> </w:t>
      </w:r>
      <w:r>
        <w:rPr>
          <w:rFonts w:ascii="Arial" w:hAnsi="Arial" w:cs="Arial"/>
        </w:rPr>
        <w:t>Concurren a las mismas Coordinaci</w:t>
      </w:r>
      <w:r w:rsidR="00945A56">
        <w:rPr>
          <w:rFonts w:ascii="Arial" w:hAnsi="Arial" w:cs="Arial"/>
        </w:rPr>
        <w:t>ón y Secretaria del CONAPEES</w:t>
      </w:r>
      <w:r>
        <w:rPr>
          <w:rFonts w:ascii="Arial" w:hAnsi="Arial" w:cs="Arial"/>
        </w:rPr>
        <w:t xml:space="preserve">  en representación del INAU.  </w:t>
      </w:r>
    </w:p>
    <w:p w:rsidR="00250E44" w:rsidRDefault="00250E44" w:rsidP="00250E44">
      <w:pPr>
        <w:jc w:val="both"/>
        <w:rPr>
          <w:rFonts w:ascii="Arial" w:hAnsi="Arial" w:cs="Arial"/>
        </w:rPr>
      </w:pPr>
    </w:p>
    <w:p w:rsidR="00250E44" w:rsidRPr="003528A9" w:rsidRDefault="00250E44" w:rsidP="00250E44">
      <w:pPr>
        <w:jc w:val="both"/>
        <w:rPr>
          <w:rFonts w:ascii="Arial" w:hAnsi="Arial" w:cs="Arial"/>
        </w:rPr>
      </w:pPr>
      <w:r>
        <w:rPr>
          <w:rFonts w:ascii="Arial" w:hAnsi="Arial" w:cs="Arial"/>
        </w:rPr>
        <w:t xml:space="preserve">Realización del </w:t>
      </w:r>
      <w:r w:rsidRPr="003528A9">
        <w:rPr>
          <w:rFonts w:ascii="Arial" w:hAnsi="Arial" w:cs="Arial"/>
        </w:rPr>
        <w:t>Diplomado en Cooperación Sur – Sur y Triangular en América Latina. Este curso se dicta en forma virtual (on line) con la Universidad Complutense de Madrid entre marzo y julio de 2014.</w:t>
      </w:r>
    </w:p>
    <w:p w:rsidR="00250E44" w:rsidRDefault="00250E44" w:rsidP="00250E44">
      <w:pPr>
        <w:jc w:val="both"/>
        <w:rPr>
          <w:rFonts w:ascii="Arial" w:hAnsi="Arial" w:cs="Arial"/>
        </w:rPr>
      </w:pPr>
      <w:r w:rsidRPr="003528A9">
        <w:rPr>
          <w:rFonts w:ascii="Arial" w:hAnsi="Arial" w:cs="Arial"/>
        </w:rPr>
        <w:t xml:space="preserve">En la búsqueda de fortalecer la capacitación específica del equipo de Área de Cooperación del Instituto </w:t>
      </w:r>
      <w:r>
        <w:rPr>
          <w:rFonts w:ascii="Arial" w:hAnsi="Arial" w:cs="Arial"/>
        </w:rPr>
        <w:t xml:space="preserve">se cursa </w:t>
      </w:r>
      <w:r w:rsidRPr="003528A9">
        <w:rPr>
          <w:rFonts w:ascii="Arial" w:hAnsi="Arial" w:cs="Arial"/>
        </w:rPr>
        <w:t xml:space="preserve">y </w:t>
      </w:r>
      <w:r>
        <w:rPr>
          <w:rFonts w:ascii="Arial" w:hAnsi="Arial" w:cs="Arial"/>
        </w:rPr>
        <w:t xml:space="preserve">es </w:t>
      </w:r>
      <w:r w:rsidRPr="003528A9">
        <w:rPr>
          <w:rFonts w:ascii="Arial" w:hAnsi="Arial" w:cs="Arial"/>
        </w:rPr>
        <w:t>aprobado satisfactoriamente</w:t>
      </w:r>
      <w:r>
        <w:rPr>
          <w:rFonts w:ascii="Arial" w:hAnsi="Arial" w:cs="Arial"/>
        </w:rPr>
        <w:t xml:space="preserve"> por el Coordinador y la Asistente de ACCION</w:t>
      </w:r>
      <w:r w:rsidR="000A7135">
        <w:rPr>
          <w:rFonts w:ascii="Arial" w:hAnsi="Arial" w:cs="Arial"/>
        </w:rPr>
        <w:t>.</w:t>
      </w:r>
      <w:r>
        <w:rPr>
          <w:rFonts w:ascii="Arial" w:hAnsi="Arial" w:cs="Arial"/>
        </w:rPr>
        <w:t xml:space="preserve"> </w:t>
      </w:r>
    </w:p>
    <w:p w:rsidR="00250E44" w:rsidRPr="00317DA1" w:rsidRDefault="00250E44" w:rsidP="00250E44">
      <w:pPr>
        <w:jc w:val="both"/>
        <w:rPr>
          <w:rFonts w:ascii="Arial" w:hAnsi="Arial" w:cs="Arial"/>
          <w:b/>
        </w:rPr>
      </w:pPr>
    </w:p>
    <w:p w:rsidR="00250E44" w:rsidRPr="003528A9" w:rsidRDefault="00250E44" w:rsidP="00250E44">
      <w:pPr>
        <w:jc w:val="both"/>
        <w:rPr>
          <w:rFonts w:ascii="Arial" w:hAnsi="Arial" w:cs="Arial"/>
        </w:rPr>
      </w:pPr>
      <w:r>
        <w:rPr>
          <w:rFonts w:ascii="Arial" w:hAnsi="Arial" w:cs="Arial"/>
        </w:rPr>
        <w:t xml:space="preserve">Participación en </w:t>
      </w:r>
      <w:r w:rsidRPr="003528A9">
        <w:rPr>
          <w:rFonts w:ascii="Arial" w:hAnsi="Arial" w:cs="Arial"/>
        </w:rPr>
        <w:t>la</w:t>
      </w:r>
      <w:r>
        <w:rPr>
          <w:rFonts w:ascii="Arial" w:hAnsi="Arial" w:cs="Arial"/>
        </w:rPr>
        <w:t xml:space="preserve"> </w:t>
      </w:r>
      <w:r w:rsidRPr="003528A9">
        <w:rPr>
          <w:rFonts w:ascii="Arial" w:hAnsi="Arial" w:cs="Arial"/>
        </w:rPr>
        <w:t xml:space="preserve"> XXV Reunión de Altas Autoridades de Derechos Humanos y Cancillerías del MERCOSUR y Estados Asociados (RAADDHH). </w:t>
      </w:r>
    </w:p>
    <w:p w:rsidR="00250E44" w:rsidRDefault="00250E44" w:rsidP="00250E44">
      <w:pPr>
        <w:jc w:val="both"/>
        <w:rPr>
          <w:rFonts w:ascii="Arial" w:hAnsi="Arial" w:cs="Arial"/>
        </w:rPr>
      </w:pPr>
      <w:r>
        <w:rPr>
          <w:rFonts w:ascii="Arial" w:hAnsi="Arial" w:cs="Arial"/>
        </w:rPr>
        <w:t>Esta instancia se lleva a cabo en la ciudad de Buenos Aires, Argentina, entre los días 17 y 21 de noviembre de 2014.</w:t>
      </w:r>
    </w:p>
    <w:p w:rsidR="00250E44" w:rsidRDefault="00250E44" w:rsidP="00250E44">
      <w:pPr>
        <w:jc w:val="both"/>
        <w:rPr>
          <w:rFonts w:ascii="Arial" w:hAnsi="Arial" w:cs="Arial"/>
        </w:rPr>
      </w:pPr>
      <w:r>
        <w:rPr>
          <w:rFonts w:ascii="Arial" w:hAnsi="Arial" w:cs="Arial"/>
        </w:rPr>
        <w:t xml:space="preserve">Concurren en representación de INAU el Coordinador de ACCION y Directora del Departamento de Espectáculos Públicos de INAU.  </w:t>
      </w:r>
    </w:p>
    <w:p w:rsidR="00250E44" w:rsidRDefault="00250E44" w:rsidP="00250E44">
      <w:pPr>
        <w:jc w:val="both"/>
        <w:rPr>
          <w:rFonts w:ascii="Arial" w:hAnsi="Arial" w:cs="Arial"/>
        </w:rPr>
      </w:pPr>
    </w:p>
    <w:p w:rsidR="00250E44" w:rsidRPr="003528A9" w:rsidRDefault="00250E44" w:rsidP="00250E44">
      <w:pPr>
        <w:jc w:val="both"/>
        <w:rPr>
          <w:rFonts w:ascii="Arial" w:hAnsi="Arial" w:cs="Arial"/>
        </w:rPr>
      </w:pPr>
      <w:r>
        <w:rPr>
          <w:rFonts w:ascii="Arial" w:hAnsi="Arial" w:cs="Arial"/>
        </w:rPr>
        <w:t xml:space="preserve">Participación en el </w:t>
      </w:r>
      <w:r w:rsidRPr="003528A9">
        <w:rPr>
          <w:rFonts w:ascii="Arial" w:hAnsi="Arial" w:cs="Arial"/>
        </w:rPr>
        <w:t>“XXI Congreso Panamericano del niño, la niña y adolescentes” organizado por el Instituto Interamericano del Niño, OEA, bajo el título “Niñez y adolescencia: construyendo ambientes de paz”.</w:t>
      </w:r>
    </w:p>
    <w:p w:rsidR="00250E44" w:rsidRDefault="00250E44" w:rsidP="00250E44">
      <w:pPr>
        <w:jc w:val="both"/>
        <w:rPr>
          <w:rFonts w:ascii="Arial" w:hAnsi="Arial" w:cs="Arial"/>
        </w:rPr>
      </w:pPr>
      <w:r w:rsidRPr="003528A9">
        <w:rPr>
          <w:rFonts w:ascii="Arial" w:hAnsi="Arial" w:cs="Arial"/>
        </w:rPr>
        <w:t>Se desarrolla en Brasilia entre los días 8 y</w:t>
      </w:r>
      <w:r>
        <w:rPr>
          <w:rFonts w:ascii="Arial" w:hAnsi="Arial" w:cs="Arial"/>
        </w:rPr>
        <w:t xml:space="preserve"> 12 de diciembre de 2014.</w:t>
      </w:r>
    </w:p>
    <w:p w:rsidR="00250E44" w:rsidRDefault="00250E44" w:rsidP="00250E44">
      <w:pPr>
        <w:jc w:val="both"/>
        <w:rPr>
          <w:rFonts w:ascii="Arial" w:hAnsi="Arial" w:cs="Arial"/>
        </w:rPr>
      </w:pPr>
      <w:r>
        <w:rPr>
          <w:rFonts w:ascii="Arial" w:hAnsi="Arial" w:cs="Arial"/>
        </w:rPr>
        <w:t xml:space="preserve">Participa en representación del Instituto una delegación integrada por </w:t>
      </w:r>
      <w:r w:rsidR="00945A56">
        <w:rPr>
          <w:rFonts w:ascii="Arial" w:hAnsi="Arial" w:cs="Arial"/>
        </w:rPr>
        <w:t>A</w:t>
      </w:r>
      <w:r>
        <w:rPr>
          <w:rFonts w:ascii="Arial" w:hAnsi="Arial" w:cs="Arial"/>
        </w:rPr>
        <w:t>utoridades del INAU, educadores y adolescentes.</w:t>
      </w:r>
    </w:p>
    <w:p w:rsidR="00250E44" w:rsidRDefault="00250E44" w:rsidP="00250E44">
      <w:pPr>
        <w:jc w:val="both"/>
        <w:rPr>
          <w:rFonts w:ascii="Arial" w:hAnsi="Arial" w:cs="Arial"/>
        </w:rPr>
      </w:pPr>
    </w:p>
    <w:p w:rsidR="00250E44" w:rsidRPr="007B24BD" w:rsidRDefault="00250E44" w:rsidP="00250E44">
      <w:pPr>
        <w:jc w:val="both"/>
        <w:rPr>
          <w:rFonts w:ascii="Arial" w:hAnsi="Arial" w:cs="Arial"/>
        </w:rPr>
      </w:pPr>
    </w:p>
    <w:p w:rsidR="00250E44" w:rsidRDefault="00250E44" w:rsidP="00250E44">
      <w:pPr>
        <w:jc w:val="both"/>
        <w:rPr>
          <w:rFonts w:ascii="Arial" w:hAnsi="Arial" w:cs="Arial"/>
          <w:u w:val="single"/>
        </w:rPr>
      </w:pPr>
      <w:r w:rsidRPr="005E0DD1">
        <w:rPr>
          <w:rFonts w:ascii="Arial" w:hAnsi="Arial" w:cs="Arial"/>
          <w:u w:val="single"/>
        </w:rPr>
        <w:lastRenderedPageBreak/>
        <w:t>Actividades Nacionales</w:t>
      </w:r>
    </w:p>
    <w:p w:rsidR="005B3354" w:rsidRPr="005E0DD1" w:rsidRDefault="005B3354" w:rsidP="00250E44">
      <w:pPr>
        <w:jc w:val="both"/>
        <w:rPr>
          <w:rFonts w:ascii="Arial" w:hAnsi="Arial" w:cs="Arial"/>
          <w:u w:val="single"/>
        </w:rPr>
      </w:pPr>
    </w:p>
    <w:p w:rsidR="00250E44" w:rsidRDefault="00250E44" w:rsidP="00250E44">
      <w:pPr>
        <w:jc w:val="both"/>
        <w:rPr>
          <w:rFonts w:ascii="Arial" w:hAnsi="Arial" w:cs="Arial"/>
        </w:rPr>
      </w:pPr>
      <w:r>
        <w:rPr>
          <w:rFonts w:ascii="Arial" w:hAnsi="Arial" w:cs="Arial"/>
        </w:rPr>
        <w:t>Participación en las jornadas de capacitación acerca de Cooperación Sur- Sur,  organizadas por la Agencia Uruguaya de Cooperación Internacional (AUCI).</w:t>
      </w:r>
    </w:p>
    <w:p w:rsidR="005B3354" w:rsidRDefault="005B3354" w:rsidP="00250E44">
      <w:pPr>
        <w:jc w:val="both"/>
        <w:rPr>
          <w:rFonts w:ascii="Arial" w:hAnsi="Arial" w:cs="Arial"/>
        </w:rPr>
      </w:pPr>
    </w:p>
    <w:p w:rsidR="00250E44" w:rsidRDefault="00250E44" w:rsidP="00250E44">
      <w:pPr>
        <w:jc w:val="both"/>
        <w:rPr>
          <w:rFonts w:ascii="Arial" w:hAnsi="Arial" w:cs="Arial"/>
        </w:rPr>
      </w:pPr>
      <w:r>
        <w:rPr>
          <w:rFonts w:ascii="Arial" w:hAnsi="Arial" w:cs="Arial"/>
        </w:rPr>
        <w:t xml:space="preserve">En la búsqueda de profundizar  y desarrollar acciones interministeriales en relación a la articulación de las políticas de género se participa en las jornadas de evaluación del </w:t>
      </w:r>
      <w:r w:rsidRPr="007302DD">
        <w:rPr>
          <w:rFonts w:ascii="Arial" w:hAnsi="Arial" w:cs="Arial"/>
        </w:rPr>
        <w:t>Plan de</w:t>
      </w:r>
      <w:r>
        <w:rPr>
          <w:rFonts w:ascii="Arial" w:hAnsi="Arial" w:cs="Arial"/>
        </w:rPr>
        <w:t xml:space="preserve"> </w:t>
      </w:r>
      <w:r w:rsidRPr="007302DD">
        <w:rPr>
          <w:rFonts w:ascii="Arial" w:hAnsi="Arial" w:cs="Arial"/>
        </w:rPr>
        <w:t>Igualdad de Oportunidades y Derechos (PIODNA</w:t>
      </w:r>
      <w:r>
        <w:rPr>
          <w:rFonts w:ascii="Arial" w:hAnsi="Arial" w:cs="Arial"/>
        </w:rPr>
        <w:t>)</w:t>
      </w:r>
      <w:r w:rsidRPr="007302DD">
        <w:rPr>
          <w:rFonts w:ascii="Arial" w:hAnsi="Arial" w:cs="Arial"/>
        </w:rPr>
        <w:t xml:space="preserve"> </w:t>
      </w:r>
    </w:p>
    <w:p w:rsidR="00250E44" w:rsidRDefault="00250E44" w:rsidP="00250E44">
      <w:pPr>
        <w:jc w:val="both"/>
        <w:rPr>
          <w:rFonts w:ascii="Arial" w:hAnsi="Arial" w:cs="Arial"/>
        </w:rPr>
      </w:pPr>
    </w:p>
    <w:p w:rsidR="00250E44" w:rsidRDefault="00250E44" w:rsidP="00250E44">
      <w:pPr>
        <w:jc w:val="both"/>
        <w:rPr>
          <w:rFonts w:ascii="Arial" w:hAnsi="Arial" w:cs="Arial"/>
        </w:rPr>
      </w:pPr>
      <w:r>
        <w:rPr>
          <w:rFonts w:ascii="Arial" w:hAnsi="Arial" w:cs="Arial"/>
        </w:rPr>
        <w:t>Participación en distintas instancias desarrolladas durante el año  por el Ministerio de Desarrollo Social (MIDES) y el Instituto Nacional de las Mujeres (INMUJERES) donde se abordan temáticas referidas al Sistema Nacional de Cuidados.</w:t>
      </w:r>
    </w:p>
    <w:p w:rsidR="005B3354" w:rsidRDefault="005B3354" w:rsidP="00250E44">
      <w:pPr>
        <w:jc w:val="both"/>
        <w:rPr>
          <w:rFonts w:ascii="Arial" w:hAnsi="Arial" w:cs="Arial"/>
        </w:rPr>
      </w:pPr>
    </w:p>
    <w:p w:rsidR="005B3354" w:rsidRDefault="00250E44" w:rsidP="00250E44">
      <w:pPr>
        <w:jc w:val="both"/>
        <w:rPr>
          <w:rFonts w:ascii="Arial" w:hAnsi="Arial" w:cs="Arial"/>
        </w:rPr>
      </w:pPr>
      <w:r>
        <w:rPr>
          <w:rFonts w:ascii="Arial" w:hAnsi="Arial" w:cs="Arial"/>
        </w:rPr>
        <w:t xml:space="preserve">Se participa en el mes de marzo 2014 en el Seminario </w:t>
      </w:r>
      <w:r w:rsidRPr="00850841">
        <w:rPr>
          <w:rFonts w:ascii="Arial" w:hAnsi="Arial" w:cs="Arial"/>
        </w:rPr>
        <w:t>“Articulación de las políticas de educación y trabajo”</w:t>
      </w:r>
      <w:r>
        <w:rPr>
          <w:rFonts w:ascii="Arial" w:hAnsi="Arial" w:cs="Arial"/>
          <w:b/>
        </w:rPr>
        <w:t xml:space="preserve"> </w:t>
      </w:r>
      <w:r w:rsidRPr="001E6B05">
        <w:rPr>
          <w:rFonts w:ascii="Arial" w:hAnsi="Arial" w:cs="Arial"/>
        </w:rPr>
        <w:t>organizado por el Ministerio de Trabajo y Seguridad Social</w:t>
      </w:r>
      <w:r w:rsidR="005B3354">
        <w:rPr>
          <w:rFonts w:ascii="Arial" w:hAnsi="Arial" w:cs="Arial"/>
        </w:rPr>
        <w:t>.</w:t>
      </w:r>
    </w:p>
    <w:p w:rsidR="00250E44" w:rsidRPr="001E6B05" w:rsidRDefault="00250E44" w:rsidP="00250E44">
      <w:pPr>
        <w:jc w:val="both"/>
        <w:rPr>
          <w:rFonts w:ascii="Arial" w:hAnsi="Arial" w:cs="Arial"/>
        </w:rPr>
      </w:pPr>
      <w:r w:rsidRPr="001E6B05">
        <w:rPr>
          <w:rFonts w:ascii="Arial" w:hAnsi="Arial" w:cs="Arial"/>
        </w:rPr>
        <w:t xml:space="preserve"> </w:t>
      </w:r>
    </w:p>
    <w:p w:rsidR="00250E44" w:rsidRPr="00850841" w:rsidRDefault="00250E44" w:rsidP="00250E44">
      <w:pPr>
        <w:jc w:val="both"/>
        <w:rPr>
          <w:rFonts w:ascii="Arial" w:hAnsi="Arial" w:cs="Arial"/>
        </w:rPr>
      </w:pPr>
      <w:r>
        <w:rPr>
          <w:rFonts w:ascii="Arial" w:hAnsi="Arial" w:cs="Arial"/>
        </w:rPr>
        <w:t xml:space="preserve">Se efectiviza la firma </w:t>
      </w:r>
      <w:r w:rsidRPr="00850841">
        <w:rPr>
          <w:rFonts w:ascii="Arial" w:hAnsi="Arial" w:cs="Arial"/>
        </w:rPr>
        <w:t>de</w:t>
      </w:r>
      <w:r>
        <w:rPr>
          <w:rFonts w:ascii="Arial" w:hAnsi="Arial" w:cs="Arial"/>
        </w:rPr>
        <w:t>l</w:t>
      </w:r>
      <w:r w:rsidRPr="00850841">
        <w:rPr>
          <w:rFonts w:ascii="Arial" w:hAnsi="Arial" w:cs="Arial"/>
        </w:rPr>
        <w:t xml:space="preserve"> </w:t>
      </w:r>
      <w:r>
        <w:rPr>
          <w:rFonts w:ascii="Arial" w:hAnsi="Arial" w:cs="Arial"/>
        </w:rPr>
        <w:t>C</w:t>
      </w:r>
      <w:r w:rsidRPr="00850841">
        <w:rPr>
          <w:rFonts w:ascii="Arial" w:hAnsi="Arial" w:cs="Arial"/>
        </w:rPr>
        <w:t xml:space="preserve">onvenio entre INAU y Universidad de la República,  Facultad de Ciencias Sociales. </w:t>
      </w:r>
    </w:p>
    <w:p w:rsidR="00250E44" w:rsidRDefault="00250E44" w:rsidP="00250E44">
      <w:pPr>
        <w:jc w:val="both"/>
        <w:rPr>
          <w:rFonts w:ascii="Arial" w:hAnsi="Arial" w:cs="Arial"/>
        </w:rPr>
      </w:pPr>
      <w:r>
        <w:rPr>
          <w:rFonts w:ascii="Arial" w:hAnsi="Arial" w:cs="Arial"/>
        </w:rPr>
        <w:t>Su finalidad es desarrollar programas de cooperación, asistencia técnica y científica en la modalidad de consultorías, pasantías y prácticas profesionales.</w:t>
      </w:r>
    </w:p>
    <w:p w:rsidR="00250E44" w:rsidRDefault="00250E44" w:rsidP="00250E44">
      <w:pPr>
        <w:jc w:val="both"/>
        <w:rPr>
          <w:rFonts w:ascii="Arial" w:hAnsi="Arial" w:cs="Arial"/>
        </w:rPr>
      </w:pPr>
    </w:p>
    <w:p w:rsidR="005B3354" w:rsidRDefault="005B3354" w:rsidP="00250E44">
      <w:pPr>
        <w:jc w:val="both"/>
        <w:rPr>
          <w:rFonts w:ascii="Arial" w:hAnsi="Arial" w:cs="Arial"/>
        </w:rPr>
      </w:pPr>
    </w:p>
    <w:p w:rsidR="00250E44" w:rsidRDefault="00250E44" w:rsidP="00250E44">
      <w:pPr>
        <w:jc w:val="both"/>
        <w:rPr>
          <w:rFonts w:ascii="Arial" w:hAnsi="Arial" w:cs="Arial"/>
        </w:rPr>
      </w:pPr>
      <w:r w:rsidRPr="006845C2">
        <w:rPr>
          <w:rFonts w:ascii="Arial" w:hAnsi="Arial" w:cs="Arial"/>
          <w:u w:val="single"/>
        </w:rPr>
        <w:t>Acciones Centrales</w:t>
      </w:r>
      <w:r>
        <w:rPr>
          <w:rFonts w:ascii="Arial" w:hAnsi="Arial" w:cs="Arial"/>
        </w:rPr>
        <w:t xml:space="preserve"> - </w:t>
      </w:r>
      <w:r w:rsidR="005B3354">
        <w:rPr>
          <w:rFonts w:ascii="Arial" w:hAnsi="Arial" w:cs="Arial"/>
        </w:rPr>
        <w:t>articuladas con distintas Á</w:t>
      </w:r>
      <w:r>
        <w:rPr>
          <w:rFonts w:ascii="Arial" w:hAnsi="Arial" w:cs="Arial"/>
        </w:rPr>
        <w:t>reas del INAU.</w:t>
      </w:r>
    </w:p>
    <w:p w:rsidR="00250E44" w:rsidRPr="00EE2772" w:rsidRDefault="00250E44" w:rsidP="00250E44">
      <w:pPr>
        <w:jc w:val="both"/>
        <w:rPr>
          <w:rFonts w:ascii="Arial" w:hAnsi="Arial" w:cs="Arial"/>
        </w:rPr>
      </w:pPr>
    </w:p>
    <w:p w:rsidR="00250E44" w:rsidRPr="00F361E7" w:rsidRDefault="00250E44" w:rsidP="00250E44">
      <w:pPr>
        <w:jc w:val="both"/>
        <w:rPr>
          <w:rFonts w:ascii="Arial" w:hAnsi="Arial" w:cs="Arial"/>
        </w:rPr>
      </w:pPr>
      <w:r>
        <w:rPr>
          <w:rFonts w:ascii="Arial" w:hAnsi="Arial" w:cs="Arial"/>
        </w:rPr>
        <w:t>Se coordina e impulsa el registro de historias de vida de niñas/os y adolescentes vinculados al INAU a través de la filmación de documentales.</w:t>
      </w:r>
    </w:p>
    <w:p w:rsidR="00250E44" w:rsidRDefault="00250E44" w:rsidP="00250E44">
      <w:pPr>
        <w:jc w:val="both"/>
        <w:rPr>
          <w:rFonts w:ascii="Arial" w:hAnsi="Arial" w:cs="Arial"/>
        </w:rPr>
      </w:pPr>
      <w:r>
        <w:rPr>
          <w:rFonts w:ascii="Arial" w:hAnsi="Arial" w:cs="Arial"/>
        </w:rPr>
        <w:t>E</w:t>
      </w:r>
      <w:r w:rsidRPr="00EE2772">
        <w:rPr>
          <w:rFonts w:ascii="Arial" w:hAnsi="Arial" w:cs="Arial"/>
        </w:rPr>
        <w:t xml:space="preserve">ste proyecto fue aprobado por </w:t>
      </w:r>
      <w:r>
        <w:rPr>
          <w:rFonts w:ascii="Arial" w:hAnsi="Arial" w:cs="Arial"/>
        </w:rPr>
        <w:t xml:space="preserve">el </w:t>
      </w:r>
      <w:r w:rsidRPr="00EE2772">
        <w:rPr>
          <w:rFonts w:ascii="Arial" w:hAnsi="Arial" w:cs="Arial"/>
        </w:rPr>
        <w:t>Directorio</w:t>
      </w:r>
      <w:r>
        <w:rPr>
          <w:rFonts w:ascii="Arial" w:hAnsi="Arial" w:cs="Arial"/>
        </w:rPr>
        <w:t xml:space="preserve"> del INAU, </w:t>
      </w:r>
      <w:r w:rsidRPr="00EE2772">
        <w:rPr>
          <w:rFonts w:ascii="Arial" w:hAnsi="Arial" w:cs="Arial"/>
        </w:rPr>
        <w:t xml:space="preserve"> </w:t>
      </w:r>
      <w:r>
        <w:rPr>
          <w:rFonts w:ascii="Arial" w:hAnsi="Arial" w:cs="Arial"/>
        </w:rPr>
        <w:t>por</w:t>
      </w:r>
      <w:r w:rsidRPr="00EE2772">
        <w:rPr>
          <w:rFonts w:ascii="Arial" w:hAnsi="Arial" w:cs="Arial"/>
        </w:rPr>
        <w:t xml:space="preserve"> resolución 1395/014 en abril del presente año</w:t>
      </w:r>
      <w:r>
        <w:rPr>
          <w:rFonts w:ascii="Arial" w:hAnsi="Arial" w:cs="Arial"/>
        </w:rPr>
        <w:t>.</w:t>
      </w:r>
    </w:p>
    <w:p w:rsidR="00250E44" w:rsidRPr="00EE2772" w:rsidRDefault="00250E44" w:rsidP="00250E44">
      <w:pPr>
        <w:jc w:val="both"/>
        <w:rPr>
          <w:rFonts w:ascii="Arial" w:hAnsi="Arial" w:cs="Arial"/>
        </w:rPr>
      </w:pPr>
      <w:r>
        <w:rPr>
          <w:rFonts w:ascii="Arial" w:hAnsi="Arial" w:cs="Arial"/>
        </w:rPr>
        <w:t>T</w:t>
      </w:r>
      <w:r w:rsidRPr="00EE2772">
        <w:rPr>
          <w:rFonts w:ascii="Arial" w:hAnsi="Arial" w:cs="Arial"/>
        </w:rPr>
        <w:t xml:space="preserve">iene como objetivo contar mediante </w:t>
      </w:r>
      <w:r>
        <w:rPr>
          <w:rFonts w:ascii="Arial" w:hAnsi="Arial" w:cs="Arial"/>
        </w:rPr>
        <w:t xml:space="preserve">el </w:t>
      </w:r>
      <w:r w:rsidRPr="00EE2772">
        <w:rPr>
          <w:rFonts w:ascii="Arial" w:hAnsi="Arial" w:cs="Arial"/>
        </w:rPr>
        <w:t>seguimiento de</w:t>
      </w:r>
      <w:r>
        <w:rPr>
          <w:rFonts w:ascii="Arial" w:hAnsi="Arial" w:cs="Arial"/>
        </w:rPr>
        <w:t xml:space="preserve"> la</w:t>
      </w:r>
      <w:r w:rsidRPr="00EE2772">
        <w:rPr>
          <w:rFonts w:ascii="Arial" w:hAnsi="Arial" w:cs="Arial"/>
        </w:rPr>
        <w:t xml:space="preserve"> cámara</w:t>
      </w:r>
      <w:r>
        <w:rPr>
          <w:rFonts w:ascii="Arial" w:hAnsi="Arial" w:cs="Arial"/>
        </w:rPr>
        <w:t xml:space="preserve"> al los protagonistas</w:t>
      </w:r>
      <w:r w:rsidRPr="00EE2772">
        <w:rPr>
          <w:rFonts w:ascii="Arial" w:hAnsi="Arial" w:cs="Arial"/>
        </w:rPr>
        <w:t xml:space="preserve"> y de testimonios de sus referentes, cómo niñas, niños y adolescentes tienen que sortear dificultades económicas, sociales y culturales para tener una vida digna</w:t>
      </w:r>
      <w:r>
        <w:rPr>
          <w:rFonts w:ascii="Arial" w:hAnsi="Arial" w:cs="Arial"/>
        </w:rPr>
        <w:t>. Y</w:t>
      </w:r>
      <w:r w:rsidRPr="00EE2772">
        <w:rPr>
          <w:rFonts w:ascii="Arial" w:hAnsi="Arial" w:cs="Arial"/>
        </w:rPr>
        <w:t xml:space="preserve"> la importancia que tienen las instituciones y los adultos referentes para despertar su resiliencia  en su construcción como ciudadanos.</w:t>
      </w:r>
    </w:p>
    <w:p w:rsidR="00250E44" w:rsidRDefault="00250E44" w:rsidP="00250E44">
      <w:pPr>
        <w:jc w:val="both"/>
        <w:rPr>
          <w:rFonts w:ascii="Arial" w:hAnsi="Arial" w:cs="Arial"/>
        </w:rPr>
      </w:pPr>
    </w:p>
    <w:p w:rsidR="00250E44" w:rsidRDefault="00250E44" w:rsidP="00250E44">
      <w:pPr>
        <w:jc w:val="both"/>
        <w:rPr>
          <w:rFonts w:ascii="Arial" w:hAnsi="Arial" w:cs="Arial"/>
        </w:rPr>
      </w:pPr>
      <w:r>
        <w:rPr>
          <w:rFonts w:ascii="Arial" w:hAnsi="Arial" w:cs="Arial"/>
        </w:rPr>
        <w:t xml:space="preserve">Se le otorga al Área de Cooperación Internacional  su oficina en el local central del INAU. La adjudicación de este espacio le permite coordinar, planificar  y desarrollar su labor y agenda de reuniones con los organismos internacionales, ministeriales y demás actores que intervienen en la articulación de sus acciones con mayor fluidez. </w:t>
      </w:r>
    </w:p>
    <w:p w:rsidR="00250E44" w:rsidRDefault="00250E44" w:rsidP="00250E44">
      <w:pPr>
        <w:jc w:val="both"/>
        <w:rPr>
          <w:rFonts w:ascii="Arial" w:hAnsi="Arial" w:cs="Arial"/>
        </w:rPr>
      </w:pPr>
    </w:p>
    <w:p w:rsidR="00250E44" w:rsidRDefault="00250E44" w:rsidP="00250E44">
      <w:pPr>
        <w:jc w:val="both"/>
        <w:rPr>
          <w:rFonts w:ascii="Arial" w:hAnsi="Arial" w:cs="Arial"/>
        </w:rPr>
      </w:pPr>
      <w:r>
        <w:rPr>
          <w:rFonts w:ascii="Arial" w:hAnsi="Arial" w:cs="Arial"/>
        </w:rPr>
        <w:t>En el marco de la readecuación institucional que viene impulsado el Directorio del INAU,  por resolución del Directorio 2167/014 del 11 de julio, es designado</w:t>
      </w:r>
      <w:r w:rsidR="005B3354">
        <w:rPr>
          <w:rFonts w:ascii="Arial" w:hAnsi="Arial" w:cs="Arial"/>
        </w:rPr>
        <w:t xml:space="preserve"> el Coordinador de ACCION para coordinar </w:t>
      </w:r>
      <w:r>
        <w:rPr>
          <w:rFonts w:ascii="Arial" w:hAnsi="Arial" w:cs="Arial"/>
        </w:rPr>
        <w:t>el espacio de trabajo de las distintas  Áreas Especializadas del instituto.</w:t>
      </w:r>
    </w:p>
    <w:p w:rsidR="00250E44" w:rsidRDefault="00250E44" w:rsidP="00250E44">
      <w:pPr>
        <w:jc w:val="both"/>
        <w:rPr>
          <w:rFonts w:ascii="Arial" w:hAnsi="Arial" w:cs="Arial"/>
        </w:rPr>
      </w:pPr>
      <w:r>
        <w:rPr>
          <w:rFonts w:ascii="Arial" w:hAnsi="Arial" w:cs="Arial"/>
        </w:rPr>
        <w:t>Con el objetivo evaluar, planificar y articular las políticas generales del INAU, los proyectos y los programas que se desarrollen.</w:t>
      </w:r>
    </w:p>
    <w:p w:rsidR="00250E44" w:rsidRDefault="00250E44" w:rsidP="00250E44">
      <w:pPr>
        <w:jc w:val="both"/>
        <w:rPr>
          <w:rFonts w:ascii="Arial" w:hAnsi="Arial" w:cs="Arial"/>
        </w:rPr>
      </w:pPr>
    </w:p>
    <w:p w:rsidR="00250E44" w:rsidRPr="00F361E7" w:rsidRDefault="00250E44" w:rsidP="00250E44">
      <w:pPr>
        <w:jc w:val="both"/>
        <w:rPr>
          <w:rFonts w:ascii="Arial" w:hAnsi="Arial" w:cs="Arial"/>
        </w:rPr>
      </w:pPr>
      <w:r>
        <w:rPr>
          <w:rFonts w:ascii="Arial" w:hAnsi="Arial" w:cs="Arial"/>
        </w:rPr>
        <w:t xml:space="preserve">Se elaboran las respuestas para </w:t>
      </w:r>
      <w:r w:rsidRPr="00F361E7">
        <w:rPr>
          <w:rFonts w:ascii="Arial" w:hAnsi="Arial" w:cs="Arial"/>
        </w:rPr>
        <w:t xml:space="preserve">la </w:t>
      </w:r>
      <w:r w:rsidRPr="003528A9">
        <w:rPr>
          <w:rFonts w:ascii="Arial" w:hAnsi="Arial" w:cs="Arial"/>
        </w:rPr>
        <w:t>Convención sobre los derechos del Niño</w:t>
      </w:r>
      <w:r>
        <w:rPr>
          <w:rFonts w:ascii="Arial" w:hAnsi="Arial" w:cs="Arial"/>
          <w:b/>
        </w:rPr>
        <w:t xml:space="preserve">. </w:t>
      </w:r>
      <w:r w:rsidRPr="00F361E7">
        <w:rPr>
          <w:rFonts w:ascii="Arial" w:hAnsi="Arial" w:cs="Arial"/>
        </w:rPr>
        <w:t>Se realiza un informe dando respuesta a las preguntas efectuadas por la convención sobre los derechos de</w:t>
      </w:r>
      <w:r>
        <w:rPr>
          <w:rFonts w:ascii="Arial" w:hAnsi="Arial" w:cs="Arial"/>
        </w:rPr>
        <w:t xml:space="preserve"> </w:t>
      </w:r>
      <w:r w:rsidRPr="00F361E7">
        <w:rPr>
          <w:rFonts w:ascii="Arial" w:hAnsi="Arial" w:cs="Arial"/>
        </w:rPr>
        <w:t>l</w:t>
      </w:r>
      <w:r>
        <w:rPr>
          <w:rFonts w:ascii="Arial" w:hAnsi="Arial" w:cs="Arial"/>
        </w:rPr>
        <w:t>os</w:t>
      </w:r>
      <w:r w:rsidRPr="00F361E7">
        <w:rPr>
          <w:rFonts w:ascii="Arial" w:hAnsi="Arial" w:cs="Arial"/>
        </w:rPr>
        <w:t xml:space="preserve"> niño</w:t>
      </w:r>
      <w:r>
        <w:rPr>
          <w:rFonts w:ascii="Arial" w:hAnsi="Arial" w:cs="Arial"/>
        </w:rPr>
        <w:t>s, niñas y adolescentes</w:t>
      </w:r>
      <w:r w:rsidRPr="00F361E7">
        <w:rPr>
          <w:rFonts w:ascii="Arial" w:hAnsi="Arial" w:cs="Arial"/>
        </w:rPr>
        <w:t xml:space="preserve"> específicamente sobre explotación sexual.</w:t>
      </w:r>
    </w:p>
    <w:p w:rsidR="00250E44" w:rsidRPr="00F361E7" w:rsidRDefault="00250E44" w:rsidP="00250E44">
      <w:pPr>
        <w:jc w:val="both"/>
        <w:rPr>
          <w:rFonts w:ascii="Arial" w:hAnsi="Arial" w:cs="Arial"/>
        </w:rPr>
      </w:pPr>
      <w:r w:rsidRPr="00F361E7">
        <w:rPr>
          <w:rFonts w:ascii="Arial" w:hAnsi="Arial" w:cs="Arial"/>
        </w:rPr>
        <w:lastRenderedPageBreak/>
        <w:t>Se realiza con la colaboración de los departamentos de Jurídica del Niño, Adopciones, Planificación y Presupuesto y</w:t>
      </w:r>
      <w:r>
        <w:rPr>
          <w:rFonts w:ascii="Arial" w:hAnsi="Arial" w:cs="Arial"/>
        </w:rPr>
        <w:t xml:space="preserve"> el</w:t>
      </w:r>
      <w:r w:rsidRPr="00F361E7">
        <w:rPr>
          <w:rFonts w:ascii="Arial" w:hAnsi="Arial" w:cs="Arial"/>
        </w:rPr>
        <w:t xml:space="preserve"> SIPI</w:t>
      </w:r>
      <w:r>
        <w:rPr>
          <w:rFonts w:ascii="Arial" w:hAnsi="Arial" w:cs="Arial"/>
        </w:rPr>
        <w:t xml:space="preserve">. El </w:t>
      </w:r>
      <w:r w:rsidR="003A7E4D">
        <w:rPr>
          <w:rFonts w:ascii="Arial" w:hAnsi="Arial" w:cs="Arial"/>
        </w:rPr>
        <w:t xml:space="preserve"> I</w:t>
      </w:r>
      <w:r w:rsidRPr="00F361E7">
        <w:rPr>
          <w:rFonts w:ascii="Arial" w:hAnsi="Arial" w:cs="Arial"/>
        </w:rPr>
        <w:t>nforme da respuesta</w:t>
      </w:r>
      <w:r>
        <w:rPr>
          <w:rFonts w:ascii="Arial" w:hAnsi="Arial" w:cs="Arial"/>
        </w:rPr>
        <w:t>s</w:t>
      </w:r>
      <w:r w:rsidRPr="00F361E7">
        <w:rPr>
          <w:rFonts w:ascii="Arial" w:hAnsi="Arial" w:cs="Arial"/>
        </w:rPr>
        <w:t xml:space="preserve"> a las preguntas que efectuó la convención sobre los derechos del niño sobre temas generales al INAU. </w:t>
      </w:r>
    </w:p>
    <w:p w:rsidR="00250E44" w:rsidRDefault="00250E44" w:rsidP="00250E44">
      <w:pPr>
        <w:jc w:val="both"/>
        <w:rPr>
          <w:rFonts w:cs="Arial"/>
          <w:b/>
        </w:rPr>
      </w:pPr>
    </w:p>
    <w:p w:rsidR="001E500C" w:rsidRPr="00F6076A" w:rsidRDefault="001E500C" w:rsidP="00250E44">
      <w:pPr>
        <w:jc w:val="both"/>
        <w:rPr>
          <w:rFonts w:cs="Arial"/>
          <w:b/>
        </w:rPr>
      </w:pPr>
    </w:p>
    <w:p w:rsidR="00250E44" w:rsidRDefault="00250E44" w:rsidP="00250E44">
      <w:pPr>
        <w:jc w:val="both"/>
        <w:rPr>
          <w:rFonts w:ascii="Arial" w:hAnsi="Arial" w:cs="Arial"/>
          <w:b/>
          <w:bCs/>
        </w:rPr>
      </w:pPr>
    </w:p>
    <w:p w:rsidR="00BD70F0" w:rsidRPr="00F6076A" w:rsidRDefault="00BD70F0" w:rsidP="00250E44">
      <w:pPr>
        <w:jc w:val="both"/>
        <w:rPr>
          <w:rFonts w:ascii="Arial" w:hAnsi="Arial" w:cs="Arial"/>
          <w:b/>
          <w:bCs/>
        </w:rPr>
      </w:pPr>
    </w:p>
    <w:p w:rsidR="00F746B7" w:rsidRDefault="00F6076A" w:rsidP="00F6076A">
      <w:pPr>
        <w:pStyle w:val="Prrafodelista"/>
        <w:ind w:left="0"/>
        <w:jc w:val="both"/>
        <w:rPr>
          <w:rFonts w:ascii="Arial" w:hAnsi="Arial" w:cs="Arial"/>
          <w:b/>
          <w:sz w:val="24"/>
          <w:szCs w:val="24"/>
        </w:rPr>
      </w:pPr>
      <w:r w:rsidRPr="00F6076A">
        <w:rPr>
          <w:rFonts w:ascii="Arial" w:hAnsi="Arial" w:cs="Arial"/>
          <w:b/>
          <w:sz w:val="24"/>
          <w:szCs w:val="24"/>
        </w:rPr>
        <w:t xml:space="preserve">B.  </w:t>
      </w:r>
      <w:r>
        <w:rPr>
          <w:rFonts w:ascii="Arial" w:hAnsi="Arial" w:cs="Arial"/>
          <w:b/>
          <w:sz w:val="24"/>
          <w:szCs w:val="24"/>
        </w:rPr>
        <w:t xml:space="preserve"> </w:t>
      </w:r>
      <w:r w:rsidRPr="00F6076A">
        <w:rPr>
          <w:rFonts w:ascii="Arial" w:hAnsi="Arial" w:cs="Arial"/>
          <w:b/>
          <w:sz w:val="24"/>
          <w:szCs w:val="24"/>
        </w:rPr>
        <w:t xml:space="preserve">CONSEJO HONORARIO y CONSULTIVO de INFANCIA Y ADOLESCENCIA </w:t>
      </w:r>
    </w:p>
    <w:p w:rsidR="001E500C" w:rsidRPr="00595C4D" w:rsidRDefault="001E500C" w:rsidP="001E500C">
      <w:pPr>
        <w:rPr>
          <w:rFonts w:ascii="Arial" w:hAnsi="Arial" w:cs="Arial"/>
          <w:b/>
        </w:rPr>
      </w:pPr>
    </w:p>
    <w:p w:rsidR="001E500C" w:rsidRPr="00FB165A" w:rsidRDefault="001E500C" w:rsidP="001E500C">
      <w:pPr>
        <w:jc w:val="both"/>
        <w:rPr>
          <w:rFonts w:ascii="Arial" w:eastAsia="Calibri" w:hAnsi="Arial" w:cs="Arial"/>
        </w:rPr>
      </w:pPr>
      <w:r w:rsidRPr="00FB165A">
        <w:rPr>
          <w:rFonts w:ascii="Arial" w:eastAsia="Calibri" w:hAnsi="Arial" w:cs="Arial"/>
        </w:rPr>
        <w:t>El Consejo Nacional Consultivo Honorario de los Derechos del Niño y el Adolescente, se creó con el Código de la Niñez y la Adolescencia (Ley Nº 17.823) del año 2004.</w:t>
      </w:r>
    </w:p>
    <w:p w:rsidR="001E500C" w:rsidRPr="00FB165A" w:rsidRDefault="001E500C" w:rsidP="001E500C">
      <w:pPr>
        <w:jc w:val="both"/>
        <w:rPr>
          <w:rFonts w:ascii="Arial" w:eastAsia="Calibri" w:hAnsi="Arial" w:cs="Arial"/>
        </w:rPr>
      </w:pPr>
      <w:r w:rsidRPr="00FB165A">
        <w:rPr>
          <w:rFonts w:ascii="Arial" w:eastAsia="Calibri" w:hAnsi="Arial" w:cs="Arial"/>
        </w:rPr>
        <w:t>Le competen las siguientes funciones: promover la coordinación e integración de las políticas sectoriales de atención a la niñez y adolescencia, diseñadas por parte de las diferentes entidad</w:t>
      </w:r>
      <w:r>
        <w:rPr>
          <w:rFonts w:ascii="Arial" w:eastAsia="Calibri" w:hAnsi="Arial" w:cs="Arial"/>
        </w:rPr>
        <w:t xml:space="preserve">es públicas vinculadas al tema y </w:t>
      </w:r>
      <w:r w:rsidRPr="00FB165A">
        <w:rPr>
          <w:rFonts w:ascii="Arial" w:eastAsia="Calibri" w:hAnsi="Arial" w:cs="Arial"/>
        </w:rPr>
        <w:t xml:space="preserve">elaborar un documento </w:t>
      </w:r>
      <w:r>
        <w:rPr>
          <w:rFonts w:ascii="Arial" w:eastAsia="Calibri" w:hAnsi="Arial" w:cs="Arial"/>
        </w:rPr>
        <w:t>anual. Debe</w:t>
      </w:r>
      <w:r w:rsidRPr="00FB165A">
        <w:rPr>
          <w:rFonts w:ascii="Arial" w:eastAsia="Calibri" w:hAnsi="Arial" w:cs="Arial"/>
        </w:rPr>
        <w:t xml:space="preserve"> ser oído preceptivamente en la elaboración del informe que el Estado debe elevar al Comité sobre los Derechos del Niño de las Naciones Unidas y </w:t>
      </w:r>
      <w:r>
        <w:rPr>
          <w:rFonts w:ascii="Arial" w:eastAsia="Calibri" w:hAnsi="Arial" w:cs="Arial"/>
        </w:rPr>
        <w:t>o</w:t>
      </w:r>
      <w:r w:rsidRPr="00FB165A">
        <w:rPr>
          <w:rFonts w:ascii="Arial" w:eastAsia="Calibri" w:hAnsi="Arial" w:cs="Arial"/>
        </w:rPr>
        <w:t>pinar, a requerimiento expreso, sobre las leyes de presupuesto, rendición de cuentas y demás normas y programas que tengan relación con la niñez y adolescencia.</w:t>
      </w:r>
    </w:p>
    <w:p w:rsidR="001E500C" w:rsidRPr="00FB165A" w:rsidRDefault="001E500C" w:rsidP="001E500C">
      <w:pPr>
        <w:jc w:val="both"/>
        <w:rPr>
          <w:rFonts w:ascii="Arial" w:eastAsia="Calibri" w:hAnsi="Arial" w:cs="Arial"/>
        </w:rPr>
      </w:pPr>
      <w:r>
        <w:rPr>
          <w:rFonts w:ascii="Arial" w:eastAsia="Calibri" w:hAnsi="Arial" w:cs="Arial"/>
        </w:rPr>
        <w:t>El Consejo t</w:t>
      </w:r>
      <w:r w:rsidRPr="00FB165A">
        <w:rPr>
          <w:rFonts w:ascii="Arial" w:eastAsia="Calibri" w:hAnsi="Arial" w:cs="Arial"/>
        </w:rPr>
        <w:t>iene una integración plural con representantes del Ministerio de Desarrollo Social, Ministerio de Educación y Cultura, Poder Judicial, Instituto del Niño y el Adolescente del Uruguay, ANEP, Instituto Pediátrico “Luis Morquio”, y organizaciones no gubernamentales de promoción y atención a la niñez y adolescencia tales como el Comité de los Derechos del Niño, la Asociación Uruguaya de Educación Católica y ANONG.</w:t>
      </w:r>
      <w:r>
        <w:rPr>
          <w:rFonts w:ascii="Arial" w:eastAsia="Calibri" w:hAnsi="Arial" w:cs="Arial"/>
        </w:rPr>
        <w:t xml:space="preserve"> , c</w:t>
      </w:r>
      <w:r w:rsidRPr="00FB165A">
        <w:rPr>
          <w:rFonts w:ascii="Arial" w:eastAsia="Calibri" w:hAnsi="Arial" w:cs="Arial"/>
        </w:rPr>
        <w:t>omo invitado participa UNICEF.</w:t>
      </w:r>
    </w:p>
    <w:p w:rsidR="001E500C" w:rsidRPr="00FB165A" w:rsidRDefault="001E500C" w:rsidP="001E500C">
      <w:pPr>
        <w:jc w:val="both"/>
        <w:rPr>
          <w:rFonts w:ascii="Arial" w:eastAsia="Calibri" w:hAnsi="Arial" w:cs="Arial"/>
        </w:rPr>
      </w:pPr>
      <w:r w:rsidRPr="00FB165A">
        <w:rPr>
          <w:rFonts w:ascii="Arial" w:eastAsia="Calibri" w:hAnsi="Arial" w:cs="Arial"/>
        </w:rPr>
        <w:t>En este período se destaca la participación en la elaboración del Informe País que Uruguay presenta periódicamente al Comité de los Derechos del Niño (en Ginebra) y en el balance del Plan Nacional de Acción Infancia y Adolescencia 2010 – 2015, diseñado en el marco de la Estrategia Nacional de Infancia y Adolescencia (ENIA).</w:t>
      </w:r>
    </w:p>
    <w:p w:rsidR="001E500C" w:rsidRDefault="001E500C" w:rsidP="001E500C">
      <w:pPr>
        <w:jc w:val="both"/>
        <w:rPr>
          <w:rFonts w:ascii="Arial" w:eastAsia="Calibri" w:hAnsi="Arial" w:cs="Arial"/>
        </w:rPr>
      </w:pPr>
      <w:r w:rsidRPr="00FB165A">
        <w:rPr>
          <w:rFonts w:ascii="Arial" w:eastAsia="Calibri" w:hAnsi="Arial" w:cs="Arial"/>
        </w:rPr>
        <w:t>Con motivo de los 25 años de la Convención de los Derechos del Niño el Consejo expresó su valoración positiva de la ENIA como una iniciativa del Gobierno, que se realizó junto con la participación, de dis</w:t>
      </w:r>
      <w:r>
        <w:rPr>
          <w:rFonts w:ascii="Arial" w:eastAsia="Calibri" w:hAnsi="Arial" w:cs="Arial"/>
        </w:rPr>
        <w:t xml:space="preserve">tintos organismos del Estado,  Parlamento, partidos políticos, Universidades, iglesias y </w:t>
      </w:r>
      <w:r w:rsidRPr="00FB165A">
        <w:rPr>
          <w:rFonts w:ascii="Arial" w:eastAsia="Calibri" w:hAnsi="Arial" w:cs="Arial"/>
        </w:rPr>
        <w:t xml:space="preserve"> Sociedad Civil Organizada. </w:t>
      </w:r>
    </w:p>
    <w:p w:rsidR="001E500C" w:rsidRPr="00FB165A" w:rsidRDefault="001E500C" w:rsidP="001E500C">
      <w:pPr>
        <w:jc w:val="both"/>
        <w:rPr>
          <w:rFonts w:ascii="Arial" w:eastAsia="Calibri" w:hAnsi="Arial" w:cs="Arial"/>
          <w:lang w:eastAsia="en-US"/>
        </w:rPr>
      </w:pPr>
      <w:r w:rsidRPr="00FB165A">
        <w:rPr>
          <w:rFonts w:ascii="Arial" w:eastAsia="Calibri" w:hAnsi="Arial" w:cs="Arial"/>
        </w:rPr>
        <w:t>El desarrollo d</w:t>
      </w:r>
      <w:r>
        <w:rPr>
          <w:rFonts w:ascii="Arial" w:eastAsia="Calibri" w:hAnsi="Arial" w:cs="Arial"/>
        </w:rPr>
        <w:t>e programas específicos -</w:t>
      </w:r>
      <w:r w:rsidRPr="00FB165A">
        <w:rPr>
          <w:rFonts w:ascii="Arial" w:eastAsia="Calibri" w:hAnsi="Arial" w:cs="Arial"/>
        </w:rPr>
        <w:t>Uruguay Crece Con</w:t>
      </w:r>
      <w:r>
        <w:rPr>
          <w:rFonts w:ascii="Arial" w:eastAsia="Calibri" w:hAnsi="Arial" w:cs="Arial"/>
        </w:rPr>
        <w:t>tigo, Cercanías, Jóvenes en Red- ,</w:t>
      </w:r>
      <w:r w:rsidRPr="00FB165A">
        <w:rPr>
          <w:rFonts w:ascii="Arial" w:eastAsia="Calibri" w:hAnsi="Arial" w:cs="Arial"/>
        </w:rPr>
        <w:t xml:space="preserve"> debe integrarse a otros existentes de alcance </w:t>
      </w:r>
      <w:r>
        <w:rPr>
          <w:rFonts w:ascii="Arial" w:eastAsia="Calibri" w:hAnsi="Arial" w:cs="Arial"/>
        </w:rPr>
        <w:t xml:space="preserve">nacional como el Plan CAIF, Clubes de Niños, </w:t>
      </w:r>
      <w:r w:rsidRPr="00FB165A">
        <w:rPr>
          <w:rFonts w:ascii="Arial" w:eastAsia="Calibri" w:hAnsi="Arial" w:cs="Arial"/>
        </w:rPr>
        <w:t>Centros Juveniles (</w:t>
      </w:r>
      <w:r>
        <w:rPr>
          <w:rFonts w:ascii="Arial" w:eastAsia="Calibri" w:hAnsi="Arial" w:cs="Arial"/>
        </w:rPr>
        <w:t>Oficiales y Convenios)</w:t>
      </w:r>
      <w:r w:rsidRPr="00FB165A">
        <w:rPr>
          <w:rFonts w:ascii="Arial" w:eastAsia="Calibri" w:hAnsi="Arial" w:cs="Arial"/>
        </w:rPr>
        <w:t xml:space="preserve"> como espacios de atención integral.</w:t>
      </w:r>
    </w:p>
    <w:p w:rsidR="001E500C" w:rsidRDefault="001E500C" w:rsidP="001E500C">
      <w:pPr>
        <w:jc w:val="both"/>
        <w:rPr>
          <w:rFonts w:ascii="Arial" w:eastAsia="Calibri" w:hAnsi="Arial" w:cs="Arial"/>
        </w:rPr>
      </w:pPr>
      <w:r w:rsidRPr="00FB165A">
        <w:rPr>
          <w:rFonts w:ascii="Arial" w:hAnsi="Arial" w:cs="Arial"/>
        </w:rPr>
        <w:t>En cuanto a la Educación e</w:t>
      </w:r>
      <w:r>
        <w:rPr>
          <w:rFonts w:ascii="Arial" w:hAnsi="Arial" w:cs="Arial"/>
        </w:rPr>
        <w:t xml:space="preserve">n Derechos Humanos, ha sido incluida </w:t>
      </w:r>
      <w:r w:rsidRPr="00FB165A">
        <w:rPr>
          <w:rFonts w:ascii="Arial" w:hAnsi="Arial" w:cs="Arial"/>
        </w:rPr>
        <w:t>en diferentes niv</w:t>
      </w:r>
      <w:r>
        <w:rPr>
          <w:rFonts w:ascii="Arial" w:hAnsi="Arial" w:cs="Arial"/>
        </w:rPr>
        <w:t>eles y trayectos educativos</w:t>
      </w:r>
      <w:r w:rsidRPr="00FB165A">
        <w:rPr>
          <w:rFonts w:ascii="Arial" w:hAnsi="Arial" w:cs="Arial"/>
        </w:rPr>
        <w:t>, así como los centros de formación docente.   </w:t>
      </w:r>
    </w:p>
    <w:p w:rsidR="001E500C" w:rsidRPr="00C659A8" w:rsidRDefault="001E500C" w:rsidP="001E500C">
      <w:pPr>
        <w:spacing w:after="200"/>
        <w:jc w:val="both"/>
        <w:rPr>
          <w:rFonts w:ascii="Arial" w:eastAsia="Calibri" w:hAnsi="Arial" w:cs="Arial"/>
        </w:rPr>
      </w:pPr>
      <w:r>
        <w:rPr>
          <w:rFonts w:ascii="Arial" w:eastAsia="Calibri" w:hAnsi="Arial" w:cs="Arial"/>
        </w:rPr>
        <w:t>E</w:t>
      </w:r>
      <w:r w:rsidRPr="00FB165A">
        <w:rPr>
          <w:rFonts w:ascii="Arial" w:eastAsia="Calibri" w:hAnsi="Arial" w:cs="Arial"/>
        </w:rPr>
        <w:t>l Consejo expuso e</w:t>
      </w:r>
      <w:r>
        <w:rPr>
          <w:rFonts w:ascii="Arial" w:eastAsia="Calibri" w:hAnsi="Arial" w:cs="Arial"/>
        </w:rPr>
        <w:t>n su documento algunas preocupaciones</w:t>
      </w:r>
      <w:r w:rsidRPr="00FB165A">
        <w:rPr>
          <w:rFonts w:ascii="Arial" w:eastAsia="Calibri" w:hAnsi="Arial" w:cs="Arial"/>
        </w:rPr>
        <w:t>:</w:t>
      </w:r>
      <w:r>
        <w:rPr>
          <w:rFonts w:ascii="Arial" w:eastAsia="Calibri" w:hAnsi="Arial" w:cs="Arial"/>
        </w:rPr>
        <w:t xml:space="preserve"> l</w:t>
      </w:r>
      <w:r w:rsidRPr="00FB165A">
        <w:rPr>
          <w:rFonts w:ascii="Arial" w:eastAsia="Calibri" w:hAnsi="Arial" w:cs="Arial"/>
        </w:rPr>
        <w:t>a</w:t>
      </w:r>
      <w:r>
        <w:rPr>
          <w:rFonts w:ascii="Arial" w:eastAsia="Calibri" w:hAnsi="Arial" w:cs="Arial"/>
        </w:rPr>
        <w:t xml:space="preserve">s manifestaciones de </w:t>
      </w:r>
      <w:r w:rsidRPr="00FB165A">
        <w:rPr>
          <w:rFonts w:ascii="Arial" w:eastAsia="Calibri" w:hAnsi="Arial" w:cs="Arial"/>
        </w:rPr>
        <w:t xml:space="preserve"> violenc</w:t>
      </w:r>
      <w:r>
        <w:rPr>
          <w:rFonts w:ascii="Arial" w:eastAsia="Calibri" w:hAnsi="Arial" w:cs="Arial"/>
        </w:rPr>
        <w:t>ia en espacios públicos y</w:t>
      </w:r>
      <w:r w:rsidRPr="00FB165A">
        <w:rPr>
          <w:rFonts w:ascii="Arial" w:eastAsia="Calibri" w:hAnsi="Arial" w:cs="Arial"/>
        </w:rPr>
        <w:t xml:space="preserve"> familiar</w:t>
      </w:r>
      <w:r>
        <w:rPr>
          <w:rFonts w:ascii="Arial" w:eastAsia="Calibri" w:hAnsi="Arial" w:cs="Arial"/>
        </w:rPr>
        <w:t>es</w:t>
      </w:r>
      <w:r w:rsidRPr="00FB165A">
        <w:rPr>
          <w:rFonts w:ascii="Arial" w:eastAsia="Calibri" w:hAnsi="Arial" w:cs="Arial"/>
        </w:rPr>
        <w:t xml:space="preserve">, con múltiples manifestaciones </w:t>
      </w:r>
      <w:r>
        <w:rPr>
          <w:rFonts w:ascii="Arial" w:eastAsia="Calibri" w:hAnsi="Arial" w:cs="Arial"/>
        </w:rPr>
        <w:t>que afectan el desarrollo de niños, niñas y adolescentes, e</w:t>
      </w:r>
      <w:r w:rsidRPr="00FB165A">
        <w:rPr>
          <w:rFonts w:ascii="Arial" w:eastAsia="Calibri" w:hAnsi="Arial" w:cs="Arial"/>
        </w:rPr>
        <w:t xml:space="preserve"> imponen modelos que tienden a reprodu</w:t>
      </w:r>
      <w:r>
        <w:rPr>
          <w:rFonts w:ascii="Arial" w:eastAsia="Calibri" w:hAnsi="Arial" w:cs="Arial"/>
        </w:rPr>
        <w:t>cirse; y l</w:t>
      </w:r>
      <w:r w:rsidRPr="00FB165A">
        <w:rPr>
          <w:rFonts w:ascii="Arial" w:eastAsia="Calibri" w:hAnsi="Arial" w:cs="Arial"/>
        </w:rPr>
        <w:t>as dificultades en la prevención y atención en la salud mental</w:t>
      </w:r>
      <w:r>
        <w:rPr>
          <w:rFonts w:ascii="Arial" w:eastAsia="Calibri" w:hAnsi="Arial" w:cs="Arial"/>
        </w:rPr>
        <w:t>, con</w:t>
      </w:r>
      <w:r w:rsidRPr="00FB165A">
        <w:rPr>
          <w:rFonts w:ascii="Arial" w:eastAsia="Calibri" w:hAnsi="Arial" w:cs="Arial"/>
        </w:rPr>
        <w:t xml:space="preserve"> cobertura ins</w:t>
      </w:r>
      <w:r>
        <w:rPr>
          <w:rFonts w:ascii="Arial" w:eastAsia="Calibri" w:hAnsi="Arial" w:cs="Arial"/>
        </w:rPr>
        <w:t>uficiente para quienes presentan alguna discapacidad,</w:t>
      </w:r>
      <w:r w:rsidRPr="00FB165A">
        <w:rPr>
          <w:rFonts w:ascii="Arial" w:eastAsia="Calibri" w:hAnsi="Arial" w:cs="Arial"/>
        </w:rPr>
        <w:t xml:space="preserve"> requieren cuidados especiales, y</w:t>
      </w:r>
      <w:r>
        <w:rPr>
          <w:rFonts w:ascii="Arial" w:eastAsia="Calibri" w:hAnsi="Arial" w:cs="Arial"/>
        </w:rPr>
        <w:t>/o</w:t>
      </w:r>
      <w:r w:rsidRPr="00FB165A">
        <w:rPr>
          <w:rFonts w:ascii="Arial" w:eastAsia="Calibri" w:hAnsi="Arial" w:cs="Arial"/>
        </w:rPr>
        <w:t xml:space="preserve"> centros accesibles.</w:t>
      </w:r>
      <w:r>
        <w:rPr>
          <w:rFonts w:ascii="Arial" w:eastAsia="Calibri" w:hAnsi="Arial" w:cs="Arial"/>
        </w:rPr>
        <w:t xml:space="preserve"> Se perciben dificultades de los adulto</w:t>
      </w:r>
      <w:r w:rsidRPr="00C659A8">
        <w:rPr>
          <w:rFonts w:ascii="Arial" w:eastAsia="Calibri" w:hAnsi="Arial" w:cs="Arial"/>
        </w:rPr>
        <w:t>s para integrar a lo</w:t>
      </w:r>
      <w:r>
        <w:rPr>
          <w:rFonts w:ascii="Arial" w:eastAsia="Calibri" w:hAnsi="Arial" w:cs="Arial"/>
        </w:rPr>
        <w:t>s adolescentes con sus códigos,</w:t>
      </w:r>
      <w:r w:rsidRPr="00C659A8">
        <w:rPr>
          <w:rFonts w:ascii="Arial" w:eastAsia="Calibri" w:hAnsi="Arial" w:cs="Arial"/>
        </w:rPr>
        <w:t xml:space="preserve"> lenguajes, expresando su diversidad de inquietudes e intereses.</w:t>
      </w:r>
    </w:p>
    <w:p w:rsidR="001E500C" w:rsidRPr="00C659A8" w:rsidRDefault="001E500C" w:rsidP="001E500C">
      <w:pPr>
        <w:spacing w:after="120"/>
        <w:jc w:val="both"/>
        <w:rPr>
          <w:rFonts w:ascii="Arial" w:hAnsi="Arial" w:cs="Arial"/>
        </w:rPr>
      </w:pPr>
      <w:r>
        <w:rPr>
          <w:rFonts w:ascii="Arial" w:hAnsi="Arial" w:cs="Arial"/>
        </w:rPr>
        <w:lastRenderedPageBreak/>
        <w:t xml:space="preserve">Con </w:t>
      </w:r>
      <w:r w:rsidRPr="00C659A8">
        <w:rPr>
          <w:rFonts w:ascii="Arial" w:hAnsi="Arial" w:cs="Arial"/>
        </w:rPr>
        <w:t>los adolesce</w:t>
      </w:r>
      <w:r>
        <w:rPr>
          <w:rFonts w:ascii="Arial" w:hAnsi="Arial" w:cs="Arial"/>
        </w:rPr>
        <w:t>ntes en conflicto con la ley, es necesario</w:t>
      </w:r>
      <w:r w:rsidRPr="00C659A8">
        <w:rPr>
          <w:rFonts w:ascii="Arial" w:hAnsi="Arial" w:cs="Arial"/>
        </w:rPr>
        <w:t xml:space="preserve"> abogar por el cumplimiento de las recomendaciones  d</w:t>
      </w:r>
      <w:r>
        <w:rPr>
          <w:rFonts w:ascii="Arial" w:hAnsi="Arial" w:cs="Arial"/>
        </w:rPr>
        <w:t xml:space="preserve">e la Comisión Interamericana de </w:t>
      </w:r>
      <w:r w:rsidRPr="00C659A8">
        <w:rPr>
          <w:rFonts w:ascii="Arial" w:hAnsi="Arial" w:cs="Arial"/>
        </w:rPr>
        <w:t>Derechos Humanos de la OEA y el Comité de</w:t>
      </w:r>
      <w:r>
        <w:rPr>
          <w:rFonts w:ascii="Arial" w:hAnsi="Arial" w:cs="Arial"/>
        </w:rPr>
        <w:t xml:space="preserve"> los Derechos del Niño de ONU, </w:t>
      </w:r>
      <w:r w:rsidRPr="00C659A8">
        <w:rPr>
          <w:rFonts w:ascii="Arial" w:hAnsi="Arial" w:cs="Arial"/>
        </w:rPr>
        <w:t>para lograr la implementación de las herramientas de la justicia restaurativa y las medidas no privativas, recurriendo a la privación de la libertad como último recurso, y por el menor tiempo posible (arts. 37 y 40 de la CDN).</w:t>
      </w:r>
    </w:p>
    <w:p w:rsidR="001E500C" w:rsidRPr="00CA568E" w:rsidRDefault="001E500C" w:rsidP="001E500C">
      <w:pPr>
        <w:spacing w:after="120"/>
        <w:jc w:val="both"/>
        <w:rPr>
          <w:rFonts w:ascii="Arial" w:eastAsia="Calibri" w:hAnsi="Arial" w:cs="Arial"/>
        </w:rPr>
      </w:pPr>
      <w:r>
        <w:rPr>
          <w:rFonts w:ascii="Arial" w:eastAsia="Calibri" w:hAnsi="Arial" w:cs="Arial"/>
        </w:rPr>
        <w:t>Existen</w:t>
      </w:r>
      <w:r w:rsidRPr="00CA568E">
        <w:rPr>
          <w:rFonts w:ascii="Arial" w:eastAsia="Calibri" w:hAnsi="Arial" w:cs="Arial"/>
        </w:rPr>
        <w:t xml:space="preserve"> superposiciones y vacíos en algunas respu</w:t>
      </w:r>
      <w:r>
        <w:rPr>
          <w:rFonts w:ascii="Arial" w:eastAsia="Calibri" w:hAnsi="Arial" w:cs="Arial"/>
        </w:rPr>
        <w:t xml:space="preserve">estas institucionales ante situaciones </w:t>
      </w:r>
      <w:r w:rsidRPr="00CA568E">
        <w:rPr>
          <w:rFonts w:ascii="Arial" w:eastAsia="Calibri" w:hAnsi="Arial" w:cs="Arial"/>
        </w:rPr>
        <w:t>críticas, de fuerte vulnerabilidad.</w:t>
      </w:r>
    </w:p>
    <w:p w:rsidR="001E500C" w:rsidRPr="00FB165A" w:rsidRDefault="001E500C" w:rsidP="001E500C">
      <w:pPr>
        <w:spacing w:after="120"/>
        <w:rPr>
          <w:rFonts w:ascii="Arial" w:eastAsia="Calibri" w:hAnsi="Arial" w:cs="Arial"/>
        </w:rPr>
      </w:pPr>
      <w:bookmarkStart w:id="8" w:name="__RefHeading__38_1337553528"/>
      <w:bookmarkStart w:id="9" w:name="__RefHeading__57_1277404778"/>
      <w:bookmarkEnd w:id="8"/>
      <w:bookmarkEnd w:id="9"/>
    </w:p>
    <w:p w:rsidR="00BD70F0" w:rsidRPr="00FB165A" w:rsidRDefault="00BD70F0" w:rsidP="001E500C">
      <w:pPr>
        <w:pStyle w:val="Prrafodelista"/>
        <w:rPr>
          <w:rFonts w:ascii="Arial" w:hAnsi="Arial" w:cs="Arial"/>
          <w:sz w:val="24"/>
          <w:szCs w:val="24"/>
          <w:lang w:val="es-ES"/>
        </w:rPr>
      </w:pPr>
    </w:p>
    <w:p w:rsidR="001E500C" w:rsidRDefault="001E500C" w:rsidP="001E500C">
      <w:pPr>
        <w:jc w:val="both"/>
        <w:rPr>
          <w:rFonts w:ascii="Arial" w:hAnsi="Arial" w:cs="Arial"/>
          <w:b/>
        </w:rPr>
      </w:pPr>
      <w:r>
        <w:rPr>
          <w:rFonts w:ascii="Arial" w:hAnsi="Arial" w:cs="Arial"/>
          <w:b/>
        </w:rPr>
        <w:t xml:space="preserve">C. </w:t>
      </w:r>
      <w:r w:rsidRPr="006C1761">
        <w:rPr>
          <w:rFonts w:ascii="Arial" w:hAnsi="Arial" w:cs="Arial"/>
          <w:b/>
        </w:rPr>
        <w:t>CONSEJO ASESOR DE INFANCIA, ADOLESCENCIA Y MEDIOS DE COMUNICACIÓN</w:t>
      </w:r>
    </w:p>
    <w:p w:rsidR="001E500C" w:rsidRPr="006C1761" w:rsidRDefault="001E500C" w:rsidP="001E500C">
      <w:pPr>
        <w:jc w:val="both"/>
        <w:rPr>
          <w:rFonts w:ascii="Arial" w:hAnsi="Arial" w:cs="Arial"/>
          <w:b/>
        </w:rPr>
      </w:pPr>
    </w:p>
    <w:p w:rsidR="001E500C" w:rsidRPr="00FB165A" w:rsidRDefault="001E500C" w:rsidP="001E500C">
      <w:pPr>
        <w:jc w:val="both"/>
        <w:rPr>
          <w:rFonts w:ascii="Arial" w:hAnsi="Arial" w:cs="Arial"/>
        </w:rPr>
      </w:pPr>
      <w:r w:rsidRPr="00FB165A">
        <w:rPr>
          <w:rFonts w:ascii="Arial" w:hAnsi="Arial" w:cs="Arial"/>
        </w:rPr>
        <w:t xml:space="preserve">El objetivo </w:t>
      </w:r>
      <w:r>
        <w:rPr>
          <w:rFonts w:ascii="Arial" w:hAnsi="Arial" w:cs="Arial"/>
        </w:rPr>
        <w:t xml:space="preserve">del Consejo </w:t>
      </w:r>
      <w:r w:rsidRPr="00FB165A">
        <w:rPr>
          <w:rFonts w:ascii="Arial" w:hAnsi="Arial" w:cs="Arial"/>
        </w:rPr>
        <w:t xml:space="preserve">es favorecer la protección y promoción de derechos de niños, niñas y adolescentes en los diferentes medios de comunicación, en consonancia con la libertad de información y expresión, a través de un espacio plural para el análisis y la elaboración de propuestas y sugerencias. </w:t>
      </w:r>
    </w:p>
    <w:p w:rsidR="001E500C" w:rsidRPr="00FB165A" w:rsidRDefault="001E500C" w:rsidP="001E500C">
      <w:pPr>
        <w:jc w:val="both"/>
        <w:textAlignment w:val="baseline"/>
        <w:rPr>
          <w:rFonts w:ascii="Arial" w:hAnsi="Arial" w:cs="Arial"/>
        </w:rPr>
      </w:pPr>
      <w:r>
        <w:rPr>
          <w:rFonts w:ascii="Arial" w:hAnsi="Arial" w:cs="Arial"/>
        </w:rPr>
        <w:t xml:space="preserve">Este Consejo </w:t>
      </w:r>
      <w:r w:rsidRPr="00FB165A">
        <w:rPr>
          <w:rFonts w:ascii="Arial" w:hAnsi="Arial" w:cs="Arial"/>
        </w:rPr>
        <w:t xml:space="preserve">cuenta con la participación de UNESCO y UNICEF como facilitadores y asesores del proceso,  estando integrado por representantes de Ministerio de Educación y Cultura, Ministerio de Industria Energía y Minería, Universidad de la República, Asociación Uruguaya de Agencias de Publicidad, Asociación Nacional de Broadcasters Uruguayos, Asociación de la Prensa Uruguaya, Coalición por una Comunicación Democrática, Consejo Asesor y Consultivo de Adolescentes e INAU. </w:t>
      </w:r>
    </w:p>
    <w:p w:rsidR="001E500C" w:rsidRPr="00FB165A" w:rsidRDefault="001E500C" w:rsidP="001E500C">
      <w:pPr>
        <w:jc w:val="both"/>
        <w:textAlignment w:val="baseline"/>
        <w:rPr>
          <w:rFonts w:ascii="Arial" w:hAnsi="Arial" w:cs="Arial"/>
        </w:rPr>
      </w:pPr>
    </w:p>
    <w:p w:rsidR="001E500C" w:rsidRPr="00FB165A" w:rsidRDefault="001E500C" w:rsidP="00EF10CA">
      <w:pPr>
        <w:jc w:val="both"/>
        <w:textAlignment w:val="baseline"/>
        <w:rPr>
          <w:rFonts w:ascii="Arial" w:hAnsi="Arial" w:cs="Arial"/>
          <w:u w:val="single"/>
          <w:lang w:eastAsia="es-UY"/>
        </w:rPr>
      </w:pPr>
      <w:r w:rsidRPr="00FB165A">
        <w:rPr>
          <w:rFonts w:ascii="Arial" w:hAnsi="Arial" w:cs="Arial"/>
          <w:u w:val="single"/>
          <w:lang w:eastAsia="es-UY"/>
        </w:rPr>
        <w:t>Las funciones del Consejo Asesor son:</w:t>
      </w:r>
    </w:p>
    <w:p w:rsidR="001E500C" w:rsidRPr="00FB165A" w:rsidRDefault="001E500C" w:rsidP="00EF10CA">
      <w:pPr>
        <w:pStyle w:val="Prrafodelista"/>
        <w:spacing w:after="0" w:line="240" w:lineRule="auto"/>
        <w:jc w:val="both"/>
        <w:textAlignment w:val="baseline"/>
        <w:rPr>
          <w:rFonts w:ascii="Arial" w:eastAsia="Times New Roman" w:hAnsi="Arial" w:cs="Arial"/>
          <w:sz w:val="24"/>
          <w:szCs w:val="24"/>
          <w:lang w:eastAsia="es-UY"/>
        </w:rPr>
      </w:pPr>
    </w:p>
    <w:p w:rsidR="001E500C" w:rsidRPr="00FB165A" w:rsidRDefault="001E500C" w:rsidP="00EF10CA">
      <w:pPr>
        <w:pStyle w:val="Prrafodelista"/>
        <w:numPr>
          <w:ilvl w:val="0"/>
          <w:numId w:val="67"/>
        </w:numPr>
        <w:spacing w:after="0" w:line="240" w:lineRule="auto"/>
        <w:jc w:val="both"/>
        <w:textAlignment w:val="baseline"/>
        <w:rPr>
          <w:rFonts w:ascii="Arial" w:eastAsia="Times New Roman" w:hAnsi="Arial" w:cs="Arial"/>
          <w:sz w:val="24"/>
          <w:szCs w:val="24"/>
          <w:lang w:eastAsia="es-UY"/>
        </w:rPr>
      </w:pPr>
      <w:r w:rsidRPr="00FB165A">
        <w:rPr>
          <w:rFonts w:ascii="Arial" w:eastAsia="Times New Roman" w:hAnsi="Arial" w:cs="Arial"/>
          <w:sz w:val="24"/>
          <w:szCs w:val="24"/>
          <w:lang w:eastAsia="es-UY"/>
        </w:rPr>
        <w:t>Promover  estudios e investigaciones sobre la relación entre los medios de comunicación, la infancia y adolescencia.</w:t>
      </w:r>
    </w:p>
    <w:p w:rsidR="001E500C" w:rsidRPr="00FB165A" w:rsidRDefault="001E500C" w:rsidP="00EF10CA">
      <w:pPr>
        <w:pStyle w:val="Prrafodelista"/>
        <w:numPr>
          <w:ilvl w:val="0"/>
          <w:numId w:val="67"/>
        </w:numPr>
        <w:spacing w:after="0" w:line="240" w:lineRule="auto"/>
        <w:jc w:val="both"/>
        <w:textAlignment w:val="baseline"/>
        <w:rPr>
          <w:rFonts w:ascii="Arial" w:eastAsia="Times New Roman" w:hAnsi="Arial" w:cs="Arial"/>
          <w:sz w:val="24"/>
          <w:szCs w:val="24"/>
          <w:lang w:eastAsia="es-UY"/>
        </w:rPr>
      </w:pPr>
      <w:r w:rsidRPr="00FB165A">
        <w:rPr>
          <w:rFonts w:ascii="Arial" w:eastAsia="Times New Roman" w:hAnsi="Arial" w:cs="Arial"/>
          <w:sz w:val="24"/>
          <w:szCs w:val="24"/>
          <w:lang w:eastAsia="es-UY"/>
        </w:rPr>
        <w:t>Sugerir al Directorio de INAU criterios para mejorar el cumplimiento de sus responsabilidades en relación a los medios de comunicación.</w:t>
      </w:r>
    </w:p>
    <w:p w:rsidR="001E500C" w:rsidRPr="00FB165A" w:rsidRDefault="001E500C" w:rsidP="00EF10CA">
      <w:pPr>
        <w:pStyle w:val="Prrafodelista"/>
        <w:numPr>
          <w:ilvl w:val="0"/>
          <w:numId w:val="67"/>
        </w:numPr>
        <w:spacing w:after="0" w:line="240" w:lineRule="auto"/>
        <w:jc w:val="both"/>
        <w:textAlignment w:val="baseline"/>
        <w:rPr>
          <w:rFonts w:ascii="Arial" w:hAnsi="Arial" w:cs="Arial"/>
          <w:sz w:val="24"/>
          <w:szCs w:val="24"/>
        </w:rPr>
      </w:pPr>
      <w:r w:rsidRPr="00FB165A">
        <w:rPr>
          <w:rFonts w:ascii="Arial" w:hAnsi="Arial" w:cs="Arial"/>
          <w:sz w:val="24"/>
          <w:szCs w:val="24"/>
        </w:rPr>
        <w:t>Colaborar con proposiciones para orientar proyectos y campañas destinados al mejoramiento de la difusión en relación a la Infancia, Adolescencia y Medios de Comunicación que dé a conocer la existencia del Consejo Asesor.</w:t>
      </w:r>
    </w:p>
    <w:p w:rsidR="001E500C" w:rsidRPr="00FB165A" w:rsidRDefault="001E500C" w:rsidP="00EF10CA">
      <w:pPr>
        <w:pStyle w:val="Prrafodelista"/>
        <w:numPr>
          <w:ilvl w:val="0"/>
          <w:numId w:val="67"/>
        </w:numPr>
        <w:spacing w:after="0" w:line="240" w:lineRule="auto"/>
        <w:jc w:val="both"/>
        <w:textAlignment w:val="baseline"/>
        <w:rPr>
          <w:rFonts w:ascii="Arial" w:eastAsia="Times New Roman" w:hAnsi="Arial" w:cs="Arial"/>
          <w:sz w:val="24"/>
          <w:szCs w:val="24"/>
          <w:lang w:eastAsia="es-UY"/>
        </w:rPr>
      </w:pPr>
      <w:r w:rsidRPr="00FB165A">
        <w:rPr>
          <w:rFonts w:ascii="Arial" w:eastAsia="Times New Roman" w:hAnsi="Arial" w:cs="Arial"/>
          <w:sz w:val="24"/>
          <w:szCs w:val="24"/>
          <w:lang w:eastAsia="es-UY"/>
        </w:rPr>
        <w:t>Proponer el desarrollo de un sistema eficiente de</w:t>
      </w:r>
      <w:r w:rsidRPr="00FB165A">
        <w:rPr>
          <w:rFonts w:ascii="Arial" w:hAnsi="Arial" w:cs="Arial"/>
          <w:sz w:val="24"/>
          <w:szCs w:val="24"/>
        </w:rPr>
        <w:t xml:space="preserve"> canales de comunicación a la ciudadanía para denuncias, sugerencias e iniciativas.</w:t>
      </w:r>
    </w:p>
    <w:p w:rsidR="001E500C" w:rsidRPr="00FB165A" w:rsidRDefault="001E500C" w:rsidP="00EF10CA">
      <w:pPr>
        <w:pStyle w:val="Prrafodelista"/>
        <w:numPr>
          <w:ilvl w:val="0"/>
          <w:numId w:val="67"/>
        </w:numPr>
        <w:spacing w:after="0" w:line="240" w:lineRule="auto"/>
        <w:jc w:val="both"/>
        <w:textAlignment w:val="baseline"/>
        <w:rPr>
          <w:rFonts w:ascii="Arial" w:eastAsia="Times New Roman" w:hAnsi="Arial" w:cs="Arial"/>
          <w:sz w:val="24"/>
          <w:szCs w:val="24"/>
          <w:lang w:eastAsia="es-UY"/>
        </w:rPr>
      </w:pPr>
      <w:r w:rsidRPr="00FB165A">
        <w:rPr>
          <w:rFonts w:ascii="Arial" w:eastAsia="Times New Roman" w:hAnsi="Arial" w:cs="Arial"/>
          <w:sz w:val="24"/>
          <w:szCs w:val="24"/>
          <w:lang w:eastAsia="es-UY"/>
        </w:rPr>
        <w:t>Impulsar un concurso sobre la aplicación de simbología identificatoria del sistema de clasificación indicativa en los diversos medios.</w:t>
      </w:r>
    </w:p>
    <w:p w:rsidR="001E500C" w:rsidRPr="00FB165A" w:rsidRDefault="001E500C" w:rsidP="00EF10CA">
      <w:pPr>
        <w:pStyle w:val="Prrafodelista"/>
        <w:numPr>
          <w:ilvl w:val="0"/>
          <w:numId w:val="67"/>
        </w:numPr>
        <w:spacing w:after="0" w:line="240" w:lineRule="auto"/>
        <w:jc w:val="both"/>
        <w:textAlignment w:val="baseline"/>
        <w:rPr>
          <w:rFonts w:ascii="Arial" w:eastAsia="Times New Roman" w:hAnsi="Arial" w:cs="Arial"/>
          <w:sz w:val="24"/>
          <w:szCs w:val="24"/>
          <w:lang w:eastAsia="es-UY"/>
        </w:rPr>
      </w:pPr>
      <w:r w:rsidRPr="00FB165A">
        <w:rPr>
          <w:rFonts w:ascii="Arial" w:eastAsia="Times New Roman" w:hAnsi="Arial" w:cs="Arial"/>
          <w:sz w:val="24"/>
          <w:szCs w:val="24"/>
          <w:lang w:eastAsia="es-UY"/>
        </w:rPr>
        <w:t>Elaborar propuestas de coordinación y participación con otras instituciones,  entes públicos o privados.</w:t>
      </w:r>
    </w:p>
    <w:p w:rsidR="001E500C" w:rsidRPr="00FB165A" w:rsidRDefault="001E500C" w:rsidP="00EF10CA">
      <w:pPr>
        <w:pStyle w:val="Prrafodelista"/>
        <w:numPr>
          <w:ilvl w:val="0"/>
          <w:numId w:val="67"/>
        </w:numPr>
        <w:spacing w:after="0" w:line="240" w:lineRule="auto"/>
        <w:jc w:val="both"/>
        <w:textAlignment w:val="baseline"/>
        <w:rPr>
          <w:rFonts w:ascii="Arial" w:eastAsia="Times New Roman" w:hAnsi="Arial" w:cs="Arial"/>
          <w:sz w:val="24"/>
          <w:szCs w:val="24"/>
          <w:lang w:eastAsia="es-UY"/>
        </w:rPr>
      </w:pPr>
      <w:r w:rsidRPr="00FB165A">
        <w:rPr>
          <w:rFonts w:ascii="Arial" w:eastAsia="Times New Roman" w:hAnsi="Arial" w:cs="Arial"/>
          <w:sz w:val="24"/>
          <w:szCs w:val="24"/>
          <w:lang w:eastAsia="es-UY"/>
        </w:rPr>
        <w:t>Estudio y asesoramiento sobre las denuncias recibidas por INAU en cuanto a posibles incumplimientos de la normativa vigente.</w:t>
      </w:r>
    </w:p>
    <w:p w:rsidR="001E500C" w:rsidRPr="00FB165A" w:rsidRDefault="001E500C" w:rsidP="00EF10CA">
      <w:pPr>
        <w:pStyle w:val="Prrafodelista"/>
        <w:numPr>
          <w:ilvl w:val="0"/>
          <w:numId w:val="67"/>
        </w:numPr>
        <w:spacing w:after="0" w:line="240" w:lineRule="auto"/>
        <w:textAlignment w:val="baseline"/>
        <w:rPr>
          <w:rFonts w:ascii="Arial" w:eastAsia="Times New Roman" w:hAnsi="Arial" w:cs="Arial"/>
          <w:sz w:val="24"/>
          <w:szCs w:val="24"/>
          <w:lang w:eastAsia="es-UY"/>
        </w:rPr>
      </w:pPr>
      <w:r w:rsidRPr="00FB165A">
        <w:rPr>
          <w:rFonts w:ascii="Arial" w:eastAsia="Times New Roman" w:hAnsi="Arial" w:cs="Arial"/>
          <w:sz w:val="24"/>
          <w:szCs w:val="24"/>
          <w:lang w:eastAsia="es-UY"/>
        </w:rPr>
        <w:t>Evacuar los informes y consultas que en la materia de asesoría le sean solicitados.</w:t>
      </w:r>
    </w:p>
    <w:p w:rsidR="001E500C" w:rsidRPr="00FB165A" w:rsidRDefault="001E500C" w:rsidP="00EF10CA">
      <w:pPr>
        <w:pStyle w:val="Prrafodelista"/>
        <w:numPr>
          <w:ilvl w:val="0"/>
          <w:numId w:val="67"/>
        </w:numPr>
        <w:spacing w:after="0" w:line="240" w:lineRule="auto"/>
        <w:textAlignment w:val="baseline"/>
        <w:rPr>
          <w:rFonts w:ascii="Arial" w:eastAsia="Times New Roman" w:hAnsi="Arial" w:cs="Arial"/>
          <w:sz w:val="24"/>
          <w:szCs w:val="24"/>
          <w:lang w:eastAsia="es-UY"/>
        </w:rPr>
      </w:pPr>
      <w:r w:rsidRPr="00FB165A">
        <w:rPr>
          <w:rFonts w:ascii="Arial" w:eastAsia="Times New Roman" w:hAnsi="Arial" w:cs="Arial"/>
          <w:sz w:val="24"/>
          <w:szCs w:val="24"/>
          <w:lang w:eastAsia="es-UY"/>
        </w:rPr>
        <w:t>Elaborar una Memoria anual de las actividades realizadas.</w:t>
      </w:r>
    </w:p>
    <w:p w:rsidR="001E500C" w:rsidRPr="00FB165A" w:rsidRDefault="001E500C" w:rsidP="00EF10CA">
      <w:pPr>
        <w:jc w:val="both"/>
        <w:rPr>
          <w:rFonts w:ascii="Arial" w:hAnsi="Arial" w:cs="Arial"/>
        </w:rPr>
      </w:pPr>
    </w:p>
    <w:p w:rsidR="001E500C" w:rsidRPr="00FB165A" w:rsidRDefault="001E500C" w:rsidP="001E500C">
      <w:pPr>
        <w:jc w:val="both"/>
        <w:rPr>
          <w:rFonts w:ascii="Arial" w:hAnsi="Arial" w:cs="Arial"/>
        </w:rPr>
      </w:pPr>
      <w:r w:rsidRPr="00FB165A">
        <w:rPr>
          <w:rFonts w:ascii="Arial" w:hAnsi="Arial" w:cs="Arial"/>
        </w:rPr>
        <w:t xml:space="preserve">El Consejo Asesor recibió en 2014 un total de 30 denuncias, 18 de las cuales se relacionan con la televisión. Más de la mitad (17) se relacionan con temas de erotismo, sexo explícito, pornografía, mientras que entre las restantes se destacan </w:t>
      </w:r>
      <w:r w:rsidRPr="00FB165A">
        <w:rPr>
          <w:rFonts w:ascii="Arial" w:hAnsi="Arial" w:cs="Arial"/>
        </w:rPr>
        <w:lastRenderedPageBreak/>
        <w:t>las vinculadas a la temática de la violencia y de la identificación de niños/as o adolescentes en situación de vulnerabilidad.</w:t>
      </w:r>
    </w:p>
    <w:p w:rsidR="001E500C" w:rsidRPr="00FB165A" w:rsidRDefault="001E500C" w:rsidP="001E500C">
      <w:pPr>
        <w:jc w:val="both"/>
        <w:rPr>
          <w:rFonts w:ascii="Arial" w:hAnsi="Arial" w:cs="Arial"/>
        </w:rPr>
      </w:pPr>
      <w:r>
        <w:rPr>
          <w:rFonts w:ascii="Arial" w:hAnsi="Arial" w:cs="Arial"/>
        </w:rPr>
        <w:t>Fue implementado</w:t>
      </w:r>
      <w:r w:rsidRPr="00FB165A">
        <w:rPr>
          <w:rFonts w:ascii="Arial" w:hAnsi="Arial" w:cs="Arial"/>
        </w:rPr>
        <w:t xml:space="preserve"> un formulario electrónico </w:t>
      </w:r>
      <w:r>
        <w:rPr>
          <w:rFonts w:ascii="Arial" w:hAnsi="Arial" w:cs="Arial"/>
        </w:rPr>
        <w:t>en l</w:t>
      </w:r>
      <w:r w:rsidRPr="00FB165A">
        <w:rPr>
          <w:rFonts w:ascii="Arial" w:hAnsi="Arial" w:cs="Arial"/>
        </w:rPr>
        <w:t>a</w:t>
      </w:r>
      <w:r>
        <w:rPr>
          <w:rFonts w:ascii="Arial" w:hAnsi="Arial" w:cs="Arial"/>
        </w:rPr>
        <w:t xml:space="preserve"> página web de Inau, a</w:t>
      </w:r>
      <w:r w:rsidRPr="00FB165A">
        <w:rPr>
          <w:rFonts w:ascii="Arial" w:hAnsi="Arial" w:cs="Arial"/>
        </w:rPr>
        <w:t xml:space="preserve"> los efectos de hacer llegar las denuncias. </w:t>
      </w:r>
    </w:p>
    <w:p w:rsidR="001E500C" w:rsidRPr="00FB165A" w:rsidRDefault="001E500C" w:rsidP="001E500C">
      <w:pPr>
        <w:jc w:val="both"/>
        <w:rPr>
          <w:rFonts w:ascii="Arial" w:hAnsi="Arial" w:cs="Arial"/>
        </w:rPr>
      </w:pPr>
      <w:r>
        <w:rPr>
          <w:rFonts w:ascii="Arial" w:hAnsi="Arial" w:cs="Arial"/>
        </w:rPr>
        <w:t>En el mes de setiembre, se realizó el S</w:t>
      </w:r>
      <w:r w:rsidRPr="00FB165A">
        <w:rPr>
          <w:rFonts w:ascii="Arial" w:hAnsi="Arial" w:cs="Arial"/>
        </w:rPr>
        <w:t xml:space="preserve">eminario internacional en Bogotá (Colombia) sobre “El nuevo rol regulatorio del estado en la sociedad de la información”, y como parte del mismo se procedió a formalizar la creación de </w:t>
      </w:r>
      <w:r>
        <w:rPr>
          <w:rFonts w:ascii="Arial" w:hAnsi="Arial" w:cs="Arial"/>
        </w:rPr>
        <w:t>la   P</w:t>
      </w:r>
      <w:r w:rsidRPr="00FB165A">
        <w:rPr>
          <w:rFonts w:ascii="Arial" w:hAnsi="Arial" w:cs="Arial"/>
        </w:rPr>
        <w:t>lataform</w:t>
      </w:r>
      <w:r>
        <w:rPr>
          <w:rFonts w:ascii="Arial" w:hAnsi="Arial" w:cs="Arial"/>
        </w:rPr>
        <w:t>a de Reguladores del Audiovisual I</w:t>
      </w:r>
      <w:r w:rsidRPr="00FB165A">
        <w:rPr>
          <w:rFonts w:ascii="Arial" w:hAnsi="Arial" w:cs="Arial"/>
        </w:rPr>
        <w:t xml:space="preserve">beroamericana </w:t>
      </w:r>
      <w:r>
        <w:rPr>
          <w:rFonts w:ascii="Arial" w:hAnsi="Arial" w:cs="Arial"/>
        </w:rPr>
        <w:t xml:space="preserve">(PRAI), siendo el INAU el representante por Uruguay. La participación estuvo a cargo del Directorio. </w:t>
      </w:r>
    </w:p>
    <w:p w:rsidR="001E500C" w:rsidRPr="00FB165A" w:rsidRDefault="001E500C" w:rsidP="001E500C">
      <w:pPr>
        <w:spacing w:before="100" w:beforeAutospacing="1" w:after="100" w:afterAutospacing="1"/>
        <w:jc w:val="both"/>
        <w:rPr>
          <w:rFonts w:ascii="Arial" w:hAnsi="Arial" w:cs="Arial"/>
        </w:rPr>
      </w:pPr>
      <w:r w:rsidRPr="00FB165A">
        <w:rPr>
          <w:rFonts w:ascii="Arial" w:hAnsi="Arial" w:cs="Arial"/>
          <w:shd w:val="clear" w:color="auto" w:fill="FFFFFF"/>
        </w:rPr>
        <w:t>En el mes de noviembre</w:t>
      </w:r>
      <w:r>
        <w:rPr>
          <w:rFonts w:ascii="Arial" w:hAnsi="Arial" w:cs="Arial"/>
          <w:shd w:val="clear" w:color="auto" w:fill="FFFFFF"/>
        </w:rPr>
        <w:t xml:space="preserve"> se realizó </w:t>
      </w:r>
      <w:r w:rsidRPr="00FB165A">
        <w:rPr>
          <w:rFonts w:ascii="Arial" w:hAnsi="Arial" w:cs="Arial"/>
          <w:shd w:val="clear" w:color="auto" w:fill="FFFFFF"/>
        </w:rPr>
        <w:t xml:space="preserve">la segunda edición del Encuentro del Mercosur y Estados Asociados sobre Niñas, Niños y Adolescentes y los Servicios de Comunicación Audiovisual, organizada por la Secretaría Nacional de Niñez, Adolescencia y Familia (SENAF),  y Ministerios de la República Argentina.  De la </w:t>
      </w:r>
      <w:r w:rsidRPr="00FB165A">
        <w:rPr>
          <w:rFonts w:ascii="Arial" w:hAnsi="Arial" w:cs="Arial"/>
          <w:iCs/>
          <w:lang w:eastAsia="es-UY"/>
        </w:rPr>
        <w:t>actividad participaron más de 350 personas,</w:t>
      </w:r>
      <w:r>
        <w:rPr>
          <w:rFonts w:ascii="Arial" w:hAnsi="Arial" w:cs="Arial"/>
          <w:iCs/>
          <w:lang w:eastAsia="es-UY"/>
        </w:rPr>
        <w:t xml:space="preserve"> con invitados de Chile</w:t>
      </w:r>
      <w:r w:rsidRPr="00FB165A">
        <w:rPr>
          <w:rFonts w:ascii="Arial" w:hAnsi="Arial" w:cs="Arial"/>
          <w:iCs/>
          <w:lang w:eastAsia="es-UY"/>
        </w:rPr>
        <w:t xml:space="preserve">, Paraguay, </w:t>
      </w:r>
      <w:r>
        <w:rPr>
          <w:rFonts w:ascii="Arial" w:hAnsi="Arial" w:cs="Arial"/>
          <w:iCs/>
          <w:lang w:eastAsia="es-UY"/>
        </w:rPr>
        <w:t xml:space="preserve">Perú, Ecuador, Bolivia, Brasil, Venezuela y Uruguay, donde INAU participó con representación del Departamento de Espectáculos Públicos. </w:t>
      </w:r>
    </w:p>
    <w:p w:rsidR="001E500C" w:rsidRPr="00FB165A" w:rsidRDefault="001E500C" w:rsidP="007651BF">
      <w:pPr>
        <w:pStyle w:val="NormalWeb"/>
        <w:shd w:val="clear" w:color="auto" w:fill="FFFFFF"/>
        <w:spacing w:before="0" w:after="0"/>
        <w:jc w:val="both"/>
        <w:rPr>
          <w:rFonts w:ascii="Arial" w:hAnsi="Arial" w:cs="Arial"/>
          <w:lang w:val="es-ES"/>
        </w:rPr>
      </w:pPr>
      <w:r w:rsidRPr="00FB165A">
        <w:rPr>
          <w:rFonts w:ascii="Arial" w:hAnsi="Arial" w:cs="Arial"/>
        </w:rPr>
        <w:t> El objetivo del intercambio fue identificar propuestas comunes de trabajo para generar consensos en una mirada común del MERCOSUR sobre los temas abordados; crear una biblioteca virtual de los avances e investigaciones desarrolladas por cada país; promover la producción y el intercambio de materiales audiovisuales; impulsar espacios donde los niños y jóvenes ejerzan su derecho a la participación y expresión de su opinión así como también propiciar un Seminario Internacional para ellos.</w:t>
      </w:r>
    </w:p>
    <w:p w:rsidR="00F6076A" w:rsidRDefault="00F6076A" w:rsidP="007651BF">
      <w:pPr>
        <w:pStyle w:val="Prrafodelista"/>
        <w:spacing w:line="240" w:lineRule="auto"/>
        <w:ind w:left="0"/>
        <w:jc w:val="both"/>
        <w:rPr>
          <w:rFonts w:ascii="Arial" w:hAnsi="Arial" w:cs="Arial"/>
          <w:b/>
          <w:sz w:val="24"/>
          <w:szCs w:val="24"/>
        </w:rPr>
      </w:pPr>
    </w:p>
    <w:p w:rsidR="00F6076A" w:rsidRPr="00F6076A" w:rsidRDefault="00F6076A" w:rsidP="00F6076A">
      <w:pPr>
        <w:pStyle w:val="Prrafodelista"/>
        <w:ind w:left="0"/>
        <w:jc w:val="both"/>
        <w:rPr>
          <w:rFonts w:ascii="Arial" w:hAnsi="Arial" w:cs="Arial"/>
          <w:b/>
          <w:sz w:val="24"/>
          <w:szCs w:val="24"/>
        </w:rPr>
      </w:pPr>
    </w:p>
    <w:p w:rsidR="0019375E" w:rsidRPr="00192EE4" w:rsidRDefault="0019375E" w:rsidP="0019375E">
      <w:pPr>
        <w:jc w:val="both"/>
        <w:rPr>
          <w:rFonts w:ascii="Arial" w:hAnsi="Arial" w:cs="Arial"/>
        </w:rPr>
      </w:pPr>
    </w:p>
    <w:p w:rsidR="0019375E" w:rsidRPr="00192EE4" w:rsidRDefault="00F6076A" w:rsidP="00E6084C">
      <w:pPr>
        <w:pStyle w:val="Prrafodelista"/>
        <w:ind w:left="0"/>
        <w:jc w:val="both"/>
        <w:rPr>
          <w:rFonts w:ascii="Arial" w:hAnsi="Arial" w:cs="Arial"/>
          <w:b/>
          <w:sz w:val="24"/>
          <w:szCs w:val="24"/>
          <w:lang w:val="es-ES"/>
        </w:rPr>
      </w:pPr>
      <w:r>
        <w:rPr>
          <w:rFonts w:ascii="Arial" w:hAnsi="Arial" w:cs="Arial"/>
          <w:b/>
          <w:sz w:val="24"/>
          <w:szCs w:val="24"/>
          <w:lang w:val="es-ES"/>
        </w:rPr>
        <w:t xml:space="preserve">D.   </w:t>
      </w:r>
      <w:r w:rsidR="0019375E" w:rsidRPr="00192EE4">
        <w:rPr>
          <w:rFonts w:ascii="Arial" w:hAnsi="Arial" w:cs="Arial"/>
          <w:b/>
          <w:sz w:val="24"/>
          <w:szCs w:val="24"/>
          <w:lang w:val="es-ES"/>
        </w:rPr>
        <w:t>PROMOCIÓN SOCIOCULTURAL</w:t>
      </w:r>
      <w:r w:rsidR="00870624" w:rsidRPr="00192EE4">
        <w:rPr>
          <w:rFonts w:ascii="Arial" w:hAnsi="Arial" w:cs="Arial"/>
          <w:b/>
          <w:sz w:val="24"/>
          <w:szCs w:val="24"/>
          <w:lang w:val="es-ES"/>
        </w:rPr>
        <w:t xml:space="preserve"> (PROMOSOCUL)</w:t>
      </w:r>
    </w:p>
    <w:p w:rsidR="00870624" w:rsidRPr="004A1917" w:rsidRDefault="00870624" w:rsidP="00870624">
      <w:pPr>
        <w:jc w:val="both"/>
        <w:rPr>
          <w:rFonts w:ascii="Arial" w:hAnsi="Arial" w:cs="Arial"/>
          <w:color w:val="262626"/>
          <w:lang w:val="es-ES_tradnl"/>
        </w:rPr>
      </w:pPr>
      <w:r w:rsidRPr="004A1917">
        <w:rPr>
          <w:rFonts w:ascii="Arial" w:hAnsi="Arial" w:cs="Arial"/>
          <w:color w:val="262626"/>
          <w:lang w:val="es-ES_tradnl"/>
        </w:rPr>
        <w:t xml:space="preserve">El </w:t>
      </w:r>
      <w:r>
        <w:rPr>
          <w:rFonts w:ascii="Arial" w:hAnsi="Arial" w:cs="Arial"/>
          <w:color w:val="262626"/>
          <w:lang w:val="es-ES_tradnl"/>
        </w:rPr>
        <w:t>Proyecto</w:t>
      </w:r>
      <w:r w:rsidRPr="004A1917">
        <w:rPr>
          <w:rFonts w:ascii="Arial" w:hAnsi="Arial" w:cs="Arial"/>
          <w:color w:val="262626"/>
          <w:lang w:val="es-ES_tradnl"/>
        </w:rPr>
        <w:t xml:space="preserve"> de Promoción Socio Cultural</w:t>
      </w:r>
      <w:r>
        <w:rPr>
          <w:rFonts w:ascii="Arial" w:hAnsi="Arial" w:cs="Arial"/>
          <w:color w:val="262626"/>
          <w:lang w:val="es-ES_tradnl"/>
        </w:rPr>
        <w:t xml:space="preserve">, creado en el pasado año </w:t>
      </w:r>
      <w:r w:rsidRPr="004A1917">
        <w:rPr>
          <w:rFonts w:ascii="Arial" w:hAnsi="Arial" w:cs="Arial"/>
          <w:color w:val="262626"/>
          <w:lang w:val="es-ES_tradnl"/>
        </w:rPr>
        <w:t xml:space="preserve">tiene como cometido desarrollar actividades socioculturales que permitan fortalecer la competencia del INAU como institución promotora de una cultura de derechos de infancia y adolescencia a nivel del conjunto de la sociedad uruguaya. </w:t>
      </w:r>
    </w:p>
    <w:p w:rsidR="00870624" w:rsidRPr="004A1917" w:rsidRDefault="00870624" w:rsidP="00870624">
      <w:pPr>
        <w:jc w:val="both"/>
        <w:rPr>
          <w:rFonts w:ascii="Arial" w:hAnsi="Arial" w:cs="Arial"/>
          <w:color w:val="262626"/>
          <w:lang w:val="es-ES_tradnl"/>
        </w:rPr>
      </w:pPr>
      <w:r w:rsidRPr="004A1917">
        <w:rPr>
          <w:rFonts w:ascii="Arial" w:hAnsi="Arial" w:cs="Arial"/>
          <w:color w:val="262626"/>
          <w:lang w:val="es-ES_tradnl"/>
        </w:rPr>
        <w:t>En tal se</w:t>
      </w:r>
      <w:r w:rsidR="008A4C73">
        <w:rPr>
          <w:rFonts w:ascii="Arial" w:hAnsi="Arial" w:cs="Arial"/>
          <w:color w:val="262626"/>
          <w:lang w:val="es-ES_tradnl"/>
        </w:rPr>
        <w:t>ntido, en el presente año se dió</w:t>
      </w:r>
      <w:r w:rsidRPr="004A1917">
        <w:rPr>
          <w:rFonts w:ascii="Arial" w:hAnsi="Arial" w:cs="Arial"/>
          <w:color w:val="262626"/>
          <w:lang w:val="es-ES_tradnl"/>
        </w:rPr>
        <w:t xml:space="preserve"> continuidad a los tres proyectos iniciados en 2013 y se realizaron acciones en el marco de la celebración de los 80 años  de INAU, aniversario que ofició de eje transversal a los proyectos de promoción, ejecutados en </w:t>
      </w:r>
      <w:r w:rsidRPr="004A1917">
        <w:rPr>
          <w:rFonts w:ascii="Arial" w:hAnsi="Arial" w:cs="Arial"/>
          <w:color w:val="262626"/>
        </w:rPr>
        <w:t>conjunto con diversos actores de la sociedad</w:t>
      </w:r>
      <w:r w:rsidRPr="004A1917">
        <w:rPr>
          <w:rFonts w:ascii="Arial" w:hAnsi="Arial" w:cs="Arial"/>
          <w:color w:val="262626"/>
          <w:lang w:val="es-ES_tradnl"/>
        </w:rPr>
        <w:t xml:space="preserve"> de modo de avanzar en el trabajo articulación interinstitucional y vinculación con los medios de prensa que el Equipo viene desarrollando desde sus inicios.  </w:t>
      </w:r>
    </w:p>
    <w:p w:rsidR="00870624" w:rsidRPr="004A1917" w:rsidRDefault="00870624" w:rsidP="00870624">
      <w:pPr>
        <w:jc w:val="both"/>
        <w:rPr>
          <w:rFonts w:ascii="Arial" w:hAnsi="Arial" w:cs="Arial"/>
          <w:b/>
          <w:color w:val="262626"/>
          <w:lang w:val="es-ES_tradnl"/>
        </w:rPr>
      </w:pPr>
    </w:p>
    <w:p w:rsidR="00870624" w:rsidRDefault="00870624" w:rsidP="00870624">
      <w:pPr>
        <w:jc w:val="both"/>
        <w:rPr>
          <w:rFonts w:ascii="Arial" w:hAnsi="Arial" w:cs="Arial"/>
          <w:b/>
          <w:color w:val="262626"/>
          <w:lang w:val="es-ES_tradnl"/>
        </w:rPr>
      </w:pPr>
      <w:r>
        <w:rPr>
          <w:rFonts w:ascii="Arial" w:hAnsi="Arial" w:cs="Arial"/>
          <w:b/>
          <w:color w:val="262626"/>
          <w:lang w:val="es-ES_tradnl"/>
        </w:rPr>
        <w:t>Proyectos implementados</w:t>
      </w:r>
    </w:p>
    <w:p w:rsidR="00870624" w:rsidRPr="00870624" w:rsidRDefault="00870624" w:rsidP="00870624">
      <w:pPr>
        <w:jc w:val="both"/>
        <w:rPr>
          <w:rFonts w:ascii="Arial" w:hAnsi="Arial" w:cs="Arial"/>
          <w:b/>
          <w:color w:val="262626"/>
          <w:lang w:val="es-ES_tradnl"/>
        </w:rPr>
      </w:pPr>
    </w:p>
    <w:p w:rsidR="00870624" w:rsidRPr="004A1917" w:rsidRDefault="00870624" w:rsidP="00870624">
      <w:pPr>
        <w:jc w:val="both"/>
        <w:rPr>
          <w:rFonts w:ascii="Arial" w:hAnsi="Arial" w:cs="Arial"/>
          <w:color w:val="262626"/>
          <w:lang w:val="es-ES_tradnl"/>
        </w:rPr>
      </w:pPr>
      <w:r w:rsidRPr="004A1917">
        <w:rPr>
          <w:rFonts w:ascii="Arial" w:hAnsi="Arial" w:cs="Arial"/>
          <w:color w:val="262626"/>
          <w:lang w:val="es-ES_tradnl"/>
        </w:rPr>
        <w:t>Se realizó un audiovisual con el</w:t>
      </w:r>
      <w:r w:rsidRPr="004A1917">
        <w:rPr>
          <w:rFonts w:ascii="Arial" w:hAnsi="Arial" w:cs="Arial"/>
          <w:color w:val="262626"/>
        </w:rPr>
        <w:t xml:space="preserve"> propósito de</w:t>
      </w:r>
      <w:r w:rsidRPr="004A1917">
        <w:rPr>
          <w:rFonts w:ascii="Arial" w:hAnsi="Arial" w:cs="Arial"/>
          <w:color w:val="262626"/>
          <w:lang w:val="es-ES_tradnl"/>
        </w:rPr>
        <w:t xml:space="preserve"> sensibilizar a </w:t>
      </w:r>
      <w:r w:rsidRPr="004A1917">
        <w:rPr>
          <w:rFonts w:ascii="Arial" w:hAnsi="Arial" w:cs="Arial"/>
          <w:color w:val="262626"/>
        </w:rPr>
        <w:t xml:space="preserve">la ciudadanía en cuanto a la transformación </w:t>
      </w:r>
      <w:r>
        <w:rPr>
          <w:rFonts w:ascii="Arial" w:hAnsi="Arial" w:cs="Arial"/>
          <w:color w:val="262626"/>
        </w:rPr>
        <w:t>del O</w:t>
      </w:r>
      <w:r w:rsidRPr="004A1917">
        <w:rPr>
          <w:rFonts w:ascii="Arial" w:hAnsi="Arial" w:cs="Arial"/>
          <w:color w:val="262626"/>
        </w:rPr>
        <w:t xml:space="preserve">rganismo, su adaptación a los procesos de cambio, de la sociedad, la infancia, la adolescencia y la familia, </w:t>
      </w:r>
      <w:r w:rsidRPr="004A1917">
        <w:rPr>
          <w:rFonts w:ascii="Arial" w:hAnsi="Arial" w:cs="Arial"/>
          <w:color w:val="262626"/>
          <w:lang w:val="es-ES_tradnl"/>
        </w:rPr>
        <w:t xml:space="preserve">difundiendo las diversas líneas de acción que se ejecutan para la promoción, protección y restitución de Derechos en todo el país. Fue emitido en Cadena Nacional el día 20 de noviembre en conmemoración de los 25 años de la Convención de los Derechos del Niño, </w:t>
      </w:r>
    </w:p>
    <w:p w:rsidR="00870624" w:rsidRPr="004A1917" w:rsidRDefault="00870624" w:rsidP="00870624">
      <w:pPr>
        <w:jc w:val="both"/>
        <w:rPr>
          <w:rFonts w:ascii="Arial" w:hAnsi="Arial" w:cs="Arial"/>
          <w:color w:val="262626"/>
          <w:lang w:val="es-ES_tradnl"/>
        </w:rPr>
      </w:pPr>
      <w:r w:rsidRPr="004A1917">
        <w:rPr>
          <w:rFonts w:ascii="Arial" w:hAnsi="Arial" w:cs="Arial"/>
          <w:color w:val="262626"/>
          <w:lang w:val="es-ES_tradnl"/>
        </w:rPr>
        <w:lastRenderedPageBreak/>
        <w:t>Se produjeron  una serie de audiovisuales de difusión a la población, dar a conocer el proyecto de Fondos para iniciativas de NNA, al tiempo que se invitó e incentivó a presentar proyectos a toda la infancia y adolescencia del país. P</w:t>
      </w:r>
      <w:r w:rsidR="00B93084">
        <w:rPr>
          <w:rFonts w:ascii="Arial" w:hAnsi="Arial" w:cs="Arial"/>
          <w:color w:val="262626"/>
          <w:lang w:val="es-ES_tradnl"/>
        </w:rPr>
        <w:t>ROMOSOCUL</w:t>
      </w:r>
      <w:r w:rsidRPr="004A1917">
        <w:rPr>
          <w:rFonts w:ascii="Arial" w:hAnsi="Arial" w:cs="Arial"/>
          <w:color w:val="262626"/>
          <w:lang w:val="es-ES_tradnl"/>
        </w:rPr>
        <w:t xml:space="preserve"> aportó al diseño de las bases del llamado y a la confección de afiches y volantes para su posterior distribución nacional, se colaboró con la  implementación de la jornada de lanzamiento del proyecto. </w:t>
      </w:r>
    </w:p>
    <w:p w:rsidR="00870624" w:rsidRPr="004A1917" w:rsidRDefault="00870624" w:rsidP="00870624">
      <w:pPr>
        <w:jc w:val="both"/>
        <w:rPr>
          <w:rFonts w:ascii="Arial" w:hAnsi="Arial" w:cs="Arial"/>
          <w:color w:val="262626"/>
          <w:lang w:val="es-ES_tradnl"/>
        </w:rPr>
      </w:pPr>
      <w:r w:rsidRPr="004A1917">
        <w:rPr>
          <w:rFonts w:ascii="Arial" w:hAnsi="Arial" w:cs="Arial"/>
          <w:color w:val="262626"/>
        </w:rPr>
        <w:t xml:space="preserve">Se realizó el  lanzamiento de la Segunda Edición </w:t>
      </w:r>
      <w:r w:rsidRPr="00870624">
        <w:rPr>
          <w:rFonts w:ascii="Arial" w:hAnsi="Arial" w:cs="Arial"/>
          <w:i/>
          <w:color w:val="262626"/>
        </w:rPr>
        <w:t>“</w:t>
      </w:r>
      <w:r w:rsidRPr="00870624">
        <w:rPr>
          <w:rFonts w:ascii="Arial" w:hAnsi="Arial" w:cs="Arial"/>
          <w:i/>
          <w:color w:val="262626"/>
          <w:lang w:val="es-ES_tradnl"/>
        </w:rPr>
        <w:t>Agendadelnosequehacerenvacacionesdejulio</w:t>
      </w:r>
      <w:r>
        <w:rPr>
          <w:rFonts w:ascii="Arial" w:hAnsi="Arial" w:cs="Arial"/>
          <w:color w:val="262626"/>
          <w:lang w:val="es-ES_tradnl"/>
        </w:rPr>
        <w:t>”</w:t>
      </w:r>
      <w:r w:rsidRPr="004A1917">
        <w:rPr>
          <w:rFonts w:ascii="Arial" w:hAnsi="Arial" w:cs="Arial"/>
          <w:color w:val="262626"/>
          <w:lang w:val="es-ES_tradnl"/>
        </w:rPr>
        <w:t>, el cual contó con una propuesta novedosa y creativa, incorporando temáticas nacionales en los aspectos lúdicos, contó con una cartelera nacional de actividades para realizar durante las vacaciones de julio, ideas recreativas para realizar en cada hogar y/o en espacios públicos, entre amigos, familiares o vecinos.</w:t>
      </w:r>
    </w:p>
    <w:p w:rsidR="00870624" w:rsidRPr="004A1917" w:rsidRDefault="00870624" w:rsidP="00870624">
      <w:pPr>
        <w:jc w:val="both"/>
        <w:rPr>
          <w:rFonts w:ascii="Arial" w:hAnsi="Arial" w:cs="Arial"/>
          <w:color w:val="262626"/>
          <w:lang w:val="es-ES_tradnl"/>
        </w:rPr>
      </w:pPr>
      <w:r w:rsidRPr="004A1917">
        <w:rPr>
          <w:rFonts w:ascii="Arial" w:hAnsi="Arial" w:cs="Arial"/>
          <w:color w:val="262626"/>
          <w:lang w:val="es-ES_tradnl"/>
        </w:rPr>
        <w:t xml:space="preserve">Para la distribución de los ejemplares se contó con el apoyo de El Correo Nacional ampliando el alcance del proyecto en relación a la primera edición. </w:t>
      </w:r>
    </w:p>
    <w:p w:rsidR="00870624" w:rsidRPr="004A1917" w:rsidRDefault="00870624" w:rsidP="00870624">
      <w:pPr>
        <w:jc w:val="both"/>
        <w:rPr>
          <w:rFonts w:ascii="Arial" w:hAnsi="Arial" w:cs="Arial"/>
          <w:b/>
          <w:color w:val="262626"/>
          <w:lang w:val="es-ES_tradnl"/>
        </w:rPr>
      </w:pPr>
      <w:r w:rsidRPr="004A1917">
        <w:rPr>
          <w:rFonts w:ascii="Arial" w:hAnsi="Arial" w:cs="Arial"/>
          <w:color w:val="262626"/>
          <w:lang w:val="es-ES_tradnl"/>
        </w:rPr>
        <w:t>Con motivo de la celebración del Día del Niño se realizó el lanzamiento de la Campaña  “Es Hora de Jugar” (Segunda edición),</w:t>
      </w:r>
      <w:r w:rsidRPr="004A1917">
        <w:rPr>
          <w:rFonts w:ascii="Arial" w:hAnsi="Arial" w:cs="Arial"/>
          <w:b/>
          <w:color w:val="262626"/>
          <w:lang w:val="es-ES_tradnl"/>
        </w:rPr>
        <w:t xml:space="preserve"> </w:t>
      </w:r>
      <w:r w:rsidRPr="004A1917">
        <w:rPr>
          <w:rFonts w:ascii="Arial" w:hAnsi="Arial" w:cs="Arial"/>
          <w:color w:val="262626"/>
          <w:lang w:val="es-ES_tradnl"/>
        </w:rPr>
        <w:t>a través de una estrategia comunicacional de revalorización del juego como experiencia entre pares y de la importancia en términos inter</w:t>
      </w:r>
      <w:r w:rsidR="0006633E">
        <w:rPr>
          <w:rFonts w:ascii="Arial" w:hAnsi="Arial" w:cs="Arial"/>
          <w:color w:val="262626"/>
          <w:lang w:val="es-ES_tradnl"/>
        </w:rPr>
        <w:t>-</w:t>
      </w:r>
      <w:r w:rsidRPr="004A1917">
        <w:rPr>
          <w:rFonts w:ascii="Arial" w:hAnsi="Arial" w:cs="Arial"/>
          <w:color w:val="262626"/>
          <w:lang w:val="es-ES_tradnl"/>
        </w:rPr>
        <w:t xml:space="preserve">generacionales. El elemento central de la campaña fue la creación de un Juego de mesa, también disponible on-line.  </w:t>
      </w:r>
    </w:p>
    <w:p w:rsidR="00870624" w:rsidRPr="004A1917" w:rsidRDefault="00870624" w:rsidP="00870624">
      <w:pPr>
        <w:jc w:val="both"/>
        <w:rPr>
          <w:rFonts w:ascii="Arial" w:hAnsi="Arial" w:cs="Arial"/>
          <w:color w:val="262626"/>
          <w:lang w:val="es-ES_tradnl"/>
        </w:rPr>
      </w:pPr>
    </w:p>
    <w:p w:rsidR="0006633E" w:rsidRDefault="0006633E" w:rsidP="00870624">
      <w:pPr>
        <w:jc w:val="both"/>
        <w:rPr>
          <w:rFonts w:ascii="Arial" w:hAnsi="Arial" w:cs="Arial"/>
          <w:b/>
          <w:color w:val="262626"/>
          <w:lang w:val="es-ES_tradnl"/>
        </w:rPr>
      </w:pPr>
    </w:p>
    <w:p w:rsidR="00870624" w:rsidRDefault="00870624" w:rsidP="00870624">
      <w:pPr>
        <w:jc w:val="both"/>
        <w:rPr>
          <w:rFonts w:ascii="Arial" w:hAnsi="Arial" w:cs="Arial"/>
          <w:b/>
          <w:color w:val="262626"/>
          <w:lang w:val="es-ES_tradnl"/>
        </w:rPr>
      </w:pPr>
      <w:r w:rsidRPr="004A1917">
        <w:rPr>
          <w:rFonts w:ascii="Arial" w:hAnsi="Arial" w:cs="Arial"/>
          <w:b/>
          <w:color w:val="262626"/>
          <w:lang w:val="es-ES_tradnl"/>
        </w:rPr>
        <w:t>Celebración de la Semana por los Derechos de NNA</w:t>
      </w:r>
    </w:p>
    <w:p w:rsidR="00870624" w:rsidRPr="004A1917" w:rsidRDefault="00870624" w:rsidP="00870624">
      <w:pPr>
        <w:jc w:val="both"/>
        <w:rPr>
          <w:rFonts w:ascii="Arial" w:hAnsi="Arial" w:cs="Arial"/>
          <w:b/>
          <w:color w:val="262626"/>
          <w:lang w:val="es-ES_tradnl"/>
        </w:rPr>
      </w:pPr>
    </w:p>
    <w:p w:rsidR="00870624" w:rsidRPr="004A1917" w:rsidRDefault="00870624" w:rsidP="00870624">
      <w:pPr>
        <w:jc w:val="both"/>
        <w:rPr>
          <w:rFonts w:ascii="Arial" w:hAnsi="Arial" w:cs="Arial"/>
          <w:color w:val="262626"/>
          <w:lang w:val="es-ES_tradnl"/>
        </w:rPr>
      </w:pPr>
      <w:r>
        <w:rPr>
          <w:rFonts w:ascii="Arial" w:hAnsi="Arial" w:cs="Arial"/>
          <w:color w:val="262626"/>
          <w:lang w:val="es-ES_tradnl"/>
        </w:rPr>
        <w:t>En esta nueva edición de la C</w:t>
      </w:r>
      <w:r w:rsidRPr="004A1917">
        <w:rPr>
          <w:rFonts w:ascii="Arial" w:hAnsi="Arial" w:cs="Arial"/>
          <w:color w:val="262626"/>
          <w:lang w:val="es-ES_tradnl"/>
        </w:rPr>
        <w:t xml:space="preserve">elebración </w:t>
      </w:r>
      <w:r>
        <w:rPr>
          <w:rFonts w:ascii="Arial" w:hAnsi="Arial" w:cs="Arial"/>
          <w:color w:val="262626"/>
          <w:lang w:val="es-ES_tradnl"/>
        </w:rPr>
        <w:t>N</w:t>
      </w:r>
      <w:r w:rsidRPr="004A1917">
        <w:rPr>
          <w:rFonts w:ascii="Arial" w:hAnsi="Arial" w:cs="Arial"/>
          <w:color w:val="262626"/>
          <w:lang w:val="es-ES_tradnl"/>
        </w:rPr>
        <w:t>acional de la Semana por los Derechos de NNA, y en el marco de los 25 años de la ratificación de la Convención de</w:t>
      </w:r>
      <w:r w:rsidR="00946AD6">
        <w:rPr>
          <w:rFonts w:ascii="Arial" w:hAnsi="Arial" w:cs="Arial"/>
          <w:color w:val="262626"/>
          <w:lang w:val="es-ES_tradnl"/>
        </w:rPr>
        <w:t xml:space="preserve"> los Derechos del Niño, se llevaron</w:t>
      </w:r>
      <w:r w:rsidR="007943D0">
        <w:rPr>
          <w:rFonts w:ascii="Arial" w:hAnsi="Arial" w:cs="Arial"/>
          <w:color w:val="262626"/>
          <w:lang w:val="es-ES_tradnl"/>
        </w:rPr>
        <w:t xml:space="preserve"> </w:t>
      </w:r>
      <w:r w:rsidRPr="004A1917">
        <w:rPr>
          <w:rFonts w:ascii="Arial" w:hAnsi="Arial" w:cs="Arial"/>
          <w:color w:val="262626"/>
          <w:lang w:val="es-ES_tradnl"/>
        </w:rPr>
        <w:t xml:space="preserve"> adelante una serie de acciones y actividades a nivel central y para todo el país durante la semana del 17 al 23 de noviembre. </w:t>
      </w:r>
    </w:p>
    <w:p w:rsidR="00870624" w:rsidRPr="004A1917" w:rsidRDefault="00870624" w:rsidP="00870624">
      <w:pPr>
        <w:jc w:val="both"/>
        <w:rPr>
          <w:rFonts w:ascii="Arial" w:hAnsi="Arial" w:cs="Arial"/>
          <w:color w:val="262626"/>
          <w:lang w:val="es-ES_tradnl"/>
        </w:rPr>
      </w:pPr>
      <w:r w:rsidRPr="004A1917">
        <w:rPr>
          <w:rFonts w:ascii="Arial" w:hAnsi="Arial" w:cs="Arial"/>
          <w:color w:val="262626"/>
          <w:lang w:val="es-ES_tradnl"/>
        </w:rPr>
        <w:t>Fueron diseñados “Boletines Informativos”, en versión digital a fin de difundir e  informar a la ciudadanía el trabajo que realiza el INAU.</w:t>
      </w:r>
    </w:p>
    <w:p w:rsidR="00870624" w:rsidRPr="004A1917" w:rsidRDefault="00870624" w:rsidP="00870624">
      <w:pPr>
        <w:jc w:val="both"/>
        <w:rPr>
          <w:rFonts w:ascii="Arial" w:hAnsi="Arial" w:cs="Arial"/>
          <w:color w:val="262626"/>
          <w:lang w:val="es-ES_tradnl"/>
        </w:rPr>
      </w:pPr>
      <w:r w:rsidRPr="004A1917">
        <w:rPr>
          <w:rFonts w:ascii="Arial" w:hAnsi="Arial" w:cs="Arial"/>
          <w:color w:val="262626"/>
          <w:lang w:val="es-ES_tradnl"/>
        </w:rPr>
        <w:t>Se lanzó el Primer Ciclo Nacional de Cine por los Derechos, en convenio con Cinemateca Uruguaya desde el cual se emitieron durante esa semana, largometrajes y cortometrajes que tuvieron como temática principal los Derechos de NNA en diversas partes del mundo. El Ciclo llegó al interior del país en coordinación con el Instituto del Cine y Audiovisual del Uruguay (ICAU-MEC) y en el marco de la Semana Nacional del Cine, se proyectaron algunos largometrajes en 17 puntos del territorio nacional.</w:t>
      </w:r>
    </w:p>
    <w:p w:rsidR="00870624" w:rsidRPr="004A1917" w:rsidRDefault="00870624" w:rsidP="00870624">
      <w:pPr>
        <w:jc w:val="both"/>
        <w:rPr>
          <w:rFonts w:ascii="Arial" w:hAnsi="Arial" w:cs="Arial"/>
          <w:color w:val="262626"/>
          <w:lang w:val="es-ES_tradnl"/>
        </w:rPr>
      </w:pPr>
      <w:r w:rsidRPr="004A1917">
        <w:rPr>
          <w:rFonts w:ascii="Arial" w:hAnsi="Arial" w:cs="Arial"/>
          <w:color w:val="262626"/>
          <w:lang w:val="es-ES_tradnl"/>
        </w:rPr>
        <w:t xml:space="preserve">Se organizó una Intervención Urbana, mediante un acuerdo de cooperación con Escuela Nacional de Bellas Artes, en Plaza Fabini, que consistió en el diseño de una pintura 3D y en otra pintura mural a gran escala pintada sobre lienzo por estudiantes de la Universidad inspirados en los Derechos de NNA. </w:t>
      </w:r>
    </w:p>
    <w:p w:rsidR="00870624" w:rsidRPr="004A1917" w:rsidRDefault="00870624" w:rsidP="00870624">
      <w:pPr>
        <w:jc w:val="both"/>
        <w:rPr>
          <w:rFonts w:ascii="Arial" w:hAnsi="Arial" w:cs="Arial"/>
          <w:b/>
          <w:color w:val="262626"/>
          <w:lang w:val="es-ES_tradnl"/>
        </w:rPr>
      </w:pPr>
      <w:r w:rsidRPr="004A1917">
        <w:rPr>
          <w:rFonts w:ascii="Arial" w:hAnsi="Arial" w:cs="Arial"/>
          <w:color w:val="262626"/>
        </w:rPr>
        <w:t xml:space="preserve">Se diseño un librillo informativo que reúne brevemente el proceso histórico recorrido en el tema Derechos de NNA, así como también las actuales líneas de acción institucional. </w:t>
      </w:r>
    </w:p>
    <w:p w:rsidR="00870624" w:rsidRPr="004A1917" w:rsidRDefault="00870624" w:rsidP="00870624">
      <w:pPr>
        <w:jc w:val="both"/>
        <w:rPr>
          <w:rFonts w:ascii="Arial" w:hAnsi="Arial" w:cs="Arial"/>
          <w:color w:val="262626"/>
          <w:lang w:val="es-ES_tradnl"/>
        </w:rPr>
      </w:pPr>
    </w:p>
    <w:p w:rsidR="00945A56" w:rsidRDefault="00945A56" w:rsidP="0019375E">
      <w:pPr>
        <w:jc w:val="both"/>
        <w:rPr>
          <w:rFonts w:ascii="Arial" w:hAnsi="Arial" w:cs="Arial"/>
          <w:lang w:val="es-ES_tradnl"/>
        </w:rPr>
      </w:pPr>
    </w:p>
    <w:p w:rsidR="00D83602" w:rsidRDefault="00D83602" w:rsidP="0019375E">
      <w:pPr>
        <w:jc w:val="both"/>
        <w:rPr>
          <w:rFonts w:ascii="Arial" w:hAnsi="Arial" w:cs="Arial"/>
          <w:lang w:val="es-ES_tradnl"/>
        </w:rPr>
      </w:pPr>
    </w:p>
    <w:p w:rsidR="00F11EFC" w:rsidRDefault="00F11EFC" w:rsidP="0019375E">
      <w:pPr>
        <w:jc w:val="both"/>
        <w:rPr>
          <w:rFonts w:ascii="Arial" w:hAnsi="Arial" w:cs="Arial"/>
          <w:lang w:val="es-ES_tradnl"/>
        </w:rPr>
      </w:pPr>
    </w:p>
    <w:p w:rsidR="00F11EFC" w:rsidRDefault="00F11EFC" w:rsidP="0019375E">
      <w:pPr>
        <w:jc w:val="both"/>
        <w:rPr>
          <w:rFonts w:ascii="Arial" w:hAnsi="Arial" w:cs="Arial"/>
          <w:lang w:val="es-ES_tradnl"/>
        </w:rPr>
      </w:pPr>
    </w:p>
    <w:p w:rsidR="00F11EFC" w:rsidRDefault="00F11EFC" w:rsidP="0019375E">
      <w:pPr>
        <w:jc w:val="both"/>
        <w:rPr>
          <w:rFonts w:ascii="Arial" w:hAnsi="Arial" w:cs="Arial"/>
          <w:lang w:val="es-ES_tradnl"/>
        </w:rPr>
      </w:pPr>
    </w:p>
    <w:p w:rsidR="00F11EFC" w:rsidRPr="0019375E" w:rsidRDefault="00F11EFC" w:rsidP="0019375E">
      <w:pPr>
        <w:jc w:val="both"/>
        <w:rPr>
          <w:rFonts w:ascii="Arial" w:hAnsi="Arial" w:cs="Arial"/>
          <w:lang w:val="es-ES_tradnl"/>
        </w:rPr>
      </w:pPr>
    </w:p>
    <w:p w:rsidR="0019375E" w:rsidRPr="0019375E" w:rsidRDefault="0019375E" w:rsidP="0019375E">
      <w:pPr>
        <w:jc w:val="both"/>
        <w:rPr>
          <w:rFonts w:ascii="Arial" w:hAnsi="Arial" w:cs="Arial"/>
          <w:lang w:val="es-ES_tradnl"/>
        </w:rPr>
      </w:pPr>
    </w:p>
    <w:p w:rsidR="00934DE0" w:rsidRPr="007347BB" w:rsidRDefault="00F6076A" w:rsidP="0019375E">
      <w:pPr>
        <w:jc w:val="both"/>
        <w:rPr>
          <w:rFonts w:ascii="Arial" w:hAnsi="Arial" w:cs="Arial"/>
          <w:b/>
          <w:lang w:val="es-ES_tradnl"/>
        </w:rPr>
      </w:pPr>
      <w:r>
        <w:rPr>
          <w:rFonts w:ascii="Arial" w:hAnsi="Arial" w:cs="Arial"/>
          <w:b/>
          <w:lang w:val="es-ES_tradnl"/>
        </w:rPr>
        <w:lastRenderedPageBreak/>
        <w:t>E</w:t>
      </w:r>
      <w:r w:rsidR="00BF348B">
        <w:rPr>
          <w:rFonts w:ascii="Arial" w:hAnsi="Arial" w:cs="Arial"/>
          <w:b/>
          <w:lang w:val="es-ES_tradnl"/>
        </w:rPr>
        <w:t>.</w:t>
      </w:r>
      <w:r w:rsidR="00454F47" w:rsidRPr="007347BB">
        <w:rPr>
          <w:rFonts w:ascii="Arial" w:hAnsi="Arial" w:cs="Arial"/>
          <w:b/>
          <w:lang w:val="es-ES_tradnl"/>
        </w:rPr>
        <w:t xml:space="preserve"> </w:t>
      </w:r>
      <w:r w:rsidR="00934DE0" w:rsidRPr="007347BB">
        <w:rPr>
          <w:rFonts w:ascii="Arial" w:hAnsi="Arial" w:cs="Arial"/>
          <w:b/>
          <w:lang w:val="es-ES_tradnl"/>
        </w:rPr>
        <w:t>READECUACIÓN</w:t>
      </w:r>
    </w:p>
    <w:p w:rsidR="00454F47" w:rsidRDefault="00454F47" w:rsidP="0019375E">
      <w:pPr>
        <w:jc w:val="both"/>
        <w:rPr>
          <w:rFonts w:ascii="Arial" w:hAnsi="Arial" w:cs="Arial"/>
          <w:b/>
          <w:lang w:val="es-ES_tradnl"/>
        </w:rPr>
      </w:pPr>
    </w:p>
    <w:p w:rsidR="004066C6" w:rsidRDefault="004066C6" w:rsidP="004F6166">
      <w:pPr>
        <w:jc w:val="both"/>
        <w:rPr>
          <w:rFonts w:ascii="Arial" w:hAnsi="Arial" w:cs="Arial"/>
          <w:b/>
          <w:lang w:val="es-ES_tradnl"/>
        </w:rPr>
      </w:pPr>
    </w:p>
    <w:p w:rsidR="00A469C2" w:rsidRPr="00A469C2" w:rsidRDefault="00A469C2" w:rsidP="00A469C2">
      <w:pPr>
        <w:jc w:val="both"/>
        <w:rPr>
          <w:rFonts w:ascii="Arial" w:hAnsi="Arial" w:cs="Arial"/>
        </w:rPr>
      </w:pPr>
      <w:r w:rsidRPr="00A469C2">
        <w:rPr>
          <w:rFonts w:ascii="Arial" w:hAnsi="Arial" w:cs="Arial"/>
        </w:rPr>
        <w:t>En el presente, continuó desarrollándose el proceso de readecuació</w:t>
      </w:r>
      <w:r w:rsidR="00857DCE">
        <w:rPr>
          <w:rFonts w:ascii="Arial" w:hAnsi="Arial" w:cs="Arial"/>
        </w:rPr>
        <w:t>n institucional. En tal sentido</w:t>
      </w:r>
      <w:r w:rsidRPr="00A469C2">
        <w:rPr>
          <w:rFonts w:ascii="Arial" w:hAnsi="Arial" w:cs="Arial"/>
        </w:rPr>
        <w:t xml:space="preserve"> y como se anunciara en la Memoria precedente, </w:t>
      </w:r>
      <w:r w:rsidR="00857DCE">
        <w:rPr>
          <w:rFonts w:ascii="Arial" w:hAnsi="Arial" w:cs="Arial"/>
        </w:rPr>
        <w:t>a inicios de este año</w:t>
      </w:r>
      <w:r w:rsidRPr="00A469C2">
        <w:rPr>
          <w:rFonts w:ascii="Arial" w:hAnsi="Arial" w:cs="Arial"/>
        </w:rPr>
        <w:t xml:space="preserve"> </w:t>
      </w:r>
      <w:r w:rsidR="004F5C33">
        <w:rPr>
          <w:rFonts w:ascii="Arial" w:hAnsi="Arial" w:cs="Arial"/>
        </w:rPr>
        <w:t>-</w:t>
      </w:r>
      <w:r w:rsidRPr="00A469C2">
        <w:rPr>
          <w:rFonts w:ascii="Arial" w:hAnsi="Arial" w:cs="Arial"/>
        </w:rPr>
        <w:t xml:space="preserve">en </w:t>
      </w:r>
      <w:r w:rsidR="00857DCE">
        <w:rPr>
          <w:rFonts w:ascii="Arial" w:hAnsi="Arial" w:cs="Arial"/>
        </w:rPr>
        <w:t xml:space="preserve">el mes de marzo- </w:t>
      </w:r>
      <w:r w:rsidRPr="00A469C2">
        <w:rPr>
          <w:rFonts w:ascii="Arial" w:hAnsi="Arial" w:cs="Arial"/>
        </w:rPr>
        <w:t xml:space="preserve"> el Directorio concretó la creación de las tres Direcciones Nacionales</w:t>
      </w:r>
      <w:r w:rsidR="00857DCE">
        <w:rPr>
          <w:rFonts w:ascii="Arial" w:hAnsi="Arial" w:cs="Arial"/>
        </w:rPr>
        <w:t>:</w:t>
      </w:r>
    </w:p>
    <w:p w:rsidR="00A469C2" w:rsidRPr="00A469C2" w:rsidRDefault="00A469C2" w:rsidP="00A469C2">
      <w:pPr>
        <w:jc w:val="both"/>
        <w:rPr>
          <w:rFonts w:ascii="Arial" w:hAnsi="Arial" w:cs="Arial"/>
        </w:rPr>
      </w:pPr>
    </w:p>
    <w:p w:rsidR="00A469C2" w:rsidRPr="00A469C2" w:rsidRDefault="00A469C2" w:rsidP="00A469C2">
      <w:pPr>
        <w:pStyle w:val="Prrafodelista"/>
        <w:spacing w:after="0" w:line="240" w:lineRule="auto"/>
        <w:ind w:left="0"/>
        <w:jc w:val="both"/>
        <w:rPr>
          <w:rFonts w:ascii="Arial" w:hAnsi="Arial" w:cs="Arial"/>
          <w:sz w:val="24"/>
          <w:szCs w:val="24"/>
        </w:rPr>
      </w:pPr>
      <w:r w:rsidRPr="00A469C2">
        <w:rPr>
          <w:rFonts w:ascii="Arial" w:hAnsi="Arial" w:cs="Arial"/>
          <w:sz w:val="24"/>
          <w:szCs w:val="24"/>
        </w:rPr>
        <w:t>Dirección Nacional Programática</w:t>
      </w:r>
    </w:p>
    <w:p w:rsidR="00A469C2" w:rsidRPr="00A469C2" w:rsidRDefault="00A469C2" w:rsidP="00A469C2">
      <w:pPr>
        <w:pStyle w:val="Prrafodelista"/>
        <w:spacing w:after="0" w:line="240" w:lineRule="auto"/>
        <w:ind w:left="0"/>
        <w:jc w:val="both"/>
        <w:rPr>
          <w:rFonts w:ascii="Arial" w:hAnsi="Arial" w:cs="Arial"/>
          <w:sz w:val="24"/>
          <w:szCs w:val="24"/>
        </w:rPr>
      </w:pPr>
      <w:r w:rsidRPr="00A469C2">
        <w:rPr>
          <w:rFonts w:ascii="Arial" w:hAnsi="Arial" w:cs="Arial"/>
          <w:sz w:val="24"/>
          <w:szCs w:val="24"/>
        </w:rPr>
        <w:t xml:space="preserve">Dirección Nacional Territorial </w:t>
      </w:r>
    </w:p>
    <w:p w:rsidR="00A469C2" w:rsidRPr="00A469C2" w:rsidRDefault="00A469C2" w:rsidP="00A469C2">
      <w:pPr>
        <w:pStyle w:val="Prrafodelista"/>
        <w:spacing w:after="0" w:line="240" w:lineRule="auto"/>
        <w:ind w:left="0"/>
        <w:jc w:val="both"/>
        <w:rPr>
          <w:rFonts w:ascii="Arial" w:hAnsi="Arial" w:cs="Arial"/>
          <w:sz w:val="24"/>
          <w:szCs w:val="24"/>
        </w:rPr>
      </w:pPr>
      <w:r w:rsidRPr="00A469C2">
        <w:rPr>
          <w:rFonts w:ascii="Arial" w:hAnsi="Arial" w:cs="Arial"/>
          <w:sz w:val="24"/>
          <w:szCs w:val="24"/>
        </w:rPr>
        <w:t>Dirección Nacional de Administración</w:t>
      </w:r>
    </w:p>
    <w:p w:rsidR="00A469C2" w:rsidRPr="00A469C2" w:rsidRDefault="00A469C2" w:rsidP="00A469C2">
      <w:pPr>
        <w:pStyle w:val="Prrafodelista"/>
        <w:spacing w:after="0" w:line="240" w:lineRule="auto"/>
        <w:ind w:left="0"/>
        <w:jc w:val="both"/>
        <w:rPr>
          <w:rFonts w:ascii="Arial" w:hAnsi="Arial" w:cs="Arial"/>
          <w:sz w:val="24"/>
          <w:szCs w:val="24"/>
        </w:rPr>
      </w:pPr>
    </w:p>
    <w:p w:rsidR="00A469C2" w:rsidRPr="00A469C2" w:rsidRDefault="00A469C2" w:rsidP="00A469C2">
      <w:pPr>
        <w:pStyle w:val="Prrafodelista"/>
        <w:spacing w:after="0" w:line="240" w:lineRule="auto"/>
        <w:ind w:left="0"/>
        <w:jc w:val="both"/>
        <w:rPr>
          <w:rFonts w:ascii="Arial" w:hAnsi="Arial" w:cs="Arial"/>
          <w:sz w:val="24"/>
          <w:szCs w:val="24"/>
        </w:rPr>
      </w:pPr>
      <w:r w:rsidRPr="00A469C2">
        <w:rPr>
          <w:rFonts w:ascii="Arial" w:hAnsi="Arial" w:cs="Arial"/>
          <w:sz w:val="24"/>
          <w:szCs w:val="24"/>
        </w:rPr>
        <w:t xml:space="preserve">A mediados de año, se definen formalmente las competencias de las Direcciones Nacionales (Resolución 2167/14) </w:t>
      </w:r>
    </w:p>
    <w:p w:rsidR="00A469C2" w:rsidRPr="00A469C2" w:rsidRDefault="00A469C2" w:rsidP="00A469C2">
      <w:pPr>
        <w:pStyle w:val="Prrafodelista"/>
        <w:spacing w:after="0" w:line="240" w:lineRule="auto"/>
        <w:ind w:left="0"/>
        <w:jc w:val="both"/>
        <w:rPr>
          <w:rFonts w:ascii="Arial" w:hAnsi="Arial" w:cs="Arial"/>
          <w:sz w:val="24"/>
          <w:szCs w:val="24"/>
        </w:rPr>
      </w:pPr>
      <w:r w:rsidRPr="00A469C2">
        <w:rPr>
          <w:rFonts w:ascii="Arial" w:hAnsi="Arial" w:cs="Arial"/>
          <w:sz w:val="24"/>
          <w:szCs w:val="24"/>
        </w:rPr>
        <w:t>Asimismo, se ratificó la integración de una Comisión Bipartita (Resolución 2186/14). En dicho ámbito se conformaron algunos sub-grupos para ava</w:t>
      </w:r>
      <w:r>
        <w:rPr>
          <w:rFonts w:ascii="Arial" w:hAnsi="Arial" w:cs="Arial"/>
          <w:sz w:val="24"/>
          <w:szCs w:val="24"/>
        </w:rPr>
        <w:t>nzar en temas específicos: (i) C</w:t>
      </w:r>
      <w:r w:rsidRPr="00A469C2">
        <w:rPr>
          <w:rFonts w:ascii="Arial" w:hAnsi="Arial" w:cs="Arial"/>
          <w:sz w:val="24"/>
          <w:szCs w:val="24"/>
        </w:rPr>
        <w:t xml:space="preserve">oncursos Supervisores y Direcciones de Centro; (ii) </w:t>
      </w:r>
      <w:r>
        <w:rPr>
          <w:rFonts w:ascii="Arial" w:hAnsi="Arial" w:cs="Arial"/>
          <w:sz w:val="24"/>
          <w:szCs w:val="24"/>
        </w:rPr>
        <w:t>Salud ocupacional; (iii) F</w:t>
      </w:r>
      <w:r w:rsidRPr="00A469C2">
        <w:rPr>
          <w:rFonts w:ascii="Arial" w:hAnsi="Arial" w:cs="Arial"/>
          <w:sz w:val="24"/>
          <w:szCs w:val="24"/>
        </w:rPr>
        <w:t xml:space="preserve">ormación; (iv) </w:t>
      </w:r>
      <w:r>
        <w:rPr>
          <w:rFonts w:ascii="Arial" w:hAnsi="Arial" w:cs="Arial"/>
          <w:sz w:val="24"/>
          <w:szCs w:val="24"/>
        </w:rPr>
        <w:t>R</w:t>
      </w:r>
      <w:r w:rsidRPr="00A469C2">
        <w:rPr>
          <w:rFonts w:ascii="Arial" w:hAnsi="Arial" w:cs="Arial"/>
          <w:sz w:val="24"/>
          <w:szCs w:val="24"/>
        </w:rPr>
        <w:t xml:space="preserve">egularización de cargos; (v) </w:t>
      </w:r>
      <w:r>
        <w:rPr>
          <w:rFonts w:ascii="Arial" w:hAnsi="Arial" w:cs="Arial"/>
          <w:sz w:val="24"/>
          <w:szCs w:val="24"/>
        </w:rPr>
        <w:t>E</w:t>
      </w:r>
      <w:r w:rsidRPr="00A469C2">
        <w:rPr>
          <w:rFonts w:ascii="Arial" w:hAnsi="Arial" w:cs="Arial"/>
          <w:sz w:val="24"/>
          <w:szCs w:val="24"/>
        </w:rPr>
        <w:t>valuación de desempeño.</w:t>
      </w:r>
    </w:p>
    <w:p w:rsidR="00A469C2" w:rsidRDefault="00857DCE" w:rsidP="00A469C2">
      <w:pPr>
        <w:jc w:val="both"/>
        <w:rPr>
          <w:rFonts w:ascii="Arial" w:hAnsi="Arial" w:cs="Arial"/>
        </w:rPr>
      </w:pPr>
      <w:r>
        <w:rPr>
          <w:rFonts w:ascii="Arial" w:hAnsi="Arial" w:cs="Arial"/>
        </w:rPr>
        <w:t>Por otra parte, se d</w:t>
      </w:r>
      <w:r w:rsidR="00A469C2" w:rsidRPr="00A469C2">
        <w:rPr>
          <w:rFonts w:ascii="Arial" w:hAnsi="Arial" w:cs="Arial"/>
        </w:rPr>
        <w:t>esigna</w:t>
      </w:r>
      <w:r>
        <w:rPr>
          <w:rFonts w:ascii="Arial" w:hAnsi="Arial" w:cs="Arial"/>
        </w:rPr>
        <w:t>ron</w:t>
      </w:r>
      <w:r w:rsidR="00A469C2" w:rsidRPr="00A469C2">
        <w:rPr>
          <w:rFonts w:ascii="Arial" w:hAnsi="Arial" w:cs="Arial"/>
        </w:rPr>
        <w:t xml:space="preserve"> equipos de trabajo (Resolución 2406/14) para presentar propuestas de abordaje y planes de acción vinculados a (i) Sistema Primera Infancia; (ii) Programa de Infancia; (iii) Programa de Adolescencia; (iv) Programa Cuidados Familiares; (v) Programa de Intervenciones Especializadas; (vi) Estructura de las Direcciones Departamentales; (vii) Estructura de Montevideo.</w:t>
      </w:r>
    </w:p>
    <w:p w:rsidR="00A469C2" w:rsidRPr="00857DCE" w:rsidRDefault="00A469C2" w:rsidP="00857DCE">
      <w:pPr>
        <w:jc w:val="both"/>
        <w:rPr>
          <w:rFonts w:ascii="Arial" w:hAnsi="Arial" w:cs="Arial"/>
        </w:rPr>
      </w:pPr>
    </w:p>
    <w:p w:rsidR="00A469C2" w:rsidRPr="00857DCE" w:rsidRDefault="00A469C2" w:rsidP="00857DCE">
      <w:pPr>
        <w:jc w:val="both"/>
        <w:rPr>
          <w:rFonts w:ascii="Arial" w:hAnsi="Arial" w:cs="Arial"/>
        </w:rPr>
      </w:pPr>
      <w:r w:rsidRPr="00857DCE">
        <w:rPr>
          <w:rFonts w:ascii="Arial" w:hAnsi="Arial" w:cs="Arial"/>
        </w:rPr>
        <w:t>Entre julio y octubre, se diseñaron los proyectos vinculados a la creación de tres unidades asesoras (Resolución 2434/14):</w:t>
      </w:r>
    </w:p>
    <w:p w:rsidR="00A469C2" w:rsidRPr="00857DCE" w:rsidRDefault="00A469C2" w:rsidP="00857DCE">
      <w:pPr>
        <w:jc w:val="both"/>
        <w:rPr>
          <w:rFonts w:ascii="Arial" w:hAnsi="Arial" w:cs="Arial"/>
        </w:rPr>
      </w:pPr>
    </w:p>
    <w:p w:rsidR="00A469C2" w:rsidRPr="00857DCE" w:rsidRDefault="00A469C2" w:rsidP="00857DCE">
      <w:pPr>
        <w:pStyle w:val="Prrafodelista"/>
        <w:spacing w:after="0" w:line="240" w:lineRule="auto"/>
        <w:ind w:left="0"/>
        <w:jc w:val="both"/>
        <w:rPr>
          <w:rFonts w:ascii="Arial" w:hAnsi="Arial" w:cs="Arial"/>
          <w:sz w:val="24"/>
          <w:szCs w:val="24"/>
        </w:rPr>
      </w:pPr>
      <w:r w:rsidRPr="00857DCE">
        <w:rPr>
          <w:rFonts w:ascii="Arial" w:hAnsi="Arial" w:cs="Arial"/>
          <w:sz w:val="24"/>
          <w:szCs w:val="24"/>
        </w:rPr>
        <w:t>Unidad Asesora en Comunicaciones</w:t>
      </w:r>
    </w:p>
    <w:p w:rsidR="00A469C2" w:rsidRPr="00857DCE" w:rsidRDefault="00A469C2" w:rsidP="00857DCE">
      <w:pPr>
        <w:pStyle w:val="Prrafodelista"/>
        <w:spacing w:after="0" w:line="240" w:lineRule="auto"/>
        <w:ind w:left="0"/>
        <w:jc w:val="both"/>
        <w:rPr>
          <w:rFonts w:ascii="Arial" w:hAnsi="Arial" w:cs="Arial"/>
          <w:sz w:val="24"/>
          <w:szCs w:val="24"/>
        </w:rPr>
      </w:pPr>
      <w:r w:rsidRPr="00857DCE">
        <w:rPr>
          <w:rFonts w:ascii="Arial" w:hAnsi="Arial" w:cs="Arial"/>
          <w:sz w:val="24"/>
          <w:szCs w:val="24"/>
        </w:rPr>
        <w:t>Observatorio</w:t>
      </w:r>
    </w:p>
    <w:p w:rsidR="00857DCE" w:rsidRDefault="00A469C2" w:rsidP="00857DCE">
      <w:pPr>
        <w:pStyle w:val="Prrafodelista"/>
        <w:spacing w:after="0" w:line="240" w:lineRule="auto"/>
        <w:ind w:left="0"/>
        <w:jc w:val="both"/>
        <w:rPr>
          <w:rFonts w:ascii="Arial" w:hAnsi="Arial" w:cs="Arial"/>
          <w:sz w:val="24"/>
          <w:szCs w:val="24"/>
        </w:rPr>
      </w:pPr>
      <w:r w:rsidRPr="00857DCE">
        <w:rPr>
          <w:rFonts w:ascii="Arial" w:hAnsi="Arial" w:cs="Arial"/>
          <w:sz w:val="24"/>
          <w:szCs w:val="24"/>
        </w:rPr>
        <w:t>Unidad Asesora en Desarrollo Organizaciona</w:t>
      </w:r>
      <w:r w:rsidR="00857DCE">
        <w:rPr>
          <w:rFonts w:ascii="Arial" w:hAnsi="Arial" w:cs="Arial"/>
          <w:sz w:val="24"/>
          <w:szCs w:val="24"/>
        </w:rPr>
        <w:t>l</w:t>
      </w:r>
    </w:p>
    <w:p w:rsidR="00857DCE" w:rsidRDefault="00857DCE" w:rsidP="00857DCE">
      <w:pPr>
        <w:pStyle w:val="Prrafodelista"/>
        <w:spacing w:after="0" w:line="240" w:lineRule="auto"/>
        <w:ind w:left="0"/>
        <w:jc w:val="both"/>
        <w:rPr>
          <w:rFonts w:ascii="Arial" w:hAnsi="Arial" w:cs="Arial"/>
          <w:sz w:val="24"/>
          <w:szCs w:val="24"/>
        </w:rPr>
      </w:pPr>
    </w:p>
    <w:p w:rsidR="00857DCE" w:rsidRPr="00857DCE" w:rsidRDefault="00857DCE" w:rsidP="00857DCE">
      <w:pPr>
        <w:pStyle w:val="Prrafodelista"/>
        <w:spacing w:after="0" w:line="240" w:lineRule="auto"/>
        <w:ind w:left="0"/>
        <w:jc w:val="both"/>
        <w:rPr>
          <w:rFonts w:ascii="Arial" w:hAnsi="Arial" w:cs="Arial"/>
          <w:sz w:val="24"/>
          <w:szCs w:val="24"/>
        </w:rPr>
      </w:pPr>
      <w:r>
        <w:rPr>
          <w:rFonts w:ascii="Arial" w:hAnsi="Arial" w:cs="Arial"/>
          <w:sz w:val="24"/>
          <w:szCs w:val="24"/>
        </w:rPr>
        <w:t>En los últimos meses del año, se procesaron las propuestas presentadas por los Equipo</w:t>
      </w:r>
      <w:r w:rsidR="008C72CB">
        <w:rPr>
          <w:rFonts w:ascii="Arial" w:hAnsi="Arial" w:cs="Arial"/>
          <w:sz w:val="24"/>
          <w:szCs w:val="24"/>
        </w:rPr>
        <w:t>s</w:t>
      </w:r>
      <w:r>
        <w:rPr>
          <w:rFonts w:ascii="Arial" w:hAnsi="Arial" w:cs="Arial"/>
          <w:sz w:val="24"/>
          <w:szCs w:val="24"/>
        </w:rPr>
        <w:t xml:space="preserve"> de trabajo más arriba mencionados a fin de lograr un único documento con una propuesta integral y articulada.</w:t>
      </w:r>
    </w:p>
    <w:p w:rsidR="00A469C2" w:rsidRPr="00857DCE" w:rsidRDefault="00A469C2" w:rsidP="00857DCE">
      <w:pPr>
        <w:pStyle w:val="Prrafodelista"/>
        <w:spacing w:after="0" w:line="240" w:lineRule="auto"/>
        <w:ind w:left="1440"/>
        <w:jc w:val="both"/>
        <w:rPr>
          <w:rFonts w:ascii="Arial" w:hAnsi="Arial" w:cs="Arial"/>
          <w:sz w:val="24"/>
          <w:szCs w:val="24"/>
        </w:rPr>
      </w:pPr>
    </w:p>
    <w:p w:rsidR="00A469C2" w:rsidRPr="00857DCE" w:rsidRDefault="00857DCE" w:rsidP="00857DCE">
      <w:pPr>
        <w:pStyle w:val="Prrafodelista"/>
        <w:ind w:left="0"/>
        <w:jc w:val="both"/>
        <w:rPr>
          <w:rFonts w:ascii="Arial" w:hAnsi="Arial" w:cs="Arial"/>
          <w:sz w:val="24"/>
          <w:szCs w:val="24"/>
        </w:rPr>
      </w:pPr>
      <w:r>
        <w:rPr>
          <w:rFonts w:ascii="Arial" w:hAnsi="Arial" w:cs="Arial"/>
          <w:sz w:val="24"/>
          <w:szCs w:val="24"/>
        </w:rPr>
        <w:t>Por último, parte del proceso ha sido</w:t>
      </w:r>
      <w:r w:rsidR="00A469C2" w:rsidRPr="00857DCE">
        <w:rPr>
          <w:rFonts w:ascii="Arial" w:hAnsi="Arial" w:cs="Arial"/>
          <w:sz w:val="24"/>
          <w:szCs w:val="24"/>
        </w:rPr>
        <w:t xml:space="preserve"> manten</w:t>
      </w:r>
      <w:r>
        <w:rPr>
          <w:rFonts w:ascii="Arial" w:hAnsi="Arial" w:cs="Arial"/>
          <w:sz w:val="24"/>
          <w:szCs w:val="24"/>
        </w:rPr>
        <w:t>er algunas</w:t>
      </w:r>
      <w:r w:rsidR="00A469C2" w:rsidRPr="00857DCE">
        <w:rPr>
          <w:rFonts w:ascii="Arial" w:hAnsi="Arial" w:cs="Arial"/>
          <w:sz w:val="24"/>
          <w:szCs w:val="24"/>
        </w:rPr>
        <w:t xml:space="preserve"> reuniones de información e intercambio con representantes de  Organizaciones de la Sociedad Civil en convenio con el Instituto</w:t>
      </w:r>
      <w:r>
        <w:rPr>
          <w:rFonts w:ascii="Arial" w:hAnsi="Arial" w:cs="Arial"/>
          <w:sz w:val="24"/>
          <w:szCs w:val="24"/>
        </w:rPr>
        <w:t>.</w:t>
      </w:r>
    </w:p>
    <w:p w:rsidR="006A1098" w:rsidRDefault="006A1098" w:rsidP="00321B1F">
      <w:pPr>
        <w:jc w:val="both"/>
        <w:rPr>
          <w:rFonts w:ascii="Arial" w:hAnsi="Arial" w:cs="Arial"/>
          <w:b/>
          <w:i/>
        </w:rPr>
      </w:pPr>
    </w:p>
    <w:p w:rsidR="004066C6" w:rsidRDefault="006A1098" w:rsidP="00321B1F">
      <w:pPr>
        <w:jc w:val="both"/>
        <w:rPr>
          <w:rFonts w:ascii="Arial" w:hAnsi="Arial" w:cs="Arial"/>
          <w:b/>
          <w:i/>
        </w:rPr>
      </w:pPr>
      <w:r>
        <w:rPr>
          <w:rFonts w:ascii="Arial" w:hAnsi="Arial" w:cs="Arial"/>
          <w:b/>
          <w:i/>
        </w:rPr>
        <w:t>Reseña de las Direcciones Nacionales</w:t>
      </w:r>
    </w:p>
    <w:p w:rsidR="006A1098" w:rsidRDefault="006A1098" w:rsidP="00321B1F">
      <w:pPr>
        <w:jc w:val="both"/>
        <w:rPr>
          <w:rFonts w:ascii="Arial" w:hAnsi="Arial" w:cs="Arial"/>
          <w:b/>
          <w:i/>
        </w:rPr>
      </w:pPr>
    </w:p>
    <w:p w:rsidR="006A1098" w:rsidRDefault="006A1098" w:rsidP="00321B1F">
      <w:pPr>
        <w:jc w:val="both"/>
        <w:rPr>
          <w:rFonts w:ascii="Arial" w:hAnsi="Arial" w:cs="Arial"/>
          <w:b/>
          <w:i/>
        </w:rPr>
      </w:pPr>
    </w:p>
    <w:p w:rsidR="006A1098" w:rsidRDefault="006A1098" w:rsidP="00321B1F">
      <w:pPr>
        <w:jc w:val="both"/>
        <w:rPr>
          <w:rFonts w:ascii="Arial" w:hAnsi="Arial" w:cs="Arial"/>
          <w:b/>
        </w:rPr>
      </w:pPr>
      <w:r>
        <w:rPr>
          <w:rFonts w:ascii="Arial" w:hAnsi="Arial" w:cs="Arial"/>
          <w:b/>
        </w:rPr>
        <w:t>Dirección Nacional Territorial y de Gestión (DNT)</w:t>
      </w:r>
    </w:p>
    <w:p w:rsidR="006A1098" w:rsidRDefault="006A1098" w:rsidP="00321B1F">
      <w:pPr>
        <w:jc w:val="both"/>
        <w:rPr>
          <w:rFonts w:ascii="Arial" w:hAnsi="Arial" w:cs="Arial"/>
          <w:b/>
        </w:rPr>
      </w:pPr>
    </w:p>
    <w:p w:rsidR="006A1098" w:rsidRPr="006A1098" w:rsidRDefault="006A1098" w:rsidP="006A1098">
      <w:pPr>
        <w:jc w:val="both"/>
        <w:rPr>
          <w:rFonts w:ascii="Arial" w:hAnsi="Arial" w:cs="Arial"/>
        </w:rPr>
      </w:pPr>
      <w:r w:rsidRPr="006A1098">
        <w:rPr>
          <w:rFonts w:ascii="Arial" w:hAnsi="Arial" w:cs="Arial"/>
        </w:rPr>
        <w:t xml:space="preserve">Dentro de las actividades que se fueron desarrollando durante el año, se señalan: </w:t>
      </w:r>
    </w:p>
    <w:p w:rsidR="006A1098" w:rsidRPr="006A1098" w:rsidRDefault="006A1098" w:rsidP="006A1098">
      <w:pPr>
        <w:jc w:val="both"/>
        <w:rPr>
          <w:rFonts w:ascii="Arial" w:hAnsi="Arial" w:cs="Arial"/>
        </w:rPr>
      </w:pPr>
    </w:p>
    <w:p w:rsidR="006A1098" w:rsidRPr="006A1098" w:rsidRDefault="00D96BF3" w:rsidP="004129F9">
      <w:pPr>
        <w:pStyle w:val="Prrafodelista"/>
        <w:numPr>
          <w:ilvl w:val="0"/>
          <w:numId w:val="65"/>
        </w:numPr>
        <w:jc w:val="both"/>
        <w:rPr>
          <w:rFonts w:ascii="Arial" w:hAnsi="Arial" w:cs="Arial"/>
          <w:sz w:val="24"/>
          <w:szCs w:val="24"/>
        </w:rPr>
      </w:pPr>
      <w:r>
        <w:rPr>
          <w:rFonts w:ascii="Arial" w:hAnsi="Arial" w:cs="Arial"/>
          <w:sz w:val="24"/>
          <w:szCs w:val="24"/>
        </w:rPr>
        <w:t>Definición de alcance de</w:t>
      </w:r>
      <w:r w:rsidR="006A1098" w:rsidRPr="006A1098">
        <w:rPr>
          <w:rFonts w:ascii="Arial" w:hAnsi="Arial" w:cs="Arial"/>
          <w:sz w:val="24"/>
          <w:szCs w:val="24"/>
        </w:rPr>
        <w:t xml:space="preserve"> la Dirección Nacional Territorial</w:t>
      </w:r>
      <w:r>
        <w:rPr>
          <w:rFonts w:ascii="Arial" w:hAnsi="Arial" w:cs="Arial"/>
          <w:sz w:val="24"/>
          <w:szCs w:val="24"/>
        </w:rPr>
        <w:t>:</w:t>
      </w:r>
      <w:r w:rsidR="006A1098" w:rsidRPr="006A1098">
        <w:rPr>
          <w:rFonts w:ascii="Arial" w:hAnsi="Arial" w:cs="Arial"/>
          <w:sz w:val="24"/>
          <w:szCs w:val="24"/>
        </w:rPr>
        <w:t xml:space="preserve"> tendrá a su cargo las 18 Direcciones Departamentales del Interior, DED, la División Educación, la División Salud, las Direcciones Regionales de Montevideo y el PROPIA.</w:t>
      </w:r>
    </w:p>
    <w:p w:rsidR="006A1098" w:rsidRPr="006A1098" w:rsidRDefault="006A1098" w:rsidP="004129F9">
      <w:pPr>
        <w:pStyle w:val="Prrafodelista"/>
        <w:numPr>
          <w:ilvl w:val="0"/>
          <w:numId w:val="65"/>
        </w:numPr>
        <w:jc w:val="both"/>
        <w:rPr>
          <w:rFonts w:ascii="Arial" w:hAnsi="Arial" w:cs="Arial"/>
          <w:sz w:val="24"/>
          <w:szCs w:val="24"/>
        </w:rPr>
      </w:pPr>
      <w:r w:rsidRPr="006A1098">
        <w:rPr>
          <w:rFonts w:ascii="Arial" w:hAnsi="Arial" w:cs="Arial"/>
          <w:sz w:val="24"/>
          <w:szCs w:val="24"/>
        </w:rPr>
        <w:lastRenderedPageBreak/>
        <w:t>A su vez se tiene una competencia directa con algunos espacios interinstitucionales como son la J</w:t>
      </w:r>
      <w:r>
        <w:rPr>
          <w:rFonts w:ascii="Arial" w:hAnsi="Arial" w:cs="Arial"/>
          <w:sz w:val="24"/>
          <w:szCs w:val="24"/>
        </w:rPr>
        <w:t>ND</w:t>
      </w:r>
      <w:r w:rsidRPr="006A1098">
        <w:rPr>
          <w:rFonts w:ascii="Arial" w:hAnsi="Arial" w:cs="Arial"/>
          <w:sz w:val="24"/>
          <w:szCs w:val="24"/>
        </w:rPr>
        <w:t xml:space="preserve"> (RENADRO); MEC, Departamento de Ciudadanía Cultural (Proyecto de Formación artística para niños/as y adolescentes); Programa Cercanías, seguimiento y evaluación de la experiencia.</w:t>
      </w:r>
    </w:p>
    <w:p w:rsidR="006A1098" w:rsidRPr="006A1098" w:rsidRDefault="006A1098" w:rsidP="004129F9">
      <w:pPr>
        <w:pStyle w:val="Prrafodelista"/>
        <w:numPr>
          <w:ilvl w:val="0"/>
          <w:numId w:val="65"/>
        </w:numPr>
        <w:jc w:val="both"/>
        <w:rPr>
          <w:rFonts w:ascii="Arial" w:hAnsi="Arial" w:cs="Arial"/>
          <w:sz w:val="24"/>
          <w:szCs w:val="24"/>
        </w:rPr>
      </w:pPr>
      <w:r>
        <w:rPr>
          <w:rFonts w:ascii="Arial" w:hAnsi="Arial" w:cs="Arial"/>
          <w:sz w:val="24"/>
          <w:szCs w:val="24"/>
        </w:rPr>
        <w:t>De marzo a diciembre, con las D</w:t>
      </w:r>
      <w:r w:rsidRPr="006A1098">
        <w:rPr>
          <w:rFonts w:ascii="Arial" w:hAnsi="Arial" w:cs="Arial"/>
          <w:sz w:val="24"/>
          <w:szCs w:val="24"/>
        </w:rPr>
        <w:t xml:space="preserve">ependencias que referencian a esta Dirección, se mantuvo una fluida comunicación y el intercambio permanente, fundamentalmente en lo que respecta a tramitaciones, resolución de conflictos, dificultades en los cotidianos, </w:t>
      </w:r>
      <w:r w:rsidR="004F5C33">
        <w:rPr>
          <w:rFonts w:ascii="Arial" w:hAnsi="Arial" w:cs="Arial"/>
          <w:sz w:val="24"/>
          <w:szCs w:val="24"/>
        </w:rPr>
        <w:t>concreción de acciones</w:t>
      </w:r>
      <w:r w:rsidRPr="006A1098">
        <w:rPr>
          <w:rFonts w:ascii="Arial" w:hAnsi="Arial" w:cs="Arial"/>
          <w:sz w:val="24"/>
          <w:szCs w:val="24"/>
        </w:rPr>
        <w:t>, puesta en march</w:t>
      </w:r>
      <w:r w:rsidR="004F5C33">
        <w:rPr>
          <w:rFonts w:ascii="Arial" w:hAnsi="Arial" w:cs="Arial"/>
          <w:sz w:val="24"/>
          <w:szCs w:val="24"/>
        </w:rPr>
        <w:t xml:space="preserve">a de proyectos, planificación, coordinaciones </w:t>
      </w:r>
      <w:r w:rsidRPr="006A1098">
        <w:rPr>
          <w:rFonts w:ascii="Arial" w:hAnsi="Arial" w:cs="Arial"/>
          <w:sz w:val="24"/>
          <w:szCs w:val="24"/>
        </w:rPr>
        <w:t>intra y extra institucionales, ent</w:t>
      </w:r>
      <w:r w:rsidR="004F5C33">
        <w:rPr>
          <w:rFonts w:ascii="Arial" w:hAnsi="Arial" w:cs="Arial"/>
          <w:sz w:val="24"/>
          <w:szCs w:val="24"/>
        </w:rPr>
        <w:t>r</w:t>
      </w:r>
      <w:r w:rsidRPr="006A1098">
        <w:rPr>
          <w:rFonts w:ascii="Arial" w:hAnsi="Arial" w:cs="Arial"/>
          <w:sz w:val="24"/>
          <w:szCs w:val="24"/>
        </w:rPr>
        <w:t>e otras cosas.</w:t>
      </w:r>
    </w:p>
    <w:p w:rsidR="006A1098" w:rsidRPr="006A1098" w:rsidRDefault="006A1098" w:rsidP="004129F9">
      <w:pPr>
        <w:pStyle w:val="Prrafodelista"/>
        <w:numPr>
          <w:ilvl w:val="0"/>
          <w:numId w:val="65"/>
        </w:numPr>
        <w:jc w:val="both"/>
        <w:rPr>
          <w:rFonts w:ascii="Arial" w:hAnsi="Arial" w:cs="Arial"/>
          <w:sz w:val="24"/>
          <w:szCs w:val="24"/>
        </w:rPr>
      </w:pPr>
      <w:r w:rsidRPr="006A1098">
        <w:rPr>
          <w:rFonts w:ascii="Arial" w:hAnsi="Arial" w:cs="Arial"/>
          <w:sz w:val="24"/>
          <w:szCs w:val="24"/>
        </w:rPr>
        <w:t xml:space="preserve">Se coordinó la separación de las áreas de Salud y </w:t>
      </w:r>
      <w:r>
        <w:rPr>
          <w:rFonts w:ascii="Arial" w:hAnsi="Arial" w:cs="Arial"/>
          <w:sz w:val="24"/>
          <w:szCs w:val="24"/>
        </w:rPr>
        <w:t>E</w:t>
      </w:r>
      <w:r w:rsidRPr="006A1098">
        <w:rPr>
          <w:rFonts w:ascii="Arial" w:hAnsi="Arial" w:cs="Arial"/>
          <w:sz w:val="24"/>
          <w:szCs w:val="24"/>
        </w:rPr>
        <w:t>ducación de INAU y SIRPA.</w:t>
      </w:r>
    </w:p>
    <w:p w:rsidR="006A1098" w:rsidRPr="006A1098" w:rsidRDefault="006A1098" w:rsidP="004129F9">
      <w:pPr>
        <w:pStyle w:val="Prrafodelista"/>
        <w:numPr>
          <w:ilvl w:val="0"/>
          <w:numId w:val="65"/>
        </w:numPr>
        <w:jc w:val="both"/>
        <w:rPr>
          <w:rFonts w:ascii="Arial" w:hAnsi="Arial" w:cs="Arial"/>
          <w:sz w:val="24"/>
          <w:szCs w:val="24"/>
        </w:rPr>
      </w:pPr>
      <w:r>
        <w:rPr>
          <w:rFonts w:ascii="Arial" w:hAnsi="Arial" w:cs="Arial"/>
          <w:sz w:val="24"/>
          <w:szCs w:val="24"/>
        </w:rPr>
        <w:t>S</w:t>
      </w:r>
      <w:r w:rsidRPr="006A1098">
        <w:rPr>
          <w:rFonts w:ascii="Arial" w:hAnsi="Arial" w:cs="Arial"/>
          <w:sz w:val="24"/>
          <w:szCs w:val="24"/>
        </w:rPr>
        <w:t xml:space="preserve">e estuvo al frente de </w:t>
      </w:r>
      <w:r w:rsidR="00D96BF3">
        <w:rPr>
          <w:rFonts w:ascii="Arial" w:hAnsi="Arial" w:cs="Arial"/>
          <w:sz w:val="24"/>
          <w:szCs w:val="24"/>
        </w:rPr>
        <w:t xml:space="preserve">la elaboración de </w:t>
      </w:r>
      <w:r w:rsidRPr="006A1098">
        <w:rPr>
          <w:rFonts w:ascii="Arial" w:hAnsi="Arial" w:cs="Arial"/>
          <w:sz w:val="24"/>
          <w:szCs w:val="24"/>
        </w:rPr>
        <w:t>los documentos sobre Estructura de Montevideo y Estructura del Interior; lo cual fue trabajado en equipos durante los meses de julio a setiembre, entregando dos propuestas concretas de Estruct</w:t>
      </w:r>
      <w:r>
        <w:rPr>
          <w:rFonts w:ascii="Arial" w:hAnsi="Arial" w:cs="Arial"/>
          <w:sz w:val="24"/>
          <w:szCs w:val="24"/>
        </w:rPr>
        <w:t>uras para Montevideo e Interior;</w:t>
      </w:r>
      <w:r w:rsidRPr="006A1098">
        <w:rPr>
          <w:rFonts w:ascii="Arial" w:hAnsi="Arial" w:cs="Arial"/>
          <w:sz w:val="24"/>
          <w:szCs w:val="24"/>
        </w:rPr>
        <w:t xml:space="preserve"> ambas avaladas por Director</w:t>
      </w:r>
      <w:r w:rsidR="00E835FA">
        <w:rPr>
          <w:rFonts w:ascii="Arial" w:hAnsi="Arial" w:cs="Arial"/>
          <w:sz w:val="24"/>
          <w:szCs w:val="24"/>
        </w:rPr>
        <w:t>io y en las cuales se ha trabaja</w:t>
      </w:r>
      <w:r w:rsidRPr="006A1098">
        <w:rPr>
          <w:rFonts w:ascii="Arial" w:hAnsi="Arial" w:cs="Arial"/>
          <w:sz w:val="24"/>
          <w:szCs w:val="24"/>
        </w:rPr>
        <w:t>do, tanto en el proceso de elaboración de la pr</w:t>
      </w:r>
      <w:r w:rsidR="00E835FA">
        <w:rPr>
          <w:rFonts w:ascii="Arial" w:hAnsi="Arial" w:cs="Arial"/>
          <w:sz w:val="24"/>
          <w:szCs w:val="24"/>
        </w:rPr>
        <w:t>opuesta como posteriormente en</w:t>
      </w:r>
      <w:r w:rsidRPr="006A1098">
        <w:rPr>
          <w:rFonts w:ascii="Arial" w:hAnsi="Arial" w:cs="Arial"/>
          <w:sz w:val="24"/>
          <w:szCs w:val="24"/>
        </w:rPr>
        <w:t xml:space="preserve"> su futura implementación.</w:t>
      </w:r>
    </w:p>
    <w:p w:rsidR="006A1098" w:rsidRPr="006A1098" w:rsidRDefault="006A1098" w:rsidP="004129F9">
      <w:pPr>
        <w:pStyle w:val="Prrafodelista"/>
        <w:numPr>
          <w:ilvl w:val="0"/>
          <w:numId w:val="65"/>
        </w:numPr>
        <w:jc w:val="both"/>
        <w:rPr>
          <w:rFonts w:ascii="Arial" w:hAnsi="Arial" w:cs="Arial"/>
          <w:sz w:val="24"/>
          <w:szCs w:val="24"/>
        </w:rPr>
      </w:pPr>
      <w:r w:rsidRPr="006A1098">
        <w:rPr>
          <w:rFonts w:ascii="Arial" w:hAnsi="Arial" w:cs="Arial"/>
          <w:sz w:val="24"/>
          <w:szCs w:val="24"/>
        </w:rPr>
        <w:t xml:space="preserve">Se generó </w:t>
      </w:r>
      <w:r w:rsidR="00B15387">
        <w:rPr>
          <w:rFonts w:ascii="Arial" w:hAnsi="Arial" w:cs="Arial"/>
          <w:sz w:val="24"/>
          <w:szCs w:val="24"/>
        </w:rPr>
        <w:t>un equipo de trabajo para abordar</w:t>
      </w:r>
      <w:r w:rsidRPr="006A1098">
        <w:rPr>
          <w:rFonts w:ascii="Arial" w:hAnsi="Arial" w:cs="Arial"/>
          <w:sz w:val="24"/>
          <w:szCs w:val="24"/>
        </w:rPr>
        <w:t xml:space="preserve"> la situación puntual de Aldeas de la Bondad, con el objetivo de buscar el bienestar integral de la población allí atendida. Dicha Comisión viene trabajando internamente y con espacios interinstitucionales, desde la óptica de la corresponsabilidad en la temática.</w:t>
      </w:r>
    </w:p>
    <w:p w:rsidR="006A1098" w:rsidRPr="006A1098" w:rsidRDefault="00D6086B" w:rsidP="004129F9">
      <w:pPr>
        <w:pStyle w:val="Prrafodelista"/>
        <w:numPr>
          <w:ilvl w:val="0"/>
          <w:numId w:val="65"/>
        </w:numPr>
        <w:jc w:val="both"/>
        <w:rPr>
          <w:rFonts w:ascii="Arial" w:hAnsi="Arial" w:cs="Arial"/>
          <w:sz w:val="24"/>
          <w:szCs w:val="24"/>
        </w:rPr>
      </w:pPr>
      <w:r>
        <w:rPr>
          <w:rFonts w:ascii="Arial" w:hAnsi="Arial" w:cs="Arial"/>
          <w:sz w:val="24"/>
          <w:szCs w:val="24"/>
        </w:rPr>
        <w:t>S</w:t>
      </w:r>
      <w:r w:rsidR="006A1098" w:rsidRPr="006A1098">
        <w:rPr>
          <w:rFonts w:ascii="Arial" w:hAnsi="Arial" w:cs="Arial"/>
          <w:sz w:val="24"/>
          <w:szCs w:val="24"/>
        </w:rPr>
        <w:t xml:space="preserve">e </w:t>
      </w:r>
      <w:r w:rsidR="006A1098">
        <w:rPr>
          <w:rFonts w:ascii="Arial" w:hAnsi="Arial" w:cs="Arial"/>
          <w:sz w:val="24"/>
          <w:szCs w:val="24"/>
        </w:rPr>
        <w:t>visitaron 15 departamentos del I</w:t>
      </w:r>
      <w:r w:rsidR="006A1098" w:rsidRPr="006A1098">
        <w:rPr>
          <w:rFonts w:ascii="Arial" w:hAnsi="Arial" w:cs="Arial"/>
          <w:sz w:val="24"/>
          <w:szCs w:val="24"/>
        </w:rPr>
        <w:t>nterior, llegando a muchos de ellos en más de una oportunidad, según situaciones concretas, demandas o seguimientos.</w:t>
      </w:r>
    </w:p>
    <w:p w:rsidR="006A1098" w:rsidRPr="006A1098" w:rsidRDefault="006A1098" w:rsidP="004129F9">
      <w:pPr>
        <w:pStyle w:val="Prrafodelista"/>
        <w:numPr>
          <w:ilvl w:val="0"/>
          <w:numId w:val="65"/>
        </w:numPr>
        <w:jc w:val="both"/>
        <w:rPr>
          <w:rFonts w:ascii="Arial" w:hAnsi="Arial" w:cs="Arial"/>
          <w:sz w:val="24"/>
          <w:szCs w:val="24"/>
        </w:rPr>
      </w:pPr>
      <w:r w:rsidRPr="006A1098">
        <w:rPr>
          <w:rFonts w:ascii="Arial" w:hAnsi="Arial" w:cs="Arial"/>
          <w:sz w:val="24"/>
          <w:szCs w:val="24"/>
        </w:rPr>
        <w:t xml:space="preserve">Se realizaron relevamientos en coordinación con el departamento de Arquitectura </w:t>
      </w:r>
      <w:r>
        <w:rPr>
          <w:rFonts w:ascii="Arial" w:hAnsi="Arial" w:cs="Arial"/>
          <w:sz w:val="24"/>
          <w:szCs w:val="24"/>
        </w:rPr>
        <w:t xml:space="preserve">del INAU </w:t>
      </w:r>
      <w:r w:rsidRPr="006A1098">
        <w:rPr>
          <w:rFonts w:ascii="Arial" w:hAnsi="Arial" w:cs="Arial"/>
          <w:sz w:val="24"/>
          <w:szCs w:val="24"/>
        </w:rPr>
        <w:t xml:space="preserve">de las carencias y necesidades en lo edilicio en todo el interior del país, con especial énfasis en los centros de </w:t>
      </w:r>
      <w:r>
        <w:rPr>
          <w:rFonts w:ascii="Arial" w:hAnsi="Arial" w:cs="Arial"/>
          <w:sz w:val="24"/>
          <w:szCs w:val="24"/>
        </w:rPr>
        <w:t>T</w:t>
      </w:r>
      <w:r w:rsidRPr="006A1098">
        <w:rPr>
          <w:rFonts w:ascii="Arial" w:hAnsi="Arial" w:cs="Arial"/>
          <w:sz w:val="24"/>
          <w:szCs w:val="24"/>
        </w:rPr>
        <w:t xml:space="preserve">iempo </w:t>
      </w:r>
      <w:r>
        <w:rPr>
          <w:rFonts w:ascii="Arial" w:hAnsi="Arial" w:cs="Arial"/>
          <w:sz w:val="24"/>
          <w:szCs w:val="24"/>
        </w:rPr>
        <w:t>C</w:t>
      </w:r>
      <w:r w:rsidRPr="006A1098">
        <w:rPr>
          <w:rFonts w:ascii="Arial" w:hAnsi="Arial" w:cs="Arial"/>
          <w:sz w:val="24"/>
          <w:szCs w:val="24"/>
        </w:rPr>
        <w:t>ompleto.</w:t>
      </w:r>
    </w:p>
    <w:p w:rsidR="006A1098" w:rsidRPr="006A1098" w:rsidRDefault="006A1098" w:rsidP="004129F9">
      <w:pPr>
        <w:pStyle w:val="Prrafodelista"/>
        <w:numPr>
          <w:ilvl w:val="0"/>
          <w:numId w:val="65"/>
        </w:numPr>
        <w:jc w:val="both"/>
        <w:rPr>
          <w:rFonts w:ascii="Arial" w:hAnsi="Arial" w:cs="Arial"/>
          <w:sz w:val="24"/>
          <w:szCs w:val="24"/>
        </w:rPr>
      </w:pPr>
      <w:r w:rsidRPr="006A1098">
        <w:rPr>
          <w:rFonts w:ascii="Arial" w:hAnsi="Arial" w:cs="Arial"/>
          <w:sz w:val="24"/>
          <w:szCs w:val="24"/>
        </w:rPr>
        <w:t>Se participó en el funcionamiento del Programa Nacional de Fortalecimiento de las Funciones Parentales y puntualmente en el  proyecto de Centros de Acogida, tanto en la evaluación de la experiencia en Montevideo, como en la motivación, planificación y puesta en marcha del proyecto en el interior del País.</w:t>
      </w:r>
    </w:p>
    <w:p w:rsidR="006A1098" w:rsidRPr="006A1098" w:rsidRDefault="00B15387" w:rsidP="004129F9">
      <w:pPr>
        <w:pStyle w:val="Prrafodelista"/>
        <w:numPr>
          <w:ilvl w:val="0"/>
          <w:numId w:val="65"/>
        </w:numPr>
        <w:jc w:val="both"/>
        <w:rPr>
          <w:rFonts w:ascii="Arial" w:hAnsi="Arial" w:cs="Arial"/>
          <w:sz w:val="24"/>
          <w:szCs w:val="24"/>
        </w:rPr>
      </w:pPr>
      <w:r>
        <w:rPr>
          <w:rFonts w:ascii="Arial" w:hAnsi="Arial" w:cs="Arial"/>
          <w:sz w:val="24"/>
          <w:szCs w:val="24"/>
        </w:rPr>
        <w:t>Por otro lado, se facilitó</w:t>
      </w:r>
      <w:r w:rsidR="006A1098" w:rsidRPr="006A1098">
        <w:rPr>
          <w:rFonts w:ascii="Arial" w:hAnsi="Arial" w:cs="Arial"/>
          <w:sz w:val="24"/>
          <w:szCs w:val="24"/>
        </w:rPr>
        <w:t xml:space="preserve"> y participó activamente de las reuniones de la Mesa Permanente de Directores departamentales</w:t>
      </w:r>
      <w:r>
        <w:rPr>
          <w:rFonts w:ascii="Arial" w:hAnsi="Arial" w:cs="Arial"/>
          <w:sz w:val="24"/>
          <w:szCs w:val="24"/>
        </w:rPr>
        <w:t>, así como también en los tres C</w:t>
      </w:r>
      <w:r w:rsidR="006A1098" w:rsidRPr="006A1098">
        <w:rPr>
          <w:rFonts w:ascii="Arial" w:hAnsi="Arial" w:cs="Arial"/>
          <w:sz w:val="24"/>
          <w:szCs w:val="24"/>
        </w:rPr>
        <w:t>ongresos de directores departamentales realizados en el año.</w:t>
      </w:r>
    </w:p>
    <w:p w:rsidR="006A1098" w:rsidRPr="006A1098" w:rsidRDefault="006A1098" w:rsidP="004129F9">
      <w:pPr>
        <w:pStyle w:val="Prrafodelista"/>
        <w:numPr>
          <w:ilvl w:val="0"/>
          <w:numId w:val="65"/>
        </w:numPr>
        <w:jc w:val="both"/>
        <w:rPr>
          <w:rFonts w:ascii="Arial" w:hAnsi="Arial" w:cs="Arial"/>
          <w:sz w:val="24"/>
          <w:szCs w:val="24"/>
        </w:rPr>
      </w:pPr>
      <w:r w:rsidRPr="006A1098">
        <w:rPr>
          <w:rFonts w:ascii="Arial" w:hAnsi="Arial" w:cs="Arial"/>
          <w:sz w:val="24"/>
          <w:szCs w:val="24"/>
        </w:rPr>
        <w:t>Se participó del IV Simposio Internacional sobre derechos de la Niñez y Adolescencia de Costa Rica.</w:t>
      </w:r>
    </w:p>
    <w:p w:rsidR="006A1098" w:rsidRPr="006A1098" w:rsidRDefault="00B15387" w:rsidP="004129F9">
      <w:pPr>
        <w:pStyle w:val="Prrafodelista"/>
        <w:numPr>
          <w:ilvl w:val="0"/>
          <w:numId w:val="65"/>
        </w:numPr>
        <w:jc w:val="both"/>
        <w:rPr>
          <w:rFonts w:ascii="Arial" w:hAnsi="Arial" w:cs="Arial"/>
          <w:sz w:val="24"/>
          <w:szCs w:val="24"/>
        </w:rPr>
      </w:pPr>
      <w:r>
        <w:rPr>
          <w:rFonts w:ascii="Arial" w:hAnsi="Arial" w:cs="Arial"/>
          <w:sz w:val="24"/>
          <w:szCs w:val="24"/>
        </w:rPr>
        <w:t>S</w:t>
      </w:r>
      <w:r w:rsidR="006A1098" w:rsidRPr="006A1098">
        <w:rPr>
          <w:rFonts w:ascii="Arial" w:hAnsi="Arial" w:cs="Arial"/>
          <w:sz w:val="24"/>
          <w:szCs w:val="24"/>
        </w:rPr>
        <w:t>e mantuvo participación en el armado de un nuevo programa de Supervisión del Instituto, en el</w:t>
      </w:r>
      <w:r>
        <w:rPr>
          <w:rFonts w:ascii="Arial" w:hAnsi="Arial" w:cs="Arial"/>
          <w:sz w:val="24"/>
          <w:szCs w:val="24"/>
        </w:rPr>
        <w:t xml:space="preserve"> rol de coordinador junto a la Dirección N</w:t>
      </w:r>
      <w:r w:rsidR="006A1098" w:rsidRPr="006A1098">
        <w:rPr>
          <w:rFonts w:ascii="Arial" w:hAnsi="Arial" w:cs="Arial"/>
          <w:sz w:val="24"/>
          <w:szCs w:val="24"/>
        </w:rPr>
        <w:t>acional Programática.</w:t>
      </w:r>
    </w:p>
    <w:p w:rsidR="006A1098" w:rsidRDefault="006A1098" w:rsidP="00321B1F">
      <w:pPr>
        <w:jc w:val="both"/>
        <w:rPr>
          <w:rFonts w:ascii="Arial" w:hAnsi="Arial" w:cs="Arial"/>
          <w:b/>
        </w:rPr>
      </w:pPr>
    </w:p>
    <w:p w:rsidR="00D6086B" w:rsidRDefault="00D6086B" w:rsidP="00D6086B">
      <w:pPr>
        <w:jc w:val="both"/>
        <w:rPr>
          <w:rFonts w:ascii="Arial" w:hAnsi="Arial" w:cs="Arial"/>
          <w:b/>
        </w:rPr>
      </w:pPr>
      <w:r>
        <w:rPr>
          <w:rFonts w:ascii="Arial" w:hAnsi="Arial" w:cs="Arial"/>
          <w:b/>
        </w:rPr>
        <w:lastRenderedPageBreak/>
        <w:t>Dirección Nacional Programática</w:t>
      </w:r>
    </w:p>
    <w:p w:rsidR="007C1F76" w:rsidRDefault="007C1F76" w:rsidP="00D6086B">
      <w:pPr>
        <w:jc w:val="both"/>
        <w:rPr>
          <w:rFonts w:ascii="Arial" w:hAnsi="Arial" w:cs="Arial"/>
          <w:b/>
        </w:rPr>
      </w:pPr>
    </w:p>
    <w:p w:rsidR="007C1F76" w:rsidRDefault="007C1F76" w:rsidP="00D6086B">
      <w:pPr>
        <w:jc w:val="both"/>
        <w:rPr>
          <w:rFonts w:ascii="Arial" w:hAnsi="Arial" w:cs="Arial"/>
          <w:b/>
        </w:rPr>
      </w:pPr>
    </w:p>
    <w:p w:rsidR="00EF10CA" w:rsidRDefault="007C1F76" w:rsidP="00EF10CA">
      <w:pPr>
        <w:jc w:val="both"/>
        <w:rPr>
          <w:rFonts w:ascii="Arial" w:hAnsi="Arial" w:cs="Arial"/>
        </w:rPr>
      </w:pPr>
      <w:r>
        <w:rPr>
          <w:rFonts w:ascii="Arial" w:hAnsi="Arial" w:cs="Arial"/>
        </w:rPr>
        <w:t xml:space="preserve">Esta Dirección se constituye </w:t>
      </w:r>
      <w:r w:rsidRPr="00843B38">
        <w:rPr>
          <w:rFonts w:ascii="Arial" w:hAnsi="Arial" w:cs="Arial"/>
        </w:rPr>
        <w:t>con el fin de  articular en programas las divers</w:t>
      </w:r>
      <w:r>
        <w:rPr>
          <w:rFonts w:ascii="Arial" w:hAnsi="Arial" w:cs="Arial"/>
        </w:rPr>
        <w:t xml:space="preserve">as acciones que se desarrollan </w:t>
      </w:r>
      <w:r w:rsidRPr="00843B38">
        <w:rPr>
          <w:rFonts w:ascii="Arial" w:hAnsi="Arial" w:cs="Arial"/>
        </w:rPr>
        <w:t xml:space="preserve">en el Instituto, </w:t>
      </w:r>
      <w:r>
        <w:rPr>
          <w:rFonts w:ascii="Arial" w:hAnsi="Arial" w:cs="Arial"/>
        </w:rPr>
        <w:t xml:space="preserve">a partir de dos criterios </w:t>
      </w:r>
      <w:r w:rsidRPr="00843B38">
        <w:rPr>
          <w:rFonts w:ascii="Arial" w:hAnsi="Arial" w:cs="Arial"/>
        </w:rPr>
        <w:t>organizadores para el diseño de la estructura de  Programas Nacionales:</w:t>
      </w:r>
    </w:p>
    <w:p w:rsidR="007C1F76" w:rsidRPr="00843B38" w:rsidRDefault="007C1F76" w:rsidP="00EF10CA">
      <w:pPr>
        <w:jc w:val="both"/>
        <w:rPr>
          <w:rFonts w:ascii="Arial" w:hAnsi="Arial" w:cs="Arial"/>
        </w:rPr>
      </w:pPr>
      <w:r w:rsidRPr="00DF4875">
        <w:rPr>
          <w:rFonts w:ascii="Arial" w:hAnsi="Arial" w:cs="Arial"/>
        </w:rPr>
        <w:t>Cronológico</w:t>
      </w:r>
      <w:r w:rsidR="00EF10CA">
        <w:rPr>
          <w:rFonts w:ascii="Arial" w:hAnsi="Arial" w:cs="Arial"/>
        </w:rPr>
        <w:t>:</w:t>
      </w:r>
      <w:r>
        <w:rPr>
          <w:rFonts w:ascii="Arial" w:hAnsi="Arial" w:cs="Arial"/>
        </w:rPr>
        <w:t xml:space="preserve"> </w:t>
      </w:r>
      <w:r w:rsidRPr="00843B38">
        <w:rPr>
          <w:rFonts w:ascii="Arial" w:hAnsi="Arial" w:cs="Arial"/>
        </w:rPr>
        <w:t>por el que se organizan según la etapa evolutiva de los niños, niñas y  adolescentes a los que está dirigido el Programa/ Proyecto.  Baj</w:t>
      </w:r>
      <w:r>
        <w:rPr>
          <w:rFonts w:ascii="Arial" w:hAnsi="Arial" w:cs="Arial"/>
        </w:rPr>
        <w:t xml:space="preserve">o este criterio  se discriminan: </w:t>
      </w:r>
    </w:p>
    <w:p w:rsidR="007C1F76" w:rsidRPr="00843B38" w:rsidRDefault="007C1F76" w:rsidP="007C1F76">
      <w:pPr>
        <w:pStyle w:val="Prrafodelista"/>
        <w:numPr>
          <w:ilvl w:val="0"/>
          <w:numId w:val="66"/>
        </w:numPr>
        <w:spacing w:before="100" w:beforeAutospacing="1" w:after="100" w:afterAutospacing="1" w:line="240" w:lineRule="auto"/>
        <w:ind w:right="510"/>
        <w:jc w:val="both"/>
        <w:rPr>
          <w:rFonts w:ascii="Arial" w:hAnsi="Arial" w:cs="Arial"/>
          <w:sz w:val="24"/>
          <w:szCs w:val="24"/>
        </w:rPr>
      </w:pPr>
      <w:r>
        <w:rPr>
          <w:rFonts w:ascii="Arial" w:hAnsi="Arial" w:cs="Arial"/>
          <w:sz w:val="24"/>
          <w:szCs w:val="24"/>
        </w:rPr>
        <w:t xml:space="preserve">Primera Infancia </w:t>
      </w:r>
      <w:r w:rsidRPr="00843B38">
        <w:rPr>
          <w:rFonts w:ascii="Arial" w:hAnsi="Arial" w:cs="Arial"/>
          <w:sz w:val="24"/>
          <w:szCs w:val="24"/>
        </w:rPr>
        <w:t xml:space="preserve"> comprende los proyectos dirigidos a  niños y niñas  de 0 a 3 años  y sus familias.</w:t>
      </w:r>
    </w:p>
    <w:p w:rsidR="007C1F76" w:rsidRPr="00843B38" w:rsidRDefault="007C1F76" w:rsidP="007C1F76">
      <w:pPr>
        <w:pStyle w:val="Prrafodelista"/>
        <w:numPr>
          <w:ilvl w:val="0"/>
          <w:numId w:val="66"/>
        </w:numPr>
        <w:spacing w:before="100" w:beforeAutospacing="1" w:after="100" w:afterAutospacing="1" w:line="240" w:lineRule="auto"/>
        <w:ind w:right="510"/>
        <w:jc w:val="both"/>
        <w:rPr>
          <w:rFonts w:ascii="Arial" w:hAnsi="Arial" w:cs="Arial"/>
          <w:sz w:val="24"/>
          <w:szCs w:val="24"/>
        </w:rPr>
      </w:pPr>
      <w:r>
        <w:rPr>
          <w:rFonts w:ascii="Arial" w:hAnsi="Arial" w:cs="Arial"/>
          <w:sz w:val="24"/>
          <w:szCs w:val="24"/>
        </w:rPr>
        <w:t xml:space="preserve">Infancia  </w:t>
      </w:r>
      <w:r w:rsidRPr="00843B38">
        <w:rPr>
          <w:rFonts w:ascii="Arial" w:hAnsi="Arial" w:cs="Arial"/>
          <w:sz w:val="24"/>
          <w:szCs w:val="24"/>
        </w:rPr>
        <w:t>comprende   los proyectos dirigidos a niños y niñas  de  4 a 12 años  y sus familias.</w:t>
      </w:r>
    </w:p>
    <w:p w:rsidR="007C1F76" w:rsidRDefault="007C1F76" w:rsidP="007C1F76">
      <w:pPr>
        <w:pStyle w:val="Prrafodelista"/>
        <w:numPr>
          <w:ilvl w:val="0"/>
          <w:numId w:val="66"/>
        </w:numPr>
        <w:spacing w:before="100" w:beforeAutospacing="1" w:after="100" w:afterAutospacing="1" w:line="240" w:lineRule="auto"/>
        <w:ind w:right="510"/>
        <w:jc w:val="both"/>
        <w:rPr>
          <w:rFonts w:ascii="Arial" w:hAnsi="Arial" w:cs="Arial"/>
          <w:sz w:val="24"/>
          <w:szCs w:val="24"/>
        </w:rPr>
      </w:pPr>
      <w:r w:rsidRPr="00843B38">
        <w:rPr>
          <w:rFonts w:ascii="Arial" w:hAnsi="Arial" w:cs="Arial"/>
          <w:sz w:val="24"/>
          <w:szCs w:val="24"/>
        </w:rPr>
        <w:t>Adolescencia   compre</w:t>
      </w:r>
      <w:r>
        <w:rPr>
          <w:rFonts w:ascii="Arial" w:hAnsi="Arial" w:cs="Arial"/>
          <w:sz w:val="24"/>
          <w:szCs w:val="24"/>
        </w:rPr>
        <w:t xml:space="preserve">nde los proyectos dirigidos a </w:t>
      </w:r>
      <w:r w:rsidRPr="00843B38">
        <w:rPr>
          <w:rFonts w:ascii="Arial" w:hAnsi="Arial" w:cs="Arial"/>
          <w:sz w:val="24"/>
          <w:szCs w:val="24"/>
        </w:rPr>
        <w:t>adolescentes de 13 a 18 años   y sus familias</w:t>
      </w:r>
    </w:p>
    <w:p w:rsidR="007C1F76" w:rsidRPr="00DF4875" w:rsidRDefault="007C1F76" w:rsidP="007C1F76">
      <w:pPr>
        <w:pStyle w:val="Prrafodelista"/>
        <w:tabs>
          <w:tab w:val="left" w:pos="2625"/>
        </w:tabs>
        <w:spacing w:before="100" w:beforeAutospacing="1" w:after="100" w:afterAutospacing="1" w:line="240" w:lineRule="auto"/>
        <w:ind w:right="510"/>
        <w:jc w:val="both"/>
        <w:rPr>
          <w:rFonts w:ascii="Arial" w:hAnsi="Arial" w:cs="Arial"/>
          <w:sz w:val="24"/>
          <w:szCs w:val="24"/>
        </w:rPr>
      </w:pPr>
      <w:r w:rsidRPr="00DF4875">
        <w:rPr>
          <w:rFonts w:ascii="Arial" w:hAnsi="Arial" w:cs="Arial"/>
          <w:sz w:val="24"/>
          <w:szCs w:val="24"/>
        </w:rPr>
        <w:tab/>
      </w:r>
    </w:p>
    <w:p w:rsidR="007C1F76" w:rsidRPr="008123D9" w:rsidRDefault="007C1F76" w:rsidP="007C1F76">
      <w:pPr>
        <w:pStyle w:val="Prrafodelista"/>
        <w:spacing w:before="100" w:beforeAutospacing="1" w:after="100" w:afterAutospacing="1" w:line="240" w:lineRule="auto"/>
        <w:ind w:left="0" w:right="510"/>
        <w:jc w:val="both"/>
        <w:rPr>
          <w:rFonts w:ascii="Arial" w:hAnsi="Arial" w:cs="Arial"/>
          <w:sz w:val="24"/>
          <w:szCs w:val="24"/>
        </w:rPr>
      </w:pPr>
      <w:r w:rsidRPr="00DF4875">
        <w:rPr>
          <w:rFonts w:ascii="Arial" w:hAnsi="Arial" w:cs="Arial"/>
          <w:sz w:val="24"/>
          <w:szCs w:val="24"/>
        </w:rPr>
        <w:t>Especificidad de la intervención:</w:t>
      </w:r>
      <w:r w:rsidRPr="008123D9">
        <w:rPr>
          <w:rFonts w:ascii="Arial" w:hAnsi="Arial" w:cs="Arial"/>
          <w:b/>
          <w:sz w:val="24"/>
          <w:szCs w:val="24"/>
        </w:rPr>
        <w:t xml:space="preserve"> </w:t>
      </w:r>
      <w:r>
        <w:rPr>
          <w:rFonts w:ascii="Arial" w:hAnsi="Arial" w:cs="Arial"/>
          <w:sz w:val="24"/>
          <w:szCs w:val="24"/>
        </w:rPr>
        <w:t xml:space="preserve"> </w:t>
      </w:r>
      <w:r w:rsidRPr="008123D9">
        <w:rPr>
          <w:rFonts w:ascii="Arial" w:hAnsi="Arial" w:cs="Arial"/>
          <w:sz w:val="24"/>
          <w:szCs w:val="24"/>
        </w:rPr>
        <w:t>Comprende Programas/Proyectos que  tienen como competencia la garantía de DD de los niños, niñas y adolescentes que se encuentran transitoriamente separados del cuidado parental y/o requieren de tratamientos y/o intervencio</w:t>
      </w:r>
      <w:r>
        <w:rPr>
          <w:rFonts w:ascii="Arial" w:hAnsi="Arial" w:cs="Arial"/>
          <w:sz w:val="24"/>
          <w:szCs w:val="24"/>
        </w:rPr>
        <w:t xml:space="preserve">nes </w:t>
      </w:r>
      <w:r w:rsidRPr="008123D9">
        <w:rPr>
          <w:rFonts w:ascii="Arial" w:hAnsi="Arial" w:cs="Arial"/>
          <w:sz w:val="24"/>
          <w:szCs w:val="24"/>
        </w:rPr>
        <w:t>alta</w:t>
      </w:r>
      <w:r>
        <w:rPr>
          <w:rFonts w:ascii="Arial" w:hAnsi="Arial" w:cs="Arial"/>
          <w:sz w:val="24"/>
          <w:szCs w:val="24"/>
        </w:rPr>
        <w:t>mente especializadas. Incluye</w:t>
      </w:r>
      <w:r w:rsidRPr="008123D9">
        <w:rPr>
          <w:rFonts w:ascii="Arial" w:hAnsi="Arial" w:cs="Arial"/>
          <w:sz w:val="24"/>
          <w:szCs w:val="24"/>
        </w:rPr>
        <w:t xml:space="preserve"> a todos </w:t>
      </w:r>
      <w:r>
        <w:rPr>
          <w:rFonts w:ascii="Arial" w:hAnsi="Arial" w:cs="Arial"/>
          <w:sz w:val="24"/>
          <w:szCs w:val="24"/>
        </w:rPr>
        <w:t>los proyectos de modalidad</w:t>
      </w:r>
      <w:r w:rsidRPr="008123D9">
        <w:rPr>
          <w:rFonts w:ascii="Arial" w:hAnsi="Arial" w:cs="Arial"/>
          <w:sz w:val="24"/>
          <w:szCs w:val="24"/>
        </w:rPr>
        <w:t xml:space="preserve"> Tiempo Completo</w:t>
      </w:r>
      <w:r>
        <w:rPr>
          <w:rFonts w:ascii="Arial" w:hAnsi="Arial" w:cs="Arial"/>
          <w:sz w:val="24"/>
          <w:szCs w:val="24"/>
        </w:rPr>
        <w:t xml:space="preserve">, entre 0-18 </w:t>
      </w:r>
      <w:r w:rsidRPr="008123D9">
        <w:rPr>
          <w:rFonts w:ascii="Arial" w:hAnsi="Arial" w:cs="Arial"/>
          <w:sz w:val="24"/>
          <w:szCs w:val="24"/>
        </w:rPr>
        <w:t>años  y  todos los proyectos o programas de TC y TP que,</w:t>
      </w:r>
      <w:r>
        <w:rPr>
          <w:rFonts w:ascii="Arial" w:hAnsi="Arial" w:cs="Arial"/>
          <w:sz w:val="24"/>
          <w:szCs w:val="24"/>
        </w:rPr>
        <w:t xml:space="preserve"> </w:t>
      </w:r>
      <w:r w:rsidRPr="008123D9">
        <w:rPr>
          <w:rFonts w:ascii="Arial" w:hAnsi="Arial" w:cs="Arial"/>
          <w:sz w:val="24"/>
          <w:szCs w:val="24"/>
        </w:rPr>
        <w:t>desde la perspectiva de la protección integral,  aportan un tratamient</w:t>
      </w:r>
      <w:r>
        <w:rPr>
          <w:rFonts w:ascii="Arial" w:hAnsi="Arial" w:cs="Arial"/>
          <w:sz w:val="24"/>
          <w:szCs w:val="24"/>
        </w:rPr>
        <w:t xml:space="preserve">o y/o intervención focalizado, </w:t>
      </w:r>
      <w:r w:rsidRPr="008123D9">
        <w:rPr>
          <w:rFonts w:ascii="Arial" w:hAnsi="Arial" w:cs="Arial"/>
          <w:sz w:val="24"/>
          <w:szCs w:val="24"/>
        </w:rPr>
        <w:t xml:space="preserve">el factor predominante que determine la  vulneración de DD  del niño, niña o adolescente.   </w:t>
      </w:r>
    </w:p>
    <w:p w:rsidR="007C1F76" w:rsidRPr="00843B38" w:rsidRDefault="007C1F76" w:rsidP="007C1F76">
      <w:pPr>
        <w:spacing w:before="100" w:beforeAutospacing="1" w:after="100" w:afterAutospacing="1"/>
        <w:ind w:right="510"/>
        <w:jc w:val="both"/>
        <w:rPr>
          <w:rFonts w:ascii="Arial" w:hAnsi="Arial" w:cs="Arial"/>
        </w:rPr>
      </w:pPr>
      <w:r w:rsidRPr="00843B38">
        <w:rPr>
          <w:rFonts w:ascii="Arial" w:hAnsi="Arial" w:cs="Arial"/>
        </w:rPr>
        <w:t xml:space="preserve">Las acciones </w:t>
      </w:r>
      <w:r>
        <w:rPr>
          <w:rFonts w:ascii="Arial" w:hAnsi="Arial" w:cs="Arial"/>
        </w:rPr>
        <w:t xml:space="preserve">desarrolladas </w:t>
      </w:r>
      <w:r w:rsidRPr="00843B38">
        <w:rPr>
          <w:rFonts w:ascii="Arial" w:hAnsi="Arial" w:cs="Arial"/>
        </w:rPr>
        <w:t>estuvieron determinadas por proc</w:t>
      </w:r>
      <w:r>
        <w:rPr>
          <w:rFonts w:ascii="Arial" w:hAnsi="Arial" w:cs="Arial"/>
        </w:rPr>
        <w:t xml:space="preserve">eso </w:t>
      </w:r>
      <w:r w:rsidRPr="00843B38">
        <w:rPr>
          <w:rFonts w:ascii="Arial" w:hAnsi="Arial" w:cs="Arial"/>
        </w:rPr>
        <w:t xml:space="preserve">de profundización de la readecuación institucional que desarrolla Directorio, Dirección General  y SUINAU; no hay definición sobre la constitución de los 5 Programas Nacionales.  </w:t>
      </w:r>
    </w:p>
    <w:p w:rsidR="007C1F76" w:rsidRPr="00492DA1" w:rsidRDefault="007C1F76" w:rsidP="007C1F76">
      <w:pPr>
        <w:pStyle w:val="Prrafodelista"/>
        <w:ind w:left="0"/>
        <w:jc w:val="both"/>
        <w:rPr>
          <w:rFonts w:ascii="Arial" w:hAnsi="Arial" w:cs="Arial"/>
          <w:b/>
          <w:i/>
          <w:sz w:val="24"/>
          <w:szCs w:val="24"/>
        </w:rPr>
      </w:pPr>
      <w:r w:rsidRPr="00843B38">
        <w:rPr>
          <w:rFonts w:ascii="Arial" w:hAnsi="Arial" w:cs="Arial"/>
          <w:sz w:val="24"/>
          <w:szCs w:val="24"/>
        </w:rPr>
        <w:t xml:space="preserve">Participación en </w:t>
      </w:r>
      <w:r w:rsidRPr="00DF4875">
        <w:rPr>
          <w:rFonts w:ascii="Arial" w:hAnsi="Arial" w:cs="Arial"/>
          <w:sz w:val="24"/>
          <w:szCs w:val="24"/>
        </w:rPr>
        <w:t>Grupos de Trabajo</w:t>
      </w:r>
      <w:r w:rsidRPr="00843B38">
        <w:rPr>
          <w:rFonts w:ascii="Arial" w:hAnsi="Arial" w:cs="Arial"/>
          <w:sz w:val="24"/>
          <w:szCs w:val="24"/>
        </w:rPr>
        <w:t>, dispuestos por Resolución de Directorio Nº2406/014, para elaborar propuestas sobre:</w:t>
      </w:r>
      <w:r>
        <w:rPr>
          <w:rFonts w:ascii="Arial" w:hAnsi="Arial" w:cs="Arial"/>
          <w:b/>
          <w:i/>
          <w:sz w:val="24"/>
          <w:szCs w:val="24"/>
        </w:rPr>
        <w:t xml:space="preserve"> </w:t>
      </w:r>
      <w:r w:rsidRPr="00843B38">
        <w:rPr>
          <w:rFonts w:ascii="Arial" w:hAnsi="Arial" w:cs="Arial"/>
          <w:sz w:val="24"/>
          <w:szCs w:val="24"/>
        </w:rPr>
        <w:t>Primera Infancia</w:t>
      </w:r>
      <w:r>
        <w:rPr>
          <w:rFonts w:ascii="Arial" w:hAnsi="Arial" w:cs="Arial"/>
          <w:sz w:val="24"/>
          <w:szCs w:val="24"/>
        </w:rPr>
        <w:t xml:space="preserve">, </w:t>
      </w:r>
      <w:r w:rsidRPr="00843B38">
        <w:rPr>
          <w:rFonts w:ascii="Arial" w:hAnsi="Arial" w:cs="Arial"/>
          <w:sz w:val="24"/>
          <w:szCs w:val="24"/>
        </w:rPr>
        <w:t>Infanc</w:t>
      </w:r>
      <w:r>
        <w:rPr>
          <w:rFonts w:ascii="Arial" w:hAnsi="Arial" w:cs="Arial"/>
          <w:sz w:val="24"/>
          <w:szCs w:val="24"/>
        </w:rPr>
        <w:t xml:space="preserve">ia, </w:t>
      </w:r>
      <w:r w:rsidRPr="00843B38">
        <w:rPr>
          <w:rFonts w:ascii="Arial" w:hAnsi="Arial" w:cs="Arial"/>
          <w:sz w:val="24"/>
          <w:szCs w:val="24"/>
        </w:rPr>
        <w:t>Adolescencia</w:t>
      </w:r>
      <w:r>
        <w:rPr>
          <w:rFonts w:ascii="Arial" w:hAnsi="Arial" w:cs="Arial"/>
          <w:sz w:val="24"/>
          <w:szCs w:val="24"/>
        </w:rPr>
        <w:t xml:space="preserve">, </w:t>
      </w:r>
      <w:r w:rsidRPr="00843B38">
        <w:rPr>
          <w:rFonts w:ascii="Arial" w:hAnsi="Arial" w:cs="Arial"/>
          <w:sz w:val="24"/>
          <w:szCs w:val="24"/>
        </w:rPr>
        <w:t>Cuidados Familiares</w:t>
      </w:r>
      <w:r>
        <w:rPr>
          <w:rFonts w:ascii="Arial" w:hAnsi="Arial" w:cs="Arial"/>
          <w:sz w:val="24"/>
          <w:szCs w:val="24"/>
        </w:rPr>
        <w:t xml:space="preserve">, </w:t>
      </w:r>
      <w:r w:rsidRPr="00843B38">
        <w:rPr>
          <w:rFonts w:ascii="Arial" w:hAnsi="Arial" w:cs="Arial"/>
          <w:sz w:val="24"/>
          <w:szCs w:val="24"/>
        </w:rPr>
        <w:t>Intervenciones Especializadas</w:t>
      </w:r>
      <w:r>
        <w:rPr>
          <w:rFonts w:ascii="Arial" w:hAnsi="Arial" w:cs="Arial"/>
          <w:sz w:val="24"/>
          <w:szCs w:val="24"/>
        </w:rPr>
        <w:t>, las cuales fueron debidamente documentadas.</w:t>
      </w:r>
    </w:p>
    <w:p w:rsidR="007C1F76" w:rsidRPr="00843B38" w:rsidRDefault="007C1F76" w:rsidP="007C1F76">
      <w:pPr>
        <w:spacing w:before="100" w:beforeAutospacing="1" w:after="100" w:afterAutospacing="1"/>
        <w:ind w:right="510"/>
        <w:jc w:val="both"/>
        <w:rPr>
          <w:rFonts w:ascii="Arial" w:hAnsi="Arial" w:cs="Arial"/>
        </w:rPr>
      </w:pPr>
      <w:r>
        <w:rPr>
          <w:rFonts w:ascii="Arial" w:hAnsi="Arial" w:cs="Arial"/>
        </w:rPr>
        <w:t xml:space="preserve">Se trabajó con </w:t>
      </w:r>
      <w:r w:rsidRPr="00843B38">
        <w:rPr>
          <w:rFonts w:ascii="Arial" w:hAnsi="Arial" w:cs="Arial"/>
        </w:rPr>
        <w:t>Direccio</w:t>
      </w:r>
      <w:r>
        <w:rPr>
          <w:rFonts w:ascii="Arial" w:hAnsi="Arial" w:cs="Arial"/>
        </w:rPr>
        <w:t xml:space="preserve">nes de División y Departamentos </w:t>
      </w:r>
      <w:r w:rsidRPr="00843B38">
        <w:rPr>
          <w:rFonts w:ascii="Arial" w:hAnsi="Arial" w:cs="Arial"/>
        </w:rPr>
        <w:t>instala</w:t>
      </w:r>
      <w:r>
        <w:rPr>
          <w:rFonts w:ascii="Arial" w:hAnsi="Arial" w:cs="Arial"/>
        </w:rPr>
        <w:t xml:space="preserve">ndo grupos de trabajo focales que elaboraron documentos  referidos </w:t>
      </w:r>
      <w:r w:rsidRPr="00843B38">
        <w:rPr>
          <w:rFonts w:ascii="Arial" w:hAnsi="Arial" w:cs="Arial"/>
        </w:rPr>
        <w:t>a  modificaciones de procedimie</w:t>
      </w:r>
      <w:r>
        <w:rPr>
          <w:rFonts w:ascii="Arial" w:hAnsi="Arial" w:cs="Arial"/>
        </w:rPr>
        <w:t>ntos de monitoreo a las intervenciones dirigidas a</w:t>
      </w:r>
      <w:r w:rsidRPr="00843B38">
        <w:rPr>
          <w:rFonts w:ascii="Arial" w:hAnsi="Arial" w:cs="Arial"/>
        </w:rPr>
        <w:t xml:space="preserve"> niño</w:t>
      </w:r>
      <w:r>
        <w:rPr>
          <w:rFonts w:ascii="Arial" w:hAnsi="Arial" w:cs="Arial"/>
        </w:rPr>
        <w:t>s</w:t>
      </w:r>
      <w:r w:rsidRPr="00843B38">
        <w:rPr>
          <w:rFonts w:ascii="Arial" w:hAnsi="Arial" w:cs="Arial"/>
        </w:rPr>
        <w:t>, niña</w:t>
      </w:r>
      <w:r>
        <w:rPr>
          <w:rFonts w:ascii="Arial" w:hAnsi="Arial" w:cs="Arial"/>
        </w:rPr>
        <w:t>s</w:t>
      </w:r>
      <w:r w:rsidRPr="00843B38">
        <w:rPr>
          <w:rFonts w:ascii="Arial" w:hAnsi="Arial" w:cs="Arial"/>
        </w:rPr>
        <w:t>, adolescente</w:t>
      </w:r>
      <w:r>
        <w:rPr>
          <w:rFonts w:ascii="Arial" w:hAnsi="Arial" w:cs="Arial"/>
        </w:rPr>
        <w:t>s</w:t>
      </w:r>
      <w:r w:rsidRPr="00843B38">
        <w:rPr>
          <w:rFonts w:ascii="Arial" w:hAnsi="Arial" w:cs="Arial"/>
        </w:rPr>
        <w:t xml:space="preserve"> y/o familia,  por proyectos  vinculados a distintas Divisiones, Planes y Departamentos.  </w:t>
      </w:r>
    </w:p>
    <w:p w:rsidR="007C1F76" w:rsidRPr="00843B38" w:rsidRDefault="007C1F76" w:rsidP="00410A21">
      <w:pPr>
        <w:pStyle w:val="Prrafodelista"/>
        <w:spacing w:after="0" w:line="240" w:lineRule="auto"/>
        <w:ind w:left="0"/>
        <w:jc w:val="both"/>
        <w:rPr>
          <w:rFonts w:ascii="Arial" w:hAnsi="Arial" w:cs="Arial"/>
          <w:sz w:val="24"/>
          <w:szCs w:val="24"/>
        </w:rPr>
      </w:pPr>
      <w:r>
        <w:rPr>
          <w:rFonts w:ascii="Arial" w:hAnsi="Arial" w:cs="Arial"/>
          <w:sz w:val="24"/>
          <w:szCs w:val="24"/>
        </w:rPr>
        <w:t xml:space="preserve">Se creó un </w:t>
      </w:r>
      <w:r w:rsidR="00410A21">
        <w:rPr>
          <w:rFonts w:ascii="Arial" w:hAnsi="Arial" w:cs="Arial"/>
          <w:sz w:val="24"/>
          <w:szCs w:val="24"/>
        </w:rPr>
        <w:t>Grupo de Trabajo con Á</w:t>
      </w:r>
      <w:r w:rsidRPr="00615666">
        <w:rPr>
          <w:rFonts w:ascii="Arial" w:hAnsi="Arial" w:cs="Arial"/>
          <w:sz w:val="24"/>
          <w:szCs w:val="24"/>
        </w:rPr>
        <w:t xml:space="preserve">reas Técnicas, Acogimiento Familiar, Div. P.I. Infancia y Adolescencia con la participación del Comité de Fortalecimiento de las Funciones Parentales, en el que se delimitaron  y acordaron los términos del monitoreo a niños/as y adolescentes que se </w:t>
      </w:r>
      <w:r>
        <w:rPr>
          <w:rFonts w:ascii="Arial" w:hAnsi="Arial" w:cs="Arial"/>
          <w:sz w:val="24"/>
          <w:szCs w:val="24"/>
        </w:rPr>
        <w:t>encuentran en contexto familiar,  e</w:t>
      </w:r>
      <w:r w:rsidRPr="00615666">
        <w:rPr>
          <w:rFonts w:ascii="Arial" w:hAnsi="Arial" w:cs="Arial"/>
          <w:sz w:val="24"/>
          <w:szCs w:val="24"/>
        </w:rPr>
        <w:t>l documento fue consensuado entre los participantes.</w:t>
      </w:r>
    </w:p>
    <w:p w:rsidR="007C1F76" w:rsidRPr="00B6106A" w:rsidRDefault="007C1F76" w:rsidP="00410A21">
      <w:pPr>
        <w:pStyle w:val="Prrafodelista"/>
        <w:spacing w:after="0" w:line="240" w:lineRule="auto"/>
        <w:ind w:left="0"/>
        <w:jc w:val="both"/>
        <w:rPr>
          <w:rFonts w:ascii="Arial" w:hAnsi="Arial" w:cs="Arial"/>
          <w:sz w:val="24"/>
          <w:szCs w:val="24"/>
        </w:rPr>
      </w:pPr>
      <w:r>
        <w:rPr>
          <w:rFonts w:ascii="Arial" w:hAnsi="Arial" w:cs="Arial"/>
          <w:sz w:val="24"/>
          <w:szCs w:val="24"/>
        </w:rPr>
        <w:lastRenderedPageBreak/>
        <w:t xml:space="preserve">Fue creado un </w:t>
      </w:r>
      <w:r w:rsidRPr="00B6106A">
        <w:rPr>
          <w:rFonts w:ascii="Arial" w:hAnsi="Arial" w:cs="Arial"/>
          <w:sz w:val="24"/>
          <w:szCs w:val="24"/>
        </w:rPr>
        <w:t>Grupo de Trabajo CAIF, Div. P.I. Infancia y Adolescencia, Div. P.I. Contexto Fliar. y Comunitario,</w:t>
      </w:r>
      <w:r>
        <w:rPr>
          <w:rFonts w:ascii="Arial" w:hAnsi="Arial" w:cs="Arial"/>
          <w:sz w:val="24"/>
          <w:szCs w:val="24"/>
        </w:rPr>
        <w:t xml:space="preserve"> para analizar el tema </w:t>
      </w:r>
      <w:r w:rsidRPr="00B6106A">
        <w:rPr>
          <w:rFonts w:ascii="Arial" w:hAnsi="Arial" w:cs="Arial"/>
          <w:sz w:val="24"/>
          <w:szCs w:val="24"/>
        </w:rPr>
        <w:t xml:space="preserve"> supervisión, en el que se concluyen requerimientos mínimos para elaborar un Llamado a Supervisores.</w:t>
      </w:r>
    </w:p>
    <w:p w:rsidR="007C1F76" w:rsidRPr="00843B38" w:rsidRDefault="007C1F76" w:rsidP="00410A21">
      <w:pPr>
        <w:pStyle w:val="Prrafodelista"/>
        <w:spacing w:after="0" w:line="240" w:lineRule="auto"/>
        <w:jc w:val="both"/>
        <w:rPr>
          <w:rFonts w:ascii="Arial" w:hAnsi="Arial" w:cs="Arial"/>
          <w:b/>
          <w:i/>
          <w:sz w:val="24"/>
          <w:szCs w:val="24"/>
        </w:rPr>
      </w:pPr>
    </w:p>
    <w:p w:rsidR="007C1F76" w:rsidRPr="00843B38" w:rsidRDefault="007C1F76" w:rsidP="00410A21">
      <w:pPr>
        <w:pStyle w:val="Prrafodelista"/>
        <w:spacing w:after="0" w:line="240" w:lineRule="auto"/>
        <w:ind w:left="0"/>
        <w:jc w:val="both"/>
        <w:rPr>
          <w:rFonts w:ascii="Arial" w:hAnsi="Arial" w:cs="Arial"/>
          <w:b/>
          <w:i/>
          <w:sz w:val="24"/>
          <w:szCs w:val="24"/>
        </w:rPr>
      </w:pPr>
      <w:r>
        <w:rPr>
          <w:rFonts w:ascii="Arial" w:hAnsi="Arial" w:cs="Arial"/>
          <w:sz w:val="24"/>
          <w:szCs w:val="24"/>
        </w:rPr>
        <w:t>S</w:t>
      </w:r>
      <w:r w:rsidRPr="00843B38">
        <w:rPr>
          <w:rFonts w:ascii="Arial" w:hAnsi="Arial" w:cs="Arial"/>
          <w:sz w:val="24"/>
          <w:szCs w:val="24"/>
        </w:rPr>
        <w:t xml:space="preserve">e trabajó sobre la modificación de la </w:t>
      </w:r>
      <w:r w:rsidRPr="00DF4875">
        <w:rPr>
          <w:rFonts w:ascii="Arial" w:hAnsi="Arial" w:cs="Arial"/>
          <w:sz w:val="24"/>
          <w:szCs w:val="24"/>
        </w:rPr>
        <w:t>Resolución Nº4642/013</w:t>
      </w:r>
      <w:r w:rsidRPr="00843B38">
        <w:rPr>
          <w:rFonts w:ascii="Arial" w:hAnsi="Arial" w:cs="Arial"/>
          <w:sz w:val="24"/>
          <w:szCs w:val="24"/>
        </w:rPr>
        <w:t>, en referencia al uso por parte de los atendidos mayores de 18 años, de la prestación por pensión por discapacidad.</w:t>
      </w:r>
    </w:p>
    <w:p w:rsidR="007C1F76" w:rsidRPr="00843B38" w:rsidRDefault="007C1F76" w:rsidP="00410A21">
      <w:pPr>
        <w:pStyle w:val="Prrafodelista"/>
        <w:spacing w:after="0" w:line="240" w:lineRule="auto"/>
        <w:ind w:left="0"/>
        <w:jc w:val="both"/>
        <w:rPr>
          <w:rFonts w:ascii="Arial" w:hAnsi="Arial" w:cs="Arial"/>
          <w:b/>
          <w:i/>
          <w:sz w:val="24"/>
          <w:szCs w:val="24"/>
        </w:rPr>
      </w:pPr>
      <w:r>
        <w:rPr>
          <w:rFonts w:ascii="Arial" w:hAnsi="Arial" w:cs="Arial"/>
          <w:sz w:val="24"/>
          <w:szCs w:val="24"/>
        </w:rPr>
        <w:t>S</w:t>
      </w:r>
      <w:r w:rsidRPr="00843B38">
        <w:rPr>
          <w:rFonts w:ascii="Arial" w:hAnsi="Arial" w:cs="Arial"/>
          <w:sz w:val="24"/>
          <w:szCs w:val="24"/>
        </w:rPr>
        <w:t xml:space="preserve">e coordinó con el </w:t>
      </w:r>
      <w:r w:rsidRPr="008424F0">
        <w:rPr>
          <w:rFonts w:ascii="Arial" w:hAnsi="Arial" w:cs="Arial"/>
          <w:sz w:val="24"/>
          <w:szCs w:val="24"/>
        </w:rPr>
        <w:t>Grupo de Trabajo</w:t>
      </w:r>
      <w:r w:rsidRPr="00843B38">
        <w:rPr>
          <w:rFonts w:ascii="Arial" w:hAnsi="Arial" w:cs="Arial"/>
          <w:sz w:val="24"/>
          <w:szCs w:val="24"/>
        </w:rPr>
        <w:t xml:space="preserve">  (Resolución 1643 bis/2014</w:t>
      </w:r>
      <w:r>
        <w:rPr>
          <w:rFonts w:ascii="Arial" w:hAnsi="Arial" w:cs="Arial"/>
          <w:sz w:val="24"/>
          <w:szCs w:val="24"/>
        </w:rPr>
        <w:t>) designado por</w:t>
      </w:r>
      <w:r w:rsidRPr="00843B38">
        <w:rPr>
          <w:rFonts w:ascii="Arial" w:hAnsi="Arial" w:cs="Arial"/>
          <w:sz w:val="24"/>
          <w:szCs w:val="24"/>
        </w:rPr>
        <w:t xml:space="preserve"> Directorio, para dar cumplimiento a la sentencia 15/2014 del Poder</w:t>
      </w:r>
      <w:r>
        <w:rPr>
          <w:rFonts w:ascii="Arial" w:hAnsi="Arial" w:cs="Arial"/>
          <w:sz w:val="24"/>
          <w:szCs w:val="24"/>
        </w:rPr>
        <w:t xml:space="preserve"> Judicial,  solicitud de Acción</w:t>
      </w:r>
      <w:r w:rsidRPr="00843B38">
        <w:rPr>
          <w:rFonts w:ascii="Arial" w:hAnsi="Arial" w:cs="Arial"/>
          <w:sz w:val="24"/>
          <w:szCs w:val="24"/>
        </w:rPr>
        <w:t xml:space="preserve"> de Amparo del Juzgado Familia 14º Turno; con resultado positivo</w:t>
      </w:r>
      <w:r>
        <w:rPr>
          <w:rFonts w:ascii="Arial" w:hAnsi="Arial" w:cs="Arial"/>
          <w:sz w:val="24"/>
          <w:szCs w:val="24"/>
        </w:rPr>
        <w:t>.</w:t>
      </w:r>
    </w:p>
    <w:p w:rsidR="007C1F76" w:rsidRPr="00843B38" w:rsidRDefault="007C1F76" w:rsidP="00410A21">
      <w:pPr>
        <w:pStyle w:val="Prrafodelista"/>
        <w:spacing w:after="0" w:line="240" w:lineRule="auto"/>
        <w:ind w:left="502"/>
        <w:jc w:val="both"/>
        <w:rPr>
          <w:rFonts w:ascii="Arial" w:hAnsi="Arial" w:cs="Arial"/>
          <w:b/>
          <w:i/>
          <w:sz w:val="24"/>
          <w:szCs w:val="24"/>
        </w:rPr>
      </w:pPr>
    </w:p>
    <w:p w:rsidR="007C1F76" w:rsidRPr="006C2031" w:rsidRDefault="007C1F76" w:rsidP="00410A21">
      <w:pPr>
        <w:pStyle w:val="Prrafodelista"/>
        <w:spacing w:line="240" w:lineRule="auto"/>
        <w:ind w:left="0"/>
        <w:jc w:val="both"/>
        <w:rPr>
          <w:rFonts w:ascii="Arial" w:hAnsi="Arial" w:cs="Arial"/>
          <w:b/>
          <w:i/>
          <w:sz w:val="24"/>
          <w:szCs w:val="24"/>
        </w:rPr>
      </w:pPr>
      <w:r w:rsidRPr="00843B38">
        <w:rPr>
          <w:rFonts w:ascii="Arial" w:hAnsi="Arial" w:cs="Arial"/>
          <w:sz w:val="24"/>
          <w:szCs w:val="24"/>
        </w:rPr>
        <w:t xml:space="preserve">Con División Atención Integral a la Familia, se promovió la modificación </w:t>
      </w:r>
      <w:r>
        <w:rPr>
          <w:rFonts w:ascii="Arial" w:hAnsi="Arial" w:cs="Arial"/>
          <w:sz w:val="24"/>
          <w:szCs w:val="24"/>
        </w:rPr>
        <w:t xml:space="preserve">de la </w:t>
      </w:r>
      <w:r w:rsidRPr="00843B38">
        <w:rPr>
          <w:rFonts w:ascii="Arial" w:hAnsi="Arial" w:cs="Arial"/>
          <w:sz w:val="24"/>
          <w:szCs w:val="24"/>
        </w:rPr>
        <w:t xml:space="preserve">reglamentación </w:t>
      </w:r>
      <w:r>
        <w:rPr>
          <w:rFonts w:ascii="Arial" w:hAnsi="Arial" w:cs="Arial"/>
          <w:sz w:val="24"/>
          <w:szCs w:val="24"/>
        </w:rPr>
        <w:t xml:space="preserve">del </w:t>
      </w:r>
      <w:r w:rsidRPr="00843B38">
        <w:rPr>
          <w:rFonts w:ascii="Arial" w:hAnsi="Arial" w:cs="Arial"/>
          <w:sz w:val="24"/>
          <w:szCs w:val="24"/>
        </w:rPr>
        <w:t>D.A.S.E.</w:t>
      </w:r>
      <w:r>
        <w:rPr>
          <w:rFonts w:ascii="Arial" w:hAnsi="Arial" w:cs="Arial"/>
          <w:sz w:val="24"/>
          <w:szCs w:val="24"/>
        </w:rPr>
        <w:t xml:space="preserve">, para lo cual se recibieron </w:t>
      </w:r>
      <w:r w:rsidRPr="00843B38">
        <w:rPr>
          <w:rFonts w:ascii="Arial" w:hAnsi="Arial" w:cs="Arial"/>
          <w:sz w:val="24"/>
          <w:szCs w:val="24"/>
        </w:rPr>
        <w:t xml:space="preserve">los aportes de </w:t>
      </w:r>
      <w:r>
        <w:rPr>
          <w:rFonts w:ascii="Arial" w:hAnsi="Arial" w:cs="Arial"/>
          <w:sz w:val="24"/>
          <w:szCs w:val="24"/>
        </w:rPr>
        <w:t>las  áreas involucradas del Instituto, (</w:t>
      </w:r>
      <w:r w:rsidRPr="00843B38">
        <w:rPr>
          <w:rFonts w:ascii="Arial" w:hAnsi="Arial" w:cs="Arial"/>
          <w:sz w:val="24"/>
          <w:szCs w:val="24"/>
        </w:rPr>
        <w:t>Dirección Nacional de Administración y Territorial, Planeamiento y Presupuesto, Plan Nacional de AF y las Divisiones PIIA, PICF y Convenios</w:t>
      </w:r>
      <w:r>
        <w:rPr>
          <w:rFonts w:ascii="Arial" w:hAnsi="Arial" w:cs="Arial"/>
          <w:sz w:val="24"/>
          <w:szCs w:val="24"/>
        </w:rPr>
        <w:t>)</w:t>
      </w:r>
      <w:r w:rsidRPr="00843B38">
        <w:rPr>
          <w:rFonts w:ascii="Arial" w:hAnsi="Arial" w:cs="Arial"/>
          <w:sz w:val="24"/>
          <w:szCs w:val="24"/>
        </w:rPr>
        <w:t xml:space="preserve">. </w:t>
      </w:r>
    </w:p>
    <w:p w:rsidR="007C1F76" w:rsidRDefault="007C1F76" w:rsidP="00410A21">
      <w:pPr>
        <w:pStyle w:val="Prrafodelista"/>
        <w:spacing w:line="240" w:lineRule="auto"/>
        <w:ind w:left="0"/>
        <w:jc w:val="both"/>
        <w:rPr>
          <w:rFonts w:ascii="Arial" w:hAnsi="Arial" w:cs="Arial"/>
          <w:sz w:val="24"/>
          <w:szCs w:val="24"/>
        </w:rPr>
      </w:pPr>
    </w:p>
    <w:p w:rsidR="007C1F76" w:rsidRPr="00843B38" w:rsidRDefault="007C1F76" w:rsidP="00410A21">
      <w:pPr>
        <w:pStyle w:val="Prrafodelista"/>
        <w:spacing w:line="240" w:lineRule="auto"/>
        <w:ind w:left="0"/>
        <w:jc w:val="both"/>
        <w:rPr>
          <w:rFonts w:ascii="Arial" w:hAnsi="Arial" w:cs="Arial"/>
          <w:b/>
          <w:i/>
          <w:sz w:val="24"/>
          <w:szCs w:val="24"/>
        </w:rPr>
      </w:pPr>
      <w:r>
        <w:rPr>
          <w:rFonts w:ascii="Arial" w:hAnsi="Arial" w:cs="Arial"/>
          <w:sz w:val="24"/>
          <w:szCs w:val="24"/>
        </w:rPr>
        <w:t>Se conforma a iniciativa de ésta</w:t>
      </w:r>
      <w:r w:rsidRPr="00843B38">
        <w:rPr>
          <w:rFonts w:ascii="Arial" w:hAnsi="Arial" w:cs="Arial"/>
          <w:sz w:val="24"/>
          <w:szCs w:val="24"/>
        </w:rPr>
        <w:t xml:space="preserve"> Dirección Nacional, </w:t>
      </w:r>
      <w:r>
        <w:rPr>
          <w:rFonts w:ascii="Arial" w:hAnsi="Arial" w:cs="Arial"/>
          <w:sz w:val="24"/>
          <w:szCs w:val="24"/>
        </w:rPr>
        <w:t xml:space="preserve">un </w:t>
      </w:r>
      <w:r w:rsidRPr="00387387">
        <w:rPr>
          <w:rFonts w:ascii="Arial" w:hAnsi="Arial" w:cs="Arial"/>
          <w:sz w:val="24"/>
          <w:szCs w:val="24"/>
        </w:rPr>
        <w:t>Grupo de Trabajo</w:t>
      </w:r>
      <w:r w:rsidRPr="00843B38">
        <w:rPr>
          <w:rFonts w:ascii="Arial" w:hAnsi="Arial" w:cs="Arial"/>
          <w:sz w:val="24"/>
          <w:szCs w:val="24"/>
        </w:rPr>
        <w:t xml:space="preserve"> constituido por representantes de CAIF, Directores y supervisores de División Convenios, Dpto. de Trabajo Social, Dpto.de Psicología, Divisiones Infancia y Adolescencia y Contexto Fliar. y Comunitario, y SUINAU; para delimitar r</w:t>
      </w:r>
      <w:r>
        <w:rPr>
          <w:rFonts w:ascii="Arial" w:hAnsi="Arial" w:cs="Arial"/>
          <w:sz w:val="24"/>
          <w:szCs w:val="24"/>
        </w:rPr>
        <w:t>esponsabilidades y</w:t>
      </w:r>
      <w:r w:rsidRPr="00843B38">
        <w:rPr>
          <w:rFonts w:ascii="Arial" w:hAnsi="Arial" w:cs="Arial"/>
          <w:sz w:val="24"/>
          <w:szCs w:val="24"/>
        </w:rPr>
        <w:t xml:space="preserve"> competencia</w:t>
      </w:r>
      <w:r>
        <w:rPr>
          <w:rFonts w:ascii="Arial" w:hAnsi="Arial" w:cs="Arial"/>
          <w:sz w:val="24"/>
          <w:szCs w:val="24"/>
        </w:rPr>
        <w:t>s</w:t>
      </w:r>
      <w:r w:rsidRPr="00843B38">
        <w:rPr>
          <w:rFonts w:ascii="Arial" w:hAnsi="Arial" w:cs="Arial"/>
          <w:sz w:val="24"/>
          <w:szCs w:val="24"/>
        </w:rPr>
        <w:t xml:space="preserve"> del supervisor.</w:t>
      </w:r>
    </w:p>
    <w:p w:rsidR="007C1F76" w:rsidRPr="00843B38" w:rsidRDefault="007C1F76" w:rsidP="00410A21">
      <w:pPr>
        <w:jc w:val="both"/>
        <w:rPr>
          <w:rFonts w:ascii="Arial" w:hAnsi="Arial" w:cs="Arial"/>
        </w:rPr>
      </w:pPr>
      <w:r w:rsidRPr="00843B38">
        <w:rPr>
          <w:rFonts w:ascii="Arial" w:hAnsi="Arial" w:cs="Arial"/>
        </w:rPr>
        <w:t>Por Resolución de Directorio Nº 3593/014</w:t>
      </w:r>
      <w:r>
        <w:rPr>
          <w:rFonts w:ascii="Arial" w:hAnsi="Arial" w:cs="Arial"/>
        </w:rPr>
        <w:t xml:space="preserve"> junto a otros</w:t>
      </w:r>
      <w:r w:rsidRPr="00843B38">
        <w:rPr>
          <w:rFonts w:ascii="Arial" w:hAnsi="Arial" w:cs="Arial"/>
        </w:rPr>
        <w:t xml:space="preserve"> representantes del Organismo </w:t>
      </w:r>
      <w:r w:rsidR="006C2031">
        <w:rPr>
          <w:rFonts w:ascii="Arial" w:hAnsi="Arial" w:cs="Arial"/>
        </w:rPr>
        <w:t>se integra</w:t>
      </w:r>
      <w:r w:rsidRPr="00843B38">
        <w:rPr>
          <w:rFonts w:ascii="Arial" w:hAnsi="Arial" w:cs="Arial"/>
        </w:rPr>
        <w:t xml:space="preserve"> un</w:t>
      </w:r>
      <w:r>
        <w:rPr>
          <w:rFonts w:ascii="Arial" w:hAnsi="Arial" w:cs="Arial"/>
        </w:rPr>
        <w:t xml:space="preserve"> equipo de trabajo</w:t>
      </w:r>
      <w:r w:rsidRPr="00843B38">
        <w:rPr>
          <w:rFonts w:ascii="Arial" w:hAnsi="Arial" w:cs="Arial"/>
        </w:rPr>
        <w:t xml:space="preserve"> </w:t>
      </w:r>
      <w:r>
        <w:rPr>
          <w:rFonts w:ascii="Arial" w:hAnsi="Arial" w:cs="Arial"/>
        </w:rPr>
        <w:t xml:space="preserve">referente con la </w:t>
      </w:r>
      <w:r w:rsidRPr="00BC3446">
        <w:rPr>
          <w:rFonts w:ascii="Arial" w:hAnsi="Arial" w:cs="Arial"/>
        </w:rPr>
        <w:t>Institución Nacional de Derechos Humanos y Defensoría del Pueblo -  INDDHH</w:t>
      </w:r>
      <w:r w:rsidR="006C2031">
        <w:rPr>
          <w:rFonts w:ascii="Arial" w:hAnsi="Arial" w:cs="Arial"/>
        </w:rPr>
        <w:t xml:space="preserve">, a los efectos del </w:t>
      </w:r>
      <w:r>
        <w:rPr>
          <w:rFonts w:ascii="Arial" w:hAnsi="Arial" w:cs="Arial"/>
        </w:rPr>
        <w:t xml:space="preserve">análisis de </w:t>
      </w:r>
      <w:r w:rsidRPr="00843B38">
        <w:rPr>
          <w:rFonts w:ascii="Arial" w:hAnsi="Arial" w:cs="Arial"/>
        </w:rPr>
        <w:t>situaciones relacionadas con internación en Hogares, Clínicas Especializadas, Familias de Acogimiento u otros ámbitos que involucren infancia y adolescencia.</w:t>
      </w:r>
      <w:r>
        <w:rPr>
          <w:rFonts w:ascii="Arial" w:hAnsi="Arial" w:cs="Arial"/>
        </w:rPr>
        <w:t xml:space="preserve"> </w:t>
      </w:r>
      <w:r w:rsidRPr="00843B38">
        <w:rPr>
          <w:rFonts w:ascii="Arial" w:hAnsi="Arial" w:cs="Arial"/>
        </w:rPr>
        <w:t>Se recibieron 22 solicitudes de información, mediante Oficios de la Institución (INDDHH) y 1 que comunicaba el comienzo de las visitas inspectivas a los centros del sistema de protección.</w:t>
      </w:r>
    </w:p>
    <w:p w:rsidR="007C1F76" w:rsidRPr="00B742F1" w:rsidRDefault="007C1F76" w:rsidP="00410A21">
      <w:pPr>
        <w:pStyle w:val="Prrafodelista"/>
        <w:spacing w:line="240" w:lineRule="auto"/>
        <w:ind w:left="0"/>
        <w:jc w:val="both"/>
        <w:rPr>
          <w:rFonts w:ascii="Arial" w:hAnsi="Arial" w:cs="Arial"/>
          <w:b/>
          <w:i/>
          <w:sz w:val="24"/>
          <w:szCs w:val="24"/>
        </w:rPr>
      </w:pPr>
      <w:r>
        <w:rPr>
          <w:rFonts w:ascii="Arial" w:hAnsi="Arial" w:cs="Arial"/>
          <w:sz w:val="24"/>
          <w:szCs w:val="24"/>
        </w:rPr>
        <w:t xml:space="preserve">Se </w:t>
      </w:r>
      <w:r w:rsidRPr="00843B38">
        <w:rPr>
          <w:rFonts w:ascii="Arial" w:hAnsi="Arial" w:cs="Arial"/>
          <w:sz w:val="24"/>
          <w:szCs w:val="24"/>
        </w:rPr>
        <w:t xml:space="preserve"> </w:t>
      </w:r>
      <w:r>
        <w:rPr>
          <w:rFonts w:ascii="Arial" w:hAnsi="Arial" w:cs="Arial"/>
          <w:sz w:val="24"/>
          <w:szCs w:val="24"/>
        </w:rPr>
        <w:t xml:space="preserve">integró </w:t>
      </w:r>
      <w:r w:rsidRPr="00843B38">
        <w:rPr>
          <w:rFonts w:ascii="Arial" w:hAnsi="Arial" w:cs="Arial"/>
          <w:sz w:val="24"/>
          <w:szCs w:val="24"/>
        </w:rPr>
        <w:t xml:space="preserve">el equipo </w:t>
      </w:r>
      <w:r>
        <w:rPr>
          <w:rFonts w:ascii="Arial" w:hAnsi="Arial" w:cs="Arial"/>
          <w:sz w:val="24"/>
          <w:szCs w:val="24"/>
        </w:rPr>
        <w:t>responsable para el</w:t>
      </w:r>
      <w:r w:rsidRPr="00843B38">
        <w:rPr>
          <w:rFonts w:ascii="Arial" w:hAnsi="Arial" w:cs="Arial"/>
          <w:sz w:val="24"/>
          <w:szCs w:val="24"/>
        </w:rPr>
        <w:t xml:space="preserve"> diseño e implementación del </w:t>
      </w:r>
      <w:r w:rsidRPr="00DF4875">
        <w:rPr>
          <w:rFonts w:ascii="Arial" w:hAnsi="Arial" w:cs="Arial"/>
          <w:sz w:val="24"/>
          <w:szCs w:val="24"/>
        </w:rPr>
        <w:t>Congreso de Parentalidades y Cambios Familiares.</w:t>
      </w:r>
      <w:r>
        <w:rPr>
          <w:rFonts w:ascii="Arial" w:hAnsi="Arial" w:cs="Arial"/>
          <w:b/>
          <w:sz w:val="24"/>
          <w:szCs w:val="24"/>
        </w:rPr>
        <w:t xml:space="preserve"> </w:t>
      </w:r>
      <w:r w:rsidRPr="00EF554D">
        <w:rPr>
          <w:rFonts w:ascii="Arial" w:hAnsi="Arial" w:cs="Arial"/>
          <w:sz w:val="24"/>
          <w:szCs w:val="24"/>
        </w:rPr>
        <w:t>Este</w:t>
      </w:r>
      <w:r>
        <w:rPr>
          <w:rFonts w:ascii="Arial" w:hAnsi="Arial" w:cs="Arial"/>
          <w:b/>
          <w:i/>
          <w:sz w:val="24"/>
          <w:szCs w:val="24"/>
        </w:rPr>
        <w:t xml:space="preserve"> </w:t>
      </w:r>
      <w:r>
        <w:rPr>
          <w:rFonts w:ascii="Arial" w:hAnsi="Arial" w:cs="Arial"/>
          <w:sz w:val="24"/>
          <w:szCs w:val="24"/>
        </w:rPr>
        <w:t>p</w:t>
      </w:r>
      <w:r w:rsidRPr="00843B38">
        <w:rPr>
          <w:rFonts w:ascii="Arial" w:hAnsi="Arial" w:cs="Arial"/>
          <w:sz w:val="24"/>
          <w:szCs w:val="24"/>
        </w:rPr>
        <w:t xml:space="preserve">royecto </w:t>
      </w:r>
      <w:r>
        <w:rPr>
          <w:rFonts w:ascii="Arial" w:hAnsi="Arial" w:cs="Arial"/>
          <w:sz w:val="24"/>
          <w:szCs w:val="24"/>
        </w:rPr>
        <w:t xml:space="preserve">fue </w:t>
      </w:r>
      <w:r w:rsidRPr="00843B38">
        <w:rPr>
          <w:rFonts w:ascii="Arial" w:hAnsi="Arial" w:cs="Arial"/>
          <w:sz w:val="24"/>
          <w:szCs w:val="24"/>
        </w:rPr>
        <w:t>desarroll</w:t>
      </w:r>
      <w:r>
        <w:rPr>
          <w:rFonts w:ascii="Arial" w:hAnsi="Arial" w:cs="Arial"/>
          <w:sz w:val="24"/>
          <w:szCs w:val="24"/>
        </w:rPr>
        <w:t xml:space="preserve">ado en varias etapas, se realizó una </w:t>
      </w:r>
      <w:r w:rsidRPr="00843B38">
        <w:rPr>
          <w:rFonts w:ascii="Arial" w:hAnsi="Arial" w:cs="Arial"/>
          <w:sz w:val="24"/>
          <w:szCs w:val="24"/>
        </w:rPr>
        <w:t>actividad inaugural, en la Torre de las Comunicaciones de ANTEL</w:t>
      </w:r>
      <w:r>
        <w:rPr>
          <w:rFonts w:ascii="Arial" w:hAnsi="Arial" w:cs="Arial"/>
          <w:sz w:val="24"/>
          <w:szCs w:val="24"/>
        </w:rPr>
        <w:t>,</w:t>
      </w:r>
      <w:r>
        <w:rPr>
          <w:rFonts w:ascii="Arial" w:hAnsi="Arial" w:cs="Arial"/>
          <w:b/>
          <w:i/>
          <w:sz w:val="24"/>
          <w:szCs w:val="24"/>
        </w:rPr>
        <w:t xml:space="preserve"> </w:t>
      </w:r>
      <w:r w:rsidRPr="00843B38">
        <w:rPr>
          <w:rFonts w:ascii="Arial" w:hAnsi="Arial" w:cs="Arial"/>
          <w:sz w:val="24"/>
          <w:szCs w:val="24"/>
        </w:rPr>
        <w:t>una segunda instancia prepara</w:t>
      </w:r>
      <w:r>
        <w:rPr>
          <w:rFonts w:ascii="Arial" w:hAnsi="Arial" w:cs="Arial"/>
          <w:sz w:val="24"/>
          <w:szCs w:val="24"/>
        </w:rPr>
        <w:t xml:space="preserve">toria, </w:t>
      </w:r>
      <w:r w:rsidRPr="00843B38">
        <w:rPr>
          <w:rFonts w:ascii="Arial" w:hAnsi="Arial" w:cs="Arial"/>
          <w:sz w:val="24"/>
          <w:szCs w:val="24"/>
        </w:rPr>
        <w:t>con presentación de experiencias en CENFORES y Hotel NH Columbia.</w:t>
      </w:r>
      <w:r>
        <w:rPr>
          <w:rFonts w:ascii="Arial" w:hAnsi="Arial" w:cs="Arial"/>
          <w:b/>
          <w:i/>
          <w:sz w:val="24"/>
          <w:szCs w:val="24"/>
        </w:rPr>
        <w:t xml:space="preserve"> </w:t>
      </w:r>
      <w:r>
        <w:rPr>
          <w:rFonts w:ascii="Arial" w:hAnsi="Arial" w:cs="Arial"/>
          <w:sz w:val="24"/>
          <w:szCs w:val="24"/>
        </w:rPr>
        <w:t xml:space="preserve">Finalmente el Congreso </w:t>
      </w:r>
      <w:r w:rsidRPr="00843B38">
        <w:rPr>
          <w:rFonts w:ascii="Arial" w:hAnsi="Arial" w:cs="Arial"/>
          <w:sz w:val="24"/>
          <w:szCs w:val="24"/>
        </w:rPr>
        <w:t>se realizó</w:t>
      </w:r>
      <w:r>
        <w:rPr>
          <w:rFonts w:ascii="Arial" w:hAnsi="Arial" w:cs="Arial"/>
          <w:sz w:val="24"/>
          <w:szCs w:val="24"/>
        </w:rPr>
        <w:t xml:space="preserve">  los días 12 y 13 de setiembre al mismo </w:t>
      </w:r>
      <w:r w:rsidRPr="00843B38">
        <w:rPr>
          <w:rFonts w:ascii="Arial" w:hAnsi="Arial" w:cs="Arial"/>
          <w:sz w:val="24"/>
          <w:szCs w:val="24"/>
        </w:rPr>
        <w:t>asistieron más de 600 personas.</w:t>
      </w:r>
    </w:p>
    <w:p w:rsidR="007C1F76" w:rsidRPr="00843B38" w:rsidRDefault="007C1F76" w:rsidP="00410A21">
      <w:pPr>
        <w:pStyle w:val="Prrafodelista"/>
        <w:spacing w:line="240" w:lineRule="auto"/>
        <w:ind w:left="0"/>
        <w:jc w:val="both"/>
        <w:rPr>
          <w:rFonts w:ascii="Arial" w:hAnsi="Arial" w:cs="Arial"/>
          <w:b/>
          <w:i/>
          <w:sz w:val="24"/>
          <w:szCs w:val="24"/>
        </w:rPr>
      </w:pPr>
    </w:p>
    <w:p w:rsidR="007C1F76" w:rsidRDefault="007C1F76" w:rsidP="00410A21">
      <w:pPr>
        <w:pStyle w:val="Prrafodelista"/>
        <w:spacing w:line="240" w:lineRule="auto"/>
        <w:ind w:left="0"/>
        <w:jc w:val="both"/>
        <w:rPr>
          <w:rFonts w:ascii="Arial" w:hAnsi="Arial" w:cs="Arial"/>
          <w:sz w:val="24"/>
          <w:szCs w:val="24"/>
        </w:rPr>
      </w:pPr>
      <w:r w:rsidRPr="00843B38">
        <w:rPr>
          <w:rFonts w:ascii="Arial" w:hAnsi="Arial" w:cs="Arial"/>
          <w:sz w:val="24"/>
          <w:szCs w:val="24"/>
        </w:rPr>
        <w:t xml:space="preserve">Participación regular en las reuniones del </w:t>
      </w:r>
      <w:r w:rsidRPr="00DF4875">
        <w:rPr>
          <w:rFonts w:ascii="Arial" w:hAnsi="Arial" w:cs="Arial"/>
          <w:sz w:val="24"/>
          <w:szCs w:val="24"/>
        </w:rPr>
        <w:t>Comité de Fortalecimiento de las Funciones Parentales.</w:t>
      </w:r>
      <w:r>
        <w:rPr>
          <w:rFonts w:ascii="Arial" w:hAnsi="Arial" w:cs="Arial"/>
          <w:b/>
          <w:sz w:val="24"/>
          <w:szCs w:val="24"/>
        </w:rPr>
        <w:t xml:space="preserve"> </w:t>
      </w:r>
      <w:r w:rsidRPr="00843B38">
        <w:rPr>
          <w:rFonts w:ascii="Arial" w:hAnsi="Arial" w:cs="Arial"/>
          <w:sz w:val="24"/>
          <w:szCs w:val="24"/>
        </w:rPr>
        <w:t>Se implementó plan de acción para el n</w:t>
      </w:r>
      <w:r>
        <w:rPr>
          <w:rFonts w:ascii="Arial" w:hAnsi="Arial" w:cs="Arial"/>
          <w:sz w:val="24"/>
          <w:szCs w:val="24"/>
        </w:rPr>
        <w:t>uevo modelo, junto a</w:t>
      </w:r>
      <w:r w:rsidRPr="00843B38">
        <w:rPr>
          <w:rFonts w:ascii="Arial" w:hAnsi="Arial" w:cs="Arial"/>
          <w:sz w:val="24"/>
          <w:szCs w:val="24"/>
        </w:rPr>
        <w:t xml:space="preserve"> División P.I. Inf. y Adolescencia y CENFORES par</w:t>
      </w:r>
      <w:r>
        <w:rPr>
          <w:rFonts w:ascii="Arial" w:hAnsi="Arial" w:cs="Arial"/>
          <w:sz w:val="24"/>
          <w:szCs w:val="24"/>
        </w:rPr>
        <w:t>a instrumentar la capacitación</w:t>
      </w:r>
    </w:p>
    <w:p w:rsidR="007C1F76" w:rsidRPr="00DF4875" w:rsidRDefault="007C1F76" w:rsidP="00410A21">
      <w:pPr>
        <w:pStyle w:val="Prrafodelista"/>
        <w:spacing w:line="240" w:lineRule="auto"/>
        <w:ind w:left="0"/>
        <w:jc w:val="both"/>
        <w:rPr>
          <w:rFonts w:ascii="Arial" w:hAnsi="Arial" w:cs="Arial"/>
          <w:sz w:val="24"/>
          <w:szCs w:val="24"/>
        </w:rPr>
      </w:pPr>
      <w:r w:rsidRPr="00843B38">
        <w:rPr>
          <w:rFonts w:ascii="Arial" w:hAnsi="Arial" w:cs="Arial"/>
          <w:sz w:val="24"/>
          <w:szCs w:val="24"/>
        </w:rPr>
        <w:t>S</w:t>
      </w:r>
      <w:r>
        <w:rPr>
          <w:rFonts w:ascii="Arial" w:hAnsi="Arial" w:cs="Arial"/>
          <w:sz w:val="24"/>
          <w:szCs w:val="24"/>
        </w:rPr>
        <w:t xml:space="preserve">e monitoreó </w:t>
      </w:r>
      <w:r w:rsidRPr="00843B38">
        <w:rPr>
          <w:rFonts w:ascii="Arial" w:hAnsi="Arial" w:cs="Arial"/>
          <w:sz w:val="24"/>
          <w:szCs w:val="24"/>
        </w:rPr>
        <w:t xml:space="preserve">el desarrollo del </w:t>
      </w:r>
      <w:r w:rsidRPr="00DF4875">
        <w:rPr>
          <w:rFonts w:ascii="Arial" w:hAnsi="Arial" w:cs="Arial"/>
          <w:sz w:val="24"/>
          <w:szCs w:val="24"/>
        </w:rPr>
        <w:t>Proyecto La Barca – UNICEF</w:t>
      </w:r>
      <w:r w:rsidRPr="00843B38">
        <w:rPr>
          <w:rFonts w:ascii="Arial" w:hAnsi="Arial" w:cs="Arial"/>
          <w:sz w:val="24"/>
          <w:szCs w:val="24"/>
        </w:rPr>
        <w:t xml:space="preserve">, </w:t>
      </w:r>
      <w:r>
        <w:rPr>
          <w:rFonts w:ascii="Arial" w:hAnsi="Arial" w:cs="Arial"/>
          <w:sz w:val="24"/>
          <w:szCs w:val="24"/>
        </w:rPr>
        <w:t>cuya evaluación se realizó en</w:t>
      </w:r>
      <w:r w:rsidRPr="00843B38">
        <w:rPr>
          <w:rFonts w:ascii="Arial" w:hAnsi="Arial" w:cs="Arial"/>
          <w:sz w:val="24"/>
          <w:szCs w:val="24"/>
        </w:rPr>
        <w:t xml:space="preserve"> diciembre en la ciudad de Fray Bentos – Río Negro.</w:t>
      </w:r>
      <w:r w:rsidRPr="00843B38">
        <w:rPr>
          <w:rFonts w:ascii="Arial" w:hAnsi="Arial" w:cs="Arial"/>
          <w:b/>
          <w:i/>
          <w:sz w:val="24"/>
          <w:szCs w:val="24"/>
        </w:rPr>
        <w:t xml:space="preserve"> </w:t>
      </w:r>
      <w:r w:rsidRPr="00DF4875">
        <w:rPr>
          <w:rFonts w:ascii="Arial" w:hAnsi="Arial" w:cs="Arial"/>
          <w:sz w:val="24"/>
          <w:szCs w:val="24"/>
        </w:rPr>
        <w:t>Comité – UNICEF-CENFORES-SIPI- LA BARCA</w:t>
      </w:r>
    </w:p>
    <w:p w:rsidR="007C1F76" w:rsidRPr="00A832A2" w:rsidRDefault="007C1F76" w:rsidP="00410A21">
      <w:pPr>
        <w:pStyle w:val="Prrafodelista"/>
        <w:spacing w:line="240" w:lineRule="auto"/>
        <w:ind w:left="0"/>
        <w:jc w:val="both"/>
        <w:rPr>
          <w:rFonts w:ascii="Arial" w:hAnsi="Arial" w:cs="Arial"/>
          <w:sz w:val="24"/>
          <w:szCs w:val="24"/>
        </w:rPr>
      </w:pPr>
      <w:r>
        <w:rPr>
          <w:rFonts w:ascii="Arial" w:hAnsi="Arial" w:cs="Arial"/>
          <w:sz w:val="24"/>
          <w:szCs w:val="24"/>
        </w:rPr>
        <w:t>S</w:t>
      </w:r>
      <w:r w:rsidRPr="00843B38">
        <w:rPr>
          <w:rFonts w:ascii="Arial" w:hAnsi="Arial" w:cs="Arial"/>
          <w:sz w:val="24"/>
          <w:szCs w:val="24"/>
        </w:rPr>
        <w:t xml:space="preserve">e </w:t>
      </w:r>
      <w:r>
        <w:rPr>
          <w:rFonts w:ascii="Arial" w:hAnsi="Arial" w:cs="Arial"/>
          <w:sz w:val="24"/>
          <w:szCs w:val="24"/>
        </w:rPr>
        <w:t xml:space="preserve">inició el trabajo </w:t>
      </w:r>
      <w:r w:rsidRPr="00843B38">
        <w:rPr>
          <w:rFonts w:ascii="Arial" w:hAnsi="Arial" w:cs="Arial"/>
          <w:sz w:val="24"/>
          <w:szCs w:val="24"/>
        </w:rPr>
        <w:t xml:space="preserve">para el diseño de las </w:t>
      </w:r>
      <w:r w:rsidRPr="00A832A2">
        <w:rPr>
          <w:rFonts w:ascii="Arial" w:hAnsi="Arial" w:cs="Arial"/>
          <w:sz w:val="24"/>
          <w:szCs w:val="24"/>
        </w:rPr>
        <w:t>Puertas de Entrada al Sistema de Atención de INAU,</w:t>
      </w:r>
      <w:r w:rsidRPr="00843B38">
        <w:rPr>
          <w:rFonts w:ascii="Arial" w:hAnsi="Arial" w:cs="Arial"/>
          <w:sz w:val="24"/>
          <w:szCs w:val="24"/>
        </w:rPr>
        <w:t xml:space="preserve"> </w:t>
      </w:r>
      <w:r>
        <w:rPr>
          <w:rFonts w:ascii="Arial" w:hAnsi="Arial" w:cs="Arial"/>
          <w:sz w:val="24"/>
          <w:szCs w:val="24"/>
        </w:rPr>
        <w:t>junto a Div.</w:t>
      </w:r>
      <w:r w:rsidRPr="00843B38">
        <w:rPr>
          <w:rFonts w:ascii="Arial" w:hAnsi="Arial" w:cs="Arial"/>
          <w:sz w:val="24"/>
          <w:szCs w:val="24"/>
        </w:rPr>
        <w:t>P.I.Inf. y Adolescencia</w:t>
      </w:r>
      <w:r>
        <w:rPr>
          <w:rFonts w:ascii="Arial" w:hAnsi="Arial" w:cs="Arial"/>
          <w:sz w:val="24"/>
          <w:szCs w:val="24"/>
        </w:rPr>
        <w:t xml:space="preserve"> y </w:t>
      </w:r>
      <w:r w:rsidRPr="00843B38">
        <w:rPr>
          <w:rFonts w:ascii="Arial" w:hAnsi="Arial" w:cs="Arial"/>
          <w:sz w:val="24"/>
          <w:szCs w:val="24"/>
        </w:rPr>
        <w:t>División Estudio y Derivación</w:t>
      </w:r>
      <w:r>
        <w:rPr>
          <w:rFonts w:ascii="Arial" w:hAnsi="Arial" w:cs="Arial"/>
          <w:sz w:val="24"/>
          <w:szCs w:val="24"/>
        </w:rPr>
        <w:t>.</w:t>
      </w:r>
    </w:p>
    <w:p w:rsidR="007C1F76" w:rsidRPr="00843B38" w:rsidRDefault="007C1F76" w:rsidP="00410A21">
      <w:pPr>
        <w:pStyle w:val="Prrafodelista"/>
        <w:spacing w:line="240" w:lineRule="auto"/>
        <w:jc w:val="both"/>
        <w:rPr>
          <w:rFonts w:ascii="Arial" w:hAnsi="Arial" w:cs="Arial"/>
          <w:i/>
          <w:sz w:val="24"/>
          <w:szCs w:val="24"/>
        </w:rPr>
      </w:pPr>
    </w:p>
    <w:p w:rsidR="007C1F76" w:rsidRPr="005F27F8" w:rsidRDefault="007C1F76" w:rsidP="00410A21">
      <w:pPr>
        <w:pStyle w:val="Prrafodelista"/>
        <w:spacing w:line="240" w:lineRule="auto"/>
        <w:ind w:left="0"/>
        <w:jc w:val="both"/>
        <w:rPr>
          <w:rFonts w:ascii="Arial" w:hAnsi="Arial" w:cs="Arial"/>
          <w:sz w:val="24"/>
          <w:szCs w:val="24"/>
        </w:rPr>
      </w:pPr>
      <w:r w:rsidRPr="005F27F8">
        <w:rPr>
          <w:rFonts w:ascii="Arial" w:hAnsi="Arial" w:cs="Arial"/>
          <w:sz w:val="24"/>
          <w:szCs w:val="24"/>
        </w:rPr>
        <w:t>Se coordinó con UNICEF para la celebración de un nuevo acuerdo, Convenio Marco, Fondo de las Naciones Unidas para la Infancia e INAU, firmado el 22/12/2014.</w:t>
      </w:r>
    </w:p>
    <w:p w:rsidR="007C1F76" w:rsidRPr="00843B38" w:rsidRDefault="007C1F76" w:rsidP="00410A21">
      <w:pPr>
        <w:pStyle w:val="Prrafodelista"/>
        <w:spacing w:line="240" w:lineRule="auto"/>
        <w:ind w:left="0"/>
        <w:jc w:val="both"/>
        <w:rPr>
          <w:rFonts w:ascii="Arial" w:hAnsi="Arial" w:cs="Arial"/>
          <w:b/>
          <w:i/>
          <w:sz w:val="24"/>
          <w:szCs w:val="24"/>
        </w:rPr>
      </w:pPr>
      <w:r w:rsidRPr="00843B38">
        <w:rPr>
          <w:rFonts w:ascii="Arial" w:hAnsi="Arial" w:cs="Arial"/>
          <w:sz w:val="24"/>
          <w:szCs w:val="24"/>
        </w:rPr>
        <w:lastRenderedPageBreak/>
        <w:t xml:space="preserve">Se participó del </w:t>
      </w:r>
      <w:r w:rsidRPr="00266A86">
        <w:rPr>
          <w:rFonts w:ascii="Arial" w:hAnsi="Arial" w:cs="Arial"/>
          <w:sz w:val="24"/>
          <w:szCs w:val="24"/>
        </w:rPr>
        <w:t xml:space="preserve">Primer Encuentro Regional de Clubes de Niños – Zona Centro, </w:t>
      </w:r>
      <w:r>
        <w:rPr>
          <w:rFonts w:ascii="Arial" w:hAnsi="Arial" w:cs="Arial"/>
          <w:sz w:val="24"/>
          <w:szCs w:val="24"/>
        </w:rPr>
        <w:t xml:space="preserve">en el </w:t>
      </w:r>
      <w:r w:rsidRPr="00843B38">
        <w:rPr>
          <w:rFonts w:ascii="Arial" w:hAnsi="Arial" w:cs="Arial"/>
          <w:sz w:val="24"/>
          <w:szCs w:val="24"/>
        </w:rPr>
        <w:t>Departamento de Florida</w:t>
      </w:r>
      <w:r>
        <w:rPr>
          <w:rFonts w:ascii="Arial" w:hAnsi="Arial" w:cs="Arial"/>
          <w:sz w:val="24"/>
          <w:szCs w:val="24"/>
        </w:rPr>
        <w:t xml:space="preserve"> y en el </w:t>
      </w:r>
      <w:r w:rsidRPr="00266A86">
        <w:rPr>
          <w:rFonts w:ascii="Arial" w:hAnsi="Arial" w:cs="Arial"/>
          <w:b/>
          <w:i/>
          <w:sz w:val="24"/>
          <w:szCs w:val="24"/>
        </w:rPr>
        <w:t xml:space="preserve"> </w:t>
      </w:r>
      <w:r w:rsidRPr="00266A86">
        <w:rPr>
          <w:rFonts w:ascii="Arial" w:hAnsi="Arial" w:cs="Arial"/>
          <w:sz w:val="24"/>
          <w:szCs w:val="24"/>
        </w:rPr>
        <w:t>Encuentro de Centros Juveniles</w:t>
      </w:r>
      <w:r>
        <w:rPr>
          <w:rFonts w:ascii="Arial" w:hAnsi="Arial" w:cs="Arial"/>
          <w:sz w:val="24"/>
          <w:szCs w:val="24"/>
        </w:rPr>
        <w:t>,</w:t>
      </w:r>
      <w:r w:rsidRPr="00843B38">
        <w:rPr>
          <w:rFonts w:ascii="Arial" w:hAnsi="Arial" w:cs="Arial"/>
          <w:sz w:val="24"/>
          <w:szCs w:val="24"/>
        </w:rPr>
        <w:t xml:space="preserve"> </w:t>
      </w:r>
      <w:r>
        <w:rPr>
          <w:rFonts w:ascii="Arial" w:hAnsi="Arial" w:cs="Arial"/>
          <w:sz w:val="24"/>
          <w:szCs w:val="24"/>
        </w:rPr>
        <w:t>(</w:t>
      </w:r>
      <w:r w:rsidRPr="00843B38">
        <w:rPr>
          <w:rFonts w:ascii="Arial" w:hAnsi="Arial" w:cs="Arial"/>
          <w:sz w:val="24"/>
          <w:szCs w:val="24"/>
        </w:rPr>
        <w:t>Salón Azul de I</w:t>
      </w:r>
      <w:r>
        <w:rPr>
          <w:rFonts w:ascii="Arial" w:hAnsi="Arial" w:cs="Arial"/>
          <w:sz w:val="24"/>
          <w:szCs w:val="24"/>
        </w:rPr>
        <w:t>MM)</w:t>
      </w:r>
      <w:r>
        <w:rPr>
          <w:rFonts w:ascii="Arial" w:hAnsi="Arial" w:cs="Arial"/>
          <w:b/>
          <w:i/>
          <w:sz w:val="24"/>
          <w:szCs w:val="24"/>
        </w:rPr>
        <w:t>,</w:t>
      </w:r>
      <w:r w:rsidRPr="00266A86">
        <w:rPr>
          <w:rFonts w:ascii="Arial" w:hAnsi="Arial" w:cs="Arial"/>
          <w:sz w:val="24"/>
          <w:szCs w:val="24"/>
        </w:rPr>
        <w:t xml:space="preserve"> se</w:t>
      </w:r>
      <w:r>
        <w:rPr>
          <w:rFonts w:ascii="Arial" w:hAnsi="Arial" w:cs="Arial"/>
          <w:b/>
          <w:i/>
          <w:sz w:val="24"/>
          <w:szCs w:val="24"/>
        </w:rPr>
        <w:t xml:space="preserve"> </w:t>
      </w:r>
      <w:r>
        <w:rPr>
          <w:rFonts w:ascii="Arial" w:hAnsi="Arial" w:cs="Arial"/>
          <w:sz w:val="24"/>
          <w:szCs w:val="24"/>
        </w:rPr>
        <w:t>monitoreó</w:t>
      </w:r>
      <w:r w:rsidRPr="00843B38">
        <w:rPr>
          <w:rFonts w:ascii="Arial" w:hAnsi="Arial" w:cs="Arial"/>
          <w:sz w:val="24"/>
          <w:szCs w:val="24"/>
        </w:rPr>
        <w:t xml:space="preserve"> la implementación del nuevo </w:t>
      </w:r>
      <w:r w:rsidRPr="00266A86">
        <w:rPr>
          <w:rFonts w:ascii="Arial" w:hAnsi="Arial" w:cs="Arial"/>
          <w:sz w:val="24"/>
          <w:szCs w:val="24"/>
        </w:rPr>
        <w:t>Perfil de Centros Juveniles</w:t>
      </w:r>
      <w:r>
        <w:rPr>
          <w:rFonts w:ascii="Arial" w:hAnsi="Arial" w:cs="Arial"/>
          <w:sz w:val="24"/>
          <w:szCs w:val="24"/>
        </w:rPr>
        <w:t>.</w:t>
      </w:r>
      <w:r w:rsidRPr="00843B38">
        <w:rPr>
          <w:rFonts w:ascii="Arial" w:hAnsi="Arial" w:cs="Arial"/>
          <w:sz w:val="24"/>
          <w:szCs w:val="24"/>
        </w:rPr>
        <w:t xml:space="preserve"> </w:t>
      </w:r>
    </w:p>
    <w:p w:rsidR="007C1F76" w:rsidRPr="00843B38" w:rsidRDefault="007C1F76" w:rsidP="00410A21">
      <w:pPr>
        <w:pStyle w:val="Prrafodelista"/>
        <w:spacing w:line="240" w:lineRule="auto"/>
        <w:ind w:left="502"/>
        <w:jc w:val="both"/>
        <w:rPr>
          <w:rFonts w:ascii="Arial" w:hAnsi="Arial" w:cs="Arial"/>
          <w:b/>
          <w:i/>
          <w:sz w:val="24"/>
          <w:szCs w:val="24"/>
        </w:rPr>
      </w:pPr>
    </w:p>
    <w:p w:rsidR="007C1F76" w:rsidRPr="00843B38" w:rsidRDefault="007C1F76" w:rsidP="00410A21">
      <w:pPr>
        <w:pStyle w:val="Prrafodelista"/>
        <w:spacing w:line="240" w:lineRule="auto"/>
        <w:ind w:left="0"/>
        <w:jc w:val="both"/>
        <w:rPr>
          <w:rFonts w:ascii="Arial" w:hAnsi="Arial" w:cs="Arial"/>
          <w:b/>
          <w:i/>
          <w:sz w:val="24"/>
          <w:szCs w:val="24"/>
        </w:rPr>
      </w:pPr>
      <w:r>
        <w:rPr>
          <w:rFonts w:ascii="Arial" w:hAnsi="Arial" w:cs="Arial"/>
          <w:sz w:val="24"/>
          <w:szCs w:val="24"/>
        </w:rPr>
        <w:t xml:space="preserve">En relación al tema Discapacidad, se integró </w:t>
      </w:r>
      <w:r w:rsidRPr="00843B38">
        <w:rPr>
          <w:rFonts w:ascii="Arial" w:hAnsi="Arial" w:cs="Arial"/>
          <w:sz w:val="24"/>
          <w:szCs w:val="24"/>
        </w:rPr>
        <w:t xml:space="preserve">el </w:t>
      </w:r>
      <w:r w:rsidRPr="00266A86">
        <w:rPr>
          <w:rFonts w:ascii="Arial" w:hAnsi="Arial" w:cs="Arial"/>
          <w:sz w:val="24"/>
          <w:szCs w:val="24"/>
        </w:rPr>
        <w:t xml:space="preserve">Grupo de Trabajo Intercambio con Colombia </w:t>
      </w:r>
      <w:r w:rsidRPr="00843B38">
        <w:rPr>
          <w:rFonts w:ascii="Arial" w:hAnsi="Arial" w:cs="Arial"/>
          <w:sz w:val="24"/>
          <w:szCs w:val="24"/>
        </w:rPr>
        <w:t xml:space="preserve">en el marco del </w:t>
      </w:r>
      <w:r w:rsidRPr="00266A86">
        <w:rPr>
          <w:rFonts w:ascii="Arial" w:hAnsi="Arial" w:cs="Arial"/>
          <w:sz w:val="24"/>
          <w:szCs w:val="24"/>
        </w:rPr>
        <w:t>Proyecto SUR SUR.</w:t>
      </w:r>
      <w:r w:rsidRPr="00843B38">
        <w:rPr>
          <w:rFonts w:ascii="Arial" w:hAnsi="Arial" w:cs="Arial"/>
          <w:sz w:val="24"/>
          <w:szCs w:val="24"/>
        </w:rPr>
        <w:t xml:space="preserve"> </w:t>
      </w:r>
    </w:p>
    <w:p w:rsidR="007C1F76" w:rsidRPr="00843B38" w:rsidRDefault="007C1F76" w:rsidP="00410A21">
      <w:pPr>
        <w:pStyle w:val="Prrafodelista"/>
        <w:spacing w:line="240" w:lineRule="auto"/>
        <w:ind w:left="0"/>
        <w:jc w:val="both"/>
        <w:rPr>
          <w:rFonts w:ascii="Arial" w:hAnsi="Arial" w:cs="Arial"/>
          <w:b/>
          <w:i/>
          <w:sz w:val="24"/>
          <w:szCs w:val="24"/>
        </w:rPr>
      </w:pPr>
      <w:r w:rsidRPr="00843B38">
        <w:rPr>
          <w:rFonts w:ascii="Arial" w:hAnsi="Arial" w:cs="Arial"/>
          <w:sz w:val="24"/>
          <w:szCs w:val="24"/>
        </w:rPr>
        <w:t xml:space="preserve">En coordinación con Dirección Nacional Territorial se aportó a la constitución del </w:t>
      </w:r>
      <w:r w:rsidRPr="00266A86">
        <w:rPr>
          <w:rFonts w:ascii="Arial" w:hAnsi="Arial" w:cs="Arial"/>
          <w:sz w:val="24"/>
          <w:szCs w:val="24"/>
        </w:rPr>
        <w:t>Protocolo de egreso de “CERCANIAS”.</w:t>
      </w:r>
      <w:r w:rsidRPr="00843B38">
        <w:rPr>
          <w:rFonts w:ascii="Arial" w:hAnsi="Arial" w:cs="Arial"/>
          <w:sz w:val="24"/>
          <w:szCs w:val="24"/>
        </w:rPr>
        <w:t xml:space="preserve">  </w:t>
      </w:r>
    </w:p>
    <w:p w:rsidR="00D6086B" w:rsidRPr="00D6086B" w:rsidRDefault="00D6086B" w:rsidP="00410A21">
      <w:pPr>
        <w:pStyle w:val="Prrafodelista"/>
        <w:spacing w:after="0" w:line="240" w:lineRule="auto"/>
        <w:ind w:left="0"/>
        <w:jc w:val="both"/>
        <w:rPr>
          <w:rFonts w:ascii="Arial" w:hAnsi="Arial" w:cs="Arial"/>
          <w:b/>
          <w:sz w:val="24"/>
          <w:szCs w:val="24"/>
        </w:rPr>
      </w:pPr>
    </w:p>
    <w:p w:rsidR="00D6086B" w:rsidRDefault="00D6086B" w:rsidP="00410A21">
      <w:pPr>
        <w:jc w:val="both"/>
        <w:rPr>
          <w:rFonts w:ascii="Arial" w:hAnsi="Arial" w:cs="Arial"/>
          <w:b/>
        </w:rPr>
      </w:pPr>
    </w:p>
    <w:p w:rsidR="00C837E3" w:rsidRDefault="00C837E3" w:rsidP="00C837E3">
      <w:pPr>
        <w:rPr>
          <w:rFonts w:ascii="Arial" w:hAnsi="Arial" w:cs="Arial"/>
          <w:b/>
        </w:rPr>
      </w:pPr>
      <w:r w:rsidRPr="00426EFA">
        <w:rPr>
          <w:rFonts w:ascii="Arial" w:hAnsi="Arial" w:cs="Arial"/>
          <w:b/>
        </w:rPr>
        <w:t>Dirección Nacional de Administración</w:t>
      </w:r>
    </w:p>
    <w:p w:rsidR="008F72E1" w:rsidRPr="008F72E1" w:rsidRDefault="008F72E1" w:rsidP="00C837E3">
      <w:pPr>
        <w:rPr>
          <w:rFonts w:ascii="Arial" w:hAnsi="Arial" w:cs="Arial"/>
          <w:b/>
          <w:color w:val="FF0000"/>
        </w:rPr>
      </w:pPr>
    </w:p>
    <w:p w:rsidR="008F72E1" w:rsidRPr="00EC76DF" w:rsidRDefault="008F72E1" w:rsidP="00EC76DF">
      <w:pPr>
        <w:jc w:val="both"/>
        <w:rPr>
          <w:rFonts w:ascii="Arial" w:hAnsi="Arial" w:cs="Arial"/>
          <w:color w:val="FF0000"/>
        </w:rPr>
      </w:pPr>
    </w:p>
    <w:p w:rsidR="00BE757D" w:rsidRDefault="00BE757D" w:rsidP="00EC76DF">
      <w:pPr>
        <w:jc w:val="both"/>
        <w:rPr>
          <w:rFonts w:ascii="Arial" w:hAnsi="Arial" w:cs="Arial"/>
        </w:rPr>
      </w:pPr>
      <w:r w:rsidRPr="00EC76DF">
        <w:rPr>
          <w:rFonts w:ascii="Arial" w:hAnsi="Arial" w:cs="Arial"/>
        </w:rPr>
        <w:t>La creación de la Dirección Nacional de Administración, contiene como objetivo principal, la mejora en la calidad de gestión de los servicios dependientes, coordinando en forma permanente las acciones a desarrollar con la Dirección General, Direcciones Nacionales, Divisiones y Direcciones Departamental, a efectos de fortalecer, apoyar y revisar los mecanismos existentes, de forma que los  diferentes proyectos y servicios de atención de niños, niñas y adolescentes, cuenten con los recursos humanos y materiales en el menor tiempo posible.</w:t>
      </w:r>
    </w:p>
    <w:p w:rsidR="00D06171" w:rsidRPr="00EC76DF" w:rsidRDefault="00D06171" w:rsidP="00EC76DF">
      <w:pPr>
        <w:jc w:val="both"/>
        <w:rPr>
          <w:rFonts w:ascii="Arial" w:hAnsi="Arial" w:cs="Arial"/>
        </w:rPr>
      </w:pPr>
    </w:p>
    <w:p w:rsidR="00BE757D" w:rsidRPr="00EC76DF" w:rsidRDefault="00D06171" w:rsidP="00EC76DF">
      <w:pPr>
        <w:jc w:val="both"/>
        <w:rPr>
          <w:rFonts w:ascii="Arial" w:hAnsi="Arial" w:cs="Arial"/>
        </w:rPr>
      </w:pPr>
      <w:r>
        <w:rPr>
          <w:rFonts w:ascii="Arial" w:hAnsi="Arial" w:cs="Arial"/>
        </w:rPr>
        <w:t>S</w:t>
      </w:r>
      <w:r w:rsidR="00BE757D" w:rsidRPr="00EC76DF">
        <w:rPr>
          <w:rFonts w:ascii="Arial" w:hAnsi="Arial" w:cs="Arial"/>
        </w:rPr>
        <w:t xml:space="preserve">e han realizado coordinaciones y reuniones con los siguientes organismos: Ministerio del Interior, Ministerio de Trabajo, ACCE, Banco de Previsión Social, Correo, AGESIC,  ONSC, IMM, etc., abordando temas específicos de cada área e implementando mejoras para la gestión de la Institución. </w:t>
      </w:r>
    </w:p>
    <w:p w:rsidR="00BE757D" w:rsidRDefault="00BE757D" w:rsidP="00EC76DF">
      <w:pPr>
        <w:jc w:val="both"/>
        <w:rPr>
          <w:rFonts w:ascii="Arial" w:hAnsi="Arial" w:cs="Arial"/>
        </w:rPr>
      </w:pPr>
      <w:r w:rsidRPr="00EC76DF">
        <w:rPr>
          <w:rFonts w:ascii="Arial" w:hAnsi="Arial" w:cs="Arial"/>
        </w:rPr>
        <w:t xml:space="preserve">A partir del relevamiento de las necesidades de recursos humanos (profesionales, técnicos y administrativos), se ha dado lugar a los trámites y procedimientos que permitan la dotación de personal a las Divisiones y Servicios.  </w:t>
      </w:r>
    </w:p>
    <w:p w:rsidR="00D06171" w:rsidRPr="00EC76DF" w:rsidRDefault="00D06171" w:rsidP="00EC76DF">
      <w:pPr>
        <w:jc w:val="both"/>
        <w:rPr>
          <w:rFonts w:ascii="Arial" w:hAnsi="Arial" w:cs="Arial"/>
        </w:rPr>
      </w:pPr>
    </w:p>
    <w:p w:rsidR="00D06171" w:rsidRDefault="00BE757D" w:rsidP="00EC76DF">
      <w:pPr>
        <w:jc w:val="both"/>
        <w:rPr>
          <w:rFonts w:ascii="Arial" w:hAnsi="Arial" w:cs="Arial"/>
        </w:rPr>
      </w:pPr>
      <w:r w:rsidRPr="00EC76DF">
        <w:rPr>
          <w:rFonts w:ascii="Arial" w:hAnsi="Arial" w:cs="Arial"/>
        </w:rPr>
        <w:t>En relación a las líneas de trabajo con las diferentes áreas y Divisiones se destacan las siguientes:</w:t>
      </w:r>
    </w:p>
    <w:p w:rsidR="00BE757D" w:rsidRPr="00EC76DF" w:rsidRDefault="00BE757D" w:rsidP="00EC76DF">
      <w:pPr>
        <w:jc w:val="both"/>
        <w:rPr>
          <w:rFonts w:ascii="Arial" w:hAnsi="Arial" w:cs="Arial"/>
        </w:rPr>
      </w:pPr>
      <w:r w:rsidRPr="00EC76DF">
        <w:rPr>
          <w:rFonts w:ascii="Arial" w:hAnsi="Arial" w:cs="Arial"/>
        </w:rPr>
        <w:t xml:space="preserve"> </w:t>
      </w:r>
    </w:p>
    <w:p w:rsidR="00BE757D" w:rsidRDefault="00BE757D" w:rsidP="00EC76DF">
      <w:pPr>
        <w:jc w:val="both"/>
        <w:rPr>
          <w:rFonts w:ascii="Arial" w:hAnsi="Arial" w:cs="Arial"/>
        </w:rPr>
      </w:pPr>
      <w:r w:rsidRPr="00EC76DF">
        <w:rPr>
          <w:rFonts w:ascii="Arial" w:hAnsi="Arial" w:cs="Arial"/>
        </w:rPr>
        <w:t>El Departamento de Arquitectura, se reorganizó y fortaleció la estructura existente, tendiente a dar respuestas inmediatas a las necesidades del Instituto. Se regionalizaron las uni</w:t>
      </w:r>
      <w:r w:rsidR="00410A21">
        <w:rPr>
          <w:rFonts w:ascii="Arial" w:hAnsi="Arial" w:cs="Arial"/>
        </w:rPr>
        <w:t>dades  en  Montevideo y  en el I</w:t>
      </w:r>
      <w:r w:rsidRPr="00EC76DF">
        <w:rPr>
          <w:rFonts w:ascii="Arial" w:hAnsi="Arial" w:cs="Arial"/>
        </w:rPr>
        <w:t xml:space="preserve">nterior del país,  asignando un Jefe de Unidad a cargo de un equipo de técnicos, para dar respuesta a las solicitudes de cada servicio. Fue realizado un relevamiento con el Dpto Dirección General y Directores Nacionales, a partir del cual se definieron metodologías y procedimientos de trabajo, asignando los recursos físicos, humanos y financieros, apuntando a que la planificación del Departamento se base en un mantenimiento predictivo.  </w:t>
      </w:r>
    </w:p>
    <w:p w:rsidR="00D06171" w:rsidRPr="00EC76DF" w:rsidRDefault="00D06171" w:rsidP="00EC76DF">
      <w:pPr>
        <w:jc w:val="both"/>
        <w:rPr>
          <w:rFonts w:ascii="Arial" w:hAnsi="Arial" w:cs="Arial"/>
        </w:rPr>
      </w:pPr>
    </w:p>
    <w:p w:rsidR="00BE757D" w:rsidRDefault="00BE757D" w:rsidP="00EC76DF">
      <w:pPr>
        <w:jc w:val="both"/>
        <w:rPr>
          <w:rFonts w:ascii="Arial" w:hAnsi="Arial" w:cs="Arial"/>
        </w:rPr>
      </w:pPr>
      <w:r w:rsidRPr="00EC76DF">
        <w:rPr>
          <w:rFonts w:ascii="Arial" w:hAnsi="Arial" w:cs="Arial"/>
        </w:rPr>
        <w:t xml:space="preserve">En División Financiero Contable, se está implementando el nuevo sistema contable, para mejorar la operativa e información de la contabilidad, renovación en tecnología, que  aumente la seguridad, fortaleza e integración en la información, sustituyendo  por un sistema integrado de los diferentes módulos contables. Con respecto a los Inventarios el mismo dará mayor seguridad en registración y control. En lo concerniente al Peculio y Asignaciones Familiares, la centralización de entrada  de información desde el BPS evitará la digitalización manual, consolidando la información y control automático entre los registros INAU/BPS/DASE. Las Rendiciones de Cuentas se estandarizan en un único reporte mejorando la </w:t>
      </w:r>
      <w:r w:rsidRPr="00EC76DF">
        <w:rPr>
          <w:rFonts w:ascii="Arial" w:hAnsi="Arial" w:cs="Arial"/>
        </w:rPr>
        <w:lastRenderedPageBreak/>
        <w:t>concentración y lectura de la información, posibilitando migrar información a Excell para generar listados propios e información real. Con la incorporación de personal técnico y administrativo se llevó a cabo una re distribución de objetivos, apuntando a la excelencia, eficiencia y sinergia de la gestión.</w:t>
      </w:r>
    </w:p>
    <w:p w:rsidR="00D06171" w:rsidRPr="00EC76DF" w:rsidRDefault="00D06171" w:rsidP="00EC76DF">
      <w:pPr>
        <w:jc w:val="both"/>
        <w:rPr>
          <w:rFonts w:ascii="Arial" w:hAnsi="Arial" w:cs="Arial"/>
        </w:rPr>
      </w:pPr>
    </w:p>
    <w:p w:rsidR="00BE757D" w:rsidRDefault="00BE757D" w:rsidP="00EC76DF">
      <w:pPr>
        <w:jc w:val="both"/>
        <w:rPr>
          <w:rFonts w:ascii="Arial" w:hAnsi="Arial" w:cs="Arial"/>
        </w:rPr>
      </w:pPr>
      <w:r w:rsidRPr="00EC76DF">
        <w:rPr>
          <w:rFonts w:ascii="Arial" w:hAnsi="Arial" w:cs="Arial"/>
        </w:rPr>
        <w:t>En División  Jurídica, se ha puesto en práctica un sistema de funcionamiento que permite la presencia de técnicos en cada uno de los Departamentos, entre las 8.00 a las 19.00 horas. Se promovió  que en cada Departamento se trabaje en régimen de consulta permanente entre los profesionales, técnicos y sus respectivos Directores, estudiando, intercambiando, analizando, previamente  a la producción de los informes a presentar en un proceso judicial.  Se reinstaló el funcionamiento de la “Sala de Abogados”, para  situaciones que lo ameritan. Se continúa apoyando el trabajo de los representantes de INAU en el Comité Técnico del Fidecomiso que gestiona CND. Se participa en múltiples comisiones de trabajo creadas por Directorio, Dirección General o Direcciones Nacionales. Se ha trabajado en coordinación con técnicos del Plan Juntos, MVOTMA e IMM en temas interinstitucionales relacionados con la cartera de tierras. Se ha asumido la gestión en temas de la Ley de Acceso a la Información Pública, se intervino en el proceso de inscripción de las bases de datos en AGESIC, del Departamento SIPI y Departamento de Sueldos.</w:t>
      </w:r>
    </w:p>
    <w:p w:rsidR="00D06171" w:rsidRPr="00EC76DF" w:rsidRDefault="00D06171" w:rsidP="00EC76DF">
      <w:pPr>
        <w:jc w:val="both"/>
        <w:rPr>
          <w:rFonts w:ascii="Arial" w:hAnsi="Arial" w:cs="Arial"/>
        </w:rPr>
      </w:pPr>
    </w:p>
    <w:p w:rsidR="00BE757D" w:rsidRDefault="00BE757D" w:rsidP="00EC76DF">
      <w:pPr>
        <w:jc w:val="both"/>
        <w:rPr>
          <w:rFonts w:ascii="Arial" w:hAnsi="Arial" w:cs="Arial"/>
        </w:rPr>
      </w:pPr>
      <w:r w:rsidRPr="00EC76DF">
        <w:rPr>
          <w:rFonts w:ascii="Arial" w:hAnsi="Arial" w:cs="Arial"/>
        </w:rPr>
        <w:t xml:space="preserve">En  División  Servicios Generales, se ha comenzado a trabajar en el Sistema Integrado de Compras Estatales (SICE), y profundizar los controles de los proveedores en el sistema de Registro Único de Proveedores del Estado (RUPE). Se han realizado talleres para escribanos, validadores y verificadores, además de los cursos básicos y gerenciales, presenciales y semi-presenciales. A nivel de esta División se han capacitado aproximadamente alrededor de 30 funcionarios, aproximadamente 103 funcionarios en diferentes eventos de la Agencia, incluida una jornada para Directores Departamentales con sus respectivos equipos de funcionarios administrativos, que se realizó en la Presidencia de la República. Se gestionó el acceso a la operadora SISCONVE a las Direcciones Departamentales e Inspección General de los vehículos asignados a la totalidad de la flota del país. Se comenzó la gestión de un sistema de control de la flota individualmente por chofer a través de un lector de llave. Se han realizado múltiples coordinaciones internas con las Divisiones que intervienen en los diferentes procedimientos, para la búsqueda de soluciones a las dificultades que se presentan. </w:t>
      </w:r>
    </w:p>
    <w:p w:rsidR="00D06171" w:rsidRPr="00EC76DF" w:rsidRDefault="00D06171" w:rsidP="00EC76DF">
      <w:pPr>
        <w:jc w:val="both"/>
        <w:rPr>
          <w:rFonts w:ascii="Arial" w:hAnsi="Arial" w:cs="Arial"/>
        </w:rPr>
      </w:pPr>
    </w:p>
    <w:p w:rsidR="00BE757D" w:rsidRDefault="00BE757D" w:rsidP="00EC76DF">
      <w:pPr>
        <w:jc w:val="both"/>
        <w:rPr>
          <w:rFonts w:ascii="Arial" w:hAnsi="Arial" w:cs="Arial"/>
        </w:rPr>
      </w:pPr>
      <w:r w:rsidRPr="00EC76DF">
        <w:rPr>
          <w:rFonts w:ascii="Arial" w:hAnsi="Arial" w:cs="Arial"/>
        </w:rPr>
        <w:t>En División Recursos Humanos, se culminaron 17 concursos públicos y abiertos, en tanto continúan en trámite 43. En relación a la selección de encargaturas han finalizado 21 y están en trámite 17. Se han procesado y publicado los órdenes de  prelación de las Calificaciones de los escalafones C, J y F de los años 2007 al 2010, y se está en proceso de los escalafones A,B,C,D y E. Se realizaron cursos para los funcionarios Administrativos en CENFORES. Se procesaron los informes de actuación que dio como resultado la renovación de 406 contratos eventuales y el pasaje a contrato permanente de 337 funcionarios. Se ha participado en grupos de trabajo: A</w:t>
      </w:r>
      <w:r w:rsidR="00410A21">
        <w:rPr>
          <w:rFonts w:ascii="Arial" w:hAnsi="Arial" w:cs="Arial"/>
        </w:rPr>
        <w:t>GESIC</w:t>
      </w:r>
      <w:r w:rsidRPr="00EC76DF">
        <w:rPr>
          <w:rFonts w:ascii="Arial" w:hAnsi="Arial" w:cs="Arial"/>
        </w:rPr>
        <w:t>, ONSC, Acoso Sexual Laboral, reglamentación específica del Esc. J (Docentes), regl</w:t>
      </w:r>
      <w:r w:rsidR="00410A21">
        <w:rPr>
          <w:rFonts w:ascii="Arial" w:hAnsi="Arial" w:cs="Arial"/>
        </w:rPr>
        <w:t>amentación de talleristas, MIDES</w:t>
      </w:r>
      <w:r w:rsidRPr="00EC76DF">
        <w:rPr>
          <w:rFonts w:ascii="Arial" w:hAnsi="Arial" w:cs="Arial"/>
        </w:rPr>
        <w:t>, In Familia, etc.</w:t>
      </w:r>
    </w:p>
    <w:p w:rsidR="00D06171" w:rsidRPr="00EC76DF" w:rsidRDefault="00D06171" w:rsidP="00EC76DF">
      <w:pPr>
        <w:jc w:val="both"/>
        <w:rPr>
          <w:rFonts w:ascii="Arial" w:hAnsi="Arial" w:cs="Arial"/>
        </w:rPr>
      </w:pPr>
    </w:p>
    <w:p w:rsidR="00BE757D" w:rsidRPr="00EC76DF" w:rsidRDefault="00BE757D" w:rsidP="00EC76DF">
      <w:pPr>
        <w:jc w:val="both"/>
        <w:rPr>
          <w:rFonts w:ascii="Arial" w:hAnsi="Arial" w:cs="Arial"/>
        </w:rPr>
      </w:pPr>
      <w:r w:rsidRPr="00EC76DF">
        <w:rPr>
          <w:rFonts w:ascii="Arial" w:hAnsi="Arial" w:cs="Arial"/>
        </w:rPr>
        <w:t>El  Departamento de Tecnologías de la Información ha realizado avances importantes, en el área de Infraestructura mejorando el Centro de Datos del In</w:t>
      </w:r>
      <w:r w:rsidR="00D06171">
        <w:rPr>
          <w:rFonts w:ascii="Arial" w:hAnsi="Arial" w:cs="Arial"/>
        </w:rPr>
        <w:t>stituto</w:t>
      </w:r>
      <w:r w:rsidRPr="00EC76DF">
        <w:rPr>
          <w:rFonts w:ascii="Arial" w:hAnsi="Arial" w:cs="Arial"/>
        </w:rPr>
        <w:t xml:space="preserve">. Se ha puesto en funcionamiento los nuevos Servidores, el nuevo Firewall, </w:t>
      </w:r>
      <w:r w:rsidRPr="00EC76DF">
        <w:rPr>
          <w:rFonts w:ascii="Arial" w:hAnsi="Arial" w:cs="Arial"/>
        </w:rPr>
        <w:lastRenderedPageBreak/>
        <w:t xml:space="preserve">permite administrar comunicaciones, Internet, red interna de datos, generar controles de seguridad contra ataques maliciosos, reservar espacios para el tráfico de información, etc. El equipamiento fue cambiado y se instalaron nuevos equipos: mini PC, impresoras, PC escritorio, multifunciones, etc., en oficinas y centros. Se han realizado instalaciones de redes inalámbricas, extensiones de redes e instalación de dispositivos orientados a la conexión al sistema de Expediente Electrónico Apia Documentum. Se ha mejorado la conectividad MPLS. Se comenzó a implementar un software integrador en gestión de RRHH (SGH) con la Oficina Nacional de Servicio Civil. </w:t>
      </w:r>
    </w:p>
    <w:p w:rsidR="00BE757D" w:rsidRPr="00EC76DF" w:rsidRDefault="00BE757D" w:rsidP="00EC76DF">
      <w:pPr>
        <w:jc w:val="both"/>
        <w:rPr>
          <w:rFonts w:ascii="Arial" w:hAnsi="Arial" w:cs="Arial"/>
        </w:rPr>
      </w:pPr>
      <w:r w:rsidRPr="00EC76DF">
        <w:rPr>
          <w:rFonts w:ascii="Arial" w:hAnsi="Arial" w:cs="Arial"/>
        </w:rPr>
        <w:t xml:space="preserve">En referencia al Apia Documentum, se comenzó la implantación de nueva versión Interoperabilidad, se realizó la adquisición de Firmas Digitales emitidas por el Correo, en diciembre se registraron las firmas de Montevideo. El portal TI, es una plataforma web diseñada con el objetivo de  aportar información de interés al funcionario. </w:t>
      </w:r>
    </w:p>
    <w:p w:rsidR="00BE757D" w:rsidRDefault="00BE757D" w:rsidP="00EC76DF">
      <w:pPr>
        <w:jc w:val="both"/>
        <w:rPr>
          <w:rFonts w:ascii="Arial" w:hAnsi="Arial" w:cs="Arial"/>
        </w:rPr>
      </w:pPr>
    </w:p>
    <w:p w:rsidR="007347BB" w:rsidRPr="00EC76DF" w:rsidRDefault="007347BB" w:rsidP="00EC76DF">
      <w:pPr>
        <w:jc w:val="both"/>
        <w:rPr>
          <w:rFonts w:ascii="Arial" w:hAnsi="Arial" w:cs="Arial"/>
        </w:rPr>
      </w:pPr>
    </w:p>
    <w:p w:rsidR="007347BB" w:rsidRDefault="007347BB" w:rsidP="00321B1F">
      <w:pPr>
        <w:jc w:val="both"/>
        <w:rPr>
          <w:rFonts w:ascii="Arial" w:hAnsi="Arial" w:cs="Arial"/>
          <w:b/>
        </w:rPr>
      </w:pPr>
    </w:p>
    <w:p w:rsidR="008F72E1" w:rsidRDefault="008F72E1" w:rsidP="00321B1F">
      <w:pPr>
        <w:jc w:val="both"/>
        <w:rPr>
          <w:rFonts w:ascii="Arial" w:hAnsi="Arial" w:cs="Arial"/>
          <w:b/>
        </w:rPr>
      </w:pPr>
    </w:p>
    <w:p w:rsidR="004066C6" w:rsidRPr="004F059A" w:rsidRDefault="00405A33" w:rsidP="00321B1F">
      <w:pPr>
        <w:jc w:val="both"/>
        <w:rPr>
          <w:rFonts w:ascii="Arial" w:hAnsi="Arial" w:cs="Arial"/>
          <w:b/>
        </w:rPr>
      </w:pPr>
      <w:r w:rsidRPr="004F059A">
        <w:rPr>
          <w:rFonts w:ascii="Arial" w:hAnsi="Arial" w:cs="Arial"/>
          <w:b/>
        </w:rPr>
        <w:t>ESTRATEGIA NACIONAL DE FORTALECIMIENTO DE LAS CAPACIDADES FAMILIARES: “CERCANÍAS”</w:t>
      </w:r>
      <w:r w:rsidR="00C1462E" w:rsidRPr="004F059A">
        <w:rPr>
          <w:rStyle w:val="Refdenotaalpie"/>
          <w:rFonts w:ascii="Arial" w:hAnsi="Arial" w:cs="Arial"/>
          <w:b/>
        </w:rPr>
        <w:footnoteReference w:id="61"/>
      </w:r>
    </w:p>
    <w:p w:rsidR="00405A33" w:rsidRPr="00B93084" w:rsidRDefault="00405A33" w:rsidP="00321B1F">
      <w:pPr>
        <w:jc w:val="both"/>
        <w:rPr>
          <w:rFonts w:ascii="Arial" w:hAnsi="Arial" w:cs="Arial"/>
          <w:b/>
          <w:color w:val="FF0000"/>
        </w:rPr>
      </w:pPr>
    </w:p>
    <w:p w:rsidR="007B34CD" w:rsidRPr="001528A5" w:rsidRDefault="007B34CD" w:rsidP="007B34CD">
      <w:pPr>
        <w:ind w:firstLine="708"/>
        <w:jc w:val="both"/>
        <w:rPr>
          <w:rFonts w:ascii="Arial" w:hAnsi="Arial" w:cs="Arial"/>
          <w:sz w:val="22"/>
          <w:szCs w:val="22"/>
        </w:rPr>
      </w:pPr>
      <w:r w:rsidRPr="001528A5">
        <w:rPr>
          <w:rFonts w:ascii="Arial" w:hAnsi="Arial" w:cs="Arial"/>
          <w:sz w:val="22"/>
          <w:szCs w:val="22"/>
        </w:rPr>
        <w:tab/>
      </w:r>
    </w:p>
    <w:p w:rsidR="007B34CD" w:rsidRDefault="007B34CD" w:rsidP="007B34CD">
      <w:pPr>
        <w:jc w:val="both"/>
        <w:rPr>
          <w:rFonts w:ascii="Arial" w:hAnsi="Arial" w:cs="Arial"/>
        </w:rPr>
      </w:pPr>
      <w:r w:rsidRPr="00E6084C">
        <w:rPr>
          <w:rFonts w:ascii="Arial" w:hAnsi="Arial" w:cs="Arial"/>
        </w:rPr>
        <w:t>En el año 201</w:t>
      </w:r>
      <w:r w:rsidR="00950FC6">
        <w:rPr>
          <w:rFonts w:ascii="Arial" w:hAnsi="Arial" w:cs="Arial"/>
        </w:rPr>
        <w:t>4</w:t>
      </w:r>
      <w:r w:rsidRPr="00E6084C">
        <w:rPr>
          <w:rFonts w:ascii="Arial" w:hAnsi="Arial" w:cs="Arial"/>
        </w:rPr>
        <w:t xml:space="preserve"> se han atendido un total de </w:t>
      </w:r>
      <w:r w:rsidR="00950FC6">
        <w:rPr>
          <w:rFonts w:ascii="Arial" w:hAnsi="Arial" w:cs="Arial"/>
        </w:rPr>
        <w:t>2215</w:t>
      </w:r>
      <w:r w:rsidRPr="00E6084C">
        <w:rPr>
          <w:rFonts w:ascii="Arial" w:hAnsi="Arial" w:cs="Arial"/>
        </w:rPr>
        <w:t xml:space="preserve"> núcleos familiares</w:t>
      </w:r>
      <w:r w:rsidR="00950FC6">
        <w:rPr>
          <w:rStyle w:val="Refdenotaalpie"/>
          <w:rFonts w:ascii="Arial" w:hAnsi="Arial" w:cs="Arial"/>
        </w:rPr>
        <w:footnoteReference w:id="62"/>
      </w:r>
      <w:r w:rsidRPr="00E6084C">
        <w:rPr>
          <w:rFonts w:ascii="Arial" w:hAnsi="Arial" w:cs="Arial"/>
        </w:rPr>
        <w:t xml:space="preserve"> en todo el país </w:t>
      </w:r>
      <w:r w:rsidR="00950FC6">
        <w:rPr>
          <w:rFonts w:ascii="Arial" w:hAnsi="Arial" w:cs="Arial"/>
        </w:rPr>
        <w:t>lo que, supone un incremento de cobertura del 97% respecto al año anterior. Este tota</w:t>
      </w:r>
      <w:r w:rsidR="00DD7138">
        <w:rPr>
          <w:rFonts w:ascii="Arial" w:hAnsi="Arial" w:cs="Arial"/>
        </w:rPr>
        <w:t>l de familias incluyen</w:t>
      </w:r>
      <w:r w:rsidR="00950FC6">
        <w:rPr>
          <w:rFonts w:ascii="Arial" w:hAnsi="Arial" w:cs="Arial"/>
        </w:rPr>
        <w:t xml:space="preserve"> un total de 16609 personas de las cuales, 10260 correspondieron a NNA. Por ende, el 62% del universo total.</w:t>
      </w:r>
    </w:p>
    <w:p w:rsidR="00950FC6" w:rsidRDefault="00950FC6" w:rsidP="007B34CD">
      <w:pPr>
        <w:jc w:val="both"/>
        <w:rPr>
          <w:rFonts w:ascii="Arial" w:hAnsi="Arial" w:cs="Arial"/>
        </w:rPr>
      </w:pPr>
    </w:p>
    <w:p w:rsidR="00950FC6" w:rsidRDefault="00950FC6" w:rsidP="007B34CD">
      <w:pPr>
        <w:jc w:val="both"/>
        <w:rPr>
          <w:rFonts w:ascii="Arial" w:hAnsi="Arial" w:cs="Arial"/>
        </w:rPr>
      </w:pPr>
      <w:r>
        <w:rPr>
          <w:rFonts w:ascii="Arial" w:hAnsi="Arial" w:cs="Arial"/>
        </w:rPr>
        <w:t>No obstante, y dando cuenta de la complejidad de este tipo de abordaje donde la unidad es el núcleo familiar y no el NNA y “su” familia, del total de núcleos familiares, el 19.5%</w:t>
      </w:r>
      <w:r>
        <w:rPr>
          <w:rStyle w:val="Refdenotaalpie"/>
          <w:rFonts w:ascii="Arial" w:hAnsi="Arial" w:cs="Arial"/>
        </w:rPr>
        <w:footnoteReference w:id="63"/>
      </w:r>
      <w:r>
        <w:rPr>
          <w:rFonts w:ascii="Arial" w:hAnsi="Arial" w:cs="Arial"/>
        </w:rPr>
        <w:t xml:space="preserve"> fueron dadas de “baja”, “suspendidas” o “desisten la  intervención” por múltiples factores después de un proceso de despeje por parte de los ETAFs</w:t>
      </w:r>
      <w:r w:rsidR="00F33B0C">
        <w:rPr>
          <w:rFonts w:ascii="Arial" w:hAnsi="Arial" w:cs="Arial"/>
        </w:rPr>
        <w:t>.</w:t>
      </w:r>
    </w:p>
    <w:p w:rsidR="00C1462E" w:rsidRPr="00E6084C" w:rsidRDefault="00C1462E" w:rsidP="007B34CD">
      <w:pPr>
        <w:jc w:val="both"/>
        <w:rPr>
          <w:rFonts w:ascii="Arial" w:hAnsi="Arial" w:cs="Arial"/>
        </w:rPr>
      </w:pPr>
    </w:p>
    <w:p w:rsidR="007B34CD" w:rsidRDefault="00C1462E" w:rsidP="007B34CD">
      <w:pPr>
        <w:jc w:val="both"/>
        <w:rPr>
          <w:rFonts w:ascii="Arial" w:hAnsi="Arial" w:cs="Arial"/>
        </w:rPr>
      </w:pPr>
      <w:r>
        <w:rPr>
          <w:rFonts w:ascii="Arial" w:hAnsi="Arial" w:cs="Arial"/>
        </w:rPr>
        <w:t>Del total de familias trabajadas en todo el territorio nacional, el 37.5% correspondió a Montevideo y el 19.4% a Canelones, oscilando el resto de los departamentos entre 30 y 80 núcleos de convivencia atendidos en cada uno.</w:t>
      </w:r>
    </w:p>
    <w:p w:rsidR="00C1462E" w:rsidRPr="00E6084C" w:rsidRDefault="00C1462E" w:rsidP="007B34CD">
      <w:pPr>
        <w:jc w:val="both"/>
        <w:rPr>
          <w:rFonts w:ascii="Arial" w:hAnsi="Arial" w:cs="Arial"/>
        </w:rPr>
      </w:pPr>
      <w:r>
        <w:rPr>
          <w:rFonts w:ascii="Arial" w:hAnsi="Arial" w:cs="Arial"/>
        </w:rPr>
        <w:t>El tiempo promedio de abordaje con cada familia fue de un año y medio, lo que registra un aumento del orden del 50% respecto al año precedente.</w:t>
      </w:r>
    </w:p>
    <w:tbl>
      <w:tblPr>
        <w:tblW w:w="6286" w:type="dxa"/>
        <w:tblCellMar>
          <w:left w:w="0" w:type="dxa"/>
          <w:right w:w="0" w:type="dxa"/>
        </w:tblCellMar>
        <w:tblLook w:val="0000"/>
      </w:tblPr>
      <w:tblGrid>
        <w:gridCol w:w="2386"/>
        <w:gridCol w:w="3900"/>
      </w:tblGrid>
      <w:tr w:rsidR="007B34CD" w:rsidRPr="00E6084C">
        <w:trPr>
          <w:trHeight w:val="285"/>
        </w:trPr>
        <w:tc>
          <w:tcPr>
            <w:tcW w:w="2386" w:type="dxa"/>
            <w:vAlign w:val="center"/>
          </w:tcPr>
          <w:p w:rsidR="007B34CD" w:rsidRPr="00E6084C" w:rsidRDefault="007B34CD" w:rsidP="00C1462E">
            <w:pPr>
              <w:rPr>
                <w:rFonts w:ascii="Arial" w:hAnsi="Arial" w:cs="Arial"/>
              </w:rPr>
            </w:pPr>
          </w:p>
        </w:tc>
        <w:tc>
          <w:tcPr>
            <w:tcW w:w="3900" w:type="dxa"/>
            <w:vAlign w:val="center"/>
          </w:tcPr>
          <w:p w:rsidR="007B34CD" w:rsidRPr="00E6084C" w:rsidRDefault="007B34CD" w:rsidP="00E6084C">
            <w:pPr>
              <w:rPr>
                <w:rFonts w:ascii="Arial" w:hAnsi="Arial" w:cs="Arial"/>
              </w:rPr>
            </w:pPr>
          </w:p>
        </w:tc>
      </w:tr>
      <w:tr w:rsidR="007B34CD" w:rsidRPr="00E6084C">
        <w:trPr>
          <w:trHeight w:val="285"/>
        </w:trPr>
        <w:tc>
          <w:tcPr>
            <w:tcW w:w="2386" w:type="dxa"/>
            <w:vAlign w:val="center"/>
          </w:tcPr>
          <w:p w:rsidR="007B34CD" w:rsidRPr="00E6084C" w:rsidRDefault="007B34CD" w:rsidP="00E6084C">
            <w:pPr>
              <w:rPr>
                <w:rFonts w:ascii="Arial" w:hAnsi="Arial" w:cs="Arial"/>
              </w:rPr>
            </w:pPr>
          </w:p>
        </w:tc>
        <w:tc>
          <w:tcPr>
            <w:tcW w:w="3900" w:type="dxa"/>
            <w:vAlign w:val="center"/>
          </w:tcPr>
          <w:p w:rsidR="007B34CD" w:rsidRPr="00E6084C" w:rsidRDefault="007B34CD" w:rsidP="00E6084C">
            <w:pPr>
              <w:rPr>
                <w:rFonts w:ascii="Arial" w:hAnsi="Arial" w:cs="Arial"/>
              </w:rPr>
            </w:pPr>
          </w:p>
        </w:tc>
      </w:tr>
    </w:tbl>
    <w:p w:rsidR="007B34CD" w:rsidRDefault="001E2056" w:rsidP="007B34CD">
      <w:pPr>
        <w:jc w:val="both"/>
        <w:rPr>
          <w:rFonts w:ascii="Arial" w:hAnsi="Arial" w:cs="Arial"/>
        </w:rPr>
      </w:pPr>
      <w:r>
        <w:rPr>
          <w:rFonts w:ascii="Arial" w:hAnsi="Arial" w:cs="Arial"/>
        </w:rPr>
        <w:t xml:space="preserve">Siendo dificultoso desagregar los impactos de los ETAFs según si pertenecen al INAU o al MIDES, ya que se produce una sinergia entre los mismos además de que el INAU proporciona la oferta de todos sus servicios a la totalidad de la población </w:t>
      </w:r>
      <w:r w:rsidR="001305FA">
        <w:rPr>
          <w:rFonts w:ascii="Arial" w:hAnsi="Arial" w:cs="Arial"/>
        </w:rPr>
        <w:t xml:space="preserve">infantil y adolescentes </w:t>
      </w:r>
      <w:r>
        <w:rPr>
          <w:rFonts w:ascii="Arial" w:hAnsi="Arial" w:cs="Arial"/>
        </w:rPr>
        <w:t xml:space="preserve">del Programa, se constata un total de 25 ETAF aportados por INAU. 11 en Montevideo; 2 en Salto y Cerro Largo, respectivamente; y 1 en </w:t>
      </w:r>
      <w:r>
        <w:rPr>
          <w:rFonts w:ascii="Arial" w:hAnsi="Arial" w:cs="Arial"/>
        </w:rPr>
        <w:lastRenderedPageBreak/>
        <w:t>Artigas, Lavalleja, Rocha, Treinta y Tres; Soriano; Tacuarembó, Rivera, Colonia, Paysandú y Maldonado.</w:t>
      </w:r>
    </w:p>
    <w:p w:rsidR="001305FA" w:rsidRDefault="001305FA" w:rsidP="007B34CD">
      <w:pPr>
        <w:jc w:val="both"/>
        <w:rPr>
          <w:rFonts w:ascii="Arial" w:hAnsi="Arial" w:cs="Arial"/>
        </w:rPr>
      </w:pPr>
    </w:p>
    <w:p w:rsidR="001305FA" w:rsidRPr="004D4C4B" w:rsidRDefault="004D4C4B" w:rsidP="007B34CD">
      <w:pPr>
        <w:jc w:val="both"/>
        <w:rPr>
          <w:rFonts w:ascii="Arial" w:hAnsi="Arial" w:cs="Arial"/>
        </w:rPr>
      </w:pPr>
      <w:r>
        <w:rPr>
          <w:rFonts w:ascii="Arial" w:hAnsi="Arial" w:cs="Arial"/>
        </w:rPr>
        <w:t>El modelo</w:t>
      </w:r>
      <w:r w:rsidR="001305FA">
        <w:rPr>
          <w:rFonts w:ascii="Arial" w:hAnsi="Arial" w:cs="Arial"/>
        </w:rPr>
        <w:t xml:space="preserve"> de atención de Cercanías ha pautado una matriz de derechos vulnerados como instrumento que permita diagnosticar y planificar la intervención a partir de metas concretas. Sobre un men</w:t>
      </w:r>
      <w:r>
        <w:rPr>
          <w:rFonts w:ascii="Arial" w:hAnsi="Arial" w:cs="Arial"/>
        </w:rPr>
        <w:t>ú de 31 metas posibles, de lo trabajado en este período se registra la siguiente ponderación de metas</w:t>
      </w:r>
      <w:r w:rsidRPr="004D4C4B">
        <w:rPr>
          <w:rFonts w:ascii="Arial" w:hAnsi="Arial" w:cs="Arial"/>
        </w:rPr>
        <w:t>: casi el 98% de las familias se planteó trabajar en la mejora del cuidado de personas dependientes, la promoción de un clima familiar adecuado o la visualización de situaciones de violencia. Se apunta también a trabajar los objetivos relacionados con la salud (95.8%), trabajo e ingreso, (91.6%), hábitat y vivienda (88.4%) educación (83.8%) y recreación y cultura (77.7%) en un significativo porcentaje de las familias y con bastante menos peso, un 40% se propuso un trabajo sobre la dimensión de identidad.</w:t>
      </w:r>
    </w:p>
    <w:p w:rsidR="007B34CD" w:rsidRDefault="007B34CD" w:rsidP="004D4C4B">
      <w:pPr>
        <w:jc w:val="both"/>
        <w:rPr>
          <w:rFonts w:ascii="Arial" w:hAnsi="Arial" w:cs="Arial"/>
        </w:rPr>
      </w:pPr>
    </w:p>
    <w:p w:rsidR="004D4C4B" w:rsidRDefault="004D4C4B" w:rsidP="004D4C4B">
      <w:pPr>
        <w:jc w:val="both"/>
        <w:rPr>
          <w:rFonts w:ascii="Arial" w:hAnsi="Arial" w:cs="Arial"/>
        </w:rPr>
      </w:pPr>
      <w:r>
        <w:rPr>
          <w:rFonts w:ascii="Arial" w:hAnsi="Arial" w:cs="Arial"/>
        </w:rPr>
        <w:t>De la totalidad de metas (31), el grueso de las familias proyectó trabajar entre 14 y 20 metas, no observándose además una asociación entre la cantidad de integrantes por núcleo y la cantidad de las metas a trabajar.</w:t>
      </w:r>
    </w:p>
    <w:p w:rsidR="004D4C4B" w:rsidRDefault="004D4C4B" w:rsidP="004D4C4B">
      <w:pPr>
        <w:jc w:val="both"/>
        <w:rPr>
          <w:rFonts w:ascii="Arial" w:hAnsi="Arial" w:cs="Arial"/>
        </w:rPr>
      </w:pPr>
    </w:p>
    <w:p w:rsidR="004D4C4B" w:rsidRPr="004D4C4B" w:rsidRDefault="004D4C4B" w:rsidP="004D4C4B">
      <w:pPr>
        <w:pStyle w:val="Default"/>
        <w:jc w:val="both"/>
        <w:rPr>
          <w:rFonts w:ascii="Arial" w:hAnsi="Arial" w:cs="Arial"/>
        </w:rPr>
      </w:pPr>
      <w:r>
        <w:rPr>
          <w:rFonts w:ascii="Arial" w:hAnsi="Arial" w:cs="Arial"/>
        </w:rPr>
        <w:t xml:space="preserve">A su vez, si se desagrega </w:t>
      </w:r>
      <w:r w:rsidRPr="004D4C4B">
        <w:rPr>
          <w:rFonts w:ascii="Arial" w:hAnsi="Arial" w:cs="Arial"/>
        </w:rPr>
        <w:t xml:space="preserve">la dimensión </w:t>
      </w:r>
      <w:r>
        <w:rPr>
          <w:rFonts w:ascii="Arial" w:hAnsi="Arial" w:cs="Arial"/>
        </w:rPr>
        <w:t xml:space="preserve">de demanda prevalente, la </w:t>
      </w:r>
      <w:r w:rsidRPr="004D4C4B">
        <w:rPr>
          <w:rFonts w:ascii="Arial" w:hAnsi="Arial" w:cs="Arial"/>
        </w:rPr>
        <w:t xml:space="preserve">de </w:t>
      </w:r>
      <w:r w:rsidRPr="00BB318A">
        <w:rPr>
          <w:rFonts w:ascii="Arial" w:hAnsi="Arial" w:cs="Arial"/>
          <w:b/>
        </w:rPr>
        <w:t>cuidados,</w:t>
      </w:r>
      <w:r w:rsidRPr="004D4C4B">
        <w:rPr>
          <w:rFonts w:ascii="Arial" w:hAnsi="Arial" w:cs="Arial"/>
        </w:rPr>
        <w:t xml:space="preserve"> principalmente se proyecta trabajar en el fortalecimiento de </w:t>
      </w:r>
      <w:r>
        <w:rPr>
          <w:rFonts w:ascii="Arial" w:hAnsi="Arial" w:cs="Arial"/>
        </w:rPr>
        <w:t xml:space="preserve">las siguientes metas: </w:t>
      </w:r>
      <w:r w:rsidRPr="004D4C4B">
        <w:rPr>
          <w:rFonts w:ascii="Arial" w:hAnsi="Arial" w:cs="Arial"/>
        </w:rPr>
        <w:t>l</w:t>
      </w:r>
      <w:r>
        <w:rPr>
          <w:rFonts w:ascii="Arial" w:hAnsi="Arial" w:cs="Arial"/>
        </w:rPr>
        <w:t>a red familiar primaria</w:t>
      </w:r>
      <w:r w:rsidRPr="004D4C4B">
        <w:rPr>
          <w:rFonts w:ascii="Arial" w:hAnsi="Arial" w:cs="Arial"/>
        </w:rPr>
        <w:t>,</w:t>
      </w:r>
      <w:r>
        <w:rPr>
          <w:rFonts w:ascii="Arial" w:hAnsi="Arial" w:cs="Arial"/>
        </w:rPr>
        <w:t xml:space="preserve"> el</w:t>
      </w:r>
      <w:r w:rsidRPr="004D4C4B">
        <w:rPr>
          <w:rFonts w:ascii="Arial" w:hAnsi="Arial" w:cs="Arial"/>
        </w:rPr>
        <w:t xml:space="preserve"> clima familiar adecuado para el desarrollo de los integrantes, </w:t>
      </w:r>
      <w:r>
        <w:rPr>
          <w:rFonts w:ascii="Arial" w:hAnsi="Arial" w:cs="Arial"/>
        </w:rPr>
        <w:t xml:space="preserve">la </w:t>
      </w:r>
      <w:r w:rsidRPr="004D4C4B">
        <w:rPr>
          <w:rFonts w:ascii="Arial" w:hAnsi="Arial" w:cs="Arial"/>
        </w:rPr>
        <w:t>promoción y fortalecimiento de la capacidad de los adultos en el cuidado de dependientes. También cabe destacar que en más de la mitad de las familias se atraviesan situaciones de violencia</w:t>
      </w:r>
      <w:r>
        <w:rPr>
          <w:rFonts w:ascii="Arial" w:hAnsi="Arial" w:cs="Arial"/>
        </w:rPr>
        <w:t>.</w:t>
      </w:r>
      <w:r w:rsidRPr="004D4C4B">
        <w:rPr>
          <w:rFonts w:ascii="Arial" w:hAnsi="Arial" w:cs="Arial"/>
        </w:rPr>
        <w:t xml:space="preserve"> </w:t>
      </w:r>
    </w:p>
    <w:p w:rsidR="004D4C4B" w:rsidRDefault="004D4C4B" w:rsidP="004D4C4B">
      <w:pPr>
        <w:jc w:val="both"/>
        <w:rPr>
          <w:rFonts w:ascii="Arial" w:eastAsia="Calibri" w:hAnsi="Arial" w:cs="Arial"/>
          <w:color w:val="000000"/>
          <w:lang w:eastAsia="en-US"/>
        </w:rPr>
      </w:pPr>
      <w:r w:rsidRPr="004D4C4B">
        <w:rPr>
          <w:rFonts w:ascii="Arial" w:eastAsia="Calibri" w:hAnsi="Arial" w:cs="Arial"/>
          <w:color w:val="000000"/>
          <w:lang w:eastAsia="en-US"/>
        </w:rPr>
        <w:t xml:space="preserve">Con respecto a la dimensión </w:t>
      </w:r>
      <w:r w:rsidRPr="00BB318A">
        <w:rPr>
          <w:rFonts w:ascii="Arial" w:eastAsia="Calibri" w:hAnsi="Arial" w:cs="Arial"/>
          <w:b/>
          <w:color w:val="000000"/>
          <w:lang w:eastAsia="en-US"/>
        </w:rPr>
        <w:t>vivienda y hábitat</w:t>
      </w:r>
      <w:r w:rsidRPr="004D4C4B">
        <w:rPr>
          <w:rFonts w:ascii="Arial" w:eastAsia="Calibri" w:hAnsi="Arial" w:cs="Arial"/>
          <w:color w:val="000000"/>
          <w:lang w:eastAsia="en-US"/>
        </w:rPr>
        <w:t xml:space="preserve">, </w:t>
      </w:r>
      <w:r w:rsidR="00695C7B">
        <w:rPr>
          <w:rFonts w:ascii="Arial" w:eastAsia="Calibri" w:hAnsi="Arial" w:cs="Arial"/>
          <w:color w:val="000000"/>
          <w:lang w:eastAsia="en-US"/>
        </w:rPr>
        <w:t>el 80% de las</w:t>
      </w:r>
      <w:r w:rsidRPr="004D4C4B">
        <w:rPr>
          <w:rFonts w:ascii="Arial" w:eastAsia="Calibri" w:hAnsi="Arial" w:cs="Arial"/>
          <w:color w:val="000000"/>
          <w:lang w:eastAsia="en-US"/>
        </w:rPr>
        <w:t xml:space="preserve"> familias, cuentan con una vivienda deficitaria o expuesta a riesgos ambientales. Siendo esta una de las metas en las que los técnicos deben realizar un mayor acompañamiento</w:t>
      </w:r>
      <w:r w:rsidR="00695C7B">
        <w:rPr>
          <w:rFonts w:ascii="Arial" w:eastAsia="Calibri" w:hAnsi="Arial" w:cs="Arial"/>
          <w:color w:val="000000"/>
          <w:lang w:eastAsia="en-US"/>
        </w:rPr>
        <w:t>. Debe destacarse en este sentido como un aporte al fortalecimiento de la Estrategia, el acuerdo logrado con la Agencia Nacional de Vivienda.</w:t>
      </w:r>
    </w:p>
    <w:p w:rsidR="00695C7B" w:rsidRDefault="00695C7B" w:rsidP="004D4C4B">
      <w:pPr>
        <w:jc w:val="both"/>
        <w:rPr>
          <w:rFonts w:ascii="Arial" w:eastAsia="Calibri" w:hAnsi="Arial" w:cs="Arial"/>
          <w:color w:val="000000"/>
          <w:lang w:eastAsia="en-US"/>
        </w:rPr>
      </w:pPr>
    </w:p>
    <w:p w:rsidR="00695C7B" w:rsidRPr="00695C7B" w:rsidRDefault="00695C7B" w:rsidP="00695C7B">
      <w:pPr>
        <w:pStyle w:val="Default"/>
        <w:jc w:val="both"/>
        <w:rPr>
          <w:rFonts w:ascii="Arial" w:hAnsi="Arial" w:cs="Arial"/>
        </w:rPr>
      </w:pPr>
      <w:r w:rsidRPr="00695C7B">
        <w:rPr>
          <w:rFonts w:ascii="Arial" w:eastAsia="Calibri" w:hAnsi="Arial" w:cs="Arial"/>
          <w:lang w:eastAsia="en-US"/>
        </w:rPr>
        <w:t xml:space="preserve">Al abrir la dimensión de la </w:t>
      </w:r>
      <w:r w:rsidRPr="00BB318A">
        <w:rPr>
          <w:rFonts w:ascii="Arial" w:eastAsia="Calibri" w:hAnsi="Arial" w:cs="Arial"/>
          <w:b/>
          <w:lang w:eastAsia="en-US"/>
        </w:rPr>
        <w:t>salud</w:t>
      </w:r>
      <w:r w:rsidRPr="00695C7B">
        <w:rPr>
          <w:rFonts w:ascii="Arial" w:eastAsia="Calibri" w:hAnsi="Arial" w:cs="Arial"/>
          <w:lang w:eastAsia="en-US"/>
        </w:rPr>
        <w:t xml:space="preserve"> (la segunda prevalente), se  planteó el trabajo conforme metas vinculadas a las  siguientes vulneraciones identificadas: </w:t>
      </w:r>
      <w:r w:rsidRPr="00695C7B">
        <w:rPr>
          <w:rFonts w:ascii="Arial" w:hAnsi="Arial" w:cs="Arial"/>
        </w:rPr>
        <w:t>El 70.8% de las familias presenta</w:t>
      </w:r>
      <w:r>
        <w:rPr>
          <w:rFonts w:ascii="Arial" w:hAnsi="Arial" w:cs="Arial"/>
        </w:rPr>
        <w:t>ba</w:t>
      </w:r>
      <w:r w:rsidRPr="00695C7B">
        <w:rPr>
          <w:rFonts w:ascii="Arial" w:hAnsi="Arial" w:cs="Arial"/>
        </w:rPr>
        <w:t xml:space="preserve"> problemas de salud bucal, el 64% de acceso a alime</w:t>
      </w:r>
      <w:r>
        <w:rPr>
          <w:rFonts w:ascii="Arial" w:hAnsi="Arial" w:cs="Arial"/>
        </w:rPr>
        <w:t>ntación adecuada y el 64% contaba</w:t>
      </w:r>
      <w:r w:rsidRPr="00695C7B">
        <w:rPr>
          <w:rFonts w:ascii="Arial" w:hAnsi="Arial" w:cs="Arial"/>
        </w:rPr>
        <w:t xml:space="preserve"> con niños, niñas y adolescentes que al inicio de la intervención no tienen vacunas al día. </w:t>
      </w:r>
      <w:r>
        <w:rPr>
          <w:rFonts w:ascii="Arial" w:hAnsi="Arial" w:cs="Arial"/>
        </w:rPr>
        <w:t>Antes bien</w:t>
      </w:r>
      <w:r w:rsidRPr="00695C7B">
        <w:rPr>
          <w:rFonts w:ascii="Arial" w:hAnsi="Arial" w:cs="Arial"/>
        </w:rPr>
        <w:t xml:space="preserve">, es preciso enfatizar en el porcentaje de las metas referidas a discapacidad y salud mental. </w:t>
      </w:r>
      <w:r>
        <w:rPr>
          <w:rFonts w:ascii="Arial" w:hAnsi="Arial" w:cs="Arial"/>
        </w:rPr>
        <w:t>Como ilustrara ya el último Censo Nacional de Población</w:t>
      </w:r>
      <w:r w:rsidRPr="00695C7B">
        <w:rPr>
          <w:rFonts w:ascii="Arial" w:hAnsi="Arial" w:cs="Arial"/>
        </w:rPr>
        <w:t xml:space="preserve">, el 17.7% de la población mayor de 5 años de edad tiene al menos una limitación. Asimismo, los registros de la Unidad de Seguimiento de Programas, del corriente año, indican que: dentro de los hogares que cobran TUS la presencia de discapacidad es de 20.7% y dentro de los hogares que cobran TUS doble la discapacidad asciende al 22.3%. En efecto, en relación a las familias </w:t>
      </w:r>
      <w:r>
        <w:rPr>
          <w:rFonts w:ascii="Arial" w:hAnsi="Arial" w:cs="Arial"/>
        </w:rPr>
        <w:t xml:space="preserve">abordadas </w:t>
      </w:r>
      <w:r w:rsidRPr="00695C7B">
        <w:rPr>
          <w:rFonts w:ascii="Arial" w:hAnsi="Arial" w:cs="Arial"/>
        </w:rPr>
        <w:t>de</w:t>
      </w:r>
      <w:r>
        <w:rPr>
          <w:rFonts w:ascii="Arial" w:hAnsi="Arial" w:cs="Arial"/>
        </w:rPr>
        <w:t>sde</w:t>
      </w:r>
      <w:r w:rsidRPr="00695C7B">
        <w:rPr>
          <w:rFonts w:ascii="Arial" w:hAnsi="Arial" w:cs="Arial"/>
        </w:rPr>
        <w:t xml:space="preserve"> Cercanías </w:t>
      </w:r>
      <w:r>
        <w:rPr>
          <w:rFonts w:ascii="Arial" w:hAnsi="Arial" w:cs="Arial"/>
        </w:rPr>
        <w:t xml:space="preserve">tales valores se encuentran sobre-representados: </w:t>
      </w:r>
      <w:r w:rsidRPr="00695C7B">
        <w:rPr>
          <w:rFonts w:ascii="Arial" w:hAnsi="Arial" w:cs="Arial"/>
        </w:rPr>
        <w:t>el 31% tienen al menos un integrante con discapacidad  y el 49.2% al menos uno</w:t>
      </w:r>
      <w:r>
        <w:rPr>
          <w:rFonts w:ascii="Arial" w:hAnsi="Arial" w:cs="Arial"/>
        </w:rPr>
        <w:t xml:space="preserve"> con patologías de salud mental.</w:t>
      </w:r>
    </w:p>
    <w:p w:rsidR="00695C7B" w:rsidRDefault="00695C7B" w:rsidP="00695C7B">
      <w:pPr>
        <w:pStyle w:val="Default"/>
        <w:jc w:val="both"/>
        <w:rPr>
          <w:rFonts w:ascii="Arial" w:hAnsi="Arial" w:cs="Arial"/>
        </w:rPr>
      </w:pPr>
    </w:p>
    <w:p w:rsidR="00BB318A" w:rsidRPr="00BB318A" w:rsidRDefault="00BB318A" w:rsidP="00695C7B">
      <w:pPr>
        <w:pStyle w:val="Default"/>
        <w:jc w:val="both"/>
        <w:rPr>
          <w:rFonts w:ascii="Arial" w:hAnsi="Arial" w:cs="Arial"/>
        </w:rPr>
      </w:pPr>
      <w:r w:rsidRPr="00BB318A">
        <w:rPr>
          <w:rFonts w:ascii="Arial" w:hAnsi="Arial" w:cs="Arial"/>
          <w:color w:val="auto"/>
        </w:rPr>
        <w:t xml:space="preserve">En </w:t>
      </w:r>
      <w:r w:rsidRPr="00B93084">
        <w:rPr>
          <w:rFonts w:ascii="Arial" w:hAnsi="Arial" w:cs="Arial"/>
          <w:b/>
          <w:color w:val="auto"/>
        </w:rPr>
        <w:t>e</w:t>
      </w:r>
      <w:r w:rsidRPr="00BB318A">
        <w:rPr>
          <w:rFonts w:ascii="Arial" w:hAnsi="Arial" w:cs="Arial"/>
          <w:b/>
          <w:bCs/>
          <w:color w:val="auto"/>
        </w:rPr>
        <w:t>ducación</w:t>
      </w:r>
      <w:r w:rsidRPr="00BB318A">
        <w:rPr>
          <w:rFonts w:ascii="Arial" w:hAnsi="Arial" w:cs="Arial"/>
          <w:color w:val="auto"/>
        </w:rPr>
        <w:t xml:space="preserve">, el 51.5% marca la meta de requerimientos educativos específicos y el 45.4% la referida a la educación media de adolescentes; cifra que llega al 73% si se realizar el corte por hogares donde solo hay adolescentes. De igual manera, aunque el 40.5% de hogares propone trabajar la participación de menores de tres años en actividades de estimulación y socialización, al cortarlo en el universo de  </w:t>
      </w:r>
      <w:r w:rsidRPr="00BB318A">
        <w:rPr>
          <w:rFonts w:ascii="Arial" w:hAnsi="Arial" w:cs="Arial"/>
          <w:color w:val="auto"/>
        </w:rPr>
        <w:lastRenderedPageBreak/>
        <w:t xml:space="preserve">familias que tiene NN menores de hasta tres años, este número se duplica, superando el 85%.  </w:t>
      </w:r>
    </w:p>
    <w:p w:rsidR="00695C7B" w:rsidRPr="00BB318A" w:rsidRDefault="00695C7B" w:rsidP="004D4C4B">
      <w:pPr>
        <w:jc w:val="both"/>
        <w:rPr>
          <w:rFonts w:ascii="Arial" w:hAnsi="Arial" w:cs="Arial"/>
        </w:rPr>
      </w:pPr>
    </w:p>
    <w:p w:rsidR="00BB318A" w:rsidRDefault="00BB318A" w:rsidP="00BB318A">
      <w:pPr>
        <w:pStyle w:val="Default"/>
        <w:jc w:val="both"/>
        <w:rPr>
          <w:rFonts w:ascii="Arial" w:hAnsi="Arial" w:cs="Arial"/>
          <w:color w:val="auto"/>
        </w:rPr>
      </w:pPr>
      <w:r w:rsidRPr="00BB318A">
        <w:rPr>
          <w:rFonts w:ascii="Arial" w:hAnsi="Arial" w:cs="Arial"/>
          <w:color w:val="auto"/>
        </w:rPr>
        <w:t xml:space="preserve">En la última dimensión, que refiere al </w:t>
      </w:r>
      <w:r w:rsidRPr="00BB318A">
        <w:rPr>
          <w:rFonts w:ascii="Arial" w:hAnsi="Arial" w:cs="Arial"/>
          <w:b/>
          <w:bCs/>
          <w:color w:val="auto"/>
        </w:rPr>
        <w:t xml:space="preserve">trabajo e ingresos </w:t>
      </w:r>
      <w:r w:rsidRPr="00BB318A">
        <w:rPr>
          <w:rFonts w:ascii="Arial" w:hAnsi="Arial" w:cs="Arial"/>
          <w:color w:val="auto"/>
        </w:rPr>
        <w:t>de las famil</w:t>
      </w:r>
      <w:r w:rsidR="0061276A">
        <w:rPr>
          <w:rFonts w:ascii="Arial" w:hAnsi="Arial" w:cs="Arial"/>
          <w:color w:val="auto"/>
        </w:rPr>
        <w:t xml:space="preserve">ias, se destaca el objetivo sobre tres metas diferenciadas de: </w:t>
      </w:r>
      <w:r w:rsidRPr="00BB318A">
        <w:rPr>
          <w:rFonts w:ascii="Arial" w:hAnsi="Arial" w:cs="Arial"/>
          <w:color w:val="auto"/>
        </w:rPr>
        <w:t xml:space="preserve">orientar a los adultos desocupados a través del fortalecimiento de las capacidades laborales, insertar a los adultos en el mercado laboral  y orientar en la obtención de prestaciones de seguridad social y/o transferencias monetarias que correspondan. </w:t>
      </w:r>
    </w:p>
    <w:p w:rsidR="00A33E1D" w:rsidRDefault="00A33E1D" w:rsidP="00BB318A">
      <w:pPr>
        <w:pStyle w:val="Default"/>
        <w:jc w:val="both"/>
        <w:rPr>
          <w:rFonts w:ascii="Arial" w:hAnsi="Arial" w:cs="Arial"/>
          <w:color w:val="auto"/>
        </w:rPr>
      </w:pPr>
    </w:p>
    <w:p w:rsidR="00F11EFC" w:rsidRPr="00BB318A" w:rsidRDefault="00F11EFC" w:rsidP="00BB318A">
      <w:pPr>
        <w:pStyle w:val="Default"/>
        <w:jc w:val="both"/>
        <w:rPr>
          <w:rFonts w:ascii="Arial" w:hAnsi="Arial" w:cs="Arial"/>
          <w:color w:val="auto"/>
        </w:rPr>
      </w:pPr>
    </w:p>
    <w:p w:rsidR="007B34CD" w:rsidRPr="00E6084C" w:rsidRDefault="007B34CD" w:rsidP="007B34CD">
      <w:pPr>
        <w:jc w:val="both"/>
        <w:rPr>
          <w:rFonts w:ascii="Arial" w:hAnsi="Arial" w:cs="Arial"/>
          <w:b/>
        </w:rPr>
      </w:pPr>
      <w:r w:rsidRPr="00E6084C">
        <w:rPr>
          <w:rFonts w:ascii="Arial" w:hAnsi="Arial" w:cs="Arial"/>
          <w:b/>
        </w:rPr>
        <w:t xml:space="preserve">Capacitación </w:t>
      </w:r>
    </w:p>
    <w:p w:rsidR="007B34CD" w:rsidRDefault="007B34CD" w:rsidP="007551D2">
      <w:pPr>
        <w:jc w:val="both"/>
        <w:rPr>
          <w:rFonts w:ascii="Arial" w:hAnsi="Arial" w:cs="Arial"/>
          <w:b/>
        </w:rPr>
      </w:pPr>
    </w:p>
    <w:p w:rsidR="007927F1" w:rsidRPr="00D2580C" w:rsidRDefault="007927F1" w:rsidP="007927F1">
      <w:pPr>
        <w:jc w:val="both"/>
        <w:rPr>
          <w:rFonts w:ascii="Arial" w:hAnsi="Arial" w:cs="Arial"/>
        </w:rPr>
      </w:pPr>
      <w:r w:rsidRPr="00D2580C">
        <w:rPr>
          <w:rFonts w:ascii="Arial" w:hAnsi="Arial" w:cs="Arial"/>
        </w:rPr>
        <w:t>Los temas abordados con los técnicos de los ETAF</w:t>
      </w:r>
      <w:r w:rsidR="00B93084">
        <w:rPr>
          <w:rFonts w:ascii="Arial" w:hAnsi="Arial" w:cs="Arial"/>
        </w:rPr>
        <w:t>:</w:t>
      </w:r>
    </w:p>
    <w:p w:rsidR="007927F1" w:rsidRPr="00D2580C" w:rsidRDefault="007927F1" w:rsidP="007927F1">
      <w:pPr>
        <w:ind w:left="720"/>
        <w:jc w:val="both"/>
        <w:rPr>
          <w:rFonts w:ascii="Arial" w:hAnsi="Arial" w:cs="Arial"/>
        </w:rPr>
      </w:pPr>
    </w:p>
    <w:p w:rsidR="007927F1" w:rsidRPr="00D2580C" w:rsidRDefault="007927F1" w:rsidP="004129F9">
      <w:pPr>
        <w:numPr>
          <w:ilvl w:val="0"/>
          <w:numId w:val="40"/>
        </w:numPr>
        <w:ind w:left="357" w:hanging="357"/>
        <w:jc w:val="both"/>
        <w:rPr>
          <w:rFonts w:ascii="Arial" w:hAnsi="Arial" w:cs="Arial"/>
        </w:rPr>
      </w:pPr>
      <w:r w:rsidRPr="00D2580C">
        <w:rPr>
          <w:rFonts w:ascii="Arial" w:hAnsi="Arial" w:cs="Arial"/>
        </w:rPr>
        <w:t>M</w:t>
      </w:r>
      <w:r w:rsidR="00410A21">
        <w:rPr>
          <w:rFonts w:ascii="Arial" w:hAnsi="Arial" w:cs="Arial"/>
        </w:rPr>
        <w:t>ó</w:t>
      </w:r>
      <w:r w:rsidRPr="00D2580C">
        <w:rPr>
          <w:rFonts w:ascii="Arial" w:hAnsi="Arial" w:cs="Arial"/>
        </w:rPr>
        <w:t>dulo 0: Curso Introductorio para nuevos integrantes de ETAF</w:t>
      </w:r>
    </w:p>
    <w:p w:rsidR="007927F1" w:rsidRPr="00D2580C" w:rsidRDefault="007927F1" w:rsidP="004129F9">
      <w:pPr>
        <w:numPr>
          <w:ilvl w:val="0"/>
          <w:numId w:val="40"/>
        </w:numPr>
        <w:ind w:left="357" w:hanging="357"/>
        <w:jc w:val="both"/>
        <w:rPr>
          <w:rFonts w:ascii="Arial" w:hAnsi="Arial" w:cs="Arial"/>
        </w:rPr>
      </w:pPr>
      <w:r w:rsidRPr="00D2580C">
        <w:rPr>
          <w:rFonts w:ascii="Arial" w:hAnsi="Arial" w:cs="Arial"/>
        </w:rPr>
        <w:t>Regional: Instrumentalización y cumplimiento de las Metas definidas por el Programa Cercanías.</w:t>
      </w:r>
    </w:p>
    <w:p w:rsidR="007927F1" w:rsidRPr="00D2580C" w:rsidRDefault="007927F1" w:rsidP="004129F9">
      <w:pPr>
        <w:pStyle w:val="Standard"/>
        <w:numPr>
          <w:ilvl w:val="0"/>
          <w:numId w:val="40"/>
        </w:numPr>
        <w:ind w:left="357" w:hanging="357"/>
        <w:jc w:val="both"/>
        <w:rPr>
          <w:rFonts w:ascii="Arial" w:hAnsi="Arial" w:cs="Arial"/>
          <w:lang w:val="es-UY"/>
        </w:rPr>
      </w:pPr>
      <w:r w:rsidRPr="00D2580C">
        <w:rPr>
          <w:rFonts w:ascii="Arial" w:hAnsi="Arial" w:cs="Arial"/>
          <w:bCs/>
        </w:rPr>
        <w:t>Enfoque de derechos y procesos de   Judicialización (dos instancias)-</w:t>
      </w:r>
      <w:r w:rsidRPr="00D2580C">
        <w:rPr>
          <w:rFonts w:ascii="Arial" w:hAnsi="Arial" w:cs="Arial"/>
        </w:rPr>
        <w:t>Videoconferencia y presencial.</w:t>
      </w:r>
    </w:p>
    <w:p w:rsidR="007927F1" w:rsidRPr="00D2580C" w:rsidRDefault="007927F1" w:rsidP="004129F9">
      <w:pPr>
        <w:pStyle w:val="Standard"/>
        <w:numPr>
          <w:ilvl w:val="0"/>
          <w:numId w:val="40"/>
        </w:numPr>
        <w:ind w:left="357" w:hanging="357"/>
        <w:jc w:val="both"/>
        <w:rPr>
          <w:rFonts w:ascii="Arial" w:hAnsi="Arial" w:cs="Arial"/>
          <w:bCs/>
        </w:rPr>
      </w:pPr>
      <w:r w:rsidRPr="00D2580C">
        <w:rPr>
          <w:rFonts w:ascii="Arial" w:hAnsi="Arial" w:cs="Arial"/>
          <w:bCs/>
        </w:rPr>
        <w:t>“Herramientas, alcances y límites del trabajo con poblaciones vulnerables”</w:t>
      </w:r>
      <w:r w:rsidRPr="00D2580C">
        <w:rPr>
          <w:rFonts w:ascii="Arial" w:hAnsi="Arial" w:cs="Arial"/>
          <w:bCs/>
        </w:rPr>
        <w:br/>
        <w:t>Regionales:</w:t>
      </w:r>
      <w:r w:rsidRPr="00D2580C">
        <w:rPr>
          <w:rFonts w:ascii="Arial" w:hAnsi="Arial" w:cs="Arial"/>
        </w:rPr>
        <w:t xml:space="preserve"> </w:t>
      </w:r>
      <w:r w:rsidRPr="00D2580C">
        <w:rPr>
          <w:rFonts w:ascii="Arial" w:hAnsi="Arial" w:cs="Arial"/>
          <w:bCs/>
        </w:rPr>
        <w:t>Conceptualización e intercambio sobre los procesos de egresos implementados desde el Programa.</w:t>
      </w:r>
    </w:p>
    <w:p w:rsidR="007927F1" w:rsidRPr="00D2580C" w:rsidRDefault="007927F1" w:rsidP="007927F1">
      <w:pPr>
        <w:jc w:val="both"/>
        <w:rPr>
          <w:rFonts w:ascii="Arial" w:hAnsi="Arial" w:cs="Arial"/>
        </w:rPr>
      </w:pPr>
    </w:p>
    <w:p w:rsidR="007927F1" w:rsidRPr="00D2580C" w:rsidRDefault="007927F1" w:rsidP="007927F1">
      <w:pPr>
        <w:jc w:val="both"/>
        <w:rPr>
          <w:rFonts w:ascii="Arial" w:hAnsi="Arial" w:cs="Arial"/>
        </w:rPr>
      </w:pPr>
      <w:r w:rsidRPr="00D2580C">
        <w:rPr>
          <w:rFonts w:ascii="Arial" w:hAnsi="Arial" w:cs="Arial"/>
        </w:rPr>
        <w:t>Los temas abordados con supervisión</w:t>
      </w:r>
      <w:r w:rsidR="00B93084">
        <w:rPr>
          <w:rFonts w:ascii="Arial" w:hAnsi="Arial" w:cs="Arial"/>
        </w:rPr>
        <w:t>:</w:t>
      </w:r>
    </w:p>
    <w:p w:rsidR="007927F1" w:rsidRPr="00D2580C" w:rsidRDefault="007927F1" w:rsidP="007927F1">
      <w:pPr>
        <w:jc w:val="both"/>
        <w:rPr>
          <w:rFonts w:ascii="Arial" w:hAnsi="Arial" w:cs="Arial"/>
        </w:rPr>
      </w:pPr>
    </w:p>
    <w:p w:rsidR="007927F1" w:rsidRPr="00D2580C" w:rsidRDefault="007927F1" w:rsidP="004129F9">
      <w:pPr>
        <w:numPr>
          <w:ilvl w:val="0"/>
          <w:numId w:val="41"/>
        </w:numPr>
        <w:jc w:val="both"/>
        <w:rPr>
          <w:rFonts w:ascii="Arial" w:hAnsi="Arial" w:cs="Arial"/>
        </w:rPr>
      </w:pPr>
      <w:r w:rsidRPr="00D2580C">
        <w:rPr>
          <w:rFonts w:ascii="Arial" w:hAnsi="Arial" w:cs="Arial"/>
        </w:rPr>
        <w:t>Lineamientos básicos sobre grupalidad y  cuidado de equipos sociales que trabajan en proximidad con situaciones de vulnerabiliadad.</w:t>
      </w:r>
    </w:p>
    <w:p w:rsidR="007927F1" w:rsidRPr="00D2580C" w:rsidRDefault="007927F1" w:rsidP="004129F9">
      <w:pPr>
        <w:numPr>
          <w:ilvl w:val="0"/>
          <w:numId w:val="41"/>
        </w:numPr>
        <w:jc w:val="both"/>
        <w:rPr>
          <w:rFonts w:ascii="Arial" w:hAnsi="Arial" w:cs="Arial"/>
        </w:rPr>
      </w:pPr>
      <w:r w:rsidRPr="00D2580C">
        <w:rPr>
          <w:rFonts w:ascii="Arial" w:hAnsi="Arial" w:cs="Arial"/>
        </w:rPr>
        <w:t>Abordaje familiar de proximidad: acuerdos conceptuales y metodológicos-Modelo de Atención Cercanías</w:t>
      </w:r>
    </w:p>
    <w:p w:rsidR="007927F1" w:rsidRPr="00D2580C" w:rsidRDefault="007927F1" w:rsidP="004129F9">
      <w:pPr>
        <w:numPr>
          <w:ilvl w:val="0"/>
          <w:numId w:val="41"/>
        </w:numPr>
        <w:jc w:val="both"/>
        <w:rPr>
          <w:rFonts w:ascii="Arial" w:hAnsi="Arial" w:cs="Arial"/>
        </w:rPr>
      </w:pPr>
      <w:r w:rsidRPr="00D2580C">
        <w:rPr>
          <w:rFonts w:ascii="Arial" w:hAnsi="Arial" w:cs="Arial"/>
        </w:rPr>
        <w:t>Egreso: Instrumentalización de las Metas de trabajo con las familias.</w:t>
      </w:r>
      <w:r w:rsidRPr="00D2580C">
        <w:rPr>
          <w:rFonts w:ascii="Arial" w:hAnsi="Arial" w:cs="Arial"/>
        </w:rPr>
        <w:br/>
        <w:t>Integralidad en el abordaje de la violencia (dos instancias)</w:t>
      </w:r>
    </w:p>
    <w:p w:rsidR="007927F1" w:rsidRPr="00D2580C" w:rsidRDefault="007927F1" w:rsidP="004129F9">
      <w:pPr>
        <w:numPr>
          <w:ilvl w:val="0"/>
          <w:numId w:val="41"/>
        </w:numPr>
        <w:jc w:val="both"/>
        <w:rPr>
          <w:rFonts w:ascii="Arial" w:hAnsi="Arial" w:cs="Arial"/>
        </w:rPr>
      </w:pPr>
      <w:r w:rsidRPr="00D2580C">
        <w:rPr>
          <w:rFonts w:ascii="Arial" w:hAnsi="Arial" w:cs="Arial"/>
        </w:rPr>
        <w:t>“Herramientas, alcances y límites del trabajo con poblaciones vulnerables “</w:t>
      </w:r>
    </w:p>
    <w:p w:rsidR="00D2580C" w:rsidRDefault="00D2580C" w:rsidP="007D1221">
      <w:pPr>
        <w:jc w:val="both"/>
        <w:rPr>
          <w:rFonts w:ascii="Arial" w:hAnsi="Arial" w:cs="Arial"/>
          <w:b/>
        </w:rPr>
      </w:pPr>
    </w:p>
    <w:p w:rsidR="00D2580C" w:rsidRDefault="00D2580C" w:rsidP="007D1221">
      <w:pPr>
        <w:jc w:val="both"/>
        <w:rPr>
          <w:rFonts w:ascii="Arial" w:hAnsi="Arial" w:cs="Arial"/>
          <w:b/>
        </w:rPr>
      </w:pPr>
    </w:p>
    <w:p w:rsidR="007D1221" w:rsidRPr="007D1221" w:rsidRDefault="007D1221" w:rsidP="007D1221">
      <w:pPr>
        <w:jc w:val="both"/>
        <w:rPr>
          <w:rFonts w:ascii="Arial" w:hAnsi="Arial" w:cs="Arial"/>
          <w:b/>
        </w:rPr>
      </w:pPr>
      <w:r w:rsidRPr="007D1221">
        <w:rPr>
          <w:rFonts w:ascii="Arial" w:hAnsi="Arial" w:cs="Arial"/>
          <w:b/>
        </w:rPr>
        <w:t>Otros aspectos a destacar de la gestión</w:t>
      </w:r>
    </w:p>
    <w:p w:rsidR="007D1221" w:rsidRPr="007D1221" w:rsidRDefault="007D1221" w:rsidP="007D1221">
      <w:pPr>
        <w:jc w:val="both"/>
        <w:rPr>
          <w:rFonts w:ascii="Arial" w:hAnsi="Arial" w:cs="Arial"/>
        </w:rPr>
      </w:pPr>
    </w:p>
    <w:p w:rsidR="007D1221" w:rsidRPr="007D1221" w:rsidRDefault="007D1221" w:rsidP="007D1221">
      <w:pPr>
        <w:jc w:val="both"/>
        <w:rPr>
          <w:rFonts w:ascii="Arial" w:hAnsi="Arial" w:cs="Arial"/>
        </w:rPr>
      </w:pPr>
      <w:r w:rsidRPr="007D1221">
        <w:rPr>
          <w:rFonts w:ascii="Arial" w:hAnsi="Arial" w:cs="Arial"/>
        </w:rPr>
        <w:t>Además de los 8 Equipos, que en el marco del Plan 7 zonas habían comenzado a trabajar a fines del 2013 se sum</w:t>
      </w:r>
      <w:r>
        <w:rPr>
          <w:rFonts w:ascii="Arial" w:hAnsi="Arial" w:cs="Arial"/>
        </w:rPr>
        <w:t>aron</w:t>
      </w:r>
      <w:r w:rsidRPr="007D1221">
        <w:rPr>
          <w:rFonts w:ascii="Arial" w:hAnsi="Arial" w:cs="Arial"/>
        </w:rPr>
        <w:t xml:space="preserve"> 2 ETAF contratados por</w:t>
      </w:r>
      <w:r>
        <w:rPr>
          <w:rFonts w:ascii="Arial" w:hAnsi="Arial" w:cs="Arial"/>
        </w:rPr>
        <w:t xml:space="preserve"> el</w:t>
      </w:r>
      <w:r w:rsidRPr="007D1221">
        <w:rPr>
          <w:rFonts w:ascii="Arial" w:hAnsi="Arial" w:cs="Arial"/>
        </w:rPr>
        <w:t xml:space="preserve"> MIDES (1 en Canelones Noreste – Santoral y otro dividido en 2 subzonas: Cerro y Manga)</w:t>
      </w:r>
      <w:r>
        <w:rPr>
          <w:rFonts w:ascii="Arial" w:hAnsi="Arial" w:cs="Arial"/>
        </w:rPr>
        <w:t>.</w:t>
      </w:r>
    </w:p>
    <w:p w:rsidR="007D1221" w:rsidRPr="007D1221" w:rsidRDefault="007D1221" w:rsidP="007D1221">
      <w:pPr>
        <w:ind w:left="708"/>
        <w:rPr>
          <w:rFonts w:ascii="Arial" w:hAnsi="Arial" w:cs="Arial"/>
        </w:rPr>
      </w:pPr>
    </w:p>
    <w:p w:rsidR="007D1221" w:rsidRPr="007D1221" w:rsidRDefault="007D1221" w:rsidP="007D1221">
      <w:pPr>
        <w:rPr>
          <w:rFonts w:ascii="Arial" w:hAnsi="Arial" w:cs="Arial"/>
        </w:rPr>
      </w:pPr>
      <w:r w:rsidRPr="007D1221">
        <w:rPr>
          <w:rFonts w:ascii="Arial" w:hAnsi="Arial" w:cs="Arial"/>
        </w:rPr>
        <w:t xml:space="preserve">Se desarrollaron nuevos convenios: </w:t>
      </w:r>
    </w:p>
    <w:p w:rsidR="007D1221" w:rsidRPr="007D1221" w:rsidRDefault="007D1221" w:rsidP="007D1221">
      <w:pPr>
        <w:rPr>
          <w:rFonts w:ascii="Arial" w:hAnsi="Arial" w:cs="Arial"/>
        </w:rPr>
      </w:pPr>
    </w:p>
    <w:p w:rsidR="007D1221" w:rsidRPr="007D1221" w:rsidRDefault="007D1221" w:rsidP="00D6086B">
      <w:pPr>
        <w:pStyle w:val="Prrafodelista"/>
        <w:numPr>
          <w:ilvl w:val="0"/>
          <w:numId w:val="41"/>
        </w:numPr>
        <w:spacing w:after="0" w:line="240" w:lineRule="auto"/>
        <w:contextualSpacing w:val="0"/>
        <w:rPr>
          <w:rFonts w:ascii="Arial" w:hAnsi="Arial" w:cs="Arial"/>
          <w:sz w:val="24"/>
          <w:szCs w:val="24"/>
        </w:rPr>
      </w:pPr>
      <w:r w:rsidRPr="007D1221">
        <w:rPr>
          <w:rFonts w:ascii="Arial" w:hAnsi="Arial" w:cs="Arial"/>
          <w:sz w:val="24"/>
          <w:szCs w:val="24"/>
        </w:rPr>
        <w:t>Acuerdo con BPS por atención en salud bucal, diagnóstico y tratamiento ayudas especiales)</w:t>
      </w:r>
    </w:p>
    <w:p w:rsidR="007D1221" w:rsidRPr="007D1221" w:rsidRDefault="007D1221" w:rsidP="00D6086B">
      <w:pPr>
        <w:pStyle w:val="Prrafodelista"/>
        <w:numPr>
          <w:ilvl w:val="0"/>
          <w:numId w:val="41"/>
        </w:numPr>
        <w:spacing w:after="0" w:line="240" w:lineRule="auto"/>
        <w:contextualSpacing w:val="0"/>
        <w:rPr>
          <w:rFonts w:ascii="Arial" w:hAnsi="Arial" w:cs="Arial"/>
          <w:sz w:val="24"/>
          <w:szCs w:val="24"/>
        </w:rPr>
      </w:pPr>
      <w:r w:rsidRPr="007D1221">
        <w:rPr>
          <w:rFonts w:ascii="Arial" w:hAnsi="Arial" w:cs="Arial"/>
          <w:sz w:val="24"/>
          <w:szCs w:val="24"/>
        </w:rPr>
        <w:t>Convenio UNICEF por asesoramiento jurídico</w:t>
      </w:r>
    </w:p>
    <w:p w:rsidR="007D1221" w:rsidRPr="007D1221" w:rsidRDefault="007D1221" w:rsidP="00D6086B">
      <w:pPr>
        <w:pStyle w:val="Prrafodelista"/>
        <w:numPr>
          <w:ilvl w:val="0"/>
          <w:numId w:val="41"/>
        </w:numPr>
        <w:spacing w:after="0" w:line="240" w:lineRule="auto"/>
        <w:contextualSpacing w:val="0"/>
        <w:rPr>
          <w:rFonts w:ascii="Arial" w:hAnsi="Arial" w:cs="Arial"/>
          <w:sz w:val="24"/>
          <w:szCs w:val="24"/>
        </w:rPr>
      </w:pPr>
      <w:r w:rsidRPr="007D1221">
        <w:rPr>
          <w:rFonts w:ascii="Arial" w:hAnsi="Arial" w:cs="Arial"/>
          <w:sz w:val="24"/>
          <w:szCs w:val="24"/>
        </w:rPr>
        <w:t>Aleros por atención consumo de sustancias en plan 7 zonas</w:t>
      </w:r>
    </w:p>
    <w:p w:rsidR="007D1221" w:rsidRPr="007D1221" w:rsidRDefault="007D1221" w:rsidP="00D6086B">
      <w:pPr>
        <w:pStyle w:val="Prrafodelista"/>
        <w:numPr>
          <w:ilvl w:val="0"/>
          <w:numId w:val="41"/>
        </w:numPr>
        <w:spacing w:after="0" w:line="240" w:lineRule="auto"/>
        <w:contextualSpacing w:val="0"/>
        <w:rPr>
          <w:rFonts w:ascii="Arial" w:hAnsi="Arial" w:cs="Arial"/>
          <w:sz w:val="24"/>
          <w:szCs w:val="24"/>
        </w:rPr>
      </w:pPr>
      <w:r w:rsidRPr="007D1221">
        <w:rPr>
          <w:rFonts w:ascii="Arial" w:hAnsi="Arial" w:cs="Arial"/>
          <w:sz w:val="24"/>
          <w:szCs w:val="24"/>
        </w:rPr>
        <w:t>Convenio MIDES-INACOOP por salud bucal en plan 7 zonas</w:t>
      </w:r>
    </w:p>
    <w:p w:rsidR="007D1221" w:rsidRPr="007D1221" w:rsidRDefault="007D1221" w:rsidP="00D6086B">
      <w:pPr>
        <w:pStyle w:val="Prrafodelista"/>
        <w:numPr>
          <w:ilvl w:val="0"/>
          <w:numId w:val="41"/>
        </w:numPr>
        <w:spacing w:after="0" w:line="240" w:lineRule="auto"/>
        <w:contextualSpacing w:val="0"/>
        <w:rPr>
          <w:rFonts w:ascii="Arial" w:hAnsi="Arial" w:cs="Arial"/>
          <w:sz w:val="24"/>
          <w:szCs w:val="24"/>
        </w:rPr>
      </w:pPr>
      <w:r w:rsidRPr="007D1221">
        <w:rPr>
          <w:rFonts w:ascii="Arial" w:hAnsi="Arial" w:cs="Arial"/>
          <w:sz w:val="24"/>
          <w:szCs w:val="24"/>
        </w:rPr>
        <w:t>Convenio MIDES-Tiburcio Cachón por lentes en plan 7 zonas</w:t>
      </w:r>
    </w:p>
    <w:p w:rsidR="007D1221" w:rsidRPr="007D1221" w:rsidRDefault="007D1221" w:rsidP="00D6086B">
      <w:pPr>
        <w:pStyle w:val="Prrafodelista"/>
        <w:numPr>
          <w:ilvl w:val="0"/>
          <w:numId w:val="41"/>
        </w:numPr>
        <w:spacing w:after="0" w:line="240" w:lineRule="auto"/>
        <w:contextualSpacing w:val="0"/>
        <w:rPr>
          <w:rFonts w:ascii="Arial" w:hAnsi="Arial" w:cs="Arial"/>
          <w:sz w:val="24"/>
          <w:szCs w:val="24"/>
        </w:rPr>
      </w:pPr>
      <w:r w:rsidRPr="007D1221">
        <w:rPr>
          <w:rFonts w:ascii="Arial" w:hAnsi="Arial" w:cs="Arial"/>
          <w:sz w:val="24"/>
          <w:szCs w:val="24"/>
        </w:rPr>
        <w:t>Desarrollo del convenio MIDES-SUNCA por mitigaciones en Plan 7 zonas y nuevo convenio a fin del 2014 MVOTMA-MIDES-SUNCA para todo el país</w:t>
      </w:r>
    </w:p>
    <w:p w:rsidR="007D1221" w:rsidRPr="007D1221" w:rsidRDefault="007D1221" w:rsidP="00D6086B">
      <w:pPr>
        <w:pStyle w:val="Prrafodelista"/>
        <w:numPr>
          <w:ilvl w:val="0"/>
          <w:numId w:val="41"/>
        </w:numPr>
        <w:spacing w:after="0" w:line="240" w:lineRule="auto"/>
        <w:contextualSpacing w:val="0"/>
        <w:rPr>
          <w:rFonts w:ascii="Arial" w:hAnsi="Arial" w:cs="Arial"/>
          <w:sz w:val="24"/>
          <w:szCs w:val="24"/>
        </w:rPr>
      </w:pPr>
      <w:r w:rsidRPr="007D1221">
        <w:rPr>
          <w:rFonts w:ascii="Arial" w:hAnsi="Arial" w:cs="Arial"/>
          <w:sz w:val="24"/>
          <w:szCs w:val="24"/>
        </w:rPr>
        <w:lastRenderedPageBreak/>
        <w:t>Convenio MIDES-MEVIR</w:t>
      </w:r>
    </w:p>
    <w:p w:rsidR="007D1221" w:rsidRPr="007D1221" w:rsidRDefault="007D1221" w:rsidP="00D6086B">
      <w:pPr>
        <w:pStyle w:val="Prrafodelista"/>
        <w:numPr>
          <w:ilvl w:val="0"/>
          <w:numId w:val="41"/>
        </w:numPr>
        <w:spacing w:after="0" w:line="240" w:lineRule="auto"/>
        <w:contextualSpacing w:val="0"/>
        <w:rPr>
          <w:rFonts w:ascii="Arial" w:hAnsi="Arial" w:cs="Arial"/>
          <w:sz w:val="24"/>
          <w:szCs w:val="24"/>
        </w:rPr>
      </w:pPr>
      <w:r w:rsidRPr="007D1221">
        <w:rPr>
          <w:rFonts w:ascii="Arial" w:hAnsi="Arial" w:cs="Arial"/>
          <w:sz w:val="24"/>
          <w:szCs w:val="24"/>
        </w:rPr>
        <w:t>Ampliación al Interior del país del programa Bonos de Cuidado</w:t>
      </w:r>
    </w:p>
    <w:p w:rsidR="007D1221" w:rsidRPr="007D1221" w:rsidRDefault="007D1221" w:rsidP="00D6086B">
      <w:pPr>
        <w:pStyle w:val="Prrafodelista"/>
        <w:numPr>
          <w:ilvl w:val="0"/>
          <w:numId w:val="41"/>
        </w:numPr>
        <w:spacing w:after="0" w:line="240" w:lineRule="auto"/>
        <w:contextualSpacing w:val="0"/>
        <w:rPr>
          <w:rFonts w:ascii="Arial" w:hAnsi="Arial" w:cs="Arial"/>
          <w:sz w:val="24"/>
          <w:szCs w:val="24"/>
        </w:rPr>
      </w:pPr>
      <w:r w:rsidRPr="007D1221">
        <w:rPr>
          <w:rFonts w:ascii="Arial" w:hAnsi="Arial" w:cs="Arial"/>
          <w:sz w:val="24"/>
          <w:szCs w:val="24"/>
        </w:rPr>
        <w:t>Lanzamiento Fondo Proyecta Familia (INAU)</w:t>
      </w:r>
    </w:p>
    <w:p w:rsidR="007927F1" w:rsidRPr="00017BA1" w:rsidRDefault="007927F1" w:rsidP="007927F1">
      <w:pPr>
        <w:pStyle w:val="Standard"/>
        <w:spacing w:after="120"/>
        <w:ind w:left="720"/>
        <w:rPr>
          <w:rFonts w:ascii="Arial" w:hAnsi="Arial" w:cs="Arial"/>
          <w:bCs/>
          <w:sz w:val="22"/>
          <w:szCs w:val="22"/>
        </w:rPr>
      </w:pPr>
    </w:p>
    <w:p w:rsidR="003B6128" w:rsidRDefault="003B6128" w:rsidP="00321B1F">
      <w:pPr>
        <w:jc w:val="both"/>
        <w:rPr>
          <w:rFonts w:ascii="Arial" w:hAnsi="Arial" w:cs="Arial"/>
        </w:rPr>
      </w:pPr>
    </w:p>
    <w:p w:rsidR="00562883" w:rsidRDefault="00562883" w:rsidP="00321B1F">
      <w:pPr>
        <w:jc w:val="both"/>
        <w:rPr>
          <w:rFonts w:ascii="Arial" w:hAnsi="Arial" w:cs="Arial"/>
        </w:rPr>
      </w:pPr>
    </w:p>
    <w:p w:rsidR="004B31A4" w:rsidRPr="00A33E1D" w:rsidRDefault="004B31A4" w:rsidP="00321B1F">
      <w:pPr>
        <w:jc w:val="both"/>
        <w:rPr>
          <w:rFonts w:ascii="Arial" w:hAnsi="Arial" w:cs="Arial"/>
        </w:rPr>
      </w:pPr>
    </w:p>
    <w:p w:rsidR="00E608C2" w:rsidRPr="00A33E1D" w:rsidRDefault="00E608C2" w:rsidP="00321B1F">
      <w:pPr>
        <w:jc w:val="both"/>
        <w:rPr>
          <w:rFonts w:ascii="Arial" w:hAnsi="Arial" w:cs="Arial"/>
          <w:b/>
          <w:bCs/>
        </w:rPr>
      </w:pPr>
      <w:r w:rsidRPr="00A33E1D">
        <w:rPr>
          <w:rFonts w:ascii="Arial" w:hAnsi="Arial" w:cs="Arial"/>
          <w:b/>
          <w:bCs/>
        </w:rPr>
        <w:t xml:space="preserve">SISTEMA INTEGRAL DE PROTECCIÓN A </w:t>
      </w:r>
      <w:smartTag w:uri="urn:schemas-microsoft-com:office:smarttags" w:element="PersonName">
        <w:smartTagPr>
          <w:attr w:name="ProductID" w:val="LA INFANCIA Y"/>
        </w:smartTagPr>
        <w:r w:rsidRPr="00A33E1D">
          <w:rPr>
            <w:rFonts w:ascii="Arial" w:hAnsi="Arial" w:cs="Arial"/>
            <w:b/>
            <w:bCs/>
          </w:rPr>
          <w:t>LA INFANCIA Y</w:t>
        </w:r>
      </w:smartTag>
      <w:r w:rsidRPr="00A33E1D">
        <w:rPr>
          <w:rFonts w:ascii="Arial" w:hAnsi="Arial" w:cs="Arial"/>
          <w:b/>
          <w:bCs/>
        </w:rPr>
        <w:t xml:space="preserve"> </w:t>
      </w:r>
      <w:smartTag w:uri="urn:schemas-microsoft-com:office:smarttags" w:element="PersonName">
        <w:smartTagPr>
          <w:attr w:name="ProductID" w:val="la Adolescencia"/>
        </w:smartTagPr>
        <w:r w:rsidRPr="00A33E1D">
          <w:rPr>
            <w:rFonts w:ascii="Arial" w:hAnsi="Arial" w:cs="Arial"/>
            <w:b/>
            <w:bCs/>
          </w:rPr>
          <w:t>LA ADOLESCENCIA</w:t>
        </w:r>
      </w:smartTag>
      <w:r w:rsidRPr="00A33E1D">
        <w:rPr>
          <w:rFonts w:ascii="Arial" w:hAnsi="Arial" w:cs="Arial"/>
          <w:b/>
          <w:bCs/>
        </w:rPr>
        <w:t xml:space="preserve"> contra </w:t>
      </w:r>
      <w:smartTag w:uri="urn:schemas-microsoft-com:office:smarttags" w:element="PersonName">
        <w:smartTagPr>
          <w:attr w:name="ProductID" w:val="la Violencia"/>
        </w:smartTagPr>
        <w:r w:rsidRPr="00A33E1D">
          <w:rPr>
            <w:rFonts w:ascii="Arial" w:hAnsi="Arial" w:cs="Arial"/>
            <w:b/>
            <w:bCs/>
          </w:rPr>
          <w:t>la VIOLENCIA</w:t>
        </w:r>
      </w:smartTag>
      <w:r w:rsidRPr="00A33E1D">
        <w:rPr>
          <w:rFonts w:ascii="Arial" w:hAnsi="Arial" w:cs="Arial"/>
          <w:b/>
          <w:bCs/>
        </w:rPr>
        <w:t xml:space="preserve"> (SIPIAV) </w:t>
      </w:r>
    </w:p>
    <w:p w:rsidR="00CF6E64" w:rsidRDefault="00CF6E64" w:rsidP="00CF6E64">
      <w:pPr>
        <w:jc w:val="both"/>
        <w:rPr>
          <w:rFonts w:ascii="Arial" w:hAnsi="Arial" w:cs="Arial"/>
          <w:b/>
        </w:rPr>
      </w:pPr>
    </w:p>
    <w:p w:rsidR="00CF6E64" w:rsidRPr="00AE6467" w:rsidRDefault="00CF6E64" w:rsidP="00CF6E64">
      <w:pPr>
        <w:jc w:val="both"/>
        <w:rPr>
          <w:rFonts w:ascii="Arial" w:hAnsi="Arial" w:cs="Arial"/>
          <w:b/>
        </w:rPr>
      </w:pPr>
    </w:p>
    <w:p w:rsidR="00CF6E64" w:rsidRDefault="00CF6E64" w:rsidP="00CF6E64">
      <w:pPr>
        <w:jc w:val="both"/>
        <w:rPr>
          <w:rFonts w:ascii="Arial" w:hAnsi="Arial" w:cs="Arial"/>
        </w:rPr>
      </w:pPr>
      <w:r>
        <w:rPr>
          <w:rFonts w:ascii="Arial" w:hAnsi="Arial" w:cs="Arial"/>
        </w:rPr>
        <w:t xml:space="preserve">Los objetivos del Sistema Integral de Protección a </w:t>
      </w:r>
      <w:smartTag w:uri="urn:schemas-microsoft-com:office:smarttags" w:element="PersonName">
        <w:smartTagPr>
          <w:attr w:name="ProductID" w:val="la Infancia"/>
        </w:smartTagPr>
        <w:r>
          <w:rPr>
            <w:rFonts w:ascii="Arial" w:hAnsi="Arial" w:cs="Arial"/>
          </w:rPr>
          <w:t>la Infancia</w:t>
        </w:r>
      </w:smartTag>
      <w:r>
        <w:rPr>
          <w:rFonts w:ascii="Arial" w:hAnsi="Arial" w:cs="Arial"/>
        </w:rPr>
        <w:t xml:space="preserve"> y </w:t>
      </w:r>
      <w:smartTag w:uri="urn:schemas-microsoft-com:office:smarttags" w:element="PersonName">
        <w:smartTagPr>
          <w:attr w:name="ProductID" w:val="la Adolescencia"/>
        </w:smartTagPr>
        <w:r>
          <w:rPr>
            <w:rFonts w:ascii="Arial" w:hAnsi="Arial" w:cs="Arial"/>
          </w:rPr>
          <w:t>la Adolescencia</w:t>
        </w:r>
      </w:smartTag>
      <w:r>
        <w:rPr>
          <w:rFonts w:ascii="Arial" w:hAnsi="Arial" w:cs="Arial"/>
        </w:rPr>
        <w:t xml:space="preserve"> contra </w:t>
      </w:r>
      <w:smartTag w:uri="urn:schemas-microsoft-com:office:smarttags" w:element="PersonName">
        <w:smartTagPr>
          <w:attr w:name="ProductID" w:val="la Violencia"/>
        </w:smartTagPr>
        <w:r>
          <w:rPr>
            <w:rFonts w:ascii="Arial" w:hAnsi="Arial" w:cs="Arial"/>
          </w:rPr>
          <w:t>la Violencia</w:t>
        </w:r>
      </w:smartTag>
      <w:r>
        <w:rPr>
          <w:rFonts w:ascii="Arial" w:hAnsi="Arial" w:cs="Arial"/>
        </w:rPr>
        <w:t xml:space="preserve">, han sido desarrollados a través de las siguientes líneas de acción: </w:t>
      </w:r>
    </w:p>
    <w:p w:rsidR="00CF6E64" w:rsidRDefault="00CF6E64" w:rsidP="00CF6E64">
      <w:pPr>
        <w:jc w:val="both"/>
        <w:rPr>
          <w:rFonts w:ascii="Arial" w:hAnsi="Arial" w:cs="Arial"/>
        </w:rPr>
      </w:pPr>
    </w:p>
    <w:p w:rsidR="002E4B1F" w:rsidRDefault="002E4B1F" w:rsidP="00CF6E64">
      <w:pPr>
        <w:jc w:val="both"/>
        <w:rPr>
          <w:rFonts w:ascii="Arial" w:hAnsi="Arial" w:cs="Arial"/>
          <w:b/>
          <w:u w:val="single"/>
        </w:rPr>
      </w:pPr>
    </w:p>
    <w:p w:rsidR="00ED7D53" w:rsidRPr="003E59CF" w:rsidRDefault="00ED7D53" w:rsidP="008E787B">
      <w:pPr>
        <w:jc w:val="both"/>
        <w:rPr>
          <w:rFonts w:ascii="Arial" w:hAnsi="Arial" w:cs="Arial"/>
          <w:b/>
        </w:rPr>
      </w:pPr>
      <w:r w:rsidRPr="003E59CF">
        <w:rPr>
          <w:rFonts w:ascii="Arial" w:hAnsi="Arial" w:cs="Arial"/>
          <w:b/>
        </w:rPr>
        <w:t>Actividades de sensibilización</w:t>
      </w:r>
      <w:r>
        <w:rPr>
          <w:rFonts w:ascii="Arial" w:hAnsi="Arial" w:cs="Arial"/>
          <w:b/>
        </w:rPr>
        <w:t>, difusión</w:t>
      </w:r>
      <w:r w:rsidRPr="003E59CF">
        <w:rPr>
          <w:rFonts w:ascii="Arial" w:hAnsi="Arial" w:cs="Arial"/>
          <w:b/>
        </w:rPr>
        <w:t xml:space="preserve"> y capacitación realizadas</w:t>
      </w:r>
    </w:p>
    <w:p w:rsidR="00ED7D53" w:rsidRPr="003E59CF" w:rsidRDefault="00ED7D53" w:rsidP="00ED7D53">
      <w:pPr>
        <w:jc w:val="both"/>
        <w:rPr>
          <w:rFonts w:ascii="Arial" w:hAnsi="Arial" w:cs="Arial"/>
          <w:b/>
          <w:i/>
        </w:rPr>
      </w:pPr>
    </w:p>
    <w:p w:rsidR="00ED7D53" w:rsidRPr="003E59CF" w:rsidRDefault="00ED7D53" w:rsidP="00ED7D53">
      <w:pPr>
        <w:jc w:val="both"/>
        <w:rPr>
          <w:rFonts w:ascii="Arial" w:hAnsi="Arial" w:cs="Arial"/>
        </w:rPr>
      </w:pPr>
      <w:r w:rsidRPr="00562883">
        <w:rPr>
          <w:rFonts w:ascii="Arial" w:hAnsi="Arial" w:cs="Arial"/>
          <w:i/>
        </w:rPr>
        <w:t>Videos de autocuidado</w:t>
      </w:r>
      <w:r w:rsidRPr="003E59CF">
        <w:rPr>
          <w:rFonts w:ascii="Arial" w:hAnsi="Arial" w:cs="Arial"/>
        </w:rPr>
        <w:t xml:space="preserve"> dirigidos a NNA y documentos  de sensibilización para padres y docentes (U</w:t>
      </w:r>
      <w:r>
        <w:rPr>
          <w:rFonts w:ascii="Arial" w:hAnsi="Arial" w:cs="Arial"/>
        </w:rPr>
        <w:t>NICEF</w:t>
      </w:r>
      <w:r w:rsidRPr="003E59CF">
        <w:rPr>
          <w:rFonts w:ascii="Arial" w:hAnsi="Arial" w:cs="Arial"/>
        </w:rPr>
        <w:t>-CEIP-SIPIAV con apoyo de Plan Ceibal) en Portal Ceibal. Encuentros con maestros, Línea Azul, público en general, para su presentación.</w:t>
      </w:r>
    </w:p>
    <w:p w:rsidR="00ED7D53" w:rsidRPr="003E59CF" w:rsidRDefault="00ED7D53" w:rsidP="00ED7D53">
      <w:pPr>
        <w:jc w:val="both"/>
        <w:rPr>
          <w:rFonts w:ascii="Arial" w:hAnsi="Arial" w:cs="Arial"/>
        </w:rPr>
      </w:pPr>
    </w:p>
    <w:p w:rsidR="00ED7D53" w:rsidRPr="003E59CF" w:rsidRDefault="00ED7D53" w:rsidP="00ED7D53">
      <w:pPr>
        <w:jc w:val="both"/>
        <w:rPr>
          <w:rFonts w:ascii="Arial" w:hAnsi="Arial" w:cs="Arial"/>
        </w:rPr>
      </w:pPr>
      <w:r w:rsidRPr="003E59CF">
        <w:rPr>
          <w:rFonts w:ascii="Arial" w:hAnsi="Arial" w:cs="Arial"/>
          <w:i/>
        </w:rPr>
        <w:t>Campaña de sensibilización sobre VBGG</w:t>
      </w:r>
      <w:r w:rsidRPr="003E59CF">
        <w:rPr>
          <w:rFonts w:ascii="Arial" w:hAnsi="Arial" w:cs="Arial"/>
        </w:rPr>
        <w:t xml:space="preserve"> en convenio con IMPO (en el marco del proyecto “</w:t>
      </w:r>
      <w:r w:rsidRPr="003E59CF">
        <w:rPr>
          <w:rFonts w:ascii="Arial" w:hAnsi="Arial" w:cs="Arial"/>
          <w:i/>
        </w:rPr>
        <w:t>Uruguay unido…”</w:t>
      </w:r>
      <w:r w:rsidRPr="003E59CF">
        <w:rPr>
          <w:rFonts w:ascii="Arial" w:hAnsi="Arial" w:cs="Arial"/>
        </w:rPr>
        <w:t>). Incluye dominio web con todos los productos del Proyecto, 7 spots publicitarios, 2 videos educativos, publicación de documentos de difusión de resultados de Primera Encuesta de Prevalencia de Violencia Basada en Género y Generaciones, plan de medios.</w:t>
      </w:r>
    </w:p>
    <w:p w:rsidR="00ED7D53" w:rsidRPr="003E59CF" w:rsidRDefault="00ED7D53" w:rsidP="00ED7D53">
      <w:pPr>
        <w:jc w:val="both"/>
        <w:rPr>
          <w:rFonts w:ascii="Arial" w:hAnsi="Arial" w:cs="Arial"/>
        </w:rPr>
      </w:pPr>
    </w:p>
    <w:p w:rsidR="00ED7D53" w:rsidRPr="003E59CF" w:rsidRDefault="00ED7D53" w:rsidP="00ED7D53">
      <w:pPr>
        <w:jc w:val="both"/>
        <w:rPr>
          <w:rFonts w:ascii="Arial" w:hAnsi="Arial" w:cs="Arial"/>
        </w:rPr>
      </w:pPr>
      <w:r w:rsidRPr="003E59CF">
        <w:rPr>
          <w:rFonts w:ascii="Arial" w:hAnsi="Arial" w:cs="Arial"/>
        </w:rPr>
        <w:t>Campaña “</w:t>
      </w:r>
      <w:r w:rsidRPr="003E59CF">
        <w:rPr>
          <w:rFonts w:ascii="Arial" w:hAnsi="Arial" w:cs="Arial"/>
          <w:i/>
        </w:rPr>
        <w:t>Un trato por el buen trato</w:t>
      </w:r>
      <w:r w:rsidRPr="003E59CF">
        <w:rPr>
          <w:rFonts w:ascii="Arial" w:hAnsi="Arial" w:cs="Arial"/>
        </w:rPr>
        <w:t xml:space="preserve">” (Convenio INAU- Claves), En coordinación con los SIPIAV locales se realizaron los talleres y capacitación en las ciudades de: Durazno-Sarandí del Yí, Maldonado-Piriápolis, Florida-Casupá, Rivera y Rocha. </w:t>
      </w:r>
    </w:p>
    <w:p w:rsidR="00ED7D53" w:rsidRPr="003E59CF" w:rsidRDefault="00ED7D53" w:rsidP="00ED7D53">
      <w:pPr>
        <w:jc w:val="both"/>
        <w:rPr>
          <w:rFonts w:ascii="Arial" w:hAnsi="Arial" w:cs="Arial"/>
        </w:rPr>
      </w:pPr>
      <w:r w:rsidRPr="003E59CF">
        <w:rPr>
          <w:rFonts w:ascii="Arial" w:hAnsi="Arial" w:cs="Arial"/>
        </w:rPr>
        <w:t>Los SIPIAV locales realizaron una evaluación positiva en cuanto a la organización y la participación de los/as NNA.</w:t>
      </w:r>
    </w:p>
    <w:p w:rsidR="00ED7D53" w:rsidRPr="003E59CF" w:rsidRDefault="00ED7D53" w:rsidP="00ED7D53">
      <w:pPr>
        <w:jc w:val="both"/>
        <w:rPr>
          <w:rFonts w:ascii="Arial" w:hAnsi="Arial" w:cs="Arial"/>
        </w:rPr>
      </w:pPr>
    </w:p>
    <w:p w:rsidR="00ED7D53" w:rsidRPr="003E59CF" w:rsidRDefault="00ED7D53" w:rsidP="00ED7D53">
      <w:pPr>
        <w:jc w:val="both"/>
        <w:rPr>
          <w:rFonts w:ascii="Arial" w:hAnsi="Arial" w:cs="Arial"/>
        </w:rPr>
      </w:pPr>
      <w:r w:rsidRPr="003E59CF">
        <w:rPr>
          <w:rFonts w:ascii="Arial" w:hAnsi="Arial" w:cs="Arial"/>
        </w:rPr>
        <w:t xml:space="preserve">Documento para Cercanías: </w:t>
      </w:r>
      <w:r w:rsidRPr="003E59CF">
        <w:rPr>
          <w:rFonts w:ascii="Arial" w:hAnsi="Arial" w:cs="Arial"/>
          <w:i/>
        </w:rPr>
        <w:t>“Aportes instrumentales para el trabajo de los equipos ETAF”</w:t>
      </w:r>
      <w:r w:rsidRPr="003E59CF">
        <w:rPr>
          <w:rFonts w:ascii="Arial" w:hAnsi="Arial" w:cs="Arial"/>
        </w:rPr>
        <w:t>. Desde el mes de mayo se conformó un equipo de trabajo integrado por: In</w:t>
      </w:r>
      <w:r>
        <w:rPr>
          <w:rFonts w:ascii="Arial" w:hAnsi="Arial" w:cs="Arial"/>
        </w:rPr>
        <w:t>M</w:t>
      </w:r>
      <w:r w:rsidRPr="003E59CF">
        <w:rPr>
          <w:rFonts w:ascii="Arial" w:hAnsi="Arial" w:cs="Arial"/>
        </w:rPr>
        <w:t>ujeres</w:t>
      </w:r>
      <w:r>
        <w:rPr>
          <w:rFonts w:ascii="Arial" w:hAnsi="Arial" w:cs="Arial"/>
        </w:rPr>
        <w:t>/MIDES</w:t>
      </w:r>
      <w:r w:rsidRPr="003E59CF">
        <w:rPr>
          <w:rFonts w:ascii="Arial" w:hAnsi="Arial" w:cs="Arial"/>
        </w:rPr>
        <w:t xml:space="preserve">, SIPIAV y Cercanías con el fin de crear un documento de tipo metodológico como aporte para el abordaje de situaciones de violencia hacia mujeres, niños, niñas y adolescentes por parte de los ETAF. Se trabaja en la redacción de dicho documento así como en instancias de intercambio con las supervisoras de Cercanías. </w:t>
      </w:r>
    </w:p>
    <w:p w:rsidR="00ED7D53" w:rsidRPr="003E59CF" w:rsidRDefault="00ED7D53" w:rsidP="00ED7D53">
      <w:pPr>
        <w:jc w:val="both"/>
        <w:rPr>
          <w:rFonts w:ascii="Arial" w:hAnsi="Arial" w:cs="Arial"/>
        </w:rPr>
      </w:pPr>
    </w:p>
    <w:p w:rsidR="00ED7D53" w:rsidRPr="003E59CF" w:rsidRDefault="00ED7D53" w:rsidP="00ED7D53">
      <w:pPr>
        <w:jc w:val="both"/>
        <w:rPr>
          <w:rFonts w:ascii="Arial" w:hAnsi="Arial" w:cs="Arial"/>
        </w:rPr>
      </w:pPr>
      <w:r w:rsidRPr="003E59CF">
        <w:rPr>
          <w:rFonts w:ascii="Arial" w:hAnsi="Arial" w:cs="Arial"/>
          <w:i/>
        </w:rPr>
        <w:t>Talleres capacitación</w:t>
      </w:r>
      <w:r w:rsidRPr="003E59CF">
        <w:rPr>
          <w:rFonts w:ascii="Arial" w:hAnsi="Arial" w:cs="Arial"/>
        </w:rPr>
        <w:t xml:space="preserve"> (con apoyo AEDIC) 1 invitado extranjero (España); 100 participantes (2 grupos de 6hs cada uno)</w:t>
      </w:r>
    </w:p>
    <w:p w:rsidR="00ED7D53" w:rsidRPr="003E59CF" w:rsidRDefault="00ED7D53" w:rsidP="00D76005">
      <w:pPr>
        <w:pStyle w:val="Ttulo2"/>
        <w:widowControl w:val="0"/>
        <w:numPr>
          <w:ilvl w:val="0"/>
          <w:numId w:val="6"/>
        </w:numPr>
        <w:suppressAutoHyphens/>
        <w:spacing w:before="0" w:after="0"/>
        <w:ind w:left="0" w:firstLine="0"/>
        <w:jc w:val="both"/>
        <w:rPr>
          <w:rFonts w:eastAsia="Calibri"/>
          <w:b w:val="0"/>
          <w:bCs w:val="0"/>
          <w:i w:val="0"/>
          <w:iCs w:val="0"/>
          <w:sz w:val="24"/>
          <w:szCs w:val="24"/>
          <w:lang w:eastAsia="en-US"/>
        </w:rPr>
      </w:pPr>
      <w:r w:rsidRPr="003E59CF">
        <w:rPr>
          <w:rFonts w:eastAsia="Calibri"/>
          <w:b w:val="0"/>
          <w:bCs w:val="0"/>
          <w:iCs w:val="0"/>
          <w:sz w:val="24"/>
          <w:szCs w:val="24"/>
          <w:lang w:eastAsia="en-US"/>
        </w:rPr>
        <w:t>Curso</w:t>
      </w:r>
      <w:r w:rsidRPr="003E59CF">
        <w:rPr>
          <w:rFonts w:eastAsia="Calibri"/>
          <w:b w:val="0"/>
          <w:bCs w:val="0"/>
          <w:i w:val="0"/>
          <w:iCs w:val="0"/>
          <w:sz w:val="24"/>
          <w:szCs w:val="24"/>
          <w:lang w:eastAsia="en-US"/>
        </w:rPr>
        <w:t xml:space="preserve"> (co- organizado con C</w:t>
      </w:r>
      <w:r>
        <w:rPr>
          <w:rFonts w:eastAsia="Calibri"/>
          <w:b w:val="0"/>
          <w:bCs w:val="0"/>
          <w:i w:val="0"/>
          <w:iCs w:val="0"/>
          <w:sz w:val="24"/>
          <w:szCs w:val="24"/>
          <w:lang w:val="es-ES_tradnl" w:eastAsia="en-US"/>
        </w:rPr>
        <w:t>ENFORES</w:t>
      </w:r>
      <w:r w:rsidRPr="003E59CF">
        <w:rPr>
          <w:rFonts w:eastAsia="Calibri"/>
          <w:b w:val="0"/>
          <w:bCs w:val="0"/>
          <w:i w:val="0"/>
          <w:iCs w:val="0"/>
          <w:sz w:val="24"/>
          <w:szCs w:val="24"/>
          <w:lang w:eastAsia="en-US"/>
        </w:rPr>
        <w:t xml:space="preserve">) </w:t>
      </w:r>
      <w:r w:rsidRPr="003E59CF">
        <w:rPr>
          <w:rFonts w:eastAsia="Calibri"/>
          <w:b w:val="0"/>
          <w:bCs w:val="0"/>
          <w:iCs w:val="0"/>
          <w:sz w:val="24"/>
          <w:szCs w:val="24"/>
          <w:lang w:eastAsia="en-US"/>
        </w:rPr>
        <w:t>“Enfoques para la intervención en situaciones de violencia hacia NNA”</w:t>
      </w:r>
      <w:r w:rsidRPr="003E59CF">
        <w:rPr>
          <w:rFonts w:eastAsia="Calibri"/>
          <w:b w:val="0"/>
          <w:bCs w:val="0"/>
          <w:i w:val="0"/>
          <w:iCs w:val="0"/>
          <w:sz w:val="24"/>
          <w:szCs w:val="24"/>
          <w:lang w:eastAsia="en-US"/>
        </w:rPr>
        <w:t xml:space="preserve"> (2 grupos: uno en </w:t>
      </w:r>
      <w:r w:rsidRPr="003E59CF">
        <w:rPr>
          <w:rFonts w:eastAsia="Calibri"/>
          <w:b w:val="0"/>
          <w:bCs w:val="0"/>
          <w:iCs w:val="0"/>
          <w:sz w:val="24"/>
          <w:szCs w:val="24"/>
          <w:lang w:eastAsia="en-US"/>
        </w:rPr>
        <w:t>Montevideo</w:t>
      </w:r>
      <w:r w:rsidRPr="003E59CF">
        <w:rPr>
          <w:rFonts w:eastAsia="Calibri"/>
          <w:b w:val="0"/>
          <w:bCs w:val="0"/>
          <w:i w:val="0"/>
          <w:iCs w:val="0"/>
          <w:sz w:val="24"/>
          <w:szCs w:val="24"/>
          <w:lang w:eastAsia="en-US"/>
        </w:rPr>
        <w:t xml:space="preserve"> otro en </w:t>
      </w:r>
      <w:r w:rsidRPr="003E59CF">
        <w:rPr>
          <w:rFonts w:eastAsia="Calibri"/>
          <w:b w:val="0"/>
          <w:bCs w:val="0"/>
          <w:iCs w:val="0"/>
          <w:sz w:val="24"/>
          <w:szCs w:val="24"/>
          <w:lang w:eastAsia="en-US"/>
        </w:rPr>
        <w:t>Rivera</w:t>
      </w:r>
      <w:r w:rsidRPr="003E59CF">
        <w:rPr>
          <w:rFonts w:eastAsia="Calibri"/>
          <w:b w:val="0"/>
          <w:bCs w:val="0"/>
          <w:i w:val="0"/>
          <w:iCs w:val="0"/>
          <w:sz w:val="24"/>
          <w:szCs w:val="24"/>
          <w:lang w:eastAsia="en-US"/>
        </w:rPr>
        <w:t xml:space="preserve"> de 12 hs cada uno: 100 participantes)</w:t>
      </w:r>
    </w:p>
    <w:p w:rsidR="00ED7D53" w:rsidRPr="003E59CF" w:rsidRDefault="00ED7D53" w:rsidP="00ED7D53">
      <w:pPr>
        <w:pStyle w:val="Textoindependiente"/>
        <w:rPr>
          <w:rFonts w:eastAsia="Calibri" w:cs="Arial"/>
          <w:sz w:val="24"/>
          <w:szCs w:val="24"/>
          <w:lang w:val="es-UY" w:eastAsia="en-US"/>
        </w:rPr>
      </w:pPr>
    </w:p>
    <w:p w:rsidR="00ED7D53" w:rsidRDefault="00ED7D53" w:rsidP="00ED7D53">
      <w:pPr>
        <w:pStyle w:val="Textoindependiente"/>
        <w:rPr>
          <w:rFonts w:eastAsia="Calibri" w:cs="Arial"/>
          <w:b/>
          <w:i/>
          <w:sz w:val="24"/>
          <w:szCs w:val="24"/>
          <w:lang w:val="es-UY" w:eastAsia="en-US"/>
        </w:rPr>
      </w:pPr>
    </w:p>
    <w:p w:rsidR="00F11EFC" w:rsidRDefault="00F11EFC" w:rsidP="00ED7D53">
      <w:pPr>
        <w:pStyle w:val="Textoindependiente"/>
        <w:rPr>
          <w:rFonts w:eastAsia="Calibri" w:cs="Arial"/>
          <w:b/>
          <w:i/>
          <w:sz w:val="24"/>
          <w:szCs w:val="24"/>
          <w:lang w:val="es-UY" w:eastAsia="en-US"/>
        </w:rPr>
      </w:pPr>
    </w:p>
    <w:p w:rsidR="00ED7D53" w:rsidRPr="003E59CF" w:rsidRDefault="00ED7D53" w:rsidP="00ED7D53">
      <w:pPr>
        <w:pStyle w:val="Textoindependiente"/>
        <w:rPr>
          <w:rFonts w:eastAsia="Calibri" w:cs="Arial"/>
          <w:b/>
          <w:i/>
          <w:lang w:val="es-UY" w:eastAsia="en-US"/>
        </w:rPr>
      </w:pPr>
      <w:r w:rsidRPr="003E59CF">
        <w:rPr>
          <w:rFonts w:eastAsia="Calibri" w:cs="Arial"/>
          <w:b/>
          <w:i/>
          <w:sz w:val="24"/>
          <w:szCs w:val="24"/>
          <w:lang w:val="es-UY" w:eastAsia="en-US"/>
        </w:rPr>
        <w:lastRenderedPageBreak/>
        <w:t>Actividades en territorio</w:t>
      </w:r>
    </w:p>
    <w:p w:rsidR="00ED7D53" w:rsidRPr="003E59CF" w:rsidRDefault="00ED7D53" w:rsidP="00ED7D53">
      <w:pPr>
        <w:pStyle w:val="Textoindependiente"/>
        <w:rPr>
          <w:rFonts w:eastAsia="Calibri" w:cs="Arial"/>
          <w:i/>
          <w:sz w:val="24"/>
          <w:szCs w:val="24"/>
          <w:lang w:val="es-UY" w:eastAsia="en-US"/>
        </w:rPr>
      </w:pPr>
    </w:p>
    <w:p w:rsidR="00ED7D53" w:rsidRPr="003E59CF" w:rsidRDefault="00ED7D53" w:rsidP="00ED7D53">
      <w:pPr>
        <w:pStyle w:val="Textoindependiente"/>
        <w:rPr>
          <w:rFonts w:eastAsia="Calibri" w:cs="Arial"/>
          <w:sz w:val="24"/>
          <w:szCs w:val="24"/>
          <w:lang w:val="es-UY" w:eastAsia="en-US"/>
        </w:rPr>
      </w:pPr>
      <w:r w:rsidRPr="003E59CF">
        <w:rPr>
          <w:rFonts w:cs="Arial"/>
          <w:b/>
          <w:sz w:val="24"/>
          <w:szCs w:val="24"/>
        </w:rPr>
        <w:t>Salto</w:t>
      </w:r>
      <w:r w:rsidRPr="003E59CF">
        <w:rPr>
          <w:rFonts w:cs="Arial"/>
          <w:i/>
          <w:sz w:val="24"/>
          <w:szCs w:val="24"/>
        </w:rPr>
        <w:t xml:space="preserve">  </w:t>
      </w:r>
      <w:r w:rsidRPr="003E59CF">
        <w:rPr>
          <w:rFonts w:cs="Arial"/>
          <w:sz w:val="24"/>
          <w:szCs w:val="24"/>
        </w:rPr>
        <w:t>Jornada</w:t>
      </w:r>
      <w:r w:rsidRPr="003E59CF">
        <w:rPr>
          <w:rFonts w:cs="Arial"/>
          <w:i/>
          <w:sz w:val="24"/>
          <w:szCs w:val="24"/>
        </w:rPr>
        <w:t xml:space="preserve">  “Aportes para la intervención en situaciones de violencia”, </w:t>
      </w:r>
      <w:r w:rsidRPr="003E59CF">
        <w:rPr>
          <w:rFonts w:cs="Arial"/>
          <w:sz w:val="24"/>
          <w:szCs w:val="24"/>
        </w:rPr>
        <w:t>120 participantes.</w:t>
      </w:r>
    </w:p>
    <w:p w:rsidR="00ED7D53" w:rsidRPr="003E59CF" w:rsidRDefault="00ED7D53" w:rsidP="00D6086B">
      <w:pPr>
        <w:jc w:val="both"/>
        <w:rPr>
          <w:rFonts w:ascii="Arial" w:hAnsi="Arial" w:cs="Arial"/>
        </w:rPr>
      </w:pPr>
      <w:r w:rsidRPr="003E59CF">
        <w:rPr>
          <w:rFonts w:ascii="Arial" w:hAnsi="Arial" w:cs="Arial"/>
          <w:b/>
        </w:rPr>
        <w:t xml:space="preserve">Soriano </w:t>
      </w:r>
      <w:r w:rsidRPr="003E59CF">
        <w:rPr>
          <w:rFonts w:ascii="Arial" w:hAnsi="Arial" w:cs="Arial"/>
        </w:rPr>
        <w:t xml:space="preserve">Mercedes Réplica del seminario Internacional </w:t>
      </w:r>
      <w:r w:rsidRPr="003E59CF">
        <w:rPr>
          <w:rFonts w:ascii="Arial" w:hAnsi="Arial" w:cs="Arial"/>
          <w:i/>
        </w:rPr>
        <w:t xml:space="preserve">“Maltrato y Abuso Sexual Infantil. Enfoques para la intervención”, </w:t>
      </w:r>
      <w:r w:rsidRPr="003E59CF">
        <w:rPr>
          <w:rFonts w:ascii="Arial" w:hAnsi="Arial" w:cs="Arial"/>
        </w:rPr>
        <w:t>asistieron 60 participantes de 10 instituciones.</w:t>
      </w:r>
    </w:p>
    <w:p w:rsidR="00ED7D53" w:rsidRPr="003E59CF" w:rsidRDefault="00ED7D53" w:rsidP="00ED7D53">
      <w:pPr>
        <w:pStyle w:val="Standard"/>
        <w:jc w:val="both"/>
        <w:rPr>
          <w:rFonts w:ascii="Arial" w:hAnsi="Arial" w:cs="Arial"/>
        </w:rPr>
      </w:pPr>
      <w:r w:rsidRPr="003E59CF">
        <w:rPr>
          <w:rFonts w:ascii="Arial" w:hAnsi="Arial" w:cs="Arial"/>
          <w:b/>
          <w:bCs/>
        </w:rPr>
        <w:t>Florida</w:t>
      </w:r>
      <w:r w:rsidRPr="003E59CF">
        <w:rPr>
          <w:rFonts w:ascii="Arial" w:hAnsi="Arial" w:cs="Arial"/>
          <w:bCs/>
        </w:rPr>
        <w:t xml:space="preserve"> Jornada: “</w:t>
      </w:r>
      <w:r w:rsidRPr="003E59CF">
        <w:rPr>
          <w:rFonts w:ascii="Arial" w:hAnsi="Arial" w:cs="Arial"/>
          <w:bCs/>
          <w:i/>
        </w:rPr>
        <w:t>Intervención en violencia basada en género y generaciones”</w:t>
      </w:r>
      <w:r w:rsidRPr="003E59CF">
        <w:rPr>
          <w:rFonts w:ascii="Arial" w:hAnsi="Arial" w:cs="Arial"/>
          <w:bCs/>
        </w:rPr>
        <w:t xml:space="preserve"> </w:t>
      </w:r>
      <w:r w:rsidRPr="003E59CF">
        <w:rPr>
          <w:rFonts w:ascii="Arial" w:hAnsi="Arial" w:cs="Arial"/>
        </w:rPr>
        <w:t>organizada desde el SIPIAV local con el apoyo de la Coordinación y la participación del Programa de atención a NNA en situación de ESC. Participaron 140 operadores/as de todo el Departamento.</w:t>
      </w:r>
    </w:p>
    <w:p w:rsidR="00ED7D53" w:rsidRPr="003E59CF" w:rsidRDefault="00ED7D53" w:rsidP="00ED7D53">
      <w:pPr>
        <w:pStyle w:val="Standard"/>
        <w:jc w:val="both"/>
        <w:rPr>
          <w:rFonts w:ascii="Arial" w:hAnsi="Arial" w:cs="Arial"/>
        </w:rPr>
      </w:pPr>
      <w:r>
        <w:rPr>
          <w:rFonts w:ascii="Arial" w:hAnsi="Arial" w:cs="Arial"/>
          <w:b/>
        </w:rPr>
        <w:t xml:space="preserve">Tacuarembó </w:t>
      </w:r>
      <w:r w:rsidRPr="003E59CF">
        <w:rPr>
          <w:rFonts w:ascii="Arial" w:hAnsi="Arial" w:cs="Arial"/>
        </w:rPr>
        <w:t>Paso de los T</w:t>
      </w:r>
      <w:r w:rsidR="00215FC3">
        <w:rPr>
          <w:rFonts w:ascii="Arial" w:hAnsi="Arial" w:cs="Arial"/>
        </w:rPr>
        <w:t>o</w:t>
      </w:r>
      <w:r w:rsidR="00E431E3">
        <w:rPr>
          <w:rFonts w:ascii="Arial" w:hAnsi="Arial" w:cs="Arial"/>
        </w:rPr>
        <w:t>ro</w:t>
      </w:r>
      <w:r w:rsidRPr="003E59CF">
        <w:rPr>
          <w:rFonts w:ascii="Arial" w:hAnsi="Arial" w:cs="Arial"/>
        </w:rPr>
        <w:t>s Jornada:</w:t>
      </w:r>
      <w:r w:rsidRPr="003E59CF">
        <w:rPr>
          <w:rFonts w:ascii="Arial" w:hAnsi="Arial" w:cs="Arial"/>
          <w:bCs/>
        </w:rPr>
        <w:t xml:space="preserve"> “</w:t>
      </w:r>
      <w:r w:rsidRPr="003E59CF">
        <w:rPr>
          <w:rFonts w:ascii="Arial" w:hAnsi="Arial" w:cs="Arial"/>
          <w:bCs/>
          <w:i/>
        </w:rPr>
        <w:t>Intervención en violencia basada en género y generaciones”</w:t>
      </w:r>
      <w:r w:rsidRPr="003E59CF">
        <w:rPr>
          <w:rFonts w:ascii="Arial" w:hAnsi="Arial" w:cs="Arial"/>
          <w:bCs/>
        </w:rPr>
        <w:t xml:space="preserve"> </w:t>
      </w:r>
      <w:r w:rsidRPr="003E59CF">
        <w:rPr>
          <w:rFonts w:ascii="Arial" w:hAnsi="Arial" w:cs="Arial"/>
        </w:rPr>
        <w:t>organizada desde el SIPIAV local con el apoyo de la Coordinación y la participación del Programa de atención a NNA en situación de ESC.</w:t>
      </w:r>
    </w:p>
    <w:p w:rsidR="00ED7D53" w:rsidRPr="003E59CF" w:rsidRDefault="00ED7D53" w:rsidP="00ED7D53">
      <w:pPr>
        <w:jc w:val="both"/>
        <w:rPr>
          <w:rFonts w:ascii="Arial" w:hAnsi="Arial" w:cs="Arial"/>
          <w:lang w:val="es-UY"/>
        </w:rPr>
      </w:pPr>
    </w:p>
    <w:p w:rsidR="00ED7D53" w:rsidRPr="003E59CF" w:rsidRDefault="00ED7D53" w:rsidP="00ED7D53">
      <w:pPr>
        <w:jc w:val="both"/>
        <w:rPr>
          <w:rFonts w:ascii="Arial" w:hAnsi="Arial" w:cs="Arial"/>
        </w:rPr>
      </w:pPr>
      <w:r w:rsidRPr="003E59CF">
        <w:rPr>
          <w:rFonts w:ascii="Arial" w:hAnsi="Arial" w:cs="Arial"/>
        </w:rPr>
        <w:t>Biblioteca virtual compartida por los equipos de atención</w:t>
      </w:r>
    </w:p>
    <w:p w:rsidR="00ED7D53" w:rsidRPr="003E59CF" w:rsidRDefault="00ED7D53" w:rsidP="00ED7D53">
      <w:pPr>
        <w:jc w:val="both"/>
        <w:rPr>
          <w:rFonts w:ascii="Arial" w:hAnsi="Arial" w:cs="Arial"/>
        </w:rPr>
      </w:pPr>
    </w:p>
    <w:p w:rsidR="00ED7D53" w:rsidRDefault="00ED7D53" w:rsidP="00ED7D53">
      <w:pPr>
        <w:jc w:val="both"/>
        <w:rPr>
          <w:rFonts w:ascii="Arial" w:hAnsi="Arial" w:cs="Arial"/>
          <w:b/>
          <w:i/>
        </w:rPr>
      </w:pPr>
    </w:p>
    <w:p w:rsidR="00ED7D53" w:rsidRPr="003E59CF" w:rsidRDefault="00ED7D53" w:rsidP="00ED7D53">
      <w:pPr>
        <w:jc w:val="both"/>
        <w:rPr>
          <w:rFonts w:ascii="Arial" w:hAnsi="Arial" w:cs="Arial"/>
          <w:b/>
          <w:i/>
        </w:rPr>
      </w:pPr>
      <w:r w:rsidRPr="003E59CF">
        <w:rPr>
          <w:rFonts w:ascii="Arial" w:hAnsi="Arial" w:cs="Arial"/>
          <w:b/>
          <w:i/>
        </w:rPr>
        <w:t>Actividades centrales</w:t>
      </w:r>
    </w:p>
    <w:p w:rsidR="00ED7D53" w:rsidRPr="003E59CF" w:rsidRDefault="00ED7D53" w:rsidP="00ED7D53">
      <w:pPr>
        <w:jc w:val="both"/>
        <w:rPr>
          <w:rFonts w:ascii="Arial" w:hAnsi="Arial" w:cs="Arial"/>
          <w:i/>
        </w:rPr>
      </w:pPr>
    </w:p>
    <w:p w:rsidR="00ED7D53" w:rsidRPr="003E59CF" w:rsidRDefault="00ED7D53" w:rsidP="00ED7D53">
      <w:pPr>
        <w:jc w:val="both"/>
        <w:rPr>
          <w:rFonts w:ascii="Arial" w:hAnsi="Arial" w:cs="Arial"/>
        </w:rPr>
      </w:pPr>
      <w:r w:rsidRPr="003E59CF">
        <w:rPr>
          <w:rFonts w:ascii="Arial" w:hAnsi="Arial" w:cs="Arial"/>
        </w:rPr>
        <w:t>25</w:t>
      </w:r>
      <w:r>
        <w:rPr>
          <w:rFonts w:ascii="Arial" w:hAnsi="Arial" w:cs="Arial"/>
        </w:rPr>
        <w:t xml:space="preserve"> de abril:</w:t>
      </w:r>
      <w:r w:rsidRPr="003E59CF">
        <w:rPr>
          <w:rFonts w:ascii="Arial" w:hAnsi="Arial" w:cs="Arial"/>
        </w:rPr>
        <w:t xml:space="preserve"> Actividad central por el día internacional de lucha contra la violencia hacia la infancia/ adolescencia. Presentación de </w:t>
      </w:r>
      <w:r w:rsidRPr="003E59CF">
        <w:rPr>
          <w:rFonts w:ascii="Arial" w:hAnsi="Arial" w:cs="Arial"/>
          <w:i/>
        </w:rPr>
        <w:t>Informe de gestión SIPIAV 2013</w:t>
      </w:r>
      <w:r w:rsidRPr="003E59CF">
        <w:rPr>
          <w:rFonts w:ascii="Arial" w:hAnsi="Arial" w:cs="Arial"/>
        </w:rPr>
        <w:t>, con autoridades nacionales, prensa, 100 participantes</w:t>
      </w:r>
    </w:p>
    <w:p w:rsidR="00ED7D53" w:rsidRPr="003E59CF" w:rsidRDefault="00ED7D53" w:rsidP="00ED7D53">
      <w:pPr>
        <w:jc w:val="both"/>
        <w:rPr>
          <w:rFonts w:ascii="Arial" w:hAnsi="Arial" w:cs="Arial"/>
        </w:rPr>
      </w:pPr>
      <w:r w:rsidRPr="003E59CF">
        <w:rPr>
          <w:rFonts w:ascii="Arial" w:hAnsi="Arial" w:cs="Arial"/>
        </w:rPr>
        <w:t xml:space="preserve">2000 informes difundidos en los 19 departamentos. </w:t>
      </w:r>
    </w:p>
    <w:p w:rsidR="00ED7D53" w:rsidRPr="003E59CF" w:rsidRDefault="00ED7D53" w:rsidP="00ED7D53">
      <w:pPr>
        <w:jc w:val="both"/>
        <w:rPr>
          <w:rFonts w:ascii="Arial" w:hAnsi="Arial" w:cs="Arial"/>
        </w:rPr>
      </w:pPr>
      <w:r w:rsidRPr="003E59CF">
        <w:rPr>
          <w:rFonts w:ascii="Arial" w:hAnsi="Arial" w:cs="Arial"/>
        </w:rPr>
        <w:t>25</w:t>
      </w:r>
      <w:r>
        <w:rPr>
          <w:rFonts w:ascii="Arial" w:hAnsi="Arial" w:cs="Arial"/>
        </w:rPr>
        <w:t xml:space="preserve"> de noviembre</w:t>
      </w:r>
      <w:r w:rsidRPr="003E59CF">
        <w:rPr>
          <w:rFonts w:ascii="Arial" w:hAnsi="Arial" w:cs="Arial"/>
        </w:rPr>
        <w:t xml:space="preserve"> (en el marco del Proyecto </w:t>
      </w:r>
      <w:r w:rsidRPr="003E59CF">
        <w:rPr>
          <w:rFonts w:ascii="Arial" w:hAnsi="Arial" w:cs="Arial"/>
          <w:i/>
        </w:rPr>
        <w:t>“Uruguay unido…</w:t>
      </w:r>
      <w:r w:rsidRPr="003E59CF">
        <w:rPr>
          <w:rFonts w:ascii="Arial" w:hAnsi="Arial" w:cs="Arial"/>
        </w:rPr>
        <w:t>”)</w:t>
      </w:r>
    </w:p>
    <w:p w:rsidR="00ED7D53" w:rsidRPr="003E59CF" w:rsidRDefault="00ED7D53" w:rsidP="00ED7D53">
      <w:pPr>
        <w:jc w:val="both"/>
        <w:rPr>
          <w:rFonts w:ascii="Arial" w:hAnsi="Arial" w:cs="Arial"/>
        </w:rPr>
      </w:pPr>
      <w:r w:rsidRPr="003E59CF">
        <w:rPr>
          <w:rFonts w:ascii="Arial" w:hAnsi="Arial" w:cs="Arial"/>
        </w:rPr>
        <w:t>Actividad central por el día internacional contra la violencia hacia la mujer, de rendición de cuentas, presentación de Primer Encuesta Nacional de Prevalencia de la VBGG y campaña comunicacional, con autoridades nacionales, legisladores, periodistas, 150 participantes. Actividades locales en los 19 departamentos articuladas entre Comisiones Departamentales de Lucha contra la Violencia Doméstica y Comités de Recepción. Dos encuentros regionales en diciembre 2014.</w:t>
      </w:r>
    </w:p>
    <w:p w:rsidR="00ED7D53" w:rsidRPr="003E59CF" w:rsidRDefault="00ED7D53" w:rsidP="00ED7D53">
      <w:pPr>
        <w:jc w:val="both"/>
        <w:rPr>
          <w:rFonts w:ascii="Arial" w:hAnsi="Arial" w:cs="Arial"/>
        </w:rPr>
      </w:pPr>
    </w:p>
    <w:p w:rsidR="00ED7D53" w:rsidRPr="003E59CF" w:rsidRDefault="00ED7D53" w:rsidP="00ED7D53">
      <w:pPr>
        <w:jc w:val="both"/>
        <w:rPr>
          <w:rFonts w:ascii="Arial" w:hAnsi="Arial" w:cs="Arial"/>
        </w:rPr>
      </w:pPr>
      <w:r w:rsidRPr="003E59CF">
        <w:rPr>
          <w:rFonts w:ascii="Arial" w:hAnsi="Arial" w:cs="Arial"/>
        </w:rPr>
        <w:t>Participación en programas televisivos, radiales, entrevistas a prensa escrita.</w:t>
      </w:r>
    </w:p>
    <w:p w:rsidR="00ED7D53" w:rsidRPr="003E59CF" w:rsidRDefault="00ED7D53" w:rsidP="00ED7D53">
      <w:pPr>
        <w:jc w:val="both"/>
        <w:rPr>
          <w:rFonts w:ascii="Arial" w:hAnsi="Arial" w:cs="Arial"/>
        </w:rPr>
      </w:pPr>
    </w:p>
    <w:p w:rsidR="00ED7D53" w:rsidRPr="003E59CF" w:rsidRDefault="00ED7D53" w:rsidP="00ED7D53">
      <w:pPr>
        <w:jc w:val="both"/>
        <w:rPr>
          <w:rFonts w:ascii="Arial" w:hAnsi="Arial" w:cs="Arial"/>
          <w:b/>
          <w:i/>
        </w:rPr>
      </w:pPr>
      <w:r w:rsidRPr="003E59CF">
        <w:rPr>
          <w:rFonts w:ascii="Arial" w:hAnsi="Arial" w:cs="Arial"/>
          <w:b/>
          <w:i/>
        </w:rPr>
        <w:t>Folletería</w:t>
      </w:r>
    </w:p>
    <w:p w:rsidR="00ED7D53" w:rsidRPr="003E59CF" w:rsidRDefault="00ED7D53" w:rsidP="00ED7D53">
      <w:pPr>
        <w:jc w:val="both"/>
        <w:rPr>
          <w:rFonts w:ascii="Arial" w:hAnsi="Arial" w:cs="Arial"/>
          <w:i/>
        </w:rPr>
      </w:pPr>
    </w:p>
    <w:p w:rsidR="00ED7D53" w:rsidRPr="003E59CF" w:rsidRDefault="00ED7D53" w:rsidP="00ED7D53">
      <w:pPr>
        <w:jc w:val="both"/>
        <w:rPr>
          <w:rFonts w:ascii="Arial" w:hAnsi="Arial" w:cs="Arial"/>
        </w:rPr>
      </w:pPr>
      <w:r w:rsidRPr="003E59CF">
        <w:rPr>
          <w:rFonts w:ascii="Arial" w:hAnsi="Arial" w:cs="Arial"/>
        </w:rPr>
        <w:t>Espacio en boletín del IMPO</w:t>
      </w:r>
    </w:p>
    <w:p w:rsidR="00ED7D53" w:rsidRPr="003E59CF" w:rsidRDefault="00ED7D53" w:rsidP="00ED7D53">
      <w:pPr>
        <w:jc w:val="both"/>
        <w:rPr>
          <w:rFonts w:ascii="Arial" w:hAnsi="Arial" w:cs="Arial"/>
        </w:rPr>
      </w:pPr>
      <w:r w:rsidRPr="003E59CF">
        <w:rPr>
          <w:rFonts w:ascii="Arial" w:hAnsi="Arial" w:cs="Arial"/>
        </w:rPr>
        <w:t>2 Trípticos elaborados y difundidos: de sensibilización maltrato/ abuso; de presentación institucional SIPIAV.</w:t>
      </w:r>
    </w:p>
    <w:p w:rsidR="00ED7D53" w:rsidRPr="003E59CF" w:rsidRDefault="00ED7D53" w:rsidP="00ED7D53">
      <w:pPr>
        <w:jc w:val="both"/>
        <w:rPr>
          <w:rFonts w:ascii="Arial" w:hAnsi="Arial" w:cs="Arial"/>
        </w:rPr>
      </w:pPr>
      <w:r w:rsidRPr="003E59CF">
        <w:rPr>
          <w:rFonts w:ascii="Arial" w:hAnsi="Arial" w:cs="Arial"/>
        </w:rPr>
        <w:t>Folleto de difusión de videos de Portal Ceibal.</w:t>
      </w:r>
    </w:p>
    <w:p w:rsidR="00ED7D53" w:rsidRPr="003E59CF" w:rsidRDefault="00ED7D53" w:rsidP="00ED7D53">
      <w:pPr>
        <w:jc w:val="both"/>
        <w:rPr>
          <w:rFonts w:ascii="Arial" w:hAnsi="Arial" w:cs="Arial"/>
        </w:rPr>
      </w:pPr>
      <w:r w:rsidRPr="003E59CF">
        <w:rPr>
          <w:rFonts w:ascii="Arial" w:hAnsi="Arial" w:cs="Arial"/>
        </w:rPr>
        <w:t>Folletos para adolescentes de prevención de violencia en el noviazgo, para difundir desde Cercanías.</w:t>
      </w:r>
    </w:p>
    <w:p w:rsidR="00ED7D53" w:rsidRPr="003E59CF" w:rsidRDefault="00ED7D53" w:rsidP="00ED7D53">
      <w:pPr>
        <w:jc w:val="both"/>
        <w:rPr>
          <w:rFonts w:ascii="Arial" w:hAnsi="Arial" w:cs="Arial"/>
        </w:rPr>
      </w:pPr>
      <w:r w:rsidRPr="003E59CF">
        <w:rPr>
          <w:rFonts w:ascii="Arial" w:hAnsi="Arial" w:cs="Arial"/>
        </w:rPr>
        <w:t>SIPIAV Tacuarembó Elaboración de Folleto “</w:t>
      </w:r>
      <w:r w:rsidRPr="003E59CF">
        <w:rPr>
          <w:rFonts w:ascii="Arial" w:hAnsi="Arial" w:cs="Arial"/>
          <w:i/>
        </w:rPr>
        <w:t>Guía para padres</w:t>
      </w:r>
      <w:r w:rsidRPr="003E59CF">
        <w:rPr>
          <w:rFonts w:ascii="Arial" w:hAnsi="Arial" w:cs="Arial"/>
        </w:rPr>
        <w:t>”</w:t>
      </w:r>
    </w:p>
    <w:p w:rsidR="00ED7D53" w:rsidRDefault="00ED7D53" w:rsidP="00ED7D53">
      <w:pPr>
        <w:jc w:val="both"/>
        <w:rPr>
          <w:rFonts w:ascii="Arial" w:hAnsi="Arial" w:cs="Arial"/>
        </w:rPr>
      </w:pPr>
    </w:p>
    <w:p w:rsidR="008E787B" w:rsidRDefault="008E787B" w:rsidP="00ED7D53">
      <w:pPr>
        <w:jc w:val="both"/>
        <w:rPr>
          <w:rFonts w:ascii="Arial" w:hAnsi="Arial" w:cs="Arial"/>
        </w:rPr>
      </w:pPr>
    </w:p>
    <w:p w:rsidR="00ED7D53" w:rsidRPr="003E59CF" w:rsidRDefault="00ED7D53" w:rsidP="00ED7D53">
      <w:pPr>
        <w:jc w:val="both"/>
        <w:rPr>
          <w:rFonts w:ascii="Arial" w:hAnsi="Arial" w:cs="Arial"/>
        </w:rPr>
      </w:pPr>
    </w:p>
    <w:p w:rsidR="00ED7D53" w:rsidRPr="003E59CF" w:rsidRDefault="00ED7D53" w:rsidP="00ED7D53">
      <w:pPr>
        <w:jc w:val="both"/>
        <w:rPr>
          <w:rFonts w:ascii="Arial" w:hAnsi="Arial" w:cs="Arial"/>
          <w:b/>
        </w:rPr>
      </w:pPr>
      <w:r w:rsidRPr="003E59CF">
        <w:rPr>
          <w:rFonts w:ascii="Arial" w:hAnsi="Arial" w:cs="Arial"/>
          <w:b/>
        </w:rPr>
        <w:t xml:space="preserve">Seminarios Internacionales </w:t>
      </w:r>
    </w:p>
    <w:p w:rsidR="00ED7D53" w:rsidRPr="003E59CF" w:rsidRDefault="00ED7D53" w:rsidP="00ED7D53">
      <w:pPr>
        <w:ind w:left="720"/>
        <w:jc w:val="both"/>
        <w:rPr>
          <w:rFonts w:ascii="Arial" w:hAnsi="Arial" w:cs="Arial"/>
        </w:rPr>
      </w:pPr>
    </w:p>
    <w:p w:rsidR="00ED7D53" w:rsidRDefault="00ED7D53" w:rsidP="00ED7D53">
      <w:pPr>
        <w:jc w:val="both"/>
        <w:rPr>
          <w:rFonts w:ascii="Arial" w:hAnsi="Arial" w:cs="Arial"/>
        </w:rPr>
      </w:pPr>
      <w:r w:rsidRPr="003E59CF">
        <w:rPr>
          <w:rFonts w:ascii="Arial" w:hAnsi="Arial" w:cs="Arial"/>
          <w:i/>
        </w:rPr>
        <w:t>“Maltrato y abuso sexual infantil: enfoques para la intervención”</w:t>
      </w:r>
      <w:r w:rsidRPr="003E59CF">
        <w:rPr>
          <w:rFonts w:ascii="Arial" w:hAnsi="Arial" w:cs="Arial"/>
        </w:rPr>
        <w:t xml:space="preserve"> (co- organizado con UNICEF) 2 Invitados extranjeros (España, Chile); videoconferencia (España); 5 </w:t>
      </w:r>
      <w:r w:rsidRPr="003E59CF">
        <w:rPr>
          <w:rFonts w:ascii="Arial" w:hAnsi="Arial" w:cs="Arial"/>
        </w:rPr>
        <w:lastRenderedPageBreak/>
        <w:t>expositores nacionales; 1000 participantes; documentos acceso electrónico; documento de relatoría presentado y difundido.</w:t>
      </w:r>
    </w:p>
    <w:p w:rsidR="007122A6" w:rsidRPr="003E59CF" w:rsidRDefault="007122A6" w:rsidP="00ED7D53">
      <w:pPr>
        <w:jc w:val="both"/>
        <w:rPr>
          <w:rFonts w:ascii="Arial" w:hAnsi="Arial" w:cs="Arial"/>
        </w:rPr>
      </w:pPr>
    </w:p>
    <w:p w:rsidR="00ED7D53" w:rsidRDefault="00ED7D53" w:rsidP="00ED7D53">
      <w:pPr>
        <w:jc w:val="both"/>
        <w:rPr>
          <w:rFonts w:ascii="Arial" w:hAnsi="Arial" w:cs="Arial"/>
        </w:rPr>
      </w:pPr>
      <w:r w:rsidRPr="003E59CF">
        <w:rPr>
          <w:rFonts w:ascii="Arial" w:hAnsi="Arial" w:cs="Arial"/>
          <w:i/>
          <w:lang w:val="es-UY"/>
        </w:rPr>
        <w:t xml:space="preserve">“Trata de Personas: Experiencias comparadas desde el Sistema de Justicia” </w:t>
      </w:r>
      <w:r w:rsidRPr="003E59CF">
        <w:rPr>
          <w:rFonts w:ascii="Arial" w:hAnsi="Arial" w:cs="Arial"/>
        </w:rPr>
        <w:t xml:space="preserve"> (Proyecto “Uruguay unido…”) documento de relatoría; 5 invitados extranjeros (Argentina, Paraguay, Costa Rica, EEUU); 200 participantes</w:t>
      </w:r>
    </w:p>
    <w:p w:rsidR="007122A6" w:rsidRPr="003E59CF" w:rsidRDefault="007122A6" w:rsidP="00ED7D53">
      <w:pPr>
        <w:jc w:val="both"/>
        <w:rPr>
          <w:rFonts w:ascii="Arial" w:hAnsi="Arial" w:cs="Arial"/>
          <w:i/>
          <w:lang w:val="es-UY"/>
        </w:rPr>
      </w:pPr>
    </w:p>
    <w:p w:rsidR="00ED7D53" w:rsidRPr="003E59CF" w:rsidRDefault="00ED7D53" w:rsidP="00ED7D53">
      <w:pPr>
        <w:jc w:val="both"/>
        <w:rPr>
          <w:rFonts w:ascii="Arial" w:hAnsi="Arial" w:cs="Arial"/>
        </w:rPr>
      </w:pPr>
      <w:r w:rsidRPr="003E59CF">
        <w:rPr>
          <w:rFonts w:ascii="Arial" w:hAnsi="Arial" w:cs="Arial"/>
        </w:rPr>
        <w:t xml:space="preserve">Videoconferencia </w:t>
      </w:r>
      <w:r w:rsidRPr="003E59CF">
        <w:rPr>
          <w:rFonts w:ascii="Arial" w:hAnsi="Arial" w:cs="Arial"/>
          <w:i/>
        </w:rPr>
        <w:t>“Aportes para la atención al abuso sexual infantil”</w:t>
      </w:r>
      <w:r w:rsidRPr="003E59CF">
        <w:rPr>
          <w:rFonts w:ascii="Arial" w:hAnsi="Arial" w:cs="Arial"/>
        </w:rPr>
        <w:t xml:space="preserve"> 1 invitada extranjera (Argentina) 1 expositora nacional; 600 participantes en 19 departamentos</w:t>
      </w:r>
    </w:p>
    <w:p w:rsidR="00ED7D53" w:rsidRPr="003E59CF" w:rsidRDefault="00ED7D53" w:rsidP="00ED7D53">
      <w:pPr>
        <w:jc w:val="both"/>
        <w:rPr>
          <w:rFonts w:ascii="Arial" w:hAnsi="Arial" w:cs="Arial"/>
          <w:bCs/>
          <w:iCs/>
          <w:lang w:val="es-ES_tradnl"/>
        </w:rPr>
      </w:pPr>
      <w:r w:rsidRPr="003E59CF">
        <w:rPr>
          <w:rFonts w:ascii="Arial" w:hAnsi="Arial" w:cs="Arial"/>
          <w:bCs/>
          <w:i/>
          <w:iCs/>
          <w:lang w:val="es-ES_tradnl"/>
        </w:rPr>
        <w:t>“Derechos Humanos y delitos sexuales contra niñas, niños y adolescentes” (</w:t>
      </w:r>
      <w:r w:rsidRPr="003E59CF">
        <w:rPr>
          <w:rFonts w:ascii="Arial" w:hAnsi="Arial" w:cs="Arial"/>
        </w:rPr>
        <w:t xml:space="preserve">Proyecto “Uruguay unido…”) </w:t>
      </w:r>
      <w:r w:rsidRPr="003E59CF">
        <w:rPr>
          <w:rFonts w:ascii="Arial" w:hAnsi="Arial" w:cs="Arial"/>
          <w:bCs/>
          <w:iCs/>
          <w:lang w:val="es-ES_tradnl"/>
        </w:rPr>
        <w:t>1 invitado extranjero (Argentina) disertantes nacionales, 250 participantes, relatoría, filmación difundida por TCC.</w:t>
      </w:r>
    </w:p>
    <w:p w:rsidR="00ED7D53" w:rsidRPr="003E59CF" w:rsidRDefault="00ED7D53" w:rsidP="00ED7D53">
      <w:pPr>
        <w:jc w:val="both"/>
        <w:rPr>
          <w:rFonts w:ascii="Arial" w:hAnsi="Arial" w:cs="Arial"/>
        </w:rPr>
      </w:pPr>
    </w:p>
    <w:p w:rsidR="00ED7D53" w:rsidRPr="003E59CF" w:rsidRDefault="00ED7D53" w:rsidP="00ED7D53">
      <w:pPr>
        <w:ind w:left="720"/>
        <w:jc w:val="both"/>
        <w:rPr>
          <w:rFonts w:ascii="Arial" w:hAnsi="Arial" w:cs="Arial"/>
        </w:rPr>
      </w:pPr>
    </w:p>
    <w:p w:rsidR="00ED7D53" w:rsidRPr="003E59CF" w:rsidRDefault="00ED7D53" w:rsidP="00ED7D53">
      <w:pPr>
        <w:jc w:val="both"/>
        <w:rPr>
          <w:rFonts w:ascii="Arial" w:hAnsi="Arial" w:cs="Arial"/>
          <w:b/>
        </w:rPr>
      </w:pPr>
      <w:r w:rsidRPr="003E59CF">
        <w:rPr>
          <w:rFonts w:ascii="Arial" w:hAnsi="Arial" w:cs="Arial"/>
          <w:b/>
        </w:rPr>
        <w:t xml:space="preserve">Modelo de intervención </w:t>
      </w:r>
    </w:p>
    <w:p w:rsidR="00ED7D53" w:rsidRPr="003E59CF" w:rsidRDefault="00ED7D53" w:rsidP="00ED7D53">
      <w:pPr>
        <w:pStyle w:val="Prrafodelista"/>
        <w:rPr>
          <w:rFonts w:ascii="Arial" w:hAnsi="Arial" w:cs="Arial"/>
          <w:sz w:val="24"/>
          <w:szCs w:val="24"/>
        </w:rPr>
      </w:pPr>
    </w:p>
    <w:p w:rsidR="00ED7D53" w:rsidRPr="003E59CF" w:rsidRDefault="00ED7D53" w:rsidP="00ED7D53">
      <w:pPr>
        <w:jc w:val="both"/>
        <w:rPr>
          <w:rFonts w:ascii="Arial" w:hAnsi="Arial" w:cs="Arial"/>
        </w:rPr>
      </w:pPr>
      <w:r w:rsidRPr="003E59CF">
        <w:rPr>
          <w:rFonts w:ascii="Arial" w:hAnsi="Arial" w:cs="Arial"/>
        </w:rPr>
        <w:t xml:space="preserve">Participación del SIPIAV, en el marco de la readecuación institucional INAU, en el grupo de trabajo creado para armonizar sus programas especializados. </w:t>
      </w:r>
    </w:p>
    <w:p w:rsidR="00ED7D53" w:rsidRPr="003E59CF" w:rsidRDefault="00ED7D53" w:rsidP="00ED7D53">
      <w:pPr>
        <w:jc w:val="both"/>
        <w:rPr>
          <w:rFonts w:ascii="Arial" w:hAnsi="Arial" w:cs="Arial"/>
        </w:rPr>
      </w:pPr>
      <w:r w:rsidRPr="003E59CF">
        <w:rPr>
          <w:rFonts w:ascii="Arial" w:hAnsi="Arial" w:cs="Arial"/>
        </w:rPr>
        <w:t>Funcionamiento regular del Comité Nacional de Gestión del SIPIAV con representaciones institucionales</w:t>
      </w:r>
    </w:p>
    <w:p w:rsidR="00ED7D53" w:rsidRPr="003E59CF" w:rsidRDefault="00ED7D53" w:rsidP="00ED7D53">
      <w:pPr>
        <w:jc w:val="both"/>
        <w:rPr>
          <w:rFonts w:ascii="Arial" w:hAnsi="Arial" w:cs="Arial"/>
        </w:rPr>
      </w:pPr>
      <w:r w:rsidRPr="003E59CF">
        <w:rPr>
          <w:rFonts w:ascii="Arial" w:hAnsi="Arial" w:cs="Arial"/>
        </w:rPr>
        <w:t>Instalación de un Grupo de Trabajo Multidisciplinario Coordinador encargado de la aplicación del Modelo de Atención SIPIAV en ASSE</w:t>
      </w:r>
    </w:p>
    <w:p w:rsidR="00ED7D53" w:rsidRPr="003E59CF" w:rsidRDefault="00ED7D53" w:rsidP="00ED7D53">
      <w:pPr>
        <w:jc w:val="both"/>
        <w:rPr>
          <w:rFonts w:ascii="Arial" w:hAnsi="Arial" w:cs="Arial"/>
        </w:rPr>
      </w:pPr>
      <w:r w:rsidRPr="003E59CF">
        <w:rPr>
          <w:rFonts w:ascii="Arial" w:hAnsi="Arial" w:cs="Arial"/>
        </w:rPr>
        <w:t>Trabajo en coordinación con SIPI para mejora en la sistematización de la atención a NNA víctimas de violencia. Encuentro con Línea Azul, con el mismo objetivo.</w:t>
      </w:r>
    </w:p>
    <w:p w:rsidR="00ED7D53" w:rsidRPr="003E59CF" w:rsidRDefault="00ED7D53" w:rsidP="00ED7D53">
      <w:pPr>
        <w:jc w:val="both"/>
        <w:rPr>
          <w:rFonts w:ascii="Arial" w:hAnsi="Arial" w:cs="Arial"/>
        </w:rPr>
      </w:pPr>
      <w:r w:rsidRPr="003E59CF">
        <w:rPr>
          <w:rFonts w:ascii="Arial" w:hAnsi="Arial" w:cs="Arial"/>
        </w:rPr>
        <w:t>Espacios de intercambio con otros servicios de INAU sobre el modelo de atención: asesoramiento y orientación a División Educación, servicio comunitario de SIRPA.</w:t>
      </w:r>
    </w:p>
    <w:p w:rsidR="00ED7D53" w:rsidRDefault="00ED7D53" w:rsidP="00ED7D53">
      <w:pPr>
        <w:jc w:val="both"/>
        <w:rPr>
          <w:rFonts w:ascii="Arial" w:hAnsi="Arial" w:cs="Arial"/>
        </w:rPr>
      </w:pPr>
      <w:r w:rsidRPr="003E59CF">
        <w:rPr>
          <w:rFonts w:ascii="Arial" w:hAnsi="Arial" w:cs="Arial"/>
        </w:rPr>
        <w:t xml:space="preserve">Presentación al Directorio INAU del documento de consultoría de Daniel Corbo: </w:t>
      </w:r>
      <w:r w:rsidRPr="003E59CF">
        <w:rPr>
          <w:rFonts w:ascii="Arial" w:hAnsi="Arial" w:cs="Arial"/>
          <w:i/>
        </w:rPr>
        <w:t>“Análisis de servicios de atención a las situaciones de violencia en INAU en el marco de SIPIAV”</w:t>
      </w:r>
      <w:r w:rsidRPr="003E59CF">
        <w:rPr>
          <w:rFonts w:ascii="Arial" w:hAnsi="Arial" w:cs="Arial"/>
        </w:rPr>
        <w:t>, que analiza fortalezas y debilidades de la oferta de servicios INAU en el tema.</w:t>
      </w:r>
    </w:p>
    <w:p w:rsidR="007122A6" w:rsidRDefault="007122A6" w:rsidP="00ED7D53">
      <w:pPr>
        <w:jc w:val="both"/>
        <w:rPr>
          <w:rFonts w:ascii="Arial" w:hAnsi="Arial" w:cs="Arial"/>
        </w:rPr>
      </w:pPr>
    </w:p>
    <w:p w:rsidR="007122A6" w:rsidRPr="003E59CF" w:rsidRDefault="007122A6" w:rsidP="00ED7D53">
      <w:pPr>
        <w:jc w:val="both"/>
        <w:rPr>
          <w:rFonts w:ascii="Arial" w:hAnsi="Arial" w:cs="Arial"/>
        </w:rPr>
      </w:pPr>
    </w:p>
    <w:p w:rsidR="00ED7D53" w:rsidRPr="003E59CF" w:rsidRDefault="00ED7D53" w:rsidP="00ED7D53">
      <w:pPr>
        <w:jc w:val="both"/>
        <w:rPr>
          <w:rFonts w:ascii="Arial" w:hAnsi="Arial" w:cs="Arial"/>
        </w:rPr>
      </w:pPr>
    </w:p>
    <w:p w:rsidR="00455FC0" w:rsidRDefault="007122A6" w:rsidP="00321B1F">
      <w:pPr>
        <w:jc w:val="both"/>
        <w:rPr>
          <w:rFonts w:ascii="Arial" w:hAnsi="Arial" w:cs="Arial"/>
          <w:b/>
          <w:bCs/>
        </w:rPr>
      </w:pPr>
      <w:r>
        <w:rPr>
          <w:rFonts w:ascii="Arial" w:hAnsi="Arial" w:cs="Arial"/>
          <w:b/>
          <w:bCs/>
        </w:rPr>
        <w:t>Población atendida según sexo y edad</w:t>
      </w:r>
    </w:p>
    <w:p w:rsidR="007122A6" w:rsidRDefault="007122A6" w:rsidP="00321B1F">
      <w:pPr>
        <w:jc w:val="both"/>
        <w:rPr>
          <w:rFonts w:ascii="Arial" w:hAnsi="Arial" w:cs="Arial"/>
          <w:b/>
          <w:bCs/>
        </w:rPr>
      </w:pPr>
    </w:p>
    <w:p w:rsidR="007122A6" w:rsidRDefault="007122A6" w:rsidP="00321B1F">
      <w:pPr>
        <w:jc w:val="both"/>
        <w:rPr>
          <w:rFonts w:ascii="Arial" w:hAnsi="Arial" w:cs="Arial"/>
          <w:b/>
          <w:bCs/>
        </w:rPr>
      </w:pPr>
      <w:r>
        <w:rPr>
          <w:rFonts w:ascii="Arial" w:hAnsi="Arial" w:cs="Arial"/>
          <w:bCs/>
        </w:rPr>
        <w:t xml:space="preserve">En el período se </w:t>
      </w:r>
      <w:r w:rsidR="00D6086B">
        <w:rPr>
          <w:rFonts w:ascii="Arial" w:hAnsi="Arial" w:cs="Arial"/>
          <w:bCs/>
        </w:rPr>
        <w:t>constató</w:t>
      </w:r>
      <w:r>
        <w:rPr>
          <w:rFonts w:ascii="Arial" w:hAnsi="Arial" w:cs="Arial"/>
          <w:bCs/>
        </w:rPr>
        <w:t xml:space="preserve"> un incremento de cobertura correspondiente al 12</w:t>
      </w:r>
      <w:r w:rsidR="00884B0F">
        <w:rPr>
          <w:rFonts w:ascii="Arial" w:hAnsi="Arial" w:cs="Arial"/>
          <w:bCs/>
        </w:rPr>
        <w:t>0</w:t>
      </w:r>
      <w:r>
        <w:rPr>
          <w:rFonts w:ascii="Arial" w:hAnsi="Arial" w:cs="Arial"/>
          <w:bCs/>
        </w:rPr>
        <w:t>%</w:t>
      </w:r>
      <w:r w:rsidR="00884B0F">
        <w:rPr>
          <w:rFonts w:ascii="Arial" w:hAnsi="Arial" w:cs="Arial"/>
          <w:bCs/>
        </w:rPr>
        <w:t xml:space="preserve"> respecto al año anterior</w:t>
      </w:r>
      <w:r>
        <w:rPr>
          <w:rFonts w:ascii="Arial" w:hAnsi="Arial" w:cs="Arial"/>
          <w:bCs/>
        </w:rPr>
        <w:t>.</w:t>
      </w:r>
      <w:r w:rsidR="00884B0F">
        <w:rPr>
          <w:rFonts w:ascii="Arial" w:hAnsi="Arial" w:cs="Arial"/>
          <w:bCs/>
        </w:rPr>
        <w:t xml:space="preserve"> Se registró un total de </w:t>
      </w:r>
      <w:r w:rsidR="00884B0F" w:rsidRPr="007B66E8">
        <w:rPr>
          <w:rFonts w:ascii="Arial" w:hAnsi="Arial" w:cs="Arial"/>
          <w:b/>
          <w:bCs/>
        </w:rPr>
        <w:t>1728 NNA atendidos</w:t>
      </w:r>
      <w:r w:rsidR="009A5CC8">
        <w:rPr>
          <w:rStyle w:val="Refdenotaalpie"/>
          <w:rFonts w:ascii="Arial" w:hAnsi="Arial" w:cs="Arial"/>
          <w:b/>
          <w:bCs/>
        </w:rPr>
        <w:footnoteReference w:id="64"/>
      </w:r>
      <w:r w:rsidR="00884B0F">
        <w:rPr>
          <w:rFonts w:ascii="Arial" w:hAnsi="Arial" w:cs="Arial"/>
          <w:bCs/>
        </w:rPr>
        <w:t>.</w:t>
      </w:r>
    </w:p>
    <w:p w:rsidR="007122A6" w:rsidRDefault="007122A6" w:rsidP="00321B1F">
      <w:pPr>
        <w:jc w:val="both"/>
        <w:rPr>
          <w:rFonts w:ascii="Arial" w:hAnsi="Arial" w:cs="Arial"/>
          <w:b/>
          <w:bCs/>
        </w:rPr>
      </w:pPr>
    </w:p>
    <w:tbl>
      <w:tblPr>
        <w:tblW w:w="7236" w:type="dxa"/>
        <w:tblInd w:w="70" w:type="dxa"/>
        <w:tblCellMar>
          <w:left w:w="70" w:type="dxa"/>
          <w:right w:w="70" w:type="dxa"/>
        </w:tblCellMar>
        <w:tblLook w:val="04A0"/>
      </w:tblPr>
      <w:tblGrid>
        <w:gridCol w:w="5210"/>
        <w:gridCol w:w="2026"/>
      </w:tblGrid>
      <w:tr w:rsidR="009A5CC8" w:rsidRPr="009A5CC8" w:rsidTr="009A5CC8">
        <w:trPr>
          <w:trHeight w:val="300"/>
        </w:trPr>
        <w:tc>
          <w:tcPr>
            <w:tcW w:w="7236" w:type="dxa"/>
            <w:gridSpan w:val="2"/>
            <w:tcBorders>
              <w:top w:val="nil"/>
              <w:left w:val="nil"/>
              <w:bottom w:val="nil"/>
              <w:right w:val="nil"/>
            </w:tcBorders>
            <w:shd w:val="clear" w:color="auto" w:fill="auto"/>
            <w:noWrap/>
            <w:vAlign w:val="bottom"/>
            <w:hideMark/>
          </w:tcPr>
          <w:p w:rsidR="009A5CC8" w:rsidRPr="009A5CC8" w:rsidRDefault="009A5CC8" w:rsidP="009A5CC8">
            <w:pPr>
              <w:rPr>
                <w:rFonts w:ascii="Calibri" w:hAnsi="Calibri"/>
                <w:b/>
                <w:bCs/>
                <w:color w:val="000000"/>
                <w:sz w:val="20"/>
                <w:szCs w:val="20"/>
                <w:lang w:val="es-UY" w:eastAsia="es-UY"/>
              </w:rPr>
            </w:pPr>
            <w:r w:rsidRPr="009A5CC8">
              <w:rPr>
                <w:rFonts w:ascii="Calibri" w:hAnsi="Calibri"/>
                <w:b/>
                <w:bCs/>
                <w:color w:val="000000"/>
                <w:sz w:val="20"/>
                <w:szCs w:val="20"/>
                <w:lang w:val="es-UY" w:eastAsia="es-UY"/>
              </w:rPr>
              <w:t>Población con información sobre situaciones de violencia, según sexo</w:t>
            </w:r>
          </w:p>
        </w:tc>
      </w:tr>
      <w:tr w:rsidR="009A5CC8" w:rsidRPr="009A5CC8" w:rsidTr="009A5CC8">
        <w:trPr>
          <w:trHeight w:val="300"/>
        </w:trPr>
        <w:tc>
          <w:tcPr>
            <w:tcW w:w="5210" w:type="dxa"/>
            <w:tcBorders>
              <w:top w:val="nil"/>
              <w:left w:val="nil"/>
              <w:bottom w:val="single" w:sz="4" w:space="0" w:color="95B3D7"/>
              <w:right w:val="nil"/>
            </w:tcBorders>
            <w:shd w:val="clear" w:color="DBE5F1" w:fill="DBE5F1"/>
            <w:noWrap/>
            <w:vAlign w:val="bottom"/>
            <w:hideMark/>
          </w:tcPr>
          <w:p w:rsidR="009A5CC8" w:rsidRPr="009A5CC8" w:rsidRDefault="009A5CC8" w:rsidP="009A5CC8">
            <w:pPr>
              <w:rPr>
                <w:rFonts w:ascii="Calibri" w:hAnsi="Calibri"/>
                <w:b/>
                <w:bCs/>
                <w:color w:val="000000"/>
                <w:sz w:val="22"/>
                <w:szCs w:val="22"/>
                <w:lang w:val="es-UY" w:eastAsia="es-UY"/>
              </w:rPr>
            </w:pPr>
            <w:r w:rsidRPr="009A5CC8">
              <w:rPr>
                <w:rFonts w:ascii="Calibri" w:hAnsi="Calibri"/>
                <w:b/>
                <w:bCs/>
                <w:color w:val="000000"/>
                <w:sz w:val="22"/>
                <w:szCs w:val="22"/>
                <w:lang w:val="es-UY" w:eastAsia="es-UY"/>
              </w:rPr>
              <w:t>Sexo SD</w:t>
            </w:r>
          </w:p>
        </w:tc>
        <w:tc>
          <w:tcPr>
            <w:tcW w:w="2026" w:type="dxa"/>
            <w:tcBorders>
              <w:top w:val="nil"/>
              <w:left w:val="nil"/>
              <w:bottom w:val="single" w:sz="4" w:space="0" w:color="95B3D7"/>
              <w:right w:val="nil"/>
            </w:tcBorders>
            <w:shd w:val="clear" w:color="DBE5F1" w:fill="DBE5F1"/>
            <w:noWrap/>
            <w:vAlign w:val="bottom"/>
            <w:hideMark/>
          </w:tcPr>
          <w:p w:rsidR="009A5CC8" w:rsidRPr="009A5CC8" w:rsidRDefault="009A5CC8" w:rsidP="009A5CC8">
            <w:pPr>
              <w:jc w:val="center"/>
              <w:rPr>
                <w:rFonts w:ascii="Calibri" w:hAnsi="Calibri"/>
                <w:b/>
                <w:bCs/>
                <w:color w:val="000000"/>
                <w:sz w:val="22"/>
                <w:szCs w:val="22"/>
                <w:lang w:val="es-UY" w:eastAsia="es-UY"/>
              </w:rPr>
            </w:pPr>
            <w:r w:rsidRPr="009A5CC8">
              <w:rPr>
                <w:rFonts w:ascii="Calibri" w:hAnsi="Calibri"/>
                <w:b/>
                <w:bCs/>
                <w:color w:val="000000"/>
                <w:sz w:val="22"/>
                <w:szCs w:val="22"/>
                <w:lang w:val="es-UY" w:eastAsia="es-UY"/>
              </w:rPr>
              <w:t xml:space="preserve">Total </w:t>
            </w:r>
          </w:p>
        </w:tc>
      </w:tr>
      <w:tr w:rsidR="009A5CC8" w:rsidRPr="009A5CC8" w:rsidTr="009A5CC8">
        <w:trPr>
          <w:trHeight w:val="300"/>
        </w:trPr>
        <w:tc>
          <w:tcPr>
            <w:tcW w:w="5210" w:type="dxa"/>
            <w:tcBorders>
              <w:top w:val="nil"/>
              <w:left w:val="nil"/>
              <w:bottom w:val="nil"/>
              <w:right w:val="nil"/>
            </w:tcBorders>
            <w:shd w:val="clear" w:color="auto" w:fill="auto"/>
            <w:noWrap/>
            <w:vAlign w:val="bottom"/>
            <w:hideMark/>
          </w:tcPr>
          <w:p w:rsidR="009A5CC8" w:rsidRPr="009A5CC8" w:rsidRDefault="009A5CC8" w:rsidP="009A5CC8">
            <w:pPr>
              <w:rPr>
                <w:rFonts w:ascii="Calibri" w:hAnsi="Calibri"/>
                <w:color w:val="000000"/>
                <w:sz w:val="22"/>
                <w:szCs w:val="22"/>
                <w:lang w:val="es-UY" w:eastAsia="es-UY"/>
              </w:rPr>
            </w:pPr>
            <w:r w:rsidRPr="009A5CC8">
              <w:rPr>
                <w:rFonts w:ascii="Calibri" w:hAnsi="Calibri"/>
                <w:color w:val="000000"/>
                <w:sz w:val="22"/>
                <w:szCs w:val="22"/>
                <w:lang w:val="es-UY" w:eastAsia="es-UY"/>
              </w:rPr>
              <w:t>Niñas</w:t>
            </w:r>
          </w:p>
        </w:tc>
        <w:tc>
          <w:tcPr>
            <w:tcW w:w="2026" w:type="dxa"/>
            <w:tcBorders>
              <w:top w:val="nil"/>
              <w:left w:val="nil"/>
              <w:bottom w:val="nil"/>
              <w:right w:val="nil"/>
            </w:tcBorders>
            <w:shd w:val="clear" w:color="auto" w:fill="auto"/>
            <w:noWrap/>
            <w:vAlign w:val="bottom"/>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928</w:t>
            </w:r>
          </w:p>
        </w:tc>
      </w:tr>
      <w:tr w:rsidR="009A5CC8" w:rsidRPr="009A5CC8" w:rsidTr="009A5CC8">
        <w:trPr>
          <w:trHeight w:val="300"/>
        </w:trPr>
        <w:tc>
          <w:tcPr>
            <w:tcW w:w="5210" w:type="dxa"/>
            <w:tcBorders>
              <w:top w:val="nil"/>
              <w:left w:val="nil"/>
              <w:bottom w:val="nil"/>
              <w:right w:val="nil"/>
            </w:tcBorders>
            <w:shd w:val="clear" w:color="auto" w:fill="auto"/>
            <w:noWrap/>
            <w:vAlign w:val="bottom"/>
            <w:hideMark/>
          </w:tcPr>
          <w:p w:rsidR="009A5CC8" w:rsidRPr="009A5CC8" w:rsidRDefault="009A5CC8" w:rsidP="009A5CC8">
            <w:pPr>
              <w:rPr>
                <w:rFonts w:ascii="Calibri" w:hAnsi="Calibri"/>
                <w:color w:val="000000"/>
                <w:sz w:val="22"/>
                <w:szCs w:val="22"/>
                <w:lang w:val="es-UY" w:eastAsia="es-UY"/>
              </w:rPr>
            </w:pPr>
            <w:r w:rsidRPr="009A5CC8">
              <w:rPr>
                <w:rFonts w:ascii="Calibri" w:hAnsi="Calibri"/>
                <w:color w:val="000000"/>
                <w:sz w:val="22"/>
                <w:szCs w:val="22"/>
                <w:lang w:val="es-UY" w:eastAsia="es-UY"/>
              </w:rPr>
              <w:t>Varones</w:t>
            </w:r>
          </w:p>
        </w:tc>
        <w:tc>
          <w:tcPr>
            <w:tcW w:w="2026" w:type="dxa"/>
            <w:tcBorders>
              <w:top w:val="nil"/>
              <w:left w:val="nil"/>
              <w:bottom w:val="nil"/>
              <w:right w:val="nil"/>
            </w:tcBorders>
            <w:shd w:val="clear" w:color="auto" w:fill="auto"/>
            <w:noWrap/>
            <w:vAlign w:val="bottom"/>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800</w:t>
            </w:r>
          </w:p>
        </w:tc>
      </w:tr>
      <w:tr w:rsidR="009A5CC8" w:rsidRPr="009A5CC8" w:rsidTr="009A5CC8">
        <w:trPr>
          <w:trHeight w:val="300"/>
        </w:trPr>
        <w:tc>
          <w:tcPr>
            <w:tcW w:w="5210" w:type="dxa"/>
            <w:tcBorders>
              <w:top w:val="single" w:sz="4" w:space="0" w:color="95B3D7"/>
              <w:left w:val="nil"/>
              <w:bottom w:val="nil"/>
              <w:right w:val="nil"/>
            </w:tcBorders>
            <w:shd w:val="clear" w:color="DBE5F1" w:fill="DBE5F1"/>
            <w:noWrap/>
            <w:vAlign w:val="bottom"/>
            <w:hideMark/>
          </w:tcPr>
          <w:p w:rsidR="009A5CC8" w:rsidRPr="009A5CC8" w:rsidRDefault="009A5CC8" w:rsidP="009A5CC8">
            <w:pPr>
              <w:rPr>
                <w:rFonts w:ascii="Calibri" w:hAnsi="Calibri"/>
                <w:b/>
                <w:bCs/>
                <w:color w:val="000000"/>
                <w:sz w:val="22"/>
                <w:szCs w:val="22"/>
                <w:lang w:val="es-UY" w:eastAsia="es-UY"/>
              </w:rPr>
            </w:pPr>
            <w:r w:rsidRPr="009A5CC8">
              <w:rPr>
                <w:rFonts w:ascii="Calibri" w:hAnsi="Calibri"/>
                <w:b/>
                <w:bCs/>
                <w:color w:val="000000"/>
                <w:sz w:val="22"/>
                <w:szCs w:val="22"/>
                <w:lang w:val="es-UY" w:eastAsia="es-UY"/>
              </w:rPr>
              <w:t>Total general</w:t>
            </w:r>
          </w:p>
        </w:tc>
        <w:tc>
          <w:tcPr>
            <w:tcW w:w="2026" w:type="dxa"/>
            <w:tcBorders>
              <w:top w:val="single" w:sz="4" w:space="0" w:color="95B3D7"/>
              <w:left w:val="nil"/>
              <w:bottom w:val="nil"/>
              <w:right w:val="nil"/>
            </w:tcBorders>
            <w:shd w:val="clear" w:color="DBE5F1" w:fill="DBE5F1"/>
            <w:noWrap/>
            <w:vAlign w:val="bottom"/>
            <w:hideMark/>
          </w:tcPr>
          <w:p w:rsidR="009A5CC8" w:rsidRPr="009A5CC8" w:rsidRDefault="009A5CC8" w:rsidP="009A5CC8">
            <w:pPr>
              <w:jc w:val="center"/>
              <w:rPr>
                <w:rFonts w:ascii="Calibri" w:hAnsi="Calibri"/>
                <w:b/>
                <w:bCs/>
                <w:color w:val="000000"/>
                <w:sz w:val="22"/>
                <w:szCs w:val="22"/>
                <w:lang w:val="es-UY" w:eastAsia="es-UY"/>
              </w:rPr>
            </w:pPr>
            <w:r w:rsidRPr="009A5CC8">
              <w:rPr>
                <w:rFonts w:ascii="Calibri" w:hAnsi="Calibri"/>
                <w:b/>
                <w:bCs/>
                <w:color w:val="000000"/>
                <w:sz w:val="22"/>
                <w:szCs w:val="22"/>
                <w:lang w:val="es-UY" w:eastAsia="es-UY"/>
              </w:rPr>
              <w:t>1728</w:t>
            </w:r>
          </w:p>
        </w:tc>
      </w:tr>
      <w:tr w:rsidR="009A5CC8" w:rsidRPr="009A5CC8" w:rsidTr="009A5CC8">
        <w:trPr>
          <w:trHeight w:val="300"/>
        </w:trPr>
        <w:tc>
          <w:tcPr>
            <w:tcW w:w="5210" w:type="dxa"/>
            <w:tcBorders>
              <w:top w:val="nil"/>
              <w:left w:val="nil"/>
              <w:bottom w:val="nil"/>
              <w:right w:val="nil"/>
            </w:tcBorders>
            <w:shd w:val="clear" w:color="auto" w:fill="auto"/>
            <w:noWrap/>
            <w:vAlign w:val="bottom"/>
            <w:hideMark/>
          </w:tcPr>
          <w:p w:rsidR="009A5CC8" w:rsidRPr="009A5CC8" w:rsidRDefault="009A5CC8" w:rsidP="009A5CC8">
            <w:pPr>
              <w:rPr>
                <w:rFonts w:ascii="Arial" w:hAnsi="Arial" w:cs="Arial"/>
                <w:sz w:val="16"/>
                <w:szCs w:val="16"/>
                <w:lang w:val="es-UY" w:eastAsia="es-UY"/>
              </w:rPr>
            </w:pPr>
            <w:r w:rsidRPr="009A5CC8">
              <w:rPr>
                <w:rFonts w:ascii="Arial" w:hAnsi="Arial" w:cs="Arial"/>
                <w:sz w:val="16"/>
                <w:szCs w:val="16"/>
                <w:lang w:val="es-UY" w:eastAsia="es-UY"/>
              </w:rPr>
              <w:t>Fuente: S.I.P.I.</w:t>
            </w:r>
          </w:p>
        </w:tc>
        <w:tc>
          <w:tcPr>
            <w:tcW w:w="2026" w:type="dxa"/>
            <w:tcBorders>
              <w:top w:val="nil"/>
              <w:left w:val="nil"/>
              <w:bottom w:val="nil"/>
              <w:right w:val="nil"/>
            </w:tcBorders>
            <w:shd w:val="clear" w:color="auto" w:fill="auto"/>
            <w:noWrap/>
            <w:vAlign w:val="bottom"/>
            <w:hideMark/>
          </w:tcPr>
          <w:p w:rsidR="009A5CC8" w:rsidRPr="009A5CC8" w:rsidRDefault="009A5CC8" w:rsidP="009A5CC8">
            <w:pPr>
              <w:rPr>
                <w:rFonts w:ascii="Calibri" w:hAnsi="Calibri"/>
                <w:color w:val="000000"/>
                <w:sz w:val="22"/>
                <w:szCs w:val="22"/>
                <w:lang w:val="es-UY" w:eastAsia="es-UY"/>
              </w:rPr>
            </w:pPr>
          </w:p>
        </w:tc>
      </w:tr>
    </w:tbl>
    <w:p w:rsidR="007122A6" w:rsidRDefault="007122A6" w:rsidP="00321B1F">
      <w:pPr>
        <w:jc w:val="both"/>
        <w:rPr>
          <w:rFonts w:ascii="Arial" w:hAnsi="Arial" w:cs="Arial"/>
          <w:b/>
          <w:bCs/>
        </w:rPr>
      </w:pPr>
    </w:p>
    <w:p w:rsidR="009A5CC8" w:rsidRDefault="009A5CC8" w:rsidP="00321B1F">
      <w:pPr>
        <w:jc w:val="both"/>
        <w:rPr>
          <w:rFonts w:ascii="Arial" w:hAnsi="Arial" w:cs="Arial"/>
          <w:b/>
          <w:bCs/>
        </w:rPr>
      </w:pPr>
    </w:p>
    <w:p w:rsidR="00B62C75" w:rsidRDefault="00B62C75" w:rsidP="00321B1F">
      <w:pPr>
        <w:jc w:val="both"/>
        <w:rPr>
          <w:rFonts w:ascii="Arial" w:hAnsi="Arial" w:cs="Arial"/>
          <w:b/>
          <w:bCs/>
        </w:rPr>
      </w:pPr>
    </w:p>
    <w:p w:rsidR="00B62C75" w:rsidRDefault="00B62C75" w:rsidP="00321B1F">
      <w:pPr>
        <w:jc w:val="both"/>
        <w:rPr>
          <w:rFonts w:ascii="Arial" w:hAnsi="Arial" w:cs="Arial"/>
          <w:b/>
          <w:bCs/>
        </w:rPr>
      </w:pPr>
    </w:p>
    <w:tbl>
      <w:tblPr>
        <w:tblW w:w="9828" w:type="dxa"/>
        <w:tblInd w:w="70" w:type="dxa"/>
        <w:tblCellMar>
          <w:left w:w="70" w:type="dxa"/>
          <w:right w:w="70" w:type="dxa"/>
        </w:tblCellMar>
        <w:tblLook w:val="04A0"/>
      </w:tblPr>
      <w:tblGrid>
        <w:gridCol w:w="2883"/>
        <w:gridCol w:w="4353"/>
        <w:gridCol w:w="1256"/>
        <w:gridCol w:w="1336"/>
      </w:tblGrid>
      <w:tr w:rsidR="009A5CC8" w:rsidRPr="009A5CC8" w:rsidTr="009A5CC8">
        <w:trPr>
          <w:trHeight w:val="300"/>
        </w:trPr>
        <w:tc>
          <w:tcPr>
            <w:tcW w:w="7236" w:type="dxa"/>
            <w:gridSpan w:val="2"/>
            <w:tcBorders>
              <w:top w:val="nil"/>
              <w:left w:val="nil"/>
              <w:bottom w:val="nil"/>
              <w:right w:val="nil"/>
            </w:tcBorders>
            <w:shd w:val="clear" w:color="auto" w:fill="auto"/>
            <w:noWrap/>
            <w:vAlign w:val="bottom"/>
            <w:hideMark/>
          </w:tcPr>
          <w:p w:rsidR="009A5CC8" w:rsidRPr="009A5CC8" w:rsidRDefault="009A5CC8" w:rsidP="009A5CC8">
            <w:pPr>
              <w:rPr>
                <w:rFonts w:ascii="Calibri" w:hAnsi="Calibri"/>
                <w:b/>
                <w:bCs/>
                <w:color w:val="000000"/>
                <w:sz w:val="20"/>
                <w:szCs w:val="20"/>
                <w:lang w:val="es-UY" w:eastAsia="es-UY"/>
              </w:rPr>
            </w:pPr>
            <w:r w:rsidRPr="009A5CC8">
              <w:rPr>
                <w:rFonts w:ascii="Calibri" w:hAnsi="Calibri"/>
                <w:b/>
                <w:bCs/>
                <w:color w:val="000000"/>
                <w:sz w:val="20"/>
                <w:szCs w:val="20"/>
                <w:lang w:val="es-UY" w:eastAsia="es-UY"/>
              </w:rPr>
              <w:lastRenderedPageBreak/>
              <w:t>Población con información sobre situaciones de violencia, según grupos de edad</w:t>
            </w:r>
          </w:p>
        </w:tc>
        <w:tc>
          <w:tcPr>
            <w:tcW w:w="1256" w:type="dxa"/>
            <w:tcBorders>
              <w:top w:val="nil"/>
              <w:left w:val="nil"/>
              <w:bottom w:val="nil"/>
              <w:right w:val="nil"/>
            </w:tcBorders>
            <w:shd w:val="clear" w:color="auto" w:fill="auto"/>
            <w:noWrap/>
            <w:vAlign w:val="bottom"/>
            <w:hideMark/>
          </w:tcPr>
          <w:p w:rsidR="009A5CC8" w:rsidRPr="009A5CC8" w:rsidRDefault="009A5CC8" w:rsidP="009A5CC8">
            <w:pPr>
              <w:rPr>
                <w:rFonts w:ascii="Calibri" w:hAnsi="Calibri"/>
                <w:color w:val="000000"/>
                <w:sz w:val="22"/>
                <w:szCs w:val="22"/>
                <w:lang w:val="es-UY" w:eastAsia="es-UY"/>
              </w:rPr>
            </w:pPr>
          </w:p>
        </w:tc>
        <w:tc>
          <w:tcPr>
            <w:tcW w:w="1336" w:type="dxa"/>
            <w:tcBorders>
              <w:top w:val="nil"/>
              <w:left w:val="nil"/>
              <w:bottom w:val="nil"/>
              <w:right w:val="nil"/>
            </w:tcBorders>
            <w:shd w:val="clear" w:color="auto" w:fill="auto"/>
            <w:noWrap/>
            <w:vAlign w:val="bottom"/>
            <w:hideMark/>
          </w:tcPr>
          <w:p w:rsidR="009A5CC8" w:rsidRPr="009A5CC8" w:rsidRDefault="009A5CC8" w:rsidP="009A5CC8">
            <w:pPr>
              <w:rPr>
                <w:rFonts w:ascii="Calibri" w:hAnsi="Calibri"/>
                <w:color w:val="000000"/>
                <w:sz w:val="22"/>
                <w:szCs w:val="22"/>
                <w:lang w:val="es-UY" w:eastAsia="es-UY"/>
              </w:rPr>
            </w:pPr>
          </w:p>
        </w:tc>
      </w:tr>
      <w:tr w:rsidR="009A5CC8" w:rsidRPr="009A5CC8" w:rsidTr="009A5CC8">
        <w:trPr>
          <w:trHeight w:val="300"/>
        </w:trPr>
        <w:tc>
          <w:tcPr>
            <w:tcW w:w="2883" w:type="dxa"/>
            <w:tcBorders>
              <w:top w:val="nil"/>
              <w:left w:val="nil"/>
              <w:bottom w:val="nil"/>
              <w:right w:val="nil"/>
            </w:tcBorders>
            <w:shd w:val="clear" w:color="DBE5F1" w:fill="DBE5F1"/>
            <w:noWrap/>
            <w:vAlign w:val="bottom"/>
            <w:hideMark/>
          </w:tcPr>
          <w:p w:rsidR="009A5CC8" w:rsidRPr="009A5CC8" w:rsidRDefault="009A5CC8" w:rsidP="009A5CC8">
            <w:pPr>
              <w:rPr>
                <w:rFonts w:ascii="Calibri" w:hAnsi="Calibri"/>
                <w:b/>
                <w:bCs/>
                <w:color w:val="000000"/>
                <w:sz w:val="22"/>
                <w:szCs w:val="22"/>
                <w:lang w:val="es-UY" w:eastAsia="es-UY"/>
              </w:rPr>
            </w:pPr>
            <w:r w:rsidRPr="009A5CC8">
              <w:rPr>
                <w:rFonts w:ascii="Calibri" w:hAnsi="Calibri"/>
                <w:b/>
                <w:bCs/>
                <w:color w:val="000000"/>
                <w:sz w:val="22"/>
                <w:szCs w:val="22"/>
                <w:lang w:val="es-UY" w:eastAsia="es-UY"/>
              </w:rPr>
              <w:t xml:space="preserve">Total </w:t>
            </w:r>
          </w:p>
        </w:tc>
        <w:tc>
          <w:tcPr>
            <w:tcW w:w="4353" w:type="dxa"/>
            <w:tcBorders>
              <w:top w:val="nil"/>
              <w:left w:val="nil"/>
              <w:bottom w:val="nil"/>
              <w:right w:val="nil"/>
            </w:tcBorders>
            <w:shd w:val="clear" w:color="DBE5F1" w:fill="DBE5F1"/>
            <w:noWrap/>
            <w:vAlign w:val="bottom"/>
            <w:hideMark/>
          </w:tcPr>
          <w:p w:rsidR="009A5CC8" w:rsidRPr="009A5CC8" w:rsidRDefault="009A5CC8" w:rsidP="009A5CC8">
            <w:pPr>
              <w:rPr>
                <w:rFonts w:ascii="Calibri" w:hAnsi="Calibri"/>
                <w:b/>
                <w:bCs/>
                <w:color w:val="000000"/>
                <w:sz w:val="22"/>
                <w:szCs w:val="22"/>
                <w:lang w:val="es-UY" w:eastAsia="es-UY"/>
              </w:rPr>
            </w:pPr>
            <w:r w:rsidRPr="009A5CC8">
              <w:rPr>
                <w:rFonts w:ascii="Calibri" w:hAnsi="Calibri"/>
                <w:b/>
                <w:bCs/>
                <w:color w:val="000000"/>
                <w:sz w:val="22"/>
                <w:szCs w:val="22"/>
                <w:lang w:val="es-UY" w:eastAsia="es-UY"/>
              </w:rPr>
              <w:t>Rótulos de columna</w:t>
            </w:r>
          </w:p>
        </w:tc>
        <w:tc>
          <w:tcPr>
            <w:tcW w:w="1256" w:type="dxa"/>
            <w:tcBorders>
              <w:top w:val="nil"/>
              <w:left w:val="nil"/>
              <w:bottom w:val="nil"/>
              <w:right w:val="nil"/>
            </w:tcBorders>
            <w:shd w:val="clear" w:color="DBE5F1" w:fill="DBE5F1"/>
            <w:noWrap/>
            <w:vAlign w:val="bottom"/>
            <w:hideMark/>
          </w:tcPr>
          <w:p w:rsidR="009A5CC8" w:rsidRPr="009A5CC8" w:rsidRDefault="009A5CC8" w:rsidP="009A5CC8">
            <w:pPr>
              <w:rPr>
                <w:rFonts w:ascii="Calibri" w:hAnsi="Calibri"/>
                <w:b/>
                <w:bCs/>
                <w:color w:val="000000"/>
                <w:sz w:val="22"/>
                <w:szCs w:val="22"/>
                <w:lang w:val="es-UY" w:eastAsia="es-UY"/>
              </w:rPr>
            </w:pPr>
          </w:p>
        </w:tc>
        <w:tc>
          <w:tcPr>
            <w:tcW w:w="1336" w:type="dxa"/>
            <w:tcBorders>
              <w:top w:val="nil"/>
              <w:left w:val="nil"/>
              <w:bottom w:val="nil"/>
              <w:right w:val="nil"/>
            </w:tcBorders>
            <w:shd w:val="clear" w:color="DBE5F1" w:fill="DBE5F1"/>
            <w:noWrap/>
            <w:vAlign w:val="bottom"/>
            <w:hideMark/>
          </w:tcPr>
          <w:p w:rsidR="009A5CC8" w:rsidRPr="009A5CC8" w:rsidRDefault="009A5CC8" w:rsidP="009A5CC8">
            <w:pPr>
              <w:rPr>
                <w:rFonts w:ascii="Calibri" w:hAnsi="Calibri"/>
                <w:b/>
                <w:bCs/>
                <w:color w:val="000000"/>
                <w:sz w:val="22"/>
                <w:szCs w:val="22"/>
                <w:lang w:val="es-UY" w:eastAsia="es-UY"/>
              </w:rPr>
            </w:pPr>
          </w:p>
        </w:tc>
      </w:tr>
      <w:tr w:rsidR="009A5CC8" w:rsidRPr="009A5CC8" w:rsidTr="009A5CC8">
        <w:trPr>
          <w:trHeight w:val="300"/>
        </w:trPr>
        <w:tc>
          <w:tcPr>
            <w:tcW w:w="2883" w:type="dxa"/>
            <w:tcBorders>
              <w:top w:val="nil"/>
              <w:left w:val="nil"/>
              <w:bottom w:val="single" w:sz="4" w:space="0" w:color="95B3D7"/>
              <w:right w:val="nil"/>
            </w:tcBorders>
            <w:shd w:val="clear" w:color="DBE5F1" w:fill="DBE5F1"/>
            <w:noWrap/>
            <w:vAlign w:val="bottom"/>
            <w:hideMark/>
          </w:tcPr>
          <w:p w:rsidR="009A5CC8" w:rsidRPr="009A5CC8" w:rsidRDefault="009A5CC8" w:rsidP="009A5CC8">
            <w:pPr>
              <w:rPr>
                <w:rFonts w:ascii="Calibri" w:hAnsi="Calibri"/>
                <w:b/>
                <w:bCs/>
                <w:color w:val="000000"/>
                <w:sz w:val="22"/>
                <w:szCs w:val="22"/>
                <w:lang w:val="es-UY" w:eastAsia="es-UY"/>
              </w:rPr>
            </w:pPr>
            <w:r w:rsidRPr="009A5CC8">
              <w:rPr>
                <w:rFonts w:ascii="Calibri" w:hAnsi="Calibri"/>
                <w:b/>
                <w:bCs/>
                <w:color w:val="000000"/>
                <w:sz w:val="22"/>
                <w:szCs w:val="22"/>
                <w:lang w:val="es-UY" w:eastAsia="es-UY"/>
              </w:rPr>
              <w:t>Edad SD</w:t>
            </w:r>
          </w:p>
        </w:tc>
        <w:tc>
          <w:tcPr>
            <w:tcW w:w="4353" w:type="dxa"/>
            <w:tcBorders>
              <w:top w:val="nil"/>
              <w:left w:val="nil"/>
              <w:bottom w:val="single" w:sz="4" w:space="0" w:color="95B3D7"/>
              <w:right w:val="nil"/>
            </w:tcBorders>
            <w:shd w:val="clear" w:color="DBE5F1" w:fill="DBE5F1"/>
            <w:noWrap/>
            <w:vAlign w:val="center"/>
            <w:hideMark/>
          </w:tcPr>
          <w:p w:rsidR="009A5CC8" w:rsidRPr="009A5CC8" w:rsidRDefault="009A5CC8" w:rsidP="009A5CC8">
            <w:pPr>
              <w:jc w:val="center"/>
              <w:rPr>
                <w:rFonts w:ascii="Calibri" w:hAnsi="Calibri"/>
                <w:b/>
                <w:bCs/>
                <w:color w:val="000000"/>
                <w:sz w:val="22"/>
                <w:szCs w:val="22"/>
                <w:lang w:val="es-UY" w:eastAsia="es-UY"/>
              </w:rPr>
            </w:pPr>
            <w:r w:rsidRPr="009A5CC8">
              <w:rPr>
                <w:rFonts w:ascii="Calibri" w:hAnsi="Calibri"/>
                <w:b/>
                <w:bCs/>
                <w:color w:val="000000"/>
                <w:sz w:val="22"/>
                <w:szCs w:val="22"/>
                <w:lang w:val="es-UY" w:eastAsia="es-UY"/>
              </w:rPr>
              <w:t>F</w:t>
            </w:r>
          </w:p>
        </w:tc>
        <w:tc>
          <w:tcPr>
            <w:tcW w:w="1256" w:type="dxa"/>
            <w:tcBorders>
              <w:top w:val="nil"/>
              <w:left w:val="nil"/>
              <w:bottom w:val="single" w:sz="4" w:space="0" w:color="95B3D7"/>
              <w:right w:val="nil"/>
            </w:tcBorders>
            <w:shd w:val="clear" w:color="DBE5F1" w:fill="DBE5F1"/>
            <w:noWrap/>
            <w:vAlign w:val="center"/>
            <w:hideMark/>
          </w:tcPr>
          <w:p w:rsidR="009A5CC8" w:rsidRPr="009A5CC8" w:rsidRDefault="009A5CC8" w:rsidP="009A5CC8">
            <w:pPr>
              <w:jc w:val="center"/>
              <w:rPr>
                <w:rFonts w:ascii="Calibri" w:hAnsi="Calibri"/>
                <w:b/>
                <w:bCs/>
                <w:color w:val="000000"/>
                <w:sz w:val="22"/>
                <w:szCs w:val="22"/>
                <w:lang w:val="es-UY" w:eastAsia="es-UY"/>
              </w:rPr>
            </w:pPr>
            <w:r w:rsidRPr="009A5CC8">
              <w:rPr>
                <w:rFonts w:ascii="Calibri" w:hAnsi="Calibri"/>
                <w:b/>
                <w:bCs/>
                <w:color w:val="000000"/>
                <w:sz w:val="22"/>
                <w:szCs w:val="22"/>
                <w:lang w:val="es-UY" w:eastAsia="es-UY"/>
              </w:rPr>
              <w:t>M</w:t>
            </w:r>
          </w:p>
        </w:tc>
        <w:tc>
          <w:tcPr>
            <w:tcW w:w="1336" w:type="dxa"/>
            <w:tcBorders>
              <w:top w:val="nil"/>
              <w:left w:val="nil"/>
              <w:bottom w:val="single" w:sz="4" w:space="0" w:color="95B3D7"/>
              <w:right w:val="nil"/>
            </w:tcBorders>
            <w:shd w:val="clear" w:color="DBE5F1" w:fill="DBE5F1"/>
            <w:noWrap/>
            <w:vAlign w:val="bottom"/>
            <w:hideMark/>
          </w:tcPr>
          <w:p w:rsidR="009A5CC8" w:rsidRPr="009A5CC8" w:rsidRDefault="009A5CC8" w:rsidP="009A5CC8">
            <w:pPr>
              <w:rPr>
                <w:rFonts w:ascii="Calibri" w:hAnsi="Calibri"/>
                <w:b/>
                <w:bCs/>
                <w:color w:val="000000"/>
                <w:sz w:val="22"/>
                <w:szCs w:val="22"/>
                <w:lang w:val="es-UY" w:eastAsia="es-UY"/>
              </w:rPr>
            </w:pPr>
            <w:r w:rsidRPr="009A5CC8">
              <w:rPr>
                <w:rFonts w:ascii="Calibri" w:hAnsi="Calibri"/>
                <w:b/>
                <w:bCs/>
                <w:color w:val="000000"/>
                <w:sz w:val="22"/>
                <w:szCs w:val="22"/>
                <w:lang w:val="es-UY" w:eastAsia="es-UY"/>
              </w:rPr>
              <w:t>Total general</w:t>
            </w:r>
          </w:p>
        </w:tc>
      </w:tr>
      <w:tr w:rsidR="009A5CC8" w:rsidRPr="009A5CC8" w:rsidTr="009A5CC8">
        <w:trPr>
          <w:trHeight w:val="300"/>
        </w:trPr>
        <w:tc>
          <w:tcPr>
            <w:tcW w:w="2883" w:type="dxa"/>
            <w:tcBorders>
              <w:top w:val="nil"/>
              <w:left w:val="nil"/>
              <w:bottom w:val="nil"/>
              <w:right w:val="nil"/>
            </w:tcBorders>
            <w:shd w:val="clear" w:color="auto" w:fill="auto"/>
            <w:noWrap/>
            <w:vAlign w:val="bottom"/>
            <w:hideMark/>
          </w:tcPr>
          <w:p w:rsidR="009A5CC8" w:rsidRPr="009A5CC8" w:rsidRDefault="009A5CC8" w:rsidP="009A5CC8">
            <w:pPr>
              <w:rPr>
                <w:rFonts w:ascii="Calibri" w:hAnsi="Calibri"/>
                <w:color w:val="000000"/>
                <w:sz w:val="22"/>
                <w:szCs w:val="22"/>
                <w:lang w:val="es-UY" w:eastAsia="es-UY"/>
              </w:rPr>
            </w:pPr>
            <w:r w:rsidRPr="009A5CC8">
              <w:rPr>
                <w:rFonts w:ascii="Calibri" w:hAnsi="Calibri"/>
                <w:color w:val="000000"/>
                <w:sz w:val="22"/>
                <w:szCs w:val="22"/>
                <w:lang w:val="es-UY" w:eastAsia="es-UY"/>
              </w:rPr>
              <w:t>0-3</w:t>
            </w:r>
          </w:p>
        </w:tc>
        <w:tc>
          <w:tcPr>
            <w:tcW w:w="4353" w:type="dxa"/>
            <w:tcBorders>
              <w:top w:val="nil"/>
              <w:left w:val="nil"/>
              <w:bottom w:val="nil"/>
              <w:right w:val="nil"/>
            </w:tcBorders>
            <w:shd w:val="clear" w:color="auto" w:fill="auto"/>
            <w:noWrap/>
            <w:vAlign w:val="center"/>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72</w:t>
            </w:r>
          </w:p>
        </w:tc>
        <w:tc>
          <w:tcPr>
            <w:tcW w:w="1256" w:type="dxa"/>
            <w:tcBorders>
              <w:top w:val="nil"/>
              <w:left w:val="nil"/>
              <w:bottom w:val="nil"/>
              <w:right w:val="nil"/>
            </w:tcBorders>
            <w:shd w:val="clear" w:color="auto" w:fill="auto"/>
            <w:noWrap/>
            <w:vAlign w:val="center"/>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85</w:t>
            </w:r>
          </w:p>
        </w:tc>
        <w:tc>
          <w:tcPr>
            <w:tcW w:w="1336" w:type="dxa"/>
            <w:tcBorders>
              <w:top w:val="nil"/>
              <w:left w:val="nil"/>
              <w:bottom w:val="nil"/>
              <w:right w:val="nil"/>
            </w:tcBorders>
            <w:shd w:val="clear" w:color="auto" w:fill="auto"/>
            <w:noWrap/>
            <w:vAlign w:val="bottom"/>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157</w:t>
            </w:r>
          </w:p>
        </w:tc>
      </w:tr>
      <w:tr w:rsidR="009A5CC8" w:rsidRPr="009A5CC8" w:rsidTr="009A5CC8">
        <w:trPr>
          <w:trHeight w:val="300"/>
        </w:trPr>
        <w:tc>
          <w:tcPr>
            <w:tcW w:w="2883" w:type="dxa"/>
            <w:tcBorders>
              <w:top w:val="nil"/>
              <w:left w:val="nil"/>
              <w:bottom w:val="nil"/>
              <w:right w:val="nil"/>
            </w:tcBorders>
            <w:shd w:val="clear" w:color="auto" w:fill="auto"/>
            <w:noWrap/>
            <w:vAlign w:val="bottom"/>
            <w:hideMark/>
          </w:tcPr>
          <w:p w:rsidR="009A5CC8" w:rsidRPr="009A5CC8" w:rsidRDefault="009A5CC8" w:rsidP="009A5CC8">
            <w:pPr>
              <w:rPr>
                <w:rFonts w:ascii="Calibri" w:hAnsi="Calibri"/>
                <w:color w:val="000000"/>
                <w:sz w:val="22"/>
                <w:szCs w:val="22"/>
                <w:lang w:val="es-UY" w:eastAsia="es-UY"/>
              </w:rPr>
            </w:pPr>
            <w:r w:rsidRPr="009A5CC8">
              <w:rPr>
                <w:rFonts w:ascii="Calibri" w:hAnsi="Calibri"/>
                <w:color w:val="000000"/>
                <w:sz w:val="22"/>
                <w:szCs w:val="22"/>
                <w:lang w:val="es-UY" w:eastAsia="es-UY"/>
              </w:rPr>
              <w:t>4-5</w:t>
            </w:r>
          </w:p>
        </w:tc>
        <w:tc>
          <w:tcPr>
            <w:tcW w:w="4353" w:type="dxa"/>
            <w:tcBorders>
              <w:top w:val="nil"/>
              <w:left w:val="nil"/>
              <w:bottom w:val="nil"/>
              <w:right w:val="nil"/>
            </w:tcBorders>
            <w:shd w:val="clear" w:color="auto" w:fill="auto"/>
            <w:noWrap/>
            <w:vAlign w:val="center"/>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77</w:t>
            </w:r>
          </w:p>
        </w:tc>
        <w:tc>
          <w:tcPr>
            <w:tcW w:w="1256" w:type="dxa"/>
            <w:tcBorders>
              <w:top w:val="nil"/>
              <w:left w:val="nil"/>
              <w:bottom w:val="nil"/>
              <w:right w:val="nil"/>
            </w:tcBorders>
            <w:shd w:val="clear" w:color="auto" w:fill="auto"/>
            <w:noWrap/>
            <w:vAlign w:val="center"/>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90</w:t>
            </w:r>
          </w:p>
        </w:tc>
        <w:tc>
          <w:tcPr>
            <w:tcW w:w="1336" w:type="dxa"/>
            <w:tcBorders>
              <w:top w:val="nil"/>
              <w:left w:val="nil"/>
              <w:bottom w:val="nil"/>
              <w:right w:val="nil"/>
            </w:tcBorders>
            <w:shd w:val="clear" w:color="auto" w:fill="auto"/>
            <w:noWrap/>
            <w:vAlign w:val="bottom"/>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167</w:t>
            </w:r>
          </w:p>
        </w:tc>
      </w:tr>
      <w:tr w:rsidR="009A5CC8" w:rsidRPr="009A5CC8" w:rsidTr="009A5CC8">
        <w:trPr>
          <w:trHeight w:val="300"/>
        </w:trPr>
        <w:tc>
          <w:tcPr>
            <w:tcW w:w="2883" w:type="dxa"/>
            <w:tcBorders>
              <w:top w:val="nil"/>
              <w:left w:val="nil"/>
              <w:bottom w:val="nil"/>
              <w:right w:val="nil"/>
            </w:tcBorders>
            <w:shd w:val="clear" w:color="auto" w:fill="auto"/>
            <w:noWrap/>
            <w:vAlign w:val="bottom"/>
            <w:hideMark/>
          </w:tcPr>
          <w:p w:rsidR="009A5CC8" w:rsidRPr="009A5CC8" w:rsidRDefault="009A5CC8" w:rsidP="009A5CC8">
            <w:pPr>
              <w:rPr>
                <w:rFonts w:ascii="Calibri" w:hAnsi="Calibri"/>
                <w:color w:val="000000"/>
                <w:sz w:val="22"/>
                <w:szCs w:val="22"/>
                <w:lang w:val="es-UY" w:eastAsia="es-UY"/>
              </w:rPr>
            </w:pPr>
            <w:r w:rsidRPr="009A5CC8">
              <w:rPr>
                <w:rFonts w:ascii="Calibri" w:hAnsi="Calibri"/>
                <w:color w:val="000000"/>
                <w:sz w:val="22"/>
                <w:szCs w:val="22"/>
                <w:lang w:val="es-UY" w:eastAsia="es-UY"/>
              </w:rPr>
              <w:t>6-12</w:t>
            </w:r>
          </w:p>
        </w:tc>
        <w:tc>
          <w:tcPr>
            <w:tcW w:w="4353" w:type="dxa"/>
            <w:tcBorders>
              <w:top w:val="nil"/>
              <w:left w:val="nil"/>
              <w:bottom w:val="nil"/>
              <w:right w:val="nil"/>
            </w:tcBorders>
            <w:shd w:val="clear" w:color="auto" w:fill="auto"/>
            <w:noWrap/>
            <w:vAlign w:val="center"/>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391</w:t>
            </w:r>
          </w:p>
        </w:tc>
        <w:tc>
          <w:tcPr>
            <w:tcW w:w="1256" w:type="dxa"/>
            <w:tcBorders>
              <w:top w:val="nil"/>
              <w:left w:val="nil"/>
              <w:bottom w:val="nil"/>
              <w:right w:val="nil"/>
            </w:tcBorders>
            <w:shd w:val="clear" w:color="auto" w:fill="auto"/>
            <w:noWrap/>
            <w:vAlign w:val="center"/>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421</w:t>
            </w:r>
          </w:p>
        </w:tc>
        <w:tc>
          <w:tcPr>
            <w:tcW w:w="1336" w:type="dxa"/>
            <w:tcBorders>
              <w:top w:val="nil"/>
              <w:left w:val="nil"/>
              <w:bottom w:val="nil"/>
              <w:right w:val="nil"/>
            </w:tcBorders>
            <w:shd w:val="clear" w:color="auto" w:fill="auto"/>
            <w:noWrap/>
            <w:vAlign w:val="bottom"/>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812</w:t>
            </w:r>
          </w:p>
        </w:tc>
      </w:tr>
      <w:tr w:rsidR="009A5CC8" w:rsidRPr="009A5CC8" w:rsidTr="009A5CC8">
        <w:trPr>
          <w:trHeight w:val="300"/>
        </w:trPr>
        <w:tc>
          <w:tcPr>
            <w:tcW w:w="2883" w:type="dxa"/>
            <w:tcBorders>
              <w:top w:val="nil"/>
              <w:left w:val="nil"/>
              <w:bottom w:val="nil"/>
              <w:right w:val="nil"/>
            </w:tcBorders>
            <w:shd w:val="clear" w:color="auto" w:fill="auto"/>
            <w:noWrap/>
            <w:vAlign w:val="bottom"/>
            <w:hideMark/>
          </w:tcPr>
          <w:p w:rsidR="009A5CC8" w:rsidRPr="009A5CC8" w:rsidRDefault="009A5CC8" w:rsidP="009A5CC8">
            <w:pPr>
              <w:rPr>
                <w:rFonts w:ascii="Calibri" w:hAnsi="Calibri"/>
                <w:color w:val="000000"/>
                <w:sz w:val="22"/>
                <w:szCs w:val="22"/>
                <w:lang w:val="es-UY" w:eastAsia="es-UY"/>
              </w:rPr>
            </w:pPr>
            <w:r w:rsidRPr="009A5CC8">
              <w:rPr>
                <w:rFonts w:ascii="Calibri" w:hAnsi="Calibri"/>
                <w:color w:val="000000"/>
                <w:sz w:val="22"/>
                <w:szCs w:val="22"/>
                <w:lang w:val="es-UY" w:eastAsia="es-UY"/>
              </w:rPr>
              <w:t>13-17</w:t>
            </w:r>
          </w:p>
        </w:tc>
        <w:tc>
          <w:tcPr>
            <w:tcW w:w="4353" w:type="dxa"/>
            <w:tcBorders>
              <w:top w:val="nil"/>
              <w:left w:val="nil"/>
              <w:bottom w:val="nil"/>
              <w:right w:val="nil"/>
            </w:tcBorders>
            <w:shd w:val="clear" w:color="auto" w:fill="auto"/>
            <w:noWrap/>
            <w:vAlign w:val="center"/>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340</w:t>
            </w:r>
          </w:p>
        </w:tc>
        <w:tc>
          <w:tcPr>
            <w:tcW w:w="1256" w:type="dxa"/>
            <w:tcBorders>
              <w:top w:val="nil"/>
              <w:left w:val="nil"/>
              <w:bottom w:val="nil"/>
              <w:right w:val="nil"/>
            </w:tcBorders>
            <w:shd w:val="clear" w:color="auto" w:fill="auto"/>
            <w:noWrap/>
            <w:vAlign w:val="center"/>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184</w:t>
            </w:r>
          </w:p>
        </w:tc>
        <w:tc>
          <w:tcPr>
            <w:tcW w:w="1336" w:type="dxa"/>
            <w:tcBorders>
              <w:top w:val="nil"/>
              <w:left w:val="nil"/>
              <w:bottom w:val="nil"/>
              <w:right w:val="nil"/>
            </w:tcBorders>
            <w:shd w:val="clear" w:color="auto" w:fill="auto"/>
            <w:noWrap/>
            <w:vAlign w:val="bottom"/>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524</w:t>
            </w:r>
          </w:p>
        </w:tc>
      </w:tr>
      <w:tr w:rsidR="009A5CC8" w:rsidRPr="009A5CC8" w:rsidTr="009A5CC8">
        <w:trPr>
          <w:trHeight w:val="300"/>
        </w:trPr>
        <w:tc>
          <w:tcPr>
            <w:tcW w:w="2883" w:type="dxa"/>
            <w:tcBorders>
              <w:top w:val="nil"/>
              <w:left w:val="nil"/>
              <w:bottom w:val="nil"/>
              <w:right w:val="nil"/>
            </w:tcBorders>
            <w:shd w:val="clear" w:color="auto" w:fill="auto"/>
            <w:noWrap/>
            <w:vAlign w:val="bottom"/>
            <w:hideMark/>
          </w:tcPr>
          <w:p w:rsidR="009A5CC8" w:rsidRPr="009A5CC8" w:rsidRDefault="009A5CC8" w:rsidP="009A5CC8">
            <w:pPr>
              <w:rPr>
                <w:rFonts w:ascii="Calibri" w:hAnsi="Calibri"/>
                <w:color w:val="000000"/>
                <w:sz w:val="22"/>
                <w:szCs w:val="22"/>
                <w:lang w:val="es-UY" w:eastAsia="es-UY"/>
              </w:rPr>
            </w:pPr>
            <w:r w:rsidRPr="009A5CC8">
              <w:rPr>
                <w:rFonts w:ascii="Calibri" w:hAnsi="Calibri"/>
                <w:color w:val="000000"/>
                <w:sz w:val="22"/>
                <w:szCs w:val="22"/>
                <w:lang w:val="es-UY" w:eastAsia="es-UY"/>
              </w:rPr>
              <w:t>18 y más</w:t>
            </w:r>
          </w:p>
        </w:tc>
        <w:tc>
          <w:tcPr>
            <w:tcW w:w="4353" w:type="dxa"/>
            <w:tcBorders>
              <w:top w:val="nil"/>
              <w:left w:val="nil"/>
              <w:bottom w:val="nil"/>
              <w:right w:val="nil"/>
            </w:tcBorders>
            <w:shd w:val="clear" w:color="auto" w:fill="auto"/>
            <w:noWrap/>
            <w:vAlign w:val="center"/>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48</w:t>
            </w:r>
          </w:p>
        </w:tc>
        <w:tc>
          <w:tcPr>
            <w:tcW w:w="1256" w:type="dxa"/>
            <w:tcBorders>
              <w:top w:val="nil"/>
              <w:left w:val="nil"/>
              <w:bottom w:val="nil"/>
              <w:right w:val="nil"/>
            </w:tcBorders>
            <w:shd w:val="clear" w:color="auto" w:fill="auto"/>
            <w:noWrap/>
            <w:vAlign w:val="center"/>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20</w:t>
            </w:r>
          </w:p>
        </w:tc>
        <w:tc>
          <w:tcPr>
            <w:tcW w:w="1336" w:type="dxa"/>
            <w:tcBorders>
              <w:top w:val="nil"/>
              <w:left w:val="nil"/>
              <w:bottom w:val="nil"/>
              <w:right w:val="nil"/>
            </w:tcBorders>
            <w:shd w:val="clear" w:color="auto" w:fill="auto"/>
            <w:noWrap/>
            <w:vAlign w:val="bottom"/>
            <w:hideMark/>
          </w:tcPr>
          <w:p w:rsidR="009A5CC8" w:rsidRPr="009A5CC8" w:rsidRDefault="009A5CC8" w:rsidP="009A5CC8">
            <w:pPr>
              <w:jc w:val="center"/>
              <w:rPr>
                <w:rFonts w:ascii="Calibri" w:hAnsi="Calibri"/>
                <w:color w:val="000000"/>
                <w:sz w:val="22"/>
                <w:szCs w:val="22"/>
                <w:lang w:val="es-UY" w:eastAsia="es-UY"/>
              </w:rPr>
            </w:pPr>
            <w:r w:rsidRPr="009A5CC8">
              <w:rPr>
                <w:rFonts w:ascii="Calibri" w:hAnsi="Calibri"/>
                <w:color w:val="000000"/>
                <w:sz w:val="22"/>
                <w:szCs w:val="22"/>
                <w:lang w:val="es-UY" w:eastAsia="es-UY"/>
              </w:rPr>
              <w:t>68</w:t>
            </w:r>
          </w:p>
        </w:tc>
      </w:tr>
      <w:tr w:rsidR="009A5CC8" w:rsidRPr="009A5CC8" w:rsidTr="009A5CC8">
        <w:trPr>
          <w:trHeight w:val="300"/>
        </w:trPr>
        <w:tc>
          <w:tcPr>
            <w:tcW w:w="2883" w:type="dxa"/>
            <w:tcBorders>
              <w:top w:val="single" w:sz="4" w:space="0" w:color="95B3D7"/>
              <w:left w:val="nil"/>
              <w:bottom w:val="nil"/>
              <w:right w:val="nil"/>
            </w:tcBorders>
            <w:shd w:val="clear" w:color="DBE5F1" w:fill="DBE5F1"/>
            <w:noWrap/>
            <w:vAlign w:val="bottom"/>
            <w:hideMark/>
          </w:tcPr>
          <w:p w:rsidR="009A5CC8" w:rsidRPr="009A5CC8" w:rsidRDefault="009A5CC8" w:rsidP="009A5CC8">
            <w:pPr>
              <w:rPr>
                <w:rFonts w:ascii="Calibri" w:hAnsi="Calibri"/>
                <w:b/>
                <w:bCs/>
                <w:color w:val="000000"/>
                <w:sz w:val="22"/>
                <w:szCs w:val="22"/>
                <w:lang w:val="es-UY" w:eastAsia="es-UY"/>
              </w:rPr>
            </w:pPr>
            <w:r w:rsidRPr="009A5CC8">
              <w:rPr>
                <w:rFonts w:ascii="Calibri" w:hAnsi="Calibri"/>
                <w:b/>
                <w:bCs/>
                <w:color w:val="000000"/>
                <w:sz w:val="22"/>
                <w:szCs w:val="22"/>
                <w:lang w:val="es-UY" w:eastAsia="es-UY"/>
              </w:rPr>
              <w:t>Total general</w:t>
            </w:r>
          </w:p>
        </w:tc>
        <w:tc>
          <w:tcPr>
            <w:tcW w:w="4353" w:type="dxa"/>
            <w:tcBorders>
              <w:top w:val="single" w:sz="4" w:space="0" w:color="95B3D7"/>
              <w:left w:val="nil"/>
              <w:bottom w:val="nil"/>
              <w:right w:val="nil"/>
            </w:tcBorders>
            <w:shd w:val="clear" w:color="DBE5F1" w:fill="DBE5F1"/>
            <w:noWrap/>
            <w:vAlign w:val="center"/>
            <w:hideMark/>
          </w:tcPr>
          <w:p w:rsidR="009A5CC8" w:rsidRPr="009A5CC8" w:rsidRDefault="009A5CC8" w:rsidP="009A5CC8">
            <w:pPr>
              <w:jc w:val="center"/>
              <w:rPr>
                <w:rFonts w:ascii="Calibri" w:hAnsi="Calibri"/>
                <w:b/>
                <w:bCs/>
                <w:color w:val="000000"/>
                <w:sz w:val="22"/>
                <w:szCs w:val="22"/>
                <w:lang w:val="es-UY" w:eastAsia="es-UY"/>
              </w:rPr>
            </w:pPr>
            <w:r w:rsidRPr="009A5CC8">
              <w:rPr>
                <w:rFonts w:ascii="Calibri" w:hAnsi="Calibri"/>
                <w:b/>
                <w:bCs/>
                <w:color w:val="000000"/>
                <w:sz w:val="22"/>
                <w:szCs w:val="22"/>
                <w:lang w:val="es-UY" w:eastAsia="es-UY"/>
              </w:rPr>
              <w:t>928</w:t>
            </w:r>
          </w:p>
        </w:tc>
        <w:tc>
          <w:tcPr>
            <w:tcW w:w="1256" w:type="dxa"/>
            <w:tcBorders>
              <w:top w:val="single" w:sz="4" w:space="0" w:color="95B3D7"/>
              <w:left w:val="nil"/>
              <w:bottom w:val="nil"/>
              <w:right w:val="nil"/>
            </w:tcBorders>
            <w:shd w:val="clear" w:color="DBE5F1" w:fill="DBE5F1"/>
            <w:noWrap/>
            <w:vAlign w:val="center"/>
            <w:hideMark/>
          </w:tcPr>
          <w:p w:rsidR="009A5CC8" w:rsidRPr="009A5CC8" w:rsidRDefault="009A5CC8" w:rsidP="009A5CC8">
            <w:pPr>
              <w:jc w:val="center"/>
              <w:rPr>
                <w:rFonts w:ascii="Calibri" w:hAnsi="Calibri"/>
                <w:b/>
                <w:bCs/>
                <w:color w:val="000000"/>
                <w:sz w:val="22"/>
                <w:szCs w:val="22"/>
                <w:lang w:val="es-UY" w:eastAsia="es-UY"/>
              </w:rPr>
            </w:pPr>
            <w:r w:rsidRPr="009A5CC8">
              <w:rPr>
                <w:rFonts w:ascii="Calibri" w:hAnsi="Calibri"/>
                <w:b/>
                <w:bCs/>
                <w:color w:val="000000"/>
                <w:sz w:val="22"/>
                <w:szCs w:val="22"/>
                <w:lang w:val="es-UY" w:eastAsia="es-UY"/>
              </w:rPr>
              <w:t>800</w:t>
            </w:r>
          </w:p>
        </w:tc>
        <w:tc>
          <w:tcPr>
            <w:tcW w:w="1336" w:type="dxa"/>
            <w:tcBorders>
              <w:top w:val="single" w:sz="4" w:space="0" w:color="95B3D7"/>
              <w:left w:val="nil"/>
              <w:bottom w:val="nil"/>
              <w:right w:val="nil"/>
            </w:tcBorders>
            <w:shd w:val="clear" w:color="DBE5F1" w:fill="DBE5F1"/>
            <w:noWrap/>
            <w:vAlign w:val="bottom"/>
            <w:hideMark/>
          </w:tcPr>
          <w:p w:rsidR="009A5CC8" w:rsidRPr="009A5CC8" w:rsidRDefault="009A5CC8" w:rsidP="009A5CC8">
            <w:pPr>
              <w:jc w:val="center"/>
              <w:rPr>
                <w:rFonts w:ascii="Calibri" w:hAnsi="Calibri"/>
                <w:b/>
                <w:bCs/>
                <w:color w:val="000000"/>
                <w:sz w:val="22"/>
                <w:szCs w:val="22"/>
                <w:lang w:val="es-UY" w:eastAsia="es-UY"/>
              </w:rPr>
            </w:pPr>
            <w:r w:rsidRPr="009A5CC8">
              <w:rPr>
                <w:rFonts w:ascii="Calibri" w:hAnsi="Calibri"/>
                <w:b/>
                <w:bCs/>
                <w:color w:val="000000"/>
                <w:sz w:val="22"/>
                <w:szCs w:val="22"/>
                <w:lang w:val="es-UY" w:eastAsia="es-UY"/>
              </w:rPr>
              <w:t>1728</w:t>
            </w:r>
          </w:p>
        </w:tc>
      </w:tr>
    </w:tbl>
    <w:p w:rsidR="009A5CC8" w:rsidRDefault="009A5CC8" w:rsidP="00321B1F">
      <w:pPr>
        <w:jc w:val="both"/>
        <w:rPr>
          <w:rFonts w:ascii="Arial" w:hAnsi="Arial" w:cs="Arial"/>
          <w:b/>
          <w:bCs/>
        </w:rPr>
      </w:pPr>
    </w:p>
    <w:p w:rsidR="009D6DD3" w:rsidRPr="003E59CF" w:rsidRDefault="009D6DD3" w:rsidP="009D6DD3">
      <w:pPr>
        <w:jc w:val="both"/>
        <w:rPr>
          <w:rFonts w:ascii="Arial" w:hAnsi="Arial" w:cs="Arial"/>
        </w:rPr>
      </w:pPr>
      <w:r>
        <w:rPr>
          <w:rFonts w:ascii="Arial" w:hAnsi="Arial" w:cs="Arial"/>
        </w:rPr>
        <w:t>Cabe agregar que d</w:t>
      </w:r>
      <w:r w:rsidRPr="003E59CF">
        <w:rPr>
          <w:rFonts w:ascii="Arial" w:hAnsi="Arial" w:cs="Arial"/>
        </w:rPr>
        <w:t>esde la incorporación del CAIF al Comité de Gestión SIPIAV se ha podido contar con un aumento de las situaciones registradas de NNA de primera infancia atendidas.</w:t>
      </w:r>
    </w:p>
    <w:p w:rsidR="009D6DD3" w:rsidRPr="003E59CF" w:rsidRDefault="009D6DD3" w:rsidP="009D6DD3">
      <w:pPr>
        <w:jc w:val="both"/>
        <w:rPr>
          <w:rFonts w:ascii="Arial" w:hAnsi="Arial" w:cs="Arial"/>
        </w:rPr>
      </w:pPr>
      <w:r w:rsidRPr="003E59CF">
        <w:rPr>
          <w:rFonts w:ascii="Arial" w:hAnsi="Arial" w:cs="Arial"/>
        </w:rPr>
        <w:t>Se percibe que la incorporación del Ministerio Público y Fiscal ha brindado elementos a los equipos de atención en territorio para lograr una mejor respuesta a la hora de notificar situaciones a la justicia.</w:t>
      </w:r>
    </w:p>
    <w:p w:rsidR="009D6DD3" w:rsidRDefault="009D6DD3" w:rsidP="009D6DD3">
      <w:pPr>
        <w:jc w:val="both"/>
        <w:rPr>
          <w:rFonts w:ascii="Arial" w:hAnsi="Arial" w:cs="Arial"/>
        </w:rPr>
      </w:pPr>
      <w:r w:rsidRPr="003E59CF">
        <w:rPr>
          <w:rFonts w:ascii="Arial" w:hAnsi="Arial" w:cs="Arial"/>
        </w:rPr>
        <w:t>La mejor utilización de la herramienta del SIPI ha permitido mejorar la base de datos en relación a la población atendida por el INAU.</w:t>
      </w:r>
    </w:p>
    <w:p w:rsidR="009D6DD3" w:rsidRPr="003E59CF" w:rsidRDefault="009D6DD3" w:rsidP="009D6DD3">
      <w:pPr>
        <w:jc w:val="both"/>
        <w:rPr>
          <w:rFonts w:ascii="Arial" w:hAnsi="Arial" w:cs="Arial"/>
        </w:rPr>
      </w:pPr>
    </w:p>
    <w:p w:rsidR="00253947" w:rsidRDefault="00253947" w:rsidP="00321B1F">
      <w:pPr>
        <w:jc w:val="both"/>
        <w:rPr>
          <w:rFonts w:ascii="Arial" w:hAnsi="Arial" w:cs="Arial"/>
          <w:bCs/>
        </w:rPr>
      </w:pPr>
    </w:p>
    <w:p w:rsidR="00253947" w:rsidRDefault="00253947" w:rsidP="00321B1F">
      <w:pPr>
        <w:jc w:val="both"/>
        <w:rPr>
          <w:rFonts w:ascii="Arial" w:hAnsi="Arial" w:cs="Arial"/>
          <w:b/>
          <w:bCs/>
        </w:rPr>
      </w:pPr>
      <w:r>
        <w:rPr>
          <w:rFonts w:ascii="Arial" w:hAnsi="Arial" w:cs="Arial"/>
          <w:b/>
          <w:bCs/>
        </w:rPr>
        <w:t>Expansión del Sistema logrado en el período</w:t>
      </w:r>
    </w:p>
    <w:p w:rsidR="00253947" w:rsidRDefault="00253947" w:rsidP="00321B1F">
      <w:pPr>
        <w:jc w:val="both"/>
        <w:rPr>
          <w:rFonts w:ascii="Arial" w:hAnsi="Arial" w:cs="Arial"/>
          <w:b/>
          <w:bCs/>
        </w:rPr>
      </w:pPr>
    </w:p>
    <w:p w:rsidR="009D6DD3" w:rsidRPr="003E59CF" w:rsidRDefault="009D6DD3" w:rsidP="004129F9">
      <w:pPr>
        <w:numPr>
          <w:ilvl w:val="0"/>
          <w:numId w:val="43"/>
        </w:numPr>
        <w:jc w:val="both"/>
        <w:rPr>
          <w:rFonts w:ascii="Arial" w:hAnsi="Arial" w:cs="Arial"/>
        </w:rPr>
      </w:pPr>
      <w:r w:rsidRPr="003E59CF">
        <w:rPr>
          <w:rFonts w:ascii="Arial" w:hAnsi="Arial" w:cs="Arial"/>
        </w:rPr>
        <w:t xml:space="preserve">Llamado (MIDES) a 2 OSC para </w:t>
      </w:r>
      <w:r>
        <w:rPr>
          <w:rFonts w:ascii="Arial" w:hAnsi="Arial" w:cs="Arial"/>
        </w:rPr>
        <w:t>“</w:t>
      </w:r>
      <w:r w:rsidRPr="003E59CF">
        <w:rPr>
          <w:rFonts w:ascii="Arial" w:hAnsi="Arial" w:cs="Arial"/>
        </w:rPr>
        <w:t>reparación de</w:t>
      </w:r>
      <w:r>
        <w:rPr>
          <w:rFonts w:ascii="Arial" w:hAnsi="Arial" w:cs="Arial"/>
        </w:rPr>
        <w:t>l</w:t>
      </w:r>
      <w:r w:rsidRPr="003E59CF">
        <w:rPr>
          <w:rFonts w:ascii="Arial" w:hAnsi="Arial" w:cs="Arial"/>
        </w:rPr>
        <w:t xml:space="preserve"> daño</w:t>
      </w:r>
      <w:r>
        <w:rPr>
          <w:rFonts w:ascii="Arial" w:hAnsi="Arial" w:cs="Arial"/>
        </w:rPr>
        <w:t>”</w:t>
      </w:r>
      <w:r w:rsidRPr="003E59CF">
        <w:rPr>
          <w:rFonts w:ascii="Arial" w:hAnsi="Arial" w:cs="Arial"/>
        </w:rPr>
        <w:t>: en Rivera (con alcance para Cerro Largo, Tacuarembó y Treinta y Tres) y en Paysandú (con alcance para Salto, Artigas y Río Negro)</w:t>
      </w:r>
    </w:p>
    <w:p w:rsidR="009D6DD3" w:rsidRPr="003E59CF" w:rsidRDefault="009D6DD3" w:rsidP="004129F9">
      <w:pPr>
        <w:numPr>
          <w:ilvl w:val="0"/>
          <w:numId w:val="43"/>
        </w:numPr>
        <w:jc w:val="both"/>
        <w:rPr>
          <w:rFonts w:ascii="Arial" w:hAnsi="Arial" w:cs="Arial"/>
        </w:rPr>
      </w:pPr>
      <w:r w:rsidRPr="003E59CF">
        <w:rPr>
          <w:rFonts w:ascii="Arial" w:hAnsi="Arial" w:cs="Arial"/>
        </w:rPr>
        <w:t>Convenio con OSC en Durazno para reparación de daño (con alcance Flores, Florida)</w:t>
      </w:r>
    </w:p>
    <w:p w:rsidR="009D6DD3" w:rsidRPr="003E59CF" w:rsidRDefault="009D6DD3" w:rsidP="004129F9">
      <w:pPr>
        <w:numPr>
          <w:ilvl w:val="0"/>
          <w:numId w:val="43"/>
        </w:numPr>
        <w:jc w:val="both"/>
        <w:rPr>
          <w:rFonts w:ascii="Arial" w:hAnsi="Arial" w:cs="Arial"/>
        </w:rPr>
      </w:pPr>
      <w:r w:rsidRPr="003E59CF">
        <w:rPr>
          <w:rFonts w:ascii="Arial" w:hAnsi="Arial" w:cs="Arial"/>
        </w:rPr>
        <w:t>Espacios de reparación del daño funcionando en Artigas y Bella Unión.</w:t>
      </w:r>
    </w:p>
    <w:p w:rsidR="009D6DD3" w:rsidRPr="003E59CF" w:rsidRDefault="009D6DD3" w:rsidP="004129F9">
      <w:pPr>
        <w:numPr>
          <w:ilvl w:val="0"/>
          <w:numId w:val="43"/>
        </w:numPr>
        <w:jc w:val="both"/>
        <w:rPr>
          <w:rFonts w:ascii="Arial" w:hAnsi="Arial" w:cs="Arial"/>
        </w:rPr>
      </w:pPr>
      <w:r w:rsidRPr="003E59CF">
        <w:rPr>
          <w:rFonts w:ascii="Arial" w:hAnsi="Arial" w:cs="Arial"/>
        </w:rPr>
        <w:t>Dispositivo de atención específica en reparación del daño en Maldonado. A instancias de Comité de Recepción local de Maldonado surge la propuesta de crear un dispositivo de atención específica, se cuenta con el apoyo de INAU, ASSE y MIDES. La propuesta se basa en la experiencia del departamento de Artigas y se basa en un acuerdo interinstitucional a partir del cual las instituciones aportan recursos humanos y materiales.</w:t>
      </w:r>
    </w:p>
    <w:p w:rsidR="009D6DD3" w:rsidRPr="003E59CF" w:rsidRDefault="009D6DD3" w:rsidP="004129F9">
      <w:pPr>
        <w:numPr>
          <w:ilvl w:val="0"/>
          <w:numId w:val="43"/>
        </w:numPr>
        <w:jc w:val="both"/>
        <w:rPr>
          <w:rFonts w:ascii="Arial" w:hAnsi="Arial" w:cs="Arial"/>
        </w:rPr>
      </w:pPr>
      <w:r w:rsidRPr="003E59CF">
        <w:rPr>
          <w:rFonts w:ascii="Arial" w:hAnsi="Arial" w:cs="Arial"/>
        </w:rPr>
        <w:t>Firma de acuerdos para formalización de CRL en San José y Ciudad del Plata.</w:t>
      </w:r>
    </w:p>
    <w:p w:rsidR="009D6DD3" w:rsidRPr="003E59CF" w:rsidRDefault="009D6DD3" w:rsidP="004129F9">
      <w:pPr>
        <w:numPr>
          <w:ilvl w:val="0"/>
          <w:numId w:val="43"/>
        </w:numPr>
        <w:jc w:val="both"/>
        <w:rPr>
          <w:rFonts w:ascii="Arial" w:hAnsi="Arial" w:cs="Arial"/>
        </w:rPr>
      </w:pPr>
      <w:r w:rsidRPr="003E59CF">
        <w:rPr>
          <w:rFonts w:ascii="Arial" w:hAnsi="Arial" w:cs="Arial"/>
        </w:rPr>
        <w:t>24 C</w:t>
      </w:r>
      <w:r>
        <w:rPr>
          <w:rFonts w:ascii="Arial" w:hAnsi="Arial" w:cs="Arial"/>
        </w:rPr>
        <w:t>RL</w:t>
      </w:r>
      <w:r w:rsidRPr="003E59CF">
        <w:rPr>
          <w:rFonts w:ascii="Arial" w:hAnsi="Arial" w:cs="Arial"/>
        </w:rPr>
        <w:t xml:space="preserve"> en funcionamiento. Si bien se advierten diferentes niveles de consolidación, los 24 espacios en todo el país atienden NNA con supervisión de la Coordinación SIPIAV.</w:t>
      </w:r>
    </w:p>
    <w:p w:rsidR="009D6DD3" w:rsidRPr="009D6DD3" w:rsidRDefault="009D6DD3" w:rsidP="004129F9">
      <w:pPr>
        <w:numPr>
          <w:ilvl w:val="0"/>
          <w:numId w:val="43"/>
        </w:numPr>
        <w:jc w:val="both"/>
        <w:rPr>
          <w:rFonts w:ascii="Arial" w:hAnsi="Arial" w:cs="Arial"/>
        </w:rPr>
      </w:pPr>
      <w:r w:rsidRPr="009D6DD3">
        <w:rPr>
          <w:rFonts w:ascii="Arial" w:hAnsi="Arial" w:cs="Arial"/>
        </w:rPr>
        <w:t xml:space="preserve">Trabajo constante de 5 Referentes Técnicos (4 MIDES, 1 INAU) en los 19 departamentos. </w:t>
      </w:r>
    </w:p>
    <w:p w:rsidR="00253947" w:rsidRDefault="00253947" w:rsidP="00321B1F">
      <w:pPr>
        <w:jc w:val="both"/>
        <w:rPr>
          <w:rFonts w:ascii="Arial" w:hAnsi="Arial" w:cs="Arial"/>
          <w:b/>
          <w:bCs/>
        </w:rPr>
      </w:pPr>
    </w:p>
    <w:p w:rsidR="009D6DD3" w:rsidRDefault="009D6DD3" w:rsidP="00321B1F">
      <w:pPr>
        <w:jc w:val="both"/>
        <w:rPr>
          <w:rFonts w:ascii="Arial" w:hAnsi="Arial" w:cs="Arial"/>
          <w:b/>
          <w:bCs/>
        </w:rPr>
      </w:pPr>
    </w:p>
    <w:p w:rsidR="009D6DD3" w:rsidRDefault="009D6DD3" w:rsidP="00321B1F">
      <w:pPr>
        <w:jc w:val="both"/>
        <w:rPr>
          <w:rFonts w:ascii="Arial" w:hAnsi="Arial" w:cs="Arial"/>
          <w:b/>
          <w:bCs/>
        </w:rPr>
      </w:pPr>
    </w:p>
    <w:p w:rsidR="009D6DD3" w:rsidRPr="009D6DD3" w:rsidRDefault="009D6DD3" w:rsidP="00321B1F">
      <w:pPr>
        <w:jc w:val="both"/>
        <w:rPr>
          <w:rFonts w:ascii="Arial" w:hAnsi="Arial" w:cs="Arial"/>
          <w:b/>
          <w:bCs/>
        </w:rPr>
      </w:pPr>
      <w:r w:rsidRPr="009D6DD3">
        <w:rPr>
          <w:rFonts w:ascii="Arial" w:hAnsi="Arial" w:cs="Arial"/>
          <w:b/>
          <w:bCs/>
        </w:rPr>
        <w:t>Revisión Legislativa</w:t>
      </w:r>
    </w:p>
    <w:p w:rsidR="009D6DD3" w:rsidRDefault="009D6DD3" w:rsidP="00321B1F">
      <w:pPr>
        <w:jc w:val="both"/>
        <w:rPr>
          <w:rFonts w:ascii="Arial" w:hAnsi="Arial" w:cs="Arial"/>
          <w:bCs/>
        </w:rPr>
      </w:pPr>
    </w:p>
    <w:p w:rsidR="009D6DD3" w:rsidRPr="003E59CF" w:rsidRDefault="009D6DD3" w:rsidP="009D6DD3">
      <w:pPr>
        <w:jc w:val="both"/>
        <w:rPr>
          <w:rFonts w:ascii="Arial" w:hAnsi="Arial" w:cs="Arial"/>
        </w:rPr>
      </w:pPr>
      <w:r w:rsidRPr="003E59CF">
        <w:rPr>
          <w:rFonts w:ascii="Arial" w:hAnsi="Arial" w:cs="Arial"/>
        </w:rPr>
        <w:t xml:space="preserve">Redacción y aprobación por el Consejo Nacional Consultivo de Lucha contra la Violencia Doméstica y SIPIAV de textos sustitutivos a los nuevos proyectos de </w:t>
      </w:r>
      <w:r w:rsidRPr="003E59CF">
        <w:rPr>
          <w:rFonts w:ascii="Arial" w:hAnsi="Arial" w:cs="Arial"/>
        </w:rPr>
        <w:lastRenderedPageBreak/>
        <w:t>códigos Penal y Procesal Penal en discusión legislativa en el marco del Proyecto “Uruguay unido…” y su presentación al Parlamento.</w:t>
      </w:r>
    </w:p>
    <w:p w:rsidR="009D6DD3" w:rsidRPr="003E59CF" w:rsidRDefault="009D6DD3" w:rsidP="009D6DD3">
      <w:pPr>
        <w:jc w:val="both"/>
        <w:rPr>
          <w:rFonts w:ascii="Arial" w:hAnsi="Arial" w:cs="Arial"/>
          <w:bCs/>
          <w:i/>
          <w:iCs/>
          <w:lang w:val="es-ES_tradnl"/>
        </w:rPr>
      </w:pPr>
      <w:r w:rsidRPr="003E59CF">
        <w:rPr>
          <w:rFonts w:ascii="Arial" w:hAnsi="Arial" w:cs="Arial"/>
        </w:rPr>
        <w:t xml:space="preserve">Seminario Internacional </w:t>
      </w:r>
      <w:r w:rsidRPr="003E59CF">
        <w:rPr>
          <w:rFonts w:ascii="Arial" w:hAnsi="Arial" w:cs="Arial"/>
          <w:bCs/>
          <w:i/>
          <w:iCs/>
          <w:lang w:val="es-ES_tradnl"/>
        </w:rPr>
        <w:t xml:space="preserve">“Derechos Humanos y delitos sexuales contra niñas, niños y adolescentes” </w:t>
      </w:r>
      <w:r w:rsidRPr="003E59CF">
        <w:rPr>
          <w:rFonts w:ascii="Arial" w:hAnsi="Arial" w:cs="Arial"/>
          <w:bCs/>
          <w:iCs/>
          <w:lang w:val="es-ES_tradnl"/>
        </w:rPr>
        <w:t>1</w:t>
      </w:r>
      <w:r w:rsidRPr="003E59CF">
        <w:rPr>
          <w:rFonts w:ascii="Arial" w:hAnsi="Arial" w:cs="Arial"/>
          <w:bCs/>
          <w:i/>
          <w:iCs/>
          <w:lang w:val="es-ES_tradnl"/>
        </w:rPr>
        <w:t xml:space="preserve"> </w:t>
      </w:r>
      <w:r w:rsidRPr="003E59CF">
        <w:rPr>
          <w:rFonts w:ascii="Arial" w:hAnsi="Arial" w:cs="Arial"/>
          <w:bCs/>
          <w:iCs/>
          <w:lang w:val="es-ES_tradnl"/>
        </w:rPr>
        <w:t>invitado extranjero;   expositores uruguayos;  150  participantes, fundamentalmente del sistema de justicia. Difusión de sus contenidos en los medios.</w:t>
      </w:r>
    </w:p>
    <w:p w:rsidR="009D6DD3" w:rsidRPr="003E59CF" w:rsidRDefault="009D6DD3" w:rsidP="009D6DD3">
      <w:pPr>
        <w:jc w:val="both"/>
        <w:rPr>
          <w:rFonts w:ascii="Arial" w:hAnsi="Arial" w:cs="Arial"/>
        </w:rPr>
      </w:pPr>
      <w:r w:rsidRPr="003E59CF">
        <w:rPr>
          <w:rFonts w:ascii="Arial" w:hAnsi="Arial" w:cs="Arial"/>
        </w:rPr>
        <w:t xml:space="preserve">Realización de la Tercera Mesa de Diálogo sobre Violencia Sexual con referentes institucionales con responsabilidad en el tema y aprobación de documento de acuerdo interinstitucional </w:t>
      </w:r>
      <w:r w:rsidRPr="003E59CF">
        <w:rPr>
          <w:rFonts w:ascii="Arial" w:hAnsi="Arial" w:cs="Arial"/>
          <w:i/>
        </w:rPr>
        <w:t>“Lineamientos para una política pública de respuesta a las situaciones de violencia sexual”</w:t>
      </w:r>
      <w:r w:rsidRPr="003E59CF">
        <w:rPr>
          <w:rFonts w:ascii="Arial" w:hAnsi="Arial" w:cs="Arial"/>
        </w:rPr>
        <w:t xml:space="preserve"> y su presentación a las instituciones con competencia en el tema (en el marco del Proyecto </w:t>
      </w:r>
      <w:r w:rsidRPr="003E59CF">
        <w:rPr>
          <w:rFonts w:ascii="Arial" w:hAnsi="Arial" w:cs="Arial"/>
          <w:i/>
        </w:rPr>
        <w:t>“Uruguay unido…”</w:t>
      </w:r>
      <w:r w:rsidRPr="003E59CF">
        <w:rPr>
          <w:rFonts w:ascii="Arial" w:hAnsi="Arial" w:cs="Arial"/>
        </w:rPr>
        <w:t>)</w:t>
      </w:r>
    </w:p>
    <w:p w:rsidR="009D6DD3" w:rsidRPr="003E59CF" w:rsidRDefault="009D6DD3" w:rsidP="009D6DD3">
      <w:pPr>
        <w:ind w:left="720"/>
        <w:jc w:val="both"/>
        <w:rPr>
          <w:rFonts w:ascii="Arial" w:hAnsi="Arial" w:cs="Arial"/>
        </w:rPr>
      </w:pPr>
    </w:p>
    <w:p w:rsidR="009D6DD3" w:rsidRDefault="009D6DD3" w:rsidP="00321B1F">
      <w:pPr>
        <w:jc w:val="both"/>
        <w:rPr>
          <w:rFonts w:ascii="Arial" w:hAnsi="Arial" w:cs="Arial"/>
          <w:bCs/>
        </w:rPr>
      </w:pPr>
    </w:p>
    <w:p w:rsidR="001168FE" w:rsidRDefault="001168FE" w:rsidP="001168FE">
      <w:pPr>
        <w:jc w:val="both"/>
        <w:rPr>
          <w:rFonts w:ascii="Arial" w:hAnsi="Arial" w:cs="Arial"/>
        </w:rPr>
      </w:pPr>
      <w:r w:rsidRPr="001168FE">
        <w:rPr>
          <w:rFonts w:ascii="Arial" w:hAnsi="Arial" w:cs="Arial"/>
        </w:rPr>
        <w:t>Se destacan como</w:t>
      </w:r>
      <w:r>
        <w:rPr>
          <w:rFonts w:ascii="Arial" w:hAnsi="Arial" w:cs="Arial"/>
          <w:b/>
        </w:rPr>
        <w:t xml:space="preserve"> i</w:t>
      </w:r>
      <w:r w:rsidRPr="003E59CF">
        <w:rPr>
          <w:rFonts w:ascii="Arial" w:hAnsi="Arial" w:cs="Arial"/>
          <w:b/>
        </w:rPr>
        <w:t xml:space="preserve">mpactos, resultados y/o grados de avance a partir de las iniciativas financiadas con el </w:t>
      </w:r>
      <w:r w:rsidRPr="003E59CF">
        <w:rPr>
          <w:rFonts w:ascii="Arial" w:hAnsi="Arial" w:cs="Arial"/>
        </w:rPr>
        <w:t xml:space="preserve">Fondo Fiduciario, </w:t>
      </w:r>
      <w:r w:rsidRPr="003E59CF">
        <w:rPr>
          <w:rFonts w:ascii="Arial" w:hAnsi="Arial" w:cs="Arial"/>
          <w:i/>
        </w:rPr>
        <w:t>“Uruguay unido para poner fin a la violencia hacia mujeres, niñas y adolescentes”</w:t>
      </w:r>
      <w:r>
        <w:rPr>
          <w:rFonts w:ascii="Arial" w:hAnsi="Arial" w:cs="Arial"/>
        </w:rPr>
        <w:t>:</w:t>
      </w:r>
    </w:p>
    <w:p w:rsidR="001168FE" w:rsidRDefault="001168FE" w:rsidP="001168FE">
      <w:pPr>
        <w:jc w:val="both"/>
        <w:rPr>
          <w:rFonts w:ascii="Arial" w:hAnsi="Arial" w:cs="Arial"/>
        </w:rPr>
      </w:pPr>
    </w:p>
    <w:p w:rsidR="001168FE" w:rsidRDefault="001168FE" w:rsidP="001168FE">
      <w:pPr>
        <w:jc w:val="both"/>
        <w:rPr>
          <w:rFonts w:ascii="Arial" w:hAnsi="Arial" w:cs="Arial"/>
        </w:rPr>
      </w:pPr>
    </w:p>
    <w:p w:rsidR="001168FE" w:rsidRPr="003E59CF" w:rsidRDefault="001168FE" w:rsidP="004129F9">
      <w:pPr>
        <w:numPr>
          <w:ilvl w:val="0"/>
          <w:numId w:val="44"/>
        </w:numPr>
        <w:jc w:val="both"/>
        <w:rPr>
          <w:rFonts w:ascii="Arial" w:hAnsi="Arial" w:cs="Arial"/>
        </w:rPr>
      </w:pPr>
      <w:r w:rsidRPr="003E59CF">
        <w:rPr>
          <w:rFonts w:ascii="Arial" w:hAnsi="Arial" w:cs="Arial"/>
          <w:i/>
        </w:rPr>
        <w:t>Fortalecimiento institucional</w:t>
      </w:r>
      <w:r w:rsidRPr="003E59CF">
        <w:rPr>
          <w:rFonts w:ascii="Arial" w:hAnsi="Arial" w:cs="Arial"/>
        </w:rPr>
        <w:t>. Fortalecimiento de las articulaciones entre dispositivos de atención a mujeres y a NNA en situación de violencia en todo el país.</w:t>
      </w:r>
    </w:p>
    <w:p w:rsidR="001168FE" w:rsidRPr="003E59CF" w:rsidRDefault="001168FE" w:rsidP="004129F9">
      <w:pPr>
        <w:numPr>
          <w:ilvl w:val="0"/>
          <w:numId w:val="44"/>
        </w:numPr>
        <w:jc w:val="both"/>
        <w:rPr>
          <w:rFonts w:ascii="Arial" w:hAnsi="Arial" w:cs="Arial"/>
        </w:rPr>
      </w:pPr>
      <w:r w:rsidRPr="003E59CF">
        <w:rPr>
          <w:rFonts w:ascii="Arial" w:hAnsi="Arial" w:cs="Arial"/>
          <w:i/>
        </w:rPr>
        <w:t>Revisión legislativa</w:t>
      </w:r>
      <w:r w:rsidRPr="003E59CF">
        <w:rPr>
          <w:rFonts w:ascii="Arial" w:hAnsi="Arial" w:cs="Arial"/>
        </w:rPr>
        <w:t>. Estudio comparado de la legislación en la materia en diferentes países de la región. Acuerdos interinstitucionales para propuesta de modificaciones a proyectos legislativos de nuevos códigos Penal y Procesal Penal y respuesta a la violencia y delitos sexuales.</w:t>
      </w:r>
    </w:p>
    <w:p w:rsidR="001168FE" w:rsidRPr="003E59CF" w:rsidRDefault="001168FE" w:rsidP="004129F9">
      <w:pPr>
        <w:numPr>
          <w:ilvl w:val="0"/>
          <w:numId w:val="44"/>
        </w:numPr>
        <w:jc w:val="both"/>
        <w:rPr>
          <w:rFonts w:ascii="Arial" w:hAnsi="Arial" w:cs="Arial"/>
        </w:rPr>
      </w:pPr>
      <w:r w:rsidRPr="003E59CF">
        <w:rPr>
          <w:rFonts w:ascii="Arial" w:hAnsi="Arial" w:cs="Arial"/>
          <w:i/>
        </w:rPr>
        <w:t>Obtención de datos confiables del fenómeno VBGG en Uruguay</w:t>
      </w:r>
      <w:r w:rsidRPr="003E59CF">
        <w:rPr>
          <w:rFonts w:ascii="Arial" w:hAnsi="Arial" w:cs="Arial"/>
        </w:rPr>
        <w:t>. Estudio de los resultados de la Primera Encuesta Nacional de Prevalencia de la VBGG. Redacción de informe. Gestiones para profundización de su análisis a partir de 2015 en articulación con expertos de Méjico.</w:t>
      </w:r>
    </w:p>
    <w:p w:rsidR="001168FE" w:rsidRPr="003E59CF" w:rsidRDefault="001168FE" w:rsidP="004129F9">
      <w:pPr>
        <w:numPr>
          <w:ilvl w:val="0"/>
          <w:numId w:val="44"/>
        </w:numPr>
        <w:jc w:val="both"/>
        <w:rPr>
          <w:rFonts w:ascii="Arial" w:hAnsi="Arial" w:cs="Arial"/>
        </w:rPr>
      </w:pPr>
      <w:r w:rsidRPr="003E59CF">
        <w:rPr>
          <w:rFonts w:ascii="Arial" w:hAnsi="Arial" w:cs="Arial"/>
          <w:i/>
        </w:rPr>
        <w:t>Campaña comunicacional</w:t>
      </w:r>
      <w:r w:rsidRPr="003E59CF">
        <w:rPr>
          <w:rFonts w:ascii="Arial" w:hAnsi="Arial" w:cs="Arial"/>
        </w:rPr>
        <w:t>. Publicación, presentación y difusión de informe de resultados de la encuesta. Instalación de dominio web asociado a “importa que lo sepas” (IMPO) donde todos los productos del Proyecto estarán a disposición de la ciudadanía.</w:t>
      </w:r>
    </w:p>
    <w:p w:rsidR="001168FE" w:rsidRPr="003E59CF" w:rsidRDefault="001168FE" w:rsidP="004129F9">
      <w:pPr>
        <w:numPr>
          <w:ilvl w:val="0"/>
          <w:numId w:val="44"/>
        </w:numPr>
        <w:jc w:val="both"/>
        <w:rPr>
          <w:rFonts w:ascii="Arial" w:hAnsi="Arial" w:cs="Arial"/>
        </w:rPr>
      </w:pPr>
      <w:r w:rsidRPr="003E59CF">
        <w:rPr>
          <w:rFonts w:ascii="Arial" w:hAnsi="Arial" w:cs="Arial"/>
        </w:rPr>
        <w:t>Realización de 7 spots publicitarios de sensibilización sobre VBGG, su difusión en TV; 2 videos educativos (sobre maltrato infantil y violencia en el noviazgo).</w:t>
      </w:r>
    </w:p>
    <w:p w:rsidR="001168FE" w:rsidRPr="003E59CF" w:rsidRDefault="001168FE" w:rsidP="004129F9">
      <w:pPr>
        <w:numPr>
          <w:ilvl w:val="0"/>
          <w:numId w:val="44"/>
        </w:numPr>
        <w:jc w:val="both"/>
        <w:rPr>
          <w:rFonts w:ascii="Arial" w:hAnsi="Arial" w:cs="Arial"/>
        </w:rPr>
      </w:pPr>
      <w:r w:rsidRPr="003E59CF">
        <w:rPr>
          <w:rFonts w:ascii="Arial" w:hAnsi="Arial" w:cs="Arial"/>
          <w:i/>
        </w:rPr>
        <w:t>Elaboración de Plan Nacional Consejo Nacional Consultivo de Lucha contra la Violencia Doméstica- SIPIAV</w:t>
      </w:r>
      <w:r w:rsidRPr="003E59CF">
        <w:rPr>
          <w:rFonts w:ascii="Arial" w:hAnsi="Arial" w:cs="Arial"/>
        </w:rPr>
        <w:t>. Encuentros de intercambio y debate entre los integrantes de ambos espacios, jornada para construcción de consensos con especialista extranjera. Se logra acuerdo sobre los contenidos del Plan, y se elabora TDR y se efectúa llamado a consultoras para apoyar en su elaboración.</w:t>
      </w:r>
    </w:p>
    <w:p w:rsidR="001168FE" w:rsidRPr="003E59CF" w:rsidRDefault="001168FE" w:rsidP="004129F9">
      <w:pPr>
        <w:numPr>
          <w:ilvl w:val="0"/>
          <w:numId w:val="44"/>
        </w:numPr>
        <w:jc w:val="both"/>
        <w:rPr>
          <w:rFonts w:ascii="Arial" w:hAnsi="Arial" w:cs="Arial"/>
        </w:rPr>
      </w:pPr>
      <w:r w:rsidRPr="003E59CF">
        <w:rPr>
          <w:rFonts w:ascii="Arial" w:hAnsi="Arial" w:cs="Arial"/>
          <w:i/>
        </w:rPr>
        <w:t>Evaluación de impacto</w:t>
      </w:r>
      <w:r w:rsidRPr="003E59CF">
        <w:rPr>
          <w:rFonts w:ascii="Arial" w:hAnsi="Arial" w:cs="Arial"/>
        </w:rPr>
        <w:t xml:space="preserve">. Elaboración de TDR y llamado a consultora internacional para elaboración de estudio de impacto. </w:t>
      </w:r>
    </w:p>
    <w:p w:rsidR="001168FE" w:rsidRDefault="001168FE" w:rsidP="001168FE">
      <w:pPr>
        <w:jc w:val="both"/>
        <w:rPr>
          <w:rFonts w:ascii="Arial" w:hAnsi="Arial" w:cs="Arial"/>
        </w:rPr>
      </w:pPr>
    </w:p>
    <w:p w:rsidR="00B62C75" w:rsidRDefault="00B62C75" w:rsidP="001168FE">
      <w:pPr>
        <w:jc w:val="both"/>
        <w:rPr>
          <w:rFonts w:ascii="Arial" w:hAnsi="Arial" w:cs="Arial"/>
        </w:rPr>
      </w:pPr>
    </w:p>
    <w:p w:rsidR="00B62C75" w:rsidRDefault="00B62C75" w:rsidP="001168FE">
      <w:pPr>
        <w:jc w:val="both"/>
        <w:rPr>
          <w:rFonts w:ascii="Arial" w:hAnsi="Arial" w:cs="Arial"/>
        </w:rPr>
      </w:pPr>
    </w:p>
    <w:p w:rsidR="00B62C75" w:rsidRDefault="00B62C75" w:rsidP="001168FE">
      <w:pPr>
        <w:jc w:val="both"/>
        <w:rPr>
          <w:rFonts w:ascii="Arial" w:hAnsi="Arial" w:cs="Arial"/>
        </w:rPr>
      </w:pPr>
    </w:p>
    <w:p w:rsidR="00B62C75" w:rsidRDefault="00B62C75" w:rsidP="001168FE">
      <w:pPr>
        <w:jc w:val="both"/>
        <w:rPr>
          <w:rFonts w:ascii="Arial" w:hAnsi="Arial" w:cs="Arial"/>
        </w:rPr>
      </w:pPr>
    </w:p>
    <w:p w:rsidR="00B62C75" w:rsidRDefault="00B62C75" w:rsidP="001168FE">
      <w:pPr>
        <w:jc w:val="both"/>
        <w:rPr>
          <w:rFonts w:ascii="Arial" w:hAnsi="Arial" w:cs="Arial"/>
        </w:rPr>
      </w:pPr>
    </w:p>
    <w:p w:rsidR="001168FE" w:rsidRDefault="001168FE" w:rsidP="001168FE">
      <w:pPr>
        <w:jc w:val="both"/>
        <w:rPr>
          <w:rFonts w:ascii="Arial" w:hAnsi="Arial" w:cs="Arial"/>
        </w:rPr>
      </w:pPr>
    </w:p>
    <w:p w:rsidR="001168FE" w:rsidRPr="001168FE" w:rsidRDefault="001168FE" w:rsidP="001168FE">
      <w:pPr>
        <w:jc w:val="both"/>
        <w:rPr>
          <w:rFonts w:ascii="Arial" w:hAnsi="Arial" w:cs="Arial"/>
          <w:b/>
        </w:rPr>
      </w:pPr>
      <w:r>
        <w:rPr>
          <w:rFonts w:ascii="Arial" w:hAnsi="Arial" w:cs="Arial"/>
          <w:b/>
        </w:rPr>
        <w:lastRenderedPageBreak/>
        <w:t>Otros aspectos a destacar de la gestión</w:t>
      </w:r>
    </w:p>
    <w:p w:rsidR="001168FE" w:rsidRPr="003E59CF" w:rsidRDefault="001168FE" w:rsidP="001168FE">
      <w:pPr>
        <w:ind w:left="360"/>
        <w:jc w:val="both"/>
        <w:rPr>
          <w:rFonts w:ascii="Arial" w:hAnsi="Arial" w:cs="Arial"/>
        </w:rPr>
      </w:pPr>
    </w:p>
    <w:p w:rsidR="001168FE" w:rsidRPr="003E59CF" w:rsidRDefault="001168FE" w:rsidP="001168FE">
      <w:pPr>
        <w:jc w:val="both"/>
        <w:rPr>
          <w:rFonts w:ascii="Arial" w:hAnsi="Arial" w:cs="Arial"/>
        </w:rPr>
      </w:pPr>
      <w:r w:rsidRPr="003E59CF">
        <w:rPr>
          <w:rFonts w:ascii="Arial" w:hAnsi="Arial" w:cs="Arial"/>
        </w:rPr>
        <w:t xml:space="preserve">  </w:t>
      </w:r>
    </w:p>
    <w:p w:rsidR="00207AE8" w:rsidRDefault="00207AE8" w:rsidP="004129F9">
      <w:pPr>
        <w:numPr>
          <w:ilvl w:val="0"/>
          <w:numId w:val="44"/>
        </w:numPr>
        <w:jc w:val="both"/>
        <w:rPr>
          <w:rFonts w:ascii="Arial" w:hAnsi="Arial" w:cs="Arial"/>
        </w:rPr>
      </w:pPr>
      <w:r w:rsidRPr="003E59CF">
        <w:rPr>
          <w:rFonts w:ascii="Arial" w:hAnsi="Arial" w:cs="Arial"/>
        </w:rPr>
        <w:t>Estudio (en el marco del Proyecto “Uruguay unido…”) de los datos obtenidos en la Primera Encuesta de Prevalencia de la Violencia Basada en Género y Generaciones</w:t>
      </w:r>
      <w:r w:rsidRPr="003E59CF">
        <w:rPr>
          <w:rStyle w:val="Refdenotaalpie"/>
          <w:rFonts w:ascii="Arial" w:hAnsi="Arial" w:cs="Arial"/>
        </w:rPr>
        <w:footnoteReference w:id="65"/>
      </w:r>
      <w:r>
        <w:rPr>
          <w:rFonts w:ascii="Arial" w:hAnsi="Arial" w:cs="Arial"/>
        </w:rPr>
        <w:t>, que aborda en particular</w:t>
      </w:r>
      <w:r w:rsidRPr="003E59CF">
        <w:rPr>
          <w:rFonts w:ascii="Arial" w:hAnsi="Arial" w:cs="Arial"/>
        </w:rPr>
        <w:t xml:space="preserve"> </w:t>
      </w:r>
    </w:p>
    <w:p w:rsidR="00207AE8" w:rsidRDefault="00207AE8" w:rsidP="004129F9">
      <w:pPr>
        <w:numPr>
          <w:ilvl w:val="0"/>
          <w:numId w:val="44"/>
        </w:numPr>
        <w:jc w:val="both"/>
        <w:rPr>
          <w:rFonts w:ascii="Arial" w:hAnsi="Arial" w:cs="Arial"/>
        </w:rPr>
      </w:pPr>
      <w:r>
        <w:rPr>
          <w:rFonts w:ascii="Arial" w:hAnsi="Arial" w:cs="Arial"/>
        </w:rPr>
        <w:t>La Coordinación del SIPIAV participó en instancias tales como:</w:t>
      </w:r>
    </w:p>
    <w:p w:rsidR="00207AE8" w:rsidRDefault="00207AE8" w:rsidP="00207AE8">
      <w:pPr>
        <w:jc w:val="both"/>
        <w:rPr>
          <w:rFonts w:ascii="Arial" w:hAnsi="Arial" w:cs="Arial"/>
        </w:rPr>
      </w:pPr>
    </w:p>
    <w:p w:rsidR="00207AE8" w:rsidRPr="003E59CF" w:rsidRDefault="00207AE8" w:rsidP="00207AE8">
      <w:pPr>
        <w:ind w:left="708"/>
        <w:jc w:val="both"/>
        <w:rPr>
          <w:rFonts w:ascii="Arial" w:hAnsi="Arial" w:cs="Arial"/>
        </w:rPr>
      </w:pPr>
      <w:r w:rsidRPr="003E59CF">
        <w:rPr>
          <w:rFonts w:ascii="Arial" w:hAnsi="Arial" w:cs="Arial"/>
        </w:rPr>
        <w:t>Encuentro Nacional de Atención a la Primera Infancia “</w:t>
      </w:r>
      <w:r w:rsidRPr="003E59CF">
        <w:rPr>
          <w:rFonts w:ascii="Arial" w:hAnsi="Arial" w:cs="Arial"/>
          <w:i/>
        </w:rPr>
        <w:t>Primero la Primera Infancia</w:t>
      </w:r>
      <w:r w:rsidRPr="003E59CF">
        <w:rPr>
          <w:rFonts w:ascii="Arial" w:hAnsi="Arial" w:cs="Arial"/>
        </w:rPr>
        <w:t>”</w:t>
      </w:r>
    </w:p>
    <w:p w:rsidR="00207AE8" w:rsidRPr="003E59CF" w:rsidRDefault="00207AE8" w:rsidP="00207AE8">
      <w:pPr>
        <w:ind w:firstLine="708"/>
        <w:jc w:val="both"/>
        <w:rPr>
          <w:rFonts w:ascii="Arial" w:hAnsi="Arial" w:cs="Arial"/>
          <w:i/>
        </w:rPr>
      </w:pPr>
      <w:r w:rsidRPr="003E59CF">
        <w:rPr>
          <w:rFonts w:ascii="Arial" w:hAnsi="Arial" w:cs="Arial"/>
        </w:rPr>
        <w:t>Seminario Internacional “</w:t>
      </w:r>
      <w:r w:rsidRPr="003E59CF">
        <w:rPr>
          <w:rFonts w:ascii="Arial" w:hAnsi="Arial" w:cs="Arial"/>
          <w:i/>
        </w:rPr>
        <w:t>A 20 años de Belém do Pará”</w:t>
      </w:r>
    </w:p>
    <w:p w:rsidR="00207AE8" w:rsidRPr="003E59CF" w:rsidRDefault="00207AE8" w:rsidP="00207AE8">
      <w:pPr>
        <w:ind w:firstLine="708"/>
        <w:jc w:val="both"/>
        <w:rPr>
          <w:rFonts w:ascii="Arial" w:hAnsi="Arial" w:cs="Arial"/>
          <w:i/>
        </w:rPr>
      </w:pPr>
      <w:r w:rsidRPr="003E59CF">
        <w:rPr>
          <w:rFonts w:ascii="Arial" w:hAnsi="Arial" w:cs="Arial"/>
          <w:i/>
        </w:rPr>
        <w:t>Primera Jornada de Referentes de Violencia en ASSE</w:t>
      </w:r>
    </w:p>
    <w:p w:rsidR="00207AE8" w:rsidRPr="003E59CF" w:rsidRDefault="00207AE8" w:rsidP="00207AE8">
      <w:pPr>
        <w:ind w:left="708"/>
        <w:jc w:val="both"/>
        <w:rPr>
          <w:rFonts w:ascii="Arial" w:hAnsi="Arial" w:cs="Arial"/>
        </w:rPr>
      </w:pPr>
      <w:r w:rsidRPr="003E59CF">
        <w:rPr>
          <w:rFonts w:ascii="Arial" w:hAnsi="Arial" w:cs="Arial"/>
          <w:i/>
        </w:rPr>
        <w:t xml:space="preserve">XXI Congreso </w:t>
      </w:r>
      <w:r w:rsidR="00215FC3">
        <w:rPr>
          <w:rFonts w:ascii="Arial" w:hAnsi="Arial" w:cs="Arial"/>
          <w:i/>
        </w:rPr>
        <w:t>Foro</w:t>
      </w:r>
      <w:r w:rsidRPr="003E59CF">
        <w:rPr>
          <w:rFonts w:ascii="Arial" w:hAnsi="Arial" w:cs="Arial"/>
          <w:i/>
        </w:rPr>
        <w:t xml:space="preserve"> Panamericano de la Niñez y Adolescencia</w:t>
      </w:r>
      <w:r w:rsidRPr="003E59CF">
        <w:rPr>
          <w:rFonts w:ascii="Arial" w:hAnsi="Arial" w:cs="Arial"/>
        </w:rPr>
        <w:t xml:space="preserve"> (Brasilia, diciembre 2014)</w:t>
      </w:r>
    </w:p>
    <w:p w:rsidR="00207AE8" w:rsidRPr="003E59CF" w:rsidRDefault="00207AE8" w:rsidP="00207AE8">
      <w:pPr>
        <w:ind w:left="720"/>
        <w:jc w:val="both"/>
        <w:rPr>
          <w:rFonts w:ascii="Arial" w:hAnsi="Arial" w:cs="Arial"/>
        </w:rPr>
      </w:pPr>
    </w:p>
    <w:p w:rsidR="00207AE8" w:rsidRPr="003E59CF" w:rsidRDefault="00207AE8" w:rsidP="00207AE8">
      <w:pPr>
        <w:jc w:val="both"/>
        <w:rPr>
          <w:rFonts w:ascii="Arial" w:hAnsi="Arial" w:cs="Arial"/>
        </w:rPr>
      </w:pPr>
    </w:p>
    <w:p w:rsidR="001168FE" w:rsidRPr="003E59CF" w:rsidRDefault="001168FE" w:rsidP="001168FE">
      <w:pPr>
        <w:jc w:val="both"/>
        <w:rPr>
          <w:rFonts w:ascii="Arial" w:hAnsi="Arial" w:cs="Arial"/>
        </w:rPr>
      </w:pPr>
    </w:p>
    <w:p w:rsidR="009D6DD3" w:rsidRPr="009D6DD3" w:rsidRDefault="009D6DD3" w:rsidP="00321B1F">
      <w:pPr>
        <w:jc w:val="both"/>
        <w:rPr>
          <w:rFonts w:ascii="Arial" w:hAnsi="Arial" w:cs="Arial"/>
          <w:bCs/>
        </w:rPr>
      </w:pPr>
    </w:p>
    <w:p w:rsidR="0093001D" w:rsidRPr="00296543" w:rsidRDefault="0093001D" w:rsidP="00321B1F">
      <w:pPr>
        <w:jc w:val="both"/>
        <w:rPr>
          <w:rFonts w:ascii="Arial" w:hAnsi="Arial" w:cs="Arial"/>
          <w:b/>
        </w:rPr>
      </w:pPr>
    </w:p>
    <w:p w:rsidR="00EA7E2A" w:rsidRDefault="00CC037A" w:rsidP="00321B1F">
      <w:pPr>
        <w:jc w:val="both"/>
        <w:rPr>
          <w:rFonts w:ascii="Arial" w:hAnsi="Arial" w:cs="Arial"/>
          <w:b/>
        </w:rPr>
      </w:pPr>
      <w:r w:rsidRPr="005A077D">
        <w:rPr>
          <w:rFonts w:ascii="Arial" w:hAnsi="Arial" w:cs="Arial"/>
          <w:b/>
        </w:rPr>
        <w:t>PROGRAMA DE PARTICIPACIÓN INFANTIL Y ADOLESCENTE (PROPIA)</w:t>
      </w:r>
    </w:p>
    <w:p w:rsidR="00B62C75" w:rsidRPr="005A077D" w:rsidRDefault="00B62C75" w:rsidP="00321B1F">
      <w:pPr>
        <w:jc w:val="both"/>
        <w:rPr>
          <w:rFonts w:ascii="Arial" w:hAnsi="Arial" w:cs="Arial"/>
          <w:b/>
        </w:rPr>
      </w:pPr>
    </w:p>
    <w:p w:rsidR="00CC037A" w:rsidRDefault="00CC037A" w:rsidP="00321B1F">
      <w:pPr>
        <w:jc w:val="both"/>
        <w:rPr>
          <w:rFonts w:ascii="Arial" w:hAnsi="Arial" w:cs="Arial"/>
          <w:b/>
          <w:color w:val="FF0000"/>
        </w:rPr>
      </w:pPr>
    </w:p>
    <w:p w:rsidR="00B83037" w:rsidRDefault="00FC3517" w:rsidP="00321B1F">
      <w:pPr>
        <w:jc w:val="both"/>
        <w:rPr>
          <w:rFonts w:ascii="Arial" w:hAnsi="Arial" w:cs="Arial"/>
        </w:rPr>
      </w:pPr>
      <w:r>
        <w:rPr>
          <w:rFonts w:ascii="Arial" w:hAnsi="Arial" w:cs="Arial"/>
        </w:rPr>
        <w:t xml:space="preserve">El PROPIA organiza su oferta a través de distintas actividades </w:t>
      </w:r>
      <w:r w:rsidR="00B83037">
        <w:rPr>
          <w:rFonts w:ascii="Arial" w:hAnsi="Arial" w:cs="Arial"/>
        </w:rPr>
        <w:t>a nivel de todo el territorio nacional</w:t>
      </w:r>
      <w:r>
        <w:rPr>
          <w:rFonts w:ascii="Arial" w:hAnsi="Arial" w:cs="Arial"/>
        </w:rPr>
        <w:t xml:space="preserve"> (</w:t>
      </w:r>
      <w:r w:rsidR="00B83037">
        <w:rPr>
          <w:rFonts w:ascii="Arial" w:hAnsi="Arial" w:cs="Arial"/>
        </w:rPr>
        <w:t>Congresos Departamentales, Redes de Frontera  y Talleres</w:t>
      </w:r>
      <w:r>
        <w:rPr>
          <w:rFonts w:ascii="Arial" w:hAnsi="Arial" w:cs="Arial"/>
        </w:rPr>
        <w:t>)</w:t>
      </w:r>
      <w:r w:rsidR="00B83037">
        <w:rPr>
          <w:rFonts w:ascii="Arial" w:hAnsi="Arial" w:cs="Arial"/>
        </w:rPr>
        <w:t>. Los participantes de las actividades provienen de Centros Oficiales de INAU, Centros en Convenio, así como d</w:t>
      </w:r>
      <w:r>
        <w:rPr>
          <w:rFonts w:ascii="Arial" w:hAnsi="Arial" w:cs="Arial"/>
        </w:rPr>
        <w:t>e diferentes centros de estudio y</w:t>
      </w:r>
      <w:r w:rsidR="00B83037">
        <w:rPr>
          <w:rFonts w:ascii="Arial" w:hAnsi="Arial" w:cs="Arial"/>
        </w:rPr>
        <w:t xml:space="preserve"> ONGs. La participación en algunas de las actividades es de carácter puntual, propiciando el encuentro de </w:t>
      </w:r>
      <w:r w:rsidR="00B42306">
        <w:rPr>
          <w:rFonts w:ascii="Arial" w:hAnsi="Arial" w:cs="Arial"/>
        </w:rPr>
        <w:t>NNA</w:t>
      </w:r>
      <w:r w:rsidR="00B83037">
        <w:rPr>
          <w:rFonts w:ascii="Arial" w:hAnsi="Arial" w:cs="Arial"/>
        </w:rPr>
        <w:t xml:space="preserve"> dentro y fuera de sus depa</w:t>
      </w:r>
      <w:r w:rsidR="00DB5D8F">
        <w:rPr>
          <w:rFonts w:ascii="Arial" w:hAnsi="Arial" w:cs="Arial"/>
        </w:rPr>
        <w:t xml:space="preserve">rtamentos de origen. </w:t>
      </w:r>
      <w:r>
        <w:rPr>
          <w:rFonts w:ascii="Arial" w:hAnsi="Arial" w:cs="Arial"/>
        </w:rPr>
        <w:t>L</w:t>
      </w:r>
      <w:r w:rsidR="00B83037">
        <w:rPr>
          <w:rFonts w:ascii="Arial" w:hAnsi="Arial" w:cs="Arial"/>
        </w:rPr>
        <w:t>a concurrencia a Talleres del Pro</w:t>
      </w:r>
      <w:r w:rsidR="009004A2">
        <w:rPr>
          <w:rFonts w:ascii="Arial" w:hAnsi="Arial" w:cs="Arial"/>
        </w:rPr>
        <w:t>grama, es</w:t>
      </w:r>
      <w:r w:rsidR="00B83037">
        <w:rPr>
          <w:rFonts w:ascii="Arial" w:hAnsi="Arial" w:cs="Arial"/>
        </w:rPr>
        <w:t xml:space="preserve"> semanal, desde la cual los temas y las </w:t>
      </w:r>
      <w:r w:rsidR="00DB5D8F">
        <w:rPr>
          <w:rFonts w:ascii="Arial" w:hAnsi="Arial" w:cs="Arial"/>
        </w:rPr>
        <w:t xml:space="preserve">propuestas pueden ser abordadas </w:t>
      </w:r>
      <w:r w:rsidR="00B83037">
        <w:rPr>
          <w:rFonts w:ascii="Arial" w:hAnsi="Arial" w:cs="Arial"/>
        </w:rPr>
        <w:t xml:space="preserve">con mayor profundidad requiriendo mayor compromiso de los </w:t>
      </w:r>
      <w:r w:rsidR="00B42306">
        <w:rPr>
          <w:rFonts w:ascii="Arial" w:hAnsi="Arial" w:cs="Arial"/>
        </w:rPr>
        <w:t>NNA</w:t>
      </w:r>
      <w:r w:rsidR="00B83037">
        <w:rPr>
          <w:rFonts w:ascii="Arial" w:hAnsi="Arial" w:cs="Arial"/>
        </w:rPr>
        <w:t xml:space="preserve">. </w:t>
      </w:r>
    </w:p>
    <w:p w:rsidR="00F057C4" w:rsidRDefault="00F057C4" w:rsidP="00321B1F">
      <w:pPr>
        <w:jc w:val="both"/>
        <w:rPr>
          <w:rFonts w:ascii="Arial" w:hAnsi="Arial" w:cs="Arial"/>
        </w:rPr>
      </w:pPr>
    </w:p>
    <w:p w:rsidR="00F057C4" w:rsidRDefault="009D1EE8" w:rsidP="00321B1F">
      <w:pPr>
        <w:jc w:val="both"/>
        <w:rPr>
          <w:rFonts w:ascii="Arial" w:hAnsi="Arial" w:cs="Arial"/>
        </w:rPr>
      </w:pPr>
      <w:r>
        <w:rPr>
          <w:rFonts w:ascii="Arial" w:hAnsi="Arial" w:cs="Arial"/>
        </w:rPr>
        <w:t xml:space="preserve">Del total de </w:t>
      </w:r>
      <w:r w:rsidR="00756ADD">
        <w:rPr>
          <w:rFonts w:ascii="Arial" w:hAnsi="Arial" w:cs="Arial"/>
          <w:b/>
        </w:rPr>
        <w:t>2129</w:t>
      </w:r>
      <w:r w:rsidR="00756ADD">
        <w:rPr>
          <w:rStyle w:val="Refdenotaalpie"/>
          <w:rFonts w:ascii="Arial" w:hAnsi="Arial" w:cs="Arial"/>
          <w:b/>
        </w:rPr>
        <w:footnoteReference w:id="66"/>
      </w:r>
      <w:r w:rsidRPr="00FC3517">
        <w:rPr>
          <w:rFonts w:ascii="Arial" w:hAnsi="Arial" w:cs="Arial"/>
          <w:b/>
        </w:rPr>
        <w:t xml:space="preserve"> </w:t>
      </w:r>
      <w:r w:rsidR="00B42306">
        <w:rPr>
          <w:rFonts w:ascii="Arial" w:hAnsi="Arial" w:cs="Arial"/>
          <w:b/>
        </w:rPr>
        <w:t>NNA</w:t>
      </w:r>
      <w:r w:rsidRPr="00FC3517">
        <w:rPr>
          <w:rFonts w:ascii="Arial" w:hAnsi="Arial" w:cs="Arial"/>
          <w:b/>
        </w:rPr>
        <w:t xml:space="preserve"> que participaron en talleres</w:t>
      </w:r>
      <w:r w:rsidR="0045496D">
        <w:rPr>
          <w:rFonts w:ascii="Arial" w:hAnsi="Arial" w:cs="Arial"/>
        </w:rPr>
        <w:t xml:space="preserve"> en todo el país, el 2</w:t>
      </w:r>
      <w:r w:rsidR="00756ADD">
        <w:rPr>
          <w:rFonts w:ascii="Arial" w:hAnsi="Arial" w:cs="Arial"/>
        </w:rPr>
        <w:t>1.</w:t>
      </w:r>
      <w:r>
        <w:rPr>
          <w:rFonts w:ascii="Arial" w:hAnsi="Arial" w:cs="Arial"/>
        </w:rPr>
        <w:t>2% correspondió a c</w:t>
      </w:r>
      <w:r w:rsidR="00756ADD">
        <w:rPr>
          <w:rFonts w:ascii="Arial" w:hAnsi="Arial" w:cs="Arial"/>
        </w:rPr>
        <w:t>entros oficiales del INAU; el 31.4</w:t>
      </w:r>
      <w:r w:rsidR="0045496D">
        <w:rPr>
          <w:rFonts w:ascii="Arial" w:hAnsi="Arial" w:cs="Arial"/>
        </w:rPr>
        <w:t>% a centros en convenio y el 4</w:t>
      </w:r>
      <w:r w:rsidR="00756ADD">
        <w:rPr>
          <w:rFonts w:ascii="Arial" w:hAnsi="Arial" w:cs="Arial"/>
        </w:rPr>
        <w:t>7.3</w:t>
      </w:r>
      <w:r>
        <w:rPr>
          <w:rFonts w:ascii="Arial" w:hAnsi="Arial" w:cs="Arial"/>
        </w:rPr>
        <w:t>% restante a población de otras organizaciones e instituciones (Escuelas urbanas de Primaria; 1 escuela rural; liceos/UTU; organizaciones barriales y CECAP). Al distinguirlos por departamento, Flores, Rivera, San José y Treinta y Tres, aparecen como los que lograron la mayor cobertura.</w:t>
      </w:r>
    </w:p>
    <w:p w:rsidR="00FC3517" w:rsidRDefault="00FC3517" w:rsidP="00321B1F">
      <w:pPr>
        <w:tabs>
          <w:tab w:val="left" w:pos="5325"/>
        </w:tabs>
        <w:jc w:val="both"/>
        <w:rPr>
          <w:rFonts w:ascii="Arial" w:hAnsi="Arial" w:cs="Arial"/>
        </w:rPr>
      </w:pPr>
    </w:p>
    <w:p w:rsidR="0045496D" w:rsidRDefault="0075339A" w:rsidP="00321B1F">
      <w:pPr>
        <w:tabs>
          <w:tab w:val="left" w:pos="5325"/>
        </w:tabs>
        <w:jc w:val="both"/>
        <w:rPr>
          <w:rFonts w:ascii="Arial" w:hAnsi="Arial" w:cs="Arial"/>
          <w:b/>
        </w:rPr>
      </w:pPr>
      <w:r>
        <w:rPr>
          <w:rFonts w:ascii="Arial" w:hAnsi="Arial" w:cs="Arial"/>
        </w:rPr>
        <w:t xml:space="preserve">Por otra parte, un total de </w:t>
      </w:r>
      <w:r w:rsidR="0045496D">
        <w:rPr>
          <w:rFonts w:ascii="Arial" w:hAnsi="Arial" w:cs="Arial"/>
          <w:b/>
        </w:rPr>
        <w:t>3</w:t>
      </w:r>
      <w:r w:rsidR="00CD33A1">
        <w:rPr>
          <w:rFonts w:ascii="Arial" w:hAnsi="Arial" w:cs="Arial"/>
          <w:b/>
        </w:rPr>
        <w:t>950</w:t>
      </w:r>
      <w:r w:rsidR="00E9615C">
        <w:rPr>
          <w:rFonts w:ascii="Arial" w:hAnsi="Arial" w:cs="Arial"/>
        </w:rPr>
        <w:t xml:space="preserve"> </w:t>
      </w:r>
      <w:r w:rsidR="00B42306">
        <w:rPr>
          <w:rFonts w:ascii="Arial" w:hAnsi="Arial" w:cs="Arial"/>
        </w:rPr>
        <w:t>NNA</w:t>
      </w:r>
      <w:r w:rsidR="00E9615C">
        <w:rPr>
          <w:rFonts w:ascii="Arial" w:hAnsi="Arial" w:cs="Arial"/>
        </w:rPr>
        <w:t xml:space="preserve"> participaron en los</w:t>
      </w:r>
      <w:r>
        <w:rPr>
          <w:rFonts w:ascii="Arial" w:hAnsi="Arial" w:cs="Arial"/>
        </w:rPr>
        <w:t xml:space="preserve"> </w:t>
      </w:r>
      <w:r w:rsidR="00E9615C" w:rsidRPr="00723C67">
        <w:rPr>
          <w:rFonts w:ascii="Arial" w:hAnsi="Arial" w:cs="Arial"/>
          <w:b/>
        </w:rPr>
        <w:t>Congresos Departamentales</w:t>
      </w:r>
      <w:r w:rsidR="0045496D">
        <w:rPr>
          <w:rFonts w:ascii="Arial" w:hAnsi="Arial" w:cs="Arial"/>
          <w:b/>
        </w:rPr>
        <w:t xml:space="preserve">. </w:t>
      </w:r>
      <w:r w:rsidR="0045496D">
        <w:rPr>
          <w:rFonts w:ascii="Arial" w:hAnsi="Arial" w:cs="Arial"/>
        </w:rPr>
        <w:t xml:space="preserve">Otros 160 </w:t>
      </w:r>
      <w:r w:rsidR="00B42306">
        <w:rPr>
          <w:rFonts w:ascii="Arial" w:hAnsi="Arial" w:cs="Arial"/>
        </w:rPr>
        <w:t>NNA</w:t>
      </w:r>
      <w:r w:rsidR="0045496D">
        <w:rPr>
          <w:rFonts w:ascii="Arial" w:hAnsi="Arial" w:cs="Arial"/>
        </w:rPr>
        <w:t xml:space="preserve"> más 40 promotores adultos, participaron del </w:t>
      </w:r>
      <w:r w:rsidR="0045496D">
        <w:rPr>
          <w:rFonts w:ascii="Arial" w:hAnsi="Arial" w:cs="Arial"/>
          <w:b/>
        </w:rPr>
        <w:t>Congreso Nacional.</w:t>
      </w:r>
    </w:p>
    <w:p w:rsidR="00E850F4" w:rsidRDefault="00E850F4" w:rsidP="00321B1F">
      <w:pPr>
        <w:tabs>
          <w:tab w:val="left" w:pos="5325"/>
        </w:tabs>
        <w:jc w:val="both"/>
        <w:rPr>
          <w:rFonts w:ascii="Arial" w:hAnsi="Arial" w:cs="Arial"/>
        </w:rPr>
      </w:pPr>
      <w:r>
        <w:rPr>
          <w:rFonts w:ascii="Arial" w:hAnsi="Arial" w:cs="Arial"/>
        </w:rPr>
        <w:t xml:space="preserve">Asimismo, </w:t>
      </w:r>
      <w:r w:rsidR="002165C7">
        <w:rPr>
          <w:rFonts w:ascii="Arial" w:hAnsi="Arial" w:cs="Arial"/>
          <w:b/>
        </w:rPr>
        <w:t>730</w:t>
      </w:r>
      <w:r w:rsidR="002165C7">
        <w:rPr>
          <w:rStyle w:val="Refdenotaalpie"/>
          <w:rFonts w:ascii="Arial" w:hAnsi="Arial" w:cs="Arial"/>
          <w:b/>
        </w:rPr>
        <w:footnoteReference w:id="67"/>
      </w:r>
      <w:r>
        <w:rPr>
          <w:rFonts w:ascii="Arial" w:hAnsi="Arial" w:cs="Arial"/>
        </w:rPr>
        <w:t xml:space="preserve"> </w:t>
      </w:r>
      <w:r w:rsidR="00B42306">
        <w:rPr>
          <w:rFonts w:ascii="Arial" w:hAnsi="Arial" w:cs="Arial"/>
        </w:rPr>
        <w:t>NNA</w:t>
      </w:r>
      <w:r>
        <w:rPr>
          <w:rFonts w:ascii="Arial" w:hAnsi="Arial" w:cs="Arial"/>
        </w:rPr>
        <w:t xml:space="preserve"> </w:t>
      </w:r>
      <w:r w:rsidR="002165C7">
        <w:rPr>
          <w:rFonts w:ascii="Arial" w:hAnsi="Arial" w:cs="Arial"/>
        </w:rPr>
        <w:t xml:space="preserve">vinculados a las </w:t>
      </w:r>
      <w:r>
        <w:rPr>
          <w:rFonts w:ascii="Arial" w:hAnsi="Arial" w:cs="Arial"/>
        </w:rPr>
        <w:t xml:space="preserve"> </w:t>
      </w:r>
      <w:r>
        <w:rPr>
          <w:rFonts w:ascii="Arial" w:hAnsi="Arial" w:cs="Arial"/>
          <w:b/>
        </w:rPr>
        <w:t xml:space="preserve">Redes </w:t>
      </w:r>
      <w:r w:rsidR="002165C7">
        <w:rPr>
          <w:rFonts w:ascii="Arial" w:hAnsi="Arial" w:cs="Arial"/>
          <w:b/>
        </w:rPr>
        <w:t xml:space="preserve">de Frontera </w:t>
      </w:r>
      <w:r>
        <w:rPr>
          <w:rFonts w:ascii="Arial" w:hAnsi="Arial" w:cs="Arial"/>
        </w:rPr>
        <w:t xml:space="preserve">y por último, un total de </w:t>
      </w:r>
      <w:r w:rsidR="002165C7" w:rsidRPr="002165C7">
        <w:rPr>
          <w:rFonts w:ascii="Arial" w:hAnsi="Arial" w:cs="Arial"/>
          <w:b/>
        </w:rPr>
        <w:t>9872</w:t>
      </w:r>
      <w:r>
        <w:rPr>
          <w:rFonts w:ascii="Arial" w:hAnsi="Arial" w:cs="Arial"/>
          <w:b/>
        </w:rPr>
        <w:t xml:space="preserve">  </w:t>
      </w:r>
      <w:r>
        <w:rPr>
          <w:rFonts w:ascii="Arial" w:hAnsi="Arial" w:cs="Arial"/>
        </w:rPr>
        <w:t>en eventos varios tales como: jornadas temáticas; Semana de los Derechos; Muestras y Campañas.</w:t>
      </w:r>
    </w:p>
    <w:p w:rsidR="007C527D" w:rsidRPr="00ED6016" w:rsidRDefault="007C527D" w:rsidP="007C527D">
      <w:pPr>
        <w:suppressAutoHyphens/>
        <w:jc w:val="both"/>
        <w:rPr>
          <w:rFonts w:ascii="Arial" w:hAnsi="Arial" w:cs="Arial"/>
          <w:lang w:eastAsia="ar-SA"/>
        </w:rPr>
      </w:pPr>
      <w:r>
        <w:rPr>
          <w:rFonts w:ascii="Arial" w:hAnsi="Arial" w:cs="Arial"/>
          <w:lang w:eastAsia="ar-SA"/>
        </w:rPr>
        <w:lastRenderedPageBreak/>
        <w:t>P</w:t>
      </w:r>
      <w:r w:rsidRPr="00ED6016">
        <w:rPr>
          <w:rFonts w:ascii="Arial" w:hAnsi="Arial" w:cs="Arial"/>
          <w:lang w:eastAsia="ar-SA"/>
        </w:rPr>
        <w:t>or primera vez se sumaron delegaciones de Argentina (Concord</w:t>
      </w:r>
      <w:r>
        <w:rPr>
          <w:rFonts w:ascii="Arial" w:hAnsi="Arial" w:cs="Arial"/>
          <w:lang w:eastAsia="ar-SA"/>
        </w:rPr>
        <w:t>ia y Colón) a la Red de NNA de F</w:t>
      </w:r>
      <w:r w:rsidRPr="00ED6016">
        <w:rPr>
          <w:rFonts w:ascii="Arial" w:hAnsi="Arial" w:cs="Arial"/>
          <w:lang w:eastAsia="ar-SA"/>
        </w:rPr>
        <w:t>rontera, participando de encuentros con equipo central, grupos locales</w:t>
      </w:r>
      <w:r>
        <w:rPr>
          <w:rFonts w:ascii="Arial" w:hAnsi="Arial" w:cs="Arial"/>
          <w:lang w:eastAsia="ar-SA"/>
        </w:rPr>
        <w:t xml:space="preserve"> </w:t>
      </w:r>
      <w:r w:rsidRPr="00ED6016">
        <w:rPr>
          <w:rFonts w:ascii="Arial" w:hAnsi="Arial" w:cs="Arial"/>
          <w:lang w:eastAsia="ar-SA"/>
        </w:rPr>
        <w:t xml:space="preserve"> y en el Encuentro Internacional.</w:t>
      </w:r>
    </w:p>
    <w:p w:rsidR="007C527D" w:rsidRPr="00ED6016" w:rsidRDefault="007C527D" w:rsidP="007C527D">
      <w:pPr>
        <w:suppressAutoHyphens/>
        <w:jc w:val="both"/>
        <w:rPr>
          <w:rFonts w:ascii="Arial" w:hAnsi="Arial" w:cs="Arial"/>
          <w:lang w:eastAsia="ar-SA"/>
        </w:rPr>
      </w:pPr>
      <w:r w:rsidRPr="00ED6016">
        <w:rPr>
          <w:rFonts w:ascii="Arial" w:hAnsi="Arial" w:cs="Arial"/>
          <w:lang w:eastAsia="ar-SA"/>
        </w:rPr>
        <w:t>Los grupos del litoral comenzaron a coordinar acciones activamente este año (Carmelo, Nueva Palmira, Paysandú, Fray Bentos y Salto)</w:t>
      </w:r>
      <w:r>
        <w:rPr>
          <w:rFonts w:ascii="Arial" w:hAnsi="Arial" w:cs="Arial"/>
          <w:lang w:eastAsia="ar-SA"/>
        </w:rPr>
        <w:t>.</w:t>
      </w:r>
      <w:r w:rsidRPr="00ED6016">
        <w:rPr>
          <w:rFonts w:ascii="Arial" w:hAnsi="Arial" w:cs="Arial"/>
          <w:lang w:eastAsia="ar-SA"/>
        </w:rPr>
        <w:t xml:space="preserve"> </w:t>
      </w:r>
    </w:p>
    <w:p w:rsidR="007C527D" w:rsidRPr="00ED6016" w:rsidRDefault="007C527D" w:rsidP="007C527D">
      <w:pPr>
        <w:suppressAutoHyphens/>
        <w:jc w:val="both"/>
        <w:rPr>
          <w:rFonts w:ascii="Arial" w:hAnsi="Arial" w:cs="Arial"/>
          <w:lang w:eastAsia="ar-SA"/>
        </w:rPr>
      </w:pPr>
      <w:r w:rsidRPr="00ED6016">
        <w:rPr>
          <w:rFonts w:ascii="Arial" w:hAnsi="Arial" w:cs="Arial"/>
          <w:lang w:eastAsia="ar-SA"/>
        </w:rPr>
        <w:t xml:space="preserve">Se continuó trabajando con localidades de Brasil (Barra do Quaraí, Bagé) y se sumaron Acegua y Livramento, en conjunto con las localidades uruguayas. </w:t>
      </w:r>
    </w:p>
    <w:p w:rsidR="007C527D" w:rsidRPr="00ED6016" w:rsidRDefault="007C527D" w:rsidP="007C527D">
      <w:pPr>
        <w:suppressAutoHyphens/>
        <w:jc w:val="both"/>
        <w:rPr>
          <w:rFonts w:ascii="Arial" w:hAnsi="Arial" w:cs="Arial"/>
          <w:lang w:eastAsia="ar-SA"/>
        </w:rPr>
      </w:pPr>
      <w:r w:rsidRPr="00ED6016">
        <w:rPr>
          <w:rFonts w:ascii="Arial" w:hAnsi="Arial" w:cs="Arial"/>
          <w:lang w:eastAsia="ar-SA"/>
        </w:rPr>
        <w:t xml:space="preserve">Se realizaron las reuniones del Grupo Articulador con participación de representantes de las localidades de Artigas, Bella Unión, Rivera, Aceguá-Acegua, Rio Branco, Melo, Treinta y Tres, Chuy, Bagé, Carmelo-Nueva Palmira, Paysandú, Salto, Fray Bentos, 25 adolescentes y adultos referentes (realizadas en </w:t>
      </w:r>
      <w:r w:rsidR="00926791">
        <w:rPr>
          <w:rFonts w:ascii="Arial" w:hAnsi="Arial" w:cs="Arial"/>
          <w:lang w:eastAsia="ar-SA"/>
        </w:rPr>
        <w:t>CENFORES</w:t>
      </w:r>
      <w:r w:rsidRPr="00ED6016">
        <w:rPr>
          <w:rFonts w:ascii="Arial" w:hAnsi="Arial" w:cs="Arial"/>
          <w:lang w:eastAsia="ar-SA"/>
        </w:rPr>
        <w:t>, Montevideo)</w:t>
      </w:r>
    </w:p>
    <w:p w:rsidR="007C527D" w:rsidRPr="002D06FA" w:rsidRDefault="007C527D" w:rsidP="007C527D">
      <w:pPr>
        <w:suppressAutoHyphens/>
        <w:jc w:val="both"/>
        <w:rPr>
          <w:rFonts w:ascii="Arial" w:hAnsi="Arial" w:cs="Arial"/>
          <w:lang w:eastAsia="ar-SA"/>
        </w:rPr>
      </w:pPr>
      <w:r>
        <w:rPr>
          <w:rFonts w:ascii="Arial" w:hAnsi="Arial" w:cs="Arial"/>
          <w:lang w:eastAsia="ar-SA"/>
        </w:rPr>
        <w:t>Proyecto del agua, A</w:t>
      </w:r>
      <w:r w:rsidRPr="002D06FA">
        <w:rPr>
          <w:rFonts w:ascii="Arial" w:hAnsi="Arial" w:cs="Arial"/>
          <w:lang w:eastAsia="ar-SA"/>
        </w:rPr>
        <w:t>rtigas, y Quaraí. Se realizaron jornadas en Bella Unión, Artigas y Quaraí</w:t>
      </w:r>
    </w:p>
    <w:p w:rsidR="007C527D" w:rsidRDefault="007C527D" w:rsidP="00321B1F">
      <w:pPr>
        <w:tabs>
          <w:tab w:val="left" w:pos="5325"/>
        </w:tabs>
        <w:jc w:val="both"/>
        <w:rPr>
          <w:rFonts w:ascii="Arial" w:hAnsi="Arial" w:cs="Arial"/>
        </w:rPr>
      </w:pPr>
    </w:p>
    <w:p w:rsidR="007C527D" w:rsidRDefault="007C527D" w:rsidP="00321B1F">
      <w:pPr>
        <w:tabs>
          <w:tab w:val="left" w:pos="5325"/>
        </w:tabs>
        <w:jc w:val="both"/>
        <w:rPr>
          <w:rFonts w:ascii="Arial" w:hAnsi="Arial" w:cs="Arial"/>
        </w:rPr>
      </w:pPr>
    </w:p>
    <w:p w:rsidR="007C527D" w:rsidRDefault="007C527D" w:rsidP="00321B1F">
      <w:pPr>
        <w:tabs>
          <w:tab w:val="left" w:pos="5325"/>
        </w:tabs>
        <w:jc w:val="both"/>
        <w:rPr>
          <w:rFonts w:ascii="Arial" w:hAnsi="Arial" w:cs="Arial"/>
        </w:rPr>
      </w:pPr>
    </w:p>
    <w:p w:rsidR="008C08EA" w:rsidRPr="008C08EA" w:rsidRDefault="008C08EA" w:rsidP="00321B1F">
      <w:pPr>
        <w:tabs>
          <w:tab w:val="left" w:pos="5325"/>
        </w:tabs>
        <w:jc w:val="both"/>
        <w:rPr>
          <w:rFonts w:ascii="Arial" w:hAnsi="Arial" w:cs="Arial"/>
          <w:b/>
        </w:rPr>
      </w:pPr>
      <w:r>
        <w:rPr>
          <w:rFonts w:ascii="Arial" w:hAnsi="Arial" w:cs="Arial"/>
          <w:b/>
        </w:rPr>
        <w:t>Se destacan como otros eventos:</w:t>
      </w:r>
    </w:p>
    <w:p w:rsidR="008C08EA" w:rsidRDefault="008C08EA" w:rsidP="008C08EA">
      <w:pPr>
        <w:jc w:val="both"/>
        <w:rPr>
          <w:rFonts w:ascii="Arial" w:hAnsi="Arial" w:cs="Arial"/>
        </w:rPr>
      </w:pPr>
    </w:p>
    <w:tbl>
      <w:tblPr>
        <w:tblW w:w="0" w:type="auto"/>
        <w:tblInd w:w="55" w:type="dxa"/>
        <w:tblCellMar>
          <w:top w:w="55" w:type="dxa"/>
          <w:left w:w="55" w:type="dxa"/>
          <w:bottom w:w="55" w:type="dxa"/>
          <w:right w:w="55" w:type="dxa"/>
        </w:tblCellMar>
        <w:tblLook w:val="0000"/>
      </w:tblPr>
      <w:tblGrid>
        <w:gridCol w:w="9013"/>
      </w:tblGrid>
      <w:tr w:rsidR="00050B58" w:rsidRPr="002660B6" w:rsidTr="00F122A7">
        <w:trPr>
          <w:trHeight w:val="136"/>
        </w:trPr>
        <w:tc>
          <w:tcPr>
            <w:tcW w:w="0" w:type="auto"/>
            <w:tcBorders>
              <w:top w:val="single" w:sz="1" w:space="0" w:color="000000"/>
              <w:left w:val="single" w:sz="1" w:space="0" w:color="000000"/>
              <w:bottom w:val="single" w:sz="1" w:space="0" w:color="000000"/>
              <w:right w:val="single" w:sz="1" w:space="0" w:color="000000"/>
            </w:tcBorders>
            <w:shd w:val="clear" w:color="auto" w:fill="auto"/>
          </w:tcPr>
          <w:p w:rsidR="00050B58" w:rsidRPr="002660B6" w:rsidRDefault="00050B58" w:rsidP="00F122A7">
            <w:pPr>
              <w:rPr>
                <w:rFonts w:ascii="Arial" w:hAnsi="Arial" w:cs="Arial"/>
                <w:bCs/>
                <w:sz w:val="20"/>
                <w:szCs w:val="20"/>
                <w:lang w:eastAsia="ar-SA"/>
              </w:rPr>
            </w:pPr>
            <w:r w:rsidRPr="002660B6">
              <w:rPr>
                <w:rFonts w:ascii="Arial" w:hAnsi="Arial" w:cs="Arial"/>
                <w:b/>
                <w:bCs/>
                <w:sz w:val="20"/>
                <w:szCs w:val="20"/>
                <w:lang w:eastAsia="ar-SA"/>
              </w:rPr>
              <w:t xml:space="preserve">Fondos para iniciativas de NNA (el Programa estuvo a cargo la gestión en el interior). </w:t>
            </w:r>
            <w:r w:rsidRPr="002660B6">
              <w:rPr>
                <w:rFonts w:ascii="Arial" w:hAnsi="Arial" w:cs="Arial"/>
                <w:bCs/>
                <w:sz w:val="20"/>
                <w:szCs w:val="20"/>
                <w:lang w:eastAsia="ar-SA"/>
              </w:rPr>
              <w:t>Total de participantes de Fondos para iniciativas de NNA en el interior del país: 1475 NNA</w:t>
            </w:r>
          </w:p>
          <w:p w:rsidR="00050B58" w:rsidRPr="002660B6" w:rsidRDefault="00050B58" w:rsidP="00F122A7">
            <w:pPr>
              <w:rPr>
                <w:rFonts w:ascii="Arial" w:hAnsi="Arial" w:cs="Arial"/>
                <w:sz w:val="20"/>
                <w:szCs w:val="20"/>
                <w:lang w:eastAsia="ar-SA"/>
              </w:rPr>
            </w:pPr>
            <w:r w:rsidRPr="002660B6">
              <w:rPr>
                <w:sz w:val="20"/>
                <w:szCs w:val="20"/>
              </w:rPr>
              <w:t xml:space="preserve"> </w:t>
            </w:r>
            <w:r w:rsidRPr="002660B6">
              <w:rPr>
                <w:rFonts w:ascii="Arial" w:hAnsi="Arial" w:cs="Arial"/>
                <w:sz w:val="20"/>
                <w:szCs w:val="20"/>
              </w:rPr>
              <w:t xml:space="preserve">Se presentaron en total </w:t>
            </w:r>
            <w:r w:rsidRPr="002660B6">
              <w:rPr>
                <w:rFonts w:ascii="Arial" w:hAnsi="Arial" w:cs="Arial"/>
                <w:b/>
                <w:bCs/>
                <w:sz w:val="20"/>
                <w:szCs w:val="20"/>
              </w:rPr>
              <w:t>112</w:t>
            </w:r>
            <w:r w:rsidRPr="002660B6">
              <w:rPr>
                <w:rFonts w:ascii="Arial" w:hAnsi="Arial" w:cs="Arial"/>
                <w:sz w:val="20"/>
                <w:szCs w:val="20"/>
              </w:rPr>
              <w:t xml:space="preserve"> proyectos en el interior (14 proyectos más que en la edición 2013), participando en su elaboración </w:t>
            </w:r>
            <w:r w:rsidRPr="002660B6">
              <w:rPr>
                <w:rFonts w:ascii="Arial" w:hAnsi="Arial" w:cs="Arial"/>
                <w:b/>
                <w:bCs/>
                <w:sz w:val="20"/>
                <w:szCs w:val="20"/>
              </w:rPr>
              <w:t xml:space="preserve">1475 </w:t>
            </w:r>
            <w:r w:rsidRPr="002660B6">
              <w:rPr>
                <w:rFonts w:ascii="Arial" w:hAnsi="Arial" w:cs="Arial"/>
                <w:sz w:val="20"/>
                <w:szCs w:val="20"/>
              </w:rPr>
              <w:t xml:space="preserve">NNA y jóvenes (375 NNA más que en la edición 2013). Se conformaron 18 tribunales inter-generacionales que evaluaron y aprobaron </w:t>
            </w:r>
            <w:r w:rsidRPr="002660B6">
              <w:rPr>
                <w:rFonts w:ascii="Arial" w:hAnsi="Arial" w:cs="Arial"/>
                <w:b/>
                <w:bCs/>
                <w:sz w:val="20"/>
                <w:szCs w:val="20"/>
              </w:rPr>
              <w:t>71</w:t>
            </w:r>
            <w:r w:rsidRPr="002660B6">
              <w:rPr>
                <w:rFonts w:ascii="Arial" w:hAnsi="Arial" w:cs="Arial"/>
                <w:sz w:val="20"/>
                <w:szCs w:val="20"/>
              </w:rPr>
              <w:t xml:space="preserve"> de estos proyectos.</w:t>
            </w:r>
          </w:p>
        </w:tc>
      </w:tr>
      <w:tr w:rsidR="00050B58" w:rsidRPr="002660B6" w:rsidTr="00F122A7">
        <w:trPr>
          <w:trHeight w:val="136"/>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sz w:val="20"/>
                <w:szCs w:val="20"/>
                <w:lang w:eastAsia="ar-SA"/>
              </w:rPr>
            </w:pPr>
            <w:r w:rsidRPr="002660B6">
              <w:rPr>
                <w:rFonts w:ascii="Arial" w:hAnsi="Arial" w:cs="Arial"/>
                <w:b/>
                <w:sz w:val="20"/>
                <w:szCs w:val="20"/>
                <w:lang w:eastAsia="ar-SA"/>
              </w:rPr>
              <w:t xml:space="preserve">Jornada de intercambio de los Fondos para iniciativas ganadores 2014. </w:t>
            </w:r>
            <w:r w:rsidRPr="002660B6">
              <w:rPr>
                <w:rFonts w:ascii="Arial" w:hAnsi="Arial" w:cs="Arial"/>
                <w:sz w:val="20"/>
                <w:szCs w:val="20"/>
                <w:lang w:eastAsia="ar-SA"/>
              </w:rPr>
              <w:t xml:space="preserve">Se realizó en la sede de INAU (Piedras) coordinado por Direcciones Regionales de Montevideo y PROPIA, con participación de ganadores de Tacuarembó y Montevideo. </w:t>
            </w:r>
            <w:r w:rsidRPr="002660B6">
              <w:rPr>
                <w:rFonts w:ascii="Arial" w:hAnsi="Arial" w:cs="Arial"/>
                <w:b/>
                <w:bCs/>
                <w:sz w:val="20"/>
                <w:szCs w:val="20"/>
                <w:lang w:eastAsia="ar-SA"/>
              </w:rPr>
              <w:t xml:space="preserve">Total: 100 </w:t>
            </w:r>
            <w:r w:rsidRPr="002660B6">
              <w:rPr>
                <w:rFonts w:ascii="Arial" w:hAnsi="Arial" w:cs="Arial"/>
                <w:sz w:val="20"/>
                <w:szCs w:val="20"/>
                <w:lang w:eastAsia="ar-SA"/>
              </w:rPr>
              <w:t>(40 Tacuarembó, 60 Mdeo.)</w:t>
            </w:r>
          </w:p>
        </w:tc>
      </w:tr>
      <w:tr w:rsidR="00050B58" w:rsidRPr="002660B6" w:rsidTr="00F122A7">
        <w:trPr>
          <w:trHeight w:val="136"/>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rFonts w:ascii="Arial" w:hAnsi="Arial" w:cs="Arial"/>
                <w:b/>
                <w:bCs/>
                <w:sz w:val="20"/>
                <w:szCs w:val="20"/>
                <w:lang w:eastAsia="ar-SA"/>
              </w:rPr>
            </w:pPr>
            <w:r w:rsidRPr="002660B6">
              <w:rPr>
                <w:rFonts w:ascii="Arial" w:hAnsi="Arial" w:cs="Arial"/>
                <w:b/>
                <w:sz w:val="20"/>
                <w:szCs w:val="20"/>
                <w:lang w:eastAsia="ar-SA"/>
              </w:rPr>
              <w:t xml:space="preserve">Un Trato por un Buen Trato. </w:t>
            </w:r>
            <w:r w:rsidRPr="002660B6">
              <w:rPr>
                <w:rFonts w:ascii="Arial" w:hAnsi="Arial" w:cs="Arial"/>
                <w:sz w:val="20"/>
                <w:szCs w:val="20"/>
                <w:lang w:eastAsia="ar-SA"/>
              </w:rPr>
              <w:t>Campaña de Claves, coordinación con SIPIAV y PROPIA. Se realizó en Salto, Río Negro, Paysandú, Colonia, Durazno, Bella Unión (Artigas), Rivera, Canelones.</w:t>
            </w:r>
          </w:p>
          <w:p w:rsidR="00050B58" w:rsidRPr="002660B6" w:rsidRDefault="00050B58" w:rsidP="00F122A7">
            <w:pPr>
              <w:suppressAutoHyphens/>
              <w:jc w:val="both"/>
              <w:rPr>
                <w:sz w:val="20"/>
                <w:szCs w:val="20"/>
                <w:lang w:eastAsia="ar-SA"/>
              </w:rPr>
            </w:pPr>
            <w:r w:rsidRPr="002660B6">
              <w:rPr>
                <w:rFonts w:ascii="Arial" w:hAnsi="Arial" w:cs="Arial"/>
                <w:b/>
                <w:bCs/>
                <w:sz w:val="20"/>
                <w:szCs w:val="20"/>
                <w:lang w:eastAsia="ar-SA"/>
              </w:rPr>
              <w:t>Total: 469</w:t>
            </w:r>
          </w:p>
        </w:tc>
      </w:tr>
      <w:tr w:rsidR="00050B58" w:rsidRPr="002660B6" w:rsidTr="00F122A7">
        <w:trPr>
          <w:trHeight w:val="136"/>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sz w:val="20"/>
                <w:szCs w:val="20"/>
                <w:lang w:eastAsia="ar-SA"/>
              </w:rPr>
            </w:pPr>
            <w:r w:rsidRPr="002660B6">
              <w:rPr>
                <w:rFonts w:ascii="Arial" w:hAnsi="Arial" w:cs="Arial"/>
                <w:b/>
                <w:bCs/>
                <w:sz w:val="20"/>
                <w:szCs w:val="20"/>
                <w:lang w:eastAsia="ar-SA"/>
              </w:rPr>
              <w:t>Talleres de promoción de derechos</w:t>
            </w:r>
            <w:r w:rsidRPr="002660B6">
              <w:rPr>
                <w:rFonts w:ascii="Arial" w:hAnsi="Arial" w:cs="Arial"/>
                <w:sz w:val="20"/>
                <w:szCs w:val="20"/>
                <w:lang w:eastAsia="ar-SA"/>
              </w:rPr>
              <w:t xml:space="preserve"> en el marco del curso de sensibilización en APEX-CERRO. </w:t>
            </w:r>
            <w:r w:rsidRPr="002660B6">
              <w:rPr>
                <w:rFonts w:ascii="Arial" w:hAnsi="Arial" w:cs="Arial"/>
                <w:b/>
                <w:bCs/>
                <w:sz w:val="20"/>
                <w:szCs w:val="20"/>
                <w:lang w:eastAsia="ar-SA"/>
              </w:rPr>
              <w:t>225 NNA.</w:t>
            </w:r>
          </w:p>
        </w:tc>
      </w:tr>
      <w:tr w:rsidR="00050B58" w:rsidRPr="002660B6" w:rsidTr="00F122A7">
        <w:trPr>
          <w:trHeight w:val="136"/>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sz w:val="20"/>
                <w:szCs w:val="20"/>
                <w:lang w:eastAsia="ar-SA"/>
              </w:rPr>
            </w:pPr>
            <w:r w:rsidRPr="002660B6">
              <w:rPr>
                <w:rFonts w:ascii="Arial" w:hAnsi="Arial" w:cs="Arial"/>
                <w:b/>
                <w:sz w:val="20"/>
                <w:szCs w:val="20"/>
                <w:lang w:eastAsia="ar-SA"/>
              </w:rPr>
              <w:t xml:space="preserve">Marcha de la primavera (Cerro Largo) </w:t>
            </w:r>
            <w:r w:rsidRPr="002660B6">
              <w:rPr>
                <w:rFonts w:ascii="Arial" w:hAnsi="Arial" w:cs="Arial"/>
                <w:sz w:val="20"/>
                <w:szCs w:val="20"/>
                <w:lang w:eastAsia="ar-SA"/>
              </w:rPr>
              <w:t xml:space="preserve">Participaron los grupos PROPIA del departamento , invitándose a las Escuelas, U.A.P.D, </w:t>
            </w:r>
            <w:r w:rsidRPr="002660B6">
              <w:rPr>
                <w:rFonts w:ascii="Arial" w:hAnsi="Arial" w:cs="Arial"/>
                <w:b/>
                <w:sz w:val="20"/>
                <w:szCs w:val="20"/>
                <w:lang w:eastAsia="ar-SA"/>
              </w:rPr>
              <w:t>Total: 400 NNA</w:t>
            </w:r>
          </w:p>
        </w:tc>
      </w:tr>
      <w:tr w:rsidR="00050B58" w:rsidRPr="002660B6" w:rsidTr="00F122A7">
        <w:trPr>
          <w:trHeight w:val="136"/>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sz w:val="20"/>
                <w:szCs w:val="20"/>
                <w:lang w:eastAsia="ar-SA"/>
              </w:rPr>
            </w:pPr>
            <w:r w:rsidRPr="002660B6">
              <w:rPr>
                <w:rFonts w:ascii="Arial" w:hAnsi="Arial" w:cs="Arial"/>
                <w:b/>
                <w:sz w:val="20"/>
                <w:szCs w:val="20"/>
                <w:lang w:eastAsia="ar-SA"/>
              </w:rPr>
              <w:t xml:space="preserve">Interencuentro (PROPIA Montevideo)  150 </w:t>
            </w:r>
            <w:r w:rsidRPr="002660B6">
              <w:rPr>
                <w:rFonts w:ascii="Arial" w:hAnsi="Arial" w:cs="Arial"/>
                <w:sz w:val="20"/>
                <w:szCs w:val="20"/>
                <w:lang w:eastAsia="ar-SA"/>
              </w:rPr>
              <w:t>niños, niñas y adolescentes</w:t>
            </w:r>
          </w:p>
        </w:tc>
      </w:tr>
      <w:tr w:rsidR="00050B58" w:rsidRPr="002660B6" w:rsidTr="00F122A7">
        <w:trPr>
          <w:trHeight w:val="136"/>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sz w:val="20"/>
                <w:szCs w:val="20"/>
                <w:lang w:eastAsia="ar-SA"/>
              </w:rPr>
            </w:pPr>
            <w:r w:rsidRPr="002660B6">
              <w:rPr>
                <w:rFonts w:ascii="Arial" w:hAnsi="Arial" w:cs="Arial"/>
                <w:b/>
                <w:bCs/>
                <w:sz w:val="20"/>
                <w:szCs w:val="20"/>
                <w:lang w:eastAsia="ar-SA"/>
              </w:rPr>
              <w:t>TROTANCAP</w:t>
            </w:r>
            <w:r w:rsidRPr="002660B6">
              <w:rPr>
                <w:rFonts w:ascii="Arial" w:hAnsi="Arial" w:cs="Arial"/>
                <w:sz w:val="20"/>
                <w:szCs w:val="20"/>
                <w:lang w:eastAsia="ar-SA"/>
              </w:rPr>
              <w:t xml:space="preserve">. Maratón organizada por ANCAP, la Asociación de Atletas del Uruguay e INAU, contó con el apoyo de grupos de PROPIA como voluntarios en la organización. </w:t>
            </w:r>
            <w:r w:rsidRPr="002660B6">
              <w:rPr>
                <w:rFonts w:ascii="Arial" w:hAnsi="Arial" w:cs="Arial"/>
                <w:b/>
                <w:sz w:val="20"/>
                <w:szCs w:val="20"/>
                <w:lang w:eastAsia="ar-SA"/>
              </w:rPr>
              <w:t>Total: 40 NNA</w:t>
            </w:r>
          </w:p>
        </w:tc>
      </w:tr>
      <w:tr w:rsidR="00050B58" w:rsidRPr="002660B6" w:rsidTr="00F122A7">
        <w:trPr>
          <w:trHeight w:val="136"/>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sz w:val="20"/>
                <w:szCs w:val="20"/>
                <w:lang w:eastAsia="ar-SA"/>
              </w:rPr>
            </w:pPr>
            <w:r w:rsidRPr="002660B6">
              <w:rPr>
                <w:rFonts w:ascii="Arial" w:hAnsi="Arial" w:cs="Arial"/>
                <w:b/>
                <w:sz w:val="20"/>
                <w:szCs w:val="20"/>
                <w:lang w:eastAsia="ar-SA"/>
              </w:rPr>
              <w:t xml:space="preserve">Semana de los Derechos organizado por (promotores de Participación del PROPIA (PROPARES): </w:t>
            </w:r>
            <w:r w:rsidRPr="002660B6">
              <w:rPr>
                <w:rFonts w:ascii="Arial" w:hAnsi="Arial" w:cs="Arial"/>
                <w:sz w:val="20"/>
                <w:szCs w:val="20"/>
                <w:lang w:eastAsia="ar-SA"/>
              </w:rPr>
              <w:t xml:space="preserve">de  Colonia, Durazno, Rio Negro, Rivera, Salto (Marcha), Paysandú, Treinta y Tres  </w:t>
            </w:r>
            <w:r w:rsidRPr="002660B6">
              <w:rPr>
                <w:rFonts w:ascii="Arial" w:hAnsi="Arial" w:cs="Arial"/>
                <w:b/>
                <w:sz w:val="20"/>
                <w:szCs w:val="20"/>
                <w:lang w:eastAsia="ar-SA"/>
              </w:rPr>
              <w:t>Total: 3990 NNA</w:t>
            </w:r>
          </w:p>
        </w:tc>
      </w:tr>
      <w:tr w:rsidR="00050B58" w:rsidRPr="002660B6" w:rsidTr="00F122A7">
        <w:trPr>
          <w:trHeight w:val="136"/>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sz w:val="20"/>
                <w:szCs w:val="20"/>
                <w:lang w:eastAsia="ar-SA"/>
              </w:rPr>
            </w:pPr>
            <w:r w:rsidRPr="002660B6">
              <w:rPr>
                <w:rFonts w:ascii="Arial" w:hAnsi="Arial" w:cs="Arial"/>
                <w:b/>
                <w:bCs/>
                <w:sz w:val="20"/>
                <w:szCs w:val="20"/>
                <w:lang w:eastAsia="ar-SA"/>
              </w:rPr>
              <w:t>1er Congreso Departamental de Concejos Canarios de Participación Infantil.</w:t>
            </w:r>
            <w:r w:rsidRPr="002660B6">
              <w:rPr>
                <w:rFonts w:ascii="Arial" w:hAnsi="Arial" w:cs="Arial"/>
                <w:sz w:val="20"/>
                <w:szCs w:val="20"/>
                <w:lang w:eastAsia="ar-SA"/>
              </w:rPr>
              <w:t xml:space="preserve"> 22 de noviembre. Organizado por Comuna Canaria, CEIP, apoyo UNICEF y PROPIA participo del mismo una delegación del grupo de niñ@s de La Paz. Total: 8 NNA</w:t>
            </w:r>
          </w:p>
        </w:tc>
      </w:tr>
      <w:tr w:rsidR="00050B58" w:rsidRPr="002660B6" w:rsidTr="00F122A7">
        <w:trPr>
          <w:trHeight w:val="136"/>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rFonts w:ascii="Arial" w:hAnsi="Arial" w:cs="Arial"/>
                <w:sz w:val="20"/>
                <w:szCs w:val="20"/>
                <w:lang w:eastAsia="ar-SA"/>
              </w:rPr>
            </w:pPr>
            <w:r>
              <w:rPr>
                <w:rFonts w:ascii="Arial" w:hAnsi="Arial" w:cs="Arial"/>
                <w:b/>
                <w:sz w:val="20"/>
                <w:szCs w:val="20"/>
                <w:lang w:eastAsia="ar-SA"/>
              </w:rPr>
              <w:t>InterE</w:t>
            </w:r>
            <w:r w:rsidRPr="002660B6">
              <w:rPr>
                <w:rFonts w:ascii="Arial" w:hAnsi="Arial" w:cs="Arial"/>
                <w:b/>
                <w:sz w:val="20"/>
                <w:szCs w:val="20"/>
                <w:lang w:eastAsia="ar-SA"/>
              </w:rPr>
              <w:t>ncuentro San José</w:t>
            </w:r>
            <w:r w:rsidRPr="002660B6">
              <w:rPr>
                <w:rFonts w:ascii="Arial" w:hAnsi="Arial" w:cs="Arial"/>
                <w:sz w:val="20"/>
                <w:szCs w:val="20"/>
                <w:lang w:eastAsia="ar-SA"/>
              </w:rPr>
              <w:t>.  Total 150 NNA</w:t>
            </w:r>
          </w:p>
        </w:tc>
      </w:tr>
      <w:tr w:rsidR="00050B58" w:rsidRPr="002660B6" w:rsidTr="00F122A7">
        <w:trPr>
          <w:trHeight w:val="518"/>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rFonts w:ascii="Arial" w:hAnsi="Arial" w:cs="Arial"/>
                <w:sz w:val="20"/>
                <w:szCs w:val="20"/>
                <w:lang w:eastAsia="ar-SA"/>
              </w:rPr>
            </w:pPr>
            <w:r w:rsidRPr="002660B6">
              <w:rPr>
                <w:rFonts w:ascii="Arial" w:hAnsi="Arial" w:cs="Arial"/>
                <w:sz w:val="20"/>
                <w:szCs w:val="20"/>
                <w:lang w:eastAsia="ar-SA"/>
              </w:rPr>
              <w:t>Participación en talleres de Campaña Luz Roja, “Deje de colaborar”, dictada por organización El Paso. Total :85 NNA</w:t>
            </w:r>
          </w:p>
        </w:tc>
      </w:tr>
      <w:tr w:rsidR="00050B58" w:rsidRPr="002660B6" w:rsidTr="00F122A7">
        <w:trPr>
          <w:trHeight w:val="518"/>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rFonts w:ascii="Arial" w:hAnsi="Arial" w:cs="Arial"/>
                <w:sz w:val="20"/>
                <w:szCs w:val="20"/>
                <w:lang w:eastAsia="ar-SA"/>
              </w:rPr>
            </w:pPr>
            <w:r w:rsidRPr="002660B6">
              <w:rPr>
                <w:rFonts w:ascii="Arial" w:hAnsi="Arial" w:cs="Arial"/>
                <w:sz w:val="20"/>
                <w:szCs w:val="20"/>
                <w:lang w:eastAsia="ar-SA"/>
              </w:rPr>
              <w:t>Marcha por los Derechos y el buen trato en la ciudad de Salto, organizada por grupos PROPIA del Departamento. Participaron 2000 personas finalizando con una proclama realizada por el grupo de adolescentes.</w:t>
            </w:r>
          </w:p>
        </w:tc>
      </w:tr>
      <w:tr w:rsidR="00050B58" w:rsidRPr="002660B6" w:rsidTr="00F122A7">
        <w:trPr>
          <w:trHeight w:val="518"/>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rFonts w:ascii="Arial" w:hAnsi="Arial" w:cs="Arial"/>
                <w:sz w:val="20"/>
                <w:szCs w:val="20"/>
                <w:lang w:eastAsia="ar-SA"/>
              </w:rPr>
            </w:pPr>
            <w:r w:rsidRPr="002660B6">
              <w:rPr>
                <w:rFonts w:ascii="Arial" w:hAnsi="Arial" w:cs="Arial"/>
                <w:sz w:val="20"/>
                <w:szCs w:val="20"/>
                <w:lang w:eastAsia="ar-SA"/>
              </w:rPr>
              <w:t>Se conformó una Banda musical en el Centro Juvenil Ñande, la misma ha participado de Encuentros en Argentina. 35 NNA</w:t>
            </w:r>
          </w:p>
        </w:tc>
      </w:tr>
      <w:tr w:rsidR="00050B58" w:rsidRPr="002660B6" w:rsidTr="00F122A7">
        <w:trPr>
          <w:trHeight w:val="264"/>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rFonts w:ascii="Arial" w:hAnsi="Arial" w:cs="Arial"/>
                <w:color w:val="00B0F0"/>
                <w:sz w:val="20"/>
                <w:szCs w:val="20"/>
                <w:lang w:eastAsia="ar-SA"/>
              </w:rPr>
            </w:pPr>
            <w:r w:rsidRPr="002660B6">
              <w:rPr>
                <w:rFonts w:ascii="Arial" w:hAnsi="Arial" w:cs="Arial"/>
                <w:sz w:val="20"/>
                <w:szCs w:val="20"/>
                <w:lang w:eastAsia="ar-SA"/>
              </w:rPr>
              <w:lastRenderedPageBreak/>
              <w:t>Ferias sociales Casupá Florida: 120 NNA participantes</w:t>
            </w:r>
            <w:r w:rsidRPr="002660B6">
              <w:rPr>
                <w:rFonts w:ascii="Arial" w:hAnsi="Arial" w:cs="Arial"/>
                <w:color w:val="00B0F0"/>
                <w:sz w:val="20"/>
                <w:szCs w:val="20"/>
                <w:lang w:eastAsia="ar-SA"/>
              </w:rPr>
              <w:t>.</w:t>
            </w:r>
          </w:p>
        </w:tc>
      </w:tr>
      <w:tr w:rsidR="00050B58" w:rsidRPr="002660B6" w:rsidTr="00F122A7">
        <w:trPr>
          <w:trHeight w:val="1300"/>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rFonts w:ascii="Arial" w:hAnsi="Arial" w:cs="Arial"/>
                <w:sz w:val="20"/>
                <w:szCs w:val="20"/>
                <w:lang w:eastAsia="ar-SA"/>
              </w:rPr>
            </w:pPr>
            <w:r w:rsidRPr="002660B6">
              <w:rPr>
                <w:rFonts w:ascii="Arial" w:hAnsi="Arial" w:cs="Arial"/>
                <w:sz w:val="20"/>
                <w:szCs w:val="20"/>
                <w:lang w:eastAsia="ar-SA"/>
              </w:rPr>
              <w:t>Programa Marco Cuenca del Plata - CIC</w:t>
            </w:r>
          </w:p>
          <w:p w:rsidR="00050B58" w:rsidRPr="002660B6" w:rsidRDefault="00050B58" w:rsidP="00F122A7">
            <w:pPr>
              <w:suppressAutoHyphens/>
              <w:jc w:val="both"/>
              <w:rPr>
                <w:rFonts w:ascii="Arial" w:hAnsi="Arial" w:cs="Arial"/>
                <w:sz w:val="20"/>
                <w:szCs w:val="20"/>
                <w:lang w:eastAsia="ar-SA"/>
              </w:rPr>
            </w:pPr>
            <w:r w:rsidRPr="002660B6">
              <w:rPr>
                <w:rFonts w:ascii="Arial" w:hAnsi="Arial" w:cs="Arial"/>
                <w:sz w:val="20"/>
                <w:szCs w:val="20"/>
                <w:lang w:eastAsia="ar-SA"/>
              </w:rPr>
              <w:t>Gestión Integrada de los Recursos Hídricos</w:t>
            </w:r>
          </w:p>
          <w:p w:rsidR="00050B58" w:rsidRPr="002660B6" w:rsidRDefault="00050B58" w:rsidP="00F122A7">
            <w:pPr>
              <w:suppressAutoHyphens/>
              <w:jc w:val="both"/>
              <w:rPr>
                <w:rFonts w:ascii="Arial" w:hAnsi="Arial" w:cs="Arial"/>
                <w:sz w:val="20"/>
                <w:szCs w:val="20"/>
                <w:lang w:eastAsia="ar-SA"/>
              </w:rPr>
            </w:pPr>
            <w:r w:rsidRPr="002660B6">
              <w:rPr>
                <w:rFonts w:ascii="Arial" w:hAnsi="Arial" w:cs="Arial"/>
                <w:sz w:val="20"/>
                <w:szCs w:val="20"/>
                <w:lang w:eastAsia="ar-SA"/>
              </w:rPr>
              <w:t>DINAGUA - MVOTMA Proyecto Cuenca del Cuareim Jornadas de capacitación e intercambio con NNA  de Barra do Quaraí, Quaraí, Bella Unión y</w:t>
            </w:r>
            <w:r>
              <w:rPr>
                <w:rFonts w:ascii="Arial" w:hAnsi="Arial" w:cs="Arial"/>
                <w:sz w:val="20"/>
                <w:szCs w:val="20"/>
                <w:lang w:eastAsia="ar-SA"/>
              </w:rPr>
              <w:t xml:space="preserve"> </w:t>
            </w:r>
            <w:r w:rsidRPr="002660B6">
              <w:rPr>
                <w:rFonts w:ascii="Arial" w:hAnsi="Arial" w:cs="Arial"/>
                <w:sz w:val="20"/>
                <w:szCs w:val="20"/>
                <w:lang w:eastAsia="ar-SA"/>
              </w:rPr>
              <w:t>.Artigas. Participan10 adolescentes del departamento.</w:t>
            </w:r>
          </w:p>
        </w:tc>
      </w:tr>
      <w:tr w:rsidR="00050B58" w:rsidRPr="002660B6" w:rsidTr="00F122A7">
        <w:trPr>
          <w:trHeight w:val="518"/>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rFonts w:ascii="Arial" w:hAnsi="Arial" w:cs="Arial"/>
                <w:sz w:val="20"/>
                <w:szCs w:val="20"/>
                <w:lang w:eastAsia="ar-SA"/>
              </w:rPr>
            </w:pPr>
            <w:r w:rsidRPr="002660B6">
              <w:rPr>
                <w:rFonts w:ascii="Arial" w:hAnsi="Arial" w:cs="Arial"/>
                <w:sz w:val="20"/>
                <w:szCs w:val="20"/>
                <w:lang w:eastAsia="ar-SA"/>
              </w:rPr>
              <w:t>Encuentro de Adolescentes y Jóvenes líderes ACM, Santana do Livramento, Brasil, participaron 10 adolescentes de Rivera.</w:t>
            </w:r>
          </w:p>
        </w:tc>
      </w:tr>
      <w:tr w:rsidR="00050B58" w:rsidRPr="002660B6" w:rsidTr="00F122A7">
        <w:trPr>
          <w:trHeight w:val="518"/>
        </w:trPr>
        <w:tc>
          <w:tcPr>
            <w:tcW w:w="0" w:type="auto"/>
            <w:tcBorders>
              <w:left w:val="single" w:sz="1" w:space="0" w:color="000000"/>
              <w:bottom w:val="single" w:sz="1" w:space="0" w:color="000000"/>
              <w:right w:val="single" w:sz="1" w:space="0" w:color="000000"/>
            </w:tcBorders>
            <w:shd w:val="clear" w:color="auto" w:fill="auto"/>
          </w:tcPr>
          <w:p w:rsidR="00050B58" w:rsidRPr="002660B6" w:rsidRDefault="00050B58" w:rsidP="00F122A7">
            <w:pPr>
              <w:suppressAutoHyphens/>
              <w:jc w:val="both"/>
              <w:rPr>
                <w:rFonts w:ascii="Arial" w:hAnsi="Arial" w:cs="Arial"/>
                <w:sz w:val="20"/>
                <w:szCs w:val="20"/>
                <w:lang w:eastAsia="ar-SA"/>
              </w:rPr>
            </w:pPr>
            <w:r w:rsidRPr="002660B6">
              <w:rPr>
                <w:rFonts w:ascii="Arial" w:hAnsi="Arial" w:cs="Arial"/>
                <w:sz w:val="20"/>
                <w:szCs w:val="20"/>
                <w:lang w:eastAsia="ar-SA"/>
              </w:rPr>
              <w:t>Jornada de integración entre Club de Niños y Centro Juvenil, Chuy, Rocha: 60 NNA</w:t>
            </w:r>
          </w:p>
        </w:tc>
      </w:tr>
      <w:tr w:rsidR="00050B58" w:rsidRPr="002660B6" w:rsidTr="00050B58">
        <w:trPr>
          <w:trHeight w:val="264"/>
        </w:trPr>
        <w:tc>
          <w:tcPr>
            <w:tcW w:w="0" w:type="auto"/>
            <w:tcBorders>
              <w:left w:val="single" w:sz="1" w:space="0" w:color="000000"/>
              <w:bottom w:val="single" w:sz="2" w:space="0" w:color="000000"/>
              <w:right w:val="single" w:sz="1" w:space="0" w:color="000000"/>
            </w:tcBorders>
            <w:shd w:val="clear" w:color="auto" w:fill="auto"/>
          </w:tcPr>
          <w:p w:rsidR="00050B58" w:rsidRPr="002660B6" w:rsidRDefault="00050B58" w:rsidP="00F122A7">
            <w:pPr>
              <w:suppressAutoHyphens/>
              <w:jc w:val="both"/>
              <w:rPr>
                <w:rFonts w:ascii="Arial" w:hAnsi="Arial" w:cs="Arial"/>
                <w:sz w:val="20"/>
                <w:szCs w:val="20"/>
                <w:lang w:eastAsia="ar-SA"/>
              </w:rPr>
            </w:pPr>
            <w:r w:rsidRPr="002660B6">
              <w:rPr>
                <w:rFonts w:ascii="Arial" w:hAnsi="Arial" w:cs="Arial"/>
                <w:sz w:val="20"/>
                <w:szCs w:val="20"/>
                <w:lang w:eastAsia="ar-SA"/>
              </w:rPr>
              <w:t>Jornada sensibilización Aldeas Infantiles Florida: participantes 25 NNA</w:t>
            </w:r>
          </w:p>
        </w:tc>
      </w:tr>
      <w:tr w:rsidR="00050B58" w:rsidRPr="002660B6" w:rsidTr="00050B58">
        <w:trPr>
          <w:trHeight w:val="773"/>
        </w:trPr>
        <w:tc>
          <w:tcPr>
            <w:tcW w:w="0" w:type="auto"/>
            <w:tcBorders>
              <w:top w:val="single" w:sz="2" w:space="0" w:color="000000"/>
              <w:left w:val="single" w:sz="2" w:space="0" w:color="000000"/>
              <w:bottom w:val="single" w:sz="4" w:space="0" w:color="auto"/>
              <w:right w:val="single" w:sz="2" w:space="0" w:color="000000"/>
            </w:tcBorders>
            <w:shd w:val="clear" w:color="auto" w:fill="auto"/>
          </w:tcPr>
          <w:p w:rsidR="00050B58" w:rsidRPr="002660B6" w:rsidRDefault="00050B58" w:rsidP="00F122A7">
            <w:pPr>
              <w:suppressAutoHyphens/>
              <w:jc w:val="both"/>
              <w:rPr>
                <w:rFonts w:ascii="Arial" w:hAnsi="Arial" w:cs="Arial"/>
                <w:sz w:val="20"/>
                <w:szCs w:val="20"/>
                <w:lang w:eastAsia="ar-SA"/>
              </w:rPr>
            </w:pPr>
            <w:r w:rsidRPr="002660B6">
              <w:rPr>
                <w:rFonts w:ascii="Arial" w:hAnsi="Arial" w:cs="Arial"/>
                <w:sz w:val="20"/>
                <w:szCs w:val="20"/>
                <w:lang w:eastAsia="ar-SA"/>
              </w:rPr>
              <w:t>Talleres brindados por adolescentes del los Grupos PROPIA en liceos, UTU, Escuelas y Centros Socio recreativos en distintos departamentos y localidades: 520 NNA.</w:t>
            </w:r>
          </w:p>
        </w:tc>
      </w:tr>
    </w:tbl>
    <w:p w:rsidR="004A1ECE" w:rsidRDefault="004A1ECE" w:rsidP="00321B1F">
      <w:pPr>
        <w:tabs>
          <w:tab w:val="left" w:pos="5325"/>
        </w:tabs>
        <w:jc w:val="both"/>
        <w:rPr>
          <w:rFonts w:ascii="Arial" w:hAnsi="Arial" w:cs="Arial"/>
          <w:b/>
        </w:rPr>
      </w:pPr>
    </w:p>
    <w:p w:rsidR="00050B58" w:rsidRDefault="00050B58" w:rsidP="00321B1F">
      <w:pPr>
        <w:tabs>
          <w:tab w:val="left" w:pos="5325"/>
        </w:tabs>
        <w:jc w:val="both"/>
        <w:rPr>
          <w:rFonts w:ascii="Arial" w:hAnsi="Arial" w:cs="Arial"/>
          <w:b/>
        </w:rPr>
      </w:pPr>
    </w:p>
    <w:p w:rsidR="006B2ADD" w:rsidRDefault="00DF50B8" w:rsidP="005978F0">
      <w:pPr>
        <w:tabs>
          <w:tab w:val="left" w:pos="5325"/>
        </w:tabs>
        <w:jc w:val="both"/>
        <w:rPr>
          <w:rFonts w:ascii="Arial" w:hAnsi="Arial" w:cs="Arial"/>
        </w:rPr>
      </w:pPr>
      <w:r w:rsidRPr="00782ADB">
        <w:rPr>
          <w:rFonts w:ascii="Arial" w:hAnsi="Arial" w:cs="Arial"/>
        </w:rPr>
        <w:t xml:space="preserve">En el año se realizaron </w:t>
      </w:r>
      <w:r w:rsidR="008C08EA">
        <w:rPr>
          <w:rFonts w:ascii="Arial" w:hAnsi="Arial" w:cs="Arial"/>
        </w:rPr>
        <w:t>los</w:t>
      </w:r>
      <w:r w:rsidRPr="00782ADB">
        <w:rPr>
          <w:rFonts w:ascii="Arial" w:hAnsi="Arial" w:cs="Arial"/>
        </w:rPr>
        <w:t xml:space="preserve"> </w:t>
      </w:r>
      <w:r w:rsidRPr="00DF50B8">
        <w:rPr>
          <w:rFonts w:ascii="Arial" w:hAnsi="Arial" w:cs="Arial"/>
          <w:b/>
        </w:rPr>
        <w:t>Encuentros del Consejo Asesor Consultivo</w:t>
      </w:r>
      <w:r w:rsidR="006B2ADD">
        <w:rPr>
          <w:rFonts w:ascii="Arial" w:hAnsi="Arial" w:cs="Arial"/>
          <w:b/>
        </w:rPr>
        <w:t xml:space="preserve"> (CAC)</w:t>
      </w:r>
      <w:r w:rsidR="008C08EA">
        <w:rPr>
          <w:rFonts w:ascii="Arial" w:hAnsi="Arial" w:cs="Arial"/>
        </w:rPr>
        <w:t xml:space="preserve">: Los temas abordados fueron: la violencia contra los </w:t>
      </w:r>
      <w:r w:rsidR="00B42306">
        <w:rPr>
          <w:rFonts w:ascii="Arial" w:hAnsi="Arial" w:cs="Arial"/>
        </w:rPr>
        <w:t>NNA</w:t>
      </w:r>
      <w:r w:rsidR="008C08EA">
        <w:rPr>
          <w:rFonts w:ascii="Arial" w:hAnsi="Arial" w:cs="Arial"/>
        </w:rPr>
        <w:t xml:space="preserve"> (incluyendo la violencia en los distintos ámbitos como los centros educativos, familia y comunidad)</w:t>
      </w:r>
      <w:r w:rsidR="008834AE">
        <w:rPr>
          <w:rFonts w:ascii="Arial" w:hAnsi="Arial" w:cs="Arial"/>
        </w:rPr>
        <w:t xml:space="preserve"> y el Derecho a la Participación en el ámbito de la familia. </w:t>
      </w:r>
    </w:p>
    <w:p w:rsidR="00455D0F" w:rsidRPr="00ED6016" w:rsidRDefault="00455D0F" w:rsidP="00455D0F">
      <w:pPr>
        <w:suppressAutoHyphens/>
        <w:jc w:val="both"/>
        <w:rPr>
          <w:rFonts w:ascii="Arial" w:hAnsi="Arial" w:cs="Arial"/>
          <w:lang w:eastAsia="ar-SA"/>
        </w:rPr>
      </w:pPr>
      <w:r w:rsidRPr="00ED6016">
        <w:rPr>
          <w:rFonts w:ascii="Arial" w:hAnsi="Arial" w:cs="Arial"/>
          <w:lang w:eastAsia="ar-SA"/>
        </w:rPr>
        <w:t>Los adolescentes del CAC decidieron hacer una campaña de sensi</w:t>
      </w:r>
      <w:r>
        <w:rPr>
          <w:rFonts w:ascii="Arial" w:hAnsi="Arial" w:cs="Arial"/>
          <w:lang w:eastAsia="ar-SA"/>
        </w:rPr>
        <w:t>bi</w:t>
      </w:r>
      <w:r w:rsidRPr="00ED6016">
        <w:rPr>
          <w:rFonts w:ascii="Arial" w:hAnsi="Arial" w:cs="Arial"/>
          <w:lang w:eastAsia="ar-SA"/>
        </w:rPr>
        <w:t xml:space="preserve">lización contra la discriminación entendida como forma de violencia (discriminación por clase social, género, edad, color de piel, religión, lugar de procedencia, etc.) y consignaron la realización de un corto en cada departamento sobre la temática. Se produjeron 15 cortos a nivel nacional, </w:t>
      </w:r>
      <w:r>
        <w:rPr>
          <w:rFonts w:ascii="Arial" w:hAnsi="Arial" w:cs="Arial"/>
          <w:lang w:eastAsia="ar-SA"/>
        </w:rPr>
        <w:t>realizados por los grupos PROPIA</w:t>
      </w:r>
      <w:r w:rsidRPr="00ED6016">
        <w:rPr>
          <w:rFonts w:ascii="Arial" w:hAnsi="Arial" w:cs="Arial"/>
          <w:lang w:eastAsia="ar-SA"/>
        </w:rPr>
        <w:t xml:space="preserve"> de NNA. Como forma de difusión a nivel nacional los adolescentes armaron un “mashup” y un “spot” con imágenes de distintos cortos y la frase elegida: </w:t>
      </w:r>
      <w:r>
        <w:rPr>
          <w:rFonts w:ascii="Arial" w:hAnsi="Arial" w:cs="Arial"/>
          <w:lang w:eastAsia="ar-SA"/>
        </w:rPr>
        <w:t>“</w:t>
      </w:r>
      <w:r w:rsidRPr="00ED6016">
        <w:rPr>
          <w:rFonts w:ascii="Arial" w:hAnsi="Arial" w:cs="Arial"/>
          <w:lang w:eastAsia="ar-SA"/>
        </w:rPr>
        <w:t>No solo somos diferentes, somos únicos</w:t>
      </w:r>
      <w:r>
        <w:rPr>
          <w:rFonts w:ascii="Arial" w:hAnsi="Arial" w:cs="Arial"/>
          <w:lang w:eastAsia="ar-SA"/>
        </w:rPr>
        <w:t>”</w:t>
      </w:r>
      <w:r w:rsidRPr="00ED6016">
        <w:rPr>
          <w:rFonts w:ascii="Arial" w:hAnsi="Arial" w:cs="Arial"/>
          <w:lang w:eastAsia="ar-SA"/>
        </w:rPr>
        <w:t xml:space="preserve">. </w:t>
      </w:r>
    </w:p>
    <w:p w:rsidR="00455D0F" w:rsidRPr="00ED6016" w:rsidRDefault="00455D0F" w:rsidP="00455D0F">
      <w:pPr>
        <w:suppressAutoHyphens/>
        <w:jc w:val="both"/>
        <w:rPr>
          <w:rFonts w:ascii="Arial" w:hAnsi="Arial" w:cs="Arial"/>
          <w:lang w:eastAsia="ar-SA"/>
        </w:rPr>
      </w:pPr>
      <w:r w:rsidRPr="00ED6016">
        <w:rPr>
          <w:rFonts w:ascii="Arial" w:hAnsi="Arial" w:cs="Arial"/>
          <w:lang w:eastAsia="ar-SA"/>
        </w:rPr>
        <w:t xml:space="preserve">El CAC creó un blog para la difusión de información sobre sus actividades, los videos, etc. </w:t>
      </w:r>
      <w:hyperlink r:id="rId12" w:history="1">
        <w:r w:rsidRPr="000C26FF">
          <w:rPr>
            <w:rFonts w:ascii="Arial" w:hAnsi="Arial" w:cs="Arial"/>
            <w:u w:val="single"/>
            <w:lang w:eastAsia="ar-SA"/>
          </w:rPr>
          <w:t>Http://uruguaycac.blogspot.com</w:t>
        </w:r>
      </w:hyperlink>
      <w:r w:rsidRPr="00ED6016">
        <w:rPr>
          <w:rFonts w:ascii="Arial" w:hAnsi="Arial" w:cs="Arial"/>
          <w:lang w:eastAsia="ar-SA"/>
        </w:rPr>
        <w:t xml:space="preserve"> </w:t>
      </w:r>
    </w:p>
    <w:p w:rsidR="00455D0F" w:rsidRPr="00ED6016" w:rsidRDefault="00455D0F" w:rsidP="00455D0F">
      <w:pPr>
        <w:suppressAutoHyphens/>
        <w:jc w:val="both"/>
        <w:rPr>
          <w:rFonts w:ascii="Arial" w:hAnsi="Arial" w:cs="Arial"/>
          <w:lang w:eastAsia="ar-SA"/>
        </w:rPr>
      </w:pPr>
      <w:r w:rsidRPr="00ED6016">
        <w:rPr>
          <w:rFonts w:ascii="Arial" w:hAnsi="Arial" w:cs="Arial"/>
          <w:lang w:eastAsia="ar-SA"/>
        </w:rPr>
        <w:t xml:space="preserve">18 consejeros/as representantes de sus grupos integraron los equipos departamentales de promoción de la participación, coordinando talleres y otras actividades de promoción de derechos a nivel local (Congresos, marchas, realización de audiovisuales, participando activamente en las campañas de Trato por el Buen trato, Luz Roja, Es hora de jugar, etc.) </w:t>
      </w:r>
    </w:p>
    <w:p w:rsidR="006B2ADD" w:rsidRDefault="00455D0F" w:rsidP="00455D0F">
      <w:pPr>
        <w:jc w:val="both"/>
        <w:rPr>
          <w:rFonts w:ascii="Arial" w:hAnsi="Arial" w:cs="Arial"/>
        </w:rPr>
      </w:pPr>
      <w:r w:rsidRPr="00ED6016">
        <w:rPr>
          <w:rFonts w:ascii="Arial" w:hAnsi="Arial" w:cs="Arial"/>
          <w:lang w:eastAsia="ar-SA"/>
        </w:rPr>
        <w:t>3 consejeros participaron del Congreso de Parentalidades y Cambios familiares (INAU, 12-13 de setiembre de 2014)</w:t>
      </w:r>
      <w:r>
        <w:rPr>
          <w:rFonts w:ascii="Arial" w:hAnsi="Arial" w:cs="Arial"/>
          <w:lang w:eastAsia="ar-SA"/>
        </w:rPr>
        <w:t>.</w:t>
      </w:r>
      <w:r w:rsidRPr="00ED6016">
        <w:rPr>
          <w:rFonts w:ascii="Arial" w:hAnsi="Arial" w:cs="Arial"/>
          <w:lang w:eastAsia="ar-SA"/>
        </w:rPr>
        <w:t xml:space="preserve"> Presentaron y coordinaron el taller “La importancia de la participación en la familia”. </w:t>
      </w:r>
      <w:r w:rsidRPr="005E1828">
        <w:rPr>
          <w:rFonts w:ascii="Arial" w:hAnsi="Arial" w:cs="Arial"/>
          <w:iCs/>
          <w:lang w:eastAsia="ar-SA"/>
        </w:rPr>
        <w:t>Taller lúdico recrea</w:t>
      </w:r>
      <w:r>
        <w:rPr>
          <w:rFonts w:ascii="Arial" w:hAnsi="Arial" w:cs="Arial"/>
          <w:iCs/>
          <w:lang w:eastAsia="ar-SA"/>
        </w:rPr>
        <w:t>tivo en el que se problematizó</w:t>
      </w:r>
      <w:r w:rsidRPr="005E1828">
        <w:rPr>
          <w:rFonts w:ascii="Arial" w:hAnsi="Arial" w:cs="Arial"/>
          <w:iCs/>
          <w:lang w:eastAsia="ar-SA"/>
        </w:rPr>
        <w:t xml:space="preserve"> acerca del efectivo ejercicio del derecho a la parti</w:t>
      </w:r>
      <w:r w:rsidR="00E46DB2">
        <w:rPr>
          <w:rFonts w:ascii="Arial" w:hAnsi="Arial" w:cs="Arial"/>
          <w:iCs/>
          <w:lang w:eastAsia="ar-SA"/>
        </w:rPr>
        <w:t xml:space="preserve">cipación de los/as adolescentes </w:t>
      </w:r>
      <w:r w:rsidRPr="005E1828">
        <w:rPr>
          <w:rFonts w:ascii="Arial" w:hAnsi="Arial" w:cs="Arial"/>
          <w:iCs/>
          <w:lang w:eastAsia="ar-SA"/>
        </w:rPr>
        <w:t>en el ámbito familiar, teniendo en cuenta los vínculos intergeneracionales en juego y la mirada sobre el derecho a la participación desde los y las adolescentes.</w:t>
      </w:r>
      <w:r w:rsidRPr="005E1828">
        <w:rPr>
          <w:rFonts w:ascii="Arial" w:hAnsi="Arial" w:cs="Arial"/>
          <w:lang w:eastAsia="ar-SA"/>
        </w:rPr>
        <w:t xml:space="preserve">  Presentando su trabajo/ponencia bajo el mismo título</w:t>
      </w:r>
      <w:r>
        <w:rPr>
          <w:rFonts w:ascii="Arial" w:hAnsi="Arial" w:cs="Arial"/>
          <w:lang w:eastAsia="ar-SA"/>
        </w:rPr>
        <w:t>.</w:t>
      </w:r>
    </w:p>
    <w:p w:rsidR="00455D0F" w:rsidRPr="00ED6016" w:rsidRDefault="00455D0F" w:rsidP="00455D0F">
      <w:pPr>
        <w:suppressAutoHyphens/>
        <w:jc w:val="both"/>
        <w:rPr>
          <w:rFonts w:ascii="Arial" w:hAnsi="Arial" w:cs="Arial"/>
          <w:lang w:eastAsia="ar-SA"/>
        </w:rPr>
      </w:pPr>
      <w:r>
        <w:rPr>
          <w:rFonts w:ascii="Arial" w:hAnsi="Arial" w:cs="Arial"/>
          <w:lang w:eastAsia="ar-SA"/>
        </w:rPr>
        <w:t>Do</w:t>
      </w:r>
      <w:r w:rsidRPr="00ED6016">
        <w:rPr>
          <w:rFonts w:ascii="Arial" w:hAnsi="Arial" w:cs="Arial"/>
          <w:lang w:eastAsia="ar-SA"/>
        </w:rPr>
        <w:t>s representantes del CAC</w:t>
      </w:r>
      <w:r>
        <w:rPr>
          <w:rFonts w:ascii="Arial" w:hAnsi="Arial" w:cs="Arial"/>
          <w:lang w:eastAsia="ar-SA"/>
        </w:rPr>
        <w:t xml:space="preserve"> (elegidos por sus pares)</w:t>
      </w:r>
      <w:r w:rsidRPr="00ED6016">
        <w:rPr>
          <w:rFonts w:ascii="Arial" w:hAnsi="Arial" w:cs="Arial"/>
          <w:lang w:eastAsia="ar-SA"/>
        </w:rPr>
        <w:t xml:space="preserve"> participaron de las reuniones del CAIAM (Consejo Asesor en Infancia, Adolescencia y Medios de comunicación) </w:t>
      </w:r>
    </w:p>
    <w:p w:rsidR="00455D0F" w:rsidRPr="00455D0F" w:rsidRDefault="00455D0F" w:rsidP="00455D0F">
      <w:pPr>
        <w:suppressAutoHyphens/>
        <w:jc w:val="both"/>
        <w:rPr>
          <w:rFonts w:ascii="Arial" w:hAnsi="Arial" w:cs="Arial"/>
          <w:lang w:eastAsia="ar-SA"/>
        </w:rPr>
      </w:pPr>
      <w:r>
        <w:rPr>
          <w:rFonts w:ascii="Arial" w:hAnsi="Arial" w:cs="Arial"/>
          <w:lang w:eastAsia="ar-SA"/>
        </w:rPr>
        <w:t xml:space="preserve">Dos </w:t>
      </w:r>
      <w:r w:rsidRPr="00ED6016">
        <w:rPr>
          <w:rFonts w:ascii="Arial" w:hAnsi="Arial" w:cs="Arial"/>
          <w:lang w:eastAsia="ar-SA"/>
        </w:rPr>
        <w:t xml:space="preserve">consejeras y 2 consejeros participan del II </w:t>
      </w:r>
      <w:r w:rsidR="00215FC3">
        <w:rPr>
          <w:rFonts w:ascii="Arial" w:hAnsi="Arial" w:cs="Arial"/>
          <w:lang w:eastAsia="ar-SA"/>
        </w:rPr>
        <w:t>Foro</w:t>
      </w:r>
      <w:r w:rsidRPr="00ED6016">
        <w:rPr>
          <w:rFonts w:ascii="Arial" w:hAnsi="Arial" w:cs="Arial"/>
          <w:lang w:eastAsia="ar-SA"/>
        </w:rPr>
        <w:t xml:space="preserve"> Panamericano del Niño, la Niña y Adolescentes en el marco del XXI Congreso Panamericano organizado por el Instituto Interamericano del Niño (OEA) Brasilia, del 8 al 12 de diciembre. </w:t>
      </w:r>
      <w:r>
        <w:rPr>
          <w:rFonts w:ascii="Arial" w:hAnsi="Arial" w:cs="Arial"/>
          <w:lang w:eastAsia="ar-SA"/>
        </w:rPr>
        <w:t xml:space="preserve">Preparación al </w:t>
      </w:r>
      <w:r w:rsidR="00215FC3">
        <w:rPr>
          <w:rFonts w:ascii="Arial" w:hAnsi="Arial" w:cs="Arial"/>
          <w:lang w:eastAsia="ar-SA"/>
        </w:rPr>
        <w:t>Foro</w:t>
      </w:r>
      <w:r>
        <w:rPr>
          <w:rFonts w:ascii="Arial" w:hAnsi="Arial" w:cs="Arial"/>
          <w:lang w:eastAsia="ar-SA"/>
        </w:rPr>
        <w:t xml:space="preserve"> Panamericano:</w:t>
      </w:r>
      <w:r w:rsidRPr="00ED6016">
        <w:rPr>
          <w:rFonts w:ascii="Arial" w:hAnsi="Arial" w:cs="Arial"/>
          <w:lang w:eastAsia="ar-SA"/>
        </w:rPr>
        <w:t xml:space="preserve"> se trataron en la ter</w:t>
      </w:r>
      <w:r>
        <w:rPr>
          <w:rFonts w:ascii="Arial" w:hAnsi="Arial" w:cs="Arial"/>
          <w:lang w:eastAsia="ar-SA"/>
        </w:rPr>
        <w:t xml:space="preserve">cera reunión los temas del </w:t>
      </w:r>
      <w:r w:rsidR="00215FC3">
        <w:rPr>
          <w:rFonts w:ascii="Arial" w:hAnsi="Arial" w:cs="Arial"/>
          <w:lang w:eastAsia="ar-SA"/>
        </w:rPr>
        <w:lastRenderedPageBreak/>
        <w:t>Foro</w:t>
      </w:r>
      <w:r>
        <w:rPr>
          <w:rFonts w:ascii="Arial" w:hAnsi="Arial" w:cs="Arial"/>
          <w:lang w:eastAsia="ar-SA"/>
        </w:rPr>
        <w:t>: V</w:t>
      </w:r>
      <w:r w:rsidRPr="00ED6016">
        <w:rPr>
          <w:rFonts w:ascii="Arial" w:hAnsi="Arial" w:cs="Arial"/>
          <w:lang w:eastAsia="ar-SA"/>
        </w:rPr>
        <w:t xml:space="preserve">iolencia contra NNA, explotación sexual comercial, sistema de responsabilidad penal adolescente. </w:t>
      </w:r>
    </w:p>
    <w:p w:rsidR="00455D0F" w:rsidRPr="00ED6016" w:rsidRDefault="00455D0F" w:rsidP="00455D0F">
      <w:pPr>
        <w:suppressAutoHyphens/>
        <w:ind w:left="720"/>
        <w:jc w:val="both"/>
        <w:rPr>
          <w:lang w:eastAsia="ar-SA"/>
        </w:rPr>
      </w:pPr>
    </w:p>
    <w:p w:rsidR="00E97C4B" w:rsidRDefault="00E97C4B" w:rsidP="00E97C4B">
      <w:pPr>
        <w:suppressAutoHyphens/>
        <w:jc w:val="both"/>
        <w:rPr>
          <w:rFonts w:ascii="Arial" w:hAnsi="Arial" w:cs="Arial"/>
          <w:lang w:eastAsia="ar-SA"/>
        </w:rPr>
      </w:pPr>
      <w:r>
        <w:rPr>
          <w:rFonts w:ascii="Arial" w:hAnsi="Arial" w:cs="Arial"/>
          <w:lang w:eastAsia="ar-SA"/>
        </w:rPr>
        <w:t xml:space="preserve">En relación a la </w:t>
      </w:r>
      <w:r w:rsidRPr="00CB32C7">
        <w:rPr>
          <w:rFonts w:ascii="Arial" w:hAnsi="Arial" w:cs="Arial"/>
          <w:b/>
          <w:lang w:eastAsia="ar-SA"/>
        </w:rPr>
        <w:t xml:space="preserve">capacitación </w:t>
      </w:r>
      <w:r>
        <w:rPr>
          <w:rFonts w:ascii="Arial" w:hAnsi="Arial" w:cs="Arial"/>
          <w:lang w:eastAsia="ar-SA"/>
        </w:rPr>
        <w:t>permanente de los recursos humanos que trabajan en el Programa, se destaca: a) la participación de un total de 45 adultos</w:t>
      </w:r>
      <w:r w:rsidRPr="00E97C4B">
        <w:rPr>
          <w:rFonts w:ascii="Arial" w:hAnsi="Arial" w:cs="Arial"/>
          <w:lang w:eastAsia="ar-SA"/>
        </w:rPr>
        <w:t xml:space="preserve"> </w:t>
      </w:r>
      <w:r w:rsidRPr="0000161D">
        <w:rPr>
          <w:rFonts w:ascii="Arial" w:hAnsi="Arial" w:cs="Arial"/>
          <w:lang w:eastAsia="ar-SA"/>
        </w:rPr>
        <w:t xml:space="preserve"> e</w:t>
      </w:r>
      <w:r>
        <w:rPr>
          <w:rFonts w:ascii="Arial" w:hAnsi="Arial" w:cs="Arial"/>
          <w:lang w:eastAsia="ar-SA"/>
        </w:rPr>
        <w:t xml:space="preserve">n una instancia </w:t>
      </w:r>
      <w:r w:rsidRPr="0000161D">
        <w:rPr>
          <w:rFonts w:ascii="Arial" w:hAnsi="Arial" w:cs="Arial"/>
          <w:lang w:eastAsia="ar-SA"/>
        </w:rPr>
        <w:t>de 2 días en la Casa de Retiro El Buen Pastor, Florida</w:t>
      </w:r>
      <w:r>
        <w:rPr>
          <w:rFonts w:ascii="Arial" w:hAnsi="Arial" w:cs="Arial"/>
          <w:lang w:eastAsia="ar-SA"/>
        </w:rPr>
        <w:t xml:space="preserve"> / Encuentro de Promotores organizado por el Equipo Central con el apoyo de la </w:t>
      </w:r>
      <w:r w:rsidRPr="0000161D">
        <w:rPr>
          <w:rFonts w:ascii="Arial" w:hAnsi="Arial" w:cs="Arial"/>
          <w:lang w:eastAsia="ar-SA"/>
        </w:rPr>
        <w:t>Dirección Departamental</w:t>
      </w:r>
      <w:r>
        <w:rPr>
          <w:rFonts w:ascii="Arial" w:hAnsi="Arial" w:cs="Arial"/>
          <w:lang w:eastAsia="ar-SA"/>
        </w:rPr>
        <w:t>; b) 3 funcionarios participan del Congreso “Parentalidades y cambios familiares”; c) Proyecto 6 País/INAU, participaron 4 funcionarios.</w:t>
      </w:r>
    </w:p>
    <w:p w:rsidR="00A773ED" w:rsidRPr="00ED6016" w:rsidRDefault="00A773ED" w:rsidP="00A773ED">
      <w:pPr>
        <w:suppressAutoHyphens/>
        <w:jc w:val="both"/>
        <w:rPr>
          <w:rFonts w:ascii="Arial" w:hAnsi="Arial" w:cs="Arial"/>
          <w:lang w:eastAsia="ar-SA"/>
        </w:rPr>
      </w:pPr>
      <w:r>
        <w:rPr>
          <w:rFonts w:ascii="Arial" w:hAnsi="Arial" w:cs="Arial"/>
          <w:lang w:eastAsia="ar-SA"/>
        </w:rPr>
        <w:t>Participaron como Expositores</w:t>
      </w:r>
      <w:r w:rsidRPr="00A773ED">
        <w:rPr>
          <w:rFonts w:ascii="Arial" w:hAnsi="Arial" w:cs="Arial"/>
          <w:b/>
          <w:bCs/>
          <w:lang w:eastAsia="ar-SA"/>
        </w:rPr>
        <w:t xml:space="preserve"> </w:t>
      </w:r>
      <w:r w:rsidRPr="00A773ED">
        <w:rPr>
          <w:rFonts w:ascii="Arial" w:hAnsi="Arial" w:cs="Arial"/>
          <w:bCs/>
          <w:lang w:eastAsia="ar-SA"/>
        </w:rPr>
        <w:t>en</w:t>
      </w:r>
      <w:r>
        <w:rPr>
          <w:rFonts w:ascii="Arial" w:hAnsi="Arial" w:cs="Arial"/>
          <w:b/>
          <w:bCs/>
          <w:lang w:eastAsia="ar-SA"/>
        </w:rPr>
        <w:t xml:space="preserve"> </w:t>
      </w:r>
      <w:r w:rsidRPr="00ED6016">
        <w:rPr>
          <w:rFonts w:ascii="Arial" w:hAnsi="Arial" w:cs="Arial"/>
          <w:b/>
          <w:bCs/>
          <w:lang w:eastAsia="ar-SA"/>
        </w:rPr>
        <w:t>Talleres de sensibilización sobre participación con la PRORED de Infancia y Adolescencia zona Oeste</w:t>
      </w:r>
      <w:r w:rsidRPr="00ED6016">
        <w:rPr>
          <w:rFonts w:ascii="Arial" w:hAnsi="Arial" w:cs="Arial"/>
          <w:lang w:eastAsia="ar-SA"/>
        </w:rPr>
        <w:t>. Montevideo. Para adultos de la ProRED. Coordinada por equipo Propia Montevideo. Participaron: 30 adultos</w:t>
      </w:r>
      <w:r>
        <w:rPr>
          <w:rFonts w:ascii="Arial" w:hAnsi="Arial" w:cs="Arial"/>
          <w:lang w:eastAsia="ar-SA"/>
        </w:rPr>
        <w:t>.</w:t>
      </w:r>
    </w:p>
    <w:p w:rsidR="00A773ED" w:rsidRDefault="00A773ED" w:rsidP="00A773ED">
      <w:pPr>
        <w:suppressAutoHyphens/>
        <w:jc w:val="both"/>
        <w:rPr>
          <w:rFonts w:ascii="Arial" w:hAnsi="Arial" w:cs="Arial"/>
          <w:lang w:eastAsia="ar-SA"/>
        </w:rPr>
      </w:pPr>
      <w:r>
        <w:rPr>
          <w:rFonts w:ascii="Arial" w:hAnsi="Arial" w:cs="Arial"/>
          <w:b/>
          <w:lang w:eastAsia="ar-SA"/>
        </w:rPr>
        <w:t>Encuentro de FPB</w:t>
      </w:r>
      <w:r w:rsidRPr="00E400FB">
        <w:rPr>
          <w:rFonts w:ascii="Arial" w:hAnsi="Arial" w:cs="Arial"/>
          <w:b/>
          <w:lang w:eastAsia="ar-SA"/>
        </w:rPr>
        <w:t xml:space="preserve"> Comunitarios</w:t>
      </w:r>
      <w:r>
        <w:rPr>
          <w:rFonts w:ascii="Arial" w:hAnsi="Arial" w:cs="Arial"/>
          <w:b/>
          <w:lang w:eastAsia="ar-SA"/>
        </w:rPr>
        <w:t xml:space="preserve">. </w:t>
      </w:r>
      <w:r>
        <w:rPr>
          <w:rFonts w:ascii="Arial" w:hAnsi="Arial" w:cs="Arial"/>
          <w:lang w:eastAsia="ar-SA"/>
        </w:rPr>
        <w:t>Se participó como expositores en este encuentro</w:t>
      </w:r>
      <w:r w:rsidRPr="00ED6016">
        <w:rPr>
          <w:rFonts w:ascii="Arial" w:hAnsi="Arial" w:cs="Arial"/>
          <w:lang w:eastAsia="ar-SA"/>
        </w:rPr>
        <w:t xml:space="preserve"> </w:t>
      </w:r>
      <w:r>
        <w:rPr>
          <w:rFonts w:ascii="Arial" w:hAnsi="Arial" w:cs="Arial"/>
          <w:lang w:eastAsia="ar-SA"/>
        </w:rPr>
        <w:t>dirigido a docentes y educadores donde participaron 70 adultos.</w:t>
      </w:r>
    </w:p>
    <w:p w:rsidR="00F336C6" w:rsidRDefault="00F336C6" w:rsidP="00A773ED">
      <w:pPr>
        <w:suppressAutoHyphens/>
        <w:jc w:val="both"/>
        <w:rPr>
          <w:rFonts w:ascii="Arial" w:hAnsi="Arial" w:cs="Arial"/>
          <w:lang w:eastAsia="ar-SA"/>
        </w:rPr>
      </w:pPr>
      <w:r>
        <w:rPr>
          <w:rFonts w:ascii="Arial" w:hAnsi="Arial" w:cs="Arial"/>
          <w:lang w:eastAsia="ar-SA"/>
        </w:rPr>
        <w:t>60 adultos: “Taller de sensibilización y herramientas para la participación” dirigido a actores locales por la temática en Salto.</w:t>
      </w:r>
    </w:p>
    <w:p w:rsidR="00F336C6" w:rsidRDefault="00F336C6" w:rsidP="00A773ED">
      <w:pPr>
        <w:suppressAutoHyphens/>
        <w:jc w:val="both"/>
        <w:rPr>
          <w:rFonts w:ascii="Arial" w:hAnsi="Arial" w:cs="Arial"/>
          <w:lang w:eastAsia="ar-SA"/>
        </w:rPr>
      </w:pPr>
      <w:r>
        <w:rPr>
          <w:rFonts w:ascii="Arial" w:hAnsi="Arial" w:cs="Arial"/>
          <w:lang w:eastAsia="ar-SA"/>
        </w:rPr>
        <w:t xml:space="preserve">Curso de sensibilización en Derechos del Niño y Participación con APEX/UDELAR. </w:t>
      </w:r>
      <w:r w:rsidR="00436EEF">
        <w:rPr>
          <w:rFonts w:ascii="Arial" w:hAnsi="Arial" w:cs="Arial"/>
          <w:lang w:eastAsia="ar-SA"/>
        </w:rPr>
        <w:t>4ta edición de la capacitación teórico-práctico.</w:t>
      </w:r>
    </w:p>
    <w:p w:rsidR="009E6203" w:rsidRDefault="009E6203" w:rsidP="00A773ED">
      <w:pPr>
        <w:suppressAutoHyphens/>
        <w:jc w:val="both"/>
        <w:rPr>
          <w:rFonts w:ascii="Arial" w:hAnsi="Arial" w:cs="Arial"/>
          <w:lang w:eastAsia="ar-SA"/>
        </w:rPr>
      </w:pPr>
      <w:r>
        <w:rPr>
          <w:rFonts w:ascii="Arial" w:hAnsi="Arial" w:cs="Arial"/>
          <w:lang w:eastAsia="ar-SA"/>
        </w:rPr>
        <w:t>Talleres anuales de sensibilización en Participación y Derechos de NNA; 15 adultos en Montevideo.</w:t>
      </w:r>
    </w:p>
    <w:p w:rsidR="00A773ED" w:rsidRDefault="009E6203" w:rsidP="00E97C4B">
      <w:pPr>
        <w:suppressAutoHyphens/>
        <w:jc w:val="both"/>
        <w:rPr>
          <w:rFonts w:ascii="Arial" w:hAnsi="Arial" w:cs="Arial"/>
          <w:lang w:eastAsia="ar-SA"/>
        </w:rPr>
      </w:pPr>
      <w:r>
        <w:rPr>
          <w:rFonts w:ascii="Arial" w:hAnsi="Arial" w:cs="Arial"/>
          <w:lang w:eastAsia="ar-SA"/>
        </w:rPr>
        <w:t>En total participaron de las instancias de capacitación: 130 adultos de distintos contextos del país y 45 PROPARES.</w:t>
      </w:r>
    </w:p>
    <w:p w:rsidR="00CB32C7" w:rsidRDefault="00CB32C7" w:rsidP="00E97C4B">
      <w:pPr>
        <w:suppressAutoHyphens/>
        <w:jc w:val="both"/>
        <w:rPr>
          <w:rFonts w:ascii="Arial" w:hAnsi="Arial" w:cs="Arial"/>
          <w:lang w:eastAsia="ar-SA"/>
        </w:rPr>
      </w:pPr>
    </w:p>
    <w:p w:rsidR="00A773ED" w:rsidRDefault="00A773ED" w:rsidP="00E97C4B">
      <w:pPr>
        <w:suppressAutoHyphens/>
        <w:jc w:val="both"/>
        <w:rPr>
          <w:rFonts w:ascii="Arial" w:hAnsi="Arial" w:cs="Arial"/>
          <w:lang w:eastAsia="ar-SA"/>
        </w:rPr>
      </w:pPr>
    </w:p>
    <w:p w:rsidR="00CB32C7" w:rsidRPr="0000161D" w:rsidRDefault="00CB32C7" w:rsidP="00E97C4B">
      <w:pPr>
        <w:suppressAutoHyphens/>
        <w:jc w:val="both"/>
        <w:rPr>
          <w:rFonts w:ascii="Arial" w:hAnsi="Arial" w:cs="Arial"/>
          <w:lang w:eastAsia="ar-SA"/>
        </w:rPr>
      </w:pPr>
      <w:r>
        <w:rPr>
          <w:rFonts w:ascii="Arial" w:hAnsi="Arial" w:cs="Arial"/>
          <w:lang w:eastAsia="ar-SA"/>
        </w:rPr>
        <w:t xml:space="preserve">Con referencia a </w:t>
      </w:r>
      <w:r w:rsidRPr="00CB32C7">
        <w:rPr>
          <w:rFonts w:ascii="Arial" w:hAnsi="Arial" w:cs="Arial"/>
          <w:b/>
          <w:lang w:eastAsia="ar-SA"/>
        </w:rPr>
        <w:t>publicaciones</w:t>
      </w:r>
      <w:r>
        <w:rPr>
          <w:rFonts w:ascii="Arial" w:hAnsi="Arial" w:cs="Arial"/>
          <w:b/>
          <w:lang w:eastAsia="ar-SA"/>
        </w:rPr>
        <w:t xml:space="preserve">, </w:t>
      </w:r>
      <w:r w:rsidRPr="00CB32C7">
        <w:rPr>
          <w:rFonts w:ascii="Arial" w:hAnsi="Arial" w:cs="Arial"/>
          <w:b/>
          <w:lang w:eastAsia="ar-SA"/>
        </w:rPr>
        <w:t>iniciativas y/o materiales de difusión:</w:t>
      </w:r>
    </w:p>
    <w:p w:rsidR="009C6A2B" w:rsidRPr="009C6A2B" w:rsidRDefault="009C6A2B" w:rsidP="00455D0F">
      <w:pPr>
        <w:jc w:val="both"/>
      </w:pPr>
    </w:p>
    <w:p w:rsidR="00CB32C7" w:rsidRPr="00ED6016" w:rsidRDefault="00CB32C7" w:rsidP="004129F9">
      <w:pPr>
        <w:numPr>
          <w:ilvl w:val="0"/>
          <w:numId w:val="12"/>
        </w:numPr>
        <w:suppressAutoHyphens/>
        <w:jc w:val="both"/>
        <w:rPr>
          <w:rFonts w:ascii="Arial" w:hAnsi="Arial" w:cs="Arial"/>
          <w:lang w:eastAsia="ar-SA"/>
        </w:rPr>
      </w:pPr>
      <w:r w:rsidRPr="00ED6016">
        <w:rPr>
          <w:rFonts w:ascii="Arial" w:hAnsi="Arial" w:cs="Arial"/>
          <w:lang w:eastAsia="ar-SA"/>
        </w:rPr>
        <w:t>6000 trípticos bilingües acerca de la Red de NNA y J de Frontera con fines de convocatoria (fondos - INAU)</w:t>
      </w:r>
    </w:p>
    <w:p w:rsidR="00CB32C7" w:rsidRPr="00ED6016" w:rsidRDefault="00CB32C7" w:rsidP="004129F9">
      <w:pPr>
        <w:numPr>
          <w:ilvl w:val="0"/>
          <w:numId w:val="12"/>
        </w:numPr>
        <w:suppressAutoHyphens/>
        <w:jc w:val="both"/>
        <w:rPr>
          <w:rFonts w:ascii="Arial" w:hAnsi="Arial" w:cs="Arial"/>
          <w:lang w:eastAsia="ar-SA"/>
        </w:rPr>
      </w:pPr>
      <w:r w:rsidRPr="00ED6016">
        <w:rPr>
          <w:rFonts w:ascii="Arial" w:hAnsi="Arial" w:cs="Arial"/>
          <w:lang w:eastAsia="ar-SA"/>
        </w:rPr>
        <w:t>1000 trípticos difundiendo las actividades del Programa (fondos – República AFAP)</w:t>
      </w:r>
    </w:p>
    <w:p w:rsidR="00CB32C7" w:rsidRPr="00ED6016" w:rsidRDefault="00CB32C7" w:rsidP="004129F9">
      <w:pPr>
        <w:numPr>
          <w:ilvl w:val="0"/>
          <w:numId w:val="12"/>
        </w:numPr>
        <w:suppressAutoHyphens/>
        <w:jc w:val="both"/>
        <w:rPr>
          <w:rFonts w:ascii="Arial" w:hAnsi="Arial" w:cs="Arial"/>
          <w:lang w:eastAsia="ar-SA"/>
        </w:rPr>
      </w:pPr>
      <w:r w:rsidRPr="00ED6016">
        <w:rPr>
          <w:rFonts w:ascii="Arial" w:hAnsi="Arial" w:cs="Arial"/>
          <w:lang w:eastAsia="ar-SA"/>
        </w:rPr>
        <w:t>1000 afiches de PROPIA 2014 (fondos República-AFAP)</w:t>
      </w:r>
    </w:p>
    <w:p w:rsidR="00CB32C7" w:rsidRPr="00ED6016" w:rsidRDefault="00CB32C7" w:rsidP="004129F9">
      <w:pPr>
        <w:numPr>
          <w:ilvl w:val="0"/>
          <w:numId w:val="12"/>
        </w:numPr>
        <w:suppressAutoHyphens/>
        <w:jc w:val="both"/>
        <w:rPr>
          <w:rFonts w:ascii="Arial" w:hAnsi="Arial" w:cs="Arial"/>
          <w:lang w:eastAsia="ar-SA"/>
        </w:rPr>
      </w:pPr>
      <w:r w:rsidRPr="009F2402">
        <w:rPr>
          <w:rFonts w:ascii="Arial" w:hAnsi="Arial" w:cs="Arial"/>
          <w:lang w:eastAsia="ar-SA"/>
        </w:rPr>
        <w:t>450 Proyectos</w:t>
      </w:r>
      <w:r w:rsidRPr="005E1828">
        <w:rPr>
          <w:rFonts w:ascii="Arial" w:hAnsi="Arial" w:cs="Arial"/>
          <w:color w:val="C00000"/>
          <w:lang w:eastAsia="ar-SA"/>
        </w:rPr>
        <w:t xml:space="preserve"> </w:t>
      </w:r>
      <w:r w:rsidRPr="00ED6016">
        <w:rPr>
          <w:rFonts w:ascii="Arial" w:hAnsi="Arial" w:cs="Arial"/>
          <w:lang w:eastAsia="ar-SA"/>
        </w:rPr>
        <w:t xml:space="preserve">PROPIA 2014 (Imprenta INAU) </w:t>
      </w:r>
    </w:p>
    <w:p w:rsidR="00CB32C7" w:rsidRPr="00ED6016" w:rsidRDefault="00CB32C7" w:rsidP="004129F9">
      <w:pPr>
        <w:numPr>
          <w:ilvl w:val="0"/>
          <w:numId w:val="12"/>
        </w:numPr>
        <w:suppressAutoHyphens/>
        <w:jc w:val="both"/>
        <w:rPr>
          <w:rFonts w:ascii="Arial" w:hAnsi="Arial" w:cs="Arial"/>
          <w:lang w:eastAsia="ar-SA"/>
        </w:rPr>
      </w:pPr>
      <w:r w:rsidRPr="00ED6016">
        <w:rPr>
          <w:rFonts w:ascii="Arial" w:hAnsi="Arial" w:cs="Arial"/>
          <w:lang w:eastAsia="ar-SA"/>
        </w:rPr>
        <w:t>550 volantes para intervención urbana en el Congreso Nacional y 1000 adhesivos con la consigna del Congreso (Imprenta INAU)</w:t>
      </w:r>
    </w:p>
    <w:p w:rsidR="00CB32C7" w:rsidRPr="00ED6016" w:rsidRDefault="00CB32C7" w:rsidP="004129F9">
      <w:pPr>
        <w:numPr>
          <w:ilvl w:val="0"/>
          <w:numId w:val="12"/>
        </w:numPr>
        <w:suppressAutoHyphens/>
        <w:jc w:val="both"/>
        <w:rPr>
          <w:rFonts w:ascii="Arial" w:hAnsi="Arial" w:cs="Arial"/>
          <w:lang w:eastAsia="ar-SA"/>
        </w:rPr>
      </w:pPr>
      <w:r w:rsidRPr="00ED6016">
        <w:rPr>
          <w:rFonts w:ascii="Arial" w:hAnsi="Arial" w:cs="Arial"/>
          <w:lang w:eastAsia="ar-SA"/>
        </w:rPr>
        <w:t xml:space="preserve">150 libros de cuentos “Cuento con Derechos 2014”, San José (Imprenta) </w:t>
      </w:r>
    </w:p>
    <w:p w:rsidR="00CB32C7" w:rsidRDefault="00CB32C7" w:rsidP="004129F9">
      <w:pPr>
        <w:pStyle w:val="Prrafodelista"/>
        <w:numPr>
          <w:ilvl w:val="0"/>
          <w:numId w:val="12"/>
        </w:numPr>
        <w:suppressAutoHyphens/>
        <w:spacing w:after="0" w:line="240" w:lineRule="auto"/>
        <w:jc w:val="both"/>
        <w:rPr>
          <w:rFonts w:ascii="Arial" w:eastAsia="Times New Roman" w:hAnsi="Arial" w:cs="Arial"/>
          <w:sz w:val="24"/>
          <w:szCs w:val="24"/>
          <w:lang w:val="es-ES" w:eastAsia="ar-SA"/>
        </w:rPr>
      </w:pPr>
      <w:r>
        <w:rPr>
          <w:rFonts w:ascii="Arial" w:eastAsia="Times New Roman" w:hAnsi="Arial" w:cs="Arial"/>
          <w:sz w:val="24"/>
          <w:szCs w:val="24"/>
          <w:lang w:val="es-ES" w:eastAsia="ar-SA"/>
        </w:rPr>
        <w:t>Volantes realizados por niños, niñas y adolescentes de Montevideo sobre la discriminación como forma de violencia 500 Imprenta INAU</w:t>
      </w:r>
    </w:p>
    <w:p w:rsidR="00CB32C7" w:rsidRDefault="00CB32C7" w:rsidP="004129F9">
      <w:pPr>
        <w:pStyle w:val="Prrafodelista"/>
        <w:numPr>
          <w:ilvl w:val="0"/>
          <w:numId w:val="12"/>
        </w:numPr>
        <w:suppressAutoHyphens/>
        <w:spacing w:after="0" w:line="240" w:lineRule="auto"/>
        <w:jc w:val="both"/>
        <w:rPr>
          <w:rFonts w:ascii="Arial" w:eastAsia="Times New Roman" w:hAnsi="Arial" w:cs="Arial"/>
          <w:sz w:val="24"/>
          <w:szCs w:val="24"/>
          <w:lang w:val="es-ES" w:eastAsia="ar-SA"/>
        </w:rPr>
      </w:pPr>
      <w:r>
        <w:rPr>
          <w:rFonts w:ascii="Arial" w:eastAsia="Times New Roman" w:hAnsi="Arial" w:cs="Arial"/>
          <w:sz w:val="24"/>
          <w:szCs w:val="24"/>
          <w:lang w:val="es-ES" w:eastAsia="ar-SA"/>
        </w:rPr>
        <w:t>Adhesivos Congreso Departamental de Montevideo 800 Imprenta INAU</w:t>
      </w:r>
    </w:p>
    <w:p w:rsidR="00CB32C7" w:rsidRDefault="00CB32C7" w:rsidP="004129F9">
      <w:pPr>
        <w:pStyle w:val="Prrafodelista"/>
        <w:numPr>
          <w:ilvl w:val="0"/>
          <w:numId w:val="12"/>
        </w:numPr>
        <w:suppressAutoHyphens/>
        <w:spacing w:after="0" w:line="240" w:lineRule="auto"/>
        <w:jc w:val="both"/>
        <w:rPr>
          <w:rFonts w:ascii="Arial" w:eastAsia="Times New Roman" w:hAnsi="Arial" w:cs="Arial"/>
          <w:sz w:val="24"/>
          <w:szCs w:val="24"/>
          <w:lang w:val="es-ES" w:eastAsia="ar-SA"/>
        </w:rPr>
      </w:pPr>
      <w:r w:rsidRPr="00CB32C7">
        <w:rPr>
          <w:rFonts w:ascii="Arial" w:eastAsia="Times New Roman" w:hAnsi="Arial" w:cs="Arial"/>
          <w:b/>
          <w:sz w:val="24"/>
          <w:szCs w:val="24"/>
          <w:lang w:val="es-ES" w:eastAsia="ar-SA"/>
        </w:rPr>
        <w:t>Campañas departamentales “Un trato por el Buen Trato”,</w:t>
      </w:r>
      <w:r w:rsidRPr="00CB32C7">
        <w:rPr>
          <w:rFonts w:ascii="Arial" w:eastAsia="Times New Roman" w:hAnsi="Arial" w:cs="Arial"/>
          <w:sz w:val="24"/>
          <w:szCs w:val="24"/>
          <w:lang w:val="es-ES" w:eastAsia="ar-SA"/>
        </w:rPr>
        <w:t xml:space="preserve"> campamentos de sensibilización (co-organizados con el Programa Claves)  </w:t>
      </w:r>
    </w:p>
    <w:p w:rsidR="00CB32C7" w:rsidRDefault="00CB32C7" w:rsidP="004129F9">
      <w:pPr>
        <w:pStyle w:val="Prrafodelista"/>
        <w:numPr>
          <w:ilvl w:val="0"/>
          <w:numId w:val="12"/>
        </w:numPr>
        <w:suppressAutoHyphens/>
        <w:spacing w:after="0" w:line="240" w:lineRule="auto"/>
        <w:jc w:val="both"/>
        <w:rPr>
          <w:rFonts w:ascii="Arial" w:eastAsia="Times New Roman" w:hAnsi="Arial" w:cs="Arial"/>
          <w:sz w:val="24"/>
          <w:szCs w:val="24"/>
          <w:lang w:val="es-ES" w:eastAsia="ar-SA"/>
        </w:rPr>
      </w:pPr>
      <w:r w:rsidRPr="00CB32C7">
        <w:rPr>
          <w:rFonts w:ascii="Arial" w:eastAsia="Times New Roman" w:hAnsi="Arial" w:cs="Arial"/>
          <w:b/>
          <w:sz w:val="24"/>
          <w:szCs w:val="24"/>
          <w:lang w:val="es-ES" w:eastAsia="ar-SA"/>
        </w:rPr>
        <w:t xml:space="preserve">Campaña de sensibilización contra la discriminación </w:t>
      </w:r>
      <w:r w:rsidRPr="00CB32C7">
        <w:rPr>
          <w:rFonts w:ascii="Arial" w:eastAsia="Times New Roman" w:hAnsi="Arial" w:cs="Arial"/>
          <w:sz w:val="24"/>
          <w:szCs w:val="24"/>
          <w:lang w:val="es-ES" w:eastAsia="ar-SA"/>
        </w:rPr>
        <w:t xml:space="preserve">con cartelería distribuida por la </w:t>
      </w:r>
      <w:r w:rsidRPr="00CB32C7">
        <w:rPr>
          <w:rFonts w:ascii="Arial" w:eastAsia="Times New Roman" w:hAnsi="Arial" w:cs="Arial"/>
          <w:b/>
          <w:sz w:val="24"/>
          <w:szCs w:val="24"/>
          <w:lang w:val="es-ES" w:eastAsia="ar-SA"/>
        </w:rPr>
        <w:t>ciudad de San José.</w:t>
      </w:r>
      <w:r w:rsidRPr="00CB32C7">
        <w:rPr>
          <w:rFonts w:ascii="Arial" w:eastAsia="Times New Roman" w:hAnsi="Arial" w:cs="Arial"/>
          <w:sz w:val="24"/>
          <w:szCs w:val="24"/>
          <w:lang w:val="es-ES" w:eastAsia="ar-SA"/>
        </w:rPr>
        <w:t xml:space="preserve"> Organizada con los NNA de CECAJU. </w:t>
      </w:r>
    </w:p>
    <w:p w:rsidR="00CB32C7" w:rsidRDefault="00CB32C7" w:rsidP="004129F9">
      <w:pPr>
        <w:pStyle w:val="Prrafodelista"/>
        <w:numPr>
          <w:ilvl w:val="0"/>
          <w:numId w:val="12"/>
        </w:numPr>
        <w:suppressAutoHyphens/>
        <w:spacing w:after="0" w:line="240" w:lineRule="auto"/>
        <w:jc w:val="both"/>
        <w:rPr>
          <w:rFonts w:ascii="Arial" w:eastAsia="Times New Roman" w:hAnsi="Arial" w:cs="Arial"/>
          <w:sz w:val="24"/>
          <w:szCs w:val="24"/>
          <w:lang w:val="es-ES" w:eastAsia="ar-SA"/>
        </w:rPr>
      </w:pPr>
      <w:r w:rsidRPr="00CB32C7">
        <w:rPr>
          <w:rFonts w:ascii="Arial" w:eastAsia="Times New Roman" w:hAnsi="Arial" w:cs="Arial"/>
          <w:b/>
          <w:bCs/>
          <w:sz w:val="24"/>
          <w:szCs w:val="24"/>
          <w:lang w:val="es-ES" w:eastAsia="ar-SA"/>
        </w:rPr>
        <w:t>Muestra Fotográfica itinerante</w:t>
      </w:r>
      <w:r w:rsidRPr="00CB32C7">
        <w:rPr>
          <w:rFonts w:ascii="Arial" w:eastAsia="Times New Roman" w:hAnsi="Arial" w:cs="Arial"/>
          <w:sz w:val="24"/>
          <w:szCs w:val="24"/>
          <w:lang w:val="es-ES" w:eastAsia="ar-SA"/>
        </w:rPr>
        <w:t xml:space="preserve"> contra la discriminación como forma de violencia (PROPIA Montevideo), en el marco de sensibilización acerca de la discriminación como forma de violencia, las fotos se imprimieron en imprenta de INAU y se realizó una recorrida con un ómnibus coordinado </w:t>
      </w:r>
      <w:r w:rsidRPr="00CB32C7">
        <w:rPr>
          <w:rFonts w:ascii="Arial" w:eastAsia="Times New Roman" w:hAnsi="Arial" w:cs="Arial"/>
          <w:sz w:val="24"/>
          <w:szCs w:val="24"/>
          <w:lang w:val="es-ES" w:eastAsia="ar-SA"/>
        </w:rPr>
        <w:lastRenderedPageBreak/>
        <w:t xml:space="preserve">con Locomoción de INAU en la que se exhibieron también las fotografías realizadas por NNA participantes. </w:t>
      </w:r>
    </w:p>
    <w:p w:rsidR="00CB32C7" w:rsidRPr="00CB32C7" w:rsidRDefault="00CB32C7" w:rsidP="004129F9">
      <w:pPr>
        <w:pStyle w:val="Prrafodelista"/>
        <w:numPr>
          <w:ilvl w:val="0"/>
          <w:numId w:val="12"/>
        </w:numPr>
        <w:suppressAutoHyphens/>
        <w:spacing w:after="0" w:line="240" w:lineRule="auto"/>
        <w:jc w:val="both"/>
        <w:rPr>
          <w:rFonts w:ascii="Arial" w:eastAsia="Times New Roman" w:hAnsi="Arial" w:cs="Arial"/>
          <w:sz w:val="24"/>
          <w:szCs w:val="24"/>
          <w:lang w:val="es-ES" w:eastAsia="ar-SA"/>
        </w:rPr>
      </w:pPr>
      <w:r w:rsidRPr="00CB32C7">
        <w:rPr>
          <w:rFonts w:ascii="Arial" w:eastAsia="Times New Roman" w:hAnsi="Arial" w:cs="Arial"/>
          <w:b/>
          <w:bCs/>
          <w:sz w:val="24"/>
          <w:szCs w:val="24"/>
          <w:lang w:val="es-ES" w:eastAsia="ar-SA"/>
        </w:rPr>
        <w:t>Spot radial</w:t>
      </w:r>
      <w:r w:rsidRPr="00CB32C7">
        <w:rPr>
          <w:rFonts w:ascii="Arial" w:eastAsia="Times New Roman" w:hAnsi="Arial" w:cs="Arial"/>
          <w:bCs/>
          <w:sz w:val="24"/>
          <w:szCs w:val="24"/>
          <w:lang w:val="es-ES" w:eastAsia="ar-SA"/>
        </w:rPr>
        <w:t xml:space="preserve"> para sensibilizar en la temática de explotación sexual y comercial de NNA a cargo de grupos PROPIA Bella Unión, Artigas.</w:t>
      </w:r>
    </w:p>
    <w:p w:rsidR="00CB32C7" w:rsidRDefault="00CB32C7" w:rsidP="004129F9">
      <w:pPr>
        <w:pStyle w:val="Prrafodelista"/>
        <w:numPr>
          <w:ilvl w:val="0"/>
          <w:numId w:val="12"/>
        </w:numPr>
        <w:suppressAutoHyphens/>
        <w:spacing w:after="0" w:line="240" w:lineRule="auto"/>
        <w:jc w:val="both"/>
        <w:rPr>
          <w:rFonts w:ascii="Arial" w:eastAsia="Times New Roman" w:hAnsi="Arial" w:cs="Arial"/>
          <w:sz w:val="24"/>
          <w:szCs w:val="24"/>
          <w:lang w:val="es-ES" w:eastAsia="ar-SA"/>
        </w:rPr>
      </w:pPr>
      <w:r w:rsidRPr="00C80743">
        <w:rPr>
          <w:rFonts w:ascii="Arial" w:eastAsia="Times New Roman" w:hAnsi="Arial" w:cs="Arial"/>
          <w:b/>
          <w:sz w:val="24"/>
          <w:szCs w:val="24"/>
          <w:lang w:val="es-ES" w:eastAsia="ar-SA"/>
        </w:rPr>
        <w:t xml:space="preserve">Espacio radial </w:t>
      </w:r>
      <w:r>
        <w:rPr>
          <w:rFonts w:ascii="Arial" w:eastAsia="Times New Roman" w:hAnsi="Arial" w:cs="Arial"/>
          <w:b/>
          <w:sz w:val="24"/>
          <w:szCs w:val="24"/>
          <w:lang w:val="es-ES" w:eastAsia="ar-SA"/>
        </w:rPr>
        <w:t xml:space="preserve">“Tu propia voz” FM </w:t>
      </w:r>
      <w:r w:rsidRPr="00C80743">
        <w:rPr>
          <w:rFonts w:ascii="Arial" w:eastAsia="Times New Roman" w:hAnsi="Arial" w:cs="Arial"/>
          <w:b/>
          <w:sz w:val="24"/>
          <w:szCs w:val="24"/>
          <w:lang w:val="es-ES" w:eastAsia="ar-SA"/>
        </w:rPr>
        <w:t>El Conquistador</w:t>
      </w:r>
      <w:r w:rsidRPr="00E76B61">
        <w:rPr>
          <w:rFonts w:ascii="Arial" w:eastAsia="Times New Roman" w:hAnsi="Arial" w:cs="Arial"/>
          <w:sz w:val="24"/>
          <w:szCs w:val="24"/>
          <w:lang w:val="es-ES" w:eastAsia="ar-SA"/>
        </w:rPr>
        <w:t>. Adolescentes del grupo PROPIA Treinta y Tres. Trataron temas de interés de los adolescentes con participación de los escuchas radiales a través de llamadas telefónicas. El espacio radial es llevado adelante por el Consejero del departamento.</w:t>
      </w:r>
    </w:p>
    <w:p w:rsidR="00CB32C7" w:rsidRPr="00E76B61" w:rsidRDefault="00CB32C7" w:rsidP="004129F9">
      <w:pPr>
        <w:pStyle w:val="Prrafodelista"/>
        <w:numPr>
          <w:ilvl w:val="0"/>
          <w:numId w:val="12"/>
        </w:numPr>
        <w:suppressAutoHyphens/>
        <w:spacing w:after="0" w:line="240" w:lineRule="auto"/>
        <w:jc w:val="both"/>
        <w:rPr>
          <w:rFonts w:ascii="Arial" w:eastAsia="Times New Roman" w:hAnsi="Arial" w:cs="Arial"/>
          <w:sz w:val="24"/>
          <w:szCs w:val="24"/>
          <w:lang w:val="es-ES" w:eastAsia="ar-SA"/>
        </w:rPr>
      </w:pPr>
      <w:r w:rsidRPr="00C80743">
        <w:rPr>
          <w:rFonts w:ascii="Arial" w:eastAsia="Times New Roman" w:hAnsi="Arial" w:cs="Arial"/>
          <w:b/>
          <w:sz w:val="24"/>
          <w:szCs w:val="24"/>
          <w:lang w:val="es-ES" w:eastAsia="ar-SA"/>
        </w:rPr>
        <w:t>Marcha por los Derechos y el Buen Trato en la ciudad de Salto</w:t>
      </w:r>
      <w:r>
        <w:rPr>
          <w:rFonts w:ascii="Arial" w:eastAsia="Times New Roman" w:hAnsi="Arial" w:cs="Arial"/>
          <w:sz w:val="24"/>
          <w:szCs w:val="24"/>
          <w:lang w:val="es-ES" w:eastAsia="ar-SA"/>
        </w:rPr>
        <w:t>, organizada por grupos PROPIA del Departamento. Participaron 2000 personas finalizando con una proclama realizada por el grupo de adolescentes.</w:t>
      </w:r>
    </w:p>
    <w:p w:rsidR="00CB32C7" w:rsidRPr="00BF490F" w:rsidRDefault="00CB32C7" w:rsidP="008877E3">
      <w:pPr>
        <w:pStyle w:val="Prrafodelista"/>
        <w:suppressAutoHyphens/>
        <w:spacing w:after="0" w:line="240" w:lineRule="auto"/>
        <w:jc w:val="both"/>
        <w:rPr>
          <w:rFonts w:ascii="Arial" w:eastAsia="Times New Roman" w:hAnsi="Arial" w:cs="Arial"/>
          <w:sz w:val="24"/>
          <w:szCs w:val="24"/>
          <w:lang w:val="es-ES" w:eastAsia="ar-SA"/>
        </w:rPr>
      </w:pPr>
    </w:p>
    <w:p w:rsidR="008877E3" w:rsidRPr="006F783D" w:rsidRDefault="008877E3" w:rsidP="008877E3">
      <w:pPr>
        <w:jc w:val="both"/>
        <w:rPr>
          <w:rFonts w:ascii="Arial" w:hAnsi="Arial" w:cs="Arial"/>
        </w:rPr>
      </w:pPr>
      <w:r w:rsidRPr="008877E3">
        <w:rPr>
          <w:rFonts w:ascii="Arial" w:hAnsi="Arial" w:cs="Arial"/>
          <w:lang w:eastAsia="ar-SA"/>
        </w:rPr>
        <w:t>En relación a los</w:t>
      </w:r>
      <w:r>
        <w:rPr>
          <w:rFonts w:ascii="Arial" w:hAnsi="Arial" w:cs="Arial"/>
          <w:b/>
          <w:lang w:eastAsia="ar-SA"/>
        </w:rPr>
        <w:t xml:space="preserve"> Fondos de Iniciativas </w:t>
      </w:r>
      <w:r w:rsidRPr="008877E3">
        <w:rPr>
          <w:rFonts w:ascii="Arial" w:hAnsi="Arial" w:cs="Arial"/>
          <w:lang w:eastAsia="ar-SA"/>
        </w:rPr>
        <w:t>para y con NNA</w:t>
      </w:r>
      <w:r>
        <w:rPr>
          <w:rFonts w:ascii="Arial" w:hAnsi="Arial" w:cs="Arial"/>
          <w:lang w:eastAsia="ar-SA"/>
        </w:rPr>
        <w:t>, s</w:t>
      </w:r>
      <w:r w:rsidRPr="006F783D">
        <w:rPr>
          <w:rFonts w:ascii="Arial" w:hAnsi="Arial" w:cs="Arial"/>
        </w:rPr>
        <w:t xml:space="preserve">e presentaron en total </w:t>
      </w:r>
      <w:r w:rsidRPr="006F783D">
        <w:rPr>
          <w:rFonts w:ascii="Arial" w:hAnsi="Arial" w:cs="Arial"/>
          <w:b/>
          <w:bCs/>
        </w:rPr>
        <w:t>112</w:t>
      </w:r>
      <w:r>
        <w:rPr>
          <w:rFonts w:ascii="Arial" w:hAnsi="Arial" w:cs="Arial"/>
        </w:rPr>
        <w:t xml:space="preserve"> proyectos en el I</w:t>
      </w:r>
      <w:r w:rsidRPr="006F783D">
        <w:rPr>
          <w:rFonts w:ascii="Arial" w:hAnsi="Arial" w:cs="Arial"/>
        </w:rPr>
        <w:t xml:space="preserve">nterior, participando en su elaboración </w:t>
      </w:r>
      <w:r w:rsidRPr="006F783D">
        <w:rPr>
          <w:rFonts w:ascii="Arial" w:hAnsi="Arial" w:cs="Arial"/>
          <w:b/>
          <w:bCs/>
        </w:rPr>
        <w:t xml:space="preserve">1475 </w:t>
      </w:r>
      <w:r w:rsidRPr="006F783D">
        <w:rPr>
          <w:rFonts w:ascii="Arial" w:hAnsi="Arial" w:cs="Arial"/>
        </w:rPr>
        <w:t xml:space="preserve">NNA y jóvenes. Se conformaron 18 tribunales inter-generacionales que evaluaron y aprobaron </w:t>
      </w:r>
      <w:r w:rsidRPr="006F783D">
        <w:rPr>
          <w:rFonts w:ascii="Arial" w:hAnsi="Arial" w:cs="Arial"/>
          <w:b/>
          <w:bCs/>
        </w:rPr>
        <w:t>71</w:t>
      </w:r>
      <w:r w:rsidRPr="006F783D">
        <w:rPr>
          <w:rFonts w:ascii="Arial" w:hAnsi="Arial" w:cs="Arial"/>
        </w:rPr>
        <w:t xml:space="preserve"> de estos proyectos. </w:t>
      </w:r>
      <w:r>
        <w:rPr>
          <w:rFonts w:ascii="Arial" w:hAnsi="Arial" w:cs="Arial"/>
        </w:rPr>
        <w:t>Las temáticas que prevalecieron fueron: Derecho a la cultura y expresión artística (29); Deportes (11); Derecho a la información y producción de medios de comunicación (9); Derecho a la participación (8); Derecho a la Educación (7); Medio ambiente saludable (7); Promotores de derechos (5); Integración de NNA con discapacidad (3) y Otros.</w:t>
      </w:r>
    </w:p>
    <w:p w:rsidR="00A773ED" w:rsidRPr="008877E3" w:rsidRDefault="00A773ED" w:rsidP="008877E3">
      <w:pPr>
        <w:suppressAutoHyphens/>
        <w:jc w:val="both"/>
        <w:rPr>
          <w:rFonts w:ascii="Arial" w:hAnsi="Arial" w:cs="Arial"/>
          <w:lang w:eastAsia="ar-SA"/>
        </w:rPr>
      </w:pPr>
    </w:p>
    <w:p w:rsidR="00A773ED" w:rsidRDefault="00A773ED" w:rsidP="00A773ED">
      <w:pPr>
        <w:suppressAutoHyphens/>
        <w:jc w:val="both"/>
        <w:rPr>
          <w:rFonts w:ascii="Arial" w:hAnsi="Arial" w:cs="Arial"/>
          <w:b/>
          <w:lang w:eastAsia="ar-SA"/>
        </w:rPr>
      </w:pPr>
    </w:p>
    <w:p w:rsidR="00A773ED" w:rsidRDefault="00A773ED" w:rsidP="00A773ED">
      <w:pPr>
        <w:suppressAutoHyphens/>
        <w:jc w:val="both"/>
        <w:rPr>
          <w:rFonts w:ascii="Arial" w:hAnsi="Arial" w:cs="Arial"/>
          <w:b/>
          <w:lang w:eastAsia="ar-SA"/>
        </w:rPr>
      </w:pPr>
    </w:p>
    <w:p w:rsidR="00A773ED" w:rsidRPr="00ED6016" w:rsidRDefault="00A773ED" w:rsidP="00A773ED">
      <w:pPr>
        <w:suppressAutoHyphens/>
        <w:jc w:val="both"/>
        <w:rPr>
          <w:rFonts w:ascii="Arial" w:hAnsi="Arial" w:cs="Arial"/>
          <w:b/>
          <w:lang w:eastAsia="ar-SA"/>
        </w:rPr>
      </w:pPr>
      <w:r w:rsidRPr="00ED6016">
        <w:rPr>
          <w:rFonts w:ascii="Arial" w:hAnsi="Arial" w:cs="Arial"/>
          <w:b/>
          <w:lang w:eastAsia="ar-SA"/>
        </w:rPr>
        <w:t xml:space="preserve">Otros aspectos a destacar de la gestión: </w:t>
      </w:r>
    </w:p>
    <w:p w:rsidR="00A773ED" w:rsidRPr="00ED6016" w:rsidRDefault="00A773ED" w:rsidP="00A773ED">
      <w:pPr>
        <w:suppressAutoHyphens/>
        <w:jc w:val="both"/>
        <w:rPr>
          <w:rFonts w:ascii="Arial" w:hAnsi="Arial" w:cs="Arial"/>
          <w:b/>
          <w:lang w:eastAsia="ar-SA"/>
        </w:rPr>
      </w:pPr>
    </w:p>
    <w:p w:rsidR="00A773ED" w:rsidRDefault="00A773ED" w:rsidP="00A773ED">
      <w:pPr>
        <w:suppressAutoHyphens/>
        <w:jc w:val="both"/>
        <w:rPr>
          <w:rFonts w:ascii="Arial" w:hAnsi="Arial"/>
          <w:lang w:eastAsia="ar-SA"/>
        </w:rPr>
      </w:pPr>
      <w:r w:rsidRPr="00ED6016">
        <w:rPr>
          <w:rFonts w:ascii="Arial" w:hAnsi="Arial" w:cs="Arial"/>
          <w:b/>
          <w:lang w:eastAsia="ar-SA"/>
        </w:rPr>
        <w:t>Participación en el Lanzamiento de la publicación “Nunca más a mi lado” (Anexo Palacio Legislativo, 12 de setiembre) Prólogo a cargo de equipo central</w:t>
      </w:r>
      <w:r w:rsidRPr="005E1828">
        <w:rPr>
          <w:rFonts w:ascii="Arial" w:hAnsi="Arial" w:cs="Arial"/>
          <w:b/>
          <w:lang w:eastAsia="ar-SA"/>
        </w:rPr>
        <w:t xml:space="preserve">. </w:t>
      </w:r>
      <w:r>
        <w:rPr>
          <w:rFonts w:ascii="Arial" w:hAnsi="Arial" w:cs="Arial"/>
          <w:b/>
          <w:lang w:eastAsia="ar-SA"/>
        </w:rPr>
        <w:t xml:space="preserve">Asociado a la </w:t>
      </w:r>
      <w:r w:rsidRPr="005E1828">
        <w:rPr>
          <w:rFonts w:ascii="Arial" w:hAnsi="Arial"/>
          <w:lang w:eastAsia="ar-SA"/>
        </w:rPr>
        <w:t xml:space="preserve"> </w:t>
      </w:r>
      <w:r w:rsidRPr="005E1828">
        <w:rPr>
          <w:rFonts w:ascii="Arial" w:hAnsi="Arial"/>
          <w:b/>
          <w:lang w:eastAsia="ar-SA"/>
        </w:rPr>
        <w:t>Campaña Nunca Más a mi Lado</w:t>
      </w:r>
      <w:r>
        <w:rPr>
          <w:rFonts w:ascii="Arial" w:hAnsi="Arial"/>
          <w:lang w:eastAsia="ar-SA"/>
        </w:rPr>
        <w:t>; involucrándose jóvenes de Bella Unión/Artigas.</w:t>
      </w:r>
    </w:p>
    <w:p w:rsidR="00A773ED" w:rsidRDefault="00A773ED" w:rsidP="00A773ED">
      <w:pPr>
        <w:suppressAutoHyphens/>
        <w:jc w:val="both"/>
        <w:rPr>
          <w:rFonts w:ascii="Arial" w:hAnsi="Arial" w:cs="Arial"/>
          <w:lang w:eastAsia="ar-SA"/>
        </w:rPr>
      </w:pPr>
      <w:r w:rsidRPr="00430ECE">
        <w:rPr>
          <w:rFonts w:ascii="Arial" w:hAnsi="Arial" w:cs="Arial"/>
          <w:b/>
          <w:lang w:eastAsia="ar-SA"/>
        </w:rPr>
        <w:t>Programa de televisión</w:t>
      </w:r>
      <w:r w:rsidRPr="005E1828">
        <w:rPr>
          <w:rFonts w:ascii="Arial" w:hAnsi="Arial" w:cs="Arial"/>
          <w:lang w:eastAsia="ar-SA"/>
        </w:rPr>
        <w:t xml:space="preserve"> realizado por adolescentes </w:t>
      </w:r>
      <w:r>
        <w:rPr>
          <w:rFonts w:ascii="Arial" w:hAnsi="Arial" w:cs="Arial"/>
          <w:lang w:eastAsia="ar-SA"/>
        </w:rPr>
        <w:t>del PROPIA del departamento de Durazno, Sarandí del Yi</w:t>
      </w:r>
      <w:r w:rsidRPr="00F35EEC">
        <w:rPr>
          <w:rFonts w:ascii="Arial" w:hAnsi="Arial" w:cs="Arial"/>
          <w:lang w:eastAsia="ar-SA"/>
        </w:rPr>
        <w:t xml:space="preserve">: Proyecto Joven “El que se calla pierde” </w:t>
      </w:r>
      <w:r>
        <w:rPr>
          <w:rFonts w:ascii="Arial" w:hAnsi="Arial" w:cs="Arial"/>
          <w:lang w:eastAsia="ar-SA"/>
        </w:rPr>
        <w:t>difundido quincenalmente en canal 3 (de Cable) de la localidad.</w:t>
      </w:r>
    </w:p>
    <w:p w:rsidR="00A773ED" w:rsidRPr="00F35EEC" w:rsidRDefault="00A773ED" w:rsidP="00A773ED">
      <w:pPr>
        <w:suppressAutoHyphens/>
        <w:ind w:left="720"/>
        <w:jc w:val="both"/>
        <w:rPr>
          <w:rFonts w:ascii="Arial" w:hAnsi="Arial" w:cs="Arial"/>
          <w:lang w:eastAsia="ar-SA"/>
        </w:rPr>
      </w:pPr>
    </w:p>
    <w:p w:rsidR="00A773ED" w:rsidRDefault="00A773ED" w:rsidP="00A773ED">
      <w:pPr>
        <w:suppressAutoHyphens/>
        <w:jc w:val="both"/>
        <w:rPr>
          <w:rFonts w:ascii="Arial" w:hAnsi="Arial" w:cs="Arial"/>
          <w:lang w:eastAsia="ar-SA"/>
        </w:rPr>
      </w:pPr>
      <w:r w:rsidRPr="00430ECE">
        <w:rPr>
          <w:rFonts w:ascii="Arial" w:hAnsi="Arial" w:cs="Arial"/>
          <w:b/>
          <w:lang w:eastAsia="ar-SA"/>
        </w:rPr>
        <w:t>Facultad de Información y Comunicación de la U</w:t>
      </w:r>
      <w:r>
        <w:rPr>
          <w:rFonts w:ascii="Arial" w:hAnsi="Arial" w:cs="Arial"/>
          <w:b/>
          <w:lang w:eastAsia="ar-SA"/>
        </w:rPr>
        <w:t>DELAR</w:t>
      </w:r>
      <w:r w:rsidRPr="005E1828">
        <w:rPr>
          <w:rFonts w:ascii="Arial" w:hAnsi="Arial" w:cs="Arial"/>
          <w:lang w:eastAsia="ar-SA"/>
        </w:rPr>
        <w:t>, brindando el espacio como Centro de Prácticas para 5 estudiantes</w:t>
      </w:r>
      <w:r>
        <w:rPr>
          <w:rFonts w:ascii="Arial" w:hAnsi="Arial" w:cs="Arial"/>
          <w:lang w:eastAsia="ar-SA"/>
        </w:rPr>
        <w:t xml:space="preserve"> en</w:t>
      </w:r>
      <w:r w:rsidRPr="005E1828">
        <w:rPr>
          <w:rFonts w:ascii="Arial" w:hAnsi="Arial" w:cs="Arial"/>
          <w:lang w:eastAsia="ar-SA"/>
        </w:rPr>
        <w:t xml:space="preserve"> el Programa de cable Proyecto Joven</w:t>
      </w:r>
      <w:r>
        <w:rPr>
          <w:rFonts w:ascii="Arial" w:hAnsi="Arial" w:cs="Arial"/>
          <w:lang w:eastAsia="ar-SA"/>
        </w:rPr>
        <w:t>.</w:t>
      </w:r>
    </w:p>
    <w:p w:rsidR="00A773ED" w:rsidRDefault="00A773ED" w:rsidP="00A773ED">
      <w:pPr>
        <w:pStyle w:val="Prrafodelista"/>
        <w:ind w:left="0"/>
        <w:jc w:val="both"/>
        <w:rPr>
          <w:rFonts w:ascii="Arial" w:eastAsia="Arial" w:hAnsi="Arial" w:cs="Arial"/>
          <w:sz w:val="24"/>
          <w:szCs w:val="24"/>
        </w:rPr>
      </w:pPr>
      <w:r w:rsidRPr="00430ECE">
        <w:rPr>
          <w:rFonts w:ascii="Arial" w:eastAsia="Arial" w:hAnsi="Arial" w:cs="Arial"/>
          <w:b/>
          <w:sz w:val="24"/>
          <w:szCs w:val="24"/>
        </w:rPr>
        <w:t>Recolección de opiniones para la Elaboración de Carta al Ministerio del Interior</w:t>
      </w:r>
      <w:r w:rsidRPr="005E1828">
        <w:rPr>
          <w:rFonts w:ascii="Arial" w:eastAsia="Arial" w:hAnsi="Arial" w:cs="Arial"/>
          <w:sz w:val="24"/>
          <w:szCs w:val="24"/>
        </w:rPr>
        <w:t>. Los adolescentes solicitan un mejor trato de las fuerzas policiales en el momento de la detención en la vía pública para solicitar documentos.</w:t>
      </w:r>
    </w:p>
    <w:p w:rsidR="00A773ED" w:rsidRPr="00BF490F" w:rsidRDefault="00A773ED" w:rsidP="00A773ED">
      <w:pPr>
        <w:pStyle w:val="Prrafodelista"/>
        <w:suppressAutoHyphens/>
        <w:spacing w:after="0" w:line="240" w:lineRule="auto"/>
        <w:ind w:left="0"/>
        <w:jc w:val="both"/>
        <w:rPr>
          <w:rFonts w:ascii="Arial" w:eastAsia="Times New Roman" w:hAnsi="Arial" w:cs="Arial"/>
          <w:sz w:val="24"/>
          <w:szCs w:val="24"/>
          <w:lang w:val="es-ES" w:eastAsia="ar-SA"/>
        </w:rPr>
      </w:pPr>
      <w:r w:rsidRPr="00BF490F">
        <w:rPr>
          <w:rFonts w:ascii="Arial" w:eastAsia="Times New Roman" w:hAnsi="Arial" w:cs="Arial"/>
          <w:sz w:val="24"/>
          <w:szCs w:val="24"/>
          <w:lang w:val="es-ES" w:eastAsia="ar-SA"/>
        </w:rPr>
        <w:t>Participación en los</w:t>
      </w:r>
      <w:r w:rsidRPr="00344A76">
        <w:rPr>
          <w:rFonts w:ascii="Arial" w:eastAsia="Times New Roman" w:hAnsi="Arial" w:cs="Arial"/>
          <w:b/>
          <w:sz w:val="24"/>
          <w:szCs w:val="24"/>
          <w:lang w:val="es-ES" w:eastAsia="ar-SA"/>
        </w:rPr>
        <w:t xml:space="preserve"> toques de alegría en los barrios, </w:t>
      </w:r>
      <w:r>
        <w:rPr>
          <w:rFonts w:ascii="Arial" w:eastAsia="Times New Roman" w:hAnsi="Arial" w:cs="Arial"/>
          <w:sz w:val="24"/>
          <w:szCs w:val="24"/>
          <w:lang w:val="es-ES" w:eastAsia="ar-SA"/>
        </w:rPr>
        <w:t>fue realizado en</w:t>
      </w:r>
      <w:r w:rsidRPr="00BF490F">
        <w:rPr>
          <w:rFonts w:ascii="Arial" w:eastAsia="Times New Roman" w:hAnsi="Arial" w:cs="Arial"/>
          <w:sz w:val="24"/>
          <w:szCs w:val="24"/>
          <w:lang w:val="es-ES" w:eastAsia="ar-SA"/>
        </w:rPr>
        <w:t xml:space="preserve"> plaza Saravia, </w:t>
      </w:r>
      <w:r>
        <w:rPr>
          <w:rFonts w:ascii="Arial" w:eastAsia="Times New Roman" w:hAnsi="Arial" w:cs="Arial"/>
          <w:sz w:val="24"/>
          <w:szCs w:val="24"/>
          <w:lang w:val="es-ES" w:eastAsia="ar-SA"/>
        </w:rPr>
        <w:t>dónde el grupo propia de la localidad de Carmelo se encargó de la recreación del evento.</w:t>
      </w:r>
    </w:p>
    <w:p w:rsidR="00A773ED" w:rsidRPr="00B706AE" w:rsidRDefault="00A773ED" w:rsidP="00A773ED">
      <w:pPr>
        <w:pStyle w:val="Prrafodelista"/>
        <w:suppressAutoHyphens/>
        <w:spacing w:after="0" w:line="240" w:lineRule="auto"/>
        <w:ind w:left="0"/>
        <w:jc w:val="both"/>
        <w:rPr>
          <w:rFonts w:ascii="Arial" w:eastAsia="Times New Roman" w:hAnsi="Arial" w:cs="Arial"/>
          <w:sz w:val="24"/>
          <w:szCs w:val="24"/>
          <w:lang w:val="es-ES" w:eastAsia="ar-SA"/>
        </w:rPr>
      </w:pPr>
      <w:r w:rsidRPr="00344A76">
        <w:rPr>
          <w:rFonts w:ascii="Arial" w:eastAsia="Times New Roman" w:hAnsi="Arial" w:cs="Arial"/>
          <w:b/>
          <w:sz w:val="24"/>
          <w:szCs w:val="24"/>
          <w:lang w:val="es-ES" w:eastAsia="ar-SA"/>
        </w:rPr>
        <w:t>Taller de capacitación turismo inclusivo</w:t>
      </w:r>
      <w:r>
        <w:rPr>
          <w:rFonts w:ascii="Arial" w:eastAsia="Times New Roman" w:hAnsi="Arial" w:cs="Arial"/>
          <w:sz w:val="24"/>
          <w:szCs w:val="24"/>
          <w:lang w:val="es-ES" w:eastAsia="ar-SA"/>
        </w:rPr>
        <w:t>, organizado por Impulsa del departamento de Colonia.</w:t>
      </w:r>
    </w:p>
    <w:p w:rsidR="00A773ED" w:rsidRDefault="00A773ED" w:rsidP="00A773ED">
      <w:pPr>
        <w:pStyle w:val="Prrafodelista"/>
        <w:suppressAutoHyphens/>
        <w:spacing w:after="0" w:line="240" w:lineRule="auto"/>
        <w:ind w:left="0"/>
        <w:jc w:val="both"/>
        <w:rPr>
          <w:rFonts w:ascii="Arial" w:eastAsia="Times New Roman" w:hAnsi="Arial" w:cs="Arial"/>
          <w:sz w:val="24"/>
          <w:szCs w:val="24"/>
          <w:lang w:val="es-ES" w:eastAsia="ar-SA"/>
        </w:rPr>
      </w:pPr>
      <w:r w:rsidRPr="00344A76">
        <w:rPr>
          <w:rFonts w:ascii="Arial" w:eastAsia="Times New Roman" w:hAnsi="Arial" w:cs="Arial"/>
          <w:b/>
          <w:sz w:val="24"/>
          <w:szCs w:val="24"/>
          <w:lang w:val="es-ES" w:eastAsia="ar-SA"/>
        </w:rPr>
        <w:t>Jornada de pintura bancos en Reserva de fauna</w:t>
      </w:r>
      <w:r>
        <w:rPr>
          <w:rFonts w:ascii="Arial" w:eastAsia="Times New Roman" w:hAnsi="Arial" w:cs="Arial"/>
          <w:sz w:val="24"/>
          <w:szCs w:val="24"/>
          <w:lang w:val="es-ES" w:eastAsia="ar-SA"/>
        </w:rPr>
        <w:t>, departamento de Colonia.</w:t>
      </w:r>
    </w:p>
    <w:p w:rsidR="00A773ED" w:rsidRPr="00B706AE" w:rsidRDefault="00A773ED" w:rsidP="00A773ED">
      <w:pPr>
        <w:pStyle w:val="Prrafodelista"/>
        <w:suppressAutoHyphens/>
        <w:spacing w:after="0" w:line="240" w:lineRule="auto"/>
        <w:ind w:left="0"/>
        <w:jc w:val="both"/>
        <w:rPr>
          <w:rFonts w:ascii="Arial" w:eastAsia="Times New Roman" w:hAnsi="Arial" w:cs="Arial"/>
          <w:sz w:val="24"/>
          <w:szCs w:val="24"/>
          <w:lang w:val="es-ES" w:eastAsia="ar-SA"/>
        </w:rPr>
      </w:pPr>
      <w:r>
        <w:rPr>
          <w:rFonts w:ascii="Arial" w:eastAsia="Times New Roman" w:hAnsi="Arial" w:cs="Arial"/>
          <w:sz w:val="24"/>
          <w:szCs w:val="24"/>
          <w:lang w:val="es-ES" w:eastAsia="ar-SA"/>
        </w:rPr>
        <w:t xml:space="preserve">Participación en </w:t>
      </w:r>
      <w:r w:rsidRPr="00B706AE">
        <w:rPr>
          <w:rFonts w:ascii="Arial" w:eastAsia="Times New Roman" w:hAnsi="Arial" w:cs="Arial"/>
          <w:sz w:val="24"/>
          <w:szCs w:val="24"/>
          <w:lang w:val="es-ES" w:eastAsia="ar-SA"/>
        </w:rPr>
        <w:t xml:space="preserve"> </w:t>
      </w:r>
      <w:r w:rsidR="00FA2C0F" w:rsidRPr="00FA2C0F">
        <w:rPr>
          <w:rFonts w:ascii="Arial" w:eastAsia="Times New Roman" w:hAnsi="Arial" w:cs="Arial"/>
          <w:b/>
          <w:sz w:val="24"/>
          <w:szCs w:val="24"/>
          <w:lang w:val="es-ES" w:eastAsia="ar-SA"/>
        </w:rPr>
        <w:t>“C</w:t>
      </w:r>
      <w:r w:rsidRPr="00344A76">
        <w:rPr>
          <w:rFonts w:ascii="Arial" w:eastAsia="Times New Roman" w:hAnsi="Arial" w:cs="Arial"/>
          <w:b/>
          <w:sz w:val="24"/>
          <w:szCs w:val="24"/>
          <w:lang w:val="es-ES" w:eastAsia="ar-SA"/>
        </w:rPr>
        <w:t>ampaña de descacha</w:t>
      </w:r>
      <w:r>
        <w:rPr>
          <w:rFonts w:ascii="Arial" w:eastAsia="Times New Roman" w:hAnsi="Arial" w:cs="Arial"/>
          <w:b/>
          <w:sz w:val="24"/>
          <w:szCs w:val="24"/>
          <w:lang w:val="es-ES" w:eastAsia="ar-SA"/>
        </w:rPr>
        <w:t>r</w:t>
      </w:r>
      <w:r w:rsidR="00FA2C0F">
        <w:rPr>
          <w:rFonts w:ascii="Arial" w:eastAsia="Times New Roman" w:hAnsi="Arial" w:cs="Arial"/>
          <w:b/>
          <w:sz w:val="24"/>
          <w:szCs w:val="24"/>
          <w:lang w:val="es-ES" w:eastAsia="ar-SA"/>
        </w:rPr>
        <w:t>rizació</w:t>
      </w:r>
      <w:r w:rsidRPr="00344A76">
        <w:rPr>
          <w:rFonts w:ascii="Arial" w:eastAsia="Times New Roman" w:hAnsi="Arial" w:cs="Arial"/>
          <w:b/>
          <w:sz w:val="24"/>
          <w:szCs w:val="24"/>
          <w:lang w:val="es-ES" w:eastAsia="ar-SA"/>
        </w:rPr>
        <w:t>n</w:t>
      </w:r>
      <w:r w:rsidR="00FA2C0F">
        <w:rPr>
          <w:rFonts w:ascii="Arial" w:eastAsia="Times New Roman" w:hAnsi="Arial" w:cs="Arial"/>
          <w:b/>
          <w:sz w:val="24"/>
          <w:szCs w:val="24"/>
          <w:lang w:val="es-ES" w:eastAsia="ar-SA"/>
        </w:rPr>
        <w:t>”</w:t>
      </w:r>
      <w:r>
        <w:rPr>
          <w:rFonts w:ascii="Arial" w:eastAsia="Times New Roman" w:hAnsi="Arial" w:cs="Arial"/>
          <w:sz w:val="24"/>
          <w:szCs w:val="24"/>
          <w:lang w:val="es-ES" w:eastAsia="ar-SA"/>
        </w:rPr>
        <w:t xml:space="preserve"> en contra del Dengue, departamento de Colonia.</w:t>
      </w:r>
    </w:p>
    <w:p w:rsidR="00A773ED" w:rsidRDefault="00A773ED" w:rsidP="00A773ED">
      <w:pPr>
        <w:pStyle w:val="Prrafodelista"/>
        <w:suppressAutoHyphens/>
        <w:spacing w:after="0" w:line="240" w:lineRule="auto"/>
        <w:ind w:left="0"/>
        <w:jc w:val="both"/>
        <w:rPr>
          <w:rFonts w:ascii="Arial" w:eastAsia="Times New Roman" w:hAnsi="Arial" w:cs="Arial"/>
          <w:sz w:val="24"/>
          <w:szCs w:val="24"/>
          <w:lang w:val="es-ES" w:eastAsia="ar-SA"/>
        </w:rPr>
      </w:pPr>
      <w:r w:rsidRPr="00344A76">
        <w:rPr>
          <w:rFonts w:ascii="Arial" w:eastAsia="Times New Roman" w:hAnsi="Arial" w:cs="Arial"/>
          <w:b/>
          <w:sz w:val="24"/>
          <w:szCs w:val="24"/>
          <w:lang w:val="es-ES" w:eastAsia="ar-SA"/>
        </w:rPr>
        <w:lastRenderedPageBreak/>
        <w:t>Participación encuentro arte y juventud,</w:t>
      </w:r>
      <w:r w:rsidRPr="00B706AE">
        <w:rPr>
          <w:rFonts w:ascii="Arial" w:eastAsia="Times New Roman" w:hAnsi="Arial" w:cs="Arial"/>
          <w:sz w:val="24"/>
          <w:szCs w:val="24"/>
          <w:lang w:val="es-ES" w:eastAsia="ar-SA"/>
        </w:rPr>
        <w:t xml:space="preserve"> los adolescentes de propia presentan fotos de su autoría</w:t>
      </w:r>
      <w:r>
        <w:rPr>
          <w:rFonts w:ascii="Arial" w:eastAsia="Times New Roman" w:hAnsi="Arial" w:cs="Arial"/>
          <w:sz w:val="24"/>
          <w:szCs w:val="24"/>
          <w:lang w:val="es-ES" w:eastAsia="ar-SA"/>
        </w:rPr>
        <w:t>. Departamento de Colonia.</w:t>
      </w:r>
    </w:p>
    <w:p w:rsidR="00A773ED" w:rsidRPr="00B706AE" w:rsidRDefault="00A773ED" w:rsidP="00A773ED">
      <w:pPr>
        <w:pStyle w:val="Prrafodelista"/>
        <w:suppressAutoHyphens/>
        <w:spacing w:after="0" w:line="240" w:lineRule="auto"/>
        <w:ind w:left="0"/>
        <w:jc w:val="both"/>
        <w:rPr>
          <w:rFonts w:ascii="Arial" w:eastAsia="Times New Roman" w:hAnsi="Arial" w:cs="Arial"/>
          <w:sz w:val="24"/>
          <w:szCs w:val="24"/>
          <w:lang w:val="es-ES" w:eastAsia="ar-SA"/>
        </w:rPr>
      </w:pPr>
      <w:r>
        <w:rPr>
          <w:rFonts w:ascii="Arial" w:eastAsia="Times New Roman" w:hAnsi="Arial" w:cs="Arial"/>
          <w:sz w:val="24"/>
          <w:szCs w:val="24"/>
          <w:lang w:val="es-ES" w:eastAsia="ar-SA"/>
        </w:rPr>
        <w:t>Participación en las ExpoEduca</w:t>
      </w:r>
    </w:p>
    <w:p w:rsidR="00A773ED" w:rsidRPr="00FC0EF3" w:rsidRDefault="00A773ED" w:rsidP="00A773ED">
      <w:pPr>
        <w:pStyle w:val="Prrafodelista"/>
        <w:ind w:left="0"/>
        <w:jc w:val="both"/>
      </w:pPr>
      <w:r w:rsidRPr="00BF490F">
        <w:rPr>
          <w:rFonts w:ascii="Arial" w:eastAsia="Times New Roman" w:hAnsi="Arial" w:cs="Arial"/>
          <w:sz w:val="24"/>
          <w:szCs w:val="24"/>
          <w:lang w:eastAsia="ar-SA"/>
        </w:rPr>
        <w:t>P</w:t>
      </w:r>
      <w:r w:rsidRPr="00BF490F">
        <w:rPr>
          <w:rFonts w:ascii="Arial" w:eastAsia="Times New Roman" w:hAnsi="Arial" w:cs="Arial"/>
          <w:sz w:val="24"/>
          <w:szCs w:val="24"/>
          <w:lang w:val="es-ES" w:eastAsia="ar-SA"/>
        </w:rPr>
        <w:t xml:space="preserve">articipación de adolescentes de PROPIA en los </w:t>
      </w:r>
      <w:r>
        <w:rPr>
          <w:rFonts w:ascii="Arial" w:eastAsia="Times New Roman" w:hAnsi="Arial" w:cs="Arial"/>
          <w:b/>
          <w:sz w:val="24"/>
          <w:szCs w:val="24"/>
          <w:lang w:val="es-ES" w:eastAsia="ar-SA"/>
        </w:rPr>
        <w:t>grupos de discusión para la elaboración del</w:t>
      </w:r>
      <w:r w:rsidRPr="00344A76">
        <w:rPr>
          <w:rFonts w:ascii="Arial" w:eastAsia="Times New Roman" w:hAnsi="Arial" w:cs="Arial"/>
          <w:b/>
          <w:sz w:val="24"/>
          <w:szCs w:val="24"/>
          <w:lang w:val="es-ES" w:eastAsia="ar-SA"/>
        </w:rPr>
        <w:t xml:space="preserve"> programa Adolescencias</w:t>
      </w:r>
      <w:r>
        <w:rPr>
          <w:rFonts w:ascii="Arial" w:eastAsia="Times New Roman" w:hAnsi="Arial" w:cs="Arial"/>
          <w:b/>
          <w:sz w:val="24"/>
          <w:szCs w:val="24"/>
          <w:lang w:val="es-ES" w:eastAsia="ar-SA"/>
        </w:rPr>
        <w:t xml:space="preserve"> (promovido por el Directorio)</w:t>
      </w:r>
      <w:r w:rsidRPr="00344A76">
        <w:rPr>
          <w:rFonts w:ascii="Arial" w:eastAsia="Times New Roman" w:hAnsi="Arial" w:cs="Arial"/>
          <w:b/>
          <w:sz w:val="24"/>
          <w:szCs w:val="24"/>
          <w:lang w:val="es-ES" w:eastAsia="ar-SA"/>
        </w:rPr>
        <w:t>,</w:t>
      </w:r>
      <w:r w:rsidRPr="00BF490F">
        <w:rPr>
          <w:rFonts w:ascii="Arial" w:eastAsia="Times New Roman" w:hAnsi="Arial" w:cs="Arial"/>
          <w:sz w:val="24"/>
          <w:szCs w:val="24"/>
          <w:lang w:val="es-ES" w:eastAsia="ar-SA"/>
        </w:rPr>
        <w:t xml:space="preserve"> San José, Carmelo, Lavalleja, Treinta y Tres, Durazno,</w:t>
      </w:r>
      <w:r w:rsidRPr="00BF490F">
        <w:rPr>
          <w:rFonts w:ascii="Arial" w:eastAsia="Times New Roman" w:hAnsi="Arial" w:cs="Arial"/>
          <w:color w:val="00B0F0"/>
          <w:sz w:val="24"/>
          <w:szCs w:val="24"/>
          <w:lang w:val="es-ES" w:eastAsia="ar-SA"/>
        </w:rPr>
        <w:t xml:space="preserve"> </w:t>
      </w:r>
      <w:r w:rsidRPr="00BF490F">
        <w:rPr>
          <w:rFonts w:ascii="Arial" w:eastAsia="Times New Roman" w:hAnsi="Arial" w:cs="Arial"/>
          <w:sz w:val="24"/>
          <w:szCs w:val="24"/>
          <w:lang w:val="es-ES" w:eastAsia="ar-SA"/>
        </w:rPr>
        <w:t>Florid</w:t>
      </w:r>
      <w:r>
        <w:rPr>
          <w:rFonts w:ascii="Arial" w:eastAsia="Times New Roman" w:hAnsi="Arial" w:cs="Arial"/>
          <w:sz w:val="24"/>
          <w:szCs w:val="24"/>
          <w:lang w:val="es-ES" w:eastAsia="ar-SA"/>
        </w:rPr>
        <w:t>a</w:t>
      </w:r>
    </w:p>
    <w:p w:rsidR="00DE7C11" w:rsidRPr="00A13ECA" w:rsidRDefault="00DE7C11" w:rsidP="00A773ED">
      <w:pPr>
        <w:jc w:val="both"/>
        <w:rPr>
          <w:rFonts w:ascii="Arial" w:hAnsi="Arial" w:cs="Arial"/>
          <w:color w:val="00B050"/>
        </w:rPr>
      </w:pPr>
    </w:p>
    <w:p w:rsidR="006B2ADD" w:rsidRDefault="006B2ADD" w:rsidP="00A773ED">
      <w:pPr>
        <w:jc w:val="both"/>
        <w:rPr>
          <w:rFonts w:ascii="Arial" w:hAnsi="Arial" w:cs="Arial"/>
        </w:rPr>
      </w:pPr>
    </w:p>
    <w:p w:rsidR="00B62C75" w:rsidRDefault="00B62C75" w:rsidP="00A773ED">
      <w:pPr>
        <w:jc w:val="both"/>
        <w:rPr>
          <w:rFonts w:ascii="Arial" w:hAnsi="Arial" w:cs="Arial"/>
        </w:rPr>
      </w:pPr>
    </w:p>
    <w:p w:rsidR="00A17FDF" w:rsidRPr="003F6B4A" w:rsidRDefault="00A17FDF" w:rsidP="00321B1F">
      <w:pPr>
        <w:jc w:val="both"/>
        <w:rPr>
          <w:rFonts w:ascii="Arial" w:hAnsi="Arial" w:cs="Arial"/>
          <w:b/>
          <w:bCs/>
          <w:lang w:val="es-UY"/>
        </w:rPr>
      </w:pPr>
    </w:p>
    <w:p w:rsidR="006D6155" w:rsidRDefault="0003427C" w:rsidP="00321B1F">
      <w:pPr>
        <w:jc w:val="both"/>
        <w:rPr>
          <w:rFonts w:ascii="Arial" w:hAnsi="Arial" w:cs="Arial"/>
          <w:b/>
          <w:bCs/>
        </w:rPr>
      </w:pPr>
      <w:r w:rsidRPr="003F6B4A">
        <w:rPr>
          <w:rFonts w:ascii="Arial" w:hAnsi="Arial" w:cs="Arial"/>
          <w:b/>
          <w:bCs/>
        </w:rPr>
        <w:t xml:space="preserve">COMITÉ </w:t>
      </w:r>
      <w:r w:rsidR="006D6155" w:rsidRPr="003F6B4A">
        <w:rPr>
          <w:rFonts w:ascii="Arial" w:hAnsi="Arial" w:cs="Arial"/>
          <w:b/>
          <w:bCs/>
        </w:rPr>
        <w:t xml:space="preserve">CONTRA </w:t>
      </w:r>
      <w:smartTag w:uri="urn:schemas-microsoft-com:office:smarttags" w:element="PersonName">
        <w:smartTagPr>
          <w:attr w:name="ProductID" w:val="LA EXPLOTACIￓN SEXUAL"/>
        </w:smartTagPr>
        <w:r w:rsidR="006D6155" w:rsidRPr="003F6B4A">
          <w:rPr>
            <w:rFonts w:ascii="Arial" w:hAnsi="Arial" w:cs="Arial"/>
            <w:b/>
            <w:bCs/>
          </w:rPr>
          <w:t>LA EXPLOTACIÓN SEXUAL</w:t>
        </w:r>
      </w:smartTag>
      <w:r w:rsidR="006D6155" w:rsidRPr="003F6B4A">
        <w:rPr>
          <w:rFonts w:ascii="Arial" w:hAnsi="Arial" w:cs="Arial"/>
          <w:b/>
          <w:bCs/>
        </w:rPr>
        <w:t xml:space="preserve"> Y COMERCIAL DE NIÑOS, NIÑAS Y ADOLESCENTES </w:t>
      </w:r>
    </w:p>
    <w:p w:rsidR="00B62C75" w:rsidRPr="003F6B4A" w:rsidRDefault="00B62C75" w:rsidP="00321B1F">
      <w:pPr>
        <w:jc w:val="both"/>
        <w:rPr>
          <w:rFonts w:ascii="Arial" w:hAnsi="Arial" w:cs="Arial"/>
          <w:b/>
          <w:bCs/>
        </w:rPr>
      </w:pPr>
    </w:p>
    <w:p w:rsidR="006D6155" w:rsidRPr="00D266A4" w:rsidRDefault="006D6155" w:rsidP="00321B1F">
      <w:pPr>
        <w:jc w:val="both"/>
        <w:rPr>
          <w:rFonts w:ascii="Arial" w:hAnsi="Arial" w:cs="Arial"/>
          <w:b/>
          <w:bCs/>
        </w:rPr>
      </w:pPr>
    </w:p>
    <w:p w:rsidR="006D6155" w:rsidRPr="006036CB" w:rsidRDefault="006D6155" w:rsidP="00321B1F">
      <w:pPr>
        <w:jc w:val="both"/>
        <w:rPr>
          <w:rFonts w:ascii="Arial" w:hAnsi="Arial" w:cs="Arial"/>
          <w:b/>
          <w:bCs/>
        </w:rPr>
      </w:pPr>
      <w:r w:rsidRPr="006036CB">
        <w:rPr>
          <w:rFonts w:ascii="Arial" w:hAnsi="Arial" w:cs="Arial"/>
          <w:b/>
          <w:bCs/>
        </w:rPr>
        <w:t xml:space="preserve">A. Comité Nacional </w:t>
      </w:r>
      <w:r w:rsidR="003C32D3" w:rsidRPr="006036CB">
        <w:rPr>
          <w:rFonts w:ascii="Arial" w:hAnsi="Arial" w:cs="Arial"/>
          <w:b/>
          <w:bCs/>
        </w:rPr>
        <w:t xml:space="preserve">para </w:t>
      </w:r>
      <w:smartTag w:uri="urn:schemas-microsoft-com:office:smarttags" w:element="PersonName">
        <w:smartTagPr>
          <w:attr w:name="ProductID" w:val="la Erradicaci￳n"/>
        </w:smartTagPr>
        <w:r w:rsidR="003C32D3" w:rsidRPr="006036CB">
          <w:rPr>
            <w:rFonts w:ascii="Arial" w:hAnsi="Arial" w:cs="Arial"/>
            <w:b/>
            <w:bCs/>
          </w:rPr>
          <w:t>la Erradicación</w:t>
        </w:r>
      </w:smartTag>
      <w:r w:rsidR="003C32D3" w:rsidRPr="006036CB">
        <w:rPr>
          <w:rFonts w:ascii="Arial" w:hAnsi="Arial" w:cs="Arial"/>
          <w:b/>
          <w:bCs/>
        </w:rPr>
        <w:t xml:space="preserve"> de</w:t>
      </w:r>
      <w:r w:rsidRPr="006036CB">
        <w:rPr>
          <w:rFonts w:ascii="Arial" w:hAnsi="Arial" w:cs="Arial"/>
          <w:b/>
          <w:bCs/>
        </w:rPr>
        <w:t xml:space="preserve"> </w:t>
      </w:r>
      <w:smartTag w:uri="urn:schemas-microsoft-com:office:smarttags" w:element="PersonName">
        <w:smartTagPr>
          <w:attr w:name="ProductID" w:val="LA EXPLOTACIￓN SEXUAL"/>
        </w:smartTagPr>
        <w:r w:rsidRPr="006036CB">
          <w:rPr>
            <w:rFonts w:ascii="Arial" w:hAnsi="Arial" w:cs="Arial"/>
            <w:b/>
            <w:bCs/>
          </w:rPr>
          <w:t>la Explotación Sexual</w:t>
        </w:r>
      </w:smartTag>
      <w:r w:rsidRPr="006036CB">
        <w:rPr>
          <w:rFonts w:ascii="Arial" w:hAnsi="Arial" w:cs="Arial"/>
          <w:b/>
          <w:bCs/>
        </w:rPr>
        <w:t xml:space="preserve"> Comercial </w:t>
      </w:r>
      <w:r w:rsidR="003C32D3" w:rsidRPr="006036CB">
        <w:rPr>
          <w:rFonts w:ascii="Arial" w:hAnsi="Arial" w:cs="Arial"/>
          <w:b/>
          <w:bCs/>
        </w:rPr>
        <w:t xml:space="preserve">y No Comercial </w:t>
      </w:r>
      <w:r w:rsidRPr="006036CB">
        <w:rPr>
          <w:rFonts w:ascii="Arial" w:hAnsi="Arial" w:cs="Arial"/>
          <w:b/>
          <w:bCs/>
        </w:rPr>
        <w:t>de Niños, Niñas y Adolescentes</w:t>
      </w:r>
    </w:p>
    <w:p w:rsidR="00A0142C" w:rsidRPr="006036CB" w:rsidRDefault="00A0142C" w:rsidP="00321B1F">
      <w:pPr>
        <w:jc w:val="both"/>
        <w:rPr>
          <w:rFonts w:ascii="Arial" w:hAnsi="Arial" w:cs="Arial"/>
        </w:rPr>
      </w:pPr>
    </w:p>
    <w:p w:rsidR="00A82862" w:rsidRPr="00C2745F" w:rsidRDefault="00A82862" w:rsidP="00A82862">
      <w:pPr>
        <w:jc w:val="both"/>
        <w:rPr>
          <w:rFonts w:ascii="Arial" w:hAnsi="Arial" w:cs="Arial"/>
        </w:rPr>
      </w:pPr>
      <w:r w:rsidRPr="00C2745F">
        <w:rPr>
          <w:rFonts w:ascii="Arial" w:hAnsi="Arial" w:cs="Arial"/>
        </w:rPr>
        <w:t>En el plan de acción 2010-2015 de la Estrategia Nacional para la Infancia y la Adolescencia, en el Capítulo dedicado a situaciones de especial vulnerabilidad</w:t>
      </w:r>
      <w:r w:rsidRPr="00C2745F">
        <w:rPr>
          <w:rStyle w:val="Refdenotaalpie"/>
          <w:rFonts w:ascii="Arial" w:hAnsi="Arial" w:cs="Arial"/>
        </w:rPr>
        <w:footnoteReference w:id="68"/>
      </w:r>
      <w:r w:rsidRPr="00C2745F">
        <w:rPr>
          <w:rFonts w:ascii="Arial" w:hAnsi="Arial" w:cs="Arial"/>
        </w:rPr>
        <w:t xml:space="preserve"> se explicitan objetivos y acciones a cumplir referidas a la Explotación Sexual Comercial.</w:t>
      </w:r>
    </w:p>
    <w:p w:rsidR="00A82862" w:rsidRPr="00C2745F" w:rsidRDefault="00A82862" w:rsidP="00A82862">
      <w:pPr>
        <w:jc w:val="both"/>
        <w:rPr>
          <w:rFonts w:ascii="Arial" w:hAnsi="Arial" w:cs="Arial"/>
        </w:rPr>
      </w:pPr>
      <w:r w:rsidRPr="00C2745F">
        <w:rPr>
          <w:rFonts w:ascii="Arial" w:hAnsi="Arial" w:cs="Arial"/>
        </w:rPr>
        <w:t>El documento plantea como Objeti</w:t>
      </w:r>
      <w:r w:rsidR="006036CB">
        <w:rPr>
          <w:rFonts w:ascii="Arial" w:hAnsi="Arial" w:cs="Arial"/>
        </w:rPr>
        <w:t>vo central contar con un plan de</w:t>
      </w:r>
      <w:r w:rsidRPr="00C2745F">
        <w:rPr>
          <w:rFonts w:ascii="Arial" w:hAnsi="Arial" w:cs="Arial"/>
        </w:rPr>
        <w:t xml:space="preserve"> operación con acciones específicas para la erradicación de la explotación sexual comercial sobre la base de un sistema interinstitucional establecido.</w:t>
      </w:r>
    </w:p>
    <w:p w:rsidR="00A82862" w:rsidRPr="00C2745F" w:rsidRDefault="00A82862" w:rsidP="00A82862">
      <w:pPr>
        <w:jc w:val="both"/>
        <w:rPr>
          <w:rFonts w:ascii="Arial" w:hAnsi="Arial" w:cs="Arial"/>
        </w:rPr>
      </w:pPr>
      <w:r w:rsidRPr="00C2745F">
        <w:rPr>
          <w:rFonts w:ascii="Arial" w:hAnsi="Arial" w:cs="Arial"/>
        </w:rPr>
        <w:t xml:space="preserve">El país cuenta hoy con un Plan Nacional en operación, se ha generado un grupo de trabajo de carácter interinstitucional que recoge lo esencial del espíritu del decreto de creación </w:t>
      </w:r>
      <w:r w:rsidRPr="00C2745F">
        <w:rPr>
          <w:rStyle w:val="Refdenotaalpie"/>
          <w:rFonts w:ascii="Arial" w:hAnsi="Arial" w:cs="Arial"/>
        </w:rPr>
        <w:footnoteReference w:id="69"/>
      </w:r>
      <w:r w:rsidRPr="00C2745F">
        <w:rPr>
          <w:rFonts w:ascii="Arial" w:hAnsi="Arial" w:cs="Arial"/>
        </w:rPr>
        <w:t xml:space="preserve"> contando con su integración con instituciones públicas INAU, MI, MIDES, MINTUR y Deportes, Educación Primaria y Educación Secundaria, tres instituciones representantes de la Organización Nacional de ONGs, (Juventud para Cristo, Arco Iris y el Paso) y tres representantes de organismos de Cooperación Internacional (Organización Internacional para las Migraciones, Instituto Interamericano del Niño y UNICEF).</w:t>
      </w:r>
    </w:p>
    <w:p w:rsidR="00A82862" w:rsidRPr="00C2745F" w:rsidRDefault="00A82862" w:rsidP="00A82862">
      <w:pPr>
        <w:jc w:val="both"/>
        <w:rPr>
          <w:rFonts w:ascii="Arial" w:hAnsi="Arial" w:cs="Arial"/>
          <w:b/>
        </w:rPr>
      </w:pPr>
    </w:p>
    <w:p w:rsidR="000A7135" w:rsidRDefault="000A7135" w:rsidP="00A82862">
      <w:pPr>
        <w:jc w:val="both"/>
        <w:rPr>
          <w:rFonts w:ascii="Arial" w:hAnsi="Arial" w:cs="Arial"/>
          <w:b/>
        </w:rPr>
      </w:pPr>
    </w:p>
    <w:p w:rsidR="00A82862" w:rsidRPr="00C2745F" w:rsidRDefault="00A82862" w:rsidP="00A82862">
      <w:pPr>
        <w:jc w:val="both"/>
        <w:rPr>
          <w:rFonts w:ascii="Arial" w:hAnsi="Arial" w:cs="Arial"/>
          <w:b/>
        </w:rPr>
      </w:pPr>
      <w:r w:rsidRPr="00C2745F">
        <w:rPr>
          <w:rFonts w:ascii="Arial" w:hAnsi="Arial" w:cs="Arial"/>
          <w:b/>
        </w:rPr>
        <w:t>Las tareas</w:t>
      </w:r>
    </w:p>
    <w:p w:rsidR="00A82862" w:rsidRPr="00C2745F" w:rsidRDefault="00A82862" w:rsidP="00A82862">
      <w:pPr>
        <w:jc w:val="both"/>
        <w:rPr>
          <w:rFonts w:ascii="Arial" w:hAnsi="Arial" w:cs="Arial"/>
        </w:rPr>
      </w:pPr>
    </w:p>
    <w:p w:rsidR="00A82862" w:rsidRPr="00C2745F" w:rsidRDefault="00A82862" w:rsidP="00A82862">
      <w:pPr>
        <w:jc w:val="both"/>
        <w:rPr>
          <w:rFonts w:ascii="Arial" w:hAnsi="Arial" w:cs="Arial"/>
        </w:rPr>
      </w:pPr>
      <w:r w:rsidRPr="00C2745F">
        <w:rPr>
          <w:rFonts w:ascii="Arial" w:hAnsi="Arial" w:cs="Arial"/>
        </w:rPr>
        <w:t>Se cuenta con una evaluación y revisión de los resultados alcanzados por el primer Plan Nacional 2007-2010.</w:t>
      </w:r>
    </w:p>
    <w:p w:rsidR="00A82862" w:rsidRPr="00C2745F" w:rsidRDefault="00A82862" w:rsidP="00A82862">
      <w:pPr>
        <w:jc w:val="both"/>
        <w:rPr>
          <w:rFonts w:ascii="Arial" w:hAnsi="Arial" w:cs="Arial"/>
        </w:rPr>
      </w:pPr>
      <w:r w:rsidRPr="00C2745F">
        <w:rPr>
          <w:rFonts w:ascii="Arial" w:hAnsi="Arial" w:cs="Arial"/>
        </w:rPr>
        <w:t>Se elaboró el Plan para el período 2010-2015 comprendiendo los subprogramas solicitados (prevención, protección atención, restitución, monitoreo y evaluación) con la ampliació</w:t>
      </w:r>
      <w:r w:rsidR="0074023A">
        <w:rPr>
          <w:rFonts w:ascii="Arial" w:hAnsi="Arial" w:cs="Arial"/>
        </w:rPr>
        <w:t>n de tres más sistematización,</w:t>
      </w:r>
      <w:r w:rsidRPr="00C2745F">
        <w:rPr>
          <w:rFonts w:ascii="Arial" w:hAnsi="Arial" w:cs="Arial"/>
        </w:rPr>
        <w:t xml:space="preserve"> se ha </w:t>
      </w:r>
      <w:r w:rsidR="0074023A">
        <w:rPr>
          <w:rFonts w:ascii="Arial" w:hAnsi="Arial" w:cs="Arial"/>
        </w:rPr>
        <w:t>producido conocimiento</w:t>
      </w:r>
      <w:r w:rsidRPr="00C2745F">
        <w:rPr>
          <w:rFonts w:ascii="Arial" w:hAnsi="Arial" w:cs="Arial"/>
        </w:rPr>
        <w:t>, fortalecimiento organizativo y participación juvenil y</w:t>
      </w:r>
      <w:r w:rsidR="0074023A">
        <w:rPr>
          <w:rFonts w:ascii="Arial" w:hAnsi="Arial" w:cs="Arial"/>
        </w:rPr>
        <w:t xml:space="preserve"> adolescente en las campañas, </w:t>
      </w:r>
      <w:r w:rsidRPr="00C2745F">
        <w:rPr>
          <w:rFonts w:ascii="Arial" w:hAnsi="Arial" w:cs="Arial"/>
        </w:rPr>
        <w:t>recogiendo sus discursos en las investigaciones realizadas.</w:t>
      </w:r>
    </w:p>
    <w:p w:rsidR="00A82862" w:rsidRPr="00C2745F" w:rsidRDefault="00A82862" w:rsidP="00A82862">
      <w:pPr>
        <w:jc w:val="both"/>
        <w:rPr>
          <w:rFonts w:ascii="Arial" w:hAnsi="Arial" w:cs="Arial"/>
        </w:rPr>
      </w:pPr>
      <w:r w:rsidRPr="00C2745F">
        <w:rPr>
          <w:rFonts w:ascii="Arial" w:hAnsi="Arial" w:cs="Arial"/>
        </w:rPr>
        <w:t xml:space="preserve">Se obtuvo una oficina propia para desarrollar las tareas y llevar a cabo las reuniones del comité de forma adecuada. </w:t>
      </w:r>
    </w:p>
    <w:p w:rsidR="00A82862" w:rsidRPr="00C2745F" w:rsidRDefault="00A82862" w:rsidP="00A82862">
      <w:pPr>
        <w:jc w:val="both"/>
        <w:rPr>
          <w:rFonts w:ascii="Arial" w:hAnsi="Arial" w:cs="Arial"/>
        </w:rPr>
      </w:pPr>
    </w:p>
    <w:p w:rsidR="003C32D3" w:rsidRPr="00C2745F" w:rsidRDefault="003C32D3" w:rsidP="003C32D3">
      <w:pPr>
        <w:rPr>
          <w:rFonts w:ascii="Arial" w:hAnsi="Arial" w:cs="Arial"/>
          <w:b/>
        </w:rPr>
      </w:pPr>
    </w:p>
    <w:p w:rsidR="00B23178" w:rsidRPr="00C2745F" w:rsidRDefault="00B23178" w:rsidP="003C32D3">
      <w:pPr>
        <w:jc w:val="both"/>
        <w:rPr>
          <w:rFonts w:ascii="Arial" w:hAnsi="Arial" w:cs="Arial"/>
        </w:rPr>
      </w:pPr>
    </w:p>
    <w:p w:rsidR="003C32D3" w:rsidRPr="00C2745F" w:rsidRDefault="003C32D3" w:rsidP="003C32D3">
      <w:pPr>
        <w:jc w:val="both"/>
        <w:rPr>
          <w:rFonts w:ascii="Arial" w:hAnsi="Arial" w:cs="Arial"/>
          <w:b/>
        </w:rPr>
      </w:pPr>
      <w:r w:rsidRPr="00C2745F">
        <w:rPr>
          <w:rFonts w:ascii="Arial" w:hAnsi="Arial" w:cs="Arial"/>
          <w:b/>
        </w:rPr>
        <w:t>Subprograma</w:t>
      </w:r>
      <w:r w:rsidR="00EE7760" w:rsidRPr="00C2745F">
        <w:rPr>
          <w:rFonts w:ascii="Arial" w:hAnsi="Arial" w:cs="Arial"/>
          <w:b/>
        </w:rPr>
        <w:t xml:space="preserve"> P</w:t>
      </w:r>
      <w:r w:rsidRPr="00C2745F">
        <w:rPr>
          <w:rFonts w:ascii="Arial" w:hAnsi="Arial" w:cs="Arial"/>
          <w:b/>
        </w:rPr>
        <w:t>revención</w:t>
      </w:r>
    </w:p>
    <w:p w:rsidR="00EE7760" w:rsidRPr="00C2745F" w:rsidRDefault="00EE7760" w:rsidP="003C32D3">
      <w:pPr>
        <w:jc w:val="both"/>
        <w:rPr>
          <w:rFonts w:ascii="Arial" w:hAnsi="Arial" w:cs="Arial"/>
          <w:b/>
        </w:rPr>
      </w:pPr>
    </w:p>
    <w:p w:rsidR="00A82862" w:rsidRPr="00C2745F" w:rsidRDefault="00A82862" w:rsidP="00A82862">
      <w:pPr>
        <w:pStyle w:val="Prrafodelista"/>
        <w:spacing w:line="240" w:lineRule="auto"/>
        <w:ind w:left="0"/>
        <w:jc w:val="both"/>
        <w:rPr>
          <w:rFonts w:ascii="Arial" w:hAnsi="Arial" w:cs="Arial"/>
          <w:sz w:val="24"/>
          <w:szCs w:val="24"/>
        </w:rPr>
      </w:pPr>
      <w:r w:rsidRPr="00C2745F">
        <w:rPr>
          <w:rFonts w:ascii="Arial" w:hAnsi="Arial" w:cs="Arial"/>
          <w:sz w:val="24"/>
          <w:szCs w:val="24"/>
        </w:rPr>
        <w:t xml:space="preserve">Continúa el proyecto “Deje de Colaborar” con financiación de la Unión Europea con el cometido de sensibilizar en los medios y los actores presentes en los territorios, con las imágenes y  talleres de formación comunicación como principal herramienta. </w:t>
      </w:r>
    </w:p>
    <w:p w:rsidR="00A82862" w:rsidRPr="00C2745F" w:rsidRDefault="00A82862" w:rsidP="00A82862">
      <w:pPr>
        <w:pStyle w:val="Prrafodelista"/>
        <w:spacing w:line="240" w:lineRule="auto"/>
        <w:ind w:left="0"/>
        <w:jc w:val="both"/>
        <w:rPr>
          <w:rFonts w:ascii="Arial" w:hAnsi="Arial" w:cs="Arial"/>
          <w:sz w:val="24"/>
          <w:szCs w:val="24"/>
        </w:rPr>
      </w:pPr>
    </w:p>
    <w:p w:rsidR="00A82862" w:rsidRPr="00C2745F" w:rsidRDefault="00A82862" w:rsidP="00A82862">
      <w:pPr>
        <w:pStyle w:val="Prrafodelista"/>
        <w:spacing w:line="240" w:lineRule="auto"/>
        <w:ind w:left="0"/>
        <w:jc w:val="both"/>
        <w:rPr>
          <w:rFonts w:ascii="Arial" w:hAnsi="Arial" w:cs="Arial"/>
          <w:sz w:val="24"/>
          <w:szCs w:val="24"/>
        </w:rPr>
      </w:pPr>
      <w:r w:rsidRPr="00C2745F">
        <w:rPr>
          <w:rFonts w:ascii="Arial" w:hAnsi="Arial" w:cs="Arial"/>
          <w:sz w:val="24"/>
          <w:szCs w:val="24"/>
        </w:rPr>
        <w:t>En el marco de este proyecto se realizaron talleres para diferentes públicos, se imprimieron afiches, y otros mate</w:t>
      </w:r>
      <w:r w:rsidR="00811D0D">
        <w:rPr>
          <w:rFonts w:ascii="Arial" w:hAnsi="Arial" w:cs="Arial"/>
          <w:sz w:val="24"/>
          <w:szCs w:val="24"/>
        </w:rPr>
        <w:t>riales de difusión y se inauguró</w:t>
      </w:r>
      <w:r w:rsidRPr="00C2745F">
        <w:rPr>
          <w:rFonts w:ascii="Arial" w:hAnsi="Arial" w:cs="Arial"/>
          <w:sz w:val="24"/>
          <w:szCs w:val="24"/>
        </w:rPr>
        <w:t xml:space="preserve"> una muestra fotográfica en un paseo público de Montevideo, la cual se expuso entre agosto y octubre.  Esta muestra fotográfica retrata lugares comunes, muchas veces públicos donde sucede el delito de ESCNNA y también personas (hoy, mayores de edad) que han sido víctimas de ESC en su infancia y que ofrecieron dar su testimonio. La muestra, resultado de un trabajo de investigación de más de un año, tiene como cometido colocar el tema en la conciencia y en la agenda social y política del país. Las organizaciones sociales involucradas en este proyecto son Fundación Visiónair, ONG el Paso y CONAPEES. </w:t>
      </w:r>
    </w:p>
    <w:p w:rsidR="00A82862" w:rsidRPr="00C2745F" w:rsidRDefault="00A82862" w:rsidP="00A82862">
      <w:pPr>
        <w:jc w:val="both"/>
        <w:rPr>
          <w:rFonts w:ascii="Arial" w:hAnsi="Arial" w:cs="Arial"/>
        </w:rPr>
      </w:pPr>
      <w:r w:rsidRPr="00C2745F">
        <w:rPr>
          <w:rFonts w:ascii="Arial" w:hAnsi="Arial" w:cs="Arial"/>
        </w:rPr>
        <w:t>El CONAPEES crea un equipo especializado en ESC en el departamento de Paysandú, departamento con fuerte presencia en el tema  (departamento del país con fuerte presencia del tema), así como Maldonado, Canelones  y Colonia.</w:t>
      </w:r>
    </w:p>
    <w:p w:rsidR="00A82862" w:rsidRPr="00C2745F" w:rsidRDefault="00A82862" w:rsidP="00A82862">
      <w:pPr>
        <w:jc w:val="both"/>
        <w:rPr>
          <w:rFonts w:ascii="Arial" w:hAnsi="Arial" w:cs="Arial"/>
        </w:rPr>
      </w:pPr>
      <w:r w:rsidRPr="00C2745F">
        <w:rPr>
          <w:rFonts w:ascii="Arial" w:hAnsi="Arial" w:cs="Arial"/>
        </w:rPr>
        <w:t>Se participó en eventos realizados en las juntas locales de Paysandú y Florida</w:t>
      </w:r>
    </w:p>
    <w:p w:rsidR="00A82862" w:rsidRPr="00C2745F" w:rsidRDefault="00A82862" w:rsidP="00A82862">
      <w:pPr>
        <w:jc w:val="both"/>
        <w:rPr>
          <w:rFonts w:ascii="Arial" w:hAnsi="Arial" w:cs="Arial"/>
        </w:rPr>
      </w:pPr>
      <w:r w:rsidRPr="00C2745F">
        <w:rPr>
          <w:rFonts w:ascii="Arial" w:hAnsi="Arial" w:cs="Arial"/>
        </w:rPr>
        <w:t xml:space="preserve">Se realizó el lanzamiento de la película “Tan Frágil como un segundo” a cargo de la escuela de Cine del Centro Cultural DODECÂ sobre la temática, realizada por jóvenes y adolescentes de la escuela. Con la colaboración de recursos de INAU y otras instituciones y el auspicio del CONAPEES. </w:t>
      </w:r>
    </w:p>
    <w:p w:rsidR="00A82862" w:rsidRPr="00C2745F" w:rsidRDefault="00A82862" w:rsidP="003C32D3">
      <w:pPr>
        <w:jc w:val="both"/>
        <w:rPr>
          <w:rFonts w:ascii="Arial" w:hAnsi="Arial" w:cs="Arial"/>
          <w:b/>
        </w:rPr>
      </w:pPr>
    </w:p>
    <w:p w:rsidR="00102C8D" w:rsidRPr="00C2745F" w:rsidRDefault="00102C8D" w:rsidP="003C32D3">
      <w:pPr>
        <w:jc w:val="both"/>
        <w:rPr>
          <w:rFonts w:ascii="Arial" w:hAnsi="Arial" w:cs="Arial"/>
        </w:rPr>
      </w:pPr>
    </w:p>
    <w:p w:rsidR="00102C8D" w:rsidRPr="00C2745F" w:rsidRDefault="00102C8D" w:rsidP="003C32D3">
      <w:pPr>
        <w:jc w:val="both"/>
        <w:rPr>
          <w:rFonts w:ascii="Arial" w:hAnsi="Arial" w:cs="Arial"/>
          <w:b/>
        </w:rPr>
      </w:pPr>
      <w:r w:rsidRPr="00C2745F">
        <w:rPr>
          <w:rFonts w:ascii="Arial" w:hAnsi="Arial" w:cs="Arial"/>
          <w:b/>
        </w:rPr>
        <w:t>Subprograma Protección</w:t>
      </w:r>
    </w:p>
    <w:p w:rsidR="00102C8D" w:rsidRPr="00C2745F" w:rsidRDefault="00102C8D" w:rsidP="003C32D3">
      <w:pPr>
        <w:jc w:val="both"/>
        <w:rPr>
          <w:rFonts w:ascii="Arial" w:hAnsi="Arial" w:cs="Arial"/>
        </w:rPr>
      </w:pPr>
    </w:p>
    <w:p w:rsidR="00A82862" w:rsidRPr="00C2745F" w:rsidRDefault="00A82862" w:rsidP="00A82862">
      <w:pPr>
        <w:jc w:val="both"/>
        <w:rPr>
          <w:rFonts w:ascii="Arial" w:hAnsi="Arial" w:cs="Arial"/>
        </w:rPr>
      </w:pPr>
      <w:r w:rsidRPr="00C2745F">
        <w:rPr>
          <w:rFonts w:ascii="Arial" w:hAnsi="Arial" w:cs="Arial"/>
        </w:rPr>
        <w:t>La adecuación normativa propuesta por el documento tendrá como fuente uno de los productos del proyecto O, “Apoyo a la protección social en Uruguay, política de infancia y políticas de cuidados” financiado por organismos de cooperación Internacional (ONU Mujeres, PNUD, UNFPA, UNICEF, BPS, OPS) y ejecutado por OIM MIDES- INAU que pretende identificar brechas en la actual legislación y elaborar un documento base que sirva como fuente para impulsar una ley integral y diseñar un dispositivo de atención a víctimas.</w:t>
      </w:r>
    </w:p>
    <w:p w:rsidR="00A82862" w:rsidRPr="00C2745F" w:rsidRDefault="00A82862" w:rsidP="00A82862">
      <w:pPr>
        <w:jc w:val="both"/>
        <w:rPr>
          <w:rFonts w:ascii="Arial" w:hAnsi="Arial" w:cs="Arial"/>
        </w:rPr>
      </w:pPr>
      <w:r w:rsidRPr="00C2745F">
        <w:rPr>
          <w:rFonts w:ascii="Arial" w:hAnsi="Arial" w:cs="Arial"/>
        </w:rPr>
        <w:t>En cuanto al fortalecimiento de los mecanismos de represión de redes, el CONAPEES entiende que esta área debe estar comprendida en la mencionada ley integral.</w:t>
      </w:r>
    </w:p>
    <w:p w:rsidR="00102C8D" w:rsidRPr="00C2745F" w:rsidRDefault="00102C8D" w:rsidP="00102C8D">
      <w:pPr>
        <w:jc w:val="both"/>
        <w:rPr>
          <w:rFonts w:ascii="Arial" w:hAnsi="Arial" w:cs="Arial"/>
        </w:rPr>
      </w:pPr>
    </w:p>
    <w:p w:rsidR="00102C8D" w:rsidRPr="00C2745F" w:rsidRDefault="00102C8D" w:rsidP="003C32D3">
      <w:pPr>
        <w:jc w:val="both"/>
        <w:rPr>
          <w:rFonts w:ascii="Arial" w:hAnsi="Arial" w:cs="Arial"/>
        </w:rPr>
      </w:pPr>
    </w:p>
    <w:p w:rsidR="00102C8D" w:rsidRPr="00C2745F" w:rsidRDefault="00102C8D" w:rsidP="003C32D3">
      <w:pPr>
        <w:jc w:val="both"/>
        <w:rPr>
          <w:rFonts w:ascii="Arial" w:hAnsi="Arial" w:cs="Arial"/>
          <w:b/>
        </w:rPr>
      </w:pPr>
      <w:r w:rsidRPr="00C2745F">
        <w:rPr>
          <w:rFonts w:ascii="Arial" w:hAnsi="Arial" w:cs="Arial"/>
          <w:b/>
        </w:rPr>
        <w:t>Subprograma Atención</w:t>
      </w:r>
    </w:p>
    <w:p w:rsidR="00102C8D" w:rsidRPr="00C2745F" w:rsidRDefault="00102C8D" w:rsidP="00102C8D">
      <w:pPr>
        <w:jc w:val="both"/>
        <w:rPr>
          <w:rFonts w:ascii="Arial" w:hAnsi="Arial" w:cs="Arial"/>
        </w:rPr>
      </w:pPr>
    </w:p>
    <w:p w:rsidR="00A82862" w:rsidRDefault="00A82862" w:rsidP="00A82862">
      <w:pPr>
        <w:tabs>
          <w:tab w:val="left" w:pos="284"/>
        </w:tabs>
        <w:spacing w:before="120"/>
        <w:jc w:val="both"/>
        <w:rPr>
          <w:rFonts w:ascii="Arial" w:hAnsi="Arial" w:cs="Arial"/>
        </w:rPr>
      </w:pPr>
      <w:r w:rsidRPr="00C2745F">
        <w:rPr>
          <w:rFonts w:ascii="Arial" w:hAnsi="Arial" w:cs="Arial"/>
        </w:rPr>
        <w:t xml:space="preserve">Se profundizó y afianzó el  Programa de Atención a  niñas, niños y adolescentes en situación de explotación sexual  el cual es conformado por: Travesía, El Paso, Gurises Unidos y el equipo creado en el departamento de  Paysandú. </w:t>
      </w:r>
    </w:p>
    <w:p w:rsidR="00237DA3" w:rsidRPr="00C2745F" w:rsidRDefault="00237DA3" w:rsidP="00A82862">
      <w:pPr>
        <w:tabs>
          <w:tab w:val="left" w:pos="284"/>
        </w:tabs>
        <w:spacing w:before="120"/>
        <w:jc w:val="both"/>
        <w:rPr>
          <w:rFonts w:ascii="Arial" w:hAnsi="Arial" w:cs="Arial"/>
          <w:u w:val="single"/>
        </w:rPr>
      </w:pPr>
      <w:r>
        <w:rPr>
          <w:rFonts w:ascii="Arial" w:hAnsi="Arial" w:cs="Arial"/>
        </w:rPr>
        <w:lastRenderedPageBreak/>
        <w:t>Continúa la tendencia del incremento de denuncias. E</w:t>
      </w:r>
      <w:r w:rsidR="00286AB5">
        <w:rPr>
          <w:rFonts w:ascii="Arial" w:hAnsi="Arial" w:cs="Arial"/>
        </w:rPr>
        <w:t>n este período, se registró un total de 126 lo que representa un incremento del 113% respecto al año anterior.</w:t>
      </w:r>
    </w:p>
    <w:p w:rsidR="00A82862" w:rsidRPr="00C2745F" w:rsidRDefault="00A82862" w:rsidP="00102C8D">
      <w:pPr>
        <w:jc w:val="both"/>
        <w:rPr>
          <w:rFonts w:ascii="Arial" w:hAnsi="Arial" w:cs="Arial"/>
        </w:rPr>
      </w:pPr>
    </w:p>
    <w:p w:rsidR="00A82862" w:rsidRPr="00C2745F" w:rsidRDefault="00A82862" w:rsidP="00102C8D">
      <w:pPr>
        <w:jc w:val="both"/>
        <w:rPr>
          <w:rFonts w:ascii="Arial" w:hAnsi="Arial" w:cs="Arial"/>
          <w:b/>
        </w:rPr>
      </w:pPr>
      <w:r w:rsidRPr="00C2745F">
        <w:rPr>
          <w:rFonts w:ascii="Arial" w:hAnsi="Arial" w:cs="Arial"/>
          <w:b/>
        </w:rPr>
        <w:t>Restitución</w:t>
      </w:r>
    </w:p>
    <w:p w:rsidR="00A82862" w:rsidRPr="00C2745F" w:rsidRDefault="00A82862" w:rsidP="00A82862">
      <w:pPr>
        <w:tabs>
          <w:tab w:val="left" w:pos="284"/>
        </w:tabs>
        <w:spacing w:before="120"/>
        <w:jc w:val="both"/>
        <w:rPr>
          <w:rFonts w:ascii="Arial" w:hAnsi="Arial" w:cs="Arial"/>
        </w:rPr>
      </w:pPr>
      <w:r w:rsidRPr="00C2745F">
        <w:rPr>
          <w:rFonts w:ascii="Arial" w:hAnsi="Arial" w:cs="Arial"/>
        </w:rPr>
        <w:t xml:space="preserve">Se encuentra ya diseñada la propuesta para el dispositivo de atención que permitirá avanzar calificadamente en esa fase del problema, abordando integralmente los casos al superarse la etapa judicial, policial intentando fortalecer el proyecto personal, resiliente y alternativo a la situación de explotación. </w:t>
      </w:r>
    </w:p>
    <w:p w:rsidR="00A82862" w:rsidRPr="00C2745F" w:rsidRDefault="00A82862" w:rsidP="00102C8D">
      <w:pPr>
        <w:jc w:val="both"/>
        <w:rPr>
          <w:rFonts w:ascii="Arial" w:hAnsi="Arial" w:cs="Arial"/>
        </w:rPr>
      </w:pPr>
    </w:p>
    <w:p w:rsidR="00102C8D" w:rsidRPr="00C2745F" w:rsidRDefault="00102C8D" w:rsidP="003C32D3">
      <w:pPr>
        <w:tabs>
          <w:tab w:val="left" w:pos="2817"/>
        </w:tabs>
        <w:jc w:val="both"/>
        <w:rPr>
          <w:rFonts w:ascii="Arial" w:hAnsi="Arial" w:cs="Arial"/>
          <w:b/>
        </w:rPr>
      </w:pPr>
      <w:r w:rsidRPr="00C2745F">
        <w:rPr>
          <w:rFonts w:ascii="Arial" w:hAnsi="Arial" w:cs="Arial"/>
          <w:b/>
        </w:rPr>
        <w:t>Subprograma</w:t>
      </w:r>
      <w:r w:rsidR="003C32D3" w:rsidRPr="00C2745F">
        <w:rPr>
          <w:rFonts w:ascii="Arial" w:hAnsi="Arial" w:cs="Arial"/>
        </w:rPr>
        <w:t xml:space="preserve"> </w:t>
      </w:r>
      <w:r w:rsidR="003C32D3" w:rsidRPr="00C2745F">
        <w:rPr>
          <w:rFonts w:ascii="Arial" w:hAnsi="Arial" w:cs="Arial"/>
          <w:b/>
        </w:rPr>
        <w:t>capacitación</w:t>
      </w:r>
    </w:p>
    <w:p w:rsidR="003C32D3" w:rsidRPr="00C2745F" w:rsidRDefault="003C32D3" w:rsidP="003C32D3">
      <w:pPr>
        <w:tabs>
          <w:tab w:val="left" w:pos="2817"/>
        </w:tabs>
        <w:jc w:val="both"/>
        <w:rPr>
          <w:rFonts w:ascii="Arial" w:hAnsi="Arial" w:cs="Arial"/>
          <w:b/>
        </w:rPr>
      </w:pPr>
      <w:r w:rsidRPr="00C2745F">
        <w:rPr>
          <w:rFonts w:ascii="Arial" w:hAnsi="Arial" w:cs="Arial"/>
          <w:b/>
        </w:rPr>
        <w:tab/>
      </w:r>
    </w:p>
    <w:p w:rsidR="00A82862" w:rsidRPr="00C2745F" w:rsidRDefault="00A82862" w:rsidP="00A82862">
      <w:pPr>
        <w:tabs>
          <w:tab w:val="left" w:pos="2817"/>
        </w:tabs>
        <w:jc w:val="both"/>
        <w:rPr>
          <w:rFonts w:ascii="Arial" w:hAnsi="Arial" w:cs="Arial"/>
        </w:rPr>
      </w:pPr>
      <w:r w:rsidRPr="00C2745F">
        <w:rPr>
          <w:rFonts w:ascii="Arial" w:hAnsi="Arial" w:cs="Arial"/>
        </w:rPr>
        <w:t xml:space="preserve">En el mes de mayo se lleva a cabo la sexta edición de “construyendo puentes” en el departamento de Maldonado, una instancia de carácter internacional  que está dirigida a tanto a técnicos, operadores, instituciones como a la comunidad en general con el doble fin de capacitar y sensibilizar en cuanto a la ESCNNA con 80 participantes. </w:t>
      </w:r>
    </w:p>
    <w:p w:rsidR="00A82862" w:rsidRPr="00C2745F" w:rsidRDefault="00A82862" w:rsidP="00A82862">
      <w:pPr>
        <w:jc w:val="both"/>
        <w:rPr>
          <w:rFonts w:ascii="Arial" w:hAnsi="Arial" w:cs="Arial"/>
        </w:rPr>
      </w:pPr>
      <w:r w:rsidRPr="00C2745F">
        <w:rPr>
          <w:rFonts w:ascii="Arial" w:hAnsi="Arial" w:cs="Arial"/>
        </w:rPr>
        <w:t>Se reiteró en el presente año el Curso para  América y el Caribe del IIN, del cual participaron 30 técnicos, cuyos contenidos tienen un formato virtual  en la primera fase para todos los participantes del continente y una segunda fase  presencial  dirigida a actores del ámbito público, privado y de la sociedad civil organizada radicados en diversos lugares del territorio. El CONAPEES  reunido  en sesión  elige por votación a tres integrantes para formar parte del Tribunal de Selección de las propuestas de programa educativo de las ONG´S postulantes para el dictado de la Fase presen</w:t>
      </w:r>
      <w:r w:rsidR="00811D0D">
        <w:rPr>
          <w:rFonts w:ascii="Arial" w:hAnsi="Arial" w:cs="Arial"/>
        </w:rPr>
        <w:t xml:space="preserve">cial.  De la misma surge que,  </w:t>
      </w:r>
      <w:r w:rsidRPr="00C2745F">
        <w:rPr>
          <w:rFonts w:ascii="Arial" w:hAnsi="Arial" w:cs="Arial"/>
        </w:rPr>
        <w:t>realizado el estudio de la propuesta presentada es la ONG el Paso la que logra  nivel requerido para  el dictado del curso. Se participa de la apertura y cierre del curso.</w:t>
      </w:r>
    </w:p>
    <w:p w:rsidR="00A82862" w:rsidRPr="00C2745F" w:rsidRDefault="00A82862" w:rsidP="00A82862">
      <w:pPr>
        <w:jc w:val="both"/>
        <w:rPr>
          <w:rFonts w:ascii="Arial" w:hAnsi="Arial" w:cs="Arial"/>
        </w:rPr>
      </w:pPr>
      <w:r w:rsidRPr="00C2745F">
        <w:rPr>
          <w:rFonts w:ascii="Arial" w:hAnsi="Arial" w:cs="Arial"/>
        </w:rPr>
        <w:t>Se llevó a cabo el  Primer Curso Internacional en Respuesta a la Trata de Personas con fines de Explotación Sexual Comercial y Laboral de Niños, Niñas y Adolescentes, organizado por la Dirección Nacional Visión Mundial de Bolivia, desde el  15 al 19 de setiembre de 2014 inclusive, en la ciudad de La Paz – Bolivia. Se llevaron a cabo talleres para técnicos y operadores sociales en todos los departamentos del interior del país coordinando con diversas instituciones, gobie</w:t>
      </w:r>
      <w:r w:rsidR="00811D0D">
        <w:rPr>
          <w:rFonts w:ascii="Arial" w:hAnsi="Arial" w:cs="Arial"/>
        </w:rPr>
        <w:t>rnos locales  y Sociedad Civil.</w:t>
      </w:r>
    </w:p>
    <w:p w:rsidR="00A82862" w:rsidRPr="00C2745F" w:rsidRDefault="00A82862" w:rsidP="00A82862">
      <w:pPr>
        <w:autoSpaceDE w:val="0"/>
        <w:autoSpaceDN w:val="0"/>
        <w:adjustRightInd w:val="0"/>
        <w:jc w:val="both"/>
        <w:rPr>
          <w:rFonts w:ascii="Arial" w:hAnsi="Arial" w:cs="Arial"/>
        </w:rPr>
      </w:pPr>
      <w:r w:rsidRPr="00C2745F">
        <w:rPr>
          <w:rFonts w:ascii="Arial" w:hAnsi="Arial" w:cs="Arial"/>
        </w:rPr>
        <w:t>El Direct</w:t>
      </w:r>
      <w:r w:rsidR="00811D0D">
        <w:rPr>
          <w:rFonts w:ascii="Arial" w:hAnsi="Arial" w:cs="Arial"/>
        </w:rPr>
        <w:t xml:space="preserve">orio designó al Presidente del </w:t>
      </w:r>
      <w:r w:rsidRPr="00C2745F">
        <w:rPr>
          <w:rFonts w:ascii="Arial" w:hAnsi="Arial" w:cs="Arial"/>
        </w:rPr>
        <w:t>CONAPEES, para participar en representación del INAU, junto al Sr. Presidente del Instituto, en el evento sobre  Trata de Personas que se realizó el Senado de la Nación, en el contexto del ciclo Promoción y Protección de Derechos Potencialidades  y  Conflictos desde el  22 al 23 de setiembre  pasado, Declarándose de interés Institucional dicha participación.</w:t>
      </w:r>
    </w:p>
    <w:p w:rsidR="00A82862" w:rsidRPr="00C2745F" w:rsidRDefault="00A82862" w:rsidP="00A82862">
      <w:pPr>
        <w:jc w:val="both"/>
        <w:rPr>
          <w:rFonts w:ascii="Arial" w:hAnsi="Arial" w:cs="Arial"/>
        </w:rPr>
      </w:pPr>
    </w:p>
    <w:p w:rsidR="00A82862" w:rsidRPr="00C2745F" w:rsidRDefault="00A82862" w:rsidP="00A82862">
      <w:pPr>
        <w:jc w:val="both"/>
        <w:rPr>
          <w:rFonts w:ascii="Arial" w:hAnsi="Arial" w:cs="Arial"/>
        </w:rPr>
      </w:pPr>
      <w:r w:rsidRPr="00C2745F">
        <w:rPr>
          <w:rFonts w:ascii="Arial" w:hAnsi="Arial" w:cs="Arial"/>
        </w:rPr>
        <w:t xml:space="preserve">En los meses de noviembre y diciembre se realizaron dos cursos,  uno  con adultos y  otro  con adolescentes, para capacitación en Montevideo  con el impulso de ONG El Paso en el proyecto de con Visionair, CONAPEES. </w:t>
      </w:r>
    </w:p>
    <w:p w:rsidR="00A82862" w:rsidRPr="00C2745F" w:rsidRDefault="00A82862" w:rsidP="00A82862">
      <w:pPr>
        <w:jc w:val="both"/>
        <w:rPr>
          <w:rFonts w:ascii="Arial" w:hAnsi="Arial" w:cs="Arial"/>
        </w:rPr>
      </w:pPr>
    </w:p>
    <w:p w:rsidR="00A82862" w:rsidRPr="00C2745F" w:rsidRDefault="00A82862" w:rsidP="00A82862">
      <w:pPr>
        <w:autoSpaceDE w:val="0"/>
        <w:autoSpaceDN w:val="0"/>
        <w:adjustRightInd w:val="0"/>
        <w:jc w:val="both"/>
        <w:rPr>
          <w:rFonts w:ascii="Arial" w:hAnsi="Arial" w:cs="Arial"/>
        </w:rPr>
      </w:pPr>
      <w:r w:rsidRPr="00C2745F">
        <w:rPr>
          <w:rFonts w:ascii="Arial" w:hAnsi="Arial" w:cs="Arial"/>
        </w:rPr>
        <w:t>Se aprueba el aporte técnico del Prof. Fernando Mao, tallerista CONAPEES, para el desarrollo de los proyectos “Uruguay país de buentrato” y “Sentido Común”  en el Programa CLAVES perteneciente a la ONG Juventud para Cristo en el Uruguay a desarrollarse  en Maldonado,  Colonia, Montevideo, Canelones y Paysandú.  El mismo se extenderá hasta el mes de febrero de 2015.</w:t>
      </w:r>
    </w:p>
    <w:p w:rsidR="00A82862" w:rsidRPr="00C2745F" w:rsidRDefault="00A82862" w:rsidP="00A82862">
      <w:pPr>
        <w:tabs>
          <w:tab w:val="left" w:pos="284"/>
        </w:tabs>
        <w:spacing w:before="120"/>
        <w:jc w:val="both"/>
        <w:rPr>
          <w:rFonts w:ascii="Arial" w:hAnsi="Arial" w:cs="Arial"/>
        </w:rPr>
      </w:pPr>
      <w:r w:rsidRPr="00C2745F">
        <w:rPr>
          <w:rFonts w:ascii="Arial" w:hAnsi="Arial" w:cs="Arial"/>
        </w:rPr>
        <w:t xml:space="preserve">El Ministerio de Salud Pública, CONAPEES y el Programa de atención a  NNA en situación ESC organizó  junto a los Municipios A y B de Montevideo  Jornadas de </w:t>
      </w:r>
      <w:r w:rsidRPr="00C2745F">
        <w:rPr>
          <w:rFonts w:ascii="Arial" w:hAnsi="Arial" w:cs="Arial"/>
        </w:rPr>
        <w:lastRenderedPageBreak/>
        <w:t xml:space="preserve">Sensibilización   con grupos interinstitucionales  dirigido a equipos de salud de primer nivel  de atención y puertas de emergencia de prestadores  de salud pública y privada. </w:t>
      </w:r>
    </w:p>
    <w:p w:rsidR="00A82862" w:rsidRPr="00C2745F" w:rsidRDefault="00A82862" w:rsidP="00A82862">
      <w:pPr>
        <w:tabs>
          <w:tab w:val="left" w:pos="284"/>
        </w:tabs>
        <w:spacing w:before="120"/>
        <w:jc w:val="both"/>
        <w:rPr>
          <w:rFonts w:ascii="Arial" w:hAnsi="Arial" w:cs="Arial"/>
        </w:rPr>
      </w:pPr>
      <w:r w:rsidRPr="00C2745F">
        <w:rPr>
          <w:rFonts w:ascii="Arial" w:hAnsi="Arial" w:cs="Arial"/>
        </w:rPr>
        <w:t>El 14 de noviembre se llevó a cabo el séptimo congreso nacional de NNA organizado por el programa de participación infantil y adolescente del INAU. PROPIA, participando del mismo el presidente del CONAPEES.</w:t>
      </w:r>
    </w:p>
    <w:p w:rsidR="00A82862" w:rsidRPr="00C2745F" w:rsidRDefault="00A82862" w:rsidP="00A82862">
      <w:pPr>
        <w:jc w:val="both"/>
        <w:rPr>
          <w:rFonts w:ascii="Arial" w:hAnsi="Arial" w:cs="Arial"/>
        </w:rPr>
      </w:pPr>
      <w:r w:rsidRPr="00C2745F">
        <w:rPr>
          <w:rFonts w:ascii="Arial" w:hAnsi="Arial" w:cs="Arial"/>
        </w:rPr>
        <w:t>El presidente del CONAPEES representando a INAU asiste junto a la Directora de Espectáculos Públicos a la XXV Reunión de Altas Autoridades de Derechos Humanos y Cancillerías del MERCOSUR y Estados Asociados (RAADDHH) a realizarse en Buenos Aires entre los días 17 y 21 de noviembre de 2014.</w:t>
      </w:r>
    </w:p>
    <w:p w:rsidR="00A82862" w:rsidRPr="00C2745F" w:rsidRDefault="00A82862" w:rsidP="00A82862">
      <w:pPr>
        <w:jc w:val="both"/>
        <w:rPr>
          <w:rFonts w:ascii="Arial" w:hAnsi="Arial" w:cs="Arial"/>
        </w:rPr>
      </w:pPr>
      <w:r w:rsidRPr="00C2745F">
        <w:rPr>
          <w:rFonts w:ascii="Arial" w:hAnsi="Arial" w:cs="Arial"/>
        </w:rPr>
        <w:t>El presidente del CONAPEES junto a una Delegación de la institución asiste al  “XXI Congreso Panamericano del niño/a y el adolescente”, a realizarse en Brasilia entre los días 8 y 10 de diciembre de 2014, el mismo participó como expositor en los talleres de ESC.</w:t>
      </w:r>
    </w:p>
    <w:p w:rsidR="003C32D3" w:rsidRPr="00C2745F" w:rsidRDefault="003C32D3" w:rsidP="003C32D3">
      <w:pPr>
        <w:jc w:val="both"/>
        <w:rPr>
          <w:rFonts w:ascii="Arial" w:hAnsi="Arial" w:cs="Arial"/>
          <w:b/>
        </w:rPr>
      </w:pPr>
    </w:p>
    <w:p w:rsidR="00A82862" w:rsidRPr="00C2745F" w:rsidRDefault="00A82862" w:rsidP="003C32D3">
      <w:pPr>
        <w:jc w:val="both"/>
        <w:rPr>
          <w:rFonts w:ascii="Arial" w:hAnsi="Arial" w:cs="Arial"/>
          <w:b/>
        </w:rPr>
      </w:pPr>
    </w:p>
    <w:p w:rsidR="00A82862" w:rsidRPr="00C2745F" w:rsidRDefault="00A82862" w:rsidP="003C32D3">
      <w:pPr>
        <w:jc w:val="both"/>
        <w:rPr>
          <w:rFonts w:ascii="Arial" w:hAnsi="Arial" w:cs="Arial"/>
          <w:b/>
        </w:rPr>
      </w:pPr>
    </w:p>
    <w:p w:rsidR="003C32D3" w:rsidRPr="00C2745F" w:rsidRDefault="00CE3700" w:rsidP="003C32D3">
      <w:pPr>
        <w:jc w:val="both"/>
        <w:rPr>
          <w:rFonts w:ascii="Arial" w:hAnsi="Arial" w:cs="Arial"/>
        </w:rPr>
      </w:pPr>
      <w:r w:rsidRPr="00C2745F">
        <w:rPr>
          <w:rFonts w:ascii="Arial" w:hAnsi="Arial" w:cs="Arial"/>
          <w:b/>
        </w:rPr>
        <w:t>Subprograma Sistematización</w:t>
      </w:r>
      <w:r w:rsidR="003C32D3" w:rsidRPr="00C2745F">
        <w:rPr>
          <w:rFonts w:ascii="Arial" w:hAnsi="Arial" w:cs="Arial"/>
          <w:b/>
        </w:rPr>
        <w:t xml:space="preserve"> y generación de conocimiento</w:t>
      </w:r>
    </w:p>
    <w:p w:rsidR="00CE3700" w:rsidRPr="00C2745F" w:rsidRDefault="00CE3700" w:rsidP="003C32D3">
      <w:pPr>
        <w:jc w:val="both"/>
        <w:rPr>
          <w:rFonts w:ascii="Arial" w:hAnsi="Arial" w:cs="Arial"/>
        </w:rPr>
      </w:pPr>
    </w:p>
    <w:p w:rsidR="00A82862" w:rsidRPr="00C2745F" w:rsidRDefault="00A82862" w:rsidP="00A82862">
      <w:pPr>
        <w:jc w:val="both"/>
        <w:rPr>
          <w:rFonts w:ascii="Arial" w:hAnsi="Arial" w:cs="Arial"/>
        </w:rPr>
      </w:pPr>
      <w:r w:rsidRPr="00C2745F">
        <w:rPr>
          <w:rFonts w:ascii="Arial" w:hAnsi="Arial" w:cs="Arial"/>
        </w:rPr>
        <w:t>Se prorrogó la contratación de los restantes talleristas del CONAPEES con el co</w:t>
      </w:r>
      <w:r w:rsidR="00811D0D">
        <w:rPr>
          <w:rFonts w:ascii="Arial" w:hAnsi="Arial" w:cs="Arial"/>
        </w:rPr>
        <w:t xml:space="preserve">metido de apoyar </w:t>
      </w:r>
      <w:r w:rsidRPr="00C2745F">
        <w:rPr>
          <w:rFonts w:ascii="Arial" w:hAnsi="Arial" w:cs="Arial"/>
        </w:rPr>
        <w:t>en progra</w:t>
      </w:r>
      <w:r w:rsidR="00811D0D">
        <w:rPr>
          <w:rFonts w:ascii="Arial" w:hAnsi="Arial" w:cs="Arial"/>
        </w:rPr>
        <w:t>ma  en tareas de capacitación d</w:t>
      </w:r>
      <w:r w:rsidRPr="00C2745F">
        <w:rPr>
          <w:rFonts w:ascii="Arial" w:hAnsi="Arial" w:cs="Arial"/>
        </w:rPr>
        <w:t>e servicios, sistematización de información y creación de herramientas y protocolos de trabajo.</w:t>
      </w:r>
    </w:p>
    <w:p w:rsidR="00A82862" w:rsidRPr="00C2745F" w:rsidRDefault="00A82862" w:rsidP="00A82862">
      <w:pPr>
        <w:jc w:val="both"/>
        <w:rPr>
          <w:rFonts w:ascii="Arial" w:hAnsi="Arial" w:cs="Arial"/>
        </w:rPr>
      </w:pPr>
      <w:r w:rsidRPr="00C2745F">
        <w:rPr>
          <w:rFonts w:ascii="Arial" w:hAnsi="Arial" w:cs="Arial"/>
        </w:rPr>
        <w:t xml:space="preserve">Culminó la investigación sobre las percepciones de la explotación sexual comercial llevada a cabo en Montevideo Oeste, realizado por el equipo multidisciplinario de </w:t>
      </w:r>
      <w:r w:rsidR="00237DA3">
        <w:rPr>
          <w:rFonts w:ascii="Arial" w:hAnsi="Arial" w:cs="Arial"/>
        </w:rPr>
        <w:t>profesionales/</w:t>
      </w:r>
      <w:r w:rsidRPr="00C2745F">
        <w:rPr>
          <w:rFonts w:ascii="Arial" w:hAnsi="Arial" w:cs="Arial"/>
        </w:rPr>
        <w:t>talleristas y coordina</w:t>
      </w:r>
      <w:r w:rsidR="00811D0D">
        <w:rPr>
          <w:rFonts w:ascii="Arial" w:hAnsi="Arial" w:cs="Arial"/>
        </w:rPr>
        <w:t>do por Presidente del CONAPEES.</w:t>
      </w:r>
      <w:r w:rsidRPr="00C2745F">
        <w:rPr>
          <w:rFonts w:ascii="Arial" w:hAnsi="Arial" w:cs="Arial"/>
        </w:rPr>
        <w:t xml:space="preserve"> Se realizaron instancias de devolución de resultados tanto a las instituciones como a los vecinos de la zona generando una retroalimentación de sus respuestas ante la información brindada por la investigación. </w:t>
      </w:r>
    </w:p>
    <w:p w:rsidR="00A82862" w:rsidRPr="00C2745F" w:rsidRDefault="00A82862" w:rsidP="00A82862">
      <w:pPr>
        <w:jc w:val="both"/>
        <w:rPr>
          <w:rFonts w:ascii="Arial" w:hAnsi="Arial" w:cs="Arial"/>
        </w:rPr>
      </w:pPr>
      <w:r w:rsidRPr="00C2745F">
        <w:rPr>
          <w:rFonts w:ascii="Arial" w:hAnsi="Arial" w:cs="Arial"/>
        </w:rPr>
        <w:t>En base a la mencionada investigación se publica el libro “Un secreto a voces” el cual es presentado en el mes de octubre en el IMPO con la concurrencia de 120 personas aproximadamente.</w:t>
      </w:r>
    </w:p>
    <w:p w:rsidR="00A82862" w:rsidRPr="00C2745F" w:rsidRDefault="00A82862" w:rsidP="00A82862">
      <w:pPr>
        <w:tabs>
          <w:tab w:val="left" w:pos="284"/>
        </w:tabs>
        <w:spacing w:before="120"/>
        <w:jc w:val="both"/>
        <w:rPr>
          <w:rFonts w:ascii="Arial" w:hAnsi="Arial" w:cs="Arial"/>
        </w:rPr>
      </w:pPr>
      <w:r w:rsidRPr="00C2745F">
        <w:rPr>
          <w:rFonts w:ascii="Arial" w:hAnsi="Arial" w:cs="Arial"/>
        </w:rPr>
        <w:t>Se diseñaron los requerimientos para la confección de un pro</w:t>
      </w:r>
      <w:r w:rsidR="00811D0D">
        <w:rPr>
          <w:rFonts w:ascii="Arial" w:hAnsi="Arial" w:cs="Arial"/>
        </w:rPr>
        <w:t>grama informático que luego pasó a ser un mó</w:t>
      </w:r>
      <w:r w:rsidRPr="00C2745F">
        <w:rPr>
          <w:rFonts w:ascii="Arial" w:hAnsi="Arial" w:cs="Arial"/>
        </w:rPr>
        <w:t xml:space="preserve">dulo del programa del SIPI con el fin de registrar y sistematizar los casos de ESCNNA parte del cual ya está terminado y en funcionamiento. </w:t>
      </w:r>
    </w:p>
    <w:p w:rsidR="00A82862" w:rsidRPr="00C2745F" w:rsidRDefault="00A82862" w:rsidP="00A82862">
      <w:pPr>
        <w:jc w:val="both"/>
        <w:rPr>
          <w:rFonts w:ascii="Arial" w:hAnsi="Arial" w:cs="Arial"/>
        </w:rPr>
      </w:pPr>
      <w:r w:rsidRPr="00C2745F">
        <w:rPr>
          <w:rFonts w:ascii="Arial" w:hAnsi="Arial" w:cs="Arial"/>
        </w:rPr>
        <w:t>En art</w:t>
      </w:r>
      <w:r w:rsidR="00237DA3">
        <w:rPr>
          <w:rFonts w:ascii="Arial" w:hAnsi="Arial" w:cs="Arial"/>
        </w:rPr>
        <w:t>iculación con la agencia Voz y V</w:t>
      </w:r>
      <w:r w:rsidRPr="00C2745F">
        <w:rPr>
          <w:rFonts w:ascii="Arial" w:hAnsi="Arial" w:cs="Arial"/>
        </w:rPr>
        <w:t>os se lleva a cabo un análisis de la prensa escrita en Montevideo sobre ESCNNA entre los años 2011 y 2014.</w:t>
      </w:r>
    </w:p>
    <w:p w:rsidR="00A82862" w:rsidRPr="00C2745F" w:rsidRDefault="00A82862" w:rsidP="00A82862">
      <w:pPr>
        <w:shd w:val="clear" w:color="auto" w:fill="FFFFFF"/>
        <w:jc w:val="both"/>
        <w:rPr>
          <w:rFonts w:ascii="Arial" w:hAnsi="Arial" w:cs="Arial"/>
          <w:shd w:val="clear" w:color="auto" w:fill="FFFFFF"/>
        </w:rPr>
      </w:pPr>
      <w:r w:rsidRPr="00C2745F">
        <w:rPr>
          <w:rFonts w:ascii="Arial" w:hAnsi="Arial" w:cs="Arial"/>
          <w:lang w:eastAsia="es-UY"/>
        </w:rPr>
        <w:t xml:space="preserve">El objetivo general de la misma es </w:t>
      </w:r>
      <w:r w:rsidRPr="00C2745F">
        <w:rPr>
          <w:rFonts w:ascii="Arial" w:hAnsi="Arial" w:cs="Arial"/>
          <w:shd w:val="clear" w:color="auto" w:fill="FFFFFF"/>
        </w:rPr>
        <w:t xml:space="preserve">brindar un análisis crítico del tratamiento que el periodismo escrito le da al tema de ESC permitiendo un aporte a la implementación de políticas públicas comunicacionales con enfoque de derechos de los NNA. </w:t>
      </w:r>
    </w:p>
    <w:p w:rsidR="00A82862" w:rsidRPr="00C2745F" w:rsidRDefault="00A82862" w:rsidP="00A82862">
      <w:pPr>
        <w:shd w:val="clear" w:color="auto" w:fill="FFFFFF"/>
        <w:jc w:val="both"/>
        <w:rPr>
          <w:rFonts w:ascii="Arial" w:hAnsi="Arial" w:cs="Arial"/>
          <w:shd w:val="clear" w:color="auto" w:fill="FFFFFF"/>
        </w:rPr>
      </w:pPr>
    </w:p>
    <w:p w:rsidR="00A82862" w:rsidRPr="00C2745F" w:rsidRDefault="00A82862" w:rsidP="00A82862">
      <w:pPr>
        <w:jc w:val="both"/>
        <w:rPr>
          <w:rFonts w:ascii="Arial" w:hAnsi="Arial" w:cs="Arial"/>
        </w:rPr>
      </w:pPr>
      <w:r w:rsidRPr="00C2745F">
        <w:rPr>
          <w:rFonts w:ascii="Arial" w:hAnsi="Arial" w:cs="Arial"/>
        </w:rPr>
        <w:t xml:space="preserve">En diciembre con motivo de los diez años del CONAPEES y conmemorando el día contra la ESCNNA se llevó a cabo  un Seminario Internacional con modalidad de talleres que conto con una instancia en el Ministerio de Turismo  y otra en INAU de las mismas participó  un experto en la temática de la República Argentina. </w:t>
      </w:r>
    </w:p>
    <w:p w:rsidR="00A82862" w:rsidRPr="00C2745F" w:rsidRDefault="00A82862" w:rsidP="00A82862">
      <w:pPr>
        <w:jc w:val="both"/>
        <w:rPr>
          <w:rFonts w:ascii="Arial" w:hAnsi="Arial" w:cs="Arial"/>
        </w:rPr>
      </w:pPr>
      <w:r w:rsidRPr="00C2745F">
        <w:rPr>
          <w:rFonts w:ascii="Arial" w:hAnsi="Arial" w:cs="Arial"/>
        </w:rPr>
        <w:t xml:space="preserve">En el marco de los diez años del CONAPEES se presenta en la sala del Ministerio de Transporte y Obras Publicas la publicación del “Modelo de atención de INAU, para situaciones de explotación sexual comercial infantil y trata de niñas, niños y adolescentes con fines de explotación sexual comercial. </w:t>
      </w:r>
    </w:p>
    <w:p w:rsidR="00A82862" w:rsidRPr="00C2745F" w:rsidRDefault="00A82862" w:rsidP="00A82862">
      <w:pPr>
        <w:jc w:val="both"/>
        <w:rPr>
          <w:rFonts w:ascii="Arial" w:hAnsi="Arial" w:cs="Arial"/>
        </w:rPr>
      </w:pPr>
    </w:p>
    <w:p w:rsidR="00A82862" w:rsidRPr="00C2745F" w:rsidRDefault="00A82862" w:rsidP="003C32D3">
      <w:pPr>
        <w:jc w:val="both"/>
        <w:rPr>
          <w:rFonts w:ascii="Arial" w:hAnsi="Arial" w:cs="Arial"/>
          <w:b/>
        </w:rPr>
      </w:pPr>
      <w:r w:rsidRPr="00C2745F">
        <w:rPr>
          <w:rFonts w:ascii="Arial" w:hAnsi="Arial" w:cs="Arial"/>
          <w:b/>
        </w:rPr>
        <w:lastRenderedPageBreak/>
        <w:t>Articulación</w:t>
      </w:r>
    </w:p>
    <w:p w:rsidR="00A82862" w:rsidRPr="00C2745F" w:rsidRDefault="00A82862" w:rsidP="003C32D3">
      <w:pPr>
        <w:jc w:val="both"/>
        <w:rPr>
          <w:rFonts w:ascii="Arial" w:hAnsi="Arial" w:cs="Arial"/>
        </w:rPr>
      </w:pPr>
    </w:p>
    <w:p w:rsidR="00A82862" w:rsidRPr="00C2745F" w:rsidRDefault="00A82862" w:rsidP="00A82862">
      <w:pPr>
        <w:jc w:val="both"/>
        <w:rPr>
          <w:rFonts w:ascii="Arial" w:hAnsi="Arial" w:cs="Arial"/>
        </w:rPr>
      </w:pPr>
      <w:r w:rsidRPr="00C2745F">
        <w:rPr>
          <w:rFonts w:ascii="Arial" w:hAnsi="Arial" w:cs="Arial"/>
        </w:rPr>
        <w:t>Se ha fortalecido la articulación entre el CONAPEES y diversos actores, que además de los señalados abarcan entre otros comisiones parlamentarias, Suprema Corte de Justicia, Fiscal</w:t>
      </w:r>
      <w:r w:rsidR="00C2745F">
        <w:rPr>
          <w:rFonts w:ascii="Arial" w:hAnsi="Arial" w:cs="Arial"/>
        </w:rPr>
        <w:t>í</w:t>
      </w:r>
      <w:r w:rsidRPr="00C2745F">
        <w:rPr>
          <w:rFonts w:ascii="Arial" w:hAnsi="Arial" w:cs="Arial"/>
        </w:rPr>
        <w:t>a de Corte, Dirección General de Defensoría, Juzgados Especializados en Crimen Organizado, Asociación de la prensa del Uruguay, periodistas de diversos medios.</w:t>
      </w:r>
    </w:p>
    <w:p w:rsidR="00A82862" w:rsidRPr="00C2745F" w:rsidRDefault="00A82862" w:rsidP="00A82862">
      <w:pPr>
        <w:jc w:val="both"/>
        <w:rPr>
          <w:rFonts w:ascii="Arial" w:hAnsi="Arial" w:cs="Arial"/>
        </w:rPr>
      </w:pPr>
      <w:r w:rsidRPr="00C2745F">
        <w:rPr>
          <w:rFonts w:ascii="Arial" w:hAnsi="Arial" w:cs="Arial"/>
        </w:rPr>
        <w:t>Se realizaron instancias internas de servicios de INAU con eventual competencia en un proyecto para amortiguar impactos sociales de los emprendimientos con enclave en la zona (Regional Oeste, Servicio de atención a Víctimas, Dirección de Espectáculos Públicos, salud laboral, plan  CAIF, SIPIAV)</w:t>
      </w:r>
    </w:p>
    <w:p w:rsidR="00A82862" w:rsidRPr="00C2745F" w:rsidRDefault="00A82862" w:rsidP="00A82862">
      <w:pPr>
        <w:jc w:val="both"/>
        <w:rPr>
          <w:rFonts w:ascii="Arial" w:hAnsi="Arial" w:cs="Arial"/>
        </w:rPr>
      </w:pPr>
      <w:r w:rsidRPr="00C2745F">
        <w:rPr>
          <w:rFonts w:ascii="Arial" w:hAnsi="Arial" w:cs="Arial"/>
        </w:rPr>
        <w:t>Se participó de diversas instancias seminarios, mesas redondas y talleres convocados por instituciones públicas y de la sociedad civil en el país y en el exterior.</w:t>
      </w:r>
    </w:p>
    <w:p w:rsidR="00A82862" w:rsidRPr="00C2745F" w:rsidRDefault="00A82862" w:rsidP="00A82862">
      <w:pPr>
        <w:jc w:val="both"/>
        <w:rPr>
          <w:rFonts w:ascii="Arial" w:hAnsi="Arial" w:cs="Arial"/>
        </w:rPr>
      </w:pPr>
      <w:r w:rsidRPr="00C2745F">
        <w:rPr>
          <w:rFonts w:ascii="Arial" w:hAnsi="Arial" w:cs="Arial"/>
        </w:rPr>
        <w:t>En el mes de Noviembre se s</w:t>
      </w:r>
      <w:r w:rsidR="00811D0D">
        <w:rPr>
          <w:rFonts w:ascii="Arial" w:hAnsi="Arial" w:cs="Arial"/>
        </w:rPr>
        <w:t xml:space="preserve">olicita a  la Suprema Corte de </w:t>
      </w:r>
      <w:r w:rsidRPr="00C2745F">
        <w:rPr>
          <w:rFonts w:ascii="Arial" w:hAnsi="Arial" w:cs="Arial"/>
        </w:rPr>
        <w:t xml:space="preserve">Justicia para dar cuenta de los casos de ESC judicializados desde el 2009 al 2014 a efectos de contar por parte de nuestra Institución con las sentencias y procesamiento realizadas en el mencionado período a efectos de contar con la sistematización de  dichos documentos. </w:t>
      </w:r>
    </w:p>
    <w:p w:rsidR="00A82862" w:rsidRPr="00C2745F" w:rsidRDefault="00A82862" w:rsidP="00A82862">
      <w:pPr>
        <w:autoSpaceDE w:val="0"/>
        <w:autoSpaceDN w:val="0"/>
        <w:adjustRightInd w:val="0"/>
        <w:jc w:val="both"/>
        <w:rPr>
          <w:rFonts w:ascii="Arial" w:hAnsi="Arial" w:cs="Arial"/>
        </w:rPr>
      </w:pPr>
      <w:r w:rsidRPr="00C2745F">
        <w:rPr>
          <w:rFonts w:ascii="Arial" w:hAnsi="Arial" w:cs="Arial"/>
        </w:rPr>
        <w:t xml:space="preserve">De acuerdo a lo dispuesto por Directorio del Organismo se declaró de interés institucional  la participación del Presidente del CONAPEES y su secretaria Ejecutiva  en la apertura de la Mesa Nacional Intersectorial en respuesta a la trata y tráfico de Personas (RED RATT) en Buenos Aires el 9 de abril de este año. </w:t>
      </w:r>
    </w:p>
    <w:p w:rsidR="00AD3364" w:rsidRPr="00C2745F" w:rsidRDefault="00AD3364" w:rsidP="00321B1F">
      <w:pPr>
        <w:jc w:val="both"/>
        <w:rPr>
          <w:rFonts w:ascii="Arial" w:hAnsi="Arial" w:cs="Arial"/>
        </w:rPr>
      </w:pPr>
    </w:p>
    <w:p w:rsidR="00F56170" w:rsidRPr="00C2745F" w:rsidRDefault="00F56170" w:rsidP="00321B1F">
      <w:pPr>
        <w:pStyle w:val="Ttulo1"/>
        <w:jc w:val="both"/>
        <w:rPr>
          <w:b/>
          <w:bCs/>
          <w:color w:val="FF0000"/>
          <w:sz w:val="24"/>
          <w:szCs w:val="24"/>
        </w:rPr>
      </w:pPr>
    </w:p>
    <w:p w:rsidR="00861EC9" w:rsidRPr="00C2745F" w:rsidRDefault="00861EC9" w:rsidP="00321B1F">
      <w:pPr>
        <w:jc w:val="both"/>
        <w:rPr>
          <w:rFonts w:ascii="Arial" w:hAnsi="Arial" w:cs="Arial"/>
          <w:b/>
        </w:rPr>
      </w:pPr>
    </w:p>
    <w:p w:rsidR="00324FEC" w:rsidRPr="00A24479" w:rsidRDefault="00324FEC" w:rsidP="00321B1F">
      <w:pPr>
        <w:jc w:val="both"/>
        <w:rPr>
          <w:rFonts w:ascii="Arial" w:hAnsi="Arial" w:cs="Arial"/>
          <w:b/>
          <w:bCs/>
        </w:rPr>
      </w:pPr>
      <w:r w:rsidRPr="00A24479">
        <w:rPr>
          <w:rFonts w:ascii="Arial" w:hAnsi="Arial" w:cs="Arial"/>
          <w:b/>
        </w:rPr>
        <w:t xml:space="preserve">B.2 </w:t>
      </w:r>
      <w:r w:rsidR="008B1182" w:rsidRPr="00A24479">
        <w:rPr>
          <w:rFonts w:ascii="Arial" w:hAnsi="Arial" w:cs="Arial"/>
          <w:b/>
          <w:bCs/>
        </w:rPr>
        <w:t>PROGRAMA DE ATENCIÓN A VÍCTIMAS DE TRATA Y/O EXPLOTACIÓN SEXUAL COMERCIAL</w:t>
      </w:r>
    </w:p>
    <w:p w:rsidR="00C2745F" w:rsidRPr="00192A19" w:rsidRDefault="00C2745F" w:rsidP="00321B1F">
      <w:pPr>
        <w:jc w:val="both"/>
        <w:rPr>
          <w:rFonts w:ascii="Arial" w:hAnsi="Arial" w:cs="Arial"/>
          <w:b/>
          <w:bCs/>
          <w:color w:val="FF0000"/>
        </w:rPr>
      </w:pPr>
    </w:p>
    <w:p w:rsidR="00C2745F" w:rsidRDefault="00C2745F" w:rsidP="00321B1F">
      <w:pPr>
        <w:jc w:val="both"/>
        <w:rPr>
          <w:rFonts w:ascii="Arial" w:hAnsi="Arial" w:cs="Arial"/>
          <w:b/>
          <w:bCs/>
        </w:rPr>
      </w:pPr>
    </w:p>
    <w:p w:rsidR="00C2745F" w:rsidRDefault="00C2745F" w:rsidP="00321B1F">
      <w:pPr>
        <w:jc w:val="both"/>
        <w:rPr>
          <w:rFonts w:ascii="Arial" w:hAnsi="Arial" w:cs="Arial"/>
          <w:bCs/>
        </w:rPr>
      </w:pPr>
      <w:r w:rsidRPr="00C2745F">
        <w:rPr>
          <w:rFonts w:ascii="Arial" w:hAnsi="Arial" w:cs="Arial"/>
          <w:bCs/>
        </w:rPr>
        <w:t xml:space="preserve">El Programa </w:t>
      </w:r>
      <w:r>
        <w:rPr>
          <w:rFonts w:ascii="Arial" w:hAnsi="Arial" w:cs="Arial"/>
          <w:bCs/>
        </w:rPr>
        <w:t>continuó en el período, profundizando su implementación como tal. Concretamente, cuenta con 2 dispositivos, uno emplazado en la ciudad de Montevideo denominado “Travesía” y en Paysandú llamado “Equipo Paysandú”.</w:t>
      </w:r>
    </w:p>
    <w:p w:rsidR="00C2745F" w:rsidRDefault="00C2745F" w:rsidP="00321B1F">
      <w:pPr>
        <w:jc w:val="both"/>
        <w:rPr>
          <w:rFonts w:ascii="Arial" w:hAnsi="Arial" w:cs="Arial"/>
          <w:bCs/>
        </w:rPr>
      </w:pPr>
      <w:r>
        <w:rPr>
          <w:rFonts w:ascii="Arial" w:hAnsi="Arial" w:cs="Arial"/>
          <w:bCs/>
        </w:rPr>
        <w:t>Asimismo, otras áreas del INAU trabajan articuladamente con “Travesía” tales como: Línea Azul (Línea Ciudadana); Proyecto Tribal; Los Girasoles (Sayago); Amatista (Parque Rodó); Centro de Evaluación Integral Femenino; Centro de Ingreso Femenino y los distintos Proyectos de atención a NNA en calle.</w:t>
      </w:r>
    </w:p>
    <w:p w:rsidR="00C2745F" w:rsidRDefault="00C2745F" w:rsidP="00321B1F">
      <w:pPr>
        <w:jc w:val="both"/>
        <w:rPr>
          <w:rFonts w:ascii="Arial" w:hAnsi="Arial" w:cs="Arial"/>
          <w:bCs/>
        </w:rPr>
      </w:pPr>
      <w:r>
        <w:rPr>
          <w:rFonts w:ascii="Arial" w:hAnsi="Arial" w:cs="Arial"/>
          <w:bCs/>
        </w:rPr>
        <w:t>Además, la totalidad de los CEDs (Interior del país) CEPRODEs; Centros de Tiempo Completo y Hogares de Acogimiento Familiar de todo el país, atienden a NNA en situaciones de vulneración por trata y situaciones de ESC.</w:t>
      </w:r>
    </w:p>
    <w:p w:rsidR="00C2745F" w:rsidRDefault="00C2745F" w:rsidP="00321B1F">
      <w:pPr>
        <w:jc w:val="both"/>
        <w:rPr>
          <w:rFonts w:ascii="Arial" w:hAnsi="Arial" w:cs="Arial"/>
          <w:bCs/>
        </w:rPr>
      </w:pPr>
    </w:p>
    <w:p w:rsidR="008B4A8B" w:rsidRDefault="008B4A8B" w:rsidP="00321B1F">
      <w:pPr>
        <w:jc w:val="both"/>
        <w:rPr>
          <w:rFonts w:ascii="Arial" w:hAnsi="Arial" w:cs="Arial"/>
          <w:bCs/>
        </w:rPr>
      </w:pPr>
      <w:r>
        <w:rPr>
          <w:rFonts w:ascii="Arial" w:hAnsi="Arial" w:cs="Arial"/>
          <w:bCs/>
        </w:rPr>
        <w:t>En el Interior, los Equipos de trabajo en el territorio de diferentes áreas (Salud, Educación, Social) se contactan con la Dirección del Programa y es este quien canaliza el asesoramiento y necesario abordaje a través de los Equipo Itinerantes</w:t>
      </w:r>
      <w:r w:rsidR="004C0C0B">
        <w:rPr>
          <w:rStyle w:val="Refdenotaalpie"/>
          <w:rFonts w:ascii="Arial" w:hAnsi="Arial" w:cs="Arial"/>
          <w:bCs/>
        </w:rPr>
        <w:footnoteReference w:id="70"/>
      </w:r>
      <w:r>
        <w:rPr>
          <w:rFonts w:ascii="Arial" w:hAnsi="Arial" w:cs="Arial"/>
          <w:bCs/>
        </w:rPr>
        <w:t>.</w:t>
      </w:r>
    </w:p>
    <w:p w:rsidR="008B4A8B" w:rsidRDefault="008B4A8B" w:rsidP="00321B1F">
      <w:pPr>
        <w:jc w:val="both"/>
        <w:rPr>
          <w:rFonts w:ascii="Arial" w:hAnsi="Arial" w:cs="Arial"/>
          <w:bCs/>
        </w:rPr>
      </w:pPr>
    </w:p>
    <w:p w:rsidR="008B4A8B" w:rsidRDefault="008B4A8B" w:rsidP="00321B1F">
      <w:pPr>
        <w:jc w:val="both"/>
        <w:rPr>
          <w:rFonts w:ascii="Arial" w:hAnsi="Arial" w:cs="Arial"/>
          <w:bCs/>
        </w:rPr>
      </w:pPr>
      <w:r>
        <w:rPr>
          <w:rFonts w:ascii="Arial" w:hAnsi="Arial" w:cs="Arial"/>
          <w:bCs/>
        </w:rPr>
        <w:t>En Paysandú, las situaciones son valoradas por el CED y posteriormente derivadas al Equipo especializado en la temática.</w:t>
      </w:r>
    </w:p>
    <w:p w:rsidR="008B4A8B" w:rsidRDefault="008B4A8B" w:rsidP="00321B1F">
      <w:pPr>
        <w:jc w:val="both"/>
        <w:rPr>
          <w:rFonts w:ascii="Arial" w:hAnsi="Arial" w:cs="Arial"/>
          <w:bCs/>
        </w:rPr>
      </w:pPr>
      <w:r>
        <w:rPr>
          <w:rFonts w:ascii="Arial" w:hAnsi="Arial" w:cs="Arial"/>
          <w:bCs/>
        </w:rPr>
        <w:t>En Montevideo, el primer contacto se da con Travesía y este define la estrategia a seguir en conjunto con el Equipo demandante.</w:t>
      </w:r>
    </w:p>
    <w:p w:rsidR="008B4A8B" w:rsidRDefault="008B4A8B" w:rsidP="00321B1F">
      <w:pPr>
        <w:jc w:val="both"/>
        <w:rPr>
          <w:rFonts w:ascii="Arial" w:hAnsi="Arial" w:cs="Arial"/>
          <w:bCs/>
        </w:rPr>
      </w:pPr>
    </w:p>
    <w:p w:rsidR="008B4A8B" w:rsidRPr="00C2745F" w:rsidRDefault="008B4A8B" w:rsidP="00321B1F">
      <w:pPr>
        <w:jc w:val="both"/>
        <w:rPr>
          <w:rFonts w:ascii="Arial" w:hAnsi="Arial" w:cs="Arial"/>
        </w:rPr>
      </w:pPr>
      <w:r>
        <w:rPr>
          <w:rFonts w:ascii="Arial" w:hAnsi="Arial" w:cs="Arial"/>
          <w:bCs/>
        </w:rPr>
        <w:t>El promedio de atención a cada caso corresponde aproximadamente a un año.</w:t>
      </w:r>
    </w:p>
    <w:p w:rsidR="00324FEC" w:rsidRDefault="00324FEC" w:rsidP="00321B1F">
      <w:pPr>
        <w:jc w:val="both"/>
        <w:rPr>
          <w:rFonts w:ascii="Arial" w:hAnsi="Arial" w:cs="Arial"/>
          <w:b/>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44"/>
        <w:gridCol w:w="2244"/>
        <w:gridCol w:w="2245"/>
        <w:gridCol w:w="2245"/>
      </w:tblGrid>
      <w:tr w:rsidR="00324FEC" w:rsidRPr="00324FEC">
        <w:tc>
          <w:tcPr>
            <w:tcW w:w="2244" w:type="dxa"/>
          </w:tcPr>
          <w:p w:rsidR="00324FEC" w:rsidRDefault="00324FEC" w:rsidP="00324FEC">
            <w:pPr>
              <w:jc w:val="both"/>
              <w:rPr>
                <w:rFonts w:ascii="Arial" w:hAnsi="Arial" w:cs="Arial"/>
                <w:sz w:val="20"/>
                <w:szCs w:val="20"/>
              </w:rPr>
            </w:pPr>
          </w:p>
          <w:p w:rsidR="00324FEC" w:rsidRPr="00324FEC" w:rsidRDefault="00324FEC" w:rsidP="00324FEC">
            <w:pPr>
              <w:jc w:val="both"/>
              <w:rPr>
                <w:rFonts w:ascii="Arial" w:hAnsi="Arial" w:cs="Arial"/>
                <w:sz w:val="20"/>
                <w:szCs w:val="20"/>
              </w:rPr>
            </w:pPr>
            <w:r>
              <w:rPr>
                <w:rFonts w:ascii="Arial" w:hAnsi="Arial" w:cs="Arial"/>
                <w:sz w:val="20"/>
                <w:szCs w:val="20"/>
              </w:rPr>
              <w:t>Grupo de edad</w:t>
            </w:r>
          </w:p>
        </w:tc>
        <w:tc>
          <w:tcPr>
            <w:tcW w:w="2244" w:type="dxa"/>
          </w:tcPr>
          <w:p w:rsidR="00324FEC" w:rsidRPr="00324FEC" w:rsidRDefault="00324FEC" w:rsidP="00324FEC">
            <w:pPr>
              <w:jc w:val="center"/>
              <w:rPr>
                <w:rFonts w:ascii="Arial" w:hAnsi="Arial" w:cs="Arial"/>
                <w:sz w:val="20"/>
                <w:szCs w:val="20"/>
              </w:rPr>
            </w:pPr>
            <w:r w:rsidRPr="00324FEC">
              <w:rPr>
                <w:rFonts w:ascii="Arial" w:hAnsi="Arial" w:cs="Arial"/>
                <w:sz w:val="20"/>
                <w:szCs w:val="20"/>
              </w:rPr>
              <w:t>Femenino</w:t>
            </w:r>
          </w:p>
        </w:tc>
        <w:tc>
          <w:tcPr>
            <w:tcW w:w="2245" w:type="dxa"/>
          </w:tcPr>
          <w:p w:rsidR="00324FEC" w:rsidRPr="00324FEC" w:rsidRDefault="00324FEC" w:rsidP="00324FEC">
            <w:pPr>
              <w:jc w:val="center"/>
              <w:rPr>
                <w:rFonts w:ascii="Arial" w:hAnsi="Arial" w:cs="Arial"/>
                <w:sz w:val="20"/>
                <w:szCs w:val="20"/>
              </w:rPr>
            </w:pPr>
            <w:r w:rsidRPr="00324FEC">
              <w:rPr>
                <w:rFonts w:ascii="Arial" w:hAnsi="Arial" w:cs="Arial"/>
                <w:sz w:val="20"/>
                <w:szCs w:val="20"/>
              </w:rPr>
              <w:t>Masculino</w:t>
            </w:r>
          </w:p>
        </w:tc>
        <w:tc>
          <w:tcPr>
            <w:tcW w:w="2245" w:type="dxa"/>
          </w:tcPr>
          <w:p w:rsidR="00324FEC" w:rsidRPr="00324FEC" w:rsidRDefault="00F90BFF" w:rsidP="00324FEC">
            <w:pPr>
              <w:jc w:val="center"/>
              <w:rPr>
                <w:rFonts w:ascii="Arial" w:hAnsi="Arial" w:cs="Arial"/>
                <w:sz w:val="20"/>
                <w:szCs w:val="20"/>
              </w:rPr>
            </w:pPr>
            <w:r>
              <w:rPr>
                <w:rFonts w:ascii="Arial" w:hAnsi="Arial" w:cs="Arial"/>
                <w:sz w:val="20"/>
                <w:szCs w:val="20"/>
              </w:rPr>
              <w:t>TOTALES</w:t>
            </w:r>
          </w:p>
        </w:tc>
      </w:tr>
      <w:tr w:rsidR="00324FEC" w:rsidRPr="00324FEC">
        <w:tc>
          <w:tcPr>
            <w:tcW w:w="2244" w:type="dxa"/>
          </w:tcPr>
          <w:p w:rsidR="00324FEC" w:rsidRPr="00324FEC" w:rsidRDefault="00F90BFF" w:rsidP="00324FEC">
            <w:pPr>
              <w:jc w:val="both"/>
              <w:rPr>
                <w:rFonts w:ascii="Arial" w:hAnsi="Arial" w:cs="Arial"/>
                <w:sz w:val="20"/>
                <w:szCs w:val="20"/>
              </w:rPr>
            </w:pPr>
            <w:r>
              <w:rPr>
                <w:rFonts w:ascii="Arial" w:hAnsi="Arial" w:cs="Arial"/>
                <w:sz w:val="20"/>
                <w:szCs w:val="20"/>
              </w:rPr>
              <w:t xml:space="preserve">Menores de </w:t>
            </w:r>
            <w:r w:rsidR="00324FEC" w:rsidRPr="00324FEC">
              <w:rPr>
                <w:rFonts w:ascii="Arial" w:hAnsi="Arial" w:cs="Arial"/>
                <w:sz w:val="20"/>
                <w:szCs w:val="20"/>
              </w:rPr>
              <w:t>14 años</w:t>
            </w:r>
          </w:p>
        </w:tc>
        <w:tc>
          <w:tcPr>
            <w:tcW w:w="2244" w:type="dxa"/>
          </w:tcPr>
          <w:p w:rsidR="00324FEC" w:rsidRPr="00324FEC" w:rsidRDefault="00407479" w:rsidP="00324FEC">
            <w:pPr>
              <w:jc w:val="both"/>
              <w:rPr>
                <w:rFonts w:ascii="Arial" w:hAnsi="Arial" w:cs="Arial"/>
                <w:sz w:val="20"/>
                <w:szCs w:val="20"/>
              </w:rPr>
            </w:pPr>
            <w:r>
              <w:rPr>
                <w:rFonts w:ascii="Arial" w:hAnsi="Arial" w:cs="Arial"/>
                <w:sz w:val="20"/>
                <w:szCs w:val="20"/>
              </w:rPr>
              <w:t>43</w:t>
            </w:r>
          </w:p>
        </w:tc>
        <w:tc>
          <w:tcPr>
            <w:tcW w:w="2245" w:type="dxa"/>
          </w:tcPr>
          <w:p w:rsidR="00324FEC" w:rsidRPr="00324FEC" w:rsidRDefault="00F90BFF" w:rsidP="00324FEC">
            <w:pPr>
              <w:jc w:val="both"/>
              <w:rPr>
                <w:rFonts w:ascii="Arial" w:hAnsi="Arial" w:cs="Arial"/>
                <w:sz w:val="20"/>
                <w:szCs w:val="20"/>
              </w:rPr>
            </w:pPr>
            <w:r>
              <w:rPr>
                <w:rFonts w:ascii="Arial" w:hAnsi="Arial" w:cs="Arial"/>
                <w:sz w:val="20"/>
                <w:szCs w:val="20"/>
              </w:rPr>
              <w:t>3</w:t>
            </w:r>
          </w:p>
        </w:tc>
        <w:tc>
          <w:tcPr>
            <w:tcW w:w="2245" w:type="dxa"/>
          </w:tcPr>
          <w:p w:rsidR="00324FEC" w:rsidRPr="00324FEC" w:rsidRDefault="00407479" w:rsidP="00324FEC">
            <w:pPr>
              <w:jc w:val="both"/>
              <w:rPr>
                <w:rFonts w:ascii="Arial" w:hAnsi="Arial" w:cs="Arial"/>
                <w:sz w:val="20"/>
                <w:szCs w:val="20"/>
              </w:rPr>
            </w:pPr>
            <w:r>
              <w:rPr>
                <w:rFonts w:ascii="Arial" w:hAnsi="Arial" w:cs="Arial"/>
                <w:sz w:val="20"/>
                <w:szCs w:val="20"/>
              </w:rPr>
              <w:t>46</w:t>
            </w:r>
          </w:p>
        </w:tc>
      </w:tr>
      <w:tr w:rsidR="00324FEC" w:rsidRPr="00324FEC">
        <w:tc>
          <w:tcPr>
            <w:tcW w:w="2244" w:type="dxa"/>
          </w:tcPr>
          <w:p w:rsidR="00324FEC" w:rsidRPr="00324FEC" w:rsidRDefault="00324FEC" w:rsidP="00324FEC">
            <w:pPr>
              <w:jc w:val="both"/>
              <w:rPr>
                <w:rFonts w:ascii="Arial" w:hAnsi="Arial" w:cs="Arial"/>
                <w:sz w:val="20"/>
                <w:szCs w:val="20"/>
              </w:rPr>
            </w:pPr>
            <w:r w:rsidRPr="00324FEC">
              <w:rPr>
                <w:rFonts w:ascii="Arial" w:hAnsi="Arial" w:cs="Arial"/>
                <w:sz w:val="20"/>
                <w:szCs w:val="20"/>
              </w:rPr>
              <w:t xml:space="preserve">15-18 años </w:t>
            </w:r>
          </w:p>
        </w:tc>
        <w:tc>
          <w:tcPr>
            <w:tcW w:w="2244" w:type="dxa"/>
          </w:tcPr>
          <w:p w:rsidR="00324FEC" w:rsidRPr="00324FEC" w:rsidRDefault="00407479" w:rsidP="00324FEC">
            <w:pPr>
              <w:jc w:val="both"/>
              <w:rPr>
                <w:rFonts w:ascii="Arial" w:hAnsi="Arial" w:cs="Arial"/>
                <w:sz w:val="20"/>
                <w:szCs w:val="20"/>
              </w:rPr>
            </w:pPr>
            <w:r>
              <w:rPr>
                <w:rFonts w:ascii="Arial" w:hAnsi="Arial" w:cs="Arial"/>
                <w:sz w:val="20"/>
                <w:szCs w:val="20"/>
              </w:rPr>
              <w:t>72</w:t>
            </w:r>
          </w:p>
        </w:tc>
        <w:tc>
          <w:tcPr>
            <w:tcW w:w="2245" w:type="dxa"/>
          </w:tcPr>
          <w:p w:rsidR="00324FEC" w:rsidRPr="00324FEC" w:rsidRDefault="00324FEC" w:rsidP="00324FEC">
            <w:pPr>
              <w:jc w:val="both"/>
              <w:rPr>
                <w:rFonts w:ascii="Arial" w:hAnsi="Arial" w:cs="Arial"/>
                <w:sz w:val="20"/>
                <w:szCs w:val="20"/>
              </w:rPr>
            </w:pPr>
            <w:r w:rsidRPr="00324FEC">
              <w:rPr>
                <w:rFonts w:ascii="Arial" w:hAnsi="Arial" w:cs="Arial"/>
                <w:sz w:val="20"/>
                <w:szCs w:val="20"/>
              </w:rPr>
              <w:t>8</w:t>
            </w:r>
          </w:p>
        </w:tc>
        <w:tc>
          <w:tcPr>
            <w:tcW w:w="2245" w:type="dxa"/>
          </w:tcPr>
          <w:p w:rsidR="00324FEC" w:rsidRPr="00324FEC" w:rsidRDefault="00407479" w:rsidP="00324FEC">
            <w:pPr>
              <w:jc w:val="both"/>
              <w:rPr>
                <w:rFonts w:ascii="Arial" w:hAnsi="Arial" w:cs="Arial"/>
                <w:sz w:val="20"/>
                <w:szCs w:val="20"/>
              </w:rPr>
            </w:pPr>
            <w:r>
              <w:rPr>
                <w:rFonts w:ascii="Arial" w:hAnsi="Arial" w:cs="Arial"/>
                <w:sz w:val="20"/>
                <w:szCs w:val="20"/>
              </w:rPr>
              <w:t>80</w:t>
            </w:r>
          </w:p>
        </w:tc>
      </w:tr>
      <w:tr w:rsidR="00B70530" w:rsidRPr="00324FEC">
        <w:tc>
          <w:tcPr>
            <w:tcW w:w="8978" w:type="dxa"/>
            <w:gridSpan w:val="4"/>
          </w:tcPr>
          <w:p w:rsidR="00B70530" w:rsidRPr="00B70530" w:rsidRDefault="00B70530" w:rsidP="00030CC5">
            <w:pPr>
              <w:jc w:val="both"/>
              <w:rPr>
                <w:rFonts w:ascii="Arial" w:hAnsi="Arial" w:cs="Arial"/>
                <w:b/>
                <w:sz w:val="20"/>
                <w:szCs w:val="20"/>
              </w:rPr>
            </w:pPr>
            <w:r>
              <w:rPr>
                <w:rFonts w:ascii="Arial" w:hAnsi="Arial" w:cs="Arial"/>
                <w:b/>
                <w:sz w:val="20"/>
                <w:szCs w:val="20"/>
              </w:rPr>
              <w:t xml:space="preserve">                                                                                                                                 </w:t>
            </w:r>
            <w:r w:rsidRPr="00B70530">
              <w:rPr>
                <w:rFonts w:ascii="Arial" w:hAnsi="Arial" w:cs="Arial"/>
                <w:b/>
                <w:sz w:val="20"/>
                <w:szCs w:val="20"/>
              </w:rPr>
              <w:t xml:space="preserve">Total </w:t>
            </w:r>
            <w:r w:rsidR="00F90BFF">
              <w:rPr>
                <w:rFonts w:ascii="Arial" w:hAnsi="Arial" w:cs="Arial"/>
                <w:b/>
                <w:sz w:val="20"/>
                <w:szCs w:val="20"/>
              </w:rPr>
              <w:t>1</w:t>
            </w:r>
            <w:r w:rsidR="00407479">
              <w:rPr>
                <w:rFonts w:ascii="Arial" w:hAnsi="Arial" w:cs="Arial"/>
                <w:b/>
                <w:sz w:val="20"/>
                <w:szCs w:val="20"/>
              </w:rPr>
              <w:t>26</w:t>
            </w:r>
          </w:p>
        </w:tc>
      </w:tr>
    </w:tbl>
    <w:p w:rsidR="00C2745F" w:rsidRDefault="00C2745F" w:rsidP="00321B1F">
      <w:pPr>
        <w:jc w:val="both"/>
        <w:rPr>
          <w:rFonts w:ascii="Arial" w:hAnsi="Arial" w:cs="Arial"/>
          <w:b/>
        </w:rPr>
      </w:pPr>
    </w:p>
    <w:p w:rsidR="00C2745F" w:rsidRDefault="00C2745F" w:rsidP="00321B1F">
      <w:pPr>
        <w:jc w:val="both"/>
        <w:rPr>
          <w:rFonts w:ascii="Arial" w:hAnsi="Arial" w:cs="Arial"/>
          <w:b/>
        </w:rPr>
      </w:pPr>
    </w:p>
    <w:p w:rsidR="00C2745F" w:rsidRPr="00F90BFF" w:rsidRDefault="00F90BFF" w:rsidP="00321B1F">
      <w:pPr>
        <w:jc w:val="both"/>
        <w:rPr>
          <w:rFonts w:ascii="Arial" w:hAnsi="Arial" w:cs="Arial"/>
        </w:rPr>
      </w:pPr>
      <w:r w:rsidRPr="00F90BFF">
        <w:rPr>
          <w:rFonts w:ascii="Arial" w:hAnsi="Arial" w:cs="Arial"/>
        </w:rPr>
        <w:t xml:space="preserve">Respecto </w:t>
      </w:r>
      <w:r>
        <w:rPr>
          <w:rFonts w:ascii="Arial" w:hAnsi="Arial" w:cs="Arial"/>
        </w:rPr>
        <w:t xml:space="preserve">al período anterior, en el 2014 se atendió </w:t>
      </w:r>
      <w:r w:rsidR="00407479">
        <w:rPr>
          <w:rFonts w:ascii="Arial" w:hAnsi="Arial" w:cs="Arial"/>
        </w:rPr>
        <w:t>un 113</w:t>
      </w:r>
      <w:r>
        <w:rPr>
          <w:rFonts w:ascii="Arial" w:hAnsi="Arial" w:cs="Arial"/>
        </w:rPr>
        <w:t>% más de casos. Sin embargo, dicho registro no solo subestima la realidad en cuestión (por motivos ya conocidos y expresados en distintos estudios exploratorios) sino que también se trata de un sub</w:t>
      </w:r>
      <w:r w:rsidR="0025493A">
        <w:rPr>
          <w:rFonts w:ascii="Arial" w:hAnsi="Arial" w:cs="Arial"/>
        </w:rPr>
        <w:t>-</w:t>
      </w:r>
      <w:r>
        <w:rPr>
          <w:rFonts w:ascii="Arial" w:hAnsi="Arial" w:cs="Arial"/>
        </w:rPr>
        <w:t>registro de lo identificado que por distintas causales aún ha sido abordado en su totalidad</w:t>
      </w:r>
      <w:r w:rsidR="004C0C0B">
        <w:rPr>
          <w:rFonts w:ascii="Arial" w:hAnsi="Arial" w:cs="Arial"/>
        </w:rPr>
        <w:t>.</w:t>
      </w:r>
    </w:p>
    <w:p w:rsidR="00C2745F" w:rsidRPr="00F90BFF" w:rsidRDefault="00C2745F" w:rsidP="00321B1F">
      <w:pPr>
        <w:jc w:val="both"/>
        <w:rPr>
          <w:rFonts w:ascii="Arial" w:hAnsi="Arial" w:cs="Arial"/>
        </w:rPr>
      </w:pPr>
    </w:p>
    <w:p w:rsidR="004C0C0B" w:rsidRDefault="004C0C0B" w:rsidP="004C0C0B">
      <w:pPr>
        <w:jc w:val="both"/>
        <w:rPr>
          <w:rFonts w:ascii="Arial" w:hAnsi="Arial" w:cs="Arial"/>
        </w:rPr>
      </w:pPr>
      <w:r w:rsidRPr="00683377">
        <w:rPr>
          <w:rFonts w:ascii="Arial" w:hAnsi="Arial" w:cs="Arial"/>
        </w:rPr>
        <w:t>Se coordina</w:t>
      </w:r>
      <w:r>
        <w:rPr>
          <w:rFonts w:ascii="Arial" w:hAnsi="Arial" w:cs="Arial"/>
        </w:rPr>
        <w:t>n acciones</w:t>
      </w:r>
      <w:r w:rsidRPr="00683377">
        <w:rPr>
          <w:rFonts w:ascii="Arial" w:hAnsi="Arial" w:cs="Arial"/>
        </w:rPr>
        <w:t xml:space="preserve"> con diversas organizaciones gubernamentales o no gubernamentales, tanto desde el momento de derivación al Programa como durante la atención y/o el egreso de la niña, niño o adolescente. </w:t>
      </w:r>
    </w:p>
    <w:p w:rsidR="004C0C0B" w:rsidRDefault="004C0C0B" w:rsidP="004C0C0B">
      <w:pPr>
        <w:jc w:val="both"/>
        <w:rPr>
          <w:rFonts w:ascii="Arial" w:hAnsi="Arial" w:cs="Arial"/>
        </w:rPr>
      </w:pPr>
      <w:r>
        <w:rPr>
          <w:rFonts w:ascii="Arial" w:hAnsi="Arial" w:cs="Arial"/>
        </w:rPr>
        <w:t xml:space="preserve">Las instituciones con las que se articulan son: MIDES, Proyectos de Cercanías, B.P.S., Centros Educativos, Prestadores de Salud, Poder Judicial, ONG vinculadas a Infancia, Ministerio del Interior, Servicios de INAU (educativos, apoyo económico, atención 24 horas, atención diurna, laboral). </w:t>
      </w:r>
    </w:p>
    <w:p w:rsidR="00DC7470" w:rsidRDefault="004C0C0B" w:rsidP="00DC7470">
      <w:pPr>
        <w:jc w:val="both"/>
        <w:rPr>
          <w:rFonts w:ascii="Arial" w:hAnsi="Arial" w:cs="Arial"/>
        </w:rPr>
      </w:pPr>
      <w:r>
        <w:rPr>
          <w:rFonts w:ascii="Arial" w:hAnsi="Arial" w:cs="Arial"/>
        </w:rPr>
        <w:t xml:space="preserve">Así también, es de destacar en el período </w:t>
      </w:r>
      <w:r w:rsidRPr="00A53B9F">
        <w:rPr>
          <w:rFonts w:ascii="Arial" w:hAnsi="Arial" w:cs="Arial"/>
        </w:rPr>
        <w:t>la integración al Grupo de Asesoramiento sobre Explotación Sexual conformado en el Ministerio de Salud Pública.</w:t>
      </w:r>
      <w:r w:rsidR="00DC7470">
        <w:rPr>
          <w:rFonts w:ascii="Arial" w:hAnsi="Arial" w:cs="Arial"/>
        </w:rPr>
        <w:t xml:space="preserve"> Se  generó</w:t>
      </w:r>
      <w:r w:rsidR="00DC7470" w:rsidRPr="00EA6E47">
        <w:rPr>
          <w:rFonts w:ascii="Arial" w:hAnsi="Arial" w:cs="Arial"/>
        </w:rPr>
        <w:t xml:space="preserve"> en </w:t>
      </w:r>
      <w:r w:rsidR="00DC7470">
        <w:rPr>
          <w:rFonts w:ascii="Arial" w:hAnsi="Arial" w:cs="Arial"/>
        </w:rPr>
        <w:t>dicho</w:t>
      </w:r>
      <w:r w:rsidR="00DC7470" w:rsidRPr="00EA6E47">
        <w:rPr>
          <w:rFonts w:ascii="Arial" w:hAnsi="Arial" w:cs="Arial"/>
        </w:rPr>
        <w:t xml:space="preserve"> Ministerio un Grupo de Trabajo sobre la temática a partir de la inquietud de parte del personal de salud en distintos lugares del país. En función de la participación en la Comisión de Protección al Trabajo Sexual se favoreció la comunicación con el Programa y derivó en la integración de dicho Grupo. Este ya ha generado cuatro instancias de capacitación </w:t>
      </w:r>
      <w:r w:rsidR="00DC7470">
        <w:rPr>
          <w:rFonts w:ascii="Arial" w:hAnsi="Arial" w:cs="Arial"/>
        </w:rPr>
        <w:t xml:space="preserve">en dos Municipios de Montevideo y ha quedado establecido su continuidad en el próximo año. </w:t>
      </w:r>
    </w:p>
    <w:p w:rsidR="00DC7470" w:rsidRDefault="00DC7470" w:rsidP="00DC7470">
      <w:pPr>
        <w:jc w:val="both"/>
        <w:rPr>
          <w:rFonts w:ascii="Arial" w:hAnsi="Arial" w:cs="Arial"/>
        </w:rPr>
      </w:pPr>
    </w:p>
    <w:p w:rsidR="00DC7470" w:rsidRDefault="00DC7470" w:rsidP="00DC7470">
      <w:pPr>
        <w:jc w:val="both"/>
        <w:rPr>
          <w:rFonts w:ascii="Arial" w:hAnsi="Arial" w:cs="Arial"/>
        </w:rPr>
      </w:pPr>
      <w:r>
        <w:rPr>
          <w:rFonts w:ascii="Arial" w:hAnsi="Arial" w:cs="Arial"/>
        </w:rPr>
        <w:t>El Programa además, mejoró su articulación con el SIPIAV,</w:t>
      </w:r>
      <w:r w:rsidR="0025493A">
        <w:rPr>
          <w:rFonts w:ascii="Arial" w:hAnsi="Arial" w:cs="Arial"/>
        </w:rPr>
        <w:t xml:space="preserve"> </w:t>
      </w:r>
      <w:r>
        <w:rPr>
          <w:rFonts w:ascii="Arial" w:hAnsi="Arial" w:cs="Arial"/>
        </w:rPr>
        <w:t xml:space="preserve">desarrollando actividades de capacitación en conjunto y coordinando la atención de NNA, fundamentalmente en el Interior del país. </w:t>
      </w:r>
    </w:p>
    <w:p w:rsidR="00DC7470" w:rsidRDefault="00DC7470" w:rsidP="00DC7470">
      <w:pPr>
        <w:jc w:val="both"/>
        <w:rPr>
          <w:rFonts w:ascii="Arial" w:hAnsi="Arial" w:cs="Arial"/>
        </w:rPr>
      </w:pPr>
      <w:r>
        <w:rPr>
          <w:rFonts w:ascii="Arial" w:hAnsi="Arial" w:cs="Arial"/>
        </w:rPr>
        <w:t xml:space="preserve">También se ha concretado en el año la integración al Comité de Calle. </w:t>
      </w:r>
    </w:p>
    <w:p w:rsidR="00DC7470" w:rsidRPr="00EA6E47" w:rsidRDefault="00DC7470" w:rsidP="00DC7470">
      <w:pPr>
        <w:jc w:val="both"/>
        <w:rPr>
          <w:rFonts w:ascii="Arial" w:hAnsi="Arial" w:cs="Arial"/>
        </w:rPr>
      </w:pPr>
    </w:p>
    <w:p w:rsidR="00DC7470" w:rsidRPr="009415DB" w:rsidRDefault="00DC7470" w:rsidP="00DC7470">
      <w:pPr>
        <w:jc w:val="both"/>
      </w:pPr>
      <w:r w:rsidRPr="00683377">
        <w:rPr>
          <w:rFonts w:ascii="Arial" w:hAnsi="Arial" w:cs="Arial"/>
        </w:rPr>
        <w:t xml:space="preserve">En relación al </w:t>
      </w:r>
      <w:r w:rsidRPr="00683377">
        <w:rPr>
          <w:rFonts w:ascii="Arial" w:hAnsi="Arial" w:cs="Arial"/>
          <w:b/>
        </w:rPr>
        <w:t>vínculo con el CONAPEES</w:t>
      </w:r>
      <w:r w:rsidRPr="00683377">
        <w:rPr>
          <w:rFonts w:ascii="Arial" w:hAnsi="Arial" w:cs="Arial"/>
        </w:rPr>
        <w:t xml:space="preserve"> es permanente, participando activamente desde el Programa en el mismo y definiendo aspectos programáticos en conjunto con e</w:t>
      </w:r>
      <w:r>
        <w:rPr>
          <w:rFonts w:ascii="Arial" w:hAnsi="Arial" w:cs="Arial"/>
        </w:rPr>
        <w:t xml:space="preserve">l Presidente de dicha instancia interinstitucional. Se coordinan las actividades de capacitación y sensibilización y se intercambia información sobre el número de situaciones atendidas. </w:t>
      </w:r>
      <w:r w:rsidRPr="009415DB">
        <w:rPr>
          <w:rFonts w:ascii="Arial" w:hAnsi="Arial" w:cs="Arial"/>
          <w:b/>
        </w:rPr>
        <w:t xml:space="preserve"> </w:t>
      </w:r>
    </w:p>
    <w:p w:rsidR="004C0C0B" w:rsidRDefault="004C0C0B" w:rsidP="004C0C0B">
      <w:pPr>
        <w:jc w:val="both"/>
        <w:rPr>
          <w:rFonts w:ascii="Arial" w:hAnsi="Arial" w:cs="Arial"/>
        </w:rPr>
      </w:pPr>
    </w:p>
    <w:p w:rsidR="004C0C0B" w:rsidRDefault="004C0C0B" w:rsidP="004C0C0B">
      <w:pPr>
        <w:jc w:val="both"/>
        <w:rPr>
          <w:rFonts w:ascii="Arial" w:hAnsi="Arial" w:cs="Arial"/>
        </w:rPr>
      </w:pPr>
      <w:r>
        <w:rPr>
          <w:rFonts w:ascii="Arial" w:hAnsi="Arial" w:cs="Arial"/>
        </w:rPr>
        <w:t xml:space="preserve">Respecto a los </w:t>
      </w:r>
      <w:r>
        <w:rPr>
          <w:rFonts w:ascii="Arial" w:hAnsi="Arial" w:cs="Arial"/>
          <w:b/>
        </w:rPr>
        <w:t xml:space="preserve">recursos humanos, </w:t>
      </w:r>
      <w:r>
        <w:rPr>
          <w:rFonts w:ascii="Arial" w:hAnsi="Arial" w:cs="Arial"/>
        </w:rPr>
        <w:t>el Programa fue dotado de un Director y 1 administrativo. Travesía, posee 1 Trabajador Social; 2 Psicólogos, 6 Educadores más, una abogada y otro psicólogo (no funcionarios y con un contrato a término).</w:t>
      </w:r>
    </w:p>
    <w:p w:rsidR="004C0C0B" w:rsidRDefault="004C0C0B" w:rsidP="004C0C0B">
      <w:pPr>
        <w:jc w:val="both"/>
        <w:rPr>
          <w:rFonts w:ascii="Arial" w:hAnsi="Arial" w:cs="Arial"/>
        </w:rPr>
      </w:pPr>
      <w:r>
        <w:rPr>
          <w:rFonts w:ascii="Arial" w:hAnsi="Arial" w:cs="Arial"/>
        </w:rPr>
        <w:t>En Paysandú,  el Equipo está constituido por 1 Trabajadora Social, 1 Psicóloga y 2 Educadoras.</w:t>
      </w:r>
    </w:p>
    <w:p w:rsidR="004C0C0B" w:rsidRDefault="004C0C0B" w:rsidP="004C0C0B">
      <w:pPr>
        <w:jc w:val="both"/>
        <w:rPr>
          <w:rFonts w:ascii="Arial" w:hAnsi="Arial" w:cs="Arial"/>
        </w:rPr>
      </w:pPr>
    </w:p>
    <w:p w:rsidR="003750E9" w:rsidRPr="0079556E" w:rsidRDefault="003750E9" w:rsidP="003750E9">
      <w:pPr>
        <w:jc w:val="both"/>
        <w:rPr>
          <w:rFonts w:ascii="Arial" w:hAnsi="Arial" w:cs="Arial"/>
          <w:b/>
        </w:rPr>
      </w:pPr>
      <w:r>
        <w:rPr>
          <w:rFonts w:ascii="Arial" w:hAnsi="Arial" w:cs="Arial"/>
        </w:rPr>
        <w:t xml:space="preserve">Por último, es de destacar también para el año la concreción de capacitaciones. </w:t>
      </w:r>
      <w:r w:rsidRPr="009415DB">
        <w:rPr>
          <w:rFonts w:ascii="Arial" w:hAnsi="Arial" w:cs="Arial"/>
        </w:rPr>
        <w:t xml:space="preserve">En el Interior del país se realizaron </w:t>
      </w:r>
      <w:r w:rsidRPr="00CB3C45">
        <w:rPr>
          <w:rFonts w:ascii="Arial" w:hAnsi="Arial" w:cs="Arial"/>
          <w:b/>
        </w:rPr>
        <w:t>Jornadas de Capacitación</w:t>
      </w:r>
      <w:r w:rsidRPr="009415DB">
        <w:rPr>
          <w:rFonts w:ascii="Arial" w:hAnsi="Arial" w:cs="Arial"/>
        </w:rPr>
        <w:t xml:space="preserve"> en todos los Departamentos, tanto en sus Capitales como en otras ciudades. Fueron dirigidas a </w:t>
      </w:r>
      <w:r w:rsidRPr="009415DB">
        <w:rPr>
          <w:rFonts w:ascii="Arial" w:hAnsi="Arial" w:cs="Arial"/>
        </w:rPr>
        <w:lastRenderedPageBreak/>
        <w:t xml:space="preserve">Operadoras/es del Sistema Infancia en general. </w:t>
      </w:r>
      <w:r w:rsidRPr="0079556E">
        <w:rPr>
          <w:rFonts w:ascii="Arial" w:hAnsi="Arial" w:cs="Arial"/>
          <w:b/>
        </w:rPr>
        <w:t>Totalizaron 26</w:t>
      </w:r>
      <w:r w:rsidRPr="009415DB">
        <w:rPr>
          <w:rFonts w:ascii="Arial" w:hAnsi="Arial" w:cs="Arial"/>
        </w:rPr>
        <w:t xml:space="preserve">. La cantidad de participantes fue de </w:t>
      </w:r>
      <w:r w:rsidRPr="0079556E">
        <w:rPr>
          <w:rFonts w:ascii="Arial" w:hAnsi="Arial" w:cs="Arial"/>
          <w:b/>
        </w:rPr>
        <w:t>1000 aproximadamente.</w:t>
      </w:r>
    </w:p>
    <w:p w:rsidR="003750E9" w:rsidRDefault="003750E9" w:rsidP="003750E9">
      <w:pPr>
        <w:jc w:val="both"/>
        <w:rPr>
          <w:rFonts w:ascii="Arial" w:hAnsi="Arial" w:cs="Arial"/>
        </w:rPr>
      </w:pPr>
      <w:r w:rsidRPr="009415DB">
        <w:rPr>
          <w:rFonts w:ascii="Arial" w:hAnsi="Arial" w:cs="Arial"/>
        </w:rPr>
        <w:t xml:space="preserve">En </w:t>
      </w:r>
      <w:r w:rsidRPr="0079556E">
        <w:rPr>
          <w:rFonts w:ascii="Arial" w:hAnsi="Arial" w:cs="Arial"/>
          <w:b/>
        </w:rPr>
        <w:t>Montevideo</w:t>
      </w:r>
      <w:r w:rsidRPr="009415DB">
        <w:rPr>
          <w:rFonts w:ascii="Arial" w:hAnsi="Arial" w:cs="Arial"/>
        </w:rPr>
        <w:t xml:space="preserve"> se realizaron </w:t>
      </w:r>
      <w:r w:rsidRPr="0079556E">
        <w:rPr>
          <w:rFonts w:ascii="Arial" w:hAnsi="Arial" w:cs="Arial"/>
          <w:b/>
        </w:rPr>
        <w:t>11 Jornadas</w:t>
      </w:r>
      <w:r w:rsidRPr="009415DB">
        <w:rPr>
          <w:rFonts w:ascii="Arial" w:hAnsi="Arial" w:cs="Arial"/>
        </w:rPr>
        <w:t xml:space="preserve"> y participaron </w:t>
      </w:r>
      <w:r w:rsidRPr="0079556E">
        <w:rPr>
          <w:rFonts w:ascii="Arial" w:hAnsi="Arial" w:cs="Arial"/>
          <w:b/>
        </w:rPr>
        <w:t>200 personas</w:t>
      </w:r>
      <w:r w:rsidRPr="009415DB">
        <w:rPr>
          <w:rFonts w:ascii="Arial" w:hAnsi="Arial" w:cs="Arial"/>
        </w:rPr>
        <w:t>.</w:t>
      </w:r>
    </w:p>
    <w:p w:rsidR="00DC7470" w:rsidRPr="005515E8" w:rsidRDefault="00DC7470" w:rsidP="00DC7470">
      <w:pPr>
        <w:jc w:val="both"/>
        <w:rPr>
          <w:rFonts w:ascii="Arial" w:hAnsi="Arial" w:cs="Arial"/>
        </w:rPr>
      </w:pPr>
      <w:r>
        <w:rPr>
          <w:rFonts w:ascii="Arial" w:hAnsi="Arial" w:cs="Arial"/>
        </w:rPr>
        <w:t xml:space="preserve">Además, </w:t>
      </w:r>
      <w:r w:rsidRPr="00CB3C45">
        <w:rPr>
          <w:rFonts w:ascii="Arial" w:hAnsi="Arial" w:cs="Arial"/>
        </w:rPr>
        <w:t>Travesía</w:t>
      </w:r>
      <w:r>
        <w:rPr>
          <w:rFonts w:ascii="Arial" w:hAnsi="Arial" w:cs="Arial"/>
          <w:b/>
        </w:rPr>
        <w:t xml:space="preserve"> </w:t>
      </w:r>
      <w:r w:rsidRPr="005515E8">
        <w:rPr>
          <w:rFonts w:ascii="Arial" w:hAnsi="Arial" w:cs="Arial"/>
        </w:rPr>
        <w:t xml:space="preserve">ha participado en tres Seminarios con técnicos de la salud, del área jurídica y social; </w:t>
      </w:r>
      <w:r>
        <w:rPr>
          <w:rFonts w:ascii="Arial" w:hAnsi="Arial" w:cs="Arial"/>
        </w:rPr>
        <w:t xml:space="preserve">dos instancias de intercambio con técnicos extranjeros. </w:t>
      </w:r>
      <w:r w:rsidRPr="005515E8">
        <w:rPr>
          <w:rFonts w:ascii="Arial" w:hAnsi="Arial" w:cs="Arial"/>
        </w:rPr>
        <w:t xml:space="preserve"> </w:t>
      </w:r>
    </w:p>
    <w:p w:rsidR="003750E9" w:rsidRPr="004C0C0B" w:rsidRDefault="00DC7470" w:rsidP="004C0C0B">
      <w:pPr>
        <w:jc w:val="both"/>
        <w:rPr>
          <w:rFonts w:ascii="Arial" w:hAnsi="Arial" w:cs="Arial"/>
        </w:rPr>
      </w:pPr>
      <w:r w:rsidRPr="00742AA8">
        <w:rPr>
          <w:rFonts w:ascii="Arial" w:hAnsi="Arial" w:cs="Arial"/>
        </w:rPr>
        <w:t xml:space="preserve">El </w:t>
      </w:r>
      <w:r w:rsidRPr="005515E8">
        <w:rPr>
          <w:rFonts w:ascii="Arial" w:hAnsi="Arial" w:cs="Arial"/>
          <w:b/>
        </w:rPr>
        <w:t>Equipo de Paysandú</w:t>
      </w:r>
      <w:r w:rsidRPr="00742AA8">
        <w:rPr>
          <w:rFonts w:ascii="Arial" w:hAnsi="Arial" w:cs="Arial"/>
        </w:rPr>
        <w:t xml:space="preserve"> ha tenido instancias de capacitación con el Equipo Itinerante de El Paso y ha participado en una Jornada Binacional (Argentina) realizada en su Departamento.</w:t>
      </w:r>
    </w:p>
    <w:p w:rsidR="00C2745F" w:rsidRDefault="00C2745F" w:rsidP="00321B1F">
      <w:pPr>
        <w:jc w:val="both"/>
        <w:rPr>
          <w:rFonts w:ascii="Arial" w:hAnsi="Arial" w:cs="Arial"/>
          <w:b/>
        </w:rPr>
      </w:pPr>
    </w:p>
    <w:p w:rsidR="00C2745F" w:rsidRDefault="00C2745F" w:rsidP="00321B1F">
      <w:pPr>
        <w:jc w:val="both"/>
        <w:rPr>
          <w:rFonts w:ascii="Arial" w:hAnsi="Arial" w:cs="Arial"/>
          <w:b/>
        </w:rPr>
      </w:pPr>
    </w:p>
    <w:p w:rsidR="00C2745F" w:rsidRDefault="00C2745F" w:rsidP="00321B1F">
      <w:pPr>
        <w:jc w:val="both"/>
        <w:rPr>
          <w:rFonts w:ascii="Arial" w:hAnsi="Arial" w:cs="Arial"/>
          <w:b/>
        </w:rPr>
      </w:pPr>
    </w:p>
    <w:p w:rsidR="00296543" w:rsidRDefault="008B2C12" w:rsidP="00321B1F">
      <w:pPr>
        <w:jc w:val="both"/>
        <w:rPr>
          <w:rFonts w:ascii="Arial" w:hAnsi="Arial" w:cs="Arial"/>
          <w:b/>
        </w:rPr>
      </w:pPr>
      <w:r>
        <w:rPr>
          <w:rFonts w:ascii="Arial" w:hAnsi="Arial" w:cs="Arial"/>
          <w:b/>
        </w:rPr>
        <w:t>IV.</w:t>
      </w:r>
      <w:r w:rsidR="00632353">
        <w:rPr>
          <w:rFonts w:ascii="Arial" w:hAnsi="Arial" w:cs="Arial"/>
          <w:b/>
        </w:rPr>
        <w:t xml:space="preserve"> </w:t>
      </w:r>
      <w:r>
        <w:rPr>
          <w:rFonts w:ascii="Arial" w:hAnsi="Arial" w:cs="Arial"/>
          <w:b/>
        </w:rPr>
        <w:t>DIVISIONES Y DEPARTAMENTOS DE APOYO TÉCNICO</w:t>
      </w:r>
    </w:p>
    <w:p w:rsidR="008B2C12" w:rsidRPr="008B2C12" w:rsidRDefault="008B2C12" w:rsidP="00321B1F">
      <w:pPr>
        <w:jc w:val="both"/>
        <w:rPr>
          <w:rFonts w:ascii="Arial" w:hAnsi="Arial" w:cs="Arial"/>
          <w:b/>
        </w:rPr>
      </w:pPr>
    </w:p>
    <w:p w:rsidR="00F803BF" w:rsidRPr="00F1631B" w:rsidRDefault="00F803BF" w:rsidP="00321B1F">
      <w:pPr>
        <w:jc w:val="both"/>
        <w:rPr>
          <w:rFonts w:ascii="Arial" w:hAnsi="Arial" w:cs="Arial"/>
          <w:b/>
          <w:bCs/>
        </w:rPr>
      </w:pPr>
    </w:p>
    <w:p w:rsidR="00632353" w:rsidRPr="00F1631B" w:rsidRDefault="00632353" w:rsidP="00321B1F">
      <w:pPr>
        <w:jc w:val="both"/>
        <w:rPr>
          <w:rFonts w:ascii="Arial" w:hAnsi="Arial" w:cs="Arial"/>
          <w:b/>
          <w:bCs/>
        </w:rPr>
      </w:pPr>
      <w:r w:rsidRPr="00F1631B">
        <w:rPr>
          <w:rFonts w:ascii="Arial" w:hAnsi="Arial" w:cs="Arial"/>
          <w:b/>
          <w:bCs/>
        </w:rPr>
        <w:t>DIVISIÓN EDUCACIÓN</w:t>
      </w:r>
    </w:p>
    <w:p w:rsidR="004B2BB9" w:rsidRPr="00A85D07" w:rsidRDefault="004B2BB9" w:rsidP="00321B1F">
      <w:pPr>
        <w:jc w:val="both"/>
        <w:rPr>
          <w:rFonts w:ascii="Arial" w:hAnsi="Arial" w:cs="Arial"/>
          <w:b/>
          <w:bCs/>
          <w:color w:val="C00000"/>
        </w:rPr>
      </w:pPr>
    </w:p>
    <w:p w:rsidR="00632353" w:rsidRPr="00A85D07" w:rsidRDefault="00632353" w:rsidP="00321B1F">
      <w:pPr>
        <w:jc w:val="both"/>
        <w:rPr>
          <w:rFonts w:ascii="Arial" w:hAnsi="Arial" w:cs="Arial"/>
          <w:b/>
          <w:bCs/>
          <w:color w:val="C00000"/>
        </w:rPr>
      </w:pPr>
    </w:p>
    <w:p w:rsidR="00632353" w:rsidRPr="004B2BB9" w:rsidRDefault="007E7D6D" w:rsidP="00321B1F">
      <w:pPr>
        <w:jc w:val="both"/>
        <w:rPr>
          <w:rFonts w:ascii="Arial" w:hAnsi="Arial" w:cs="Arial"/>
          <w:b/>
          <w:bCs/>
        </w:rPr>
      </w:pPr>
      <w:r w:rsidRPr="004B2BB9">
        <w:rPr>
          <w:rFonts w:ascii="Arial" w:hAnsi="Arial" w:cs="Arial"/>
          <w:b/>
          <w:bCs/>
        </w:rPr>
        <w:t>1. PROGRAMA</w:t>
      </w:r>
      <w:r w:rsidR="00632353" w:rsidRPr="004B2BB9">
        <w:rPr>
          <w:rFonts w:ascii="Arial" w:hAnsi="Arial" w:cs="Arial"/>
          <w:b/>
          <w:bCs/>
        </w:rPr>
        <w:t xml:space="preserve"> DE SUPERVISIÓN TÉCNICO PEDAGÓGICA</w:t>
      </w:r>
    </w:p>
    <w:p w:rsidR="00632353" w:rsidRDefault="00632353" w:rsidP="00321B1F">
      <w:pPr>
        <w:jc w:val="both"/>
        <w:rPr>
          <w:rFonts w:ascii="Arial" w:hAnsi="Arial" w:cs="Arial"/>
          <w:b/>
          <w:bCs/>
        </w:rPr>
      </w:pPr>
    </w:p>
    <w:p w:rsidR="00F17BD6" w:rsidRDefault="00F17BD6" w:rsidP="00321B1F">
      <w:pPr>
        <w:jc w:val="both"/>
        <w:rPr>
          <w:rFonts w:ascii="Arial" w:hAnsi="Arial" w:cs="Arial"/>
          <w:bCs/>
        </w:rPr>
      </w:pPr>
      <w:r>
        <w:rPr>
          <w:rFonts w:ascii="Arial" w:hAnsi="Arial" w:cs="Arial"/>
          <w:bCs/>
        </w:rPr>
        <w:t xml:space="preserve">Un total de 5 </w:t>
      </w:r>
      <w:r w:rsidRPr="00E06BF6">
        <w:rPr>
          <w:rFonts w:ascii="Arial" w:hAnsi="Arial" w:cs="Arial"/>
          <w:b/>
          <w:bCs/>
        </w:rPr>
        <w:t>supervi</w:t>
      </w:r>
      <w:r w:rsidR="00647AC9" w:rsidRPr="00E06BF6">
        <w:rPr>
          <w:rFonts w:ascii="Arial" w:hAnsi="Arial" w:cs="Arial"/>
          <w:b/>
          <w:bCs/>
        </w:rPr>
        <w:t>sores,</w:t>
      </w:r>
      <w:r w:rsidR="00647AC9">
        <w:rPr>
          <w:rFonts w:ascii="Arial" w:hAnsi="Arial" w:cs="Arial"/>
          <w:bCs/>
        </w:rPr>
        <w:t xml:space="preserve"> supervisaron a un total de 1</w:t>
      </w:r>
      <w:r w:rsidR="00A85D07">
        <w:rPr>
          <w:rFonts w:ascii="Arial" w:hAnsi="Arial" w:cs="Arial"/>
          <w:bCs/>
        </w:rPr>
        <w:t>65</w:t>
      </w:r>
      <w:r w:rsidR="00647AC9">
        <w:rPr>
          <w:rFonts w:ascii="Arial" w:hAnsi="Arial" w:cs="Arial"/>
          <w:bCs/>
        </w:rPr>
        <w:t xml:space="preserve"> docentes, lo que implicó una cobertura de 1</w:t>
      </w:r>
      <w:r w:rsidR="00A85D07">
        <w:rPr>
          <w:rFonts w:ascii="Arial" w:hAnsi="Arial" w:cs="Arial"/>
          <w:bCs/>
        </w:rPr>
        <w:t>35</w:t>
      </w:r>
      <w:r w:rsidR="00647AC9">
        <w:rPr>
          <w:rFonts w:ascii="Arial" w:hAnsi="Arial" w:cs="Arial"/>
          <w:bCs/>
        </w:rPr>
        <w:t xml:space="preserve"> centros. Cada docente, como mínimo fue supervisado </w:t>
      </w:r>
      <w:r w:rsidR="00A85D07">
        <w:rPr>
          <w:rFonts w:ascii="Arial" w:hAnsi="Arial" w:cs="Arial"/>
          <w:bCs/>
        </w:rPr>
        <w:t>2</w:t>
      </w:r>
      <w:r w:rsidR="00647AC9">
        <w:rPr>
          <w:rFonts w:ascii="Arial" w:hAnsi="Arial" w:cs="Arial"/>
          <w:bCs/>
        </w:rPr>
        <w:t xml:space="preserve"> veces en el año. </w:t>
      </w:r>
    </w:p>
    <w:p w:rsidR="00B65B27" w:rsidRDefault="00B65B27" w:rsidP="00321B1F">
      <w:pPr>
        <w:jc w:val="both"/>
        <w:rPr>
          <w:rFonts w:ascii="Arial" w:hAnsi="Arial" w:cs="Arial"/>
          <w:bCs/>
        </w:rPr>
      </w:pPr>
    </w:p>
    <w:p w:rsidR="00D2520C" w:rsidRPr="004B2BB9" w:rsidRDefault="007E7D6D" w:rsidP="00321B1F">
      <w:pPr>
        <w:jc w:val="both"/>
        <w:rPr>
          <w:rFonts w:ascii="Arial" w:hAnsi="Arial" w:cs="Arial"/>
          <w:b/>
        </w:rPr>
      </w:pPr>
      <w:r w:rsidRPr="004B2BB9">
        <w:rPr>
          <w:rFonts w:ascii="Arial" w:hAnsi="Arial" w:cs="Arial"/>
          <w:b/>
        </w:rPr>
        <w:t>1.a Área Educación Común</w:t>
      </w:r>
    </w:p>
    <w:p w:rsidR="00B07A8F" w:rsidRDefault="00B07A8F" w:rsidP="00321B1F">
      <w:pPr>
        <w:jc w:val="both"/>
        <w:rPr>
          <w:rFonts w:ascii="Arial" w:hAnsi="Arial" w:cs="Arial"/>
          <w:b/>
        </w:rPr>
      </w:pPr>
    </w:p>
    <w:p w:rsidR="00B07A8F" w:rsidRDefault="007E7D6D" w:rsidP="00321B1F">
      <w:pPr>
        <w:jc w:val="both"/>
        <w:rPr>
          <w:rFonts w:ascii="Arial" w:hAnsi="Arial" w:cs="Arial"/>
        </w:rPr>
      </w:pPr>
      <w:r>
        <w:rPr>
          <w:rFonts w:ascii="Arial" w:hAnsi="Arial" w:cs="Arial"/>
        </w:rPr>
        <w:t>Desde esta Área en el transcurso del año</w:t>
      </w:r>
      <w:r w:rsidR="00B07A8F">
        <w:rPr>
          <w:rFonts w:ascii="Arial" w:hAnsi="Arial" w:cs="Arial"/>
        </w:rPr>
        <w:t xml:space="preserve"> se alcanzó una cobertura  total de </w:t>
      </w:r>
      <w:r w:rsidR="00B07A8F">
        <w:rPr>
          <w:rFonts w:ascii="Arial" w:hAnsi="Arial" w:cs="Arial"/>
          <w:b/>
        </w:rPr>
        <w:t xml:space="preserve">2925 NNA </w:t>
      </w:r>
      <w:r w:rsidR="00B07A8F">
        <w:rPr>
          <w:rFonts w:ascii="Arial" w:hAnsi="Arial" w:cs="Arial"/>
        </w:rPr>
        <w:t>quienes recibieron atención pedagógica por parte de maestros/as en Centros oficiales del INAU. De los mismos además, el 96% participó sistemáticamente de propuestas Educativas formales.</w:t>
      </w:r>
    </w:p>
    <w:p w:rsidR="003F778F" w:rsidRDefault="003F778F" w:rsidP="003F778F">
      <w:pPr>
        <w:jc w:val="both"/>
        <w:rPr>
          <w:rFonts w:ascii="Arial" w:hAnsi="Arial" w:cs="Arial"/>
          <w:bCs/>
        </w:rPr>
      </w:pPr>
      <w:r>
        <w:rPr>
          <w:rFonts w:ascii="Arial" w:hAnsi="Arial" w:cs="Arial"/>
          <w:bCs/>
        </w:rPr>
        <w:t xml:space="preserve">Como es de recordar, desde el 2011, las acreditaciones se concretan en coordinación con </w:t>
      </w:r>
      <w:smartTag w:uri="urn:schemas-microsoft-com:office:smarttags" w:element="PersonName">
        <w:smartTagPr>
          <w:attr w:name="ProductID" w:val="ヸ买ミ䙸۸嫀ږⱨམ辐ǔԈၟ韈ြǜԈၟ鍘܀ ĤԌ㺬ヸ佈ミ㹼ヸ䀈ꗜヘ錰܀ ĭԈ佴ミ䀈鈤܀针܀ ĶԌ㺬ヸ佈ミ㹼ヸ䀈ꗜヘ铐܀ ĿԈ钬܀镰܀錸܀ĸԈ佴ミ䀈&#10;鉤܀锠܀ ąԌ㺬ヸ佈ミ㹼ヸ䀈ꗜヘ镨܀ ĊԈ镄܀阈܀铘܀ėԈ佴ミ䀈爼܀閸܀ ĐԌ㺬ヸ佈ミ㹼ヸ䀈ꗜヘ阀܀ ęԈ關܀隠܀镰܀ŢԈ佴ミ䀈雄܀限܀ ůԌ㺬ヸ佈ミ㹼ヸ䀈ꗜヘ隘܀ ŴԈ陴܀靐܀阈܀űԈażԈ佴ミ䀈靴܀需܀ ŹԌ㺬ヸ佈ミ㹼ヸ䀈ꗜヘ靈܀ ŎԈ霤܀頀܀隠܀ŋԈestaŖԈ佴ミ䀈頤܀鞰܀ œԌ㺬ヸ佈ミ㹼ヸ䀈ꗜヘ韸܀ ŘԈ韔܀飀܀靐܀ƥԈrestricciónƮԈ佴ミ䀈$飤܀顰܀ ƫԌ㺬ヸ佈ミ㹼ヸ䀈ꗜヘ颸܀ ưԈ颔܀饰܀頀܀ƽԈseƸԈ佴ミ䀈'馔܀餠܀ ƅԌ㺬ヸ佈ミ㹼ヸ䀈ꗜヘ饨܀ ƊԈ饄܀騰܀飀܀ƗԈregistróƐԈ佴ミ䀈0驔܀駠܀ ƝԌ㺬ヸ佈ミ㹼ヸ䀈ꗜヘ騨܀ ǢԈ騄܀髠܀饰܀ǯԈunǪԈ佴ミ䀈3&#10;鬄܀骐܀ ǷԌ㺬ヸ佈ミ㹼ヸ䀈ꗜヘ高܀ ǼԈ骴܀鮠܀騰܀ǹԈincrementoǂԈ佴ミ䀈&gt;&#10;鯄܀魐܀ ǏԌ㺬ヸ佈ミ㹼ヸ䀈ꗜヘ鮘܀ ǔԈ魴܀鱠܀髠܀ǑԈsustantivoǚԈ佴ミ䀈I鲄܀鰐܀ ħԌ㺬ヸ佈ミ㹼ヸ䀈ꗜヘ鱘܀ ĬԈ鰴܀鴠܀鮠܀ĩԈrespectoĲԈ佴ミ䀈R鵄܀鳐܀ ĿԌ㺬ヸ佈ミ㹼ヸ䀈ꗜヘ鴘܀ ĄԈ鳴܀鷐܀鱠܀āԈalČԈ佴ミ䀈U鷴܀鶀܀ ĉԌ㺬ヸ佈ミ㹼ヸ䀈ꗜヘ鷈܀ ĞԈ鶤܀麀܀鴠܀ěԈ2012ŦԈ佴ミ䀈Z麤܀鸰܀ ţԌ㺬ヸ佈ミ㹼ヸ䀈ꗜヘ鹸܀ ŨԈ鹔܀鼰܀鷐܀ŵԈenŰԈ佴ミ䀈]齔܀黠܀ ŽԌ㺬ヸ佈ミ㹼ヸ䀈ꗜヘ鼨܀ łԈ鼄܀鿠܀麀܀ŏԈlaŊԈ佴ミ䀈`ꀌ܀龐܀ ŗԌ㺬ヸ佈ミ㹼ヸ䀈ꗜヘ鿘܀ ŜԐ龴܀ꂨ܀鼰܀ƦԈcantidadƣԈ佴ミ䀈iꃌ܀ꁘ܀ ƬԌ㺬ヸ佈ミ㹼ヸ䀈ꗜヘꂠ܀ ƵԈꁼ܀ꅘ܀鿠܀ƾԈdeƽԈ佴ミ䀈lꅼ܀ꄈ܀ ƆԌ㺬ヸ佈ミ㹼ヸ䀈ꗜヘꅐ܀ ƏԈꄬ܀ꈘ܀ꂨ܀ƈԈadolescentesƕԈ佴ミ䀈yꈼ܀ꇈ܀ ƞԌ㺬ヸ佈ミ㹼ヸ䀈ꗜヘꈐ܀ ǧԈꇬ܀ꋈ܀ꅘ܀ǠԈqueǯԈ佴ミ䀈}&#10;ꋬ܀ꉸ܀ ǨԌ㺬ヸ佈ミ㹼ヸ䀈ꗜヘꋀ܀ ǱԈꊜ܀ꎈ܀ꈘ܀ǺԈobtuvieronǇԈ佴ミ䀈ꎬ܀ꌸ܀ ǀԌ㺬ヸ佈ミ㹼ヸ䀈ꗜヘꎀ܀ ǉԈꍜ܀ꐸ܀ꋈ܀ǒԈlaǑԈ佴ミ䀈ꑜ܀ꏨ܀ ǚԌ㺬ヸ佈ミ㹼ヸ䀈ꗜヘꐰ܀ ģԈꐌ܀ꓸ܀ꎈ܀ĬԈacreditaciónĩԈ佴ミ䀈&#10;ꔜ܀꒨܀ ĲԌ㺬ヸ佈ミ㹼ヸ䀈ꗜヘꓰ܀ ĻԈ꓌܀ꖸ܀ꐸ܀ĄԈdenominadaāԈ佴ミ䀈£ ꗜ܀ꕨ܀ ĊԌ㺬ヸ佈ミ㹼ヸ䀈ꗜヘꖰ܀ ēԈꖌ܀ꙸ܀ꓸ܀ĜԈEducaciónęԈ佴ミ䀈­ꚜ܀꘨܀ ŢԌ㺬ヸ佈ミ㹼ヸ䀈ꗜヘ꙰܀ ūԈꙌ܀Ꜩ܀ꖸ܀ŴԈ&#10;ComúnųԈ佴ミ䀈²Ꝍ܀ꛘ܀ żԌ㺬ヸ佈ミ㹼ヸ䀈ꗜヘ꜠܀ ŅԈ꛼܀Ꟙ܀ꙸ܀ŎԈ:ōԈ佴ミ䀈´ꟼ܀ꞈ܀ ŖԌ㺬ヸ佈ミ㹼ヸ䀈ꗜヘꟐ܀ şԈꞬ܀ꢈ܀Ꜩ܀ŘԈ80ƧԈ佴ミ䀈¸ꢬ܀꠸܀ ƠԌ㺬ヸ佈ミ㹼ヸ䀈ꗜヘꢀ܀ ƩԈꡜ܀ꤸ܀Ꟙ܀ƲԈenƱԈ佴ミ䀈»꥜܀꣨܀ ƺԌ㺬ヸ佈ミ㹼ヸ䀈ꗜヘꤰ܀ ƃԈꤌ܀ꧨ܀ꢈ܀ƌԈ&#10;totalƋԈ佴ミ䀈Áꨌ܀ꦘ܀ ƔԌ㺬ヸ佈ミ㹼ヸ䀈ꗜヘꧠ܀ ƝԈꦼ܀ꪘ܀ꤸ܀ǦԈ(ǥԈ佴ミ䀈Âꪼ܀ꩈ܀ ǮԌ㺬ヸ佈ミ㹼ヸ䀈ꗜヘꪐ܀ ǷԈꩬ܀ꭈ܀ꧨ܀ǰԈ100ǿԈ佴ミ䀈Å꭬܀꫸܀ ǸԌ㺬ヸ佈ミ㹼ヸ䀈ꗜヘꭀ܀ ǁԈ꬜܀꯸܀ꪘ܀ǊԈ%ǉԈ佴ミ䀈Ç개܀ꮨ܀ ǒԌ㺬ヸ佈ミ㹼ヸ䀈ꗜヘ꯰܀ ǛԈꯌ܀겨܀ꭈ܀ĤԈdeģԈ佴ミ䀈Ê곌܀걘܀ ĬԌ㺬ヸ佈ミ㹼ヸ䀈ꗜヘ겠܀ ĵԈ걼܀굘܀꯸܀ľԈlosĽԈ佴ミ䀈Î굼܀괈܀ ĆԌ㺬ヸ佈ミ㹼ヸ䀈ꗜヘ교܀ ďԈ괬܀긘܀겨܀ĈԈmismosĕԈ佴ミ䀈Ô긼܀귈܀ ĞԌ㺬ヸ佈ミ㹼ヸ䀈ꗜヘ긐܀ ŧԈ귬܀껈܀굘܀ŠԈ,ůԈ佴ミ䀈Ö껬܀깸܀ ŨԌ㺬ヸ佈ミ㹼ヸ䀈ꗜヘ껀܀ űԈ꺜܀꾈܀긘܀źԈcorrespondióŇԈ佴ミ䀈ã꾬܀꼸܀ ŀԌ㺬ヸ佈ミ㹼ヸ䀈ꗜヘ꾀܀ ŉԈ꽜܀뀸܀껈܀ŒԈaőԈ佴ミ䀈å&#10;끜܀꿨܀ ŚԌ㺬ヸ佈ミ㹼ヸ䀈ꗜヘ뀰܀ ƣԈ뀌܀냸܀꾈܀ƬԈresidentesƩԈ佴ミ䀈ð넜܀남܀ ƲԌ㺬ヸ佈ミ㹼ヸ䀈ꗜヘ냰܀ ƻԈ냌܀놨܀뀸܀ƄԈdeƃԈ佴ミ䀈ó&#10;뇌܀녘܀ ƌԌ㺬ヸ佈ミ㹼ヸ䀈ꗜヘ놠܀ ƕԈ논܀뉨܀냸܀ƞԈMontevideoƛԈ佴ミ䀈ý늌܀눘܀ ǤԌ㺬ヸ佈ミ㹼ヸ䀈ꗜヘ뉠܀ ǭԈ눼܀댘܀놨܀ǶԈ)ǵԈ佴ミ䀈þ댼܀니܀ ǾԌ㺬ヸ佈ミ㹼ヸ䀈ꗜヘ댐܀ ǇԈ달܀돈܀뉨܀ǀԈ.ǏԈ佴ミ䀈Ā돬܀델܀ ǈԌ㺬ヸ佈ミ㹼ヸ䀈ꗜヘ돀܀ ǑԈ뎜܀둸܀댘܀ǚԈEnǙԈ佴ミ䀈ă뒜܀됨܀ ĢԌ㺬ヸ佈ミ㹼ヸ䀈ꗜヘ둰܀ īԈ둌܀딸܀돈܀ĴԈrelaciónıԈ佴ミ䀈Č땜܀듨܀ ĺԌ㺬ヸ佈ミ㹼ヸ䀈ꗜヘ따܀ ăԈ딌܀뗨܀둸܀ČԈaċԈ佴ミ䀈Ď똌܀떘܀ ĔԌ㺬ヸ佈ミ㹼ヸ䀈ꗜヘ뗠܀ ĝԈ떼܀뚘܀딸܀ŦԈlosťԈ佴ミ䀈Ē뚼܀뙈܀ ŮԌ㺬ヸ佈ミ㹼ヸ䀈ꗜヘ뚐܀ ŷԈ뙬܀띘܀뗨܀ŰԈcentrosŽԈ佴ミ䀈Ě라܀뜈܀ ņԌ㺬ヸ佈ミ㹼ヸ䀈ꗜヘ띐܀ ŏԈ뜬܀레܀뚘܀ňԈaŗԈ佴ミ䀈Ĝ렬܀랸܀ ŐԌ㺬ヸ佈ミ㹼ヸ䀈ꗜヘ렀܀ řԈ럜܀뢸܀띘܀ƢԈlosơԈ佴ミ䀈Ġ룜܀롨܀ ƪԌ㺬ヸ佈ミ㹼ヸ䀈ꗜヘ뢰܀ ƳԈ뢌܀른܀레܀ƼԈcualesƹԈ佴ミ䀈ħ&#10;릜܀뤨܀ ƂԌ㺬ヸ佈ミ㹼ヸ䀈ꗜヘ륰܀ ƋԈ륌܀머܀뢸܀ƔԈcorrespondíanƑԈ佴ミ䀈Ĵ멜܀맨܀ ƚԌ㺬ヸ佈ミ㹼ヸ䀈ꗜヘ먰܀ ǣԈ먌܀뫨܀른܀ǬԈ,ǫԈ佴ミ䀈Ķ묌܀몘܀ ǴԌ㺬ヸ佈ミ㹼ヸ䀈ꗜヘ뫠܀ ǽԈ몼܀뮘܀머܀ǆԈseǅԈ佴ミ䀈Ĺ&#10;뮼܀뭈܀ ǎԌ㺬ヸ佈ミ㹼ヸ䀈ꗜヘ뮐܀ ǗԈ뭬܀뱘܀뫨܀ǐԈdistribuyeronǝԈ佴ミ䀈ņ뱼܀밈܀ ĦԌ㺬ヸ佈ミ㹼ヸ䀈ꗜヘ뱐܀ įԈ밬܀봈܀뮘܀ĨԈ:ķԈ佴ミ䀈ň봬܀벸܀ İԌ㺬ヸ佈ミ㹼ヸ䀈ꗜヘ봀܀ ĹԈ볜܀붸܀뱘܀ĂԈelāԈ佴ミ䀈ŋ뷜܀뵨܀ ĊԌ㺬ヸ佈ミ㹼ヸ䀈ꗜヘ붰܀ ēԈ붌܀빨܀봈܀ĜԈ93ěԈ佴ミ䀈ō뺌܀븘܀ ŤԌ㺬ヸ佈ミ㹼ヸ䀈ꗜヘ빠܀ ŭԈ븼܀뼘܀붸܀ŶԈ%ŵԈ佴ミ䀈ŏ 뼼܀뻈܀ žԌ㺬ヸ佈ミ㹼ヸ䀈ꗜヘ뼐܀ ŇԈ뻬܀뿘܀빨܀ŀԈproveníanōԈ佴ミ䀈ř뿼܀뾈܀ ŖԌ㺬ヸ佈ミ㹼ヸ䀈ꗜヘ뿐܀ şԈ뾬܀삈܀뼘܀ŘԈdeကԀƧԈ佴ミ䀈Ŝ사܀쀸܀ ƠԌ㺬ヸ佈ミ㹼ヸ䀈ꗜヘ삀܀ ƩԈ쁜܀셈܀뿘܀ƲԈcentrosƿԈ佴ミ䀈Ť 셬܀샸܀ ƸԌ㺬ヸ佈ミ㹼ヸ䀈ꗜヘ셀܀ ƁԈ서܀숈܀삈܀ƊԈoficialesƗԈ佴ミ䀈Ů숬܀솸܀ ƐԌ㺬ヸ佈ミ㹼ヸ䀈ꗜヘ숀܀ ƙԈ쇜܀슸܀셈܀ǢԈyǡԈ佴ミ䀈Ű시܀쉨܀ ǪԌ㺬ヸ佈ミ㹼ヸ䀈ꗜヘ슰܀ ǳԈ슌܀써܀숈܀ǼԈelǻԈ佴ミ䀈ų쎌܀쌘܀ ǄԌ㺬ヸ佈ミ㹼ヸ䀈ꗜヘ썠܀ ǍԈ쌼܀쐘܀슸܀ǖԈ6ǕԈ佴ミ䀈Ŵ쐼܀쏈܀ ǞԌ㺬ヸ佈ミ㹼ヸ䀈ꗜヘ쐐܀ ħԈ쏬܀쓈܀써܀ĠԈ%įԈ佴ミ䀈Ŷ쓬܀쑸܀ ĨԌ㺬ヸ佈ミ㹼ヸ䀈ꗜヘ쓀܀ ıԈ쒜܀얈܀쐘܀ĺԈrestantećԈ佴ミ䀈ž얬܀씸܀ ĀԌ㺬ヸ佈ミ㹼ヸ䀈ꗜヘ얀܀ ĉԈ앜܀옸܀쓈܀ĒԈ,đԈ佴ミ䀈ƀ왜܀엨܀ ĚԌ㺬ヸ佈ミ㹼ヸ䀈ꗜヘ옰܀ ţԈ옌܀웨܀얈܀ŬԈaūԈ佴ミ䀈Ƃ윌܀욘܀ ŴԌ㺬ヸ佈ミ㹼ヸ䀈ꗜヘ웠܀ ŽԈ욼܀잨܀옸܀ņԈcentrosŃԈ佴ミ䀈Ɗ쟌܀의܀ ŌԌ㺬ヸ佈ミ㹼ヸ䀈ꗜヘ잠܀ ŕԈ일܀졘܀웨܀ŞԈenŝԈ佴ミ䀈ƍ졼܀절܀ ƦԌ㺬ヸ佈ミ㹼ヸ䀈ꗜヘ졐܀ ƯԈ젬܀줘܀잨܀ƨԈconvenioƵԈ佴ミ䀈ƕ줼܀죈܀ ƾԌ㺬ヸ佈ミ㹼ヸ䀈ꗜヘ줐܀ ƇԈ죬܀쪐܀졘܀ƀԈ&#10;ƏԈblƊԈ&#10;aƉԈ1y1ƔԈÁrea1oonƑԈ.ken ListanƚԌꪸ܃3￼ƘԌ۾ŸǦԈ佴ミ䀈쥬܀쩀܀ǣԌ쬈जᶸڃ ǡԌ㺬ヸ佈ミ㹼ヸ䀈ꗜヘ쪈܀ ǶԈ쩤܀쭰܀줘܀ǳԈ佴ミ䀈즄܀쬠܀ ǼԈ Correspondientes11o.￼es￼  ǅԌ㺬ヸ佈ミ㹼ヸ䀈ꗜヘ쭨܀ ǊԈ쭄܀찈܀쪐܀ǗԈ佴ミ䀈진܀쮸܀ ǐԌ㺬ヸ佈ミ㹼ヸ䀈ꗜヘ찀܀ ǙԈ쯜܀철܀쭰܀ĢԈ佴ミ䀈쥔܀챐܀ įԌ㺬ヸ佈ミ㹼ヸ䀈ꗜヘ처܀ ĴԈ챴܀촸܀찈܀ıԈ佴ミ䀈즜܀쳨܀ ĺԌ㺬ヸ佈ミ㹼ヸ䀈ꗜヘ촰܀ ăԈ촌܀췐܀철܀ČԈ佴ミ䀈&#10;췴܀춀܀ ĉԌ㺬ヸ佈ミ㹼ヸ䀈ꗜヘ췈܀ ĞԈ춤܀캐܀촸܀ěԈTalleresŤԈ佴ミ䀈캴܀칀܀ šԌ㺬ヸ佈ミ㹼ヸ䀈ꗜヘ캈܀ ŶԈ칤܀콀܀췐܀ųԈyžԈ佴ミ䀈콤܀컰܀ ŻԌ㺬ヸ佈ミ㹼ヸ䀈ꗜヘ켸܀ ŀԈ켔܀퀀܀캐܀ōԈOficiosŖԈ佴ミ䀈퀤܀쾰܀ œԌ㺬ヸ佈ミ㹼ヸ䀈ꗜヘ쿸܀ ŘԈ쿔܀톀܀콀܀ƥԈ&#10;ƠԌ讨ژ￼ƮԈSe1ƭԈ.ƨԈ&#10;eaƷԈtresƲԈ&#10;salasƿԈrealizaronƸԈ佴ミ䀈큼܀터܀ƅԌ詐ࢁ䠰 ƃԌ㺬ヸ佈ミ㹼ヸ䀈ꗜヘ텸܀ ƈԈ텔܀툘܀퀀܀ƕԈ佴ミ䀈큌܀퇈܀ ƞԌ㺬ヸ佈ミ㹼ヸ䀈ꗜヘ툐܀ ǧԈ퇬܀튰܀톀܀ǠԈ佴ミ䀈&#10;탔܀퉠܀ ǭԌ㺬ヸ佈ミ㹼ヸ䀈ꗜヘ튨܀ ǲԈ튄܀퍈܀툘܀ǿԈ佴ミ䀈킔܀틸܀ ǸԌ㺬ヸ佈ミ㹼ヸ䀈ꗜヘ퍀܀ ǁԈ팜܀폠܀튰܀ǊԈ佴ミ䀈킬܀펐܀ ǗԌ㺬ヸ佈ミ㹼ヸ䀈ꗜヘ폘܀ ǜԈ펴܀푸܀퍈܀ǙԈ佴ミ䀈풜܀퐨܀ ĢԌ㺬ヸ佈ミ㹼ヸ䀈ꗜヘ푰܀ īԈ푌܀픸܀폠܀ĴԈdocentesıԈ佴ミ䀈#한܀퓨܀ ĺԌ㺬ヸ佈ミ㹼ヸ䀈ꗜヘ픰܀ ăԈ플܀헨܀푸܀ČԈ&#10;dondeċԈ佴ミ䀈)혌܀햘܀ ĔԌ㺬ヸ佈ミ㹼ヸ䀈ꗜヘ헠܀ ĝԈ햼܀횘܀픸܀ŦԈseťԈ佴ミ䀈,횼܀홈܀ ŮԌ㺬ヸ佈ミ㹼ヸ䀈ꗜヘ횐܀ ŷԈ홬܀흘܀헨܀ŰԈtrabajóŽԈ佴ミ䀈4흼܀휈܀ ņԌ㺬ヸ佈ミ㹼ヸ䀈ꗜヘ흐܀ ŏԈ휬܀܀횘܀ňԈenŗԈ佴ミ䀈7܀ힸ܀ ŐԌ㺬ヸ佈ミ㹼ヸ䀈ꗜヘ܀ řԈퟜ܀܀흘܀ƢԈ&#10;tornoơԈ佴ミ䀈=܀܀ ƪԌ㺬ヸ佈ミ㹼ヸ䀈ꗜヘ܀ ƳԈ܀܀܀ƼԈaƻԈ佴ミ䀈?܀܀ ƄԌ㺬ヸ佈ミ㹼ヸ䀈ꗜヘ܀ ƍԈ܀܀܀ƖԈdosƕԈ佴ミ䀈C܀܀ ƞԌ㺬ヸ佈ミ㹼ヸ䀈ꗜヘ܀ ǧԈ܀܀܀ǠԈ&#10;temasǯԈ佴ミ䀈I ܀܀ ǨԌ㺬ヸ佈ミ㹼ヸ䀈ꗜヘ܀ ǱԈ܀܀܀ǺԈcentralesǇԈ佴ミ䀈R܀܀ ǀԌ㺬ヸ佈ミ㹼ヸ䀈ꗜヘ܀ ǉԈ܀܀܀ǒԈ:ǑԈ佴ミ䀈S܀܀ ǚԌ㺬ヸ佈ミ㹼ヸ䀈ꗜヘ܀ ģԈ܀܀܀ĬԈ&#10;īԈde1ĶԈLaĵԈÁrea1istľԈimportanciaĻԈ佴ミ䀈܀܀ ĄԌ㺬ヸ佈ミ㹼ヸ䀈ꗜヘ܀ čԈ܀܀܀ĖԈ佴ミ䀈܀܀ ēԌ㺬ヸ佈ミ㹼ヸ䀈ꗜヘ܀ ĘԈ܀܀܀ťԈ佴ミ䀈܀܀ ŮԌ㺬ヸ佈ミ㹼ヸ䀈ꗜヘ܀ ŷԈ܀܀܀ŰԈ佴ミ䀈鈼܀܀ ŽԌ㺬ヸ佈ミ㹼ヸ䀈ꗜヘ܀ łԈ܀܀܀ŏԈ佴ミ䀈܀܀ ňԌ㺬ヸ佈ミ㹼ヸ䀈ꗜヘ܀ őԈ܀܀܀ŚԈcomunicaciónԀƧԈ佴ミ䀈#܀܀ ƠԌ㺬ヸ佈ミ㹼ヸ䀈ꗜヘ܀ ƩԈ܀܀܀ƲԈenƱԈ佴ミ䀈&amp;܀܀ ƺԌ㺬ヸ佈ミ㹼ヸ䀈ꗜヘ܀ ƃԈ܀܀܀ƌԈlaƋԈ佴ミ䀈)&#10;܀܀ ƔԌ㺬ヸ佈ミ㹼ヸ䀈ꗜヘ܀ ƝԈ܀܀܀ǦԈtransposiciónǣԈ佴ミ䀈7 ܀܀ ǬԌ㺬ヸ佈ミ㹼ヸ䀈ꗜヘ܀ ǵԈ܀܀܀ǾԈdidácticaǻԈ佴ミ䀈A܀܀ ǄԌ㺬ヸ佈ミ㹼ヸ䀈ꗜヘ܀ ǍԈ܀܀܀ǖԈyǕԈ佴ミ䀈C܀܀ ǞԌ㺬ヸ佈ミ㹼ヸ䀈ꗜヘ܀ ħԈ܀܀܀ĠԈlaįԈ佴ミ䀈F&#10;܀܀ ĨԌ㺬ヸ佈ミ㹼ヸ䀈ꗜヘ܀ ıԈ܀܀܀ĺԈpedagógicaćԈ佴ミ䀈Q܀܀ ĀԌ㺬ヸ佈ミ㹼ヸ䀈ꗜヘ܀ ĉԈ܀܀܀ĒԈdelđԈ佴ミ䀈U܀܀ ĚԌ㺬ヸ佈ミ㹼ヸ䀈ꗜヘ܀ ţԈ܀܀܀ŬԈsentidoũԈ佴ミ䀈\܀܀ ŲԌ㺬ヸ佈ミ㹼ヸ䀈ꗜヘ܀ ŻԈ܀܀܀ńԈ.ŃԈ佴ミ䀈]܀܀ ŌԌ㺬ヸ佈ミ㹼ヸ䀈ꗜヘ܀ ŕԈ܀܀܀ŞԈ&#10;ŝԈ&#10;y1ŘԈ&#10;ƧԈ.y11icanƠԈDeportodosónƭԈcken ListƶԈ佴ミ䀈܀܀ ƳԌ㺬ヸ佈ミ㹼ヸ䀈ꗜヘ܀ ƸԈ܀܀܀ƅԈ佴ミ䀈܀܀ ƎԌ㺬ヸ佈ミ㹼ヸ䀈ꗜヘ܀ ƗԈ܀܀܀ƐԈ1ƟԈ佴ミ䀈܀܀ƘԈ,ken List ǥԌ㺬ヸ佈ミ㹼ヸ䀈ꗜヘ܀ ǪԈ܀܀܀ǷԈ佴ミ䀈܀܀ ǰԌ㺬ヸ佈ミ㹼ヸ䀈ꗜヘ܀ ǹԈ܀܀܀ǂԈ佴ミ䀈܀܀ ǏԌ㺬ヸ佈ミ㹼ヸ䀈ꗜヘ܀ ǔԈ܀܀܀ǑԈ佴ミ䀈܀܀ ǚԌ㺬ヸ佈ミ㹼ヸ䀈ꗜヘ܀ ģԈ܀܀܀ĬԈ佴ミ䀈܀܀ ĩԌ㺬ヸ佈ミ㹼ヸ䀈ꗜヘ܀ ľԈ܀܀܀ĻԈ佴ミ䀈܀܀ ĄԌ㺬ヸ佈ミ㹼ヸ䀈ꗜヘ܀ čԈ܀܀܀ĖԈDeporteēԈ佴ミ䀈܀܀ ĜԌ㺬ヸ佈ミ㹼ヸ䀈ꗜヘ܀ ťԈ܀܀܀ŮԈyŭԈ佴ミ䀈&#10;܀܀ ŶԌ㺬ヸ佈ミ㹼ヸ䀈ꗜヘ܀ ſԈ܀܀܀ŸԈRecreaciónŅԈ佴ミ䀈܀܀ ŎԌ㺬ヸ佈ミ㹼ヸ䀈ꗜヘ܀ ŗԈ܀܀܀ŐԈ&#10;şԈ“y1ŚԐ.ƦԈ;c.ƥԈ&#10;eaƠԈ”lue1iónƭԈProyectotƶԈ佴ミ䀈܀܀ ƳԌ㺬ヸ佈ミ㹼ヸ䀈ꗜヘ܀ ƸԈ܀܀܀ƅԈ佴ミ䀈&#10;܀܀ ƎԌ㺬ヸ佈ミ㹼ヸ䀈ꗜヘ܀ ƗԈ܀܀܀ƐԈ佴ミ䀈&#10;܀܀ ƝԌ㺬ヸ佈ミ㹼ヸ䀈ꗜヘ܀ ǢԈ܀܀܀ǯԈ佴ミ䀈܀܀ ǨԌ㺬ヸ佈ミ㹼ヸ䀈ꗜヘ܀ ǱԈ܀܀܀ǺԈ佴ミ䀈܀܀ ǇԌ㺬ヸ佈ミ㹼ヸ䀈ꗜヘ܀ ǌԈ܀܀܀ǉԈ佴ミ䀈܀܀ ǒԌ㺬ヸ佈ミ㹼ヸ䀈ꗜヘ܀ ǛԈ܀܀܀ĤԈTorneoġԈ佴ミ䀈܀܀ ĪԌ㺬ヸ佈ミ㹼ヸ䀈ꗜヘ܀ ĳԈ܀܀܀ļԈ¼ĻԈ佴ミ䀈!܀܀ ĄԌ㺬ヸ佈ミ㹼ヸ䀈ꗜヘ܀ čԈ܀܀܀ĖԈMaratónēԈ佴ミ䀈)܀܀ ĜԌ㺬ヸ佈ミ㹼ヸ䀈ꗜヘ܀ ťԈ܀܀܀ŮԈCastellsūԈ佴ミ䀈1܀܀ ŴԌ㺬ヸ佈ミ㹼ヸ䀈ꗜヘ܀ ŽԈ܀܀܀ņԈ,ŅԈ佴ミ䀈3܀܀ ŎԌ㺬ヸ佈ミ㹼ヸ䀈ꗜヘ܀ ŗԈ܀܀܀ŐԈ&#10;entreşԈ佴ミ䀈9܀܀ ŘԌ㺬ヸ佈ミ㹼ヸ䀈ꗜヘ܀ ơԈ܀܀܀ƪԈ&#10;otrasƩԈ佴ミ䀈?卵܀܀ ƲԌ㺬ヸ佈ミ㹼ヸ䀈ꗜヘ܀ ƻԈ܀隸܀܀ƄԈactividadesƁԈ佴ミ䀈J隆܀泌܀ ƊԌ㺬ヸ佈ミ㹼ヸ䀈ꗜヘ聆܀ ƓԈ歷܀難܀܀ƜԈ:ƛԈ佴ミ䀈W戴܀礼܀ ǤԌ㺬ヸ佈ミ㹼ヸ䀈ꗜヘ褐܀ ǭԈ屮܀ﬨ܀隸܀ǶԈCarmeloǳԈ佴ミ䀈^בֿ܀齃܀ ǼԌ㺬ヸ佈ミ㹼ヸ䀈ꗜヘﬠ܀ ǅԈ﫼܀ﯘ܀難܀ǎԈ-ǍԈ佴ミ䀈_ﯼ܀ﮈ܀ ǖԌ㺬ヸ佈ミ㹼ヸ䀈ꗜヘ﯐܀ ǟԈﮬ܀ﲘ܀ﬨ܀ǘԈColoniaĥԈ佴ミ䀈fﲼ܀ﱈ܀ ĮԌ㺬ヸ佈ミ㹼ヸ䀈ꗜヘﲐ܀ ķԈﱬ܀﵈܀ﯘ܀İԈ.ĿԈ佴ミ䀈gﵬ܀ﳸ܀ ĸԌ㺬ヸ佈ミ㹼ヸ䀈ꗜヘ﵀܀ āԈﴜ܀ﺈ܀ﲘ܀ĊԈ&#10;ĉԈAtléticoesĒԈdeen ListğԈ-ĚԈEvento-ŧԈ佴ミ䀈﷬܀︸܀ ŠԌ㺬ヸ佈ミ㹼ヸ䀈ꗜヘﺀ܀ ũԈ﹜܀＠܀﵈܀ŲԈ佴ミ䀈ﶄ܀ﻐ܀ ſԌ㺬ヸ佈ミ㹼ヸ䀈ꗜヘ８܀ ńԈﻴ܀ﾸ܀ﺈ܀ŁԈ佴ミ䀈܀ｨ܀ ŊԌ㺬ヸ佈ミ㹼ヸ䀈ꗜヘﾰ܀ œԈﾌ܀X܁＠܀ŜԐ佴ミ䀈|܁܁ ƦԌ㺬ヸ佈ミ㹼ヸ䀈ꗜヘP܁ ƯԈ,܁Ę܁ﾸ܀ƨԈProyectoƵԈ佴ミ䀈&#10;ļ܁È܁ ƾԌ㺬ヸ佈ミ㹼ヸ䀈ꗜヘĐ܁ ƇԈì܁ǘ܁X܁ƀԈDepartamentalƍԈ佴ミ䀈)Ǽ܁ƈ܁ ƖԌ㺬ヸ佈ミ㹼ヸ䀈ꗜヘǐ܁ ƟԈƬ܁ʈ܁Ę܁ƘԈATLǧԈ佴ミ䀈-ʬ܁ȸ܁ ǠԌ㺬ヸ佈ミ㹼ヸ䀈ꗜヘʀ܁ ǩԈɜ܁̸܁ǘ܁ǲԈ(ǱԈ佴ミ䀈.͜܁˨܁ ǺԌ㺬ヸ佈ミ㹼ヸ䀈ꗜヘ̰܁ ǃԈ̌܁Ϩ܁ʈ܁ǌԈ&#10;localǋԈ佴ミ䀈3Ќ܁Θ܁ ǔԌ㺬ヸ佈ミ㹼ヸ䀈ꗜヘϠ܁ ǝԈμ܁Ҙ܁̸܁ĦԈ,ĥԈ佴ミ䀈5Ҽ܁ш܁ ĮԌ㺬ヸ佈ミ㹼ヸ䀈ꗜヘҐ܁ ķԈѬ܁՘܁Ϩ܁İԈregionalĽԈ佴ミ䀈=ռ܁Ԉ܁ ĆԌ㺬ヸ佈ミ㹼ヸ䀈ꗜヘՐ܁ ďԈԬ܁؈܁Ҙ܁ĈԈ,ėԈ佴ミ䀈?ج܁ָ܁ ĐԌ㺬ヸ佈ミ㹼ヸ䀈ꗜヘ؀܁ ęԈל܁ۈ܁՘܁ŢԈnacionalůԈ佴ミ䀈G۬܁ٸ܁ ŨԌ㺬ヸ佈ミ㹼ヸ䀈ꗜヘۀ܁ űԈڜ܁ݸ܁؈܁źԈ)ŹԈ佴ミ䀈Hޜ܁ܨ܁ łԌ㺬ヸ佈ミ㹼ヸ䀈ꗜヘݰ܁ ŋԈ݌܁ࠨ܁ۈ܁ŔԈ;œԈ佴ミ䀈Wࡌ܁ߘ܁ ŜԌ㺬ヸ佈ミ㹼ヸ䀈ꗜヘࠠ܁ ƥԈ߼܁ࣨ܁ݸ܁ƮԈMercedesƫԈ佴ミ䀈_ऌ܁࢘܁ ƴԌ㺬ヸ佈ミ㹼ヸ䀈ꗜヘ࣠܁ ƽԈࢼ܁ঘ܁ࠨ܁ƆԈ-ƅԈ佴ミ䀈`়܁ै܁ ƎԌ㺬ヸ佈ミ㹼ヸ䀈ꗜヘঐ܁ ƗԈ६܁੘܁ࣨ܁ƐԈSorianoƝԈ佴ミ䀈g੼܁ਈ܁ ǦԌ㺬ヸ佈ミ㹼ヸ䀈ꗜヘ੐܁ ǯԈਬ܁ଈ܁ঘ܁ǨԈ.ǷԈ佴ミ䀈hବ܁સ܁ ǰԌ㺬ヸ佈ミ㹼ヸ䀈ꗜヘ଀܁ ǹԈ૜܁ఀ܁੘܁ǂԈ&#10;ǁԈDeportestalǊԈNacional"/>
        </w:smartTagPr>
        <w:smartTag w:uri="urn:schemas-microsoft-com:office:smarttags" w:element="PersonName">
          <w:smartTagPr>
            <w:attr w:name="ProductID" w:val="la Direcci￳n"/>
          </w:smartTagPr>
          <w:r>
            <w:rPr>
              <w:rFonts w:ascii="Arial" w:hAnsi="Arial" w:cs="Arial"/>
              <w:bCs/>
            </w:rPr>
            <w:t>la Dirección</w:t>
          </w:r>
        </w:smartTag>
        <w:r>
          <w:rPr>
            <w:rFonts w:ascii="Arial" w:hAnsi="Arial" w:cs="Arial"/>
            <w:bCs/>
          </w:rPr>
          <w:t xml:space="preserve"> Sectorial</w:t>
        </w:r>
      </w:smartTag>
      <w:r>
        <w:rPr>
          <w:rFonts w:ascii="Arial" w:hAnsi="Arial" w:cs="Arial"/>
          <w:bCs/>
        </w:rPr>
        <w:t xml:space="preserve"> de Jóvenes y Adultos de ANEP/ CODICEN, quien, entre otros aspectos pautó el impedimento de acreditar a adolescentes menores de 15 años de edad.</w:t>
      </w:r>
    </w:p>
    <w:p w:rsidR="003F778F" w:rsidRDefault="003F778F" w:rsidP="003F778F">
      <w:pPr>
        <w:jc w:val="both"/>
        <w:rPr>
          <w:rFonts w:ascii="Arial" w:hAnsi="Arial" w:cs="Arial"/>
          <w:bCs/>
        </w:rPr>
      </w:pPr>
      <w:r>
        <w:rPr>
          <w:rFonts w:ascii="Arial" w:hAnsi="Arial" w:cs="Arial"/>
          <w:bCs/>
        </w:rPr>
        <w:t>Este año y muy probablemente asociado a dicha restricción se registró una disminución</w:t>
      </w:r>
      <w:r>
        <w:rPr>
          <w:rStyle w:val="Refdenotaalpie"/>
          <w:rFonts w:ascii="Arial" w:hAnsi="Arial" w:cs="Arial"/>
          <w:bCs/>
        </w:rPr>
        <w:footnoteReference w:id="71"/>
      </w:r>
      <w:r>
        <w:rPr>
          <w:rFonts w:ascii="Arial" w:hAnsi="Arial" w:cs="Arial"/>
          <w:bCs/>
        </w:rPr>
        <w:t xml:space="preserve"> respecto al 2013 en la cantidad de adolescentes que obtuvieron la </w:t>
      </w:r>
      <w:r w:rsidRPr="00F803BF">
        <w:rPr>
          <w:rFonts w:ascii="Arial" w:hAnsi="Arial" w:cs="Arial"/>
          <w:b/>
          <w:bCs/>
        </w:rPr>
        <w:t>acreditación denominada</w:t>
      </w:r>
      <w:r>
        <w:rPr>
          <w:rFonts w:ascii="Arial" w:hAnsi="Arial" w:cs="Arial"/>
          <w:bCs/>
        </w:rPr>
        <w:t xml:space="preserve"> </w:t>
      </w:r>
      <w:r w:rsidRPr="00CD15F6">
        <w:rPr>
          <w:rFonts w:ascii="Arial" w:hAnsi="Arial" w:cs="Arial"/>
          <w:b/>
          <w:bCs/>
        </w:rPr>
        <w:t>Educación Común</w:t>
      </w:r>
      <w:r>
        <w:rPr>
          <w:rFonts w:ascii="Arial" w:hAnsi="Arial" w:cs="Arial"/>
          <w:bCs/>
        </w:rPr>
        <w:t>: 50 en total (98% de los mismos, correspondió a residentes de Montevideo y 2% Interior). En relación a los centros a los cuáles correspondían, el 100% provenían de centros oficiales.</w:t>
      </w:r>
    </w:p>
    <w:p w:rsidR="003F778F" w:rsidRPr="00B07A8F" w:rsidRDefault="003F778F" w:rsidP="00321B1F">
      <w:pPr>
        <w:jc w:val="both"/>
        <w:rPr>
          <w:rFonts w:ascii="Arial" w:hAnsi="Arial" w:cs="Arial"/>
        </w:rPr>
      </w:pPr>
    </w:p>
    <w:p w:rsidR="00B07A8F" w:rsidRDefault="00B07A8F" w:rsidP="00321B1F">
      <w:pPr>
        <w:jc w:val="both"/>
        <w:rPr>
          <w:rFonts w:ascii="Arial" w:hAnsi="Arial" w:cs="Arial"/>
        </w:rPr>
      </w:pPr>
    </w:p>
    <w:p w:rsidR="007E7D6D" w:rsidRDefault="00B07A8F" w:rsidP="00321B1F">
      <w:pPr>
        <w:jc w:val="both"/>
        <w:rPr>
          <w:rFonts w:ascii="Arial" w:hAnsi="Arial" w:cs="Arial"/>
        </w:rPr>
      </w:pPr>
      <w:r>
        <w:rPr>
          <w:rFonts w:ascii="Arial" w:hAnsi="Arial" w:cs="Arial"/>
        </w:rPr>
        <w:t xml:space="preserve">Por otra parte, se </w:t>
      </w:r>
      <w:r w:rsidR="00F803BF">
        <w:rPr>
          <w:rFonts w:ascii="Arial" w:hAnsi="Arial" w:cs="Arial"/>
        </w:rPr>
        <w:t>destacan</w:t>
      </w:r>
      <w:r w:rsidR="007E7D6D">
        <w:rPr>
          <w:rFonts w:ascii="Arial" w:hAnsi="Arial" w:cs="Arial"/>
        </w:rPr>
        <w:t xml:space="preserve"> las siguientes iniciativas:</w:t>
      </w:r>
    </w:p>
    <w:p w:rsidR="007E7D6D" w:rsidRDefault="007E7D6D" w:rsidP="00321B1F">
      <w:pPr>
        <w:jc w:val="both"/>
        <w:rPr>
          <w:rFonts w:ascii="Arial" w:hAnsi="Arial" w:cs="Arial"/>
        </w:rPr>
      </w:pPr>
    </w:p>
    <w:p w:rsidR="00B07A8F" w:rsidRPr="003F778F" w:rsidRDefault="00B07A8F" w:rsidP="004129F9">
      <w:pPr>
        <w:pStyle w:val="Prrafodelista"/>
        <w:numPr>
          <w:ilvl w:val="0"/>
          <w:numId w:val="45"/>
        </w:numPr>
        <w:spacing w:after="0" w:line="240" w:lineRule="auto"/>
        <w:jc w:val="both"/>
        <w:rPr>
          <w:rFonts w:ascii="Arial" w:hAnsi="Arial" w:cs="Arial"/>
          <w:sz w:val="24"/>
          <w:szCs w:val="24"/>
        </w:rPr>
      </w:pPr>
      <w:r w:rsidRPr="003F778F">
        <w:rPr>
          <w:rFonts w:ascii="Arial" w:hAnsi="Arial" w:cs="Arial"/>
          <w:sz w:val="24"/>
          <w:szCs w:val="24"/>
        </w:rPr>
        <w:t>Jornadas Temáticas orientadas por la Supervisión en acuerdo  con las Direcciones Departamentales, cuyo eje central a trabajar fue propuesto por las necesidades de cada Colectivo.</w:t>
      </w:r>
    </w:p>
    <w:p w:rsidR="00B07A8F" w:rsidRPr="003F778F" w:rsidRDefault="003F778F" w:rsidP="004129F9">
      <w:pPr>
        <w:pStyle w:val="Prrafodelista"/>
        <w:numPr>
          <w:ilvl w:val="0"/>
          <w:numId w:val="45"/>
        </w:numPr>
        <w:spacing w:after="0" w:line="240" w:lineRule="auto"/>
        <w:jc w:val="both"/>
        <w:rPr>
          <w:rFonts w:ascii="Arial" w:hAnsi="Arial" w:cs="Arial"/>
          <w:sz w:val="24"/>
          <w:szCs w:val="24"/>
        </w:rPr>
      </w:pPr>
      <w:r>
        <w:rPr>
          <w:rFonts w:ascii="Arial" w:hAnsi="Arial" w:cs="Arial"/>
          <w:sz w:val="24"/>
          <w:szCs w:val="24"/>
        </w:rPr>
        <w:t>Proyecto ProLEE: I</w:t>
      </w:r>
      <w:r w:rsidR="00B07A8F" w:rsidRPr="003F778F">
        <w:rPr>
          <w:rFonts w:ascii="Arial" w:hAnsi="Arial" w:cs="Arial"/>
          <w:sz w:val="24"/>
          <w:szCs w:val="24"/>
        </w:rPr>
        <w:t>nstrumento para mejorar y enriquecer las praxis educativas en el marco de la Lecto- escritura  en los Departamentos de San José y Canelones (  en este Dpto. aún en proceso)</w:t>
      </w:r>
    </w:p>
    <w:p w:rsidR="00B07A8F" w:rsidRPr="003F778F" w:rsidRDefault="00B07A8F" w:rsidP="004129F9">
      <w:pPr>
        <w:pStyle w:val="Prrafodelista"/>
        <w:numPr>
          <w:ilvl w:val="0"/>
          <w:numId w:val="45"/>
        </w:numPr>
        <w:spacing w:after="0" w:line="240" w:lineRule="auto"/>
        <w:jc w:val="both"/>
        <w:rPr>
          <w:rFonts w:ascii="Arial" w:hAnsi="Arial" w:cs="Arial"/>
          <w:sz w:val="24"/>
          <w:szCs w:val="24"/>
        </w:rPr>
      </w:pPr>
      <w:r w:rsidRPr="003F778F">
        <w:rPr>
          <w:rFonts w:ascii="Arial" w:hAnsi="Arial" w:cs="Arial"/>
          <w:sz w:val="24"/>
          <w:szCs w:val="24"/>
        </w:rPr>
        <w:lastRenderedPageBreak/>
        <w:t>Continuación de los Clubes de Ciencias que vienen trabajando desde el 2011</w:t>
      </w:r>
    </w:p>
    <w:p w:rsidR="00B07A8F" w:rsidRPr="003F778F" w:rsidRDefault="00B07A8F" w:rsidP="004129F9">
      <w:pPr>
        <w:pStyle w:val="Prrafodelista"/>
        <w:numPr>
          <w:ilvl w:val="0"/>
          <w:numId w:val="45"/>
        </w:numPr>
        <w:spacing w:after="0" w:line="240" w:lineRule="auto"/>
        <w:jc w:val="both"/>
        <w:rPr>
          <w:rFonts w:ascii="Arial" w:hAnsi="Arial" w:cs="Arial"/>
          <w:sz w:val="24"/>
          <w:szCs w:val="24"/>
        </w:rPr>
      </w:pPr>
      <w:r w:rsidRPr="003F778F">
        <w:rPr>
          <w:rFonts w:ascii="Arial" w:hAnsi="Arial" w:cs="Arial"/>
          <w:sz w:val="24"/>
          <w:szCs w:val="24"/>
        </w:rPr>
        <w:t>Coordinación con Programa ACCES. Alianza Uruguay Estados Unidos.</w:t>
      </w:r>
    </w:p>
    <w:p w:rsidR="00B07A8F" w:rsidRPr="003F778F" w:rsidRDefault="00B07A8F" w:rsidP="004129F9">
      <w:pPr>
        <w:pStyle w:val="Prrafodelista"/>
        <w:numPr>
          <w:ilvl w:val="0"/>
          <w:numId w:val="45"/>
        </w:numPr>
        <w:spacing w:after="0" w:line="240" w:lineRule="auto"/>
        <w:jc w:val="both"/>
        <w:rPr>
          <w:rFonts w:ascii="Arial" w:hAnsi="Arial" w:cs="Arial"/>
          <w:sz w:val="24"/>
          <w:szCs w:val="24"/>
        </w:rPr>
      </w:pPr>
      <w:r w:rsidRPr="003F778F">
        <w:rPr>
          <w:rFonts w:ascii="Arial" w:hAnsi="Arial" w:cs="Arial"/>
          <w:noProof/>
          <w:sz w:val="24"/>
          <w:szCs w:val="24"/>
          <w:lang w:eastAsia="es-UY"/>
        </w:rPr>
        <w:t xml:space="preserve">Con ANEP – CEIP aprobación por CEIP e INAU Proyecto piloto Acreditaciones de saberes para 12 a 14 años 11 meses. </w:t>
      </w:r>
    </w:p>
    <w:p w:rsidR="00B07A8F" w:rsidRPr="003F778F" w:rsidRDefault="003F778F" w:rsidP="004129F9">
      <w:pPr>
        <w:pStyle w:val="Prrafodelista"/>
        <w:numPr>
          <w:ilvl w:val="0"/>
          <w:numId w:val="45"/>
        </w:numPr>
        <w:spacing w:after="0" w:line="240" w:lineRule="auto"/>
        <w:jc w:val="both"/>
        <w:rPr>
          <w:rFonts w:ascii="Arial" w:hAnsi="Arial" w:cs="Arial"/>
          <w:noProof/>
          <w:sz w:val="24"/>
          <w:szCs w:val="24"/>
          <w:lang w:eastAsia="es-UY"/>
        </w:rPr>
      </w:pPr>
      <w:r w:rsidRPr="003F778F">
        <w:rPr>
          <w:rFonts w:ascii="Arial" w:hAnsi="Arial" w:cs="Arial"/>
          <w:noProof/>
          <w:sz w:val="24"/>
          <w:szCs w:val="24"/>
          <w:lang w:eastAsia="es-UY"/>
        </w:rPr>
        <w:t xml:space="preserve">Con </w:t>
      </w:r>
      <w:r w:rsidR="00B07A8F" w:rsidRPr="003F778F">
        <w:rPr>
          <w:rFonts w:ascii="Arial" w:hAnsi="Arial" w:cs="Arial"/>
          <w:noProof/>
          <w:sz w:val="24"/>
          <w:szCs w:val="24"/>
          <w:lang w:eastAsia="es-UY"/>
        </w:rPr>
        <w:t xml:space="preserve">PROGRAMA DE SUPERVISIÓN:  Revisión del anteproyecto de Reglamento del  Escalafón “J” iniciado en 2013. </w:t>
      </w:r>
    </w:p>
    <w:p w:rsidR="00B07A8F" w:rsidRPr="003F778F" w:rsidRDefault="003F778F" w:rsidP="004129F9">
      <w:pPr>
        <w:pStyle w:val="Prrafodelista"/>
        <w:numPr>
          <w:ilvl w:val="0"/>
          <w:numId w:val="45"/>
        </w:numPr>
        <w:spacing w:after="0" w:line="240" w:lineRule="auto"/>
        <w:jc w:val="both"/>
        <w:rPr>
          <w:rFonts w:ascii="Arial" w:hAnsi="Arial" w:cs="Arial"/>
          <w:noProof/>
          <w:sz w:val="24"/>
          <w:szCs w:val="24"/>
          <w:lang w:eastAsia="es-UY"/>
        </w:rPr>
      </w:pPr>
      <w:r w:rsidRPr="003F778F">
        <w:rPr>
          <w:rFonts w:ascii="Arial" w:hAnsi="Arial" w:cs="Arial"/>
          <w:noProof/>
          <w:sz w:val="24"/>
          <w:szCs w:val="24"/>
          <w:lang w:eastAsia="es-UY"/>
        </w:rPr>
        <w:t>Proceso de integración de Tribunales para los Llamados correspondientes a R</w:t>
      </w:r>
      <w:r w:rsidR="00B07A8F" w:rsidRPr="003F778F">
        <w:rPr>
          <w:rFonts w:ascii="Arial" w:hAnsi="Arial" w:cs="Arial"/>
          <w:noProof/>
          <w:sz w:val="24"/>
          <w:szCs w:val="24"/>
          <w:lang w:eastAsia="es-UY"/>
        </w:rPr>
        <w:t>esoluciones 3180/13 y 3181/13.</w:t>
      </w:r>
    </w:p>
    <w:p w:rsidR="00B07A8F" w:rsidRPr="003F778F" w:rsidRDefault="00B07A8F" w:rsidP="004129F9">
      <w:pPr>
        <w:pStyle w:val="Prrafodelista"/>
        <w:numPr>
          <w:ilvl w:val="0"/>
          <w:numId w:val="45"/>
        </w:numPr>
        <w:spacing w:after="0" w:line="240" w:lineRule="auto"/>
        <w:jc w:val="both"/>
        <w:rPr>
          <w:rFonts w:ascii="Arial" w:hAnsi="Arial" w:cs="Arial"/>
          <w:noProof/>
          <w:sz w:val="24"/>
          <w:szCs w:val="24"/>
          <w:lang w:eastAsia="es-UY"/>
        </w:rPr>
      </w:pPr>
      <w:r w:rsidRPr="003F778F">
        <w:rPr>
          <w:rFonts w:ascii="Arial" w:hAnsi="Arial" w:cs="Arial"/>
          <w:noProof/>
          <w:sz w:val="24"/>
          <w:szCs w:val="24"/>
          <w:lang w:eastAsia="es-UY"/>
        </w:rPr>
        <w:t>Promoción de la participación de los NNA en ac</w:t>
      </w:r>
      <w:r w:rsidR="00DC0CF9">
        <w:rPr>
          <w:rFonts w:ascii="Arial" w:hAnsi="Arial" w:cs="Arial"/>
          <w:noProof/>
          <w:sz w:val="24"/>
          <w:szCs w:val="24"/>
          <w:lang w:eastAsia="es-UY"/>
        </w:rPr>
        <w:t>tividades de carácter departame</w:t>
      </w:r>
      <w:r w:rsidRPr="003F778F">
        <w:rPr>
          <w:rFonts w:ascii="Arial" w:hAnsi="Arial" w:cs="Arial"/>
          <w:noProof/>
          <w:sz w:val="24"/>
          <w:szCs w:val="24"/>
          <w:lang w:eastAsia="es-UY"/>
        </w:rPr>
        <w:t>n</w:t>
      </w:r>
      <w:r w:rsidR="00DC0CF9">
        <w:rPr>
          <w:rFonts w:ascii="Arial" w:hAnsi="Arial" w:cs="Arial"/>
          <w:noProof/>
          <w:sz w:val="24"/>
          <w:szCs w:val="24"/>
          <w:lang w:eastAsia="es-UY"/>
        </w:rPr>
        <w:t>t</w:t>
      </w:r>
      <w:r w:rsidRPr="003F778F">
        <w:rPr>
          <w:rFonts w:ascii="Arial" w:hAnsi="Arial" w:cs="Arial"/>
          <w:noProof/>
          <w:sz w:val="24"/>
          <w:szCs w:val="24"/>
          <w:lang w:eastAsia="es-UY"/>
        </w:rPr>
        <w:t>al y nacional vinculadas al desarrollo cultural-social.</w:t>
      </w:r>
    </w:p>
    <w:p w:rsidR="00B07A8F" w:rsidRPr="003F778F" w:rsidRDefault="003F778F" w:rsidP="004129F9">
      <w:pPr>
        <w:pStyle w:val="Prrafodelista"/>
        <w:numPr>
          <w:ilvl w:val="0"/>
          <w:numId w:val="45"/>
        </w:numPr>
        <w:spacing w:after="0" w:line="240" w:lineRule="auto"/>
        <w:jc w:val="both"/>
        <w:rPr>
          <w:rFonts w:ascii="Arial" w:hAnsi="Arial" w:cs="Arial"/>
          <w:noProof/>
          <w:sz w:val="24"/>
          <w:szCs w:val="24"/>
          <w:lang w:eastAsia="es-UY"/>
        </w:rPr>
      </w:pPr>
      <w:r w:rsidRPr="003F778F">
        <w:rPr>
          <w:rFonts w:ascii="Arial" w:hAnsi="Arial" w:cs="Arial"/>
          <w:noProof/>
          <w:sz w:val="24"/>
          <w:szCs w:val="24"/>
          <w:lang w:eastAsia="es-UY"/>
        </w:rPr>
        <w:t>Apoyo</w:t>
      </w:r>
      <w:r w:rsidR="00B07A8F" w:rsidRPr="003F778F">
        <w:rPr>
          <w:rFonts w:ascii="Arial" w:hAnsi="Arial" w:cs="Arial"/>
          <w:noProof/>
          <w:sz w:val="24"/>
          <w:szCs w:val="24"/>
          <w:lang w:eastAsia="es-UY"/>
        </w:rPr>
        <w:t xml:space="preserve"> al convenio INAU-BPS den</w:t>
      </w:r>
      <w:r w:rsidRPr="003F778F">
        <w:rPr>
          <w:rFonts w:ascii="Arial" w:hAnsi="Arial" w:cs="Arial"/>
          <w:noProof/>
          <w:sz w:val="24"/>
          <w:szCs w:val="24"/>
          <w:lang w:eastAsia="es-UY"/>
        </w:rPr>
        <w:t>ominado “Abuelo Amigo” incorporán</w:t>
      </w:r>
      <w:r w:rsidR="00B07A8F" w:rsidRPr="003F778F">
        <w:rPr>
          <w:rFonts w:ascii="Arial" w:hAnsi="Arial" w:cs="Arial"/>
          <w:noProof/>
          <w:sz w:val="24"/>
          <w:szCs w:val="24"/>
          <w:lang w:eastAsia="es-UY"/>
        </w:rPr>
        <w:t xml:space="preserve">dose los departamentos de Florida, Flores, Durazno y Maldonado. En los cuales se desarrollaron jornadas de trabajo.  </w:t>
      </w:r>
    </w:p>
    <w:p w:rsidR="00B07A8F" w:rsidRPr="003F778F" w:rsidRDefault="00B07A8F" w:rsidP="004129F9">
      <w:pPr>
        <w:pStyle w:val="Prrafodelista"/>
        <w:numPr>
          <w:ilvl w:val="0"/>
          <w:numId w:val="45"/>
        </w:numPr>
        <w:spacing w:after="0" w:line="240" w:lineRule="auto"/>
        <w:jc w:val="both"/>
        <w:rPr>
          <w:rFonts w:ascii="Arial" w:hAnsi="Arial" w:cs="Arial"/>
          <w:noProof/>
          <w:sz w:val="24"/>
          <w:szCs w:val="24"/>
          <w:lang w:eastAsia="es-UY"/>
        </w:rPr>
      </w:pPr>
      <w:r w:rsidRPr="003F778F">
        <w:rPr>
          <w:rFonts w:ascii="Arial" w:hAnsi="Arial" w:cs="Arial"/>
          <w:noProof/>
          <w:sz w:val="24"/>
          <w:szCs w:val="24"/>
          <w:lang w:eastAsia="es-UY"/>
        </w:rPr>
        <w:t xml:space="preserve">Análisis y </w:t>
      </w:r>
      <w:r w:rsidRPr="003F778F">
        <w:rPr>
          <w:rFonts w:ascii="Arial" w:hAnsi="Arial" w:cs="Arial"/>
          <w:i/>
          <w:noProof/>
          <w:sz w:val="24"/>
          <w:szCs w:val="24"/>
          <w:lang w:eastAsia="es-UY"/>
        </w:rPr>
        <w:t>aggiornamiento</w:t>
      </w:r>
      <w:r w:rsidRPr="003F778F">
        <w:rPr>
          <w:rFonts w:ascii="Arial" w:hAnsi="Arial" w:cs="Arial"/>
          <w:noProof/>
          <w:sz w:val="24"/>
          <w:szCs w:val="24"/>
          <w:lang w:eastAsia="es-UY"/>
        </w:rPr>
        <w:t xml:space="preserve"> de lo</w:t>
      </w:r>
      <w:r w:rsidR="00DC0CF9">
        <w:rPr>
          <w:rFonts w:ascii="Arial" w:hAnsi="Arial" w:cs="Arial"/>
          <w:noProof/>
          <w:sz w:val="24"/>
          <w:szCs w:val="24"/>
          <w:lang w:eastAsia="es-UY"/>
        </w:rPr>
        <w:t>s perfíles y descripciones de ca</w:t>
      </w:r>
      <w:r w:rsidRPr="003F778F">
        <w:rPr>
          <w:rFonts w:ascii="Arial" w:hAnsi="Arial" w:cs="Arial"/>
          <w:noProof/>
          <w:sz w:val="24"/>
          <w:szCs w:val="24"/>
          <w:lang w:eastAsia="es-UY"/>
        </w:rPr>
        <w:t xml:space="preserve">rgos a saber: Maestros Grado </w:t>
      </w:r>
      <w:r w:rsidR="003F778F" w:rsidRPr="003F778F">
        <w:rPr>
          <w:rFonts w:ascii="Arial" w:hAnsi="Arial" w:cs="Arial"/>
          <w:noProof/>
          <w:sz w:val="24"/>
          <w:szCs w:val="24"/>
          <w:lang w:eastAsia="es-UY"/>
        </w:rPr>
        <w:t>9 y 10. Elaboración del  Document</w:t>
      </w:r>
      <w:r w:rsidRPr="003F778F">
        <w:rPr>
          <w:rFonts w:ascii="Arial" w:hAnsi="Arial" w:cs="Arial"/>
          <w:noProof/>
          <w:sz w:val="24"/>
          <w:szCs w:val="24"/>
          <w:lang w:eastAsia="es-UY"/>
        </w:rPr>
        <w:t xml:space="preserve">o para consideración de las </w:t>
      </w:r>
      <w:r w:rsidR="003F778F" w:rsidRPr="003F778F">
        <w:rPr>
          <w:rFonts w:ascii="Arial" w:hAnsi="Arial" w:cs="Arial"/>
          <w:noProof/>
          <w:sz w:val="24"/>
          <w:szCs w:val="24"/>
          <w:lang w:eastAsia="es-UY"/>
        </w:rPr>
        <w:t>A</w:t>
      </w:r>
      <w:r w:rsidRPr="003F778F">
        <w:rPr>
          <w:rFonts w:ascii="Arial" w:hAnsi="Arial" w:cs="Arial"/>
          <w:noProof/>
          <w:sz w:val="24"/>
          <w:szCs w:val="24"/>
          <w:lang w:eastAsia="es-UY"/>
        </w:rPr>
        <w:t>utoridades</w:t>
      </w:r>
      <w:r w:rsidR="003F778F">
        <w:rPr>
          <w:rFonts w:ascii="Arial" w:hAnsi="Arial" w:cs="Arial"/>
          <w:noProof/>
          <w:sz w:val="24"/>
          <w:szCs w:val="24"/>
          <w:lang w:eastAsia="es-UY"/>
        </w:rPr>
        <w:t xml:space="preserve"> institucionales</w:t>
      </w:r>
      <w:r w:rsidRPr="003F778F">
        <w:rPr>
          <w:rFonts w:ascii="Arial" w:hAnsi="Arial" w:cs="Arial"/>
          <w:noProof/>
          <w:sz w:val="24"/>
          <w:szCs w:val="24"/>
          <w:lang w:eastAsia="es-UY"/>
        </w:rPr>
        <w:t>.</w:t>
      </w:r>
    </w:p>
    <w:p w:rsidR="00B07A8F" w:rsidRPr="003F778F" w:rsidRDefault="00DC0CF9" w:rsidP="004129F9">
      <w:pPr>
        <w:pStyle w:val="Sinespaciado"/>
        <w:numPr>
          <w:ilvl w:val="0"/>
          <w:numId w:val="45"/>
        </w:numPr>
        <w:jc w:val="both"/>
        <w:rPr>
          <w:rFonts w:ascii="Arial" w:hAnsi="Arial" w:cs="Arial"/>
          <w:noProof/>
          <w:sz w:val="24"/>
          <w:szCs w:val="24"/>
          <w:lang w:eastAsia="es-UY"/>
        </w:rPr>
      </w:pPr>
      <w:r>
        <w:rPr>
          <w:rFonts w:ascii="Arial" w:hAnsi="Arial" w:cs="Arial"/>
          <w:noProof/>
          <w:sz w:val="24"/>
          <w:szCs w:val="24"/>
          <w:lang w:eastAsia="es-UY"/>
        </w:rPr>
        <w:t>Selección, sug</w:t>
      </w:r>
      <w:r w:rsidR="00B07A8F" w:rsidRPr="003F778F">
        <w:rPr>
          <w:rFonts w:ascii="Arial" w:hAnsi="Arial" w:cs="Arial"/>
          <w:noProof/>
          <w:sz w:val="24"/>
          <w:szCs w:val="24"/>
          <w:lang w:eastAsia="es-UY"/>
        </w:rPr>
        <w:t>e</w:t>
      </w:r>
      <w:r>
        <w:rPr>
          <w:rFonts w:ascii="Arial" w:hAnsi="Arial" w:cs="Arial"/>
          <w:noProof/>
          <w:sz w:val="24"/>
          <w:szCs w:val="24"/>
          <w:lang w:eastAsia="es-UY"/>
        </w:rPr>
        <w:t>re</w:t>
      </w:r>
      <w:r w:rsidR="00B07A8F" w:rsidRPr="003F778F">
        <w:rPr>
          <w:rFonts w:ascii="Arial" w:hAnsi="Arial" w:cs="Arial"/>
          <w:noProof/>
          <w:sz w:val="24"/>
          <w:szCs w:val="24"/>
          <w:lang w:eastAsia="es-UY"/>
        </w:rPr>
        <w:t xml:space="preserve">ncias </w:t>
      </w:r>
      <w:r>
        <w:rPr>
          <w:rFonts w:ascii="Arial" w:hAnsi="Arial" w:cs="Arial"/>
          <w:noProof/>
          <w:sz w:val="24"/>
          <w:szCs w:val="24"/>
          <w:lang w:eastAsia="es-UY"/>
        </w:rPr>
        <w:t>y asignación de los materiales e</w:t>
      </w:r>
      <w:r w:rsidR="00B07A8F" w:rsidRPr="003F778F">
        <w:rPr>
          <w:rFonts w:ascii="Arial" w:hAnsi="Arial" w:cs="Arial"/>
          <w:noProof/>
          <w:sz w:val="24"/>
          <w:szCs w:val="24"/>
          <w:lang w:eastAsia="es-UY"/>
        </w:rPr>
        <w:t>scolares correspondientes a las compras del año 2012, 2013 y 2014.</w:t>
      </w:r>
    </w:p>
    <w:p w:rsidR="00B07A8F" w:rsidRPr="003F778F" w:rsidRDefault="00B07A8F" w:rsidP="004129F9">
      <w:pPr>
        <w:pStyle w:val="Sinespaciado"/>
        <w:numPr>
          <w:ilvl w:val="0"/>
          <w:numId w:val="45"/>
        </w:numPr>
        <w:jc w:val="both"/>
        <w:rPr>
          <w:rFonts w:ascii="Arial" w:hAnsi="Arial" w:cs="Arial"/>
          <w:noProof/>
          <w:sz w:val="24"/>
          <w:szCs w:val="24"/>
          <w:lang w:eastAsia="es-UY"/>
        </w:rPr>
      </w:pPr>
      <w:r w:rsidRPr="003F778F">
        <w:rPr>
          <w:rFonts w:ascii="Arial" w:hAnsi="Arial" w:cs="Arial"/>
          <w:noProof/>
          <w:sz w:val="24"/>
          <w:szCs w:val="24"/>
          <w:lang w:eastAsia="es-UY"/>
        </w:rPr>
        <w:t>Constitución de un grupo de trabajo integrado por Maestros para elaborar un documento informativo sobre la División Educación bajo los lineamientos directos de la respectiva Dirección</w:t>
      </w:r>
    </w:p>
    <w:p w:rsidR="00B07A8F" w:rsidRPr="003F778F" w:rsidRDefault="00B07A8F" w:rsidP="004129F9">
      <w:pPr>
        <w:pStyle w:val="Sinespaciado"/>
        <w:numPr>
          <w:ilvl w:val="0"/>
          <w:numId w:val="45"/>
        </w:numPr>
        <w:jc w:val="both"/>
        <w:rPr>
          <w:rFonts w:ascii="Arial" w:hAnsi="Arial" w:cs="Arial"/>
          <w:noProof/>
          <w:sz w:val="24"/>
          <w:szCs w:val="24"/>
          <w:lang w:eastAsia="es-UY"/>
        </w:rPr>
      </w:pPr>
      <w:r w:rsidRPr="003F778F">
        <w:rPr>
          <w:rFonts w:ascii="Arial" w:hAnsi="Arial" w:cs="Arial"/>
          <w:noProof/>
          <w:sz w:val="24"/>
          <w:szCs w:val="24"/>
          <w:lang w:eastAsia="es-UY"/>
        </w:rPr>
        <w:t xml:space="preserve">Coordinación permanente con los Programas: Proyectos Educativos tanto para Áreas Pedagógicas como Talleres Educativos y con Programa Recreación y Deporte para taréas conjuntas.    </w:t>
      </w:r>
    </w:p>
    <w:p w:rsidR="00B07A8F" w:rsidRPr="003F778F" w:rsidRDefault="00B07A8F" w:rsidP="004129F9">
      <w:pPr>
        <w:pStyle w:val="Sinespaciado"/>
        <w:numPr>
          <w:ilvl w:val="0"/>
          <w:numId w:val="45"/>
        </w:numPr>
        <w:jc w:val="both"/>
        <w:rPr>
          <w:rFonts w:ascii="Arial" w:hAnsi="Arial" w:cs="Arial"/>
          <w:noProof/>
          <w:sz w:val="24"/>
          <w:szCs w:val="24"/>
          <w:lang w:eastAsia="es-UY"/>
        </w:rPr>
      </w:pPr>
      <w:r w:rsidRPr="003F778F">
        <w:rPr>
          <w:rFonts w:ascii="Arial" w:hAnsi="Arial" w:cs="Arial"/>
          <w:noProof/>
          <w:sz w:val="24"/>
          <w:szCs w:val="24"/>
          <w:lang w:eastAsia="es-UY"/>
        </w:rPr>
        <w:t>Sistematización de Resultados Educativos de los NNA correspondiente al año 2013 pertenecientes a Centros oficiales.</w:t>
      </w:r>
    </w:p>
    <w:p w:rsidR="00B07A8F" w:rsidRPr="003F778F" w:rsidRDefault="00B07A8F" w:rsidP="004129F9">
      <w:pPr>
        <w:pStyle w:val="Sinespaciado"/>
        <w:numPr>
          <w:ilvl w:val="0"/>
          <w:numId w:val="45"/>
        </w:numPr>
        <w:jc w:val="both"/>
        <w:rPr>
          <w:rFonts w:ascii="Arial" w:hAnsi="Arial" w:cs="Arial"/>
          <w:noProof/>
          <w:sz w:val="24"/>
          <w:szCs w:val="24"/>
          <w:lang w:eastAsia="es-UY"/>
        </w:rPr>
      </w:pPr>
      <w:r w:rsidRPr="003F778F">
        <w:rPr>
          <w:rFonts w:ascii="Arial" w:hAnsi="Arial" w:cs="Arial"/>
          <w:noProof/>
          <w:sz w:val="24"/>
          <w:szCs w:val="24"/>
          <w:lang w:eastAsia="es-UY"/>
        </w:rPr>
        <w:t>Relevamiento de Datos Educativos  correspondientes al año 2014 de NNA atendidos en Centros oficiales.</w:t>
      </w:r>
    </w:p>
    <w:p w:rsidR="00B07A8F" w:rsidRPr="003F778F" w:rsidRDefault="003F778F" w:rsidP="004129F9">
      <w:pPr>
        <w:pStyle w:val="Sinespaciado"/>
        <w:numPr>
          <w:ilvl w:val="0"/>
          <w:numId w:val="45"/>
        </w:numPr>
        <w:jc w:val="both"/>
        <w:rPr>
          <w:rFonts w:ascii="Arial" w:hAnsi="Arial" w:cs="Arial"/>
          <w:noProof/>
          <w:sz w:val="24"/>
          <w:szCs w:val="24"/>
          <w:lang w:eastAsia="es-UY"/>
        </w:rPr>
      </w:pPr>
      <w:r w:rsidRPr="003F778F">
        <w:rPr>
          <w:rFonts w:ascii="Arial" w:hAnsi="Arial" w:cs="Arial"/>
          <w:noProof/>
          <w:sz w:val="24"/>
          <w:szCs w:val="24"/>
          <w:lang w:eastAsia="es-UY"/>
        </w:rPr>
        <w:t>Elaboración de las Bases para los L</w:t>
      </w:r>
      <w:r w:rsidR="00B07A8F" w:rsidRPr="003F778F">
        <w:rPr>
          <w:rFonts w:ascii="Arial" w:hAnsi="Arial" w:cs="Arial"/>
          <w:noProof/>
          <w:sz w:val="24"/>
          <w:szCs w:val="24"/>
          <w:lang w:eastAsia="es-UY"/>
        </w:rPr>
        <w:t xml:space="preserve">lamados de Maestros y definición del temario para la prueba escrita correspondiente al llamado externo </w:t>
      </w:r>
      <w:r w:rsidRPr="003F778F">
        <w:rPr>
          <w:rFonts w:ascii="Arial" w:hAnsi="Arial" w:cs="Arial"/>
          <w:noProof/>
          <w:sz w:val="24"/>
          <w:szCs w:val="24"/>
          <w:lang w:eastAsia="es-UY"/>
        </w:rPr>
        <w:t>/CENFORES</w:t>
      </w:r>
    </w:p>
    <w:p w:rsidR="00A85D07" w:rsidRDefault="00A85D07" w:rsidP="00321B1F">
      <w:pPr>
        <w:jc w:val="both"/>
        <w:rPr>
          <w:rFonts w:ascii="Arial" w:hAnsi="Arial" w:cs="Arial"/>
        </w:rPr>
      </w:pPr>
    </w:p>
    <w:p w:rsidR="00A85D07" w:rsidRDefault="00A85D07" w:rsidP="00321B1F">
      <w:pPr>
        <w:jc w:val="both"/>
        <w:rPr>
          <w:rFonts w:ascii="Arial" w:hAnsi="Arial" w:cs="Arial"/>
          <w:bCs/>
        </w:rPr>
      </w:pPr>
    </w:p>
    <w:p w:rsidR="00A85D07" w:rsidRDefault="00A85D07" w:rsidP="00321B1F">
      <w:pPr>
        <w:jc w:val="both"/>
        <w:rPr>
          <w:rFonts w:ascii="Arial" w:hAnsi="Arial" w:cs="Arial"/>
          <w:b/>
        </w:rPr>
      </w:pPr>
    </w:p>
    <w:p w:rsidR="007E7D6D" w:rsidRDefault="00F803BF" w:rsidP="00321B1F">
      <w:pPr>
        <w:jc w:val="both"/>
        <w:rPr>
          <w:rFonts w:ascii="Arial" w:hAnsi="Arial" w:cs="Arial"/>
          <w:b/>
        </w:rPr>
      </w:pPr>
      <w:r w:rsidRPr="004B2BB9">
        <w:rPr>
          <w:rFonts w:ascii="Arial" w:hAnsi="Arial" w:cs="Arial"/>
          <w:b/>
        </w:rPr>
        <w:t xml:space="preserve">1.b </w:t>
      </w:r>
      <w:r w:rsidR="000A7135">
        <w:rPr>
          <w:rFonts w:ascii="Arial" w:hAnsi="Arial" w:cs="Arial"/>
          <w:b/>
        </w:rPr>
        <w:t xml:space="preserve"> </w:t>
      </w:r>
      <w:r w:rsidRPr="004B2BB9">
        <w:rPr>
          <w:rFonts w:ascii="Arial" w:hAnsi="Arial" w:cs="Arial"/>
          <w:b/>
        </w:rPr>
        <w:t>Área Talleres y Oficios</w:t>
      </w:r>
    </w:p>
    <w:p w:rsidR="00F803BF" w:rsidRDefault="00F803BF" w:rsidP="00321B1F">
      <w:pPr>
        <w:jc w:val="both"/>
        <w:rPr>
          <w:rFonts w:ascii="Arial" w:hAnsi="Arial" w:cs="Arial"/>
          <w:b/>
        </w:rPr>
      </w:pPr>
    </w:p>
    <w:p w:rsidR="00F803BF" w:rsidRDefault="004B2BB9" w:rsidP="004B2BB9">
      <w:pPr>
        <w:jc w:val="both"/>
        <w:rPr>
          <w:rFonts w:ascii="Arial" w:hAnsi="Arial" w:cs="Arial"/>
        </w:rPr>
      </w:pPr>
      <w:r>
        <w:rPr>
          <w:rFonts w:ascii="Arial" w:hAnsi="Arial" w:cs="Arial"/>
        </w:rPr>
        <w:t xml:space="preserve">La cobertura total del año correspondió a </w:t>
      </w:r>
      <w:r>
        <w:rPr>
          <w:rFonts w:ascii="Arial" w:hAnsi="Arial" w:cs="Arial"/>
          <w:b/>
        </w:rPr>
        <w:t>959 adolescentes</w:t>
      </w:r>
      <w:r>
        <w:rPr>
          <w:rFonts w:ascii="Arial" w:hAnsi="Arial" w:cs="Arial"/>
        </w:rPr>
        <w:t xml:space="preserve"> de ambos sexos, de 15 años y más de edad de los centros oficiales “24hs” de INAU. Cobertura brindada fundamentalmente por docentes del CODICEN brindando atención en ámbitos (“talleres”) con intencionalidad educativa, con una fuerte impronta orientada al aprestamiento de saberes vinculados a oficios y adquisición de habilidades sociales.</w:t>
      </w:r>
    </w:p>
    <w:p w:rsidR="004B2BB9" w:rsidRDefault="004B2BB9" w:rsidP="004B2BB9">
      <w:pPr>
        <w:jc w:val="both"/>
        <w:rPr>
          <w:rFonts w:ascii="Arial" w:hAnsi="Arial" w:cs="Arial"/>
        </w:rPr>
      </w:pPr>
    </w:p>
    <w:p w:rsidR="004B2BB9" w:rsidRDefault="004B2BB9" w:rsidP="004B2BB9">
      <w:pPr>
        <w:jc w:val="both"/>
        <w:rPr>
          <w:rFonts w:ascii="Arial" w:hAnsi="Arial" w:cs="Arial"/>
        </w:rPr>
      </w:pPr>
      <w:r>
        <w:rPr>
          <w:rFonts w:ascii="Arial" w:hAnsi="Arial" w:cs="Arial"/>
        </w:rPr>
        <w:t>Se destacan como iniciativas ejecutadas en el período:</w:t>
      </w:r>
    </w:p>
    <w:p w:rsidR="004B2BB9" w:rsidRDefault="004B2BB9" w:rsidP="004B2BB9">
      <w:pPr>
        <w:jc w:val="both"/>
        <w:rPr>
          <w:rFonts w:ascii="Arial" w:hAnsi="Arial" w:cs="Arial"/>
        </w:rPr>
      </w:pPr>
    </w:p>
    <w:p w:rsidR="004B2BB9" w:rsidRPr="004B2BB9" w:rsidRDefault="004B2BB9" w:rsidP="004129F9">
      <w:pPr>
        <w:numPr>
          <w:ilvl w:val="0"/>
          <w:numId w:val="49"/>
        </w:numPr>
        <w:rPr>
          <w:rFonts w:ascii="Arial" w:hAnsi="Arial" w:cs="Arial"/>
        </w:rPr>
      </w:pPr>
      <w:r w:rsidRPr="004B2BB9">
        <w:rPr>
          <w:rFonts w:ascii="Arial" w:hAnsi="Arial" w:cs="Arial"/>
        </w:rPr>
        <w:t>Salas Docentes con Profesores de Talleres e</w:t>
      </w:r>
      <w:r w:rsidR="00790DC2">
        <w:rPr>
          <w:rFonts w:ascii="Arial" w:hAnsi="Arial" w:cs="Arial"/>
        </w:rPr>
        <w:t>n</w:t>
      </w:r>
      <w:r w:rsidRPr="004B2BB9">
        <w:rPr>
          <w:rFonts w:ascii="Arial" w:hAnsi="Arial" w:cs="Arial"/>
        </w:rPr>
        <w:t xml:space="preserve"> torno a temas centrales: la teoría pedagógica denominada “Enseñanza Para la Comprensión” y “Estrategias de enseñanza para alumnos con conductas disruptivas”</w:t>
      </w:r>
    </w:p>
    <w:p w:rsidR="004B2BB9" w:rsidRPr="004B2BB9" w:rsidRDefault="004B2BB9" w:rsidP="004129F9">
      <w:pPr>
        <w:numPr>
          <w:ilvl w:val="0"/>
          <w:numId w:val="49"/>
        </w:numPr>
        <w:rPr>
          <w:rFonts w:ascii="Arial" w:hAnsi="Arial" w:cs="Arial"/>
        </w:rPr>
      </w:pPr>
      <w:r w:rsidRPr="004B2BB9">
        <w:rPr>
          <w:rFonts w:ascii="Arial" w:hAnsi="Arial" w:cs="Arial"/>
        </w:rPr>
        <w:lastRenderedPageBreak/>
        <w:t>Sala Docente para trabajar perfil de cargo y función de Maestro Técnico de Taller y elaboración de Documento final.</w:t>
      </w:r>
    </w:p>
    <w:p w:rsidR="004B2BB9" w:rsidRPr="004B2BB9" w:rsidRDefault="004B2BB9" w:rsidP="004129F9">
      <w:pPr>
        <w:numPr>
          <w:ilvl w:val="0"/>
          <w:numId w:val="49"/>
        </w:numPr>
        <w:rPr>
          <w:rFonts w:ascii="Arial" w:hAnsi="Arial" w:cs="Arial"/>
        </w:rPr>
      </w:pPr>
      <w:r w:rsidRPr="004B2BB9">
        <w:rPr>
          <w:rFonts w:ascii="Arial" w:hAnsi="Arial" w:cs="Arial"/>
        </w:rPr>
        <w:t>Coordinación Institucional con las Direcciones Departamentales, de División y con el Proyecto Talleres Educativos.</w:t>
      </w:r>
    </w:p>
    <w:p w:rsidR="004B2BB9" w:rsidRPr="004B2BB9" w:rsidRDefault="004B2BB9" w:rsidP="004129F9">
      <w:pPr>
        <w:numPr>
          <w:ilvl w:val="0"/>
          <w:numId w:val="49"/>
        </w:numPr>
        <w:rPr>
          <w:rFonts w:ascii="Arial" w:hAnsi="Arial" w:cs="Arial"/>
        </w:rPr>
      </w:pPr>
      <w:r w:rsidRPr="004B2BB9">
        <w:rPr>
          <w:rFonts w:ascii="Arial" w:hAnsi="Arial" w:cs="Arial"/>
        </w:rPr>
        <w:t>Coordinación Interinstitucional con CODICEN  con Ciudadanía Cultural de MEC y con planeamiento Educativo de UTU.</w:t>
      </w:r>
    </w:p>
    <w:p w:rsidR="004B2BB9" w:rsidRPr="004B2BB9" w:rsidRDefault="004B2BB9" w:rsidP="004129F9">
      <w:pPr>
        <w:numPr>
          <w:ilvl w:val="0"/>
          <w:numId w:val="49"/>
        </w:numPr>
        <w:rPr>
          <w:rFonts w:ascii="Arial" w:hAnsi="Arial" w:cs="Arial"/>
        </w:rPr>
      </w:pPr>
      <w:r w:rsidRPr="004B2BB9">
        <w:rPr>
          <w:rFonts w:ascii="Arial" w:hAnsi="Arial" w:cs="Arial"/>
        </w:rPr>
        <w:t>Participación en representación de INAU en Consejo de Educación No Formal.</w:t>
      </w:r>
    </w:p>
    <w:p w:rsidR="004B2BB9" w:rsidRPr="00BD70F0" w:rsidRDefault="004B2BB9" w:rsidP="00BD70F0">
      <w:pPr>
        <w:numPr>
          <w:ilvl w:val="0"/>
          <w:numId w:val="49"/>
        </w:numPr>
        <w:rPr>
          <w:rFonts w:ascii="Arial" w:hAnsi="Arial" w:cs="Arial"/>
        </w:rPr>
      </w:pPr>
      <w:r w:rsidRPr="004B2BB9">
        <w:rPr>
          <w:rFonts w:ascii="Arial" w:hAnsi="Arial" w:cs="Arial"/>
        </w:rPr>
        <w:t>Coordinación con la Alianza</w:t>
      </w:r>
      <w:r>
        <w:rPr>
          <w:rFonts w:ascii="Arial" w:hAnsi="Arial" w:cs="Arial"/>
        </w:rPr>
        <w:t xml:space="preserve"> Uruguay – Estados Unidos para el P</w:t>
      </w:r>
      <w:r w:rsidR="00BD70F0">
        <w:rPr>
          <w:rFonts w:ascii="Arial" w:hAnsi="Arial" w:cs="Arial"/>
        </w:rPr>
        <w:t>rograma ACCE.</w:t>
      </w:r>
    </w:p>
    <w:p w:rsidR="004B2BB9" w:rsidRPr="00671C5D" w:rsidRDefault="004B2BB9" w:rsidP="00F803BF">
      <w:pPr>
        <w:rPr>
          <w:rFonts w:ascii="Arial" w:hAnsi="Arial" w:cs="Arial"/>
        </w:rPr>
      </w:pPr>
    </w:p>
    <w:p w:rsidR="00F803BF" w:rsidRPr="00671C5D" w:rsidRDefault="000A7135" w:rsidP="00F803BF">
      <w:pPr>
        <w:rPr>
          <w:rFonts w:ascii="Arial" w:hAnsi="Arial" w:cs="Arial"/>
          <w:b/>
          <w:bCs/>
          <w:sz w:val="26"/>
          <w:szCs w:val="26"/>
        </w:rPr>
      </w:pPr>
      <w:r>
        <w:rPr>
          <w:rFonts w:ascii="Arial" w:hAnsi="Arial" w:cs="Arial"/>
          <w:b/>
          <w:bCs/>
          <w:sz w:val="26"/>
          <w:szCs w:val="26"/>
        </w:rPr>
        <w:t xml:space="preserve">1.c </w:t>
      </w:r>
      <w:r w:rsidR="00F803BF" w:rsidRPr="00671C5D">
        <w:rPr>
          <w:rFonts w:ascii="Arial" w:hAnsi="Arial" w:cs="Arial"/>
          <w:b/>
          <w:bCs/>
          <w:sz w:val="26"/>
          <w:szCs w:val="26"/>
        </w:rPr>
        <w:t xml:space="preserve"> Á</w:t>
      </w:r>
      <w:r w:rsidR="00F803BF">
        <w:rPr>
          <w:rFonts w:ascii="Arial" w:hAnsi="Arial" w:cs="Arial"/>
          <w:b/>
          <w:bCs/>
          <w:sz w:val="26"/>
          <w:szCs w:val="26"/>
        </w:rPr>
        <w:t>rea Deporte y Recreación</w:t>
      </w:r>
    </w:p>
    <w:p w:rsidR="00F803BF" w:rsidRPr="00671C5D" w:rsidRDefault="00F803BF" w:rsidP="00F803BF">
      <w:pPr>
        <w:rPr>
          <w:rFonts w:ascii="Arial" w:hAnsi="Arial" w:cs="Arial"/>
        </w:rPr>
      </w:pPr>
    </w:p>
    <w:p w:rsidR="004B2BB9" w:rsidRPr="00CF5AAF" w:rsidRDefault="004B2BB9" w:rsidP="004B2BB9">
      <w:pPr>
        <w:rPr>
          <w:b/>
        </w:rPr>
      </w:pPr>
    </w:p>
    <w:p w:rsidR="004B2BB9" w:rsidRPr="004B2BB9" w:rsidRDefault="004B2BB9" w:rsidP="004129F9">
      <w:pPr>
        <w:pStyle w:val="Prrafodelista"/>
        <w:numPr>
          <w:ilvl w:val="0"/>
          <w:numId w:val="48"/>
        </w:numPr>
        <w:spacing w:after="0" w:line="240" w:lineRule="auto"/>
        <w:rPr>
          <w:rFonts w:ascii="Arial" w:hAnsi="Arial" w:cs="Arial"/>
          <w:sz w:val="24"/>
          <w:szCs w:val="24"/>
        </w:rPr>
      </w:pPr>
      <w:r w:rsidRPr="004B2BB9">
        <w:rPr>
          <w:rFonts w:ascii="Arial" w:hAnsi="Arial" w:cs="Arial"/>
          <w:sz w:val="24"/>
          <w:szCs w:val="24"/>
        </w:rPr>
        <w:t>Participación en actividades Nacionales organizadas por las Direcciones Departamentales y otros actores sociales en los departamentos de: Colonia, Soriano, Río Negro, Maldonado, Durazno, Paysandú, San José, Flores, Lavalleja, Rocha, Rivera y Tacuarembó.</w:t>
      </w:r>
    </w:p>
    <w:p w:rsidR="004B2BB9" w:rsidRPr="004B2BB9" w:rsidRDefault="004B2BB9" w:rsidP="004129F9">
      <w:pPr>
        <w:pStyle w:val="Prrafodelista"/>
        <w:numPr>
          <w:ilvl w:val="0"/>
          <w:numId w:val="48"/>
        </w:numPr>
        <w:spacing w:after="0" w:line="240" w:lineRule="auto"/>
        <w:rPr>
          <w:rFonts w:ascii="Arial" w:hAnsi="Arial" w:cs="Arial"/>
          <w:sz w:val="24"/>
          <w:szCs w:val="24"/>
        </w:rPr>
      </w:pPr>
      <w:r w:rsidRPr="004B2BB9">
        <w:rPr>
          <w:rFonts w:ascii="Arial" w:hAnsi="Arial" w:cs="Arial"/>
          <w:sz w:val="24"/>
          <w:szCs w:val="24"/>
        </w:rPr>
        <w:t xml:space="preserve">Orientación a las Direcciones Departamentales y referentes para el área </w:t>
      </w:r>
    </w:p>
    <w:p w:rsidR="004B2BB9" w:rsidRPr="004B2BB9" w:rsidRDefault="004B2BB9" w:rsidP="004129F9">
      <w:pPr>
        <w:pStyle w:val="Prrafodelista"/>
        <w:numPr>
          <w:ilvl w:val="0"/>
          <w:numId w:val="48"/>
        </w:numPr>
        <w:spacing w:after="0" w:line="240" w:lineRule="auto"/>
        <w:rPr>
          <w:rFonts w:ascii="Arial" w:hAnsi="Arial" w:cs="Arial"/>
          <w:sz w:val="24"/>
          <w:szCs w:val="24"/>
        </w:rPr>
      </w:pPr>
      <w:r w:rsidRPr="004B2BB9">
        <w:rPr>
          <w:rFonts w:ascii="Arial" w:hAnsi="Arial" w:cs="Arial"/>
          <w:sz w:val="24"/>
          <w:szCs w:val="24"/>
        </w:rPr>
        <w:t>Seguimiento Proyecto “Escuela de Atletismo VO2 “</w:t>
      </w:r>
    </w:p>
    <w:p w:rsidR="004B2BB9" w:rsidRPr="004B2BB9" w:rsidRDefault="004B2BB9" w:rsidP="004129F9">
      <w:pPr>
        <w:pStyle w:val="Prrafodelista"/>
        <w:numPr>
          <w:ilvl w:val="0"/>
          <w:numId w:val="48"/>
        </w:numPr>
        <w:spacing w:after="0" w:line="240" w:lineRule="auto"/>
        <w:rPr>
          <w:rFonts w:ascii="Arial" w:hAnsi="Arial" w:cs="Arial"/>
          <w:sz w:val="24"/>
          <w:szCs w:val="24"/>
        </w:rPr>
      </w:pPr>
      <w:r w:rsidRPr="004B2BB9">
        <w:rPr>
          <w:rFonts w:ascii="Arial" w:hAnsi="Arial" w:cs="Arial"/>
          <w:sz w:val="24"/>
          <w:szCs w:val="24"/>
        </w:rPr>
        <w:t>Coordinación con Direcciones Departamentales de División, Comisiones Deportivas, Turismo y Deporte y de las Intendencias Municipales.</w:t>
      </w:r>
    </w:p>
    <w:p w:rsidR="00D2520C" w:rsidRDefault="00D2520C" w:rsidP="00321B1F">
      <w:pPr>
        <w:jc w:val="both"/>
        <w:rPr>
          <w:rFonts w:ascii="Arial" w:hAnsi="Arial" w:cs="Arial"/>
        </w:rPr>
      </w:pPr>
    </w:p>
    <w:p w:rsidR="004F3CC7" w:rsidRDefault="004F3CC7" w:rsidP="00321B1F">
      <w:pPr>
        <w:jc w:val="both"/>
        <w:rPr>
          <w:rFonts w:ascii="Arial" w:hAnsi="Arial" w:cs="Arial"/>
          <w:b/>
        </w:rPr>
      </w:pPr>
    </w:p>
    <w:p w:rsidR="004F3CC7" w:rsidRDefault="004F3CC7" w:rsidP="00321B1F">
      <w:pPr>
        <w:jc w:val="both"/>
        <w:rPr>
          <w:rFonts w:ascii="Arial" w:hAnsi="Arial" w:cs="Arial"/>
          <w:b/>
        </w:rPr>
      </w:pPr>
    </w:p>
    <w:p w:rsidR="004F3CC7" w:rsidRDefault="004F3CC7" w:rsidP="00321B1F">
      <w:pPr>
        <w:jc w:val="both"/>
        <w:rPr>
          <w:rFonts w:ascii="Arial" w:hAnsi="Arial" w:cs="Arial"/>
          <w:b/>
        </w:rPr>
      </w:pPr>
    </w:p>
    <w:p w:rsidR="00632353" w:rsidRPr="004B2BB9" w:rsidRDefault="00632353" w:rsidP="00321B1F">
      <w:pPr>
        <w:jc w:val="both"/>
        <w:rPr>
          <w:rFonts w:ascii="Arial" w:hAnsi="Arial" w:cs="Arial"/>
          <w:b/>
          <w:lang w:val="es-UY"/>
        </w:rPr>
      </w:pPr>
      <w:r w:rsidRPr="004B2BB9">
        <w:rPr>
          <w:rFonts w:ascii="Arial" w:hAnsi="Arial" w:cs="Arial"/>
          <w:b/>
        </w:rPr>
        <w:t xml:space="preserve">2. </w:t>
      </w:r>
      <w:r w:rsidRPr="004B2BB9">
        <w:rPr>
          <w:rFonts w:ascii="Arial" w:hAnsi="Arial" w:cs="Arial"/>
          <w:b/>
          <w:lang w:val="es-UY"/>
        </w:rPr>
        <w:t>PROGRAMA PROYECTOS EDUCATIVOS</w:t>
      </w:r>
    </w:p>
    <w:p w:rsidR="00632353" w:rsidRDefault="00632353" w:rsidP="00321B1F">
      <w:pPr>
        <w:jc w:val="both"/>
        <w:rPr>
          <w:rFonts w:ascii="Arial" w:hAnsi="Arial" w:cs="Arial"/>
          <w:b/>
          <w:lang w:val="es-UY"/>
        </w:rPr>
      </w:pPr>
    </w:p>
    <w:p w:rsidR="00632353" w:rsidRDefault="00632353" w:rsidP="00321B1F">
      <w:pPr>
        <w:jc w:val="both"/>
        <w:rPr>
          <w:rFonts w:ascii="Arial" w:hAnsi="Arial" w:cs="Arial"/>
          <w:b/>
          <w:lang w:val="es-UY"/>
        </w:rPr>
      </w:pPr>
      <w:smartTag w:uri="urn:schemas-microsoft-com:office:smarttags" w:element="metricconverter">
        <w:smartTagPr>
          <w:attr w:name="ProductID" w:val="2. a"/>
        </w:smartTagPr>
        <w:r>
          <w:rPr>
            <w:rFonts w:ascii="Arial" w:hAnsi="Arial" w:cs="Arial"/>
            <w:b/>
            <w:lang w:val="es-UY"/>
          </w:rPr>
          <w:t>2.</w:t>
        </w:r>
        <w:r w:rsidR="00072E73">
          <w:rPr>
            <w:rFonts w:ascii="Arial" w:hAnsi="Arial" w:cs="Arial"/>
            <w:b/>
            <w:lang w:val="es-UY"/>
          </w:rPr>
          <w:t xml:space="preserve"> </w:t>
        </w:r>
        <w:r>
          <w:rPr>
            <w:rFonts w:ascii="Arial" w:hAnsi="Arial" w:cs="Arial"/>
            <w:b/>
            <w:lang w:val="es-UY"/>
          </w:rPr>
          <w:t>a</w:t>
        </w:r>
      </w:smartTag>
      <w:r>
        <w:rPr>
          <w:rFonts w:ascii="Arial" w:hAnsi="Arial" w:cs="Arial"/>
          <w:b/>
          <w:lang w:val="es-UY"/>
        </w:rPr>
        <w:t xml:space="preserve"> U</w:t>
      </w:r>
      <w:r w:rsidR="00EE46E0">
        <w:rPr>
          <w:rFonts w:ascii="Arial" w:hAnsi="Arial" w:cs="Arial"/>
          <w:b/>
          <w:lang w:val="es-UY"/>
        </w:rPr>
        <w:t>nidad de Talleres</w:t>
      </w:r>
    </w:p>
    <w:p w:rsidR="00632353" w:rsidRDefault="00632353" w:rsidP="00321B1F">
      <w:pPr>
        <w:jc w:val="both"/>
        <w:rPr>
          <w:rFonts w:ascii="Arial" w:hAnsi="Arial" w:cs="Arial"/>
          <w:b/>
          <w:lang w:val="es-UY"/>
        </w:rPr>
      </w:pPr>
    </w:p>
    <w:p w:rsidR="00BF10A2" w:rsidRDefault="004233A5" w:rsidP="00321B1F">
      <w:pPr>
        <w:jc w:val="both"/>
        <w:rPr>
          <w:rFonts w:ascii="Arial" w:hAnsi="Arial" w:cs="Arial"/>
        </w:rPr>
      </w:pPr>
      <w:r>
        <w:rPr>
          <w:rFonts w:ascii="Arial" w:hAnsi="Arial" w:cs="Arial"/>
        </w:rPr>
        <w:t xml:space="preserve">Como se observa en los siguientes cuadros, la cobertura en el año correspondió a un total de </w:t>
      </w:r>
      <w:r w:rsidR="00176661" w:rsidRPr="008622E1">
        <w:rPr>
          <w:rFonts w:ascii="Arial" w:hAnsi="Arial" w:cs="Arial"/>
          <w:b/>
        </w:rPr>
        <w:t>164 adolescentes</w:t>
      </w:r>
      <w:r w:rsidR="00176661">
        <w:rPr>
          <w:rFonts w:ascii="Arial" w:hAnsi="Arial" w:cs="Arial"/>
        </w:rPr>
        <w:t>. Un incremento de cobertura del 52% respecto al año precedente. Del total de inscriptos/participantes, el 82% finalizó los cursos.</w:t>
      </w:r>
    </w:p>
    <w:p w:rsidR="00176661" w:rsidRPr="004233A5" w:rsidRDefault="00176661" w:rsidP="00321B1F">
      <w:pPr>
        <w:jc w:val="both"/>
        <w:rPr>
          <w:rFonts w:ascii="Arial" w:hAnsi="Arial" w:cs="Arial"/>
        </w:rPr>
      </w:pPr>
      <w:r>
        <w:rPr>
          <w:rFonts w:ascii="Arial" w:hAnsi="Arial" w:cs="Arial"/>
        </w:rPr>
        <w:t>Sabido es que no todos los talleres cuentan con un mecanismo de evaluación que permita la acreditación de los mismos. Del total de la oferta, solo el 53% resultó estar en tales condiciones (86 adolescentes). Del total de ese universo de los “evaluables” formales, el 70% aprobó; un 6% reprobó</w:t>
      </w:r>
      <w:r w:rsidR="008622E1">
        <w:rPr>
          <w:rFonts w:ascii="Arial" w:hAnsi="Arial" w:cs="Arial"/>
        </w:rPr>
        <w:t xml:space="preserve"> y el 24% restante no se presentaron a la instancia de evaluación.</w:t>
      </w:r>
    </w:p>
    <w:p w:rsidR="004233A5" w:rsidRDefault="004233A5" w:rsidP="00321B1F">
      <w:pPr>
        <w:jc w:val="both"/>
        <w:rPr>
          <w:rFonts w:ascii="Arial" w:hAnsi="Arial" w:cs="Arial"/>
          <w:b/>
        </w:rPr>
      </w:pPr>
    </w:p>
    <w:p w:rsidR="00BF10A2" w:rsidRPr="005A37C2" w:rsidRDefault="00BF10A2" w:rsidP="00321B1F">
      <w:pPr>
        <w:jc w:val="both"/>
        <w:rPr>
          <w:rFonts w:ascii="Arial" w:hAnsi="Arial" w:cs="Arial"/>
          <w:b/>
        </w:rPr>
      </w:pPr>
    </w:p>
    <w:tbl>
      <w:tblPr>
        <w:tblW w:w="9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28"/>
        <w:gridCol w:w="1559"/>
        <w:gridCol w:w="1417"/>
        <w:gridCol w:w="1276"/>
        <w:gridCol w:w="1418"/>
        <w:gridCol w:w="1559"/>
      </w:tblGrid>
      <w:tr w:rsidR="00087682" w:rsidRPr="00C0069D" w:rsidTr="00C14D6A">
        <w:trPr>
          <w:jc w:val="center"/>
        </w:trPr>
        <w:tc>
          <w:tcPr>
            <w:tcW w:w="1828" w:type="dxa"/>
          </w:tcPr>
          <w:p w:rsidR="00087682" w:rsidRDefault="00087682" w:rsidP="00C14D6A">
            <w:pPr>
              <w:jc w:val="center"/>
              <w:rPr>
                <w:rFonts w:ascii="Arial" w:hAnsi="Arial" w:cs="Arial"/>
                <w:b/>
                <w:sz w:val="20"/>
                <w:szCs w:val="20"/>
              </w:rPr>
            </w:pPr>
          </w:p>
          <w:p w:rsidR="00087682" w:rsidRPr="006578CF" w:rsidRDefault="00087682" w:rsidP="00C14D6A">
            <w:pPr>
              <w:jc w:val="center"/>
              <w:rPr>
                <w:rFonts w:ascii="Arial" w:hAnsi="Arial" w:cs="Arial"/>
                <w:b/>
                <w:sz w:val="20"/>
                <w:szCs w:val="20"/>
              </w:rPr>
            </w:pPr>
            <w:r w:rsidRPr="006578CF">
              <w:rPr>
                <w:rFonts w:ascii="Arial" w:hAnsi="Arial" w:cs="Arial"/>
                <w:b/>
                <w:sz w:val="20"/>
                <w:szCs w:val="20"/>
              </w:rPr>
              <w:t>TALLER</w:t>
            </w:r>
          </w:p>
        </w:tc>
        <w:tc>
          <w:tcPr>
            <w:tcW w:w="1559" w:type="dxa"/>
          </w:tcPr>
          <w:p w:rsidR="00087682" w:rsidRDefault="00087682" w:rsidP="00C14D6A">
            <w:pPr>
              <w:jc w:val="center"/>
              <w:rPr>
                <w:rFonts w:ascii="Arial" w:hAnsi="Arial" w:cs="Arial"/>
                <w:b/>
                <w:sz w:val="20"/>
                <w:szCs w:val="20"/>
              </w:rPr>
            </w:pPr>
          </w:p>
          <w:p w:rsidR="00087682" w:rsidRPr="006578CF" w:rsidRDefault="00087682" w:rsidP="00C14D6A">
            <w:pPr>
              <w:jc w:val="center"/>
              <w:rPr>
                <w:rFonts w:ascii="Arial" w:hAnsi="Arial" w:cs="Arial"/>
                <w:b/>
                <w:sz w:val="20"/>
                <w:szCs w:val="20"/>
              </w:rPr>
            </w:pPr>
            <w:r w:rsidRPr="006578CF">
              <w:rPr>
                <w:rFonts w:ascii="Arial" w:hAnsi="Arial" w:cs="Arial"/>
                <w:b/>
                <w:sz w:val="20"/>
                <w:szCs w:val="20"/>
              </w:rPr>
              <w:t>TURNO</w:t>
            </w:r>
          </w:p>
        </w:tc>
        <w:tc>
          <w:tcPr>
            <w:tcW w:w="1417" w:type="dxa"/>
          </w:tcPr>
          <w:p w:rsidR="00087682" w:rsidRDefault="00087682" w:rsidP="00C14D6A">
            <w:pPr>
              <w:jc w:val="center"/>
              <w:rPr>
                <w:rFonts w:ascii="Arial" w:hAnsi="Arial" w:cs="Arial"/>
                <w:b/>
                <w:sz w:val="20"/>
                <w:szCs w:val="20"/>
              </w:rPr>
            </w:pPr>
          </w:p>
          <w:p w:rsidR="00087682" w:rsidRPr="006578CF" w:rsidRDefault="00087682" w:rsidP="00C14D6A">
            <w:pPr>
              <w:jc w:val="center"/>
              <w:rPr>
                <w:rFonts w:ascii="Arial" w:hAnsi="Arial" w:cs="Arial"/>
                <w:b/>
                <w:sz w:val="20"/>
                <w:szCs w:val="20"/>
              </w:rPr>
            </w:pPr>
            <w:r w:rsidRPr="006578CF">
              <w:rPr>
                <w:rFonts w:ascii="Arial" w:hAnsi="Arial" w:cs="Arial"/>
                <w:b/>
                <w:sz w:val="20"/>
                <w:szCs w:val="20"/>
              </w:rPr>
              <w:t>ORIGEN</w:t>
            </w:r>
          </w:p>
        </w:tc>
        <w:tc>
          <w:tcPr>
            <w:tcW w:w="1276" w:type="dxa"/>
          </w:tcPr>
          <w:p w:rsidR="00087682" w:rsidRPr="006578CF" w:rsidRDefault="00087682" w:rsidP="00C14D6A">
            <w:pPr>
              <w:jc w:val="center"/>
              <w:rPr>
                <w:rFonts w:ascii="Arial" w:hAnsi="Arial" w:cs="Arial"/>
                <w:b/>
                <w:sz w:val="20"/>
                <w:szCs w:val="20"/>
              </w:rPr>
            </w:pPr>
            <w:r w:rsidRPr="006578CF">
              <w:rPr>
                <w:rFonts w:ascii="Arial" w:hAnsi="Arial" w:cs="Arial"/>
                <w:b/>
                <w:sz w:val="20"/>
                <w:szCs w:val="20"/>
              </w:rPr>
              <w:t>Nº inscriptos en marzo</w:t>
            </w:r>
          </w:p>
        </w:tc>
        <w:tc>
          <w:tcPr>
            <w:tcW w:w="1418" w:type="dxa"/>
          </w:tcPr>
          <w:p w:rsidR="00087682" w:rsidRPr="006578CF" w:rsidRDefault="00087682" w:rsidP="00C14D6A">
            <w:pPr>
              <w:jc w:val="center"/>
              <w:rPr>
                <w:rFonts w:ascii="Arial" w:hAnsi="Arial" w:cs="Arial"/>
                <w:b/>
                <w:sz w:val="20"/>
                <w:szCs w:val="20"/>
              </w:rPr>
            </w:pPr>
            <w:r w:rsidRPr="006578CF">
              <w:rPr>
                <w:rFonts w:ascii="Arial" w:hAnsi="Arial" w:cs="Arial"/>
                <w:b/>
                <w:sz w:val="20"/>
                <w:szCs w:val="20"/>
              </w:rPr>
              <w:t>Nº alumnos que finalizaron el curso</w:t>
            </w:r>
          </w:p>
        </w:tc>
        <w:tc>
          <w:tcPr>
            <w:tcW w:w="1559" w:type="dxa"/>
          </w:tcPr>
          <w:p w:rsidR="00087682" w:rsidRDefault="00087682" w:rsidP="00C14D6A">
            <w:pPr>
              <w:jc w:val="center"/>
              <w:rPr>
                <w:rFonts w:ascii="Arial" w:hAnsi="Arial" w:cs="Arial"/>
                <w:b/>
                <w:sz w:val="20"/>
                <w:szCs w:val="20"/>
              </w:rPr>
            </w:pPr>
          </w:p>
          <w:p w:rsidR="00087682" w:rsidRPr="006578CF" w:rsidRDefault="00087682" w:rsidP="00C14D6A">
            <w:pPr>
              <w:jc w:val="center"/>
              <w:rPr>
                <w:rFonts w:ascii="Arial" w:hAnsi="Arial" w:cs="Arial"/>
                <w:b/>
                <w:sz w:val="20"/>
                <w:szCs w:val="20"/>
              </w:rPr>
            </w:pPr>
            <w:r w:rsidRPr="006578CF">
              <w:rPr>
                <w:rFonts w:ascii="Arial" w:hAnsi="Arial" w:cs="Arial"/>
                <w:b/>
                <w:sz w:val="20"/>
                <w:szCs w:val="20"/>
              </w:rPr>
              <w:t>Frecuencia</w:t>
            </w:r>
          </w:p>
          <w:p w:rsidR="00087682" w:rsidRPr="006578CF" w:rsidRDefault="00087682" w:rsidP="00C14D6A">
            <w:pPr>
              <w:jc w:val="center"/>
              <w:rPr>
                <w:rFonts w:ascii="Arial" w:hAnsi="Arial" w:cs="Arial"/>
                <w:b/>
                <w:sz w:val="20"/>
                <w:szCs w:val="20"/>
              </w:rPr>
            </w:pPr>
            <w:r w:rsidRPr="006578CF">
              <w:rPr>
                <w:rFonts w:ascii="Arial" w:hAnsi="Arial" w:cs="Arial"/>
                <w:b/>
                <w:sz w:val="20"/>
                <w:szCs w:val="20"/>
              </w:rPr>
              <w:t>Semanal</w:t>
            </w:r>
          </w:p>
        </w:tc>
      </w:tr>
      <w:tr w:rsidR="00087682" w:rsidRPr="0062132E" w:rsidTr="00C14D6A">
        <w:trPr>
          <w:jc w:val="center"/>
        </w:trPr>
        <w:tc>
          <w:tcPr>
            <w:tcW w:w="1828" w:type="dxa"/>
          </w:tcPr>
          <w:p w:rsidR="00087682" w:rsidRPr="006578CF" w:rsidRDefault="00087682" w:rsidP="00C14D6A">
            <w:pPr>
              <w:jc w:val="center"/>
              <w:rPr>
                <w:rFonts w:ascii="Arial" w:hAnsi="Arial" w:cs="Arial"/>
                <w:b/>
                <w:sz w:val="20"/>
                <w:szCs w:val="20"/>
              </w:rPr>
            </w:pPr>
            <w:r w:rsidRPr="006578CF">
              <w:rPr>
                <w:rFonts w:ascii="Arial" w:hAnsi="Arial" w:cs="Arial"/>
                <w:b/>
                <w:sz w:val="20"/>
                <w:szCs w:val="20"/>
              </w:rPr>
              <w:t>PANADERÍA</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Matutino</w:t>
            </w:r>
          </w:p>
        </w:tc>
        <w:tc>
          <w:tcPr>
            <w:tcW w:w="1417"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INAU</w:t>
            </w:r>
          </w:p>
          <w:p w:rsidR="00087682" w:rsidRPr="006578CF" w:rsidRDefault="00087682" w:rsidP="00C14D6A">
            <w:pPr>
              <w:jc w:val="center"/>
              <w:rPr>
                <w:rFonts w:ascii="Arial" w:hAnsi="Arial" w:cs="Arial"/>
                <w:sz w:val="20"/>
                <w:szCs w:val="20"/>
              </w:rPr>
            </w:pPr>
          </w:p>
        </w:tc>
        <w:tc>
          <w:tcPr>
            <w:tcW w:w="1276"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19</w:t>
            </w:r>
          </w:p>
        </w:tc>
        <w:tc>
          <w:tcPr>
            <w:tcW w:w="1418"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15</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2  veces</w:t>
            </w:r>
          </w:p>
        </w:tc>
      </w:tr>
      <w:tr w:rsidR="00087682" w:rsidRPr="0062132E" w:rsidTr="00C14D6A">
        <w:trPr>
          <w:jc w:val="center"/>
        </w:trPr>
        <w:tc>
          <w:tcPr>
            <w:tcW w:w="1828" w:type="dxa"/>
          </w:tcPr>
          <w:p w:rsidR="00087682" w:rsidRPr="006578CF" w:rsidRDefault="00087682" w:rsidP="00C14D6A">
            <w:pPr>
              <w:jc w:val="center"/>
              <w:rPr>
                <w:rFonts w:ascii="Arial" w:hAnsi="Arial" w:cs="Arial"/>
                <w:b/>
                <w:sz w:val="20"/>
                <w:szCs w:val="20"/>
              </w:rPr>
            </w:pPr>
            <w:r w:rsidRPr="006578CF">
              <w:rPr>
                <w:rFonts w:ascii="Arial" w:hAnsi="Arial" w:cs="Arial"/>
                <w:b/>
                <w:sz w:val="20"/>
                <w:szCs w:val="20"/>
              </w:rPr>
              <w:t>REPOSTERÍA</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Matutino</w:t>
            </w:r>
          </w:p>
        </w:tc>
        <w:tc>
          <w:tcPr>
            <w:tcW w:w="1417"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INAU</w:t>
            </w:r>
          </w:p>
          <w:p w:rsidR="00087682" w:rsidRPr="006578CF" w:rsidRDefault="00087682" w:rsidP="00C14D6A">
            <w:pPr>
              <w:jc w:val="center"/>
              <w:rPr>
                <w:rFonts w:ascii="Arial" w:hAnsi="Arial" w:cs="Arial"/>
                <w:sz w:val="20"/>
                <w:szCs w:val="20"/>
              </w:rPr>
            </w:pPr>
          </w:p>
        </w:tc>
        <w:tc>
          <w:tcPr>
            <w:tcW w:w="1276"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10</w:t>
            </w:r>
          </w:p>
        </w:tc>
        <w:tc>
          <w:tcPr>
            <w:tcW w:w="1418"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8</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 vez</w:t>
            </w:r>
          </w:p>
        </w:tc>
      </w:tr>
      <w:tr w:rsidR="00087682" w:rsidRPr="0062132E" w:rsidTr="00C14D6A">
        <w:trPr>
          <w:jc w:val="center"/>
        </w:trPr>
        <w:tc>
          <w:tcPr>
            <w:tcW w:w="1828" w:type="dxa"/>
          </w:tcPr>
          <w:p w:rsidR="00087682" w:rsidRPr="006578CF" w:rsidRDefault="00087682" w:rsidP="00C14D6A">
            <w:pPr>
              <w:jc w:val="center"/>
              <w:rPr>
                <w:rFonts w:ascii="Arial" w:hAnsi="Arial" w:cs="Arial"/>
                <w:b/>
                <w:sz w:val="20"/>
                <w:szCs w:val="20"/>
              </w:rPr>
            </w:pPr>
            <w:r w:rsidRPr="006578CF">
              <w:rPr>
                <w:rFonts w:ascii="Arial" w:hAnsi="Arial" w:cs="Arial"/>
                <w:b/>
                <w:sz w:val="20"/>
                <w:szCs w:val="20"/>
              </w:rPr>
              <w:t>ELECTRICIDAD</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Matutino</w:t>
            </w:r>
          </w:p>
        </w:tc>
        <w:tc>
          <w:tcPr>
            <w:tcW w:w="1417"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UTU</w:t>
            </w:r>
          </w:p>
          <w:p w:rsidR="00087682" w:rsidRPr="006578CF" w:rsidRDefault="00087682" w:rsidP="00C14D6A">
            <w:pPr>
              <w:jc w:val="center"/>
              <w:rPr>
                <w:rFonts w:ascii="Arial" w:hAnsi="Arial" w:cs="Arial"/>
                <w:sz w:val="20"/>
                <w:szCs w:val="20"/>
              </w:rPr>
            </w:pPr>
          </w:p>
        </w:tc>
        <w:tc>
          <w:tcPr>
            <w:tcW w:w="1276"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17</w:t>
            </w:r>
          </w:p>
        </w:tc>
        <w:tc>
          <w:tcPr>
            <w:tcW w:w="1418"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13</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Lunes a viernes</w:t>
            </w:r>
          </w:p>
        </w:tc>
      </w:tr>
      <w:tr w:rsidR="00087682" w:rsidRPr="0062132E" w:rsidTr="00C14D6A">
        <w:trPr>
          <w:jc w:val="center"/>
        </w:trPr>
        <w:tc>
          <w:tcPr>
            <w:tcW w:w="1828" w:type="dxa"/>
          </w:tcPr>
          <w:p w:rsidR="00087682" w:rsidRPr="006578CF" w:rsidRDefault="00087682" w:rsidP="00C14D6A">
            <w:pPr>
              <w:jc w:val="center"/>
              <w:rPr>
                <w:rFonts w:ascii="Arial" w:hAnsi="Arial" w:cs="Arial"/>
                <w:b/>
                <w:sz w:val="20"/>
                <w:szCs w:val="20"/>
              </w:rPr>
            </w:pPr>
            <w:r w:rsidRPr="006578CF">
              <w:rPr>
                <w:rFonts w:ascii="Arial" w:hAnsi="Arial" w:cs="Arial"/>
                <w:b/>
                <w:sz w:val="20"/>
                <w:szCs w:val="20"/>
              </w:rPr>
              <w:t>ELECTRICIDAD</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Vespertino</w:t>
            </w:r>
          </w:p>
        </w:tc>
        <w:tc>
          <w:tcPr>
            <w:tcW w:w="1417"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CODICEN</w:t>
            </w:r>
          </w:p>
          <w:p w:rsidR="00087682" w:rsidRPr="006578CF" w:rsidRDefault="00087682" w:rsidP="00C14D6A">
            <w:pPr>
              <w:jc w:val="center"/>
              <w:rPr>
                <w:rFonts w:ascii="Arial" w:hAnsi="Arial" w:cs="Arial"/>
                <w:sz w:val="20"/>
                <w:szCs w:val="20"/>
              </w:rPr>
            </w:pPr>
          </w:p>
        </w:tc>
        <w:tc>
          <w:tcPr>
            <w:tcW w:w="1276"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14</w:t>
            </w:r>
          </w:p>
        </w:tc>
        <w:tc>
          <w:tcPr>
            <w:tcW w:w="1418"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8</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3 veces</w:t>
            </w:r>
          </w:p>
        </w:tc>
      </w:tr>
      <w:tr w:rsidR="00087682" w:rsidRPr="0062132E" w:rsidTr="00C14D6A">
        <w:trPr>
          <w:jc w:val="center"/>
        </w:trPr>
        <w:tc>
          <w:tcPr>
            <w:tcW w:w="1828" w:type="dxa"/>
          </w:tcPr>
          <w:p w:rsidR="00087682" w:rsidRPr="006578CF" w:rsidRDefault="00087682" w:rsidP="00C14D6A">
            <w:pPr>
              <w:jc w:val="center"/>
              <w:rPr>
                <w:rFonts w:ascii="Arial" w:hAnsi="Arial" w:cs="Arial"/>
                <w:b/>
                <w:sz w:val="20"/>
                <w:szCs w:val="20"/>
              </w:rPr>
            </w:pPr>
            <w:r w:rsidRPr="006578CF">
              <w:rPr>
                <w:rFonts w:ascii="Arial" w:hAnsi="Arial" w:cs="Arial"/>
                <w:b/>
                <w:sz w:val="20"/>
                <w:szCs w:val="20"/>
              </w:rPr>
              <w:lastRenderedPageBreak/>
              <w:t>INFORMÁTICA</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Matutino</w:t>
            </w:r>
          </w:p>
        </w:tc>
        <w:tc>
          <w:tcPr>
            <w:tcW w:w="1417"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UTU</w:t>
            </w:r>
          </w:p>
          <w:p w:rsidR="00087682" w:rsidRPr="006578CF" w:rsidRDefault="00087682" w:rsidP="00C14D6A">
            <w:pPr>
              <w:jc w:val="center"/>
              <w:rPr>
                <w:rFonts w:ascii="Arial" w:hAnsi="Arial" w:cs="Arial"/>
                <w:sz w:val="20"/>
                <w:szCs w:val="20"/>
              </w:rPr>
            </w:pPr>
          </w:p>
        </w:tc>
        <w:tc>
          <w:tcPr>
            <w:tcW w:w="1276"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18</w:t>
            </w:r>
          </w:p>
        </w:tc>
        <w:tc>
          <w:tcPr>
            <w:tcW w:w="1418"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16</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Lunes a viernes</w:t>
            </w:r>
          </w:p>
        </w:tc>
      </w:tr>
      <w:tr w:rsidR="00087682" w:rsidRPr="0062132E" w:rsidTr="00C14D6A">
        <w:trPr>
          <w:jc w:val="center"/>
        </w:trPr>
        <w:tc>
          <w:tcPr>
            <w:tcW w:w="1828" w:type="dxa"/>
          </w:tcPr>
          <w:p w:rsidR="00087682" w:rsidRPr="006578CF" w:rsidRDefault="00087682" w:rsidP="00C14D6A">
            <w:pPr>
              <w:jc w:val="center"/>
              <w:rPr>
                <w:rFonts w:ascii="Arial" w:hAnsi="Arial" w:cs="Arial"/>
                <w:b/>
                <w:sz w:val="20"/>
                <w:szCs w:val="20"/>
              </w:rPr>
            </w:pPr>
            <w:r w:rsidRPr="006578CF">
              <w:rPr>
                <w:rFonts w:ascii="Arial" w:hAnsi="Arial" w:cs="Arial"/>
                <w:b/>
                <w:sz w:val="20"/>
                <w:szCs w:val="20"/>
              </w:rPr>
              <w:t>INFORMÁTICA</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Vespertino</w:t>
            </w:r>
          </w:p>
        </w:tc>
        <w:tc>
          <w:tcPr>
            <w:tcW w:w="1417"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CODICEN</w:t>
            </w:r>
          </w:p>
          <w:p w:rsidR="00087682" w:rsidRPr="006578CF" w:rsidRDefault="00087682" w:rsidP="00C14D6A">
            <w:pPr>
              <w:jc w:val="center"/>
              <w:rPr>
                <w:rFonts w:ascii="Arial" w:hAnsi="Arial" w:cs="Arial"/>
                <w:sz w:val="20"/>
                <w:szCs w:val="20"/>
              </w:rPr>
            </w:pPr>
          </w:p>
        </w:tc>
        <w:tc>
          <w:tcPr>
            <w:tcW w:w="1276"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17*</w:t>
            </w:r>
          </w:p>
        </w:tc>
        <w:tc>
          <w:tcPr>
            <w:tcW w:w="1418"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19*</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2 veces</w:t>
            </w:r>
          </w:p>
        </w:tc>
      </w:tr>
      <w:tr w:rsidR="00087682" w:rsidRPr="0062132E" w:rsidTr="00C14D6A">
        <w:trPr>
          <w:jc w:val="center"/>
        </w:trPr>
        <w:tc>
          <w:tcPr>
            <w:tcW w:w="1828" w:type="dxa"/>
          </w:tcPr>
          <w:p w:rsidR="00087682" w:rsidRPr="006578CF" w:rsidRDefault="00087682" w:rsidP="00C14D6A">
            <w:pPr>
              <w:jc w:val="center"/>
              <w:rPr>
                <w:rFonts w:ascii="Arial" w:hAnsi="Arial" w:cs="Arial"/>
                <w:b/>
                <w:sz w:val="20"/>
                <w:szCs w:val="20"/>
              </w:rPr>
            </w:pPr>
            <w:r w:rsidRPr="006578CF">
              <w:rPr>
                <w:rFonts w:ascii="Arial" w:hAnsi="Arial" w:cs="Arial"/>
                <w:b/>
                <w:sz w:val="20"/>
                <w:szCs w:val="20"/>
              </w:rPr>
              <w:t>BELLEZA</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Matutino</w:t>
            </w:r>
          </w:p>
        </w:tc>
        <w:tc>
          <w:tcPr>
            <w:tcW w:w="1417"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CODICEN</w:t>
            </w:r>
          </w:p>
          <w:p w:rsidR="00087682" w:rsidRPr="006578CF" w:rsidRDefault="00087682" w:rsidP="00C14D6A">
            <w:pPr>
              <w:jc w:val="center"/>
              <w:rPr>
                <w:rFonts w:ascii="Arial" w:hAnsi="Arial" w:cs="Arial"/>
                <w:sz w:val="20"/>
                <w:szCs w:val="20"/>
              </w:rPr>
            </w:pPr>
          </w:p>
        </w:tc>
        <w:tc>
          <w:tcPr>
            <w:tcW w:w="1276"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15</w:t>
            </w:r>
          </w:p>
        </w:tc>
        <w:tc>
          <w:tcPr>
            <w:tcW w:w="1418"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14</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3 veces</w:t>
            </w:r>
          </w:p>
        </w:tc>
      </w:tr>
      <w:tr w:rsidR="00087682" w:rsidRPr="0062132E" w:rsidTr="00C14D6A">
        <w:trPr>
          <w:jc w:val="center"/>
        </w:trPr>
        <w:tc>
          <w:tcPr>
            <w:tcW w:w="1828" w:type="dxa"/>
          </w:tcPr>
          <w:p w:rsidR="00087682" w:rsidRPr="006578CF" w:rsidRDefault="00087682" w:rsidP="00C14D6A">
            <w:pPr>
              <w:jc w:val="center"/>
              <w:rPr>
                <w:rFonts w:ascii="Arial" w:hAnsi="Arial" w:cs="Arial"/>
                <w:b/>
                <w:sz w:val="20"/>
                <w:szCs w:val="20"/>
              </w:rPr>
            </w:pPr>
            <w:r w:rsidRPr="006578CF">
              <w:rPr>
                <w:rFonts w:ascii="Arial" w:hAnsi="Arial" w:cs="Arial"/>
                <w:b/>
                <w:sz w:val="20"/>
                <w:szCs w:val="20"/>
              </w:rPr>
              <w:t>BELLEZA</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Vespertino</w:t>
            </w:r>
          </w:p>
        </w:tc>
        <w:tc>
          <w:tcPr>
            <w:tcW w:w="1417"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UTU</w:t>
            </w:r>
          </w:p>
          <w:p w:rsidR="00087682" w:rsidRPr="006578CF" w:rsidRDefault="00087682" w:rsidP="00C14D6A">
            <w:pPr>
              <w:jc w:val="center"/>
              <w:rPr>
                <w:rFonts w:ascii="Arial" w:hAnsi="Arial" w:cs="Arial"/>
                <w:sz w:val="20"/>
                <w:szCs w:val="20"/>
              </w:rPr>
            </w:pPr>
          </w:p>
        </w:tc>
        <w:tc>
          <w:tcPr>
            <w:tcW w:w="1276"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15</w:t>
            </w:r>
          </w:p>
        </w:tc>
        <w:tc>
          <w:tcPr>
            <w:tcW w:w="1418"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8</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3 veces</w:t>
            </w:r>
          </w:p>
        </w:tc>
      </w:tr>
      <w:tr w:rsidR="00087682" w:rsidRPr="0062132E" w:rsidTr="00C14D6A">
        <w:trPr>
          <w:jc w:val="center"/>
        </w:trPr>
        <w:tc>
          <w:tcPr>
            <w:tcW w:w="1828" w:type="dxa"/>
          </w:tcPr>
          <w:p w:rsidR="00087682" w:rsidRPr="006578CF" w:rsidRDefault="00087682" w:rsidP="00C14D6A">
            <w:pPr>
              <w:jc w:val="center"/>
              <w:rPr>
                <w:rFonts w:ascii="Arial" w:hAnsi="Arial" w:cs="Arial"/>
                <w:b/>
                <w:sz w:val="20"/>
                <w:szCs w:val="20"/>
              </w:rPr>
            </w:pPr>
            <w:r w:rsidRPr="006578CF">
              <w:rPr>
                <w:rFonts w:ascii="Arial" w:hAnsi="Arial" w:cs="Arial"/>
                <w:b/>
                <w:sz w:val="20"/>
                <w:szCs w:val="20"/>
              </w:rPr>
              <w:t>CARPINTERÍA</w:t>
            </w:r>
          </w:p>
          <w:p w:rsidR="00087682" w:rsidRPr="006578CF" w:rsidRDefault="00087682" w:rsidP="00C14D6A">
            <w:pPr>
              <w:jc w:val="center"/>
              <w:rPr>
                <w:rFonts w:ascii="Arial" w:hAnsi="Arial" w:cs="Arial"/>
                <w:b/>
                <w:sz w:val="20"/>
                <w:szCs w:val="20"/>
              </w:rPr>
            </w:pP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Vespertino</w:t>
            </w:r>
          </w:p>
        </w:tc>
        <w:tc>
          <w:tcPr>
            <w:tcW w:w="1417"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UTU</w:t>
            </w:r>
          </w:p>
          <w:p w:rsidR="00087682" w:rsidRPr="006578CF" w:rsidRDefault="00087682" w:rsidP="00C14D6A">
            <w:pPr>
              <w:jc w:val="center"/>
              <w:rPr>
                <w:rFonts w:ascii="Arial" w:hAnsi="Arial" w:cs="Arial"/>
                <w:sz w:val="20"/>
                <w:szCs w:val="20"/>
              </w:rPr>
            </w:pPr>
          </w:p>
        </w:tc>
        <w:tc>
          <w:tcPr>
            <w:tcW w:w="1276"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19</w:t>
            </w:r>
          </w:p>
        </w:tc>
        <w:tc>
          <w:tcPr>
            <w:tcW w:w="1418"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11</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3 veces</w:t>
            </w:r>
          </w:p>
        </w:tc>
      </w:tr>
      <w:tr w:rsidR="00087682" w:rsidRPr="0062132E" w:rsidTr="00C14D6A">
        <w:trPr>
          <w:jc w:val="center"/>
        </w:trPr>
        <w:tc>
          <w:tcPr>
            <w:tcW w:w="1828" w:type="dxa"/>
          </w:tcPr>
          <w:p w:rsidR="00087682" w:rsidRPr="006578CF" w:rsidRDefault="00087682" w:rsidP="00C14D6A">
            <w:pPr>
              <w:jc w:val="center"/>
              <w:rPr>
                <w:rFonts w:ascii="Arial" w:hAnsi="Arial" w:cs="Arial"/>
                <w:b/>
                <w:sz w:val="20"/>
                <w:szCs w:val="20"/>
              </w:rPr>
            </w:pPr>
          </w:p>
          <w:p w:rsidR="00087682" w:rsidRPr="006578CF" w:rsidRDefault="00087682" w:rsidP="00C14D6A">
            <w:pPr>
              <w:jc w:val="center"/>
              <w:rPr>
                <w:rFonts w:ascii="Arial" w:hAnsi="Arial" w:cs="Arial"/>
                <w:b/>
                <w:sz w:val="20"/>
                <w:szCs w:val="20"/>
              </w:rPr>
            </w:pPr>
            <w:r w:rsidRPr="006578CF">
              <w:rPr>
                <w:rFonts w:ascii="Arial" w:hAnsi="Arial" w:cs="Arial"/>
                <w:b/>
                <w:sz w:val="20"/>
                <w:szCs w:val="20"/>
              </w:rPr>
              <w:t>GASTRONOMÍA</w:t>
            </w:r>
          </w:p>
        </w:tc>
        <w:tc>
          <w:tcPr>
            <w:tcW w:w="1559" w:type="dxa"/>
          </w:tcPr>
          <w:p w:rsidR="00087682" w:rsidRPr="006578CF" w:rsidRDefault="00087682" w:rsidP="00C14D6A">
            <w:pPr>
              <w:jc w:val="center"/>
              <w:rPr>
                <w:rFonts w:ascii="Arial" w:hAnsi="Arial" w:cs="Arial"/>
                <w:sz w:val="20"/>
                <w:szCs w:val="20"/>
              </w:rPr>
            </w:pPr>
          </w:p>
          <w:p w:rsidR="00087682" w:rsidRPr="006578CF" w:rsidRDefault="00087682" w:rsidP="00C14D6A">
            <w:pPr>
              <w:jc w:val="center"/>
              <w:rPr>
                <w:rFonts w:ascii="Arial" w:hAnsi="Arial" w:cs="Arial"/>
                <w:sz w:val="20"/>
                <w:szCs w:val="20"/>
              </w:rPr>
            </w:pPr>
            <w:r w:rsidRPr="006578CF">
              <w:rPr>
                <w:rFonts w:ascii="Arial" w:hAnsi="Arial" w:cs="Arial"/>
                <w:sz w:val="20"/>
                <w:szCs w:val="20"/>
              </w:rPr>
              <w:t>Vespertino</w:t>
            </w:r>
          </w:p>
        </w:tc>
        <w:tc>
          <w:tcPr>
            <w:tcW w:w="1417" w:type="dxa"/>
          </w:tcPr>
          <w:p w:rsidR="00087682" w:rsidRPr="006578CF" w:rsidRDefault="00087682" w:rsidP="00C14D6A">
            <w:pPr>
              <w:jc w:val="center"/>
              <w:rPr>
                <w:rFonts w:ascii="Arial" w:hAnsi="Arial" w:cs="Arial"/>
                <w:sz w:val="20"/>
                <w:szCs w:val="20"/>
              </w:rPr>
            </w:pPr>
          </w:p>
          <w:p w:rsidR="00087682" w:rsidRPr="006578CF" w:rsidRDefault="00087682" w:rsidP="00C14D6A">
            <w:pPr>
              <w:jc w:val="center"/>
              <w:rPr>
                <w:rFonts w:ascii="Arial" w:hAnsi="Arial" w:cs="Arial"/>
                <w:sz w:val="20"/>
                <w:szCs w:val="20"/>
              </w:rPr>
            </w:pPr>
            <w:r w:rsidRPr="006578CF">
              <w:rPr>
                <w:rFonts w:ascii="Arial" w:hAnsi="Arial" w:cs="Arial"/>
                <w:sz w:val="20"/>
                <w:szCs w:val="20"/>
              </w:rPr>
              <w:t>UTU</w:t>
            </w:r>
          </w:p>
        </w:tc>
        <w:tc>
          <w:tcPr>
            <w:tcW w:w="1276" w:type="dxa"/>
          </w:tcPr>
          <w:p w:rsidR="00087682" w:rsidRPr="006578CF" w:rsidRDefault="00087682" w:rsidP="00C14D6A">
            <w:pPr>
              <w:jc w:val="center"/>
              <w:rPr>
                <w:rFonts w:ascii="Arial" w:hAnsi="Arial" w:cs="Arial"/>
                <w:sz w:val="20"/>
                <w:szCs w:val="20"/>
              </w:rPr>
            </w:pPr>
          </w:p>
          <w:p w:rsidR="00087682" w:rsidRPr="006578CF" w:rsidRDefault="00087682" w:rsidP="00C14D6A">
            <w:pPr>
              <w:jc w:val="center"/>
              <w:rPr>
                <w:rFonts w:ascii="Arial" w:hAnsi="Arial" w:cs="Arial"/>
                <w:sz w:val="20"/>
                <w:szCs w:val="20"/>
              </w:rPr>
            </w:pPr>
            <w:r w:rsidRPr="006578CF">
              <w:rPr>
                <w:rFonts w:ascii="Arial" w:hAnsi="Arial" w:cs="Arial"/>
                <w:sz w:val="20"/>
                <w:szCs w:val="20"/>
              </w:rPr>
              <w:t>15</w:t>
            </w:r>
          </w:p>
        </w:tc>
        <w:tc>
          <w:tcPr>
            <w:tcW w:w="1418" w:type="dxa"/>
          </w:tcPr>
          <w:p w:rsidR="00087682" w:rsidRPr="006578CF" w:rsidRDefault="00087682" w:rsidP="00C14D6A">
            <w:pPr>
              <w:jc w:val="center"/>
              <w:rPr>
                <w:rFonts w:ascii="Arial" w:hAnsi="Arial" w:cs="Arial"/>
                <w:sz w:val="20"/>
                <w:szCs w:val="20"/>
              </w:rPr>
            </w:pPr>
          </w:p>
          <w:p w:rsidR="00087682" w:rsidRPr="006578CF" w:rsidRDefault="00087682" w:rsidP="00C14D6A">
            <w:pPr>
              <w:jc w:val="center"/>
              <w:rPr>
                <w:rFonts w:ascii="Arial" w:hAnsi="Arial" w:cs="Arial"/>
                <w:sz w:val="20"/>
                <w:szCs w:val="20"/>
              </w:rPr>
            </w:pPr>
            <w:r w:rsidRPr="006578CF">
              <w:rPr>
                <w:rFonts w:ascii="Arial" w:hAnsi="Arial" w:cs="Arial"/>
                <w:sz w:val="20"/>
                <w:szCs w:val="20"/>
              </w:rPr>
              <w:t>14</w:t>
            </w:r>
          </w:p>
        </w:tc>
        <w:tc>
          <w:tcPr>
            <w:tcW w:w="1559" w:type="dxa"/>
          </w:tcPr>
          <w:p w:rsidR="00087682" w:rsidRPr="006578CF" w:rsidRDefault="00087682" w:rsidP="00C14D6A">
            <w:pPr>
              <w:jc w:val="center"/>
              <w:rPr>
                <w:rFonts w:ascii="Arial" w:hAnsi="Arial" w:cs="Arial"/>
                <w:sz w:val="20"/>
                <w:szCs w:val="20"/>
              </w:rPr>
            </w:pPr>
          </w:p>
          <w:p w:rsidR="00087682" w:rsidRPr="006578CF" w:rsidRDefault="00087682" w:rsidP="00C14D6A">
            <w:pPr>
              <w:jc w:val="center"/>
              <w:rPr>
                <w:rFonts w:ascii="Arial" w:hAnsi="Arial" w:cs="Arial"/>
                <w:sz w:val="20"/>
                <w:szCs w:val="20"/>
              </w:rPr>
            </w:pPr>
            <w:r w:rsidRPr="006578CF">
              <w:rPr>
                <w:rFonts w:ascii="Arial" w:hAnsi="Arial" w:cs="Arial"/>
                <w:sz w:val="20"/>
                <w:szCs w:val="20"/>
              </w:rPr>
              <w:t>4 veces</w:t>
            </w:r>
          </w:p>
        </w:tc>
      </w:tr>
      <w:tr w:rsidR="00087682" w:rsidRPr="0062132E" w:rsidTr="00C14D6A">
        <w:trPr>
          <w:jc w:val="center"/>
        </w:trPr>
        <w:tc>
          <w:tcPr>
            <w:tcW w:w="1828" w:type="dxa"/>
          </w:tcPr>
          <w:p w:rsidR="00087682" w:rsidRPr="006578CF" w:rsidRDefault="00087682" w:rsidP="00C14D6A">
            <w:pPr>
              <w:jc w:val="center"/>
              <w:rPr>
                <w:rFonts w:ascii="Arial" w:hAnsi="Arial" w:cs="Arial"/>
                <w:b/>
                <w:sz w:val="20"/>
                <w:szCs w:val="20"/>
              </w:rPr>
            </w:pPr>
            <w:r w:rsidRPr="006578CF">
              <w:rPr>
                <w:rFonts w:ascii="Arial" w:hAnsi="Arial" w:cs="Arial"/>
                <w:b/>
                <w:sz w:val="20"/>
                <w:szCs w:val="20"/>
              </w:rPr>
              <w:t>ARTE Y EXPRESIÓN</w:t>
            </w:r>
          </w:p>
        </w:tc>
        <w:tc>
          <w:tcPr>
            <w:tcW w:w="1559" w:type="dxa"/>
          </w:tcPr>
          <w:p w:rsidR="00087682" w:rsidRPr="006578CF" w:rsidRDefault="00087682" w:rsidP="00C14D6A">
            <w:pPr>
              <w:jc w:val="center"/>
              <w:rPr>
                <w:rFonts w:ascii="Arial" w:hAnsi="Arial" w:cs="Arial"/>
                <w:sz w:val="20"/>
                <w:szCs w:val="20"/>
              </w:rPr>
            </w:pPr>
          </w:p>
          <w:p w:rsidR="00087682" w:rsidRPr="006578CF" w:rsidRDefault="00087682" w:rsidP="00C14D6A">
            <w:pPr>
              <w:jc w:val="center"/>
              <w:rPr>
                <w:rFonts w:ascii="Arial" w:hAnsi="Arial" w:cs="Arial"/>
                <w:sz w:val="20"/>
                <w:szCs w:val="20"/>
              </w:rPr>
            </w:pPr>
            <w:r w:rsidRPr="006578CF">
              <w:rPr>
                <w:rFonts w:ascii="Arial" w:hAnsi="Arial" w:cs="Arial"/>
                <w:sz w:val="20"/>
                <w:szCs w:val="20"/>
              </w:rPr>
              <w:t>Matutino</w:t>
            </w:r>
          </w:p>
        </w:tc>
        <w:tc>
          <w:tcPr>
            <w:tcW w:w="1417" w:type="dxa"/>
          </w:tcPr>
          <w:p w:rsidR="00087682" w:rsidRPr="006578CF" w:rsidRDefault="00087682" w:rsidP="00C14D6A">
            <w:pPr>
              <w:jc w:val="center"/>
              <w:rPr>
                <w:rFonts w:ascii="Arial" w:hAnsi="Arial" w:cs="Arial"/>
                <w:sz w:val="20"/>
                <w:szCs w:val="20"/>
              </w:rPr>
            </w:pPr>
          </w:p>
          <w:p w:rsidR="00087682" w:rsidRPr="006578CF" w:rsidRDefault="00087682" w:rsidP="00C14D6A">
            <w:pPr>
              <w:jc w:val="center"/>
              <w:rPr>
                <w:rFonts w:ascii="Arial" w:hAnsi="Arial" w:cs="Arial"/>
                <w:sz w:val="20"/>
                <w:szCs w:val="20"/>
              </w:rPr>
            </w:pPr>
            <w:r w:rsidRPr="006578CF">
              <w:rPr>
                <w:rFonts w:ascii="Arial" w:hAnsi="Arial" w:cs="Arial"/>
                <w:sz w:val="20"/>
                <w:szCs w:val="20"/>
              </w:rPr>
              <w:t>INAU</w:t>
            </w:r>
          </w:p>
        </w:tc>
        <w:tc>
          <w:tcPr>
            <w:tcW w:w="1276" w:type="dxa"/>
          </w:tcPr>
          <w:p w:rsidR="00087682" w:rsidRPr="006578CF" w:rsidRDefault="00087682" w:rsidP="00C14D6A">
            <w:pPr>
              <w:jc w:val="center"/>
              <w:rPr>
                <w:rFonts w:ascii="Arial" w:hAnsi="Arial" w:cs="Arial"/>
                <w:sz w:val="20"/>
                <w:szCs w:val="20"/>
              </w:rPr>
            </w:pPr>
          </w:p>
          <w:p w:rsidR="00087682" w:rsidRPr="006578CF" w:rsidRDefault="00087682" w:rsidP="00C14D6A">
            <w:pPr>
              <w:jc w:val="center"/>
              <w:rPr>
                <w:rFonts w:ascii="Arial" w:hAnsi="Arial" w:cs="Arial"/>
                <w:sz w:val="20"/>
                <w:szCs w:val="20"/>
              </w:rPr>
            </w:pPr>
            <w:r w:rsidRPr="006578CF">
              <w:rPr>
                <w:rFonts w:ascii="Arial" w:hAnsi="Arial" w:cs="Arial"/>
                <w:sz w:val="20"/>
                <w:szCs w:val="20"/>
              </w:rPr>
              <w:t>13</w:t>
            </w:r>
          </w:p>
        </w:tc>
        <w:tc>
          <w:tcPr>
            <w:tcW w:w="1418" w:type="dxa"/>
          </w:tcPr>
          <w:p w:rsidR="00087682" w:rsidRPr="006578CF" w:rsidRDefault="00087682" w:rsidP="00C14D6A">
            <w:pPr>
              <w:jc w:val="center"/>
              <w:rPr>
                <w:rFonts w:ascii="Arial" w:hAnsi="Arial" w:cs="Arial"/>
                <w:sz w:val="20"/>
                <w:szCs w:val="20"/>
              </w:rPr>
            </w:pPr>
          </w:p>
          <w:p w:rsidR="00087682" w:rsidRPr="006578CF" w:rsidRDefault="00087682" w:rsidP="00C14D6A">
            <w:pPr>
              <w:jc w:val="center"/>
              <w:rPr>
                <w:rFonts w:ascii="Arial" w:hAnsi="Arial" w:cs="Arial"/>
                <w:sz w:val="20"/>
                <w:szCs w:val="20"/>
              </w:rPr>
            </w:pPr>
            <w:r w:rsidRPr="006578CF">
              <w:rPr>
                <w:rFonts w:ascii="Arial" w:hAnsi="Arial" w:cs="Arial"/>
                <w:sz w:val="20"/>
                <w:szCs w:val="20"/>
              </w:rPr>
              <w:t>18</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Lunes a viernes</w:t>
            </w:r>
          </w:p>
        </w:tc>
      </w:tr>
      <w:tr w:rsidR="00087682" w:rsidRPr="0062132E" w:rsidTr="00C14D6A">
        <w:trPr>
          <w:jc w:val="center"/>
        </w:trPr>
        <w:tc>
          <w:tcPr>
            <w:tcW w:w="1828" w:type="dxa"/>
          </w:tcPr>
          <w:p w:rsidR="00087682" w:rsidRPr="006578CF" w:rsidRDefault="00087682" w:rsidP="00C14D6A">
            <w:pPr>
              <w:jc w:val="center"/>
              <w:rPr>
                <w:rFonts w:ascii="Arial" w:hAnsi="Arial" w:cs="Arial"/>
                <w:b/>
                <w:sz w:val="20"/>
                <w:szCs w:val="20"/>
              </w:rPr>
            </w:pPr>
            <w:r w:rsidRPr="006578CF">
              <w:rPr>
                <w:rFonts w:ascii="Arial" w:hAnsi="Arial" w:cs="Arial"/>
                <w:b/>
                <w:sz w:val="20"/>
                <w:szCs w:val="20"/>
              </w:rPr>
              <w:t>FALSO VITREAUX</w:t>
            </w:r>
          </w:p>
        </w:tc>
        <w:tc>
          <w:tcPr>
            <w:tcW w:w="1559" w:type="dxa"/>
          </w:tcPr>
          <w:p w:rsidR="00087682" w:rsidRPr="006578CF" w:rsidRDefault="00087682" w:rsidP="00C14D6A">
            <w:pPr>
              <w:jc w:val="center"/>
              <w:rPr>
                <w:rFonts w:ascii="Arial" w:hAnsi="Arial" w:cs="Arial"/>
                <w:sz w:val="20"/>
                <w:szCs w:val="20"/>
              </w:rPr>
            </w:pPr>
            <w:r w:rsidRPr="006578CF">
              <w:rPr>
                <w:rFonts w:ascii="Arial" w:hAnsi="Arial" w:cs="Arial"/>
                <w:sz w:val="20"/>
                <w:szCs w:val="20"/>
              </w:rPr>
              <w:t>Vespertino</w:t>
            </w:r>
          </w:p>
        </w:tc>
        <w:tc>
          <w:tcPr>
            <w:tcW w:w="1417" w:type="dxa"/>
          </w:tcPr>
          <w:p w:rsidR="00087682" w:rsidRPr="006578CF" w:rsidRDefault="00087682" w:rsidP="00C14D6A">
            <w:pPr>
              <w:jc w:val="center"/>
              <w:rPr>
                <w:rFonts w:ascii="Arial" w:hAnsi="Arial" w:cs="Arial"/>
                <w:sz w:val="20"/>
                <w:szCs w:val="20"/>
              </w:rPr>
            </w:pPr>
          </w:p>
          <w:p w:rsidR="00087682" w:rsidRPr="006578CF" w:rsidRDefault="00087682" w:rsidP="00C14D6A">
            <w:pPr>
              <w:jc w:val="center"/>
              <w:rPr>
                <w:rFonts w:ascii="Arial" w:hAnsi="Arial" w:cs="Arial"/>
                <w:sz w:val="20"/>
                <w:szCs w:val="20"/>
              </w:rPr>
            </w:pPr>
            <w:r w:rsidRPr="006578CF">
              <w:rPr>
                <w:rFonts w:ascii="Arial" w:hAnsi="Arial" w:cs="Arial"/>
                <w:sz w:val="20"/>
                <w:szCs w:val="20"/>
              </w:rPr>
              <w:t>INAU</w:t>
            </w:r>
          </w:p>
        </w:tc>
        <w:tc>
          <w:tcPr>
            <w:tcW w:w="1276" w:type="dxa"/>
          </w:tcPr>
          <w:p w:rsidR="00087682" w:rsidRPr="006578CF" w:rsidRDefault="00087682" w:rsidP="00C14D6A">
            <w:pPr>
              <w:jc w:val="center"/>
              <w:rPr>
                <w:rFonts w:ascii="Arial" w:hAnsi="Arial" w:cs="Arial"/>
                <w:sz w:val="20"/>
                <w:szCs w:val="20"/>
              </w:rPr>
            </w:pPr>
          </w:p>
          <w:p w:rsidR="00087682" w:rsidRPr="006578CF" w:rsidRDefault="00087682" w:rsidP="00C14D6A">
            <w:pPr>
              <w:jc w:val="center"/>
              <w:rPr>
                <w:rFonts w:ascii="Arial" w:hAnsi="Arial" w:cs="Arial"/>
                <w:sz w:val="20"/>
                <w:szCs w:val="20"/>
              </w:rPr>
            </w:pPr>
            <w:r w:rsidRPr="006578CF">
              <w:rPr>
                <w:rFonts w:ascii="Arial" w:hAnsi="Arial" w:cs="Arial"/>
                <w:sz w:val="20"/>
                <w:szCs w:val="20"/>
              </w:rPr>
              <w:t>9</w:t>
            </w:r>
          </w:p>
        </w:tc>
        <w:tc>
          <w:tcPr>
            <w:tcW w:w="1418" w:type="dxa"/>
          </w:tcPr>
          <w:p w:rsidR="00087682" w:rsidRPr="006578CF" w:rsidRDefault="00087682" w:rsidP="00C14D6A">
            <w:pPr>
              <w:jc w:val="center"/>
              <w:rPr>
                <w:rFonts w:ascii="Arial" w:hAnsi="Arial" w:cs="Arial"/>
                <w:sz w:val="20"/>
                <w:szCs w:val="20"/>
              </w:rPr>
            </w:pPr>
          </w:p>
          <w:p w:rsidR="00087682" w:rsidRPr="006578CF" w:rsidRDefault="00087682" w:rsidP="00C14D6A">
            <w:pPr>
              <w:jc w:val="center"/>
              <w:rPr>
                <w:rFonts w:ascii="Arial" w:hAnsi="Arial" w:cs="Arial"/>
                <w:sz w:val="20"/>
                <w:szCs w:val="20"/>
              </w:rPr>
            </w:pPr>
            <w:r w:rsidRPr="006578CF">
              <w:rPr>
                <w:rFonts w:ascii="Arial" w:hAnsi="Arial" w:cs="Arial"/>
                <w:sz w:val="20"/>
                <w:szCs w:val="20"/>
              </w:rPr>
              <w:t>9</w:t>
            </w:r>
          </w:p>
        </w:tc>
        <w:tc>
          <w:tcPr>
            <w:tcW w:w="1559" w:type="dxa"/>
          </w:tcPr>
          <w:p w:rsidR="00087682" w:rsidRPr="006578CF" w:rsidRDefault="00087682" w:rsidP="00C14D6A">
            <w:pPr>
              <w:jc w:val="center"/>
              <w:rPr>
                <w:rFonts w:ascii="Arial" w:hAnsi="Arial" w:cs="Arial"/>
                <w:sz w:val="20"/>
                <w:szCs w:val="20"/>
              </w:rPr>
            </w:pPr>
          </w:p>
          <w:p w:rsidR="00087682" w:rsidRPr="006578CF" w:rsidRDefault="00087682" w:rsidP="00C14D6A">
            <w:pPr>
              <w:jc w:val="center"/>
              <w:rPr>
                <w:rFonts w:ascii="Arial" w:hAnsi="Arial" w:cs="Arial"/>
                <w:sz w:val="20"/>
                <w:szCs w:val="20"/>
              </w:rPr>
            </w:pPr>
            <w:r w:rsidRPr="006578CF">
              <w:rPr>
                <w:rFonts w:ascii="Arial" w:hAnsi="Arial" w:cs="Arial"/>
                <w:sz w:val="20"/>
                <w:szCs w:val="20"/>
              </w:rPr>
              <w:t>1 vez</w:t>
            </w:r>
          </w:p>
        </w:tc>
      </w:tr>
    </w:tbl>
    <w:p w:rsidR="00087682" w:rsidRDefault="00087682" w:rsidP="00321B1F">
      <w:pPr>
        <w:jc w:val="both"/>
        <w:rPr>
          <w:rFonts w:ascii="Arial" w:hAnsi="Arial" w:cs="Arial"/>
          <w:b/>
          <w:lang w:val="es-UY"/>
        </w:rPr>
      </w:pPr>
    </w:p>
    <w:p w:rsidR="00E6552B" w:rsidRDefault="00E6552B" w:rsidP="00321B1F">
      <w:pPr>
        <w:jc w:val="both"/>
        <w:rPr>
          <w:rFonts w:ascii="Arial" w:hAnsi="Arial" w:cs="Arial"/>
          <w:b/>
          <w:lang w:val="es-UY"/>
        </w:rPr>
      </w:pPr>
    </w:p>
    <w:p w:rsidR="00087682" w:rsidRDefault="00087682" w:rsidP="00321B1F">
      <w:pPr>
        <w:jc w:val="both"/>
        <w:rPr>
          <w:rFonts w:ascii="Arial" w:hAnsi="Arial" w:cs="Arial"/>
          <w:b/>
          <w:lang w:val="es-UY"/>
        </w:rPr>
      </w:pPr>
    </w:p>
    <w:p w:rsidR="00087682" w:rsidRPr="00E6552B" w:rsidRDefault="00176661" w:rsidP="00321B1F">
      <w:pPr>
        <w:jc w:val="both"/>
        <w:rPr>
          <w:rFonts w:ascii="Arial" w:hAnsi="Arial" w:cs="Arial"/>
          <w:b/>
          <w:sz w:val="22"/>
          <w:szCs w:val="22"/>
          <w:lang w:val="es-UY"/>
        </w:rPr>
      </w:pPr>
      <w:r w:rsidRPr="00E6552B">
        <w:rPr>
          <w:rFonts w:ascii="Arial" w:hAnsi="Arial" w:cs="Arial"/>
          <w:b/>
          <w:sz w:val="22"/>
          <w:szCs w:val="22"/>
          <w:lang w:val="es-UY"/>
        </w:rPr>
        <w:t>Resultados de Cursos evaluables</w:t>
      </w:r>
    </w:p>
    <w:p w:rsidR="00087682" w:rsidRDefault="00087682" w:rsidP="00321B1F">
      <w:pPr>
        <w:jc w:val="both"/>
        <w:rPr>
          <w:rFonts w:ascii="Arial" w:hAnsi="Arial" w:cs="Arial"/>
          <w:b/>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13"/>
        <w:gridCol w:w="2068"/>
        <w:gridCol w:w="1934"/>
        <w:gridCol w:w="1520"/>
        <w:gridCol w:w="1539"/>
      </w:tblGrid>
      <w:tr w:rsidR="00087682" w:rsidRPr="0000183C" w:rsidTr="00C14D6A">
        <w:trPr>
          <w:jc w:val="center"/>
        </w:trPr>
        <w:tc>
          <w:tcPr>
            <w:tcW w:w="2161" w:type="dxa"/>
          </w:tcPr>
          <w:p w:rsidR="00087682" w:rsidRPr="00A42128" w:rsidRDefault="00087682" w:rsidP="00C14D6A">
            <w:pPr>
              <w:jc w:val="center"/>
              <w:rPr>
                <w:rFonts w:ascii="Arial" w:hAnsi="Arial" w:cs="Arial"/>
                <w:b/>
                <w:sz w:val="20"/>
                <w:szCs w:val="20"/>
              </w:rPr>
            </w:pPr>
            <w:r w:rsidRPr="00A42128">
              <w:rPr>
                <w:rFonts w:ascii="Arial" w:hAnsi="Arial" w:cs="Arial"/>
                <w:b/>
                <w:sz w:val="20"/>
                <w:szCs w:val="20"/>
              </w:rPr>
              <w:t>Nombre (contenido) de los TALLERES</w:t>
            </w:r>
          </w:p>
        </w:tc>
        <w:tc>
          <w:tcPr>
            <w:tcW w:w="2161" w:type="dxa"/>
          </w:tcPr>
          <w:p w:rsidR="00087682" w:rsidRPr="00A42128" w:rsidRDefault="00087682" w:rsidP="00C14D6A">
            <w:pPr>
              <w:jc w:val="center"/>
              <w:rPr>
                <w:rFonts w:ascii="Arial" w:hAnsi="Arial" w:cs="Arial"/>
                <w:b/>
                <w:sz w:val="20"/>
                <w:szCs w:val="20"/>
              </w:rPr>
            </w:pPr>
            <w:r w:rsidRPr="00A42128">
              <w:rPr>
                <w:rFonts w:ascii="Arial" w:hAnsi="Arial" w:cs="Arial"/>
                <w:b/>
                <w:sz w:val="20"/>
                <w:szCs w:val="20"/>
              </w:rPr>
              <w:t>Nº de ALUMNOS que cursaron según taller</w:t>
            </w:r>
          </w:p>
        </w:tc>
        <w:tc>
          <w:tcPr>
            <w:tcW w:w="2023" w:type="dxa"/>
          </w:tcPr>
          <w:p w:rsidR="00087682" w:rsidRPr="00A42128" w:rsidRDefault="00087682" w:rsidP="00C14D6A">
            <w:pPr>
              <w:jc w:val="center"/>
              <w:rPr>
                <w:rFonts w:ascii="Arial" w:hAnsi="Arial" w:cs="Arial"/>
                <w:b/>
                <w:sz w:val="20"/>
                <w:szCs w:val="20"/>
              </w:rPr>
            </w:pPr>
            <w:r w:rsidRPr="00A42128">
              <w:rPr>
                <w:rFonts w:ascii="Arial" w:hAnsi="Arial" w:cs="Arial"/>
                <w:b/>
                <w:sz w:val="20"/>
                <w:szCs w:val="20"/>
              </w:rPr>
              <w:t>Nº  ALUMNOS que  aprobaron según taller</w:t>
            </w:r>
          </w:p>
        </w:tc>
        <w:tc>
          <w:tcPr>
            <w:tcW w:w="1560" w:type="dxa"/>
          </w:tcPr>
          <w:p w:rsidR="00087682" w:rsidRPr="00A42128" w:rsidRDefault="00087682" w:rsidP="00C14D6A">
            <w:pPr>
              <w:jc w:val="center"/>
              <w:rPr>
                <w:rFonts w:ascii="Arial" w:hAnsi="Arial" w:cs="Arial"/>
                <w:b/>
                <w:sz w:val="20"/>
                <w:szCs w:val="20"/>
              </w:rPr>
            </w:pPr>
            <w:r w:rsidRPr="00A42128">
              <w:rPr>
                <w:rFonts w:ascii="Arial" w:hAnsi="Arial" w:cs="Arial"/>
                <w:b/>
                <w:sz w:val="20"/>
                <w:szCs w:val="20"/>
              </w:rPr>
              <w:t xml:space="preserve">Nº Alumnos que no aprobaron o </w:t>
            </w:r>
          </w:p>
        </w:tc>
        <w:tc>
          <w:tcPr>
            <w:tcW w:w="1560" w:type="dxa"/>
          </w:tcPr>
          <w:p w:rsidR="00087682" w:rsidRPr="00A42128" w:rsidRDefault="00087682" w:rsidP="00C14D6A">
            <w:pPr>
              <w:jc w:val="center"/>
              <w:rPr>
                <w:rFonts w:ascii="Arial" w:hAnsi="Arial" w:cs="Arial"/>
                <w:b/>
                <w:sz w:val="20"/>
                <w:szCs w:val="20"/>
              </w:rPr>
            </w:pPr>
            <w:r w:rsidRPr="00A42128">
              <w:rPr>
                <w:rFonts w:ascii="Arial" w:hAnsi="Arial" w:cs="Arial"/>
                <w:b/>
                <w:sz w:val="20"/>
                <w:szCs w:val="20"/>
              </w:rPr>
              <w:t xml:space="preserve">No  se presentaron  </w:t>
            </w:r>
          </w:p>
        </w:tc>
      </w:tr>
      <w:tr w:rsidR="00087682" w:rsidTr="00C14D6A">
        <w:trPr>
          <w:jc w:val="center"/>
        </w:trPr>
        <w:tc>
          <w:tcPr>
            <w:tcW w:w="2161" w:type="dxa"/>
          </w:tcPr>
          <w:p w:rsidR="00087682" w:rsidRPr="00A42128" w:rsidRDefault="00087682" w:rsidP="00C14D6A">
            <w:pPr>
              <w:jc w:val="center"/>
              <w:rPr>
                <w:rFonts w:ascii="Arial" w:hAnsi="Arial" w:cs="Arial"/>
                <w:b/>
                <w:sz w:val="20"/>
                <w:szCs w:val="20"/>
              </w:rPr>
            </w:pPr>
            <w:r w:rsidRPr="00A42128">
              <w:rPr>
                <w:rFonts w:ascii="Arial" w:hAnsi="Arial" w:cs="Arial"/>
                <w:b/>
                <w:sz w:val="20"/>
                <w:szCs w:val="20"/>
              </w:rPr>
              <w:t>PANADERÍA</w:t>
            </w:r>
          </w:p>
        </w:tc>
        <w:tc>
          <w:tcPr>
            <w:tcW w:w="2161"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15</w:t>
            </w:r>
          </w:p>
        </w:tc>
        <w:tc>
          <w:tcPr>
            <w:tcW w:w="2023"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10</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5</w:t>
            </w:r>
          </w:p>
        </w:tc>
      </w:tr>
      <w:tr w:rsidR="00087682" w:rsidTr="00C14D6A">
        <w:trPr>
          <w:jc w:val="center"/>
        </w:trPr>
        <w:tc>
          <w:tcPr>
            <w:tcW w:w="2161" w:type="dxa"/>
          </w:tcPr>
          <w:p w:rsidR="00087682" w:rsidRPr="00A42128" w:rsidRDefault="00087682" w:rsidP="00C14D6A">
            <w:pPr>
              <w:jc w:val="center"/>
              <w:rPr>
                <w:rFonts w:ascii="Arial" w:hAnsi="Arial" w:cs="Arial"/>
                <w:b/>
                <w:sz w:val="20"/>
                <w:szCs w:val="20"/>
              </w:rPr>
            </w:pPr>
            <w:r w:rsidRPr="00A42128">
              <w:rPr>
                <w:rFonts w:ascii="Arial" w:hAnsi="Arial" w:cs="Arial"/>
                <w:b/>
                <w:sz w:val="20"/>
                <w:szCs w:val="20"/>
              </w:rPr>
              <w:t>REPOSTERÍA</w:t>
            </w:r>
          </w:p>
        </w:tc>
        <w:tc>
          <w:tcPr>
            <w:tcW w:w="2161"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8</w:t>
            </w:r>
          </w:p>
        </w:tc>
        <w:tc>
          <w:tcPr>
            <w:tcW w:w="2023"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3</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1</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4</w:t>
            </w:r>
          </w:p>
        </w:tc>
      </w:tr>
      <w:tr w:rsidR="00087682" w:rsidTr="00C14D6A">
        <w:trPr>
          <w:jc w:val="center"/>
        </w:trPr>
        <w:tc>
          <w:tcPr>
            <w:tcW w:w="2161" w:type="dxa"/>
          </w:tcPr>
          <w:p w:rsidR="00087682" w:rsidRPr="00A42128" w:rsidRDefault="00087682" w:rsidP="00C14D6A">
            <w:pPr>
              <w:jc w:val="center"/>
              <w:rPr>
                <w:rFonts w:ascii="Arial" w:hAnsi="Arial" w:cs="Arial"/>
                <w:b/>
                <w:sz w:val="20"/>
                <w:szCs w:val="20"/>
              </w:rPr>
            </w:pPr>
            <w:r w:rsidRPr="00A42128">
              <w:rPr>
                <w:rFonts w:ascii="Arial" w:hAnsi="Arial" w:cs="Arial"/>
                <w:b/>
                <w:sz w:val="20"/>
                <w:szCs w:val="20"/>
              </w:rPr>
              <w:t>ELECTRICIDAD</w:t>
            </w:r>
          </w:p>
        </w:tc>
        <w:tc>
          <w:tcPr>
            <w:tcW w:w="2161"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8</w:t>
            </w:r>
          </w:p>
        </w:tc>
        <w:tc>
          <w:tcPr>
            <w:tcW w:w="2023"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4</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2</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2</w:t>
            </w:r>
          </w:p>
        </w:tc>
      </w:tr>
      <w:tr w:rsidR="00087682" w:rsidTr="00C14D6A">
        <w:trPr>
          <w:jc w:val="center"/>
        </w:trPr>
        <w:tc>
          <w:tcPr>
            <w:tcW w:w="2161" w:type="dxa"/>
          </w:tcPr>
          <w:p w:rsidR="00087682" w:rsidRPr="00A42128" w:rsidRDefault="00087682" w:rsidP="00C14D6A">
            <w:pPr>
              <w:jc w:val="center"/>
              <w:rPr>
                <w:rFonts w:ascii="Arial" w:hAnsi="Arial" w:cs="Arial"/>
                <w:b/>
                <w:sz w:val="20"/>
                <w:szCs w:val="20"/>
              </w:rPr>
            </w:pPr>
            <w:r w:rsidRPr="00A42128">
              <w:rPr>
                <w:rFonts w:ascii="Arial" w:hAnsi="Arial" w:cs="Arial"/>
                <w:b/>
                <w:sz w:val="20"/>
                <w:szCs w:val="20"/>
              </w:rPr>
              <w:t>INFORMÁTICA</w:t>
            </w:r>
          </w:p>
        </w:tc>
        <w:tc>
          <w:tcPr>
            <w:tcW w:w="2161"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19</w:t>
            </w:r>
          </w:p>
        </w:tc>
        <w:tc>
          <w:tcPr>
            <w:tcW w:w="2023"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15</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2</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2</w:t>
            </w:r>
          </w:p>
        </w:tc>
      </w:tr>
      <w:tr w:rsidR="00087682" w:rsidTr="00C14D6A">
        <w:trPr>
          <w:jc w:val="center"/>
        </w:trPr>
        <w:tc>
          <w:tcPr>
            <w:tcW w:w="2161" w:type="dxa"/>
          </w:tcPr>
          <w:p w:rsidR="00087682" w:rsidRPr="00A42128" w:rsidRDefault="00087682" w:rsidP="00C14D6A">
            <w:pPr>
              <w:jc w:val="center"/>
              <w:rPr>
                <w:rFonts w:ascii="Arial" w:hAnsi="Arial" w:cs="Arial"/>
                <w:b/>
                <w:sz w:val="20"/>
                <w:szCs w:val="20"/>
              </w:rPr>
            </w:pPr>
            <w:r w:rsidRPr="00A42128">
              <w:rPr>
                <w:rFonts w:ascii="Arial" w:hAnsi="Arial" w:cs="Arial"/>
                <w:b/>
                <w:sz w:val="20"/>
                <w:szCs w:val="20"/>
              </w:rPr>
              <w:t>BELLEZA (mat)</w:t>
            </w:r>
          </w:p>
        </w:tc>
        <w:tc>
          <w:tcPr>
            <w:tcW w:w="2161"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14</w:t>
            </w:r>
          </w:p>
        </w:tc>
        <w:tc>
          <w:tcPr>
            <w:tcW w:w="2023"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11</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3</w:t>
            </w:r>
          </w:p>
        </w:tc>
      </w:tr>
      <w:tr w:rsidR="00087682" w:rsidRPr="00BF1309" w:rsidTr="00C14D6A">
        <w:trPr>
          <w:jc w:val="center"/>
        </w:trPr>
        <w:tc>
          <w:tcPr>
            <w:tcW w:w="2161" w:type="dxa"/>
          </w:tcPr>
          <w:p w:rsidR="00087682" w:rsidRPr="00A42128" w:rsidRDefault="00087682" w:rsidP="00C14D6A">
            <w:pPr>
              <w:jc w:val="center"/>
              <w:rPr>
                <w:rFonts w:ascii="Arial" w:hAnsi="Arial" w:cs="Arial"/>
                <w:b/>
                <w:sz w:val="20"/>
                <w:szCs w:val="20"/>
              </w:rPr>
            </w:pPr>
            <w:r w:rsidRPr="00A42128">
              <w:rPr>
                <w:rFonts w:ascii="Arial" w:hAnsi="Arial" w:cs="Arial"/>
                <w:b/>
                <w:sz w:val="20"/>
                <w:szCs w:val="20"/>
              </w:rPr>
              <w:t>ARTE Y EXPRESIÓN</w:t>
            </w:r>
          </w:p>
        </w:tc>
        <w:tc>
          <w:tcPr>
            <w:tcW w:w="2161"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 xml:space="preserve">No corresponde </w:t>
            </w:r>
          </w:p>
        </w:tc>
        <w:tc>
          <w:tcPr>
            <w:tcW w:w="2023"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 xml:space="preserve">examen </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w:t>
            </w:r>
          </w:p>
        </w:tc>
      </w:tr>
      <w:tr w:rsidR="00087682" w:rsidTr="00C14D6A">
        <w:trPr>
          <w:jc w:val="center"/>
        </w:trPr>
        <w:tc>
          <w:tcPr>
            <w:tcW w:w="2161" w:type="dxa"/>
          </w:tcPr>
          <w:p w:rsidR="00087682" w:rsidRPr="00A42128" w:rsidRDefault="00087682" w:rsidP="00C14D6A">
            <w:pPr>
              <w:jc w:val="center"/>
              <w:rPr>
                <w:rFonts w:ascii="Arial" w:hAnsi="Arial" w:cs="Arial"/>
                <w:b/>
                <w:sz w:val="20"/>
                <w:szCs w:val="20"/>
              </w:rPr>
            </w:pPr>
            <w:r w:rsidRPr="00A42128">
              <w:rPr>
                <w:rFonts w:ascii="Arial" w:hAnsi="Arial" w:cs="Arial"/>
                <w:b/>
                <w:sz w:val="20"/>
                <w:szCs w:val="20"/>
              </w:rPr>
              <w:t>FALSO VITRAEAUX</w:t>
            </w:r>
          </w:p>
        </w:tc>
        <w:tc>
          <w:tcPr>
            <w:tcW w:w="2161"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 xml:space="preserve">No corresponde </w:t>
            </w:r>
          </w:p>
        </w:tc>
        <w:tc>
          <w:tcPr>
            <w:tcW w:w="2023"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 xml:space="preserve"> examen</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w:t>
            </w:r>
          </w:p>
        </w:tc>
      </w:tr>
      <w:tr w:rsidR="00087682" w:rsidTr="00C14D6A">
        <w:trPr>
          <w:jc w:val="center"/>
        </w:trPr>
        <w:tc>
          <w:tcPr>
            <w:tcW w:w="2161" w:type="dxa"/>
          </w:tcPr>
          <w:p w:rsidR="00087682" w:rsidRPr="00A42128" w:rsidRDefault="00087682" w:rsidP="00C14D6A">
            <w:pPr>
              <w:jc w:val="center"/>
              <w:rPr>
                <w:rFonts w:ascii="Arial" w:hAnsi="Arial" w:cs="Arial"/>
                <w:b/>
                <w:sz w:val="20"/>
                <w:szCs w:val="20"/>
              </w:rPr>
            </w:pPr>
            <w:r w:rsidRPr="00A42128">
              <w:rPr>
                <w:rFonts w:ascii="Arial" w:hAnsi="Arial" w:cs="Arial"/>
                <w:b/>
                <w:sz w:val="20"/>
                <w:szCs w:val="20"/>
              </w:rPr>
              <w:t>Belleza (vesp)</w:t>
            </w:r>
          </w:p>
        </w:tc>
        <w:tc>
          <w:tcPr>
            <w:tcW w:w="2161"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8</w:t>
            </w:r>
          </w:p>
        </w:tc>
        <w:tc>
          <w:tcPr>
            <w:tcW w:w="2023"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5</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3</w:t>
            </w:r>
          </w:p>
        </w:tc>
      </w:tr>
      <w:tr w:rsidR="00087682" w:rsidTr="00C14D6A">
        <w:trPr>
          <w:jc w:val="center"/>
        </w:trPr>
        <w:tc>
          <w:tcPr>
            <w:tcW w:w="2161" w:type="dxa"/>
          </w:tcPr>
          <w:p w:rsidR="00087682" w:rsidRPr="00A42128" w:rsidRDefault="00087682" w:rsidP="00C14D6A">
            <w:pPr>
              <w:jc w:val="center"/>
              <w:rPr>
                <w:rFonts w:ascii="Arial" w:hAnsi="Arial" w:cs="Arial"/>
                <w:b/>
                <w:sz w:val="20"/>
                <w:szCs w:val="20"/>
              </w:rPr>
            </w:pPr>
            <w:r w:rsidRPr="00A42128">
              <w:rPr>
                <w:rFonts w:ascii="Arial" w:hAnsi="Arial" w:cs="Arial"/>
                <w:b/>
                <w:sz w:val="20"/>
                <w:szCs w:val="20"/>
              </w:rPr>
              <w:t>GASTRONOMÍA</w:t>
            </w:r>
          </w:p>
        </w:tc>
        <w:tc>
          <w:tcPr>
            <w:tcW w:w="2161"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14</w:t>
            </w:r>
          </w:p>
        </w:tc>
        <w:tc>
          <w:tcPr>
            <w:tcW w:w="2023"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12</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w:t>
            </w:r>
          </w:p>
        </w:tc>
        <w:tc>
          <w:tcPr>
            <w:tcW w:w="1560" w:type="dxa"/>
          </w:tcPr>
          <w:p w:rsidR="00087682" w:rsidRPr="00A42128" w:rsidRDefault="00087682" w:rsidP="00C14D6A">
            <w:pPr>
              <w:jc w:val="center"/>
              <w:rPr>
                <w:rFonts w:ascii="Arial" w:hAnsi="Arial" w:cs="Arial"/>
                <w:sz w:val="20"/>
                <w:szCs w:val="20"/>
              </w:rPr>
            </w:pPr>
            <w:r w:rsidRPr="00A42128">
              <w:rPr>
                <w:rFonts w:ascii="Arial" w:hAnsi="Arial" w:cs="Arial"/>
                <w:sz w:val="20"/>
                <w:szCs w:val="20"/>
              </w:rPr>
              <w:t>2</w:t>
            </w:r>
          </w:p>
        </w:tc>
      </w:tr>
    </w:tbl>
    <w:p w:rsidR="00087682" w:rsidRDefault="00087682" w:rsidP="00087682">
      <w:pPr>
        <w:rPr>
          <w:b/>
        </w:rPr>
      </w:pPr>
    </w:p>
    <w:p w:rsidR="00C262C7" w:rsidRDefault="00C262C7" w:rsidP="00321B1F">
      <w:pPr>
        <w:jc w:val="both"/>
        <w:rPr>
          <w:rFonts w:ascii="Arial" w:hAnsi="Arial" w:cs="Arial"/>
          <w:b/>
          <w:lang w:val="es-UY"/>
        </w:rPr>
      </w:pPr>
    </w:p>
    <w:p w:rsidR="00FE06CE" w:rsidRDefault="00FE06CE" w:rsidP="00EE46E0">
      <w:pPr>
        <w:jc w:val="both"/>
        <w:rPr>
          <w:rFonts w:ascii="Arial" w:hAnsi="Arial" w:cs="Arial"/>
          <w:b/>
          <w:lang w:val="es-UY"/>
        </w:rPr>
      </w:pPr>
    </w:p>
    <w:p w:rsidR="00632353" w:rsidRDefault="00632353" w:rsidP="00321B1F">
      <w:pPr>
        <w:jc w:val="both"/>
        <w:rPr>
          <w:rFonts w:ascii="Arial" w:hAnsi="Arial" w:cs="Arial"/>
          <w:b/>
          <w:lang w:val="es-UY"/>
        </w:rPr>
      </w:pPr>
      <w:r>
        <w:rPr>
          <w:rFonts w:ascii="Arial" w:hAnsi="Arial" w:cs="Arial"/>
          <w:b/>
          <w:lang w:val="es-UY"/>
        </w:rPr>
        <w:t>2.</w:t>
      </w:r>
      <w:r w:rsidR="00072E73">
        <w:rPr>
          <w:rFonts w:ascii="Arial" w:hAnsi="Arial" w:cs="Arial"/>
          <w:b/>
          <w:lang w:val="es-UY"/>
        </w:rPr>
        <w:t xml:space="preserve"> </w:t>
      </w:r>
      <w:r>
        <w:rPr>
          <w:rFonts w:ascii="Arial" w:hAnsi="Arial" w:cs="Arial"/>
          <w:b/>
          <w:lang w:val="es-UY"/>
        </w:rPr>
        <w:t xml:space="preserve">b </w:t>
      </w:r>
      <w:r w:rsidR="00EE46E0">
        <w:rPr>
          <w:rFonts w:ascii="Arial" w:hAnsi="Arial" w:cs="Arial"/>
          <w:b/>
          <w:lang w:val="es-UY"/>
        </w:rPr>
        <w:t>Áreas Pedagógicas</w:t>
      </w:r>
      <w:r>
        <w:rPr>
          <w:rFonts w:ascii="Arial" w:hAnsi="Arial" w:cs="Arial"/>
          <w:b/>
          <w:lang w:val="es-UY"/>
        </w:rPr>
        <w:t xml:space="preserve"> </w:t>
      </w:r>
    </w:p>
    <w:p w:rsidR="00632353" w:rsidRDefault="00632353" w:rsidP="00321B1F">
      <w:pPr>
        <w:jc w:val="both"/>
        <w:rPr>
          <w:rFonts w:ascii="Arial" w:hAnsi="Arial" w:cs="Arial"/>
          <w:b/>
          <w:lang w:val="es-UY"/>
        </w:rPr>
      </w:pPr>
    </w:p>
    <w:tbl>
      <w:tblPr>
        <w:tblW w:w="0" w:type="auto"/>
        <w:tblInd w:w="-5" w:type="dxa"/>
        <w:tblLayout w:type="fixed"/>
        <w:tblLook w:val="0000"/>
      </w:tblPr>
      <w:tblGrid>
        <w:gridCol w:w="2902"/>
        <w:gridCol w:w="2173"/>
        <w:gridCol w:w="1891"/>
      </w:tblGrid>
      <w:tr w:rsidR="00C262C7" w:rsidTr="00C262C7">
        <w:tc>
          <w:tcPr>
            <w:tcW w:w="2902" w:type="dxa"/>
            <w:tcBorders>
              <w:top w:val="single" w:sz="4" w:space="0" w:color="000000"/>
              <w:left w:val="single" w:sz="4" w:space="0" w:color="000000"/>
              <w:bottom w:val="single" w:sz="4" w:space="0" w:color="000000"/>
            </w:tcBorders>
            <w:shd w:val="clear" w:color="auto" w:fill="auto"/>
          </w:tcPr>
          <w:p w:rsidR="00C262C7" w:rsidRPr="00DB50EA" w:rsidRDefault="00C262C7" w:rsidP="000F61C2">
            <w:pPr>
              <w:snapToGrid w:val="0"/>
              <w:spacing w:line="100" w:lineRule="atLeast"/>
              <w:jc w:val="center"/>
              <w:rPr>
                <w:rFonts w:ascii="Arial" w:hAnsi="Arial" w:cs="Arial"/>
                <w:b/>
                <w:sz w:val="20"/>
                <w:szCs w:val="20"/>
              </w:rPr>
            </w:pPr>
          </w:p>
          <w:p w:rsidR="00C262C7" w:rsidRPr="00DB50EA" w:rsidRDefault="00C262C7" w:rsidP="000F61C2">
            <w:pPr>
              <w:spacing w:line="100" w:lineRule="atLeast"/>
              <w:jc w:val="center"/>
              <w:rPr>
                <w:rFonts w:ascii="Arial" w:hAnsi="Arial" w:cs="Arial"/>
                <w:b/>
                <w:sz w:val="20"/>
                <w:szCs w:val="20"/>
              </w:rPr>
            </w:pPr>
          </w:p>
          <w:p w:rsidR="00C262C7" w:rsidRPr="00DB50EA" w:rsidRDefault="00C262C7" w:rsidP="000F61C2">
            <w:pPr>
              <w:spacing w:line="100" w:lineRule="atLeast"/>
              <w:jc w:val="center"/>
              <w:rPr>
                <w:rFonts w:ascii="Arial" w:hAnsi="Arial" w:cs="Arial"/>
                <w:b/>
                <w:sz w:val="20"/>
                <w:szCs w:val="20"/>
              </w:rPr>
            </w:pPr>
          </w:p>
          <w:p w:rsidR="00C262C7" w:rsidRPr="00DB50EA" w:rsidRDefault="00C262C7" w:rsidP="000F61C2">
            <w:pPr>
              <w:spacing w:line="100" w:lineRule="atLeast"/>
              <w:jc w:val="center"/>
              <w:rPr>
                <w:rFonts w:ascii="Arial" w:hAnsi="Arial" w:cs="Arial"/>
                <w:b/>
                <w:sz w:val="20"/>
                <w:szCs w:val="20"/>
              </w:rPr>
            </w:pPr>
            <w:r w:rsidRPr="00DB50EA">
              <w:rPr>
                <w:rFonts w:ascii="Arial" w:hAnsi="Arial" w:cs="Arial"/>
                <w:b/>
                <w:sz w:val="20"/>
                <w:szCs w:val="20"/>
              </w:rPr>
              <w:t>Nombre de las SEDES</w:t>
            </w:r>
          </w:p>
        </w:tc>
        <w:tc>
          <w:tcPr>
            <w:tcW w:w="2173" w:type="dxa"/>
            <w:tcBorders>
              <w:top w:val="single" w:sz="4" w:space="0" w:color="000000"/>
              <w:left w:val="single" w:sz="4" w:space="0" w:color="000000"/>
              <w:bottom w:val="single" w:sz="4" w:space="0" w:color="000000"/>
            </w:tcBorders>
            <w:shd w:val="clear" w:color="auto" w:fill="auto"/>
          </w:tcPr>
          <w:p w:rsidR="00C262C7" w:rsidRPr="00DB50EA" w:rsidRDefault="00C262C7" w:rsidP="000F61C2">
            <w:pPr>
              <w:snapToGrid w:val="0"/>
              <w:spacing w:line="100" w:lineRule="atLeast"/>
              <w:jc w:val="center"/>
              <w:rPr>
                <w:rFonts w:ascii="Arial" w:hAnsi="Arial" w:cs="Arial"/>
                <w:b/>
                <w:sz w:val="20"/>
                <w:szCs w:val="20"/>
              </w:rPr>
            </w:pPr>
            <w:r w:rsidRPr="00DB50EA">
              <w:rPr>
                <w:rFonts w:ascii="Arial" w:hAnsi="Arial" w:cs="Arial"/>
                <w:b/>
                <w:sz w:val="20"/>
                <w:szCs w:val="20"/>
              </w:rPr>
              <w:t xml:space="preserve">Nº de alumnos que Nº de Estudiantes que cursaron </w:t>
            </w:r>
          </w:p>
        </w:tc>
        <w:tc>
          <w:tcPr>
            <w:tcW w:w="1891" w:type="dxa"/>
            <w:tcBorders>
              <w:top w:val="single" w:sz="4" w:space="0" w:color="000000"/>
              <w:left w:val="single" w:sz="4" w:space="0" w:color="000000"/>
              <w:bottom w:val="single" w:sz="4" w:space="0" w:color="000000"/>
              <w:right w:val="single" w:sz="4" w:space="0" w:color="auto"/>
            </w:tcBorders>
            <w:shd w:val="clear" w:color="auto" w:fill="auto"/>
          </w:tcPr>
          <w:p w:rsidR="00C262C7" w:rsidRPr="00DB50EA" w:rsidRDefault="00C262C7" w:rsidP="000F61C2">
            <w:pPr>
              <w:snapToGrid w:val="0"/>
              <w:spacing w:line="100" w:lineRule="atLeast"/>
              <w:jc w:val="center"/>
              <w:rPr>
                <w:rFonts w:ascii="Arial" w:hAnsi="Arial" w:cs="Arial"/>
                <w:b/>
                <w:sz w:val="20"/>
                <w:szCs w:val="20"/>
              </w:rPr>
            </w:pPr>
            <w:r w:rsidRPr="00DB50EA">
              <w:rPr>
                <w:rFonts w:ascii="Arial" w:hAnsi="Arial" w:cs="Arial"/>
                <w:b/>
                <w:sz w:val="20"/>
                <w:szCs w:val="20"/>
              </w:rPr>
              <w:t xml:space="preserve">Nº de alumnos Nº de Estudiantes que culminaron y aprobaron </w:t>
            </w:r>
          </w:p>
        </w:tc>
      </w:tr>
      <w:tr w:rsidR="00C262C7" w:rsidTr="00C14D6A">
        <w:tc>
          <w:tcPr>
            <w:tcW w:w="2902" w:type="dxa"/>
            <w:tcBorders>
              <w:top w:val="single" w:sz="4" w:space="0" w:color="000000"/>
              <w:left w:val="single" w:sz="4" w:space="0" w:color="000000"/>
              <w:bottom w:val="single" w:sz="4" w:space="0" w:color="000000"/>
            </w:tcBorders>
            <w:shd w:val="clear" w:color="auto" w:fill="auto"/>
          </w:tcPr>
          <w:p w:rsidR="00C262C7" w:rsidRPr="00DB50EA" w:rsidRDefault="00C262C7" w:rsidP="000F61C2">
            <w:pPr>
              <w:snapToGrid w:val="0"/>
              <w:spacing w:line="100" w:lineRule="atLeast"/>
              <w:rPr>
                <w:rFonts w:ascii="Arial" w:hAnsi="Arial" w:cs="Arial"/>
                <w:b/>
                <w:sz w:val="20"/>
                <w:szCs w:val="20"/>
              </w:rPr>
            </w:pPr>
            <w:r w:rsidRPr="00DB50EA">
              <w:rPr>
                <w:rFonts w:ascii="Arial" w:hAnsi="Arial" w:cs="Arial"/>
                <w:b/>
                <w:sz w:val="20"/>
                <w:szCs w:val="20"/>
              </w:rPr>
              <w:t>Central</w:t>
            </w:r>
          </w:p>
        </w:tc>
        <w:tc>
          <w:tcPr>
            <w:tcW w:w="2173" w:type="dxa"/>
            <w:tcBorders>
              <w:top w:val="single" w:sz="4" w:space="0" w:color="000000"/>
              <w:left w:val="single" w:sz="4" w:space="0" w:color="000000"/>
              <w:bottom w:val="single" w:sz="4" w:space="0" w:color="000000"/>
            </w:tcBorders>
            <w:shd w:val="clear" w:color="auto" w:fill="auto"/>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110</w:t>
            </w:r>
          </w:p>
        </w:tc>
        <w:tc>
          <w:tcPr>
            <w:tcW w:w="1891" w:type="dxa"/>
            <w:tcBorders>
              <w:top w:val="single" w:sz="4" w:space="0" w:color="000000"/>
              <w:left w:val="single" w:sz="4" w:space="0" w:color="000000"/>
              <w:bottom w:val="single" w:sz="4" w:space="0" w:color="000000"/>
              <w:right w:val="single" w:sz="4" w:space="0" w:color="auto"/>
            </w:tcBorders>
            <w:shd w:val="clear" w:color="auto" w:fill="auto"/>
            <w:vAlign w:val="bottom"/>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65</w:t>
            </w:r>
          </w:p>
        </w:tc>
      </w:tr>
      <w:tr w:rsidR="00C262C7" w:rsidTr="00C14D6A">
        <w:tc>
          <w:tcPr>
            <w:tcW w:w="2902" w:type="dxa"/>
            <w:tcBorders>
              <w:top w:val="single" w:sz="4" w:space="0" w:color="000000"/>
              <w:left w:val="single" w:sz="4" w:space="0" w:color="000000"/>
              <w:bottom w:val="single" w:sz="4" w:space="0" w:color="000000"/>
            </w:tcBorders>
            <w:shd w:val="clear" w:color="auto" w:fill="auto"/>
          </w:tcPr>
          <w:p w:rsidR="00C262C7" w:rsidRPr="00DB50EA" w:rsidRDefault="00C262C7" w:rsidP="000F61C2">
            <w:pPr>
              <w:snapToGrid w:val="0"/>
              <w:spacing w:line="100" w:lineRule="atLeast"/>
              <w:rPr>
                <w:rFonts w:ascii="Arial" w:hAnsi="Arial" w:cs="Arial"/>
                <w:b/>
                <w:sz w:val="20"/>
                <w:szCs w:val="20"/>
              </w:rPr>
            </w:pPr>
            <w:r w:rsidRPr="00DB50EA">
              <w:rPr>
                <w:rFonts w:ascii="Arial" w:hAnsi="Arial" w:cs="Arial"/>
                <w:b/>
                <w:sz w:val="20"/>
                <w:szCs w:val="20"/>
              </w:rPr>
              <w:t xml:space="preserve">Paso de </w:t>
            </w:r>
            <w:smartTag w:uri="urn:schemas-microsoft-com:office:smarttags" w:element="PersonName">
              <w:smartTagPr>
                <w:attr w:name="ProductID" w:val="la Arena"/>
              </w:smartTagPr>
              <w:r w:rsidRPr="00DB50EA">
                <w:rPr>
                  <w:rFonts w:ascii="Arial" w:hAnsi="Arial" w:cs="Arial"/>
                  <w:b/>
                  <w:sz w:val="20"/>
                  <w:szCs w:val="20"/>
                </w:rPr>
                <w:t>la Arena</w:t>
              </w:r>
            </w:smartTag>
            <w:r w:rsidRPr="00DB50EA">
              <w:rPr>
                <w:rFonts w:ascii="Arial" w:hAnsi="Arial" w:cs="Arial"/>
                <w:b/>
                <w:sz w:val="20"/>
                <w:szCs w:val="20"/>
              </w:rPr>
              <w:t xml:space="preserve"> (IDH)</w:t>
            </w:r>
          </w:p>
        </w:tc>
        <w:tc>
          <w:tcPr>
            <w:tcW w:w="2173" w:type="dxa"/>
            <w:tcBorders>
              <w:top w:val="single" w:sz="4" w:space="0" w:color="000000"/>
              <w:left w:val="single" w:sz="4" w:space="0" w:color="000000"/>
              <w:bottom w:val="single" w:sz="4" w:space="0" w:color="000000"/>
            </w:tcBorders>
            <w:shd w:val="clear" w:color="auto" w:fill="auto"/>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92</w:t>
            </w:r>
          </w:p>
        </w:tc>
        <w:tc>
          <w:tcPr>
            <w:tcW w:w="1891" w:type="dxa"/>
            <w:tcBorders>
              <w:top w:val="single" w:sz="4" w:space="0" w:color="000000"/>
              <w:left w:val="single" w:sz="4" w:space="0" w:color="000000"/>
              <w:bottom w:val="single" w:sz="4" w:space="0" w:color="000000"/>
              <w:right w:val="single" w:sz="4" w:space="0" w:color="auto"/>
            </w:tcBorders>
            <w:shd w:val="clear" w:color="auto" w:fill="auto"/>
            <w:vAlign w:val="bottom"/>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56</w:t>
            </w:r>
          </w:p>
        </w:tc>
      </w:tr>
      <w:tr w:rsidR="00C262C7" w:rsidTr="00C14D6A">
        <w:tc>
          <w:tcPr>
            <w:tcW w:w="2902" w:type="dxa"/>
            <w:tcBorders>
              <w:top w:val="single" w:sz="4" w:space="0" w:color="000000"/>
              <w:left w:val="single" w:sz="4" w:space="0" w:color="000000"/>
              <w:bottom w:val="single" w:sz="4" w:space="0" w:color="000000"/>
            </w:tcBorders>
            <w:shd w:val="clear" w:color="auto" w:fill="auto"/>
          </w:tcPr>
          <w:p w:rsidR="00C262C7" w:rsidRPr="00DB50EA" w:rsidRDefault="00C262C7" w:rsidP="000F61C2">
            <w:pPr>
              <w:snapToGrid w:val="0"/>
              <w:spacing w:line="100" w:lineRule="atLeast"/>
              <w:rPr>
                <w:rFonts w:ascii="Arial" w:hAnsi="Arial" w:cs="Arial"/>
                <w:b/>
                <w:sz w:val="20"/>
                <w:szCs w:val="20"/>
              </w:rPr>
            </w:pPr>
            <w:r w:rsidRPr="00DB50EA">
              <w:rPr>
                <w:rFonts w:ascii="Arial" w:hAnsi="Arial" w:cs="Arial"/>
                <w:b/>
                <w:sz w:val="20"/>
                <w:szCs w:val="20"/>
              </w:rPr>
              <w:t>SIRPA Montevideo</w:t>
            </w:r>
          </w:p>
        </w:tc>
        <w:tc>
          <w:tcPr>
            <w:tcW w:w="2173" w:type="dxa"/>
            <w:tcBorders>
              <w:top w:val="single" w:sz="4" w:space="0" w:color="000000"/>
              <w:left w:val="single" w:sz="4" w:space="0" w:color="000000"/>
              <w:bottom w:val="single" w:sz="4" w:space="0" w:color="000000"/>
            </w:tcBorders>
            <w:shd w:val="clear" w:color="auto" w:fill="auto"/>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120</w:t>
            </w:r>
          </w:p>
        </w:tc>
        <w:tc>
          <w:tcPr>
            <w:tcW w:w="1891" w:type="dxa"/>
            <w:tcBorders>
              <w:top w:val="single" w:sz="4" w:space="0" w:color="000000"/>
              <w:left w:val="single" w:sz="4" w:space="0" w:color="000000"/>
              <w:bottom w:val="single" w:sz="4" w:space="0" w:color="000000"/>
              <w:right w:val="single" w:sz="4" w:space="0" w:color="auto"/>
            </w:tcBorders>
            <w:shd w:val="clear" w:color="auto" w:fill="auto"/>
            <w:vAlign w:val="bottom"/>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82</w:t>
            </w:r>
          </w:p>
        </w:tc>
      </w:tr>
      <w:tr w:rsidR="00C262C7" w:rsidTr="00C14D6A">
        <w:tc>
          <w:tcPr>
            <w:tcW w:w="2902" w:type="dxa"/>
            <w:tcBorders>
              <w:top w:val="single" w:sz="4" w:space="0" w:color="000000"/>
              <w:left w:val="single" w:sz="4" w:space="0" w:color="000000"/>
              <w:bottom w:val="single" w:sz="4" w:space="0" w:color="000000"/>
            </w:tcBorders>
            <w:shd w:val="clear" w:color="auto" w:fill="auto"/>
          </w:tcPr>
          <w:p w:rsidR="00C262C7" w:rsidRPr="00DB50EA" w:rsidRDefault="00C262C7" w:rsidP="000F61C2">
            <w:pPr>
              <w:snapToGrid w:val="0"/>
              <w:spacing w:line="100" w:lineRule="atLeast"/>
              <w:rPr>
                <w:rFonts w:ascii="Arial" w:hAnsi="Arial" w:cs="Arial"/>
                <w:b/>
                <w:sz w:val="20"/>
                <w:szCs w:val="20"/>
              </w:rPr>
            </w:pPr>
            <w:r>
              <w:rPr>
                <w:rFonts w:ascii="Arial" w:hAnsi="Arial" w:cs="Arial"/>
                <w:b/>
                <w:sz w:val="20"/>
                <w:szCs w:val="20"/>
              </w:rPr>
              <w:t>SIRPA Desafío</w:t>
            </w:r>
          </w:p>
        </w:tc>
        <w:tc>
          <w:tcPr>
            <w:tcW w:w="2173" w:type="dxa"/>
            <w:tcBorders>
              <w:top w:val="single" w:sz="4" w:space="0" w:color="000000"/>
              <w:left w:val="single" w:sz="4" w:space="0" w:color="000000"/>
              <w:bottom w:val="single" w:sz="4" w:space="0" w:color="000000"/>
            </w:tcBorders>
            <w:shd w:val="clear" w:color="auto" w:fill="auto"/>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135</w:t>
            </w:r>
          </w:p>
        </w:tc>
        <w:tc>
          <w:tcPr>
            <w:tcW w:w="1891" w:type="dxa"/>
            <w:tcBorders>
              <w:top w:val="single" w:sz="4" w:space="0" w:color="000000"/>
              <w:left w:val="single" w:sz="4" w:space="0" w:color="000000"/>
              <w:bottom w:val="single" w:sz="4" w:space="0" w:color="000000"/>
              <w:right w:val="single" w:sz="4" w:space="0" w:color="auto"/>
            </w:tcBorders>
            <w:shd w:val="clear" w:color="auto" w:fill="auto"/>
            <w:vAlign w:val="bottom"/>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64</w:t>
            </w:r>
          </w:p>
        </w:tc>
      </w:tr>
      <w:tr w:rsidR="00C262C7" w:rsidTr="00C14D6A">
        <w:tc>
          <w:tcPr>
            <w:tcW w:w="2902" w:type="dxa"/>
            <w:tcBorders>
              <w:top w:val="single" w:sz="4" w:space="0" w:color="000000"/>
              <w:left w:val="single" w:sz="4" w:space="0" w:color="000000"/>
              <w:bottom w:val="single" w:sz="4" w:space="0" w:color="000000"/>
            </w:tcBorders>
            <w:shd w:val="clear" w:color="auto" w:fill="auto"/>
          </w:tcPr>
          <w:p w:rsidR="00C262C7" w:rsidRPr="00DB50EA" w:rsidRDefault="00C262C7" w:rsidP="00C14D6A">
            <w:pPr>
              <w:snapToGrid w:val="0"/>
              <w:spacing w:line="100" w:lineRule="atLeast"/>
              <w:rPr>
                <w:rFonts w:ascii="Arial" w:hAnsi="Arial" w:cs="Arial"/>
                <w:b/>
                <w:sz w:val="20"/>
                <w:szCs w:val="20"/>
              </w:rPr>
            </w:pPr>
            <w:r>
              <w:rPr>
                <w:rFonts w:ascii="Arial" w:hAnsi="Arial" w:cs="Arial"/>
                <w:b/>
                <w:sz w:val="20"/>
                <w:szCs w:val="20"/>
              </w:rPr>
              <w:t>Vista Linda/Las Piedras</w:t>
            </w:r>
          </w:p>
        </w:tc>
        <w:tc>
          <w:tcPr>
            <w:tcW w:w="2173" w:type="dxa"/>
            <w:tcBorders>
              <w:top w:val="single" w:sz="4" w:space="0" w:color="000000"/>
              <w:left w:val="single" w:sz="4" w:space="0" w:color="000000"/>
              <w:bottom w:val="single" w:sz="4" w:space="0" w:color="000000"/>
            </w:tcBorders>
            <w:shd w:val="clear" w:color="auto" w:fill="auto"/>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23</w:t>
            </w:r>
          </w:p>
        </w:tc>
        <w:tc>
          <w:tcPr>
            <w:tcW w:w="1891" w:type="dxa"/>
            <w:tcBorders>
              <w:top w:val="single" w:sz="4" w:space="0" w:color="000000"/>
              <w:left w:val="single" w:sz="4" w:space="0" w:color="000000"/>
              <w:bottom w:val="single" w:sz="4" w:space="0" w:color="000000"/>
              <w:right w:val="single" w:sz="4" w:space="0" w:color="auto"/>
            </w:tcBorders>
            <w:shd w:val="clear" w:color="auto" w:fill="auto"/>
            <w:vAlign w:val="bottom"/>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23</w:t>
            </w:r>
          </w:p>
        </w:tc>
      </w:tr>
      <w:tr w:rsidR="00C262C7" w:rsidTr="00C14D6A">
        <w:tc>
          <w:tcPr>
            <w:tcW w:w="2902" w:type="dxa"/>
            <w:tcBorders>
              <w:top w:val="single" w:sz="4" w:space="0" w:color="000000"/>
              <w:left w:val="single" w:sz="4" w:space="0" w:color="000000"/>
              <w:bottom w:val="single" w:sz="4" w:space="0" w:color="000000"/>
            </w:tcBorders>
            <w:shd w:val="clear" w:color="auto" w:fill="auto"/>
          </w:tcPr>
          <w:p w:rsidR="00C262C7" w:rsidRPr="00DB50EA" w:rsidRDefault="00C262C7" w:rsidP="000F61C2">
            <w:pPr>
              <w:snapToGrid w:val="0"/>
              <w:spacing w:line="100" w:lineRule="atLeast"/>
              <w:rPr>
                <w:rFonts w:ascii="Arial" w:hAnsi="Arial" w:cs="Arial"/>
                <w:b/>
                <w:sz w:val="20"/>
                <w:szCs w:val="20"/>
              </w:rPr>
            </w:pPr>
            <w:r>
              <w:rPr>
                <w:rFonts w:ascii="Arial" w:hAnsi="Arial" w:cs="Arial"/>
                <w:b/>
                <w:sz w:val="20"/>
                <w:szCs w:val="20"/>
              </w:rPr>
              <w:t>Juan Lacaze</w:t>
            </w:r>
          </w:p>
        </w:tc>
        <w:tc>
          <w:tcPr>
            <w:tcW w:w="2173" w:type="dxa"/>
            <w:tcBorders>
              <w:top w:val="single" w:sz="4" w:space="0" w:color="000000"/>
              <w:left w:val="single" w:sz="4" w:space="0" w:color="000000"/>
              <w:bottom w:val="single" w:sz="4" w:space="0" w:color="000000"/>
            </w:tcBorders>
            <w:shd w:val="clear" w:color="auto" w:fill="auto"/>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37</w:t>
            </w:r>
          </w:p>
        </w:tc>
        <w:tc>
          <w:tcPr>
            <w:tcW w:w="1891" w:type="dxa"/>
            <w:tcBorders>
              <w:top w:val="single" w:sz="4" w:space="0" w:color="000000"/>
              <w:left w:val="single" w:sz="4" w:space="0" w:color="000000"/>
              <w:bottom w:val="single" w:sz="4" w:space="0" w:color="000000"/>
              <w:right w:val="single" w:sz="4" w:space="0" w:color="auto"/>
            </w:tcBorders>
            <w:shd w:val="clear" w:color="auto" w:fill="auto"/>
            <w:vAlign w:val="bottom"/>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11</w:t>
            </w:r>
          </w:p>
        </w:tc>
      </w:tr>
      <w:tr w:rsidR="00C262C7" w:rsidTr="00C14D6A">
        <w:tc>
          <w:tcPr>
            <w:tcW w:w="2902" w:type="dxa"/>
            <w:tcBorders>
              <w:top w:val="single" w:sz="4" w:space="0" w:color="000000"/>
              <w:left w:val="single" w:sz="4" w:space="0" w:color="000000"/>
              <w:bottom w:val="single" w:sz="4" w:space="0" w:color="000000"/>
            </w:tcBorders>
            <w:shd w:val="clear" w:color="auto" w:fill="auto"/>
          </w:tcPr>
          <w:p w:rsidR="00C262C7" w:rsidRPr="00DB50EA" w:rsidRDefault="00C262C7" w:rsidP="00C14D6A">
            <w:pPr>
              <w:snapToGrid w:val="0"/>
              <w:spacing w:line="100" w:lineRule="atLeast"/>
              <w:rPr>
                <w:rFonts w:ascii="Arial" w:hAnsi="Arial" w:cs="Arial"/>
                <w:b/>
                <w:sz w:val="20"/>
                <w:szCs w:val="20"/>
              </w:rPr>
            </w:pPr>
            <w:r>
              <w:rPr>
                <w:rFonts w:ascii="Arial" w:hAnsi="Arial" w:cs="Arial"/>
                <w:b/>
                <w:sz w:val="20"/>
                <w:szCs w:val="20"/>
              </w:rPr>
              <w:t>Maldonado</w:t>
            </w:r>
          </w:p>
        </w:tc>
        <w:tc>
          <w:tcPr>
            <w:tcW w:w="2173" w:type="dxa"/>
            <w:tcBorders>
              <w:top w:val="single" w:sz="4" w:space="0" w:color="000000"/>
              <w:left w:val="single" w:sz="4" w:space="0" w:color="000000"/>
              <w:bottom w:val="single" w:sz="4" w:space="0" w:color="000000"/>
            </w:tcBorders>
            <w:shd w:val="clear" w:color="auto" w:fill="auto"/>
          </w:tcPr>
          <w:p w:rsidR="00C262C7" w:rsidRPr="00F10428" w:rsidRDefault="00C262C7" w:rsidP="00C14D6A">
            <w:pPr>
              <w:jc w:val="center"/>
              <w:rPr>
                <w:rFonts w:ascii="Calibri" w:hAnsi="Calibri"/>
                <w:color w:val="000000"/>
              </w:rPr>
            </w:pPr>
            <w:r w:rsidRPr="00F10428">
              <w:rPr>
                <w:rFonts w:ascii="Calibri" w:hAnsi="Calibri"/>
                <w:color w:val="000000"/>
              </w:rPr>
              <w:t>30</w:t>
            </w:r>
          </w:p>
        </w:tc>
        <w:tc>
          <w:tcPr>
            <w:tcW w:w="1891" w:type="dxa"/>
            <w:tcBorders>
              <w:top w:val="single" w:sz="4" w:space="0" w:color="000000"/>
              <w:left w:val="single" w:sz="4" w:space="0" w:color="000000"/>
              <w:bottom w:val="single" w:sz="4" w:space="0" w:color="000000"/>
              <w:right w:val="single" w:sz="4" w:space="0" w:color="auto"/>
            </w:tcBorders>
            <w:shd w:val="clear" w:color="auto" w:fill="auto"/>
            <w:vAlign w:val="bottom"/>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20</w:t>
            </w:r>
          </w:p>
        </w:tc>
      </w:tr>
      <w:tr w:rsidR="00C262C7" w:rsidTr="00C14D6A">
        <w:tc>
          <w:tcPr>
            <w:tcW w:w="2902" w:type="dxa"/>
            <w:tcBorders>
              <w:top w:val="single" w:sz="4" w:space="0" w:color="000000"/>
              <w:left w:val="single" w:sz="4" w:space="0" w:color="000000"/>
              <w:bottom w:val="single" w:sz="4" w:space="0" w:color="000000"/>
            </w:tcBorders>
            <w:shd w:val="clear" w:color="auto" w:fill="auto"/>
          </w:tcPr>
          <w:p w:rsidR="00C262C7" w:rsidRPr="00DB50EA" w:rsidRDefault="00C262C7" w:rsidP="00C14D6A">
            <w:pPr>
              <w:snapToGrid w:val="0"/>
              <w:spacing w:line="100" w:lineRule="atLeast"/>
              <w:rPr>
                <w:rFonts w:ascii="Arial" w:hAnsi="Arial" w:cs="Arial"/>
                <w:b/>
                <w:sz w:val="20"/>
                <w:szCs w:val="20"/>
              </w:rPr>
            </w:pPr>
            <w:r w:rsidRPr="00DB50EA">
              <w:rPr>
                <w:rFonts w:ascii="Arial" w:hAnsi="Arial" w:cs="Arial"/>
                <w:b/>
                <w:sz w:val="20"/>
                <w:szCs w:val="20"/>
              </w:rPr>
              <w:t>Fray Bentos</w:t>
            </w:r>
            <w:r>
              <w:rPr>
                <w:rFonts w:ascii="Arial" w:hAnsi="Arial" w:cs="Arial"/>
                <w:b/>
                <w:sz w:val="20"/>
                <w:szCs w:val="20"/>
              </w:rPr>
              <w:t>/Río Negro</w:t>
            </w:r>
          </w:p>
        </w:tc>
        <w:tc>
          <w:tcPr>
            <w:tcW w:w="2173" w:type="dxa"/>
            <w:tcBorders>
              <w:top w:val="single" w:sz="4" w:space="0" w:color="000000"/>
              <w:left w:val="single" w:sz="4" w:space="0" w:color="000000"/>
              <w:bottom w:val="single" w:sz="4" w:space="0" w:color="000000"/>
            </w:tcBorders>
            <w:shd w:val="clear" w:color="auto" w:fill="auto"/>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57</w:t>
            </w:r>
          </w:p>
        </w:tc>
        <w:tc>
          <w:tcPr>
            <w:tcW w:w="1891" w:type="dxa"/>
            <w:tcBorders>
              <w:top w:val="single" w:sz="4" w:space="0" w:color="000000"/>
              <w:left w:val="single" w:sz="4" w:space="0" w:color="000000"/>
              <w:bottom w:val="single" w:sz="4" w:space="0" w:color="000000"/>
              <w:right w:val="single" w:sz="4" w:space="0" w:color="auto"/>
            </w:tcBorders>
            <w:shd w:val="clear" w:color="auto" w:fill="auto"/>
            <w:vAlign w:val="bottom"/>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41</w:t>
            </w:r>
          </w:p>
        </w:tc>
      </w:tr>
      <w:tr w:rsidR="00C262C7" w:rsidTr="00C14D6A">
        <w:tc>
          <w:tcPr>
            <w:tcW w:w="2902" w:type="dxa"/>
            <w:tcBorders>
              <w:top w:val="single" w:sz="4" w:space="0" w:color="000000"/>
              <w:left w:val="single" w:sz="4" w:space="0" w:color="000000"/>
              <w:bottom w:val="single" w:sz="4" w:space="0" w:color="000000"/>
            </w:tcBorders>
            <w:shd w:val="clear" w:color="auto" w:fill="auto"/>
          </w:tcPr>
          <w:p w:rsidR="00C262C7" w:rsidRPr="00DB50EA" w:rsidRDefault="00C262C7" w:rsidP="00C14D6A">
            <w:pPr>
              <w:snapToGrid w:val="0"/>
              <w:spacing w:line="100" w:lineRule="atLeast"/>
              <w:rPr>
                <w:rFonts w:ascii="Arial" w:hAnsi="Arial" w:cs="Arial"/>
                <w:b/>
                <w:sz w:val="20"/>
                <w:szCs w:val="20"/>
              </w:rPr>
            </w:pPr>
            <w:r w:rsidRPr="00DB50EA">
              <w:rPr>
                <w:rFonts w:ascii="Arial" w:hAnsi="Arial" w:cs="Arial"/>
                <w:b/>
                <w:sz w:val="20"/>
                <w:szCs w:val="20"/>
              </w:rPr>
              <w:t>Mer</w:t>
            </w:r>
            <w:r>
              <w:rPr>
                <w:rFonts w:ascii="Arial" w:hAnsi="Arial" w:cs="Arial"/>
                <w:b/>
                <w:sz w:val="20"/>
                <w:szCs w:val="20"/>
              </w:rPr>
              <w:t>ced</w:t>
            </w:r>
            <w:r w:rsidRPr="00DB50EA">
              <w:rPr>
                <w:rFonts w:ascii="Arial" w:hAnsi="Arial" w:cs="Arial"/>
                <w:b/>
                <w:sz w:val="20"/>
                <w:szCs w:val="20"/>
              </w:rPr>
              <w:t>es</w:t>
            </w:r>
            <w:r>
              <w:rPr>
                <w:rFonts w:ascii="Arial" w:hAnsi="Arial" w:cs="Arial"/>
                <w:b/>
                <w:sz w:val="20"/>
                <w:szCs w:val="20"/>
              </w:rPr>
              <w:t>/Soriano</w:t>
            </w:r>
          </w:p>
        </w:tc>
        <w:tc>
          <w:tcPr>
            <w:tcW w:w="2173" w:type="dxa"/>
            <w:tcBorders>
              <w:top w:val="single" w:sz="4" w:space="0" w:color="000000"/>
              <w:left w:val="single" w:sz="4" w:space="0" w:color="000000"/>
              <w:bottom w:val="single" w:sz="4" w:space="0" w:color="000000"/>
            </w:tcBorders>
            <w:shd w:val="clear" w:color="auto" w:fill="auto"/>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173</w:t>
            </w:r>
          </w:p>
        </w:tc>
        <w:tc>
          <w:tcPr>
            <w:tcW w:w="1891" w:type="dxa"/>
            <w:tcBorders>
              <w:top w:val="single" w:sz="4" w:space="0" w:color="000000"/>
              <w:left w:val="single" w:sz="4" w:space="0" w:color="000000"/>
              <w:bottom w:val="single" w:sz="4" w:space="0" w:color="000000"/>
              <w:right w:val="single" w:sz="4" w:space="0" w:color="auto"/>
            </w:tcBorders>
            <w:shd w:val="clear" w:color="auto" w:fill="auto"/>
            <w:vAlign w:val="bottom"/>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85</w:t>
            </w:r>
          </w:p>
        </w:tc>
      </w:tr>
      <w:tr w:rsidR="00C262C7" w:rsidTr="00C14D6A">
        <w:tc>
          <w:tcPr>
            <w:tcW w:w="2902" w:type="dxa"/>
            <w:tcBorders>
              <w:top w:val="single" w:sz="4" w:space="0" w:color="000000"/>
              <w:left w:val="single" w:sz="4" w:space="0" w:color="000000"/>
              <w:bottom w:val="single" w:sz="4" w:space="0" w:color="000000"/>
            </w:tcBorders>
            <w:shd w:val="clear" w:color="auto" w:fill="auto"/>
          </w:tcPr>
          <w:p w:rsidR="00C262C7" w:rsidRPr="00DB50EA" w:rsidRDefault="00C262C7" w:rsidP="00C14D6A">
            <w:pPr>
              <w:snapToGrid w:val="0"/>
              <w:spacing w:line="100" w:lineRule="atLeast"/>
              <w:rPr>
                <w:rFonts w:ascii="Arial" w:hAnsi="Arial" w:cs="Arial"/>
                <w:b/>
                <w:sz w:val="20"/>
                <w:szCs w:val="20"/>
              </w:rPr>
            </w:pPr>
            <w:r>
              <w:rPr>
                <w:rFonts w:ascii="Arial" w:hAnsi="Arial" w:cs="Arial"/>
                <w:b/>
                <w:sz w:val="20"/>
                <w:szCs w:val="20"/>
              </w:rPr>
              <w:t>SIRPA/Berro</w:t>
            </w:r>
          </w:p>
        </w:tc>
        <w:tc>
          <w:tcPr>
            <w:tcW w:w="2173" w:type="dxa"/>
            <w:tcBorders>
              <w:top w:val="single" w:sz="4" w:space="0" w:color="000000"/>
              <w:left w:val="single" w:sz="4" w:space="0" w:color="000000"/>
              <w:bottom w:val="single" w:sz="4" w:space="0" w:color="000000"/>
            </w:tcBorders>
            <w:shd w:val="clear" w:color="auto" w:fill="auto"/>
          </w:tcPr>
          <w:p w:rsidR="00C262C7" w:rsidRPr="00F10428" w:rsidRDefault="00FC1FB9" w:rsidP="00C14D6A">
            <w:pPr>
              <w:jc w:val="center"/>
              <w:rPr>
                <w:rFonts w:ascii="Calibri" w:hAnsi="Calibri"/>
                <w:color w:val="000000"/>
                <w:sz w:val="22"/>
                <w:szCs w:val="22"/>
              </w:rPr>
            </w:pPr>
            <w:r>
              <w:rPr>
                <w:rFonts w:ascii="Calibri" w:hAnsi="Calibri"/>
                <w:color w:val="000000"/>
                <w:sz w:val="22"/>
                <w:szCs w:val="22"/>
              </w:rPr>
              <w:t>512</w:t>
            </w:r>
          </w:p>
        </w:tc>
        <w:tc>
          <w:tcPr>
            <w:tcW w:w="1891" w:type="dxa"/>
            <w:tcBorders>
              <w:top w:val="single" w:sz="4" w:space="0" w:color="000000"/>
              <w:left w:val="single" w:sz="4" w:space="0" w:color="000000"/>
              <w:bottom w:val="single" w:sz="4" w:space="0" w:color="000000"/>
              <w:right w:val="single" w:sz="4" w:space="0" w:color="auto"/>
            </w:tcBorders>
            <w:shd w:val="clear" w:color="auto" w:fill="auto"/>
            <w:vAlign w:val="bottom"/>
          </w:tcPr>
          <w:p w:rsidR="00C262C7" w:rsidRPr="00F10428" w:rsidRDefault="00C262C7" w:rsidP="00C14D6A">
            <w:pPr>
              <w:jc w:val="center"/>
              <w:rPr>
                <w:rFonts w:ascii="Calibri" w:hAnsi="Calibri"/>
                <w:color w:val="000000"/>
                <w:sz w:val="22"/>
                <w:szCs w:val="22"/>
              </w:rPr>
            </w:pPr>
            <w:r w:rsidRPr="00F10428">
              <w:rPr>
                <w:rFonts w:ascii="Calibri" w:hAnsi="Calibri"/>
                <w:color w:val="000000"/>
                <w:sz w:val="22"/>
                <w:szCs w:val="22"/>
              </w:rPr>
              <w:t>77</w:t>
            </w:r>
          </w:p>
        </w:tc>
      </w:tr>
      <w:tr w:rsidR="00C262C7" w:rsidTr="00C262C7">
        <w:tc>
          <w:tcPr>
            <w:tcW w:w="2902" w:type="dxa"/>
            <w:tcBorders>
              <w:top w:val="single" w:sz="4" w:space="0" w:color="000000"/>
              <w:left w:val="single" w:sz="4" w:space="0" w:color="000000"/>
              <w:bottom w:val="single" w:sz="4" w:space="0" w:color="000000"/>
            </w:tcBorders>
            <w:shd w:val="clear" w:color="auto" w:fill="auto"/>
          </w:tcPr>
          <w:p w:rsidR="00C262C7" w:rsidRDefault="00C262C7" w:rsidP="00C14D6A">
            <w:pPr>
              <w:snapToGrid w:val="0"/>
              <w:spacing w:line="100" w:lineRule="atLeast"/>
              <w:rPr>
                <w:rFonts w:ascii="Arial" w:hAnsi="Arial" w:cs="Arial"/>
                <w:b/>
                <w:sz w:val="20"/>
                <w:szCs w:val="20"/>
              </w:rPr>
            </w:pPr>
            <w:r>
              <w:rPr>
                <w:rFonts w:ascii="Arial" w:hAnsi="Arial" w:cs="Arial"/>
                <w:b/>
                <w:sz w:val="20"/>
                <w:szCs w:val="20"/>
              </w:rPr>
              <w:t>TOTALES</w:t>
            </w:r>
          </w:p>
        </w:tc>
        <w:tc>
          <w:tcPr>
            <w:tcW w:w="2173" w:type="dxa"/>
            <w:tcBorders>
              <w:top w:val="single" w:sz="4" w:space="0" w:color="000000"/>
              <w:left w:val="single" w:sz="4" w:space="0" w:color="000000"/>
              <w:bottom w:val="single" w:sz="4" w:space="0" w:color="000000"/>
            </w:tcBorders>
            <w:shd w:val="clear" w:color="auto" w:fill="auto"/>
          </w:tcPr>
          <w:p w:rsidR="00C262C7" w:rsidRPr="00C262C7" w:rsidRDefault="00FC1FB9" w:rsidP="00C14D6A">
            <w:pPr>
              <w:jc w:val="center"/>
              <w:rPr>
                <w:rFonts w:ascii="Calibri" w:hAnsi="Calibri"/>
                <w:b/>
                <w:color w:val="000000"/>
                <w:sz w:val="22"/>
                <w:szCs w:val="22"/>
              </w:rPr>
            </w:pPr>
            <w:r>
              <w:rPr>
                <w:rFonts w:ascii="Calibri" w:hAnsi="Calibri"/>
                <w:b/>
                <w:color w:val="000000"/>
                <w:sz w:val="22"/>
                <w:szCs w:val="22"/>
              </w:rPr>
              <w:t>1289</w:t>
            </w:r>
          </w:p>
        </w:tc>
        <w:tc>
          <w:tcPr>
            <w:tcW w:w="1891" w:type="dxa"/>
            <w:tcBorders>
              <w:top w:val="single" w:sz="4" w:space="0" w:color="000000"/>
              <w:left w:val="single" w:sz="4" w:space="0" w:color="000000"/>
              <w:bottom w:val="single" w:sz="4" w:space="0" w:color="000000"/>
              <w:right w:val="single" w:sz="4" w:space="0" w:color="auto"/>
            </w:tcBorders>
            <w:shd w:val="clear" w:color="auto" w:fill="auto"/>
          </w:tcPr>
          <w:p w:rsidR="00C262C7" w:rsidRPr="00DB50EA" w:rsidRDefault="00C262C7" w:rsidP="000F61C2">
            <w:pPr>
              <w:snapToGrid w:val="0"/>
              <w:spacing w:line="100" w:lineRule="atLeast"/>
              <w:jc w:val="center"/>
              <w:rPr>
                <w:rFonts w:ascii="Arial" w:hAnsi="Arial" w:cs="Arial"/>
                <w:b/>
                <w:sz w:val="20"/>
                <w:szCs w:val="20"/>
              </w:rPr>
            </w:pPr>
            <w:r>
              <w:rPr>
                <w:rFonts w:ascii="Arial" w:hAnsi="Arial" w:cs="Arial"/>
                <w:b/>
                <w:sz w:val="20"/>
                <w:szCs w:val="20"/>
              </w:rPr>
              <w:t>524</w:t>
            </w:r>
          </w:p>
        </w:tc>
      </w:tr>
    </w:tbl>
    <w:p w:rsidR="00EE46E0" w:rsidRDefault="00EE46E0" w:rsidP="00EE46E0">
      <w:pPr>
        <w:jc w:val="both"/>
      </w:pPr>
    </w:p>
    <w:p w:rsidR="00632353" w:rsidRDefault="00FE1820" w:rsidP="00321B1F">
      <w:pPr>
        <w:jc w:val="both"/>
        <w:rPr>
          <w:rFonts w:ascii="Arial" w:hAnsi="Arial" w:cs="Arial"/>
          <w:lang w:val="es-UY"/>
        </w:rPr>
      </w:pPr>
      <w:r>
        <w:rPr>
          <w:rFonts w:ascii="Arial" w:hAnsi="Arial" w:cs="Arial"/>
          <w:lang w:val="es-UY"/>
        </w:rPr>
        <w:lastRenderedPageBreak/>
        <w:t>En el año, un total de</w:t>
      </w:r>
      <w:r w:rsidRPr="00C262C7">
        <w:rPr>
          <w:rFonts w:ascii="Arial" w:hAnsi="Arial" w:cs="Arial"/>
          <w:b/>
          <w:lang w:val="es-UY"/>
        </w:rPr>
        <w:t xml:space="preserve"> </w:t>
      </w:r>
      <w:r w:rsidR="00FC1FB9">
        <w:rPr>
          <w:rFonts w:ascii="Arial" w:hAnsi="Arial" w:cs="Arial"/>
          <w:b/>
          <w:lang w:val="es-UY"/>
        </w:rPr>
        <w:t>1289</w:t>
      </w:r>
      <w:r>
        <w:rPr>
          <w:rFonts w:ascii="Arial" w:hAnsi="Arial" w:cs="Arial"/>
          <w:b/>
          <w:lang w:val="es-UY"/>
        </w:rPr>
        <w:t xml:space="preserve"> educandos </w:t>
      </w:r>
      <w:r>
        <w:rPr>
          <w:rFonts w:ascii="Arial" w:hAnsi="Arial" w:cs="Arial"/>
          <w:lang w:val="es-UY"/>
        </w:rPr>
        <w:t>participaron de las Áreas Pedagógicas</w:t>
      </w:r>
      <w:r w:rsidR="00FC1FB9">
        <w:rPr>
          <w:rFonts w:ascii="Arial" w:hAnsi="Arial" w:cs="Arial"/>
          <w:lang w:val="es-UY"/>
        </w:rPr>
        <w:t xml:space="preserve"> lo que supone un incremento del 25% respecto al 2013. </w:t>
      </w:r>
    </w:p>
    <w:p w:rsidR="00FE1820" w:rsidRDefault="00FE1820" w:rsidP="00321B1F">
      <w:pPr>
        <w:jc w:val="both"/>
        <w:rPr>
          <w:rFonts w:ascii="Arial" w:hAnsi="Arial" w:cs="Arial"/>
          <w:lang w:val="es-UY"/>
        </w:rPr>
      </w:pPr>
      <w:r>
        <w:rPr>
          <w:rFonts w:ascii="Arial" w:hAnsi="Arial" w:cs="Arial"/>
          <w:lang w:val="es-UY"/>
        </w:rPr>
        <w:t xml:space="preserve">De ese total, </w:t>
      </w:r>
      <w:r w:rsidR="00FC1FB9">
        <w:rPr>
          <w:rFonts w:ascii="Arial" w:hAnsi="Arial" w:cs="Arial"/>
          <w:lang w:val="es-UY"/>
        </w:rPr>
        <w:t>41</w:t>
      </w:r>
      <w:r>
        <w:rPr>
          <w:rFonts w:ascii="Arial" w:hAnsi="Arial" w:cs="Arial"/>
          <w:b/>
          <w:lang w:val="es-UY"/>
        </w:rPr>
        <w:t>%</w:t>
      </w:r>
      <w:r>
        <w:rPr>
          <w:rFonts w:ascii="Arial" w:hAnsi="Arial" w:cs="Arial"/>
          <w:lang w:val="es-UY"/>
        </w:rPr>
        <w:t xml:space="preserve"> culm</w:t>
      </w:r>
      <w:r w:rsidR="006F58D1">
        <w:rPr>
          <w:rFonts w:ascii="Arial" w:hAnsi="Arial" w:cs="Arial"/>
          <w:lang w:val="es-UY"/>
        </w:rPr>
        <w:t>ina y aprueba</w:t>
      </w:r>
      <w:r w:rsidR="009939B1">
        <w:rPr>
          <w:rFonts w:ascii="Arial" w:hAnsi="Arial" w:cs="Arial"/>
          <w:lang w:val="es-UY"/>
        </w:rPr>
        <w:t>. Tal guarismo es parcial en tanto al momento del cierre de este informe, aún se estaban procesando resultados. Concretamente, el 28% de los correspondientes a parte de la población de participantes de Colonia Berro no se habían procesado. Además, si bien no siempre se logra la aprobación si adelantan</w:t>
      </w:r>
      <w:r w:rsidR="006F58D1">
        <w:rPr>
          <w:rFonts w:ascii="Arial" w:hAnsi="Arial" w:cs="Arial"/>
          <w:lang w:val="es-UY"/>
        </w:rPr>
        <w:t xml:space="preserve"> materias lo que supone, que igualmente logran avances educativos.</w:t>
      </w:r>
      <w:r w:rsidR="009939B1">
        <w:rPr>
          <w:rFonts w:ascii="Arial" w:hAnsi="Arial" w:cs="Arial"/>
          <w:lang w:val="es-UY"/>
        </w:rPr>
        <w:t xml:space="preserve"> En el período se registraron un total de 2000 exámenes aprobados.</w:t>
      </w:r>
    </w:p>
    <w:p w:rsidR="009939B1" w:rsidRDefault="009939B1" w:rsidP="00321B1F">
      <w:pPr>
        <w:jc w:val="both"/>
        <w:rPr>
          <w:rFonts w:ascii="Arial" w:hAnsi="Arial" w:cs="Arial"/>
          <w:lang w:val="es-UY"/>
        </w:rPr>
      </w:pPr>
    </w:p>
    <w:p w:rsidR="009939B1" w:rsidRDefault="009939B1" w:rsidP="00321B1F">
      <w:pPr>
        <w:jc w:val="both"/>
        <w:rPr>
          <w:rFonts w:ascii="Arial" w:hAnsi="Arial" w:cs="Arial"/>
          <w:lang w:val="es-UY"/>
        </w:rPr>
      </w:pPr>
      <w:r>
        <w:rPr>
          <w:rFonts w:ascii="Arial" w:hAnsi="Arial" w:cs="Arial"/>
          <w:lang w:val="es-UY"/>
        </w:rPr>
        <w:t>Es además de destacar:</w:t>
      </w:r>
    </w:p>
    <w:p w:rsidR="009939B1" w:rsidRDefault="009939B1" w:rsidP="00321B1F">
      <w:pPr>
        <w:jc w:val="both"/>
        <w:rPr>
          <w:rFonts w:ascii="Arial" w:hAnsi="Arial" w:cs="Arial"/>
          <w:lang w:val="es-UY"/>
        </w:rPr>
      </w:pPr>
    </w:p>
    <w:p w:rsidR="009939B1" w:rsidRPr="00712F7D" w:rsidRDefault="009939B1" w:rsidP="004129F9">
      <w:pPr>
        <w:pStyle w:val="Prrafodelista"/>
        <w:numPr>
          <w:ilvl w:val="0"/>
          <w:numId w:val="46"/>
        </w:numPr>
        <w:spacing w:after="0" w:line="240" w:lineRule="auto"/>
        <w:jc w:val="both"/>
        <w:rPr>
          <w:rFonts w:ascii="Arial" w:hAnsi="Arial" w:cs="Arial"/>
          <w:sz w:val="24"/>
          <w:szCs w:val="24"/>
        </w:rPr>
      </w:pPr>
      <w:r w:rsidRPr="00712F7D">
        <w:rPr>
          <w:rFonts w:ascii="Arial" w:hAnsi="Arial" w:cs="Arial"/>
          <w:sz w:val="24"/>
          <w:szCs w:val="24"/>
        </w:rPr>
        <w:t xml:space="preserve">Se realizaron  actividades </w:t>
      </w:r>
      <w:r w:rsidR="00CF63E2">
        <w:rPr>
          <w:rFonts w:ascii="Arial" w:hAnsi="Arial" w:cs="Arial"/>
          <w:sz w:val="24"/>
          <w:szCs w:val="24"/>
        </w:rPr>
        <w:t>de fortalecimiento pedagógico</w:t>
      </w:r>
      <w:r w:rsidRPr="00712F7D">
        <w:rPr>
          <w:rFonts w:ascii="Arial" w:hAnsi="Arial" w:cs="Arial"/>
          <w:sz w:val="24"/>
          <w:szCs w:val="24"/>
        </w:rPr>
        <w:t xml:space="preserve"> con Biblioteca, de Lectura, </w:t>
      </w:r>
      <w:r w:rsidRPr="00712F7D">
        <w:rPr>
          <w:rFonts w:ascii="Arial" w:hAnsi="Arial" w:cs="Arial"/>
          <w:i/>
          <w:sz w:val="24"/>
          <w:szCs w:val="24"/>
        </w:rPr>
        <w:t xml:space="preserve">Montevileo en Centros abiertos y en  el SIRPA. </w:t>
      </w:r>
      <w:r w:rsidRPr="00712F7D">
        <w:rPr>
          <w:rFonts w:ascii="Arial" w:hAnsi="Arial" w:cs="Arial"/>
          <w:sz w:val="24"/>
          <w:szCs w:val="24"/>
        </w:rPr>
        <w:t>Programas Educativos para  televisión y radio, Talleres de inserción Laboral, Jornadas de reflexión sobre  sexualidad,  el noviazgo, las adicciones,  el Bullyng, el Dengue, festejo de cumpleaños, asambleas, acondicionamiento de los locales de estudio</w:t>
      </w:r>
      <w:r w:rsidR="00625D2E">
        <w:rPr>
          <w:rFonts w:ascii="Arial" w:hAnsi="Arial" w:cs="Arial"/>
          <w:sz w:val="24"/>
          <w:szCs w:val="24"/>
        </w:rPr>
        <w:t>. Desde la Biblioteca, se crea un blog y facebook a fin de difundir y promocionar la lectura, indicar actividades a través de link, entre otros aportes.</w:t>
      </w:r>
    </w:p>
    <w:p w:rsidR="009939B1" w:rsidRPr="00712F7D" w:rsidRDefault="009939B1" w:rsidP="009939B1">
      <w:pPr>
        <w:pStyle w:val="Prrafodelista"/>
        <w:spacing w:after="0" w:line="240" w:lineRule="auto"/>
        <w:ind w:left="0"/>
        <w:jc w:val="both"/>
        <w:rPr>
          <w:rFonts w:ascii="Arial" w:hAnsi="Arial" w:cs="Arial"/>
          <w:sz w:val="24"/>
          <w:szCs w:val="24"/>
        </w:rPr>
      </w:pPr>
    </w:p>
    <w:p w:rsidR="009939B1" w:rsidRPr="00712F7D" w:rsidRDefault="009939B1" w:rsidP="004129F9">
      <w:pPr>
        <w:pStyle w:val="Prrafodelista"/>
        <w:numPr>
          <w:ilvl w:val="0"/>
          <w:numId w:val="46"/>
        </w:numPr>
        <w:spacing w:after="0" w:line="240" w:lineRule="auto"/>
        <w:jc w:val="both"/>
        <w:rPr>
          <w:rFonts w:ascii="Arial" w:hAnsi="Arial" w:cs="Arial"/>
          <w:sz w:val="24"/>
          <w:szCs w:val="24"/>
        </w:rPr>
      </w:pPr>
      <w:r w:rsidRPr="00712F7D">
        <w:rPr>
          <w:rFonts w:ascii="Arial" w:hAnsi="Arial" w:cs="Arial"/>
          <w:sz w:val="24"/>
          <w:szCs w:val="24"/>
        </w:rPr>
        <w:t>Se  concretaron Campamentos de varios días, salidas fuera de los Departamentos. Se realizaron salidas a Museos, Exposiciones, Feria del Libro, al LATU, Bienales Cine y Teatro, al puerto de Mdeo. Participación en Campeonatos de Fútbol</w:t>
      </w:r>
    </w:p>
    <w:p w:rsidR="009939B1" w:rsidRPr="00712F7D" w:rsidRDefault="009939B1" w:rsidP="009939B1">
      <w:pPr>
        <w:pStyle w:val="Prrafodelista"/>
        <w:spacing w:after="0" w:line="240" w:lineRule="auto"/>
        <w:ind w:left="0"/>
        <w:jc w:val="both"/>
        <w:rPr>
          <w:rFonts w:ascii="Arial" w:hAnsi="Arial" w:cs="Arial"/>
          <w:sz w:val="24"/>
          <w:szCs w:val="24"/>
        </w:rPr>
      </w:pPr>
    </w:p>
    <w:p w:rsidR="009939B1" w:rsidRPr="00712F7D" w:rsidRDefault="009939B1" w:rsidP="004129F9">
      <w:pPr>
        <w:pStyle w:val="Prrafodelista"/>
        <w:numPr>
          <w:ilvl w:val="0"/>
          <w:numId w:val="46"/>
        </w:numPr>
        <w:spacing w:after="0" w:line="240" w:lineRule="auto"/>
        <w:jc w:val="both"/>
        <w:rPr>
          <w:rFonts w:ascii="Arial" w:hAnsi="Arial" w:cs="Arial"/>
          <w:sz w:val="24"/>
          <w:szCs w:val="24"/>
        </w:rPr>
      </w:pPr>
      <w:r w:rsidRPr="00712F7D">
        <w:rPr>
          <w:rFonts w:ascii="Arial" w:hAnsi="Arial" w:cs="Arial"/>
          <w:sz w:val="24"/>
          <w:szCs w:val="24"/>
        </w:rPr>
        <w:t>Los estudiantes de Áreas Central  disfrutaron durante todo el año del Convenio realizado con el Centro de Protección de Choferes, asistiendo a Gimnasia y Natación.</w:t>
      </w:r>
    </w:p>
    <w:p w:rsidR="009939B1" w:rsidRPr="00712F7D" w:rsidRDefault="009939B1" w:rsidP="009939B1">
      <w:pPr>
        <w:pStyle w:val="Prrafodelista"/>
        <w:spacing w:after="0" w:line="240" w:lineRule="auto"/>
        <w:ind w:left="0"/>
        <w:jc w:val="both"/>
        <w:rPr>
          <w:rFonts w:ascii="Arial" w:hAnsi="Arial" w:cs="Arial"/>
          <w:sz w:val="24"/>
          <w:szCs w:val="24"/>
        </w:rPr>
      </w:pPr>
    </w:p>
    <w:p w:rsidR="009939B1" w:rsidRDefault="009939B1" w:rsidP="004129F9">
      <w:pPr>
        <w:numPr>
          <w:ilvl w:val="0"/>
          <w:numId w:val="46"/>
        </w:numPr>
        <w:jc w:val="both"/>
        <w:rPr>
          <w:rFonts w:ascii="Arial" w:hAnsi="Arial" w:cs="Arial"/>
        </w:rPr>
      </w:pPr>
      <w:r w:rsidRPr="00712F7D">
        <w:rPr>
          <w:rFonts w:ascii="Arial" w:hAnsi="Arial" w:cs="Arial"/>
        </w:rPr>
        <w:t>Se realizó el acompañamiento de varios estudiantes que atravesaron situaciones  graves de salud física y psicológica</w:t>
      </w:r>
    </w:p>
    <w:p w:rsidR="00CF63E2" w:rsidRDefault="00CF63E2" w:rsidP="009939B1">
      <w:pPr>
        <w:jc w:val="both"/>
        <w:rPr>
          <w:rFonts w:ascii="Arial" w:hAnsi="Arial" w:cs="Arial"/>
        </w:rPr>
      </w:pPr>
    </w:p>
    <w:p w:rsidR="00CF63E2" w:rsidRDefault="00CF63E2" w:rsidP="004129F9">
      <w:pPr>
        <w:numPr>
          <w:ilvl w:val="0"/>
          <w:numId w:val="46"/>
        </w:numPr>
        <w:jc w:val="both"/>
        <w:rPr>
          <w:rFonts w:ascii="Arial" w:hAnsi="Arial" w:cs="Arial"/>
        </w:rPr>
      </w:pPr>
      <w:r>
        <w:rPr>
          <w:rFonts w:ascii="Arial" w:hAnsi="Arial" w:cs="Arial"/>
        </w:rPr>
        <w:t>El Programa agrega dos nuevas sedes J.Lacaze /Colonia y Las Piedras /Canelones</w:t>
      </w:r>
    </w:p>
    <w:p w:rsidR="00CF63E2" w:rsidRDefault="00CF63E2" w:rsidP="00CF63E2">
      <w:pPr>
        <w:pStyle w:val="Prrafodelista"/>
        <w:rPr>
          <w:rFonts w:ascii="Arial" w:hAnsi="Arial" w:cs="Arial"/>
        </w:rPr>
      </w:pPr>
    </w:p>
    <w:p w:rsidR="00CF63E2" w:rsidRPr="00712F7D" w:rsidRDefault="00CF63E2" w:rsidP="004129F9">
      <w:pPr>
        <w:pStyle w:val="Prrafodelista"/>
        <w:numPr>
          <w:ilvl w:val="0"/>
          <w:numId w:val="46"/>
        </w:numPr>
        <w:spacing w:line="240" w:lineRule="auto"/>
        <w:jc w:val="both"/>
        <w:rPr>
          <w:rFonts w:ascii="Arial" w:hAnsi="Arial" w:cs="Arial"/>
          <w:sz w:val="24"/>
          <w:szCs w:val="24"/>
        </w:rPr>
      </w:pPr>
      <w:r>
        <w:rPr>
          <w:rFonts w:ascii="Arial" w:hAnsi="Arial" w:cs="Arial"/>
          <w:sz w:val="24"/>
          <w:szCs w:val="24"/>
        </w:rPr>
        <w:t>Participación</w:t>
      </w:r>
      <w:r w:rsidRPr="00712F7D">
        <w:rPr>
          <w:rFonts w:ascii="Arial" w:hAnsi="Arial" w:cs="Arial"/>
          <w:sz w:val="24"/>
          <w:szCs w:val="24"/>
        </w:rPr>
        <w:t xml:space="preserve">  en la Comisión Interinstitucional  de Jóvenes en Red.</w:t>
      </w:r>
    </w:p>
    <w:p w:rsidR="00CF63E2" w:rsidRPr="00712F7D" w:rsidRDefault="00CF63E2" w:rsidP="00CF63E2">
      <w:pPr>
        <w:pStyle w:val="Prrafodelista"/>
        <w:spacing w:line="240" w:lineRule="auto"/>
        <w:ind w:left="0"/>
        <w:jc w:val="both"/>
        <w:rPr>
          <w:rFonts w:ascii="Arial" w:hAnsi="Arial" w:cs="Arial"/>
          <w:sz w:val="24"/>
          <w:szCs w:val="24"/>
        </w:rPr>
      </w:pPr>
    </w:p>
    <w:p w:rsidR="00CF63E2" w:rsidRPr="00712F7D" w:rsidRDefault="00CF63E2" w:rsidP="004129F9">
      <w:pPr>
        <w:pStyle w:val="Prrafodelista"/>
        <w:numPr>
          <w:ilvl w:val="0"/>
          <w:numId w:val="46"/>
        </w:numPr>
        <w:spacing w:line="240" w:lineRule="auto"/>
        <w:jc w:val="both"/>
        <w:rPr>
          <w:rFonts w:ascii="Arial" w:hAnsi="Arial" w:cs="Arial"/>
          <w:sz w:val="24"/>
          <w:szCs w:val="24"/>
        </w:rPr>
      </w:pPr>
      <w:r w:rsidRPr="00712F7D">
        <w:rPr>
          <w:rFonts w:ascii="Arial" w:hAnsi="Arial" w:cs="Arial"/>
          <w:sz w:val="24"/>
          <w:szCs w:val="24"/>
        </w:rPr>
        <w:t xml:space="preserve">Se coordinaron actividades con </w:t>
      </w:r>
      <w:r w:rsidRPr="00712F7D">
        <w:rPr>
          <w:rFonts w:ascii="Arial" w:hAnsi="Arial" w:cs="Arial"/>
          <w:i/>
          <w:sz w:val="24"/>
          <w:szCs w:val="24"/>
        </w:rPr>
        <w:t xml:space="preserve">Unidad y Trabajo de INAU, con Biblioteca Infantil y Juvenil de INAU,  con SIPIAV, con el Centro Nacional de Drogas </w:t>
      </w:r>
      <w:r w:rsidRPr="00712F7D">
        <w:rPr>
          <w:rFonts w:ascii="Arial" w:hAnsi="Arial" w:cs="Arial"/>
          <w:sz w:val="24"/>
          <w:szCs w:val="24"/>
        </w:rPr>
        <w:t>y otros servicios de INAU que brindaron asesoramiento,</w:t>
      </w:r>
      <w:r w:rsidRPr="00712F7D">
        <w:rPr>
          <w:rFonts w:ascii="Arial" w:hAnsi="Arial" w:cs="Arial"/>
          <w:i/>
          <w:sz w:val="24"/>
          <w:szCs w:val="24"/>
        </w:rPr>
        <w:t xml:space="preserve"> con CECAP, con la UTU, con el MIDES, con el Comedor Universitario, Centros juveniles, em</w:t>
      </w:r>
      <w:r>
        <w:rPr>
          <w:rFonts w:ascii="Arial" w:hAnsi="Arial" w:cs="Arial"/>
          <w:i/>
          <w:sz w:val="24"/>
          <w:szCs w:val="24"/>
        </w:rPr>
        <w:t xml:space="preserve">presas privadas como Praxair, </w:t>
      </w:r>
      <w:r>
        <w:rPr>
          <w:rFonts w:ascii="Arial" w:hAnsi="Arial" w:cs="Arial"/>
          <w:sz w:val="24"/>
          <w:szCs w:val="24"/>
        </w:rPr>
        <w:t>entre otros</w:t>
      </w:r>
      <w:r w:rsidRPr="00712F7D">
        <w:rPr>
          <w:rFonts w:ascii="Arial" w:hAnsi="Arial" w:cs="Arial"/>
          <w:i/>
          <w:sz w:val="24"/>
          <w:szCs w:val="24"/>
        </w:rPr>
        <w:t>.</w:t>
      </w:r>
    </w:p>
    <w:p w:rsidR="00CF63E2" w:rsidRPr="00712F7D" w:rsidRDefault="00CF63E2" w:rsidP="00CF63E2">
      <w:pPr>
        <w:pStyle w:val="Prrafodelista"/>
        <w:spacing w:line="240" w:lineRule="auto"/>
        <w:ind w:left="0"/>
        <w:jc w:val="both"/>
        <w:rPr>
          <w:rFonts w:ascii="Arial" w:hAnsi="Arial" w:cs="Arial"/>
          <w:sz w:val="24"/>
          <w:szCs w:val="24"/>
        </w:rPr>
      </w:pPr>
    </w:p>
    <w:p w:rsidR="00CF63E2" w:rsidRDefault="00CF63E2" w:rsidP="004129F9">
      <w:pPr>
        <w:pStyle w:val="Prrafodelista"/>
        <w:numPr>
          <w:ilvl w:val="0"/>
          <w:numId w:val="46"/>
        </w:numPr>
        <w:spacing w:line="240" w:lineRule="auto"/>
        <w:jc w:val="both"/>
        <w:rPr>
          <w:rFonts w:ascii="Arial" w:hAnsi="Arial" w:cs="Arial"/>
          <w:sz w:val="24"/>
          <w:szCs w:val="24"/>
        </w:rPr>
      </w:pPr>
      <w:r w:rsidRPr="00712F7D">
        <w:rPr>
          <w:rFonts w:ascii="Arial" w:hAnsi="Arial" w:cs="Arial"/>
          <w:sz w:val="24"/>
          <w:szCs w:val="24"/>
        </w:rPr>
        <w:t>Durante todo el año se realizó una investigaci</w:t>
      </w:r>
      <w:r>
        <w:rPr>
          <w:rFonts w:ascii="Arial" w:hAnsi="Arial" w:cs="Arial"/>
          <w:sz w:val="24"/>
          <w:szCs w:val="24"/>
        </w:rPr>
        <w:t>ón Educativa por parte de INEED-</w:t>
      </w:r>
      <w:r w:rsidRPr="00712F7D">
        <w:rPr>
          <w:rFonts w:ascii="Arial" w:hAnsi="Arial" w:cs="Arial"/>
          <w:sz w:val="24"/>
          <w:szCs w:val="24"/>
        </w:rPr>
        <w:t xml:space="preserve"> AGEV en</w:t>
      </w:r>
      <w:r>
        <w:rPr>
          <w:rFonts w:ascii="Arial" w:hAnsi="Arial" w:cs="Arial"/>
          <w:sz w:val="24"/>
          <w:szCs w:val="24"/>
        </w:rPr>
        <w:t xml:space="preserve"> la que participó activamente, llegándose a Acuerdos de mejora que se formalizaron y ya se está trabajando en ello.</w:t>
      </w:r>
    </w:p>
    <w:p w:rsidR="00CF63E2" w:rsidRDefault="00CF63E2" w:rsidP="00CF63E2">
      <w:pPr>
        <w:pStyle w:val="Prrafodelista"/>
        <w:rPr>
          <w:rFonts w:ascii="Arial" w:hAnsi="Arial" w:cs="Arial"/>
          <w:sz w:val="24"/>
          <w:szCs w:val="24"/>
        </w:rPr>
      </w:pPr>
    </w:p>
    <w:p w:rsidR="00CF63E2" w:rsidRPr="00712F7D" w:rsidRDefault="00CF63E2" w:rsidP="004129F9">
      <w:pPr>
        <w:pStyle w:val="Prrafodelista"/>
        <w:numPr>
          <w:ilvl w:val="0"/>
          <w:numId w:val="46"/>
        </w:numPr>
        <w:spacing w:line="240" w:lineRule="auto"/>
        <w:jc w:val="both"/>
        <w:rPr>
          <w:rFonts w:ascii="Arial" w:hAnsi="Arial" w:cs="Arial"/>
          <w:sz w:val="24"/>
          <w:szCs w:val="24"/>
        </w:rPr>
      </w:pPr>
      <w:r w:rsidRPr="00712F7D">
        <w:rPr>
          <w:rFonts w:ascii="Arial" w:hAnsi="Arial" w:cs="Arial"/>
          <w:sz w:val="24"/>
          <w:szCs w:val="24"/>
        </w:rPr>
        <w:t>En cuanto a la formación permanente del profesorado se realizaron Talleres de Formación en Servicio, en una primera instancia  en cada una de las diez Sedes   y en una segunda  etapa se reunieron las sedes por zonas.</w:t>
      </w:r>
    </w:p>
    <w:p w:rsidR="00CF63E2" w:rsidRPr="00712F7D" w:rsidRDefault="00CF63E2" w:rsidP="00CF63E2">
      <w:pPr>
        <w:pStyle w:val="Prrafodelista"/>
        <w:spacing w:line="240" w:lineRule="auto"/>
        <w:ind w:left="0"/>
        <w:jc w:val="both"/>
        <w:rPr>
          <w:rFonts w:ascii="Arial" w:hAnsi="Arial" w:cs="Arial"/>
          <w:sz w:val="24"/>
          <w:szCs w:val="24"/>
        </w:rPr>
      </w:pPr>
    </w:p>
    <w:p w:rsidR="00CF63E2" w:rsidRPr="00712F7D" w:rsidRDefault="00CF63E2" w:rsidP="004129F9">
      <w:pPr>
        <w:pStyle w:val="Prrafodelista"/>
        <w:numPr>
          <w:ilvl w:val="0"/>
          <w:numId w:val="46"/>
        </w:numPr>
        <w:spacing w:line="240" w:lineRule="auto"/>
        <w:jc w:val="both"/>
        <w:rPr>
          <w:rFonts w:ascii="Arial" w:hAnsi="Arial" w:cs="Arial"/>
          <w:sz w:val="24"/>
          <w:szCs w:val="24"/>
        </w:rPr>
      </w:pPr>
      <w:r w:rsidRPr="00712F7D">
        <w:rPr>
          <w:rFonts w:ascii="Arial" w:hAnsi="Arial" w:cs="Arial"/>
          <w:sz w:val="24"/>
          <w:szCs w:val="24"/>
        </w:rPr>
        <w:t>Se realizaron reuniones con referentes institucionales y familiare</w:t>
      </w:r>
      <w:r>
        <w:rPr>
          <w:rFonts w:ascii="Arial" w:hAnsi="Arial" w:cs="Arial"/>
          <w:sz w:val="24"/>
          <w:szCs w:val="24"/>
        </w:rPr>
        <w:t xml:space="preserve">s, en los Centros abiertos y </w:t>
      </w:r>
      <w:r w:rsidRPr="00712F7D">
        <w:rPr>
          <w:rFonts w:ascii="Arial" w:hAnsi="Arial" w:cs="Arial"/>
          <w:sz w:val="24"/>
          <w:szCs w:val="24"/>
        </w:rPr>
        <w:t>los Hogares del SIRPA</w:t>
      </w:r>
    </w:p>
    <w:p w:rsidR="00CF63E2" w:rsidRPr="00712F7D" w:rsidRDefault="00CF63E2" w:rsidP="00CF63E2">
      <w:pPr>
        <w:pStyle w:val="Prrafodelista"/>
        <w:spacing w:line="240" w:lineRule="auto"/>
        <w:ind w:left="0"/>
        <w:jc w:val="both"/>
        <w:rPr>
          <w:rFonts w:ascii="Arial" w:hAnsi="Arial" w:cs="Arial"/>
          <w:sz w:val="24"/>
          <w:szCs w:val="24"/>
        </w:rPr>
      </w:pPr>
    </w:p>
    <w:p w:rsidR="00CF63E2" w:rsidRPr="00712F7D" w:rsidRDefault="00CF63E2" w:rsidP="004129F9">
      <w:pPr>
        <w:pStyle w:val="Prrafodelista"/>
        <w:numPr>
          <w:ilvl w:val="0"/>
          <w:numId w:val="46"/>
        </w:numPr>
        <w:spacing w:line="240" w:lineRule="auto"/>
        <w:jc w:val="both"/>
        <w:rPr>
          <w:rFonts w:ascii="Arial" w:hAnsi="Arial" w:cs="Arial"/>
          <w:sz w:val="24"/>
          <w:szCs w:val="24"/>
        </w:rPr>
      </w:pPr>
      <w:r>
        <w:rPr>
          <w:rFonts w:ascii="Arial" w:hAnsi="Arial" w:cs="Arial"/>
          <w:sz w:val="24"/>
          <w:szCs w:val="24"/>
        </w:rPr>
        <w:t>Desde la C</w:t>
      </w:r>
      <w:r w:rsidRPr="00712F7D">
        <w:rPr>
          <w:rFonts w:ascii="Arial" w:hAnsi="Arial" w:cs="Arial"/>
          <w:sz w:val="24"/>
          <w:szCs w:val="24"/>
        </w:rPr>
        <w:t xml:space="preserve">oordinación </w:t>
      </w:r>
      <w:r>
        <w:rPr>
          <w:rFonts w:ascii="Arial" w:hAnsi="Arial" w:cs="Arial"/>
          <w:sz w:val="24"/>
          <w:szCs w:val="24"/>
        </w:rPr>
        <w:t xml:space="preserve">del Área </w:t>
      </w:r>
      <w:r w:rsidRPr="00712F7D">
        <w:rPr>
          <w:rFonts w:ascii="Arial" w:hAnsi="Arial" w:cs="Arial"/>
          <w:sz w:val="24"/>
          <w:szCs w:val="24"/>
        </w:rPr>
        <w:t>se realizó: visita  a los docentes, intervenciones  frente a conflictos  graves con docentes, seguimiento y acompañamiento cotidiano a las demandas de cada  Centro, participación en coordinaciones de Centro, organización de Cursos y talleres; charlas de Formación a docentes y Formación  hacia docentes  de CES y UTU en Florida, atenciones puntuales a estudiantes con  situaciones muy complejas; Gestión  e implementación de la apertura de los nuevos Centros. Todo lo referido a la tarea administrativa de docentes y estudiantes frente al CES implicó un tiempo y un desgaste que  desdibujó y atentó  contra el correcto desempeño de nuestra función.</w:t>
      </w:r>
    </w:p>
    <w:p w:rsidR="00CF63E2" w:rsidRPr="00712F7D" w:rsidRDefault="00CF63E2" w:rsidP="00CF63E2">
      <w:pPr>
        <w:pStyle w:val="Prrafodelista"/>
        <w:spacing w:line="240" w:lineRule="auto"/>
        <w:ind w:left="0"/>
        <w:jc w:val="both"/>
        <w:rPr>
          <w:rFonts w:ascii="Arial" w:hAnsi="Arial" w:cs="Arial"/>
          <w:sz w:val="24"/>
          <w:szCs w:val="24"/>
        </w:rPr>
      </w:pPr>
    </w:p>
    <w:p w:rsidR="00CF63E2" w:rsidRPr="00712F7D" w:rsidRDefault="00CF63E2" w:rsidP="004129F9">
      <w:pPr>
        <w:pStyle w:val="Prrafodelista"/>
        <w:numPr>
          <w:ilvl w:val="0"/>
          <w:numId w:val="46"/>
        </w:numPr>
        <w:spacing w:line="240" w:lineRule="auto"/>
        <w:jc w:val="both"/>
        <w:rPr>
          <w:rFonts w:ascii="Arial" w:hAnsi="Arial" w:cs="Arial"/>
          <w:sz w:val="24"/>
          <w:szCs w:val="24"/>
        </w:rPr>
      </w:pPr>
      <w:r w:rsidRPr="00712F7D">
        <w:rPr>
          <w:rFonts w:ascii="Arial" w:hAnsi="Arial" w:cs="Arial"/>
          <w:sz w:val="24"/>
          <w:szCs w:val="24"/>
        </w:rPr>
        <w:t>Participa</w:t>
      </w:r>
      <w:r>
        <w:rPr>
          <w:rFonts w:ascii="Arial" w:hAnsi="Arial" w:cs="Arial"/>
          <w:sz w:val="24"/>
          <w:szCs w:val="24"/>
        </w:rPr>
        <w:t>ción enc</w:t>
      </w:r>
      <w:r w:rsidRPr="00712F7D">
        <w:rPr>
          <w:rFonts w:ascii="Arial" w:hAnsi="Arial" w:cs="Arial"/>
          <w:sz w:val="24"/>
          <w:szCs w:val="24"/>
        </w:rPr>
        <w:t>uentros con los Directorios de ambos Organismos, ya sea por solicitud de ellos o por iniciativa propia.</w:t>
      </w:r>
    </w:p>
    <w:p w:rsidR="00CF63E2" w:rsidRPr="00712F7D" w:rsidRDefault="00CF63E2" w:rsidP="00CF63E2">
      <w:pPr>
        <w:pStyle w:val="Prrafodelista"/>
        <w:spacing w:line="240" w:lineRule="auto"/>
        <w:ind w:left="0"/>
        <w:jc w:val="both"/>
        <w:rPr>
          <w:rFonts w:ascii="Arial" w:hAnsi="Arial" w:cs="Arial"/>
          <w:sz w:val="24"/>
          <w:szCs w:val="24"/>
        </w:rPr>
      </w:pPr>
    </w:p>
    <w:p w:rsidR="00CF63E2" w:rsidRPr="00790DC2" w:rsidRDefault="00CF63E2" w:rsidP="009939B1">
      <w:pPr>
        <w:pStyle w:val="Prrafodelista"/>
        <w:numPr>
          <w:ilvl w:val="0"/>
          <w:numId w:val="46"/>
        </w:numPr>
        <w:spacing w:line="240" w:lineRule="auto"/>
        <w:jc w:val="both"/>
        <w:rPr>
          <w:rFonts w:ascii="Arial" w:hAnsi="Arial" w:cs="Arial"/>
          <w:sz w:val="24"/>
          <w:szCs w:val="24"/>
        </w:rPr>
      </w:pPr>
      <w:r w:rsidRPr="00712F7D">
        <w:rPr>
          <w:rFonts w:ascii="Arial" w:hAnsi="Arial" w:cs="Arial"/>
          <w:sz w:val="24"/>
          <w:szCs w:val="24"/>
        </w:rPr>
        <w:t>Tomando en cuenta la Proyección del año anterior se profundizó en la definiciones de roles del equipo  de Docencia Indirecta y la Coordinadora del CES.</w:t>
      </w:r>
    </w:p>
    <w:p w:rsidR="006F58D1" w:rsidRPr="00FE1820" w:rsidRDefault="006F58D1" w:rsidP="009939B1">
      <w:pPr>
        <w:jc w:val="both"/>
        <w:rPr>
          <w:rFonts w:ascii="Arial" w:hAnsi="Arial" w:cs="Arial"/>
          <w:lang w:val="es-UY"/>
        </w:rPr>
      </w:pPr>
    </w:p>
    <w:p w:rsidR="00632353" w:rsidRDefault="00632353" w:rsidP="00321B1F">
      <w:pPr>
        <w:jc w:val="both"/>
        <w:rPr>
          <w:rFonts w:ascii="Arial" w:hAnsi="Arial" w:cs="Arial"/>
          <w:b/>
          <w:lang w:val="es-UY"/>
        </w:rPr>
      </w:pPr>
    </w:p>
    <w:p w:rsidR="00632353" w:rsidRDefault="00562BD9" w:rsidP="00321B1F">
      <w:pPr>
        <w:suppressAutoHyphens/>
        <w:jc w:val="both"/>
        <w:rPr>
          <w:rFonts w:ascii="Arial" w:hAnsi="Arial" w:cs="Arial"/>
          <w:b/>
        </w:rPr>
      </w:pPr>
      <w:r>
        <w:rPr>
          <w:rFonts w:ascii="Arial" w:hAnsi="Arial" w:cs="Arial"/>
          <w:b/>
        </w:rPr>
        <w:t xml:space="preserve">2.c Formación Profesional Básica (FPB) / Convenio </w:t>
      </w:r>
      <w:r w:rsidR="00BA5975">
        <w:rPr>
          <w:rFonts w:ascii="Arial" w:hAnsi="Arial" w:cs="Arial"/>
          <w:b/>
        </w:rPr>
        <w:t>con UTU Arroyo Seco</w:t>
      </w:r>
    </w:p>
    <w:p w:rsidR="00562BD9" w:rsidRDefault="00562BD9" w:rsidP="00321B1F">
      <w:pPr>
        <w:suppressAutoHyphens/>
        <w:jc w:val="both"/>
        <w:rPr>
          <w:rFonts w:ascii="Arial" w:hAnsi="Arial" w:cs="Arial"/>
          <w:b/>
        </w:rPr>
      </w:pPr>
    </w:p>
    <w:p w:rsidR="00D34B1C" w:rsidRDefault="00D34B1C" w:rsidP="00321B1F">
      <w:pPr>
        <w:suppressAutoHyphens/>
        <w:jc w:val="both"/>
        <w:rPr>
          <w:rFonts w:ascii="Arial" w:hAnsi="Arial" w:cs="Arial"/>
          <w:b/>
        </w:rPr>
      </w:pPr>
    </w:p>
    <w:p w:rsidR="00793E39" w:rsidRDefault="00793E39" w:rsidP="00321B1F">
      <w:pPr>
        <w:suppressAutoHyphens/>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0"/>
        <w:gridCol w:w="1727"/>
        <w:gridCol w:w="1727"/>
        <w:gridCol w:w="1677"/>
        <w:gridCol w:w="1475"/>
      </w:tblGrid>
      <w:tr w:rsidR="00BA5975" w:rsidRPr="00C262C7" w:rsidTr="004B2BB9">
        <w:tc>
          <w:tcPr>
            <w:tcW w:w="1900" w:type="dxa"/>
          </w:tcPr>
          <w:p w:rsidR="00BA5975" w:rsidRPr="00C262C7" w:rsidRDefault="00BA5975" w:rsidP="00C14D6A">
            <w:pPr>
              <w:rPr>
                <w:rFonts w:ascii="Arial" w:hAnsi="Arial" w:cs="Arial"/>
                <w:b/>
                <w:sz w:val="20"/>
                <w:szCs w:val="20"/>
              </w:rPr>
            </w:pPr>
          </w:p>
        </w:tc>
        <w:tc>
          <w:tcPr>
            <w:tcW w:w="1727" w:type="dxa"/>
          </w:tcPr>
          <w:p w:rsidR="00BA5975" w:rsidRPr="00C262C7" w:rsidRDefault="00BA5975" w:rsidP="00C14D6A">
            <w:pPr>
              <w:jc w:val="center"/>
              <w:rPr>
                <w:rFonts w:ascii="Arial" w:hAnsi="Arial" w:cs="Arial"/>
                <w:b/>
                <w:sz w:val="20"/>
                <w:szCs w:val="20"/>
              </w:rPr>
            </w:pPr>
            <w:r w:rsidRPr="00C262C7">
              <w:rPr>
                <w:rFonts w:ascii="Arial" w:hAnsi="Arial" w:cs="Arial"/>
                <w:b/>
                <w:sz w:val="20"/>
                <w:szCs w:val="20"/>
              </w:rPr>
              <w:t>Nº de ALUMNOS que cursaron según taller</w:t>
            </w:r>
          </w:p>
        </w:tc>
        <w:tc>
          <w:tcPr>
            <w:tcW w:w="1727" w:type="dxa"/>
          </w:tcPr>
          <w:p w:rsidR="00BA5975" w:rsidRPr="00C262C7" w:rsidRDefault="00BA5975" w:rsidP="00C14D6A">
            <w:pPr>
              <w:jc w:val="center"/>
              <w:rPr>
                <w:rFonts w:ascii="Arial" w:hAnsi="Arial" w:cs="Arial"/>
                <w:b/>
                <w:sz w:val="20"/>
                <w:szCs w:val="20"/>
              </w:rPr>
            </w:pPr>
            <w:r w:rsidRPr="00C262C7">
              <w:rPr>
                <w:rFonts w:ascii="Arial" w:hAnsi="Arial" w:cs="Arial"/>
                <w:b/>
                <w:sz w:val="20"/>
                <w:szCs w:val="20"/>
              </w:rPr>
              <w:t>Nº  ALUMNOS que  aprobaron según taller</w:t>
            </w:r>
          </w:p>
        </w:tc>
        <w:tc>
          <w:tcPr>
            <w:tcW w:w="1677" w:type="dxa"/>
          </w:tcPr>
          <w:p w:rsidR="00BA5975" w:rsidRPr="00C262C7" w:rsidRDefault="00BA5975" w:rsidP="00C14D6A">
            <w:pPr>
              <w:jc w:val="center"/>
              <w:rPr>
                <w:rFonts w:ascii="Arial" w:hAnsi="Arial" w:cs="Arial"/>
                <w:b/>
                <w:sz w:val="20"/>
                <w:szCs w:val="20"/>
              </w:rPr>
            </w:pPr>
            <w:r w:rsidRPr="00C262C7">
              <w:rPr>
                <w:rFonts w:ascii="Arial" w:hAnsi="Arial" w:cs="Arial"/>
                <w:b/>
                <w:sz w:val="20"/>
                <w:szCs w:val="20"/>
              </w:rPr>
              <w:t>Nº Alumnos que no aprobaron</w:t>
            </w:r>
          </w:p>
        </w:tc>
        <w:tc>
          <w:tcPr>
            <w:tcW w:w="1475" w:type="dxa"/>
          </w:tcPr>
          <w:p w:rsidR="00BA5975" w:rsidRPr="00C262C7" w:rsidRDefault="00BA5975" w:rsidP="00C14D6A">
            <w:pPr>
              <w:jc w:val="center"/>
              <w:rPr>
                <w:rFonts w:ascii="Arial" w:hAnsi="Arial" w:cs="Arial"/>
                <w:b/>
                <w:sz w:val="20"/>
                <w:szCs w:val="20"/>
              </w:rPr>
            </w:pPr>
            <w:r w:rsidRPr="00C262C7">
              <w:rPr>
                <w:rFonts w:ascii="Arial" w:hAnsi="Arial" w:cs="Arial"/>
                <w:b/>
                <w:sz w:val="20"/>
                <w:szCs w:val="20"/>
              </w:rPr>
              <w:t>No se presentaron</w:t>
            </w:r>
          </w:p>
        </w:tc>
      </w:tr>
      <w:tr w:rsidR="00BA5975" w:rsidRPr="00C262C7" w:rsidTr="004B2BB9">
        <w:tc>
          <w:tcPr>
            <w:tcW w:w="1900" w:type="dxa"/>
          </w:tcPr>
          <w:p w:rsidR="00BA5975" w:rsidRPr="00C262C7" w:rsidRDefault="00BA5975" w:rsidP="00C14D6A">
            <w:pPr>
              <w:jc w:val="center"/>
              <w:rPr>
                <w:rFonts w:ascii="Arial" w:hAnsi="Arial" w:cs="Arial"/>
                <w:b/>
                <w:sz w:val="20"/>
                <w:szCs w:val="20"/>
              </w:rPr>
            </w:pPr>
            <w:r w:rsidRPr="00C262C7">
              <w:rPr>
                <w:rFonts w:ascii="Arial" w:hAnsi="Arial" w:cs="Arial"/>
                <w:b/>
                <w:sz w:val="20"/>
                <w:szCs w:val="20"/>
              </w:rPr>
              <w:t>Formación Básica Comunitaria (F.P.B) Electricidad</w:t>
            </w:r>
          </w:p>
        </w:tc>
        <w:tc>
          <w:tcPr>
            <w:tcW w:w="1727" w:type="dxa"/>
          </w:tcPr>
          <w:p w:rsidR="00BA5975" w:rsidRPr="00C262C7" w:rsidRDefault="00BA5975" w:rsidP="00C14D6A">
            <w:pPr>
              <w:jc w:val="center"/>
              <w:rPr>
                <w:rFonts w:ascii="Arial" w:hAnsi="Arial" w:cs="Arial"/>
                <w:b/>
                <w:sz w:val="20"/>
                <w:szCs w:val="20"/>
              </w:rPr>
            </w:pPr>
          </w:p>
          <w:p w:rsidR="00BA5975" w:rsidRPr="00C262C7" w:rsidRDefault="00BA5975" w:rsidP="00C14D6A">
            <w:pPr>
              <w:jc w:val="center"/>
              <w:rPr>
                <w:rFonts w:ascii="Arial" w:hAnsi="Arial" w:cs="Arial"/>
                <w:b/>
                <w:sz w:val="20"/>
                <w:szCs w:val="20"/>
              </w:rPr>
            </w:pPr>
            <w:r w:rsidRPr="00C262C7">
              <w:rPr>
                <w:rFonts w:ascii="Arial" w:hAnsi="Arial" w:cs="Arial"/>
                <w:b/>
                <w:sz w:val="20"/>
                <w:szCs w:val="20"/>
              </w:rPr>
              <w:t>13</w:t>
            </w:r>
          </w:p>
        </w:tc>
        <w:tc>
          <w:tcPr>
            <w:tcW w:w="1727" w:type="dxa"/>
          </w:tcPr>
          <w:p w:rsidR="00BA5975" w:rsidRPr="00C262C7" w:rsidRDefault="00BA5975" w:rsidP="00C14D6A">
            <w:pPr>
              <w:jc w:val="center"/>
              <w:rPr>
                <w:rFonts w:ascii="Arial" w:hAnsi="Arial" w:cs="Arial"/>
                <w:b/>
                <w:sz w:val="20"/>
                <w:szCs w:val="20"/>
              </w:rPr>
            </w:pPr>
          </w:p>
          <w:p w:rsidR="00BA5975" w:rsidRPr="00C262C7" w:rsidRDefault="00BA5975" w:rsidP="00C14D6A">
            <w:pPr>
              <w:jc w:val="center"/>
              <w:rPr>
                <w:rFonts w:ascii="Arial" w:hAnsi="Arial" w:cs="Arial"/>
                <w:b/>
                <w:sz w:val="20"/>
                <w:szCs w:val="20"/>
              </w:rPr>
            </w:pPr>
            <w:r w:rsidRPr="00C262C7">
              <w:rPr>
                <w:rFonts w:ascii="Arial" w:hAnsi="Arial" w:cs="Arial"/>
                <w:b/>
                <w:sz w:val="20"/>
                <w:szCs w:val="20"/>
              </w:rPr>
              <w:t>11</w:t>
            </w:r>
          </w:p>
        </w:tc>
        <w:tc>
          <w:tcPr>
            <w:tcW w:w="1677" w:type="dxa"/>
          </w:tcPr>
          <w:p w:rsidR="00BA5975" w:rsidRPr="00C262C7" w:rsidRDefault="00BA5975" w:rsidP="00C14D6A">
            <w:pPr>
              <w:jc w:val="center"/>
              <w:rPr>
                <w:rFonts w:ascii="Arial" w:hAnsi="Arial" w:cs="Arial"/>
                <w:b/>
                <w:sz w:val="20"/>
                <w:szCs w:val="20"/>
              </w:rPr>
            </w:pPr>
          </w:p>
          <w:p w:rsidR="00BA5975" w:rsidRPr="00C262C7" w:rsidRDefault="00BA5975" w:rsidP="00C14D6A">
            <w:pPr>
              <w:jc w:val="center"/>
              <w:rPr>
                <w:rFonts w:ascii="Arial" w:hAnsi="Arial" w:cs="Arial"/>
                <w:b/>
                <w:sz w:val="20"/>
                <w:szCs w:val="20"/>
              </w:rPr>
            </w:pPr>
            <w:r w:rsidRPr="00C262C7">
              <w:rPr>
                <w:rFonts w:ascii="Arial" w:hAnsi="Arial" w:cs="Arial"/>
                <w:b/>
                <w:sz w:val="20"/>
                <w:szCs w:val="20"/>
              </w:rPr>
              <w:t>2</w:t>
            </w:r>
          </w:p>
        </w:tc>
        <w:tc>
          <w:tcPr>
            <w:tcW w:w="1475" w:type="dxa"/>
          </w:tcPr>
          <w:p w:rsidR="00BA5975" w:rsidRPr="00C262C7" w:rsidRDefault="00BA5975" w:rsidP="00C14D6A">
            <w:pPr>
              <w:jc w:val="center"/>
              <w:rPr>
                <w:rFonts w:ascii="Arial" w:hAnsi="Arial" w:cs="Arial"/>
                <w:b/>
                <w:sz w:val="20"/>
                <w:szCs w:val="20"/>
              </w:rPr>
            </w:pPr>
          </w:p>
          <w:p w:rsidR="00BA5975" w:rsidRPr="00C262C7" w:rsidRDefault="00BA5975" w:rsidP="00C14D6A">
            <w:pPr>
              <w:jc w:val="center"/>
              <w:rPr>
                <w:rFonts w:ascii="Arial" w:hAnsi="Arial" w:cs="Arial"/>
                <w:b/>
                <w:sz w:val="20"/>
                <w:szCs w:val="20"/>
              </w:rPr>
            </w:pPr>
            <w:r w:rsidRPr="00C262C7">
              <w:rPr>
                <w:rFonts w:ascii="Arial" w:hAnsi="Arial" w:cs="Arial"/>
                <w:b/>
                <w:sz w:val="20"/>
                <w:szCs w:val="20"/>
              </w:rPr>
              <w:t>-</w:t>
            </w:r>
          </w:p>
        </w:tc>
      </w:tr>
      <w:tr w:rsidR="00BA5975" w:rsidRPr="00C262C7" w:rsidTr="004B2BB9">
        <w:tc>
          <w:tcPr>
            <w:tcW w:w="1900" w:type="dxa"/>
          </w:tcPr>
          <w:p w:rsidR="00BA5975" w:rsidRPr="00C262C7" w:rsidRDefault="00BA5975" w:rsidP="00C14D6A">
            <w:pPr>
              <w:jc w:val="center"/>
              <w:rPr>
                <w:rFonts w:ascii="Arial" w:hAnsi="Arial" w:cs="Arial"/>
                <w:b/>
                <w:sz w:val="20"/>
                <w:szCs w:val="20"/>
              </w:rPr>
            </w:pPr>
            <w:r w:rsidRPr="00C262C7">
              <w:rPr>
                <w:rFonts w:ascii="Arial" w:hAnsi="Arial" w:cs="Arial"/>
                <w:b/>
                <w:sz w:val="20"/>
                <w:szCs w:val="20"/>
              </w:rPr>
              <w:t>Formación  Básica Comunitaria (FPB)</w:t>
            </w:r>
          </w:p>
          <w:p w:rsidR="00BA5975" w:rsidRPr="00C262C7" w:rsidRDefault="00BA5975" w:rsidP="00C14D6A">
            <w:pPr>
              <w:jc w:val="center"/>
              <w:rPr>
                <w:rFonts w:ascii="Arial" w:hAnsi="Arial" w:cs="Arial"/>
                <w:b/>
                <w:sz w:val="20"/>
                <w:szCs w:val="20"/>
              </w:rPr>
            </w:pPr>
            <w:r w:rsidRPr="00C262C7">
              <w:rPr>
                <w:rFonts w:ascii="Arial" w:hAnsi="Arial" w:cs="Arial"/>
                <w:b/>
                <w:sz w:val="20"/>
                <w:szCs w:val="20"/>
              </w:rPr>
              <w:t>Informática</w:t>
            </w:r>
          </w:p>
        </w:tc>
        <w:tc>
          <w:tcPr>
            <w:tcW w:w="1727" w:type="dxa"/>
          </w:tcPr>
          <w:p w:rsidR="00BA5975" w:rsidRPr="00C262C7" w:rsidRDefault="00BA5975" w:rsidP="00C14D6A">
            <w:pPr>
              <w:jc w:val="center"/>
              <w:rPr>
                <w:rFonts w:ascii="Arial" w:hAnsi="Arial" w:cs="Arial"/>
                <w:b/>
                <w:sz w:val="20"/>
                <w:szCs w:val="20"/>
              </w:rPr>
            </w:pPr>
          </w:p>
          <w:p w:rsidR="00BA5975" w:rsidRPr="00C262C7" w:rsidRDefault="00BA5975" w:rsidP="00C14D6A">
            <w:pPr>
              <w:jc w:val="center"/>
              <w:rPr>
                <w:rFonts w:ascii="Arial" w:hAnsi="Arial" w:cs="Arial"/>
                <w:b/>
                <w:sz w:val="20"/>
                <w:szCs w:val="20"/>
              </w:rPr>
            </w:pPr>
            <w:r w:rsidRPr="00C262C7">
              <w:rPr>
                <w:rFonts w:ascii="Arial" w:hAnsi="Arial" w:cs="Arial"/>
                <w:b/>
                <w:sz w:val="20"/>
                <w:szCs w:val="20"/>
              </w:rPr>
              <w:t>16</w:t>
            </w:r>
          </w:p>
        </w:tc>
        <w:tc>
          <w:tcPr>
            <w:tcW w:w="1727" w:type="dxa"/>
          </w:tcPr>
          <w:p w:rsidR="00BA5975" w:rsidRPr="00C262C7" w:rsidRDefault="00BA5975" w:rsidP="00C14D6A">
            <w:pPr>
              <w:jc w:val="center"/>
              <w:rPr>
                <w:rFonts w:ascii="Arial" w:hAnsi="Arial" w:cs="Arial"/>
                <w:b/>
                <w:sz w:val="20"/>
                <w:szCs w:val="20"/>
              </w:rPr>
            </w:pPr>
          </w:p>
          <w:p w:rsidR="00BA5975" w:rsidRPr="00C262C7" w:rsidRDefault="00BA5975" w:rsidP="00C14D6A">
            <w:pPr>
              <w:jc w:val="center"/>
              <w:rPr>
                <w:rFonts w:ascii="Arial" w:hAnsi="Arial" w:cs="Arial"/>
                <w:b/>
                <w:sz w:val="20"/>
                <w:szCs w:val="20"/>
              </w:rPr>
            </w:pPr>
            <w:r w:rsidRPr="00C262C7">
              <w:rPr>
                <w:rFonts w:ascii="Arial" w:hAnsi="Arial" w:cs="Arial"/>
                <w:b/>
                <w:sz w:val="20"/>
                <w:szCs w:val="20"/>
              </w:rPr>
              <w:t>11</w:t>
            </w:r>
          </w:p>
        </w:tc>
        <w:tc>
          <w:tcPr>
            <w:tcW w:w="1677" w:type="dxa"/>
          </w:tcPr>
          <w:p w:rsidR="00BA5975" w:rsidRPr="00C262C7" w:rsidRDefault="00BA5975" w:rsidP="00C14D6A">
            <w:pPr>
              <w:jc w:val="center"/>
              <w:rPr>
                <w:rFonts w:ascii="Arial" w:hAnsi="Arial" w:cs="Arial"/>
                <w:b/>
                <w:sz w:val="20"/>
                <w:szCs w:val="20"/>
              </w:rPr>
            </w:pPr>
          </w:p>
          <w:p w:rsidR="00BA5975" w:rsidRPr="00C262C7" w:rsidRDefault="00BA5975" w:rsidP="00C14D6A">
            <w:pPr>
              <w:jc w:val="center"/>
              <w:rPr>
                <w:rFonts w:ascii="Arial" w:hAnsi="Arial" w:cs="Arial"/>
                <w:b/>
                <w:sz w:val="20"/>
                <w:szCs w:val="20"/>
              </w:rPr>
            </w:pPr>
            <w:r w:rsidRPr="00C262C7">
              <w:rPr>
                <w:rFonts w:ascii="Arial" w:hAnsi="Arial" w:cs="Arial"/>
                <w:b/>
                <w:sz w:val="20"/>
                <w:szCs w:val="20"/>
              </w:rPr>
              <w:t>5</w:t>
            </w:r>
          </w:p>
        </w:tc>
        <w:tc>
          <w:tcPr>
            <w:tcW w:w="1475" w:type="dxa"/>
          </w:tcPr>
          <w:p w:rsidR="00BA5975" w:rsidRPr="00C262C7" w:rsidRDefault="00BA5975" w:rsidP="00C14D6A">
            <w:pPr>
              <w:jc w:val="center"/>
              <w:rPr>
                <w:rFonts w:ascii="Arial" w:hAnsi="Arial" w:cs="Arial"/>
                <w:b/>
                <w:sz w:val="20"/>
                <w:szCs w:val="20"/>
              </w:rPr>
            </w:pPr>
          </w:p>
          <w:p w:rsidR="00BA5975" w:rsidRPr="00C262C7" w:rsidRDefault="00BA5975" w:rsidP="00C14D6A">
            <w:pPr>
              <w:jc w:val="center"/>
              <w:rPr>
                <w:rFonts w:ascii="Arial" w:hAnsi="Arial" w:cs="Arial"/>
                <w:b/>
                <w:sz w:val="20"/>
                <w:szCs w:val="20"/>
              </w:rPr>
            </w:pPr>
            <w:r w:rsidRPr="00C262C7">
              <w:rPr>
                <w:rFonts w:ascii="Arial" w:hAnsi="Arial" w:cs="Arial"/>
                <w:b/>
                <w:sz w:val="20"/>
                <w:szCs w:val="20"/>
              </w:rPr>
              <w:t>-</w:t>
            </w:r>
          </w:p>
        </w:tc>
      </w:tr>
    </w:tbl>
    <w:p w:rsidR="00BA5975" w:rsidRPr="00C262C7" w:rsidRDefault="00BA5975" w:rsidP="00BA5975">
      <w:pPr>
        <w:rPr>
          <w:rFonts w:ascii="Arial" w:hAnsi="Arial" w:cs="Arial"/>
          <w:b/>
          <w:sz w:val="20"/>
          <w:szCs w:val="20"/>
        </w:rPr>
      </w:pPr>
    </w:p>
    <w:p w:rsidR="00793E39" w:rsidRDefault="00793E39" w:rsidP="00321B1F">
      <w:pPr>
        <w:suppressAutoHyphens/>
        <w:jc w:val="both"/>
        <w:rPr>
          <w:rFonts w:ascii="Arial" w:hAnsi="Arial" w:cs="Arial"/>
          <w:b/>
        </w:rPr>
      </w:pPr>
    </w:p>
    <w:p w:rsidR="00793E39" w:rsidRDefault="00793E39" w:rsidP="00321B1F">
      <w:pPr>
        <w:suppressAutoHyphens/>
        <w:jc w:val="both"/>
        <w:rPr>
          <w:rFonts w:ascii="Arial" w:hAnsi="Arial" w:cs="Arial"/>
          <w:b/>
        </w:rPr>
      </w:pPr>
    </w:p>
    <w:p w:rsidR="00793E39" w:rsidRDefault="00793E39" w:rsidP="00321B1F">
      <w:pPr>
        <w:suppressAutoHyphens/>
        <w:jc w:val="both"/>
        <w:rPr>
          <w:rFonts w:ascii="Arial" w:hAnsi="Arial" w:cs="Arial"/>
          <w:b/>
        </w:rPr>
      </w:pPr>
    </w:p>
    <w:p w:rsidR="00562BD9" w:rsidRDefault="00562BD9" w:rsidP="00321B1F">
      <w:pPr>
        <w:suppressAutoHyphens/>
        <w:jc w:val="both"/>
        <w:rPr>
          <w:rFonts w:ascii="Arial" w:hAnsi="Arial" w:cs="Arial"/>
          <w:b/>
        </w:rPr>
      </w:pPr>
    </w:p>
    <w:p w:rsidR="00632353" w:rsidRDefault="00632353" w:rsidP="00321B1F">
      <w:pPr>
        <w:suppressAutoHyphens/>
        <w:jc w:val="both"/>
        <w:rPr>
          <w:rFonts w:ascii="Arial" w:hAnsi="Arial" w:cs="Arial"/>
          <w:b/>
        </w:rPr>
      </w:pPr>
      <w:r w:rsidRPr="00836EE3">
        <w:rPr>
          <w:rFonts w:ascii="Arial" w:hAnsi="Arial" w:cs="Arial"/>
          <w:b/>
        </w:rPr>
        <w:t>3. D</w:t>
      </w:r>
      <w:r w:rsidR="00C77968">
        <w:rPr>
          <w:rFonts w:ascii="Arial" w:hAnsi="Arial" w:cs="Arial"/>
          <w:b/>
        </w:rPr>
        <w:t>EPARTAMENTO de</w:t>
      </w:r>
      <w:r w:rsidRPr="00836EE3">
        <w:rPr>
          <w:rFonts w:ascii="Arial" w:hAnsi="Arial" w:cs="Arial"/>
          <w:b/>
        </w:rPr>
        <w:t xml:space="preserve"> RECREACIÓN </w:t>
      </w:r>
      <w:r w:rsidR="00C77968">
        <w:rPr>
          <w:rFonts w:ascii="Arial" w:hAnsi="Arial" w:cs="Arial"/>
          <w:b/>
        </w:rPr>
        <w:t>Educativa y</w:t>
      </w:r>
      <w:r w:rsidRPr="00836EE3">
        <w:rPr>
          <w:rFonts w:ascii="Arial" w:hAnsi="Arial" w:cs="Arial"/>
          <w:b/>
        </w:rPr>
        <w:t xml:space="preserve"> DEPORTE</w:t>
      </w:r>
    </w:p>
    <w:p w:rsidR="00632353" w:rsidRDefault="00632353" w:rsidP="00321B1F">
      <w:pPr>
        <w:suppressAutoHyphens/>
        <w:jc w:val="both"/>
        <w:rPr>
          <w:rFonts w:ascii="Arial" w:hAnsi="Arial" w:cs="Arial"/>
          <w:b/>
        </w:rPr>
      </w:pPr>
    </w:p>
    <w:p w:rsidR="00632353" w:rsidRDefault="00632353" w:rsidP="00321B1F">
      <w:pPr>
        <w:jc w:val="both"/>
        <w:rPr>
          <w:rFonts w:ascii="Arial" w:hAnsi="Arial" w:cs="Arial"/>
        </w:rPr>
      </w:pPr>
      <w:r>
        <w:rPr>
          <w:rFonts w:ascii="Arial" w:hAnsi="Arial" w:cs="Arial"/>
        </w:rPr>
        <w:t>Este Departamento proporcionó</w:t>
      </w:r>
      <w:r w:rsidRPr="00B61C93">
        <w:rPr>
          <w:rFonts w:ascii="Arial" w:hAnsi="Arial" w:cs="Arial"/>
        </w:rPr>
        <w:t xml:space="preserve"> el acceso a múltip</w:t>
      </w:r>
      <w:r>
        <w:rPr>
          <w:rFonts w:ascii="Arial" w:hAnsi="Arial" w:cs="Arial"/>
        </w:rPr>
        <w:t>les espacios y ámbitos lúdicos-</w:t>
      </w:r>
      <w:r w:rsidRPr="00B61C93">
        <w:rPr>
          <w:rFonts w:ascii="Arial" w:hAnsi="Arial" w:cs="Arial"/>
        </w:rPr>
        <w:t>deportivos para el disfrute y el aprendizaje de cientos de niños, niñas y adolescentes de todo el país.</w:t>
      </w:r>
    </w:p>
    <w:p w:rsidR="00B62C75" w:rsidRPr="00B61C93" w:rsidRDefault="00B62C75" w:rsidP="00321B1F">
      <w:pPr>
        <w:jc w:val="both"/>
        <w:rPr>
          <w:rFonts w:ascii="Arial" w:hAnsi="Arial" w:cs="Arial"/>
        </w:rPr>
      </w:pPr>
    </w:p>
    <w:p w:rsidR="00632353" w:rsidRDefault="00632353" w:rsidP="00321B1F">
      <w:pPr>
        <w:jc w:val="both"/>
      </w:pPr>
    </w:p>
    <w:tbl>
      <w:tblPr>
        <w:tblW w:w="0" w:type="auto"/>
        <w:tblInd w:w="-20" w:type="dxa"/>
        <w:tblLayout w:type="fixed"/>
        <w:tblLook w:val="0000"/>
      </w:tblPr>
      <w:tblGrid>
        <w:gridCol w:w="4608"/>
        <w:gridCol w:w="2041"/>
      </w:tblGrid>
      <w:tr w:rsidR="00632353">
        <w:tc>
          <w:tcPr>
            <w:tcW w:w="4608" w:type="dxa"/>
            <w:tcBorders>
              <w:top w:val="single" w:sz="4" w:space="0" w:color="000000"/>
              <w:left w:val="single" w:sz="4" w:space="0" w:color="000000"/>
              <w:bottom w:val="single" w:sz="4" w:space="0" w:color="000000"/>
            </w:tcBorders>
            <w:shd w:val="clear" w:color="auto" w:fill="auto"/>
          </w:tcPr>
          <w:p w:rsidR="00632353" w:rsidRDefault="00632353" w:rsidP="00321B1F">
            <w:pPr>
              <w:snapToGrid w:val="0"/>
              <w:jc w:val="both"/>
              <w:rPr>
                <w:rFonts w:ascii="Arial" w:hAnsi="Arial" w:cs="Arial"/>
                <w:b/>
                <w:sz w:val="20"/>
                <w:szCs w:val="20"/>
              </w:rPr>
            </w:pPr>
          </w:p>
          <w:p w:rsidR="00632353" w:rsidRPr="00B61C93" w:rsidRDefault="00632353" w:rsidP="00321B1F">
            <w:pPr>
              <w:snapToGrid w:val="0"/>
              <w:jc w:val="both"/>
              <w:rPr>
                <w:rFonts w:ascii="Arial" w:hAnsi="Arial" w:cs="Arial"/>
                <w:b/>
                <w:sz w:val="20"/>
                <w:szCs w:val="20"/>
              </w:rPr>
            </w:pPr>
            <w:r w:rsidRPr="00B61C93">
              <w:rPr>
                <w:rFonts w:ascii="Arial" w:hAnsi="Arial" w:cs="Arial"/>
                <w:b/>
                <w:sz w:val="20"/>
                <w:szCs w:val="20"/>
              </w:rPr>
              <w:t>Ámbitos</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632353" w:rsidRDefault="00632353" w:rsidP="00321B1F">
            <w:pPr>
              <w:snapToGrid w:val="0"/>
              <w:jc w:val="both"/>
              <w:rPr>
                <w:rFonts w:ascii="Arial" w:hAnsi="Arial" w:cs="Arial"/>
                <w:b/>
                <w:sz w:val="20"/>
                <w:szCs w:val="20"/>
              </w:rPr>
            </w:pPr>
          </w:p>
          <w:p w:rsidR="00632353" w:rsidRPr="00B61C93" w:rsidRDefault="00632353" w:rsidP="00321B1F">
            <w:pPr>
              <w:snapToGrid w:val="0"/>
              <w:jc w:val="both"/>
              <w:rPr>
                <w:rFonts w:ascii="Arial" w:hAnsi="Arial" w:cs="Arial"/>
                <w:b/>
                <w:sz w:val="20"/>
                <w:szCs w:val="20"/>
              </w:rPr>
            </w:pPr>
            <w:r w:rsidRPr="00B61C93">
              <w:rPr>
                <w:rFonts w:ascii="Arial" w:hAnsi="Arial" w:cs="Arial"/>
                <w:b/>
                <w:sz w:val="20"/>
                <w:szCs w:val="20"/>
              </w:rPr>
              <w:t>N</w:t>
            </w:r>
            <w:r>
              <w:rPr>
                <w:rFonts w:ascii="Arial" w:hAnsi="Arial" w:cs="Arial"/>
                <w:b/>
                <w:sz w:val="20"/>
                <w:szCs w:val="20"/>
              </w:rPr>
              <w:t>º</w:t>
            </w:r>
            <w:r w:rsidRPr="00B61C93">
              <w:rPr>
                <w:rFonts w:ascii="Arial" w:hAnsi="Arial" w:cs="Arial"/>
                <w:b/>
                <w:sz w:val="20"/>
                <w:szCs w:val="20"/>
                <w:vertAlign w:val="superscript"/>
              </w:rPr>
              <w:t xml:space="preserve">  </w:t>
            </w:r>
            <w:r w:rsidRPr="00B61C93">
              <w:rPr>
                <w:rFonts w:ascii="Arial" w:hAnsi="Arial" w:cs="Arial"/>
                <w:b/>
                <w:sz w:val="20"/>
                <w:szCs w:val="20"/>
              </w:rPr>
              <w:t>niños, niñas y adolescentes participantes</w:t>
            </w:r>
          </w:p>
        </w:tc>
      </w:tr>
      <w:tr w:rsidR="006A7499">
        <w:tc>
          <w:tcPr>
            <w:tcW w:w="4608" w:type="dxa"/>
            <w:tcBorders>
              <w:top w:val="single" w:sz="4" w:space="0" w:color="000000"/>
              <w:left w:val="single" w:sz="4" w:space="0" w:color="000000"/>
              <w:bottom w:val="single" w:sz="4" w:space="0" w:color="000000"/>
            </w:tcBorders>
            <w:shd w:val="clear" w:color="auto" w:fill="auto"/>
          </w:tcPr>
          <w:p w:rsidR="006A7499" w:rsidRPr="006A7499" w:rsidRDefault="006A7499" w:rsidP="000F61C2">
            <w:pPr>
              <w:snapToGrid w:val="0"/>
              <w:jc w:val="both"/>
              <w:rPr>
                <w:rFonts w:ascii="Arial" w:hAnsi="Arial" w:cs="Arial"/>
                <w:sz w:val="20"/>
                <w:szCs w:val="20"/>
              </w:rPr>
            </w:pPr>
            <w:r w:rsidRPr="006A7499">
              <w:rPr>
                <w:rFonts w:ascii="Arial" w:hAnsi="Arial" w:cs="Arial"/>
                <w:sz w:val="20"/>
                <w:szCs w:val="20"/>
              </w:rPr>
              <w:t>Teatro</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6A7499" w:rsidRPr="003473D5" w:rsidRDefault="00C143DB" w:rsidP="003473D5">
            <w:pPr>
              <w:snapToGrid w:val="0"/>
              <w:jc w:val="center"/>
              <w:rPr>
                <w:rFonts w:ascii="Arial" w:hAnsi="Arial" w:cs="Arial"/>
                <w:b/>
                <w:sz w:val="20"/>
                <w:szCs w:val="20"/>
              </w:rPr>
            </w:pPr>
            <w:r w:rsidRPr="003473D5">
              <w:rPr>
                <w:rFonts w:ascii="Arial" w:hAnsi="Arial" w:cs="Arial"/>
                <w:b/>
                <w:sz w:val="20"/>
                <w:szCs w:val="20"/>
              </w:rPr>
              <w:t>4417</w:t>
            </w:r>
          </w:p>
        </w:tc>
      </w:tr>
      <w:tr w:rsidR="006A7499">
        <w:tc>
          <w:tcPr>
            <w:tcW w:w="4608" w:type="dxa"/>
            <w:tcBorders>
              <w:top w:val="single" w:sz="4" w:space="0" w:color="000000"/>
              <w:left w:val="single" w:sz="4" w:space="0" w:color="000000"/>
              <w:bottom w:val="single" w:sz="4" w:space="0" w:color="000000"/>
            </w:tcBorders>
            <w:shd w:val="clear" w:color="auto" w:fill="auto"/>
          </w:tcPr>
          <w:p w:rsidR="006A7499" w:rsidRPr="006A7499" w:rsidRDefault="006A7499" w:rsidP="000F61C2">
            <w:pPr>
              <w:snapToGrid w:val="0"/>
              <w:jc w:val="both"/>
              <w:rPr>
                <w:rFonts w:ascii="Arial" w:hAnsi="Arial" w:cs="Arial"/>
                <w:sz w:val="20"/>
                <w:szCs w:val="20"/>
              </w:rPr>
            </w:pPr>
            <w:r w:rsidRPr="006A7499">
              <w:rPr>
                <w:rFonts w:ascii="Arial" w:hAnsi="Arial" w:cs="Arial"/>
                <w:sz w:val="20"/>
                <w:szCs w:val="20"/>
              </w:rPr>
              <w:t>Espectáculos Musicales Biblioteca Nacional</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6A7499" w:rsidRPr="003473D5" w:rsidRDefault="00C143DB" w:rsidP="003473D5">
            <w:pPr>
              <w:snapToGrid w:val="0"/>
              <w:jc w:val="center"/>
              <w:rPr>
                <w:rFonts w:ascii="Arial" w:hAnsi="Arial" w:cs="Arial"/>
                <w:b/>
                <w:sz w:val="20"/>
                <w:szCs w:val="20"/>
              </w:rPr>
            </w:pPr>
            <w:r w:rsidRPr="003473D5">
              <w:rPr>
                <w:rFonts w:ascii="Arial" w:hAnsi="Arial" w:cs="Arial"/>
                <w:b/>
                <w:sz w:val="20"/>
                <w:szCs w:val="20"/>
              </w:rPr>
              <w:t>2416</w:t>
            </w:r>
          </w:p>
        </w:tc>
      </w:tr>
      <w:tr w:rsidR="006A7499">
        <w:tc>
          <w:tcPr>
            <w:tcW w:w="4608" w:type="dxa"/>
            <w:tcBorders>
              <w:top w:val="single" w:sz="4" w:space="0" w:color="000000"/>
              <w:left w:val="single" w:sz="4" w:space="0" w:color="000000"/>
              <w:bottom w:val="single" w:sz="4" w:space="0" w:color="000000"/>
            </w:tcBorders>
            <w:shd w:val="clear" w:color="auto" w:fill="auto"/>
          </w:tcPr>
          <w:p w:rsidR="006A7499" w:rsidRPr="006A7499" w:rsidRDefault="006A7499" w:rsidP="000F61C2">
            <w:pPr>
              <w:snapToGrid w:val="0"/>
              <w:jc w:val="both"/>
              <w:rPr>
                <w:rFonts w:ascii="Arial" w:hAnsi="Arial" w:cs="Arial"/>
                <w:sz w:val="20"/>
                <w:szCs w:val="20"/>
              </w:rPr>
            </w:pPr>
            <w:r w:rsidRPr="006A7499">
              <w:rPr>
                <w:rFonts w:ascii="Arial" w:hAnsi="Arial" w:cs="Arial"/>
                <w:sz w:val="20"/>
                <w:szCs w:val="20"/>
              </w:rPr>
              <w:t>Conciertos</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6A7499" w:rsidRPr="003473D5" w:rsidRDefault="00C143DB" w:rsidP="003473D5">
            <w:pPr>
              <w:snapToGrid w:val="0"/>
              <w:jc w:val="center"/>
              <w:rPr>
                <w:rFonts w:ascii="Arial" w:hAnsi="Arial" w:cs="Arial"/>
                <w:b/>
                <w:sz w:val="20"/>
                <w:szCs w:val="20"/>
              </w:rPr>
            </w:pPr>
            <w:r w:rsidRPr="003473D5">
              <w:rPr>
                <w:rFonts w:ascii="Arial" w:hAnsi="Arial" w:cs="Arial"/>
                <w:b/>
                <w:sz w:val="20"/>
                <w:szCs w:val="20"/>
              </w:rPr>
              <w:t>100</w:t>
            </w:r>
          </w:p>
        </w:tc>
      </w:tr>
      <w:tr w:rsidR="006A7499">
        <w:tc>
          <w:tcPr>
            <w:tcW w:w="4608" w:type="dxa"/>
            <w:tcBorders>
              <w:top w:val="single" w:sz="4" w:space="0" w:color="000000"/>
              <w:left w:val="single" w:sz="4" w:space="0" w:color="000000"/>
              <w:bottom w:val="single" w:sz="4" w:space="0" w:color="000000"/>
            </w:tcBorders>
            <w:shd w:val="clear" w:color="auto" w:fill="auto"/>
          </w:tcPr>
          <w:p w:rsidR="00C143DB" w:rsidRPr="00C143DB" w:rsidRDefault="00C143DB" w:rsidP="00C143DB">
            <w:pPr>
              <w:rPr>
                <w:rFonts w:ascii="Arial" w:hAnsi="Arial" w:cs="Arial"/>
                <w:sz w:val="20"/>
                <w:szCs w:val="20"/>
              </w:rPr>
            </w:pPr>
            <w:r w:rsidRPr="00C143DB">
              <w:rPr>
                <w:rFonts w:ascii="Arial" w:hAnsi="Arial" w:cs="Arial"/>
                <w:sz w:val="20"/>
                <w:szCs w:val="20"/>
              </w:rPr>
              <w:t>Ballet  Auditorio Nacional del SODRE Dra. Adela Reta (Pedro y el Lobo,</w:t>
            </w:r>
          </w:p>
          <w:p w:rsidR="006A7499" w:rsidRPr="006A7499" w:rsidRDefault="00C143DB" w:rsidP="00C143DB">
            <w:pPr>
              <w:snapToGrid w:val="0"/>
              <w:rPr>
                <w:rFonts w:ascii="Arial" w:hAnsi="Arial" w:cs="Arial"/>
                <w:sz w:val="20"/>
                <w:szCs w:val="20"/>
              </w:rPr>
            </w:pPr>
            <w:r w:rsidRPr="00C143DB">
              <w:rPr>
                <w:rFonts w:ascii="Arial" w:hAnsi="Arial" w:cs="Arial"/>
                <w:sz w:val="20"/>
                <w:szCs w:val="20"/>
              </w:rPr>
              <w:t>El Corsario, Dandy el Príncipe de las Murgas</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6A7499" w:rsidRPr="003473D5" w:rsidRDefault="00C143DB" w:rsidP="003473D5">
            <w:pPr>
              <w:snapToGrid w:val="0"/>
              <w:jc w:val="center"/>
              <w:rPr>
                <w:rFonts w:ascii="Arial" w:hAnsi="Arial" w:cs="Arial"/>
                <w:b/>
                <w:sz w:val="20"/>
                <w:szCs w:val="20"/>
              </w:rPr>
            </w:pPr>
            <w:r w:rsidRPr="003473D5">
              <w:rPr>
                <w:rFonts w:ascii="Arial" w:hAnsi="Arial" w:cs="Arial"/>
                <w:b/>
                <w:sz w:val="20"/>
                <w:szCs w:val="20"/>
              </w:rPr>
              <w:t>264</w:t>
            </w:r>
          </w:p>
        </w:tc>
      </w:tr>
      <w:tr w:rsidR="00C143DB">
        <w:tc>
          <w:tcPr>
            <w:tcW w:w="4608" w:type="dxa"/>
            <w:tcBorders>
              <w:top w:val="single" w:sz="4" w:space="0" w:color="000000"/>
              <w:left w:val="single" w:sz="4" w:space="0" w:color="000000"/>
              <w:bottom w:val="single" w:sz="4" w:space="0" w:color="000000"/>
            </w:tcBorders>
            <w:shd w:val="clear" w:color="auto" w:fill="auto"/>
          </w:tcPr>
          <w:p w:rsidR="00C143DB" w:rsidRPr="00D30FAC" w:rsidRDefault="00C143DB" w:rsidP="00C14D6A">
            <w:pPr>
              <w:rPr>
                <w:rFonts w:ascii="Arial" w:hAnsi="Arial" w:cs="Arial"/>
                <w:sz w:val="20"/>
                <w:szCs w:val="20"/>
              </w:rPr>
            </w:pPr>
            <w:r w:rsidRPr="00D30FAC">
              <w:rPr>
                <w:rFonts w:ascii="Arial" w:hAnsi="Arial" w:cs="Arial"/>
              </w:rPr>
              <w:t>Cine:</w:t>
            </w:r>
            <w:r w:rsidRPr="00D30FAC">
              <w:rPr>
                <w:rFonts w:ascii="Arial" w:hAnsi="Arial" w:cs="Arial"/>
                <w:sz w:val="20"/>
                <w:szCs w:val="20"/>
              </w:rPr>
              <w:t xml:space="preserve"> </w:t>
            </w:r>
            <w:r w:rsidRPr="00DE52A2">
              <w:rPr>
                <w:rFonts w:ascii="Arial" w:hAnsi="Arial" w:cs="Arial"/>
                <w:sz w:val="20"/>
                <w:szCs w:val="20"/>
              </w:rPr>
              <w:t>Maturana y Sodre, Cine Torre de los Profesionales, Divercine Festival Internacional, Festival Cine y Derechos Humanos (Teatro Solís), Movie en Shopping Portones (Tenis), Cine en División Educación, Cine en 2D y 3D (entradas compradas)</w:t>
            </w:r>
            <w:r>
              <w:rPr>
                <w:rFonts w:ascii="Arial" w:hAnsi="Arial" w:cs="Arial"/>
                <w:sz w:val="20"/>
                <w:szCs w:val="20"/>
              </w:rPr>
              <w:t>, Cine LIFECINEMA (Donación FSC)</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C143DB" w:rsidRPr="003473D5" w:rsidRDefault="00C143DB" w:rsidP="003473D5">
            <w:pPr>
              <w:jc w:val="center"/>
              <w:rPr>
                <w:rFonts w:ascii="Arial" w:hAnsi="Arial" w:cs="Arial"/>
                <w:b/>
                <w:sz w:val="20"/>
                <w:szCs w:val="20"/>
              </w:rPr>
            </w:pPr>
            <w:r w:rsidRPr="003473D5">
              <w:rPr>
                <w:rFonts w:ascii="Arial" w:hAnsi="Arial" w:cs="Arial"/>
                <w:b/>
                <w:sz w:val="20"/>
                <w:szCs w:val="20"/>
              </w:rPr>
              <w:t>5337</w:t>
            </w:r>
          </w:p>
        </w:tc>
      </w:tr>
      <w:tr w:rsidR="006A7499">
        <w:tc>
          <w:tcPr>
            <w:tcW w:w="4608" w:type="dxa"/>
            <w:tcBorders>
              <w:top w:val="single" w:sz="4" w:space="0" w:color="000000"/>
              <w:left w:val="single" w:sz="4" w:space="0" w:color="000000"/>
              <w:bottom w:val="single" w:sz="4" w:space="0" w:color="000000"/>
            </w:tcBorders>
            <w:shd w:val="clear" w:color="auto" w:fill="auto"/>
          </w:tcPr>
          <w:p w:rsidR="006A7499" w:rsidRPr="006A7499" w:rsidRDefault="006A7499" w:rsidP="000F61C2">
            <w:pPr>
              <w:snapToGrid w:val="0"/>
              <w:jc w:val="both"/>
              <w:rPr>
                <w:rFonts w:ascii="Arial" w:hAnsi="Arial" w:cs="Arial"/>
                <w:sz w:val="20"/>
                <w:szCs w:val="20"/>
              </w:rPr>
            </w:pPr>
            <w:r w:rsidRPr="006A7499">
              <w:rPr>
                <w:rFonts w:ascii="Arial" w:hAnsi="Arial" w:cs="Arial"/>
                <w:sz w:val="20"/>
                <w:szCs w:val="20"/>
              </w:rPr>
              <w:t>Plan Ceibal de Verano</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6A7499" w:rsidRPr="003473D5" w:rsidRDefault="00C143DB" w:rsidP="003473D5">
            <w:pPr>
              <w:snapToGrid w:val="0"/>
              <w:jc w:val="center"/>
              <w:rPr>
                <w:rFonts w:ascii="Arial" w:hAnsi="Arial" w:cs="Arial"/>
                <w:b/>
                <w:sz w:val="20"/>
                <w:szCs w:val="20"/>
              </w:rPr>
            </w:pPr>
            <w:r w:rsidRPr="003473D5">
              <w:rPr>
                <w:rFonts w:ascii="Arial" w:hAnsi="Arial" w:cs="Arial"/>
                <w:b/>
                <w:sz w:val="20"/>
                <w:szCs w:val="20"/>
              </w:rPr>
              <w:t>105</w:t>
            </w:r>
          </w:p>
        </w:tc>
      </w:tr>
      <w:tr w:rsidR="00C143DB">
        <w:tc>
          <w:tcPr>
            <w:tcW w:w="4608" w:type="dxa"/>
            <w:tcBorders>
              <w:top w:val="single" w:sz="4" w:space="0" w:color="000000"/>
              <w:left w:val="single" w:sz="4" w:space="0" w:color="000000"/>
              <w:bottom w:val="single" w:sz="4" w:space="0" w:color="000000"/>
            </w:tcBorders>
            <w:shd w:val="clear" w:color="auto" w:fill="auto"/>
          </w:tcPr>
          <w:p w:rsidR="00C143DB" w:rsidRPr="00CD3F37" w:rsidRDefault="00C143DB" w:rsidP="00C143DB">
            <w:pPr>
              <w:rPr>
                <w:rFonts w:ascii="Arial" w:hAnsi="Arial" w:cs="Arial"/>
                <w:sz w:val="20"/>
                <w:szCs w:val="20"/>
              </w:rPr>
            </w:pPr>
            <w:r w:rsidRPr="00CD3F37">
              <w:rPr>
                <w:rFonts w:ascii="Arial" w:hAnsi="Arial" w:cs="Arial"/>
                <w:sz w:val="20"/>
                <w:szCs w:val="20"/>
              </w:rPr>
              <w:t>Latu Expo Fútbol</w:t>
            </w:r>
          </w:p>
          <w:p w:rsidR="00C143DB" w:rsidRPr="00CD3F37" w:rsidRDefault="00C143DB" w:rsidP="00C143DB">
            <w:pPr>
              <w:rPr>
                <w:rFonts w:ascii="Arial" w:hAnsi="Arial" w:cs="Arial"/>
                <w:sz w:val="20"/>
                <w:szCs w:val="20"/>
              </w:rPr>
            </w:pPr>
            <w:r w:rsidRPr="00CD3F37">
              <w:rPr>
                <w:rFonts w:ascii="Arial" w:hAnsi="Arial" w:cs="Arial"/>
                <w:sz w:val="20"/>
                <w:szCs w:val="20"/>
              </w:rPr>
              <w:t>Latu Exposición Da Vinci</w:t>
            </w:r>
          </w:p>
          <w:p w:rsidR="00C143DB" w:rsidRPr="006A7499" w:rsidRDefault="00C143DB" w:rsidP="00C143DB">
            <w:pPr>
              <w:snapToGrid w:val="0"/>
              <w:jc w:val="both"/>
              <w:rPr>
                <w:rFonts w:ascii="Arial" w:hAnsi="Arial" w:cs="Arial"/>
                <w:sz w:val="20"/>
                <w:szCs w:val="20"/>
              </w:rPr>
            </w:pPr>
            <w:r w:rsidRPr="00CD3F37">
              <w:rPr>
                <w:rFonts w:ascii="Arial" w:hAnsi="Arial" w:cs="Arial"/>
                <w:sz w:val="20"/>
                <w:szCs w:val="20"/>
              </w:rPr>
              <w:t>Latu Espacio Ciencia</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C143DB" w:rsidRPr="003473D5" w:rsidRDefault="00C143DB" w:rsidP="003473D5">
            <w:pPr>
              <w:snapToGrid w:val="0"/>
              <w:jc w:val="center"/>
              <w:rPr>
                <w:rFonts w:ascii="Arial" w:hAnsi="Arial" w:cs="Arial"/>
                <w:b/>
                <w:sz w:val="20"/>
                <w:szCs w:val="20"/>
              </w:rPr>
            </w:pPr>
            <w:r w:rsidRPr="003473D5">
              <w:rPr>
                <w:rFonts w:ascii="Arial" w:hAnsi="Arial" w:cs="Arial"/>
                <w:b/>
                <w:sz w:val="20"/>
                <w:szCs w:val="20"/>
              </w:rPr>
              <w:t>652</w:t>
            </w:r>
          </w:p>
        </w:tc>
      </w:tr>
      <w:tr w:rsidR="006A7499">
        <w:tc>
          <w:tcPr>
            <w:tcW w:w="4608" w:type="dxa"/>
            <w:tcBorders>
              <w:top w:val="single" w:sz="4" w:space="0" w:color="000000"/>
              <w:left w:val="single" w:sz="4" w:space="0" w:color="000000"/>
              <w:bottom w:val="single" w:sz="4" w:space="0" w:color="000000"/>
            </w:tcBorders>
            <w:shd w:val="clear" w:color="auto" w:fill="auto"/>
          </w:tcPr>
          <w:p w:rsidR="006A7499" w:rsidRPr="006A7499" w:rsidRDefault="006A7499" w:rsidP="000F61C2">
            <w:pPr>
              <w:snapToGrid w:val="0"/>
              <w:jc w:val="both"/>
              <w:rPr>
                <w:rFonts w:ascii="Arial" w:hAnsi="Arial" w:cs="Arial"/>
                <w:sz w:val="20"/>
                <w:szCs w:val="20"/>
              </w:rPr>
            </w:pPr>
            <w:r w:rsidRPr="006A7499">
              <w:rPr>
                <w:rFonts w:ascii="Arial" w:hAnsi="Arial" w:cs="Arial"/>
                <w:sz w:val="20"/>
                <w:szCs w:val="20"/>
              </w:rPr>
              <w:t>Museos</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6A7499" w:rsidRPr="003473D5" w:rsidRDefault="00C143DB" w:rsidP="003473D5">
            <w:pPr>
              <w:snapToGrid w:val="0"/>
              <w:jc w:val="center"/>
              <w:rPr>
                <w:rFonts w:ascii="Arial" w:hAnsi="Arial" w:cs="Arial"/>
                <w:b/>
                <w:sz w:val="20"/>
                <w:szCs w:val="20"/>
              </w:rPr>
            </w:pPr>
            <w:r w:rsidRPr="003473D5">
              <w:rPr>
                <w:rFonts w:ascii="Arial" w:hAnsi="Arial" w:cs="Arial"/>
                <w:b/>
                <w:sz w:val="20"/>
                <w:szCs w:val="20"/>
              </w:rPr>
              <w:t>30</w:t>
            </w:r>
          </w:p>
        </w:tc>
      </w:tr>
      <w:tr w:rsidR="006A7499">
        <w:tc>
          <w:tcPr>
            <w:tcW w:w="4608" w:type="dxa"/>
            <w:tcBorders>
              <w:top w:val="single" w:sz="4" w:space="0" w:color="000000"/>
              <w:left w:val="single" w:sz="4" w:space="0" w:color="000000"/>
              <w:bottom w:val="single" w:sz="4" w:space="0" w:color="000000"/>
            </w:tcBorders>
            <w:shd w:val="clear" w:color="auto" w:fill="auto"/>
          </w:tcPr>
          <w:p w:rsidR="006A7499" w:rsidRPr="006A7499" w:rsidRDefault="006A7499" w:rsidP="000F61C2">
            <w:pPr>
              <w:snapToGrid w:val="0"/>
              <w:jc w:val="both"/>
              <w:rPr>
                <w:rFonts w:ascii="Arial" w:hAnsi="Arial" w:cs="Arial"/>
                <w:sz w:val="20"/>
                <w:szCs w:val="20"/>
              </w:rPr>
            </w:pPr>
            <w:r w:rsidRPr="006A7499">
              <w:rPr>
                <w:rFonts w:ascii="Arial" w:hAnsi="Arial" w:cs="Arial"/>
                <w:sz w:val="20"/>
                <w:szCs w:val="20"/>
              </w:rPr>
              <w:t>Carnaval</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6A7499" w:rsidRPr="003473D5" w:rsidRDefault="00C143DB" w:rsidP="003473D5">
            <w:pPr>
              <w:snapToGrid w:val="0"/>
              <w:jc w:val="center"/>
              <w:rPr>
                <w:rFonts w:ascii="Arial" w:hAnsi="Arial" w:cs="Arial"/>
                <w:b/>
                <w:sz w:val="20"/>
                <w:szCs w:val="20"/>
              </w:rPr>
            </w:pPr>
            <w:r w:rsidRPr="003473D5">
              <w:rPr>
                <w:rFonts w:ascii="Arial" w:hAnsi="Arial" w:cs="Arial"/>
                <w:b/>
                <w:sz w:val="20"/>
                <w:szCs w:val="20"/>
              </w:rPr>
              <w:t>1180</w:t>
            </w:r>
          </w:p>
        </w:tc>
      </w:tr>
      <w:tr w:rsidR="00C143DB">
        <w:tc>
          <w:tcPr>
            <w:tcW w:w="4608" w:type="dxa"/>
            <w:tcBorders>
              <w:top w:val="single" w:sz="4" w:space="0" w:color="000000"/>
              <w:left w:val="single" w:sz="4" w:space="0" w:color="000000"/>
              <w:bottom w:val="single" w:sz="4" w:space="0" w:color="000000"/>
            </w:tcBorders>
            <w:shd w:val="clear" w:color="auto" w:fill="auto"/>
          </w:tcPr>
          <w:p w:rsidR="00C143DB" w:rsidRPr="00C143DB" w:rsidRDefault="00C143DB" w:rsidP="00C14D6A">
            <w:pPr>
              <w:rPr>
                <w:rFonts w:ascii="Arial" w:hAnsi="Arial" w:cs="Arial"/>
                <w:sz w:val="20"/>
                <w:szCs w:val="20"/>
              </w:rPr>
            </w:pPr>
            <w:r w:rsidRPr="00C143DB">
              <w:rPr>
                <w:rFonts w:ascii="Arial" w:hAnsi="Arial" w:cs="Arial"/>
                <w:sz w:val="20"/>
                <w:szCs w:val="20"/>
              </w:rPr>
              <w:t>Visitas Guiadas: Teatro Solís,  Museo del Carnaval, Aeropuerto ,Latu, ANP, Tierra de Mascotas, Saman, Fortaleza, Fábrica Alfajores Punta Ballena, Paseo Posta de la Diligencia</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C143DB" w:rsidRPr="003473D5" w:rsidRDefault="00C143DB" w:rsidP="003473D5">
            <w:pPr>
              <w:jc w:val="center"/>
              <w:rPr>
                <w:rFonts w:ascii="Arial" w:hAnsi="Arial" w:cs="Arial"/>
                <w:b/>
                <w:sz w:val="20"/>
                <w:szCs w:val="20"/>
              </w:rPr>
            </w:pPr>
            <w:r w:rsidRPr="003473D5">
              <w:rPr>
                <w:rFonts w:ascii="Arial" w:hAnsi="Arial" w:cs="Arial"/>
                <w:b/>
                <w:sz w:val="20"/>
                <w:szCs w:val="20"/>
              </w:rPr>
              <w:t>984</w:t>
            </w:r>
          </w:p>
        </w:tc>
      </w:tr>
      <w:tr w:rsidR="00C143DB">
        <w:tc>
          <w:tcPr>
            <w:tcW w:w="4608" w:type="dxa"/>
            <w:tcBorders>
              <w:top w:val="single" w:sz="4" w:space="0" w:color="000000"/>
              <w:left w:val="single" w:sz="4" w:space="0" w:color="000000"/>
              <w:bottom w:val="single" w:sz="4" w:space="0" w:color="000000"/>
            </w:tcBorders>
            <w:shd w:val="clear" w:color="auto" w:fill="auto"/>
          </w:tcPr>
          <w:p w:rsidR="00C143DB" w:rsidRPr="006A7499" w:rsidRDefault="00C143DB" w:rsidP="000F61C2">
            <w:pPr>
              <w:snapToGrid w:val="0"/>
              <w:jc w:val="both"/>
              <w:rPr>
                <w:rFonts w:ascii="Arial" w:hAnsi="Arial" w:cs="Arial"/>
                <w:sz w:val="20"/>
                <w:szCs w:val="20"/>
              </w:rPr>
            </w:pPr>
            <w:r w:rsidRPr="006A7499">
              <w:rPr>
                <w:rFonts w:ascii="Arial" w:hAnsi="Arial" w:cs="Arial"/>
                <w:sz w:val="20"/>
                <w:szCs w:val="20"/>
              </w:rPr>
              <w:t>Zoológico</w:t>
            </w:r>
            <w:r>
              <w:rPr>
                <w:rFonts w:ascii="Arial" w:hAnsi="Arial" w:cs="Arial"/>
                <w:sz w:val="20"/>
                <w:szCs w:val="20"/>
              </w:rPr>
              <w:t xml:space="preserve"> y Pque Lecoq</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C143DB" w:rsidRPr="003473D5" w:rsidRDefault="00C143DB" w:rsidP="003473D5">
            <w:pPr>
              <w:snapToGrid w:val="0"/>
              <w:jc w:val="center"/>
              <w:rPr>
                <w:rFonts w:ascii="Arial" w:hAnsi="Arial" w:cs="Arial"/>
                <w:b/>
                <w:sz w:val="20"/>
                <w:szCs w:val="20"/>
              </w:rPr>
            </w:pPr>
            <w:r w:rsidRPr="003473D5">
              <w:rPr>
                <w:rFonts w:ascii="Arial" w:hAnsi="Arial" w:cs="Arial"/>
                <w:b/>
                <w:sz w:val="20"/>
                <w:szCs w:val="20"/>
              </w:rPr>
              <w:t>398</w:t>
            </w:r>
          </w:p>
        </w:tc>
      </w:tr>
      <w:tr w:rsidR="00C143DB">
        <w:tc>
          <w:tcPr>
            <w:tcW w:w="4608" w:type="dxa"/>
            <w:tcBorders>
              <w:top w:val="single" w:sz="4" w:space="0" w:color="000000"/>
              <w:left w:val="single" w:sz="4" w:space="0" w:color="000000"/>
              <w:bottom w:val="single" w:sz="4" w:space="0" w:color="000000"/>
            </w:tcBorders>
            <w:shd w:val="clear" w:color="auto" w:fill="auto"/>
          </w:tcPr>
          <w:p w:rsidR="00C143DB" w:rsidRPr="006A7499" w:rsidRDefault="00C143DB" w:rsidP="00C143DB">
            <w:pPr>
              <w:jc w:val="both"/>
              <w:rPr>
                <w:rFonts w:ascii="Arial" w:hAnsi="Arial" w:cs="Arial"/>
                <w:sz w:val="20"/>
                <w:szCs w:val="20"/>
              </w:rPr>
            </w:pPr>
            <w:r w:rsidRPr="006A7499">
              <w:rPr>
                <w:rFonts w:ascii="Arial" w:hAnsi="Arial" w:cs="Arial"/>
                <w:sz w:val="20"/>
                <w:szCs w:val="20"/>
              </w:rPr>
              <w:t>Laguna de los Cuervos</w:t>
            </w:r>
          </w:p>
          <w:p w:rsidR="00C143DB" w:rsidRPr="006A7499" w:rsidRDefault="00C143DB" w:rsidP="000F61C2">
            <w:pPr>
              <w:snapToGrid w:val="0"/>
              <w:jc w:val="both"/>
              <w:rPr>
                <w:rFonts w:ascii="Arial" w:hAnsi="Arial" w:cs="Arial"/>
                <w:sz w:val="20"/>
                <w:szCs w:val="20"/>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C143DB" w:rsidRPr="003473D5" w:rsidRDefault="00C143DB" w:rsidP="003473D5">
            <w:pPr>
              <w:snapToGrid w:val="0"/>
              <w:jc w:val="center"/>
              <w:rPr>
                <w:rFonts w:ascii="Arial" w:hAnsi="Arial" w:cs="Arial"/>
                <w:b/>
                <w:sz w:val="20"/>
                <w:szCs w:val="20"/>
              </w:rPr>
            </w:pPr>
            <w:r w:rsidRPr="003473D5">
              <w:rPr>
                <w:rFonts w:ascii="Arial" w:hAnsi="Arial" w:cs="Arial"/>
                <w:b/>
                <w:sz w:val="20"/>
                <w:szCs w:val="20"/>
              </w:rPr>
              <w:t>92</w:t>
            </w:r>
          </w:p>
        </w:tc>
      </w:tr>
      <w:tr w:rsidR="00C143DB">
        <w:tc>
          <w:tcPr>
            <w:tcW w:w="4608" w:type="dxa"/>
            <w:tcBorders>
              <w:top w:val="single" w:sz="4" w:space="0" w:color="000000"/>
              <w:left w:val="single" w:sz="4" w:space="0" w:color="000000"/>
              <w:bottom w:val="single" w:sz="4" w:space="0" w:color="000000"/>
            </w:tcBorders>
            <w:shd w:val="clear" w:color="auto" w:fill="auto"/>
          </w:tcPr>
          <w:p w:rsidR="00C143DB" w:rsidRPr="006A7499" w:rsidRDefault="00C143DB" w:rsidP="000F61C2">
            <w:pPr>
              <w:snapToGrid w:val="0"/>
              <w:jc w:val="both"/>
              <w:rPr>
                <w:rFonts w:ascii="Arial" w:hAnsi="Arial" w:cs="Arial"/>
                <w:sz w:val="20"/>
                <w:szCs w:val="20"/>
              </w:rPr>
            </w:pPr>
            <w:r w:rsidRPr="006A7499">
              <w:rPr>
                <w:rFonts w:ascii="Arial" w:hAnsi="Arial" w:cs="Arial"/>
                <w:b/>
                <w:sz w:val="20"/>
                <w:szCs w:val="20"/>
              </w:rPr>
              <w:t>Estadio Fútbol</w:t>
            </w:r>
            <w:r w:rsidRPr="006A7499">
              <w:rPr>
                <w:rFonts w:ascii="Arial" w:hAnsi="Arial" w:cs="Arial"/>
                <w:sz w:val="20"/>
                <w:szCs w:val="20"/>
              </w:rPr>
              <w:t>:</w:t>
            </w:r>
          </w:p>
          <w:p w:rsidR="00C143DB" w:rsidRPr="006A7499" w:rsidRDefault="00C143DB" w:rsidP="000F61C2">
            <w:pPr>
              <w:jc w:val="both"/>
              <w:rPr>
                <w:rFonts w:ascii="Arial" w:hAnsi="Arial" w:cs="Arial"/>
                <w:sz w:val="20"/>
                <w:szCs w:val="20"/>
              </w:rPr>
            </w:pPr>
            <w:r w:rsidRPr="006A7499">
              <w:rPr>
                <w:rFonts w:ascii="Arial" w:hAnsi="Arial" w:cs="Arial"/>
                <w:sz w:val="20"/>
                <w:szCs w:val="20"/>
              </w:rPr>
              <w:t>Partidos Selección Uruguaya</w:t>
            </w:r>
          </w:p>
          <w:p w:rsidR="00C143DB" w:rsidRDefault="00C143DB" w:rsidP="000F61C2">
            <w:pPr>
              <w:jc w:val="both"/>
              <w:rPr>
                <w:rFonts w:ascii="Arial" w:hAnsi="Arial" w:cs="Arial"/>
                <w:sz w:val="20"/>
                <w:szCs w:val="20"/>
              </w:rPr>
            </w:pPr>
            <w:r w:rsidRPr="006A7499">
              <w:rPr>
                <w:rFonts w:ascii="Arial" w:hAnsi="Arial" w:cs="Arial"/>
                <w:sz w:val="20"/>
                <w:szCs w:val="20"/>
              </w:rPr>
              <w:t>Clásicos y Copa Libertadores</w:t>
            </w:r>
          </w:p>
          <w:p w:rsidR="00C143DB" w:rsidRDefault="00C143DB" w:rsidP="000F61C2">
            <w:pPr>
              <w:jc w:val="both"/>
              <w:rPr>
                <w:rFonts w:ascii="Arial" w:hAnsi="Arial" w:cs="Arial"/>
                <w:sz w:val="20"/>
                <w:szCs w:val="20"/>
              </w:rPr>
            </w:pPr>
            <w:r>
              <w:rPr>
                <w:rFonts w:ascii="Arial" w:hAnsi="Arial" w:cs="Arial"/>
                <w:sz w:val="20"/>
                <w:szCs w:val="20"/>
              </w:rPr>
              <w:t>Partido Selección Uruguaya Femenina</w:t>
            </w:r>
          </w:p>
          <w:p w:rsidR="003473D5" w:rsidRPr="006A7499" w:rsidRDefault="003473D5" w:rsidP="000F61C2">
            <w:pPr>
              <w:jc w:val="both"/>
              <w:rPr>
                <w:rFonts w:ascii="Arial" w:hAnsi="Arial" w:cs="Arial"/>
                <w:sz w:val="20"/>
                <w:szCs w:val="20"/>
              </w:rPr>
            </w:pPr>
            <w:r>
              <w:rPr>
                <w:rFonts w:ascii="Arial" w:hAnsi="Arial" w:cs="Arial"/>
                <w:sz w:val="20"/>
                <w:szCs w:val="20"/>
              </w:rPr>
              <w:t>Fútbol de las Estrellas</w:t>
            </w:r>
          </w:p>
          <w:p w:rsidR="00C143DB" w:rsidRPr="006A7499" w:rsidRDefault="00C143DB" w:rsidP="000F61C2">
            <w:pPr>
              <w:jc w:val="both"/>
              <w:rPr>
                <w:rFonts w:ascii="Arial" w:hAnsi="Arial" w:cs="Arial"/>
                <w:sz w:val="20"/>
                <w:szCs w:val="20"/>
              </w:rPr>
            </w:pPr>
            <w:r w:rsidRPr="006A7499">
              <w:rPr>
                <w:rFonts w:ascii="Arial" w:hAnsi="Arial" w:cs="Arial"/>
                <w:sz w:val="20"/>
                <w:szCs w:val="20"/>
              </w:rPr>
              <w:t>Otros</w:t>
            </w:r>
          </w:p>
          <w:p w:rsidR="00C143DB" w:rsidRPr="006A7499" w:rsidRDefault="00C143DB" w:rsidP="000F61C2">
            <w:pPr>
              <w:jc w:val="both"/>
              <w:rPr>
                <w:rFonts w:ascii="Arial" w:hAnsi="Arial" w:cs="Arial"/>
                <w:sz w:val="20"/>
                <w:szCs w:val="20"/>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C143DB" w:rsidRPr="003473D5" w:rsidRDefault="00C143DB" w:rsidP="003473D5">
            <w:pPr>
              <w:jc w:val="center"/>
              <w:rPr>
                <w:rFonts w:ascii="Arial" w:hAnsi="Arial" w:cs="Arial"/>
                <w:b/>
                <w:sz w:val="20"/>
                <w:szCs w:val="20"/>
              </w:rPr>
            </w:pPr>
            <w:r w:rsidRPr="003473D5">
              <w:rPr>
                <w:rFonts w:ascii="Arial" w:hAnsi="Arial" w:cs="Arial"/>
                <w:b/>
                <w:sz w:val="20"/>
                <w:szCs w:val="20"/>
              </w:rPr>
              <w:t>2288</w:t>
            </w:r>
          </w:p>
        </w:tc>
      </w:tr>
      <w:tr w:rsidR="00C143DB">
        <w:tc>
          <w:tcPr>
            <w:tcW w:w="4608" w:type="dxa"/>
            <w:tcBorders>
              <w:top w:val="single" w:sz="4" w:space="0" w:color="000000"/>
              <w:left w:val="single" w:sz="4" w:space="0" w:color="000000"/>
              <w:bottom w:val="single" w:sz="4" w:space="0" w:color="000000"/>
            </w:tcBorders>
            <w:shd w:val="clear" w:color="auto" w:fill="auto"/>
          </w:tcPr>
          <w:p w:rsidR="00C143DB" w:rsidRPr="006A7499" w:rsidRDefault="00C143DB" w:rsidP="000F61C2">
            <w:pPr>
              <w:snapToGrid w:val="0"/>
              <w:jc w:val="both"/>
              <w:rPr>
                <w:rFonts w:ascii="Arial" w:hAnsi="Arial" w:cs="Arial"/>
                <w:sz w:val="20"/>
                <w:szCs w:val="20"/>
              </w:rPr>
            </w:pPr>
            <w:r w:rsidRPr="006A7499">
              <w:rPr>
                <w:rFonts w:ascii="Arial" w:hAnsi="Arial" w:cs="Arial"/>
                <w:sz w:val="20"/>
                <w:szCs w:val="20"/>
              </w:rPr>
              <w:t>Bienal de Montevideo</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C143DB" w:rsidRPr="003473D5" w:rsidRDefault="00C143DB" w:rsidP="003473D5">
            <w:pPr>
              <w:snapToGrid w:val="0"/>
              <w:jc w:val="center"/>
              <w:rPr>
                <w:rFonts w:ascii="Arial" w:hAnsi="Arial" w:cs="Arial"/>
                <w:b/>
                <w:sz w:val="20"/>
                <w:szCs w:val="20"/>
              </w:rPr>
            </w:pPr>
          </w:p>
        </w:tc>
      </w:tr>
      <w:tr w:rsidR="00C143DB">
        <w:tc>
          <w:tcPr>
            <w:tcW w:w="4608" w:type="dxa"/>
            <w:tcBorders>
              <w:top w:val="single" w:sz="4" w:space="0" w:color="000000"/>
              <w:left w:val="single" w:sz="4" w:space="0" w:color="000000"/>
              <w:bottom w:val="single" w:sz="4" w:space="0" w:color="000000"/>
            </w:tcBorders>
            <w:shd w:val="clear" w:color="auto" w:fill="auto"/>
          </w:tcPr>
          <w:p w:rsidR="00C143DB" w:rsidRPr="006A7499" w:rsidRDefault="00C143DB" w:rsidP="000F61C2">
            <w:pPr>
              <w:snapToGrid w:val="0"/>
              <w:jc w:val="both"/>
              <w:rPr>
                <w:rFonts w:ascii="Arial" w:hAnsi="Arial" w:cs="Arial"/>
                <w:sz w:val="20"/>
                <w:szCs w:val="20"/>
              </w:rPr>
            </w:pPr>
            <w:r w:rsidRPr="006A7499">
              <w:rPr>
                <w:rFonts w:ascii="Arial" w:hAnsi="Arial" w:cs="Arial"/>
                <w:sz w:val="20"/>
                <w:szCs w:val="20"/>
              </w:rPr>
              <w:t>Parque Rodó</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C143DB" w:rsidRPr="003473D5" w:rsidRDefault="00C143DB" w:rsidP="003473D5">
            <w:pPr>
              <w:snapToGrid w:val="0"/>
              <w:jc w:val="center"/>
              <w:rPr>
                <w:rFonts w:ascii="Arial" w:hAnsi="Arial" w:cs="Arial"/>
                <w:b/>
                <w:sz w:val="20"/>
                <w:szCs w:val="20"/>
              </w:rPr>
            </w:pPr>
            <w:r w:rsidRPr="003473D5">
              <w:rPr>
                <w:rFonts w:ascii="Arial" w:hAnsi="Arial" w:cs="Arial"/>
                <w:b/>
                <w:sz w:val="20"/>
                <w:szCs w:val="20"/>
              </w:rPr>
              <w:t>3329</w:t>
            </w:r>
          </w:p>
        </w:tc>
      </w:tr>
      <w:tr w:rsidR="00C143DB">
        <w:tc>
          <w:tcPr>
            <w:tcW w:w="4608" w:type="dxa"/>
            <w:tcBorders>
              <w:top w:val="single" w:sz="4" w:space="0" w:color="000000"/>
              <w:left w:val="single" w:sz="4" w:space="0" w:color="000000"/>
              <w:bottom w:val="single" w:sz="4" w:space="0" w:color="000000"/>
            </w:tcBorders>
            <w:shd w:val="clear" w:color="auto" w:fill="auto"/>
          </w:tcPr>
          <w:p w:rsidR="00C143DB" w:rsidRPr="006A7499" w:rsidRDefault="00C143DB" w:rsidP="000F61C2">
            <w:pPr>
              <w:snapToGrid w:val="0"/>
              <w:jc w:val="both"/>
              <w:rPr>
                <w:rFonts w:ascii="Arial" w:hAnsi="Arial" w:cs="Arial"/>
                <w:sz w:val="20"/>
                <w:szCs w:val="20"/>
              </w:rPr>
            </w:pPr>
            <w:r w:rsidRPr="006A7499">
              <w:rPr>
                <w:rFonts w:ascii="Arial" w:hAnsi="Arial" w:cs="Arial"/>
                <w:sz w:val="20"/>
                <w:szCs w:val="20"/>
              </w:rPr>
              <w:t>Escalada: Muralla Móvil</w:t>
            </w:r>
          </w:p>
          <w:p w:rsidR="00C143DB" w:rsidRPr="006A7499" w:rsidRDefault="00C143DB" w:rsidP="00C143DB">
            <w:pPr>
              <w:jc w:val="both"/>
              <w:rPr>
                <w:rFonts w:ascii="Arial" w:hAnsi="Arial" w:cs="Arial"/>
                <w:sz w:val="20"/>
                <w:szCs w:val="20"/>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C143DB" w:rsidRPr="003473D5" w:rsidRDefault="00C143DB" w:rsidP="003473D5">
            <w:pPr>
              <w:jc w:val="center"/>
              <w:rPr>
                <w:rFonts w:ascii="Arial" w:hAnsi="Arial" w:cs="Arial"/>
                <w:b/>
                <w:sz w:val="20"/>
                <w:szCs w:val="20"/>
              </w:rPr>
            </w:pPr>
            <w:r w:rsidRPr="003473D5">
              <w:rPr>
                <w:rFonts w:ascii="Arial" w:hAnsi="Arial" w:cs="Arial"/>
                <w:b/>
                <w:sz w:val="20"/>
                <w:szCs w:val="20"/>
              </w:rPr>
              <w:t>900</w:t>
            </w:r>
          </w:p>
        </w:tc>
      </w:tr>
      <w:tr w:rsidR="00C143DB">
        <w:tc>
          <w:tcPr>
            <w:tcW w:w="4608" w:type="dxa"/>
            <w:tcBorders>
              <w:top w:val="single" w:sz="4" w:space="0" w:color="000000"/>
              <w:left w:val="single" w:sz="4" w:space="0" w:color="000000"/>
              <w:bottom w:val="single" w:sz="4" w:space="0" w:color="000000"/>
            </w:tcBorders>
            <w:shd w:val="clear" w:color="auto" w:fill="auto"/>
          </w:tcPr>
          <w:p w:rsidR="00C143DB" w:rsidRPr="006A7499" w:rsidRDefault="00C143DB" w:rsidP="000F61C2">
            <w:pPr>
              <w:snapToGrid w:val="0"/>
              <w:jc w:val="both"/>
              <w:rPr>
                <w:rFonts w:ascii="Arial" w:hAnsi="Arial" w:cs="Arial"/>
                <w:sz w:val="20"/>
                <w:szCs w:val="20"/>
              </w:rPr>
            </w:pPr>
            <w:r w:rsidRPr="006A7499">
              <w:rPr>
                <w:rFonts w:ascii="Arial" w:hAnsi="Arial" w:cs="Arial"/>
                <w:sz w:val="20"/>
                <w:szCs w:val="20"/>
              </w:rPr>
              <w:t>Prado</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C143DB" w:rsidRPr="003473D5" w:rsidRDefault="00C143DB" w:rsidP="003473D5">
            <w:pPr>
              <w:snapToGrid w:val="0"/>
              <w:jc w:val="center"/>
              <w:rPr>
                <w:rFonts w:ascii="Arial" w:hAnsi="Arial" w:cs="Arial"/>
                <w:b/>
                <w:sz w:val="20"/>
                <w:szCs w:val="20"/>
              </w:rPr>
            </w:pPr>
            <w:r w:rsidRPr="003473D5">
              <w:rPr>
                <w:rFonts w:ascii="Arial" w:hAnsi="Arial" w:cs="Arial"/>
                <w:b/>
                <w:sz w:val="20"/>
                <w:szCs w:val="20"/>
              </w:rPr>
              <w:t>867</w:t>
            </w:r>
          </w:p>
        </w:tc>
      </w:tr>
      <w:tr w:rsidR="00C143DB">
        <w:tc>
          <w:tcPr>
            <w:tcW w:w="4608" w:type="dxa"/>
            <w:tcBorders>
              <w:top w:val="single" w:sz="4" w:space="0" w:color="000000"/>
              <w:left w:val="single" w:sz="4" w:space="0" w:color="000000"/>
              <w:bottom w:val="single" w:sz="4" w:space="0" w:color="000000"/>
            </w:tcBorders>
            <w:shd w:val="clear" w:color="auto" w:fill="auto"/>
          </w:tcPr>
          <w:p w:rsidR="00C143DB" w:rsidRPr="006A7499" w:rsidRDefault="00C143DB" w:rsidP="000F61C2">
            <w:pPr>
              <w:snapToGrid w:val="0"/>
              <w:jc w:val="both"/>
              <w:rPr>
                <w:rFonts w:ascii="Arial" w:hAnsi="Arial" w:cs="Arial"/>
                <w:sz w:val="20"/>
                <w:szCs w:val="20"/>
              </w:rPr>
            </w:pPr>
            <w:r w:rsidRPr="006A7499">
              <w:rPr>
                <w:rFonts w:ascii="Arial" w:hAnsi="Arial" w:cs="Arial"/>
                <w:sz w:val="20"/>
                <w:szCs w:val="20"/>
              </w:rPr>
              <w:t>Ciudad de los Chicos</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C143DB" w:rsidRPr="003473D5" w:rsidRDefault="003473D5" w:rsidP="003473D5">
            <w:pPr>
              <w:snapToGrid w:val="0"/>
              <w:jc w:val="center"/>
              <w:rPr>
                <w:rFonts w:ascii="Arial" w:hAnsi="Arial" w:cs="Arial"/>
                <w:b/>
                <w:sz w:val="20"/>
                <w:szCs w:val="20"/>
              </w:rPr>
            </w:pPr>
            <w:r w:rsidRPr="003473D5">
              <w:rPr>
                <w:rFonts w:ascii="Arial" w:hAnsi="Arial" w:cs="Arial"/>
                <w:b/>
                <w:sz w:val="20"/>
                <w:szCs w:val="20"/>
              </w:rPr>
              <w:t>901</w:t>
            </w:r>
          </w:p>
        </w:tc>
      </w:tr>
      <w:tr w:rsidR="00C143DB">
        <w:tc>
          <w:tcPr>
            <w:tcW w:w="4608" w:type="dxa"/>
            <w:tcBorders>
              <w:top w:val="single" w:sz="4" w:space="0" w:color="000000"/>
              <w:left w:val="single" w:sz="4" w:space="0" w:color="000000"/>
              <w:bottom w:val="single" w:sz="4" w:space="0" w:color="000000"/>
            </w:tcBorders>
            <w:shd w:val="clear" w:color="auto" w:fill="auto"/>
          </w:tcPr>
          <w:p w:rsidR="00C143DB" w:rsidRPr="006A7499" w:rsidRDefault="00C143DB" w:rsidP="000F61C2">
            <w:pPr>
              <w:snapToGrid w:val="0"/>
              <w:jc w:val="both"/>
              <w:rPr>
                <w:rFonts w:ascii="Arial" w:hAnsi="Arial" w:cs="Arial"/>
                <w:sz w:val="20"/>
                <w:szCs w:val="20"/>
              </w:rPr>
            </w:pPr>
            <w:r>
              <w:rPr>
                <w:rFonts w:ascii="Arial" w:hAnsi="Arial" w:cs="Arial"/>
                <w:sz w:val="20"/>
                <w:szCs w:val="20"/>
              </w:rPr>
              <w:t>Educación Ambiental. Plan de verano/IMM</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C143DB" w:rsidRPr="003473D5" w:rsidRDefault="00C143DB" w:rsidP="003473D5">
            <w:pPr>
              <w:snapToGrid w:val="0"/>
              <w:jc w:val="center"/>
              <w:rPr>
                <w:rFonts w:ascii="Arial" w:hAnsi="Arial" w:cs="Arial"/>
                <w:b/>
                <w:sz w:val="20"/>
                <w:szCs w:val="20"/>
              </w:rPr>
            </w:pPr>
            <w:r w:rsidRPr="003473D5">
              <w:rPr>
                <w:rFonts w:ascii="Arial" w:hAnsi="Arial" w:cs="Arial"/>
                <w:b/>
                <w:sz w:val="20"/>
                <w:szCs w:val="20"/>
              </w:rPr>
              <w:t>115</w:t>
            </w:r>
          </w:p>
        </w:tc>
      </w:tr>
      <w:tr w:rsidR="00C143DB">
        <w:tc>
          <w:tcPr>
            <w:tcW w:w="4608" w:type="dxa"/>
            <w:tcBorders>
              <w:top w:val="single" w:sz="4" w:space="0" w:color="000000"/>
              <w:left w:val="single" w:sz="4" w:space="0" w:color="000000"/>
              <w:bottom w:val="single" w:sz="4" w:space="0" w:color="000000"/>
            </w:tcBorders>
            <w:shd w:val="clear" w:color="auto" w:fill="auto"/>
          </w:tcPr>
          <w:p w:rsidR="00C143DB" w:rsidRPr="006A7499" w:rsidRDefault="00C143DB" w:rsidP="000F61C2">
            <w:pPr>
              <w:snapToGrid w:val="0"/>
              <w:jc w:val="both"/>
              <w:rPr>
                <w:rFonts w:ascii="Arial" w:hAnsi="Arial" w:cs="Arial"/>
                <w:sz w:val="20"/>
                <w:szCs w:val="20"/>
              </w:rPr>
            </w:pPr>
            <w:r w:rsidRPr="006A7499">
              <w:rPr>
                <w:rFonts w:ascii="Arial" w:hAnsi="Arial" w:cs="Arial"/>
                <w:sz w:val="20"/>
                <w:szCs w:val="20"/>
              </w:rPr>
              <w:t>Salidas Especiales</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C143DB" w:rsidRPr="003473D5" w:rsidRDefault="00C143DB" w:rsidP="003473D5">
            <w:pPr>
              <w:snapToGrid w:val="0"/>
              <w:jc w:val="center"/>
              <w:rPr>
                <w:rFonts w:ascii="Arial" w:hAnsi="Arial" w:cs="Arial"/>
                <w:b/>
                <w:sz w:val="20"/>
                <w:szCs w:val="20"/>
              </w:rPr>
            </w:pPr>
          </w:p>
        </w:tc>
      </w:tr>
      <w:tr w:rsidR="00C143DB">
        <w:tc>
          <w:tcPr>
            <w:tcW w:w="4608" w:type="dxa"/>
            <w:tcBorders>
              <w:top w:val="single" w:sz="4" w:space="0" w:color="000000"/>
              <w:left w:val="single" w:sz="4" w:space="0" w:color="000000"/>
              <w:bottom w:val="single" w:sz="4" w:space="0" w:color="000000"/>
            </w:tcBorders>
            <w:shd w:val="clear" w:color="auto" w:fill="auto"/>
          </w:tcPr>
          <w:p w:rsidR="00C143DB" w:rsidRPr="006A7499" w:rsidRDefault="00C143DB" w:rsidP="000F61C2">
            <w:pPr>
              <w:snapToGrid w:val="0"/>
              <w:jc w:val="both"/>
              <w:rPr>
                <w:rFonts w:ascii="Arial" w:hAnsi="Arial" w:cs="Arial"/>
                <w:sz w:val="20"/>
                <w:szCs w:val="20"/>
              </w:rPr>
            </w:pPr>
            <w:r w:rsidRPr="006A7499">
              <w:rPr>
                <w:rFonts w:ascii="Arial" w:hAnsi="Arial" w:cs="Arial"/>
                <w:sz w:val="20"/>
                <w:szCs w:val="20"/>
              </w:rPr>
              <w:t>Organización de giras didácticas y paseos a grupos del Interior del País.</w:t>
            </w:r>
          </w:p>
        </w:tc>
        <w:tc>
          <w:tcPr>
            <w:tcW w:w="2041" w:type="dxa"/>
            <w:tcBorders>
              <w:top w:val="single" w:sz="4" w:space="0" w:color="000000"/>
              <w:left w:val="single" w:sz="4" w:space="0" w:color="000000"/>
              <w:bottom w:val="single" w:sz="4" w:space="0" w:color="000000"/>
              <w:right w:val="single" w:sz="4" w:space="0" w:color="000000"/>
            </w:tcBorders>
            <w:shd w:val="clear" w:color="auto" w:fill="auto"/>
          </w:tcPr>
          <w:p w:rsidR="00C143DB" w:rsidRPr="003473D5" w:rsidRDefault="003473D5" w:rsidP="003473D5">
            <w:pPr>
              <w:snapToGrid w:val="0"/>
              <w:jc w:val="center"/>
              <w:rPr>
                <w:rFonts w:ascii="Arial" w:hAnsi="Arial" w:cs="Arial"/>
                <w:b/>
                <w:sz w:val="20"/>
                <w:szCs w:val="20"/>
              </w:rPr>
            </w:pPr>
            <w:r w:rsidRPr="003473D5">
              <w:rPr>
                <w:rFonts w:ascii="Arial" w:hAnsi="Arial" w:cs="Arial"/>
                <w:b/>
                <w:sz w:val="20"/>
                <w:szCs w:val="20"/>
              </w:rPr>
              <w:t>53</w:t>
            </w:r>
          </w:p>
        </w:tc>
      </w:tr>
    </w:tbl>
    <w:p w:rsidR="00632353" w:rsidRDefault="00632353" w:rsidP="00321B1F">
      <w:pPr>
        <w:jc w:val="both"/>
      </w:pPr>
    </w:p>
    <w:p w:rsidR="003473D5" w:rsidRDefault="003473D5" w:rsidP="003473D5">
      <w:pPr>
        <w:jc w:val="both"/>
        <w:rPr>
          <w:rFonts w:ascii="Arial" w:hAnsi="Arial" w:cs="Arial"/>
        </w:rPr>
      </w:pPr>
      <w:r>
        <w:rPr>
          <w:rFonts w:ascii="Arial" w:hAnsi="Arial" w:cs="Arial"/>
        </w:rPr>
        <w:t xml:space="preserve">El 45% de las actividades se desarrollaron en vacaciones de julio, siendo </w:t>
      </w:r>
      <w:r w:rsidRPr="000A7135">
        <w:rPr>
          <w:rFonts w:ascii="Arial" w:hAnsi="Arial" w:cs="Arial"/>
        </w:rPr>
        <w:t xml:space="preserve">el </w:t>
      </w:r>
      <w:r w:rsidRPr="000A7135">
        <w:rPr>
          <w:rFonts w:ascii="Arial" w:hAnsi="Arial" w:cs="Arial"/>
          <w:b/>
        </w:rPr>
        <w:t>teatro</w:t>
      </w:r>
      <w:r>
        <w:rPr>
          <w:rFonts w:ascii="Arial" w:hAnsi="Arial" w:cs="Arial"/>
        </w:rPr>
        <w:t xml:space="preserve"> la actividad principal. La organización de giras y paseos para grupos del Interior del País si bien el mayor porcentaje es en vacaciones de julio se organizaron en igual porcentaje para el resto del año destacándose la venida de grupos a funciones especiales en la Sala Adela Reta, espectáculos musicales en Biblioteca Nacional y funciones de Cine en 3D. El Teatro Alianza nos otorgó el mayor número de localidades todo el año en funciones especiales en la mañana, tarde y fines de semana.</w:t>
      </w:r>
    </w:p>
    <w:p w:rsidR="003473D5" w:rsidRDefault="003473D5" w:rsidP="003473D5">
      <w:pPr>
        <w:jc w:val="both"/>
        <w:rPr>
          <w:rFonts w:ascii="Arial" w:hAnsi="Arial" w:cs="Arial"/>
        </w:rPr>
      </w:pPr>
      <w:r>
        <w:rPr>
          <w:rFonts w:ascii="Arial" w:hAnsi="Arial" w:cs="Arial"/>
        </w:rPr>
        <w:lastRenderedPageBreak/>
        <w:t>Este año se solicitaron partidas especiales para la compra de entradas para el Parque Rodó (se distribuyeron como premio en el Mundialito de fútbol) y Cine en 3D (1500 entradas). Concurrieron adolescentes al Parque Rodó ampliándose este esparcimiento para este grupo etáreo.</w:t>
      </w:r>
    </w:p>
    <w:p w:rsidR="003473D5" w:rsidRDefault="003473D5" w:rsidP="003473D5">
      <w:pPr>
        <w:jc w:val="both"/>
        <w:rPr>
          <w:rFonts w:ascii="Arial" w:hAnsi="Arial" w:cs="Arial"/>
        </w:rPr>
      </w:pPr>
      <w:r>
        <w:rPr>
          <w:rFonts w:ascii="Arial" w:hAnsi="Arial" w:cs="Arial"/>
        </w:rPr>
        <w:t>Con la coordinación de Espectáculos Públicos INAU y con el Programa de Proyectos Institucionales de Comunicaciones del Instituto del Cine y Audiovisuales del Uruguay se instrumentó por primera vez con amplia cobertura en la proyección de tres películas en distintos horarios diarios durante una semana en la Sala Recreativa de la División.</w:t>
      </w:r>
    </w:p>
    <w:p w:rsidR="003473D5" w:rsidRDefault="003473D5" w:rsidP="003473D5">
      <w:pPr>
        <w:jc w:val="both"/>
        <w:rPr>
          <w:rFonts w:ascii="Arial" w:hAnsi="Arial" w:cs="Arial"/>
        </w:rPr>
      </w:pPr>
    </w:p>
    <w:p w:rsidR="00632353" w:rsidRDefault="00632353" w:rsidP="00321B1F">
      <w:pPr>
        <w:jc w:val="both"/>
      </w:pPr>
    </w:p>
    <w:p w:rsidR="00C77968" w:rsidRDefault="00C77968" w:rsidP="00321B1F">
      <w:pPr>
        <w:jc w:val="both"/>
      </w:pPr>
    </w:p>
    <w:p w:rsidR="00632353" w:rsidRDefault="00632353" w:rsidP="00321B1F">
      <w:pPr>
        <w:jc w:val="both"/>
      </w:pPr>
    </w:p>
    <w:tbl>
      <w:tblPr>
        <w:tblW w:w="0" w:type="auto"/>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322"/>
        <w:gridCol w:w="2610"/>
      </w:tblGrid>
      <w:tr w:rsidR="00632353" w:rsidRPr="006F656E">
        <w:tc>
          <w:tcPr>
            <w:tcW w:w="4322" w:type="dxa"/>
            <w:shd w:val="clear" w:color="auto" w:fill="auto"/>
          </w:tcPr>
          <w:p w:rsidR="00632353" w:rsidRPr="006F656E" w:rsidRDefault="00632353" w:rsidP="00321B1F">
            <w:pPr>
              <w:snapToGrid w:val="0"/>
              <w:jc w:val="both"/>
              <w:rPr>
                <w:rFonts w:ascii="Arial" w:hAnsi="Arial" w:cs="Arial"/>
                <w:b/>
                <w:sz w:val="20"/>
                <w:szCs w:val="20"/>
              </w:rPr>
            </w:pPr>
            <w:r w:rsidRPr="006F656E">
              <w:rPr>
                <w:rFonts w:ascii="Arial" w:hAnsi="Arial" w:cs="Arial"/>
                <w:b/>
                <w:sz w:val="20"/>
                <w:szCs w:val="20"/>
              </w:rPr>
              <w:t>Espectáculos Especiales</w:t>
            </w:r>
          </w:p>
        </w:tc>
        <w:tc>
          <w:tcPr>
            <w:tcW w:w="2610" w:type="dxa"/>
            <w:shd w:val="clear" w:color="auto" w:fill="auto"/>
          </w:tcPr>
          <w:p w:rsidR="00632353" w:rsidRPr="006F656E" w:rsidRDefault="00632353" w:rsidP="00321B1F">
            <w:pPr>
              <w:snapToGrid w:val="0"/>
              <w:jc w:val="both"/>
              <w:rPr>
                <w:rFonts w:ascii="Arial" w:hAnsi="Arial" w:cs="Arial"/>
                <w:b/>
                <w:sz w:val="20"/>
                <w:szCs w:val="20"/>
              </w:rPr>
            </w:pPr>
            <w:r w:rsidRPr="006F656E">
              <w:rPr>
                <w:rFonts w:ascii="Arial" w:hAnsi="Arial" w:cs="Arial"/>
                <w:b/>
                <w:sz w:val="20"/>
                <w:szCs w:val="20"/>
              </w:rPr>
              <w:t>N</w:t>
            </w:r>
            <w:r>
              <w:rPr>
                <w:rFonts w:ascii="Arial" w:hAnsi="Arial" w:cs="Arial"/>
                <w:b/>
                <w:sz w:val="20"/>
                <w:szCs w:val="20"/>
                <w:vertAlign w:val="superscript"/>
              </w:rPr>
              <w:t>º</w:t>
            </w:r>
            <w:r w:rsidRPr="006F656E">
              <w:rPr>
                <w:rFonts w:ascii="Arial" w:hAnsi="Arial" w:cs="Arial"/>
                <w:b/>
                <w:sz w:val="20"/>
                <w:szCs w:val="20"/>
                <w:vertAlign w:val="superscript"/>
              </w:rPr>
              <w:t xml:space="preserve">  </w:t>
            </w:r>
            <w:r w:rsidRPr="006F656E">
              <w:rPr>
                <w:rFonts w:ascii="Arial" w:hAnsi="Arial" w:cs="Arial"/>
                <w:b/>
                <w:sz w:val="20"/>
                <w:szCs w:val="20"/>
              </w:rPr>
              <w:t>de niños, niñas y adolescentes participantes</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Centro Protección de Choferes</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204</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Almuerzo en Residencia Presidencial</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187</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Salón de Fiestas Pony Friend</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43</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Paseo en Tren</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25</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Día Internacional del Agua</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100</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 xml:space="preserve">Defensor Día del Niño Violeta </w:t>
            </w:r>
          </w:p>
          <w:p w:rsidR="00027408" w:rsidRPr="00027408" w:rsidRDefault="00027408" w:rsidP="00C14D6A">
            <w:pPr>
              <w:rPr>
                <w:rFonts w:ascii="Arial" w:hAnsi="Arial" w:cs="Arial"/>
                <w:sz w:val="20"/>
                <w:szCs w:val="20"/>
              </w:rPr>
            </w:pP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56</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Tenis para Todos Día del Niño</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60</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Uruguay Open (Alcanza Pelotas)</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5</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Sudamericano Beach Volley (Estadio Arena del Plata) Alcanza pelotas</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14</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Tambo Caprino Alto</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15</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Est. Frutícula La Macarena</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15</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El Bosque</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78</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Los Cucas</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16</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Ovidio Titers Band</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50</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Festival Internacional de Títeres</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176</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Teatro Alianza Conferencias Ciencia y Tecnología</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55</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 xml:space="preserve">Décimo Aniversario Reapertura </w:t>
            </w:r>
          </w:p>
          <w:p w:rsidR="00027408" w:rsidRPr="00027408" w:rsidRDefault="00027408" w:rsidP="00C14D6A">
            <w:pPr>
              <w:rPr>
                <w:rFonts w:ascii="Arial" w:hAnsi="Arial" w:cs="Arial"/>
                <w:sz w:val="20"/>
                <w:szCs w:val="20"/>
              </w:rPr>
            </w:pPr>
            <w:r w:rsidRPr="00027408">
              <w:rPr>
                <w:rFonts w:ascii="Arial" w:hAnsi="Arial" w:cs="Arial"/>
                <w:sz w:val="20"/>
                <w:szCs w:val="20"/>
              </w:rPr>
              <w:t>Teatro S</w:t>
            </w:r>
            <w:r>
              <w:rPr>
                <w:rFonts w:ascii="Arial" w:hAnsi="Arial" w:cs="Arial"/>
                <w:sz w:val="20"/>
                <w:szCs w:val="20"/>
              </w:rPr>
              <w:t>olí</w:t>
            </w:r>
            <w:r w:rsidRPr="00027408">
              <w:rPr>
                <w:rFonts w:ascii="Arial" w:hAnsi="Arial" w:cs="Arial"/>
                <w:sz w:val="20"/>
                <w:szCs w:val="20"/>
              </w:rPr>
              <w:t>s</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162</w:t>
            </w:r>
          </w:p>
        </w:tc>
      </w:tr>
      <w:tr w:rsidR="00027408" w:rsidRPr="00027408">
        <w:tc>
          <w:tcPr>
            <w:tcW w:w="4322" w:type="dxa"/>
            <w:shd w:val="clear" w:color="auto" w:fill="auto"/>
          </w:tcPr>
          <w:p w:rsidR="00027408" w:rsidRPr="00027408" w:rsidRDefault="00027408" w:rsidP="00C14D6A">
            <w:pPr>
              <w:rPr>
                <w:rFonts w:ascii="Arial" w:hAnsi="Arial" w:cs="Arial"/>
                <w:sz w:val="20"/>
                <w:szCs w:val="20"/>
              </w:rPr>
            </w:pPr>
            <w:r w:rsidRPr="00027408">
              <w:rPr>
                <w:rFonts w:ascii="Arial" w:hAnsi="Arial" w:cs="Arial"/>
                <w:sz w:val="20"/>
                <w:szCs w:val="20"/>
              </w:rPr>
              <w:t>La Trastienda Toque Sirilo</w:t>
            </w:r>
          </w:p>
        </w:tc>
        <w:tc>
          <w:tcPr>
            <w:tcW w:w="2610" w:type="dxa"/>
            <w:shd w:val="clear" w:color="auto" w:fill="auto"/>
          </w:tcPr>
          <w:p w:rsidR="00027408" w:rsidRPr="00027408" w:rsidRDefault="00027408" w:rsidP="00027408">
            <w:pPr>
              <w:jc w:val="center"/>
              <w:rPr>
                <w:rFonts w:ascii="Arial" w:hAnsi="Arial" w:cs="Arial"/>
                <w:b/>
                <w:sz w:val="20"/>
                <w:szCs w:val="20"/>
              </w:rPr>
            </w:pPr>
            <w:r w:rsidRPr="00027408">
              <w:rPr>
                <w:rFonts w:ascii="Arial" w:hAnsi="Arial" w:cs="Arial"/>
                <w:b/>
                <w:sz w:val="20"/>
                <w:szCs w:val="20"/>
              </w:rPr>
              <w:t>15</w:t>
            </w:r>
          </w:p>
        </w:tc>
      </w:tr>
    </w:tbl>
    <w:p w:rsidR="004B2BB9" w:rsidRDefault="004B2BB9" w:rsidP="00027408">
      <w:pPr>
        <w:jc w:val="both"/>
        <w:rPr>
          <w:rFonts w:ascii="Arial" w:hAnsi="Arial" w:cs="Arial"/>
          <w:sz w:val="20"/>
          <w:szCs w:val="20"/>
        </w:rPr>
      </w:pPr>
    </w:p>
    <w:p w:rsidR="004B2BB9" w:rsidRDefault="004B2BB9" w:rsidP="00027408">
      <w:pPr>
        <w:jc w:val="both"/>
        <w:rPr>
          <w:rFonts w:ascii="Arial" w:hAnsi="Arial" w:cs="Arial"/>
          <w:sz w:val="20"/>
          <w:szCs w:val="20"/>
        </w:rPr>
      </w:pPr>
    </w:p>
    <w:p w:rsidR="00B62C75" w:rsidRDefault="00B62C75" w:rsidP="00027408">
      <w:pPr>
        <w:jc w:val="both"/>
        <w:rPr>
          <w:rFonts w:ascii="Arial" w:hAnsi="Arial" w:cs="Arial"/>
          <w:sz w:val="20"/>
          <w:szCs w:val="20"/>
        </w:rPr>
      </w:pPr>
    </w:p>
    <w:p w:rsidR="00B62C75" w:rsidRDefault="00B62C75" w:rsidP="00027408">
      <w:pPr>
        <w:jc w:val="both"/>
        <w:rPr>
          <w:rFonts w:ascii="Arial" w:hAnsi="Arial" w:cs="Arial"/>
          <w:sz w:val="20"/>
          <w:szCs w:val="20"/>
        </w:rPr>
      </w:pPr>
    </w:p>
    <w:p w:rsidR="00027408" w:rsidRDefault="00027408" w:rsidP="00027408">
      <w:pPr>
        <w:jc w:val="both"/>
        <w:rPr>
          <w:rFonts w:ascii="Arial" w:hAnsi="Arial" w:cs="Arial"/>
        </w:rPr>
      </w:pPr>
      <w:r>
        <w:rPr>
          <w:rFonts w:ascii="Arial" w:hAnsi="Arial" w:cs="Arial"/>
        </w:rPr>
        <w:t xml:space="preserve">El almuerzo en la Residencia Presidencial de Suárez núclea a grupos de todas las edades y modalidades de Montevideo e Interior. Conjuntamente al almuerzo se expusieron los trabajos efectuados por adolescentes que concurren a Talleres en División Educación y se instrumentó por el Equipo de Trabajo del Departamento una actividad lúdica para todos los que participaron del mismo. El Equipo de Trabajo del Departamento y Profesores de Talleres posteriormente a la actividad fueron homenajeados en reconocimiento a su labor. </w:t>
      </w:r>
    </w:p>
    <w:p w:rsidR="006D59E3" w:rsidRDefault="006D59E3" w:rsidP="006D59E3">
      <w:pPr>
        <w:jc w:val="both"/>
        <w:rPr>
          <w:rFonts w:ascii="Arial" w:hAnsi="Arial" w:cs="Arial"/>
        </w:rPr>
      </w:pPr>
    </w:p>
    <w:p w:rsidR="00027408" w:rsidRDefault="00027408" w:rsidP="006D59E3">
      <w:pPr>
        <w:jc w:val="both"/>
        <w:rPr>
          <w:rFonts w:ascii="Arial" w:hAnsi="Arial" w:cs="Arial"/>
        </w:rPr>
      </w:pPr>
    </w:p>
    <w:p w:rsidR="00B62C75" w:rsidRDefault="00B62C75" w:rsidP="006D59E3">
      <w:pPr>
        <w:jc w:val="both"/>
        <w:rPr>
          <w:rFonts w:ascii="Arial" w:hAnsi="Arial" w:cs="Arial"/>
        </w:rPr>
      </w:pPr>
    </w:p>
    <w:p w:rsidR="00B62C75" w:rsidRDefault="00B62C75" w:rsidP="006D59E3">
      <w:pPr>
        <w:jc w:val="both"/>
        <w:rPr>
          <w:rFonts w:ascii="Arial" w:hAnsi="Arial" w:cs="Arial"/>
        </w:rPr>
      </w:pPr>
    </w:p>
    <w:p w:rsidR="00B62C75" w:rsidRDefault="00B62C75" w:rsidP="006D59E3">
      <w:pPr>
        <w:jc w:val="both"/>
        <w:rPr>
          <w:rFonts w:ascii="Arial" w:hAnsi="Arial" w:cs="Arial"/>
        </w:rPr>
      </w:pPr>
    </w:p>
    <w:p w:rsidR="00027408" w:rsidRPr="006D59E3" w:rsidRDefault="00027408" w:rsidP="006D59E3">
      <w:pPr>
        <w:jc w:val="both"/>
        <w:rPr>
          <w:rFonts w:ascii="Arial" w:hAnsi="Arial" w:cs="Arial"/>
        </w:rPr>
      </w:pPr>
    </w:p>
    <w:tbl>
      <w:tblPr>
        <w:tblW w:w="0" w:type="auto"/>
        <w:tblInd w:w="-15" w:type="dxa"/>
        <w:tblLayout w:type="fixed"/>
        <w:tblLook w:val="0000"/>
      </w:tblPr>
      <w:tblGrid>
        <w:gridCol w:w="4489"/>
        <w:gridCol w:w="2438"/>
      </w:tblGrid>
      <w:tr w:rsidR="004C6312" w:rsidRPr="004C6312">
        <w:tc>
          <w:tcPr>
            <w:tcW w:w="4489" w:type="dxa"/>
            <w:tcBorders>
              <w:top w:val="single" w:sz="4" w:space="0" w:color="000000"/>
              <w:left w:val="single" w:sz="4" w:space="0" w:color="000000"/>
              <w:bottom w:val="single" w:sz="4" w:space="0" w:color="000000"/>
            </w:tcBorders>
            <w:shd w:val="clear" w:color="auto" w:fill="auto"/>
          </w:tcPr>
          <w:p w:rsidR="004C6312" w:rsidRPr="004C6312" w:rsidRDefault="004C6312" w:rsidP="000F61C2">
            <w:pPr>
              <w:snapToGrid w:val="0"/>
              <w:rPr>
                <w:rFonts w:ascii="Arial" w:hAnsi="Arial" w:cs="Arial"/>
                <w:b/>
                <w:sz w:val="20"/>
                <w:szCs w:val="20"/>
              </w:rPr>
            </w:pPr>
            <w:r w:rsidRPr="004C6312">
              <w:rPr>
                <w:rFonts w:ascii="Arial" w:hAnsi="Arial" w:cs="Arial"/>
                <w:b/>
                <w:sz w:val="20"/>
                <w:szCs w:val="20"/>
              </w:rPr>
              <w:lastRenderedPageBreak/>
              <w:t>Actividades Curriculares</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C6312" w:rsidRPr="004C6312" w:rsidRDefault="004C6312" w:rsidP="000F61C2">
            <w:pPr>
              <w:snapToGrid w:val="0"/>
              <w:rPr>
                <w:rFonts w:ascii="Arial" w:hAnsi="Arial" w:cs="Arial"/>
                <w:b/>
                <w:sz w:val="20"/>
                <w:szCs w:val="20"/>
              </w:rPr>
            </w:pPr>
            <w:r w:rsidRPr="004C6312">
              <w:rPr>
                <w:rFonts w:ascii="Arial" w:hAnsi="Arial" w:cs="Arial"/>
                <w:b/>
                <w:sz w:val="20"/>
                <w:szCs w:val="20"/>
              </w:rPr>
              <w:t>Nº niños, niñas y adolescentes participantes.</w:t>
            </w:r>
          </w:p>
        </w:tc>
      </w:tr>
      <w:tr w:rsidR="004C6312" w:rsidRPr="004C6312">
        <w:tc>
          <w:tcPr>
            <w:tcW w:w="4489" w:type="dxa"/>
            <w:tcBorders>
              <w:top w:val="single" w:sz="4" w:space="0" w:color="000000"/>
              <w:left w:val="single" w:sz="4" w:space="0" w:color="000000"/>
              <w:bottom w:val="single" w:sz="4" w:space="0" w:color="000000"/>
            </w:tcBorders>
            <w:shd w:val="clear" w:color="auto" w:fill="auto"/>
          </w:tcPr>
          <w:p w:rsidR="004C6312" w:rsidRPr="004C6312" w:rsidRDefault="004C6312" w:rsidP="000F61C2">
            <w:pPr>
              <w:snapToGrid w:val="0"/>
              <w:rPr>
                <w:rFonts w:ascii="Arial" w:hAnsi="Arial" w:cs="Arial"/>
                <w:sz w:val="20"/>
                <w:szCs w:val="20"/>
              </w:rPr>
            </w:pPr>
            <w:r w:rsidRPr="004C6312">
              <w:rPr>
                <w:rFonts w:ascii="Arial" w:hAnsi="Arial" w:cs="Arial"/>
                <w:sz w:val="20"/>
                <w:szCs w:val="20"/>
              </w:rPr>
              <w:t>Tenis Plaza Nro 3.</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C6312" w:rsidRPr="00486619" w:rsidRDefault="00027408" w:rsidP="00486619">
            <w:pPr>
              <w:snapToGrid w:val="0"/>
              <w:jc w:val="center"/>
              <w:rPr>
                <w:rFonts w:ascii="Arial" w:hAnsi="Arial" w:cs="Arial"/>
                <w:b/>
                <w:sz w:val="20"/>
                <w:szCs w:val="20"/>
              </w:rPr>
            </w:pPr>
            <w:r w:rsidRPr="00486619">
              <w:rPr>
                <w:rFonts w:ascii="Arial" w:hAnsi="Arial" w:cs="Arial"/>
                <w:b/>
                <w:sz w:val="20"/>
                <w:szCs w:val="20"/>
              </w:rPr>
              <w:t>60</w:t>
            </w:r>
          </w:p>
        </w:tc>
      </w:tr>
      <w:tr w:rsidR="004C6312" w:rsidRPr="004C6312">
        <w:tc>
          <w:tcPr>
            <w:tcW w:w="4489" w:type="dxa"/>
            <w:tcBorders>
              <w:top w:val="single" w:sz="4" w:space="0" w:color="000000"/>
              <w:left w:val="single" w:sz="4" w:space="0" w:color="000000"/>
              <w:bottom w:val="single" w:sz="4" w:space="0" w:color="000000"/>
            </w:tcBorders>
            <w:shd w:val="clear" w:color="auto" w:fill="auto"/>
          </w:tcPr>
          <w:p w:rsidR="004C6312" w:rsidRPr="004C6312" w:rsidRDefault="004C6312" w:rsidP="000F61C2">
            <w:pPr>
              <w:snapToGrid w:val="0"/>
              <w:rPr>
                <w:rFonts w:ascii="Arial" w:hAnsi="Arial" w:cs="Arial"/>
                <w:sz w:val="20"/>
                <w:szCs w:val="20"/>
              </w:rPr>
            </w:pPr>
            <w:r w:rsidRPr="004C6312">
              <w:rPr>
                <w:rFonts w:ascii="Arial" w:hAnsi="Arial" w:cs="Arial"/>
                <w:sz w:val="20"/>
                <w:szCs w:val="20"/>
              </w:rPr>
              <w:t>Vela y Tenis Yacht Club</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C6312" w:rsidRPr="00486619" w:rsidRDefault="00027408" w:rsidP="00486619">
            <w:pPr>
              <w:snapToGrid w:val="0"/>
              <w:jc w:val="center"/>
              <w:rPr>
                <w:rFonts w:ascii="Arial" w:hAnsi="Arial" w:cs="Arial"/>
                <w:b/>
                <w:sz w:val="20"/>
                <w:szCs w:val="20"/>
              </w:rPr>
            </w:pPr>
            <w:r w:rsidRPr="00486619">
              <w:rPr>
                <w:rFonts w:ascii="Arial" w:hAnsi="Arial" w:cs="Arial"/>
                <w:b/>
                <w:sz w:val="20"/>
                <w:szCs w:val="20"/>
              </w:rPr>
              <w:t>112</w:t>
            </w:r>
          </w:p>
        </w:tc>
      </w:tr>
      <w:tr w:rsidR="004C6312" w:rsidRPr="004C6312">
        <w:tc>
          <w:tcPr>
            <w:tcW w:w="4489" w:type="dxa"/>
            <w:tcBorders>
              <w:top w:val="single" w:sz="4" w:space="0" w:color="000000"/>
              <w:left w:val="single" w:sz="4" w:space="0" w:color="000000"/>
              <w:bottom w:val="single" w:sz="4" w:space="0" w:color="000000"/>
            </w:tcBorders>
            <w:shd w:val="clear" w:color="auto" w:fill="auto"/>
          </w:tcPr>
          <w:p w:rsidR="004C6312" w:rsidRPr="004C6312" w:rsidRDefault="004C6312" w:rsidP="000F61C2">
            <w:pPr>
              <w:snapToGrid w:val="0"/>
              <w:rPr>
                <w:rFonts w:ascii="Arial" w:hAnsi="Arial" w:cs="Arial"/>
                <w:sz w:val="20"/>
                <w:szCs w:val="20"/>
              </w:rPr>
            </w:pPr>
            <w:r w:rsidRPr="004C6312">
              <w:rPr>
                <w:rFonts w:ascii="Arial" w:hAnsi="Arial" w:cs="Arial"/>
                <w:sz w:val="20"/>
                <w:szCs w:val="20"/>
              </w:rPr>
              <w:t>Taller Expresión</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C6312" w:rsidRPr="00486619" w:rsidRDefault="00027408" w:rsidP="00486619">
            <w:pPr>
              <w:snapToGrid w:val="0"/>
              <w:jc w:val="center"/>
              <w:rPr>
                <w:rFonts w:ascii="Arial" w:hAnsi="Arial" w:cs="Arial"/>
                <w:b/>
                <w:sz w:val="20"/>
                <w:szCs w:val="20"/>
              </w:rPr>
            </w:pPr>
            <w:r w:rsidRPr="00486619">
              <w:rPr>
                <w:rFonts w:ascii="Arial" w:hAnsi="Arial" w:cs="Arial"/>
                <w:b/>
                <w:sz w:val="20"/>
                <w:szCs w:val="20"/>
              </w:rPr>
              <w:t>20</w:t>
            </w:r>
          </w:p>
        </w:tc>
      </w:tr>
      <w:tr w:rsidR="004C6312" w:rsidRPr="004C6312">
        <w:tc>
          <w:tcPr>
            <w:tcW w:w="4489" w:type="dxa"/>
            <w:tcBorders>
              <w:top w:val="single" w:sz="4" w:space="0" w:color="000000"/>
              <w:left w:val="single" w:sz="4" w:space="0" w:color="000000"/>
              <w:bottom w:val="single" w:sz="4" w:space="0" w:color="000000"/>
            </w:tcBorders>
            <w:shd w:val="clear" w:color="auto" w:fill="auto"/>
          </w:tcPr>
          <w:p w:rsidR="004C6312" w:rsidRPr="004C6312" w:rsidRDefault="004C6312" w:rsidP="000F61C2">
            <w:pPr>
              <w:snapToGrid w:val="0"/>
              <w:rPr>
                <w:rFonts w:ascii="Arial" w:hAnsi="Arial" w:cs="Arial"/>
                <w:sz w:val="20"/>
                <w:szCs w:val="20"/>
              </w:rPr>
            </w:pPr>
            <w:r w:rsidRPr="004C6312">
              <w:rPr>
                <w:rFonts w:ascii="Arial" w:hAnsi="Arial" w:cs="Arial"/>
                <w:sz w:val="20"/>
                <w:szCs w:val="20"/>
              </w:rPr>
              <w:t>Taller Danza</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C6312" w:rsidRPr="00486619" w:rsidRDefault="00027408" w:rsidP="00486619">
            <w:pPr>
              <w:snapToGrid w:val="0"/>
              <w:jc w:val="center"/>
              <w:rPr>
                <w:rFonts w:ascii="Arial" w:hAnsi="Arial" w:cs="Arial"/>
                <w:b/>
                <w:sz w:val="20"/>
                <w:szCs w:val="20"/>
              </w:rPr>
            </w:pPr>
            <w:r w:rsidRPr="00486619">
              <w:rPr>
                <w:rFonts w:ascii="Arial" w:hAnsi="Arial" w:cs="Arial"/>
                <w:b/>
                <w:sz w:val="20"/>
                <w:szCs w:val="20"/>
              </w:rPr>
              <w:t>12</w:t>
            </w:r>
          </w:p>
        </w:tc>
      </w:tr>
      <w:tr w:rsidR="004C6312" w:rsidRPr="004C6312">
        <w:tc>
          <w:tcPr>
            <w:tcW w:w="4489" w:type="dxa"/>
            <w:tcBorders>
              <w:top w:val="single" w:sz="4" w:space="0" w:color="000000"/>
              <w:left w:val="single" w:sz="4" w:space="0" w:color="000000"/>
              <w:bottom w:val="single" w:sz="4" w:space="0" w:color="000000"/>
            </w:tcBorders>
            <w:shd w:val="clear" w:color="auto" w:fill="auto"/>
          </w:tcPr>
          <w:p w:rsidR="004C6312" w:rsidRPr="004C6312" w:rsidRDefault="00410A21" w:rsidP="000F61C2">
            <w:pPr>
              <w:snapToGrid w:val="0"/>
              <w:rPr>
                <w:rFonts w:ascii="Arial" w:hAnsi="Arial" w:cs="Arial"/>
                <w:sz w:val="20"/>
                <w:szCs w:val="20"/>
              </w:rPr>
            </w:pPr>
            <w:r>
              <w:rPr>
                <w:rFonts w:ascii="Arial" w:hAnsi="Arial" w:cs="Arial"/>
                <w:sz w:val="20"/>
                <w:szCs w:val="20"/>
              </w:rPr>
              <w:t>Taller Mú</w:t>
            </w:r>
            <w:r w:rsidR="004C6312" w:rsidRPr="004C6312">
              <w:rPr>
                <w:rFonts w:ascii="Arial" w:hAnsi="Arial" w:cs="Arial"/>
                <w:sz w:val="20"/>
                <w:szCs w:val="20"/>
              </w:rPr>
              <w:t>sica</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C6312" w:rsidRPr="00486619" w:rsidRDefault="00027408" w:rsidP="00486619">
            <w:pPr>
              <w:snapToGrid w:val="0"/>
              <w:jc w:val="center"/>
              <w:rPr>
                <w:rFonts w:ascii="Arial" w:hAnsi="Arial" w:cs="Arial"/>
                <w:b/>
                <w:sz w:val="20"/>
                <w:szCs w:val="20"/>
              </w:rPr>
            </w:pPr>
            <w:r w:rsidRPr="00486619">
              <w:rPr>
                <w:rFonts w:ascii="Arial" w:hAnsi="Arial" w:cs="Arial"/>
                <w:b/>
                <w:sz w:val="20"/>
                <w:szCs w:val="20"/>
              </w:rPr>
              <w:t>110</w:t>
            </w:r>
          </w:p>
        </w:tc>
      </w:tr>
      <w:tr w:rsidR="004C6312" w:rsidRPr="004C6312">
        <w:tc>
          <w:tcPr>
            <w:tcW w:w="4489" w:type="dxa"/>
            <w:tcBorders>
              <w:top w:val="single" w:sz="4" w:space="0" w:color="000000"/>
              <w:left w:val="single" w:sz="4" w:space="0" w:color="000000"/>
              <w:bottom w:val="single" w:sz="4" w:space="0" w:color="000000"/>
            </w:tcBorders>
            <w:shd w:val="clear" w:color="auto" w:fill="auto"/>
          </w:tcPr>
          <w:p w:rsidR="004C6312" w:rsidRPr="004C6312" w:rsidRDefault="004C6312" w:rsidP="000F61C2">
            <w:pPr>
              <w:snapToGrid w:val="0"/>
              <w:rPr>
                <w:rFonts w:ascii="Arial" w:hAnsi="Arial" w:cs="Arial"/>
                <w:sz w:val="20"/>
                <w:szCs w:val="20"/>
              </w:rPr>
            </w:pPr>
            <w:r w:rsidRPr="004C6312">
              <w:rPr>
                <w:rFonts w:ascii="Arial" w:hAnsi="Arial" w:cs="Arial"/>
                <w:sz w:val="20"/>
                <w:szCs w:val="20"/>
              </w:rPr>
              <w:t>Deportivo Juvenil</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C6312" w:rsidRPr="00486619" w:rsidRDefault="00027408" w:rsidP="00486619">
            <w:pPr>
              <w:snapToGrid w:val="0"/>
              <w:jc w:val="center"/>
              <w:rPr>
                <w:rFonts w:ascii="Arial" w:hAnsi="Arial" w:cs="Arial"/>
                <w:b/>
                <w:sz w:val="20"/>
                <w:szCs w:val="20"/>
              </w:rPr>
            </w:pPr>
            <w:r w:rsidRPr="00486619">
              <w:rPr>
                <w:rFonts w:ascii="Arial" w:hAnsi="Arial" w:cs="Arial"/>
                <w:b/>
                <w:sz w:val="20"/>
                <w:szCs w:val="20"/>
              </w:rPr>
              <w:t>25</w:t>
            </w:r>
          </w:p>
        </w:tc>
      </w:tr>
      <w:tr w:rsidR="004C6312" w:rsidRPr="004C6312">
        <w:tc>
          <w:tcPr>
            <w:tcW w:w="4489" w:type="dxa"/>
            <w:tcBorders>
              <w:top w:val="single" w:sz="4" w:space="0" w:color="000000"/>
              <w:left w:val="single" w:sz="4" w:space="0" w:color="000000"/>
              <w:bottom w:val="single" w:sz="4" w:space="0" w:color="000000"/>
            </w:tcBorders>
            <w:shd w:val="clear" w:color="auto" w:fill="auto"/>
          </w:tcPr>
          <w:p w:rsidR="004C6312" w:rsidRPr="004C6312" w:rsidRDefault="004C6312" w:rsidP="000F61C2">
            <w:pPr>
              <w:snapToGrid w:val="0"/>
              <w:rPr>
                <w:rFonts w:ascii="Arial" w:hAnsi="Arial" w:cs="Arial"/>
                <w:sz w:val="20"/>
                <w:szCs w:val="20"/>
              </w:rPr>
            </w:pPr>
            <w:r w:rsidRPr="004C6312">
              <w:rPr>
                <w:rFonts w:ascii="Arial" w:hAnsi="Arial" w:cs="Arial"/>
                <w:sz w:val="20"/>
                <w:szCs w:val="20"/>
              </w:rPr>
              <w:t>Tenis Mesa y Ajedrez</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C6312" w:rsidRPr="00486619" w:rsidRDefault="00027408" w:rsidP="00486619">
            <w:pPr>
              <w:snapToGrid w:val="0"/>
              <w:jc w:val="center"/>
              <w:rPr>
                <w:rFonts w:ascii="Arial" w:hAnsi="Arial" w:cs="Arial"/>
                <w:b/>
                <w:sz w:val="20"/>
                <w:szCs w:val="20"/>
              </w:rPr>
            </w:pPr>
            <w:r w:rsidRPr="00486619">
              <w:rPr>
                <w:rFonts w:ascii="Arial" w:hAnsi="Arial" w:cs="Arial"/>
                <w:b/>
                <w:sz w:val="20"/>
                <w:szCs w:val="20"/>
              </w:rPr>
              <w:t>55</w:t>
            </w:r>
          </w:p>
        </w:tc>
      </w:tr>
      <w:tr w:rsidR="004C6312" w:rsidRPr="004C6312">
        <w:tc>
          <w:tcPr>
            <w:tcW w:w="4489" w:type="dxa"/>
            <w:tcBorders>
              <w:top w:val="single" w:sz="4" w:space="0" w:color="000000"/>
              <w:left w:val="single" w:sz="4" w:space="0" w:color="000000"/>
              <w:bottom w:val="single" w:sz="4" w:space="0" w:color="000000"/>
            </w:tcBorders>
            <w:shd w:val="clear" w:color="auto" w:fill="auto"/>
          </w:tcPr>
          <w:p w:rsidR="004C6312" w:rsidRPr="004C6312" w:rsidRDefault="004C6312" w:rsidP="000F61C2">
            <w:pPr>
              <w:snapToGrid w:val="0"/>
              <w:rPr>
                <w:rFonts w:ascii="Arial" w:hAnsi="Arial" w:cs="Arial"/>
                <w:sz w:val="20"/>
                <w:szCs w:val="20"/>
              </w:rPr>
            </w:pPr>
            <w:r w:rsidRPr="004C6312">
              <w:rPr>
                <w:rFonts w:ascii="Arial" w:hAnsi="Arial" w:cs="Arial"/>
                <w:sz w:val="20"/>
                <w:szCs w:val="20"/>
              </w:rPr>
              <w:t>Escalada A.C.J.</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C6312" w:rsidRPr="00486619" w:rsidRDefault="00486619" w:rsidP="00486619">
            <w:pPr>
              <w:snapToGrid w:val="0"/>
              <w:jc w:val="center"/>
              <w:rPr>
                <w:rFonts w:ascii="Arial" w:hAnsi="Arial" w:cs="Arial"/>
                <w:b/>
                <w:sz w:val="20"/>
                <w:szCs w:val="20"/>
              </w:rPr>
            </w:pPr>
            <w:r w:rsidRPr="00486619">
              <w:rPr>
                <w:rFonts w:ascii="Arial" w:hAnsi="Arial" w:cs="Arial"/>
                <w:b/>
                <w:sz w:val="20"/>
                <w:szCs w:val="20"/>
              </w:rPr>
              <w:t>100</w:t>
            </w:r>
          </w:p>
        </w:tc>
      </w:tr>
      <w:tr w:rsidR="004C6312" w:rsidRPr="004C6312">
        <w:tc>
          <w:tcPr>
            <w:tcW w:w="4489" w:type="dxa"/>
            <w:tcBorders>
              <w:top w:val="single" w:sz="4" w:space="0" w:color="000000"/>
              <w:left w:val="single" w:sz="4" w:space="0" w:color="000000"/>
              <w:bottom w:val="single" w:sz="4" w:space="0" w:color="000000"/>
            </w:tcBorders>
            <w:shd w:val="clear" w:color="auto" w:fill="auto"/>
          </w:tcPr>
          <w:p w:rsidR="004C6312" w:rsidRPr="004C6312" w:rsidRDefault="004C6312" w:rsidP="000F61C2">
            <w:pPr>
              <w:snapToGrid w:val="0"/>
              <w:rPr>
                <w:rFonts w:ascii="Arial" w:hAnsi="Arial" w:cs="Arial"/>
                <w:sz w:val="20"/>
                <w:szCs w:val="20"/>
              </w:rPr>
            </w:pPr>
            <w:r w:rsidRPr="004C6312">
              <w:rPr>
                <w:rFonts w:ascii="Arial" w:hAnsi="Arial" w:cs="Arial"/>
                <w:sz w:val="20"/>
                <w:szCs w:val="20"/>
              </w:rPr>
              <w:t>Becas Deportivas</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C6312" w:rsidRPr="00486619" w:rsidRDefault="00486619" w:rsidP="00486619">
            <w:pPr>
              <w:snapToGrid w:val="0"/>
              <w:jc w:val="center"/>
              <w:rPr>
                <w:rFonts w:ascii="Arial" w:hAnsi="Arial" w:cs="Arial"/>
                <w:b/>
                <w:sz w:val="20"/>
                <w:szCs w:val="20"/>
              </w:rPr>
            </w:pPr>
            <w:r w:rsidRPr="00486619">
              <w:rPr>
                <w:rFonts w:ascii="Arial" w:hAnsi="Arial" w:cs="Arial"/>
                <w:b/>
                <w:sz w:val="20"/>
                <w:szCs w:val="20"/>
              </w:rPr>
              <w:t>80</w:t>
            </w:r>
          </w:p>
        </w:tc>
      </w:tr>
      <w:tr w:rsidR="004C6312" w:rsidRPr="004C6312">
        <w:tc>
          <w:tcPr>
            <w:tcW w:w="4489" w:type="dxa"/>
            <w:tcBorders>
              <w:top w:val="single" w:sz="4" w:space="0" w:color="000000"/>
              <w:left w:val="single" w:sz="4" w:space="0" w:color="000000"/>
              <w:bottom w:val="single" w:sz="4" w:space="0" w:color="000000"/>
            </w:tcBorders>
            <w:shd w:val="clear" w:color="auto" w:fill="auto"/>
          </w:tcPr>
          <w:p w:rsidR="004C6312" w:rsidRPr="004C6312" w:rsidRDefault="004C6312" w:rsidP="000F61C2">
            <w:pPr>
              <w:snapToGrid w:val="0"/>
              <w:rPr>
                <w:rFonts w:ascii="Arial" w:hAnsi="Arial" w:cs="Arial"/>
                <w:sz w:val="20"/>
                <w:szCs w:val="20"/>
              </w:rPr>
            </w:pPr>
            <w:r w:rsidRPr="004C6312">
              <w:rPr>
                <w:rFonts w:ascii="Arial" w:hAnsi="Arial" w:cs="Arial"/>
                <w:sz w:val="20"/>
                <w:szCs w:val="20"/>
              </w:rPr>
              <w:t>Educación Física y Recreación</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C6312" w:rsidRPr="00486619" w:rsidRDefault="00486619" w:rsidP="00486619">
            <w:pPr>
              <w:snapToGrid w:val="0"/>
              <w:jc w:val="center"/>
              <w:rPr>
                <w:rFonts w:ascii="Arial" w:hAnsi="Arial" w:cs="Arial"/>
                <w:b/>
                <w:sz w:val="20"/>
                <w:szCs w:val="20"/>
              </w:rPr>
            </w:pPr>
            <w:r w:rsidRPr="00486619">
              <w:rPr>
                <w:rFonts w:ascii="Arial" w:hAnsi="Arial" w:cs="Arial"/>
                <w:b/>
                <w:sz w:val="20"/>
                <w:szCs w:val="20"/>
              </w:rPr>
              <w:t>18</w:t>
            </w:r>
          </w:p>
        </w:tc>
      </w:tr>
      <w:tr w:rsidR="004C6312" w:rsidRPr="004C6312">
        <w:tc>
          <w:tcPr>
            <w:tcW w:w="4489" w:type="dxa"/>
            <w:tcBorders>
              <w:top w:val="single" w:sz="4" w:space="0" w:color="000000"/>
              <w:left w:val="single" w:sz="4" w:space="0" w:color="000000"/>
              <w:bottom w:val="single" w:sz="4" w:space="0" w:color="000000"/>
            </w:tcBorders>
            <w:shd w:val="clear" w:color="auto" w:fill="auto"/>
          </w:tcPr>
          <w:p w:rsidR="004C6312" w:rsidRPr="004C6312" w:rsidRDefault="00486619" w:rsidP="000F61C2">
            <w:pPr>
              <w:snapToGrid w:val="0"/>
              <w:rPr>
                <w:rFonts w:ascii="Arial" w:hAnsi="Arial" w:cs="Arial"/>
                <w:sz w:val="20"/>
                <w:szCs w:val="20"/>
              </w:rPr>
            </w:pPr>
            <w:r>
              <w:rPr>
                <w:rFonts w:ascii="Arial" w:hAnsi="Arial" w:cs="Arial"/>
                <w:sz w:val="20"/>
                <w:szCs w:val="20"/>
              </w:rPr>
              <w:t>Natación preescolares AEBU</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C6312" w:rsidRPr="00486619" w:rsidRDefault="00486619" w:rsidP="00486619">
            <w:pPr>
              <w:snapToGrid w:val="0"/>
              <w:jc w:val="center"/>
              <w:rPr>
                <w:rFonts w:ascii="Arial" w:hAnsi="Arial" w:cs="Arial"/>
                <w:b/>
                <w:sz w:val="20"/>
                <w:szCs w:val="20"/>
              </w:rPr>
            </w:pPr>
            <w:r w:rsidRPr="00486619">
              <w:rPr>
                <w:rFonts w:ascii="Arial" w:hAnsi="Arial" w:cs="Arial"/>
                <w:b/>
                <w:sz w:val="20"/>
                <w:szCs w:val="20"/>
              </w:rPr>
              <w:t>52</w:t>
            </w:r>
          </w:p>
        </w:tc>
      </w:tr>
      <w:tr w:rsidR="00486619" w:rsidRPr="004C6312">
        <w:tc>
          <w:tcPr>
            <w:tcW w:w="4489" w:type="dxa"/>
            <w:tcBorders>
              <w:top w:val="single" w:sz="4" w:space="0" w:color="000000"/>
              <w:left w:val="single" w:sz="4" w:space="0" w:color="000000"/>
              <w:bottom w:val="single" w:sz="4" w:space="0" w:color="000000"/>
            </w:tcBorders>
            <w:shd w:val="clear" w:color="auto" w:fill="auto"/>
          </w:tcPr>
          <w:p w:rsidR="00486619" w:rsidRPr="00486619" w:rsidRDefault="00486619" w:rsidP="00C14D6A">
            <w:pPr>
              <w:rPr>
                <w:rFonts w:ascii="Arial" w:hAnsi="Arial" w:cs="Arial"/>
                <w:sz w:val="20"/>
                <w:szCs w:val="20"/>
              </w:rPr>
            </w:pPr>
            <w:r w:rsidRPr="00486619">
              <w:rPr>
                <w:rFonts w:ascii="Arial" w:hAnsi="Arial" w:cs="Arial"/>
                <w:sz w:val="20"/>
                <w:szCs w:val="20"/>
              </w:rPr>
              <w:t>Fútbol Femenino</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86619" w:rsidRPr="00486619" w:rsidRDefault="00486619" w:rsidP="00486619">
            <w:pPr>
              <w:jc w:val="center"/>
              <w:rPr>
                <w:rFonts w:ascii="Arial" w:hAnsi="Arial" w:cs="Arial"/>
                <w:b/>
                <w:sz w:val="20"/>
                <w:szCs w:val="20"/>
              </w:rPr>
            </w:pPr>
            <w:r w:rsidRPr="00486619">
              <w:rPr>
                <w:rFonts w:ascii="Arial" w:hAnsi="Arial" w:cs="Arial"/>
                <w:b/>
                <w:sz w:val="20"/>
                <w:szCs w:val="20"/>
              </w:rPr>
              <w:t>20</w:t>
            </w:r>
          </w:p>
        </w:tc>
      </w:tr>
      <w:tr w:rsidR="00486619" w:rsidRPr="004C6312">
        <w:tc>
          <w:tcPr>
            <w:tcW w:w="4489" w:type="dxa"/>
            <w:tcBorders>
              <w:top w:val="single" w:sz="4" w:space="0" w:color="000000"/>
              <w:left w:val="single" w:sz="4" w:space="0" w:color="000000"/>
              <w:bottom w:val="single" w:sz="4" w:space="0" w:color="000000"/>
            </w:tcBorders>
            <w:shd w:val="clear" w:color="auto" w:fill="auto"/>
          </w:tcPr>
          <w:p w:rsidR="00486619" w:rsidRPr="00486619" w:rsidRDefault="00486619" w:rsidP="00C14D6A">
            <w:pPr>
              <w:rPr>
                <w:rFonts w:ascii="Arial" w:hAnsi="Arial" w:cs="Arial"/>
                <w:sz w:val="20"/>
                <w:szCs w:val="20"/>
              </w:rPr>
            </w:pPr>
            <w:r w:rsidRPr="00486619">
              <w:rPr>
                <w:rFonts w:ascii="Arial" w:hAnsi="Arial" w:cs="Arial"/>
                <w:sz w:val="20"/>
                <w:szCs w:val="20"/>
              </w:rPr>
              <w:t>Actividad Recreativa Fútbol Masculino</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86619" w:rsidRPr="00486619" w:rsidRDefault="00486619" w:rsidP="00486619">
            <w:pPr>
              <w:jc w:val="center"/>
              <w:rPr>
                <w:rFonts w:ascii="Arial" w:hAnsi="Arial" w:cs="Arial"/>
                <w:b/>
                <w:sz w:val="20"/>
                <w:szCs w:val="20"/>
              </w:rPr>
            </w:pPr>
            <w:r w:rsidRPr="00486619">
              <w:rPr>
                <w:rFonts w:ascii="Arial" w:hAnsi="Arial" w:cs="Arial"/>
                <w:b/>
                <w:sz w:val="20"/>
                <w:szCs w:val="20"/>
              </w:rPr>
              <w:t>30</w:t>
            </w:r>
          </w:p>
        </w:tc>
      </w:tr>
      <w:tr w:rsidR="00486619" w:rsidRPr="004C6312">
        <w:tc>
          <w:tcPr>
            <w:tcW w:w="4489" w:type="dxa"/>
            <w:tcBorders>
              <w:top w:val="single" w:sz="4" w:space="0" w:color="000000"/>
              <w:left w:val="single" w:sz="4" w:space="0" w:color="000000"/>
              <w:bottom w:val="single" w:sz="4" w:space="0" w:color="000000"/>
            </w:tcBorders>
            <w:shd w:val="clear" w:color="auto" w:fill="auto"/>
          </w:tcPr>
          <w:p w:rsidR="00486619" w:rsidRPr="00486619" w:rsidRDefault="00486619" w:rsidP="00C14D6A">
            <w:pPr>
              <w:rPr>
                <w:rFonts w:ascii="Arial" w:hAnsi="Arial" w:cs="Arial"/>
                <w:sz w:val="20"/>
                <w:szCs w:val="20"/>
              </w:rPr>
            </w:pPr>
            <w:r w:rsidRPr="00486619">
              <w:rPr>
                <w:rFonts w:ascii="Arial" w:hAnsi="Arial" w:cs="Arial"/>
                <w:sz w:val="20"/>
                <w:szCs w:val="20"/>
              </w:rPr>
              <w:t>Natación Áreas Pedagógicas</w:t>
            </w:r>
          </w:p>
          <w:p w:rsidR="00486619" w:rsidRPr="00486619" w:rsidRDefault="00486619" w:rsidP="00C14D6A">
            <w:pPr>
              <w:rPr>
                <w:rFonts w:ascii="Arial" w:hAnsi="Arial" w:cs="Arial"/>
                <w:sz w:val="20"/>
                <w:szCs w:val="20"/>
              </w:rPr>
            </w:pPr>
            <w:r w:rsidRPr="00486619">
              <w:rPr>
                <w:rFonts w:ascii="Arial" w:hAnsi="Arial" w:cs="Arial"/>
                <w:sz w:val="20"/>
                <w:szCs w:val="20"/>
              </w:rPr>
              <w:t>Centro Protección de Choferes</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rsidR="00486619" w:rsidRPr="00486619" w:rsidRDefault="00486619" w:rsidP="00486619">
            <w:pPr>
              <w:jc w:val="center"/>
              <w:rPr>
                <w:rFonts w:ascii="Arial" w:hAnsi="Arial" w:cs="Arial"/>
                <w:b/>
                <w:sz w:val="20"/>
                <w:szCs w:val="20"/>
              </w:rPr>
            </w:pPr>
            <w:r w:rsidRPr="00486619">
              <w:rPr>
                <w:rFonts w:ascii="Arial" w:hAnsi="Arial" w:cs="Arial"/>
                <w:b/>
                <w:sz w:val="20"/>
                <w:szCs w:val="20"/>
              </w:rPr>
              <w:t>50</w:t>
            </w:r>
          </w:p>
        </w:tc>
      </w:tr>
    </w:tbl>
    <w:p w:rsidR="004C6312" w:rsidRDefault="004C6312" w:rsidP="004C6312"/>
    <w:p w:rsidR="00486619" w:rsidRDefault="00486619" w:rsidP="004C6312"/>
    <w:p w:rsidR="00486619" w:rsidRDefault="00486619" w:rsidP="00486619">
      <w:pPr>
        <w:jc w:val="both"/>
        <w:rPr>
          <w:rFonts w:ascii="Arial" w:hAnsi="Arial" w:cs="Arial"/>
        </w:rPr>
      </w:pPr>
      <w:r>
        <w:rPr>
          <w:rFonts w:ascii="Arial" w:hAnsi="Arial" w:cs="Arial"/>
        </w:rPr>
        <w:t>Dos funcionarios del Dpto. solicitaron licencia especial por lo que algunas actividades se planificaron en la comunidad.</w:t>
      </w:r>
    </w:p>
    <w:p w:rsidR="00486619" w:rsidRDefault="00486619" w:rsidP="00486619">
      <w:pPr>
        <w:jc w:val="both"/>
        <w:rPr>
          <w:rFonts w:ascii="Arial" w:hAnsi="Arial" w:cs="Arial"/>
        </w:rPr>
      </w:pPr>
      <w:r>
        <w:rPr>
          <w:rFonts w:ascii="Arial" w:hAnsi="Arial" w:cs="Arial"/>
        </w:rPr>
        <w:t>Con la solicitud de partidas renovables se desarrollaron dos proyectos: Natación para preescolares en AEBU y Derecho al agua para adolescentes en Centro Protección de Choferes.</w:t>
      </w:r>
    </w:p>
    <w:p w:rsidR="00486619" w:rsidRDefault="00486619" w:rsidP="00486619">
      <w:pPr>
        <w:jc w:val="both"/>
        <w:rPr>
          <w:rFonts w:ascii="Arial" w:hAnsi="Arial" w:cs="Arial"/>
        </w:rPr>
      </w:pPr>
      <w:r>
        <w:rPr>
          <w:rFonts w:ascii="Arial" w:hAnsi="Arial" w:cs="Arial"/>
        </w:rPr>
        <w:t>Se instrumentó nuevamente en Plaza N</w:t>
      </w:r>
      <w:r w:rsidRPr="007B75C1">
        <w:rPr>
          <w:rFonts w:ascii="Arial" w:hAnsi="Arial" w:cs="Arial"/>
          <w:vertAlign w:val="superscript"/>
        </w:rPr>
        <w:t>o</w:t>
      </w:r>
      <w:r>
        <w:rPr>
          <w:rFonts w:ascii="Arial" w:hAnsi="Arial" w:cs="Arial"/>
          <w:vertAlign w:val="superscript"/>
        </w:rPr>
        <w:t xml:space="preserve"> </w:t>
      </w:r>
      <w:r w:rsidR="000A7135">
        <w:rPr>
          <w:rFonts w:ascii="Arial" w:hAnsi="Arial" w:cs="Arial"/>
        </w:rPr>
        <w:t>12 Fútbol Femenino y se continú</w:t>
      </w:r>
      <w:r>
        <w:rPr>
          <w:rFonts w:ascii="Arial" w:hAnsi="Arial" w:cs="Arial"/>
        </w:rPr>
        <w:t>a con tenis en Plaza N</w:t>
      </w:r>
      <w:r w:rsidRPr="007B75C1">
        <w:rPr>
          <w:rFonts w:ascii="Arial" w:hAnsi="Arial" w:cs="Arial"/>
          <w:vertAlign w:val="superscript"/>
        </w:rPr>
        <w:t>o</w:t>
      </w:r>
      <w:r>
        <w:rPr>
          <w:rFonts w:ascii="Arial" w:hAnsi="Arial" w:cs="Arial"/>
          <w:vertAlign w:val="superscript"/>
        </w:rPr>
        <w:t xml:space="preserve"> </w:t>
      </w:r>
      <w:r>
        <w:rPr>
          <w:rFonts w:ascii="Arial" w:hAnsi="Arial" w:cs="Arial"/>
        </w:rPr>
        <w:t>3. En SIRPA se apoya con tenis de mesa y ajedrez.</w:t>
      </w:r>
    </w:p>
    <w:p w:rsidR="00486619" w:rsidRPr="007B75C1" w:rsidRDefault="00486619" w:rsidP="00486619">
      <w:pPr>
        <w:jc w:val="both"/>
        <w:rPr>
          <w:rFonts w:ascii="Arial" w:hAnsi="Arial" w:cs="Arial"/>
        </w:rPr>
      </w:pPr>
      <w:r>
        <w:rPr>
          <w:rFonts w:ascii="Arial" w:hAnsi="Arial" w:cs="Arial"/>
        </w:rPr>
        <w:t>El C</w:t>
      </w:r>
      <w:r w:rsidR="00790DC2">
        <w:rPr>
          <w:rFonts w:ascii="Arial" w:hAnsi="Arial" w:cs="Arial"/>
        </w:rPr>
        <w:t>o</w:t>
      </w:r>
      <w:r w:rsidR="00E431E3">
        <w:rPr>
          <w:rFonts w:ascii="Arial" w:hAnsi="Arial" w:cs="Arial"/>
        </w:rPr>
        <w:t>ro</w:t>
      </w:r>
      <w:r>
        <w:rPr>
          <w:rFonts w:ascii="Arial" w:hAnsi="Arial" w:cs="Arial"/>
        </w:rPr>
        <w:t xml:space="preserve"> Institucional de Funcionarios es una actividad que lleva a cabo con el Profesor de Música del Dpto. conjuntamente con un Hogar de la División Protección Integral a la Infancia y Adolescencia. </w:t>
      </w:r>
    </w:p>
    <w:p w:rsidR="00486619" w:rsidRDefault="00486619" w:rsidP="004C6312"/>
    <w:p w:rsidR="00486619" w:rsidRDefault="00486619" w:rsidP="004C6312"/>
    <w:p w:rsidR="00486619" w:rsidRDefault="00486619" w:rsidP="004C6312"/>
    <w:p w:rsidR="006D59E3" w:rsidRPr="006F656E" w:rsidRDefault="006D59E3" w:rsidP="00321B1F">
      <w:pPr>
        <w:jc w:val="both"/>
        <w:rPr>
          <w:rFonts w:ascii="Arial" w:hAnsi="Arial" w:cs="Arial"/>
          <w:sz w:val="20"/>
          <w:szCs w:val="20"/>
        </w:rPr>
      </w:pPr>
    </w:p>
    <w:tbl>
      <w:tblPr>
        <w:tblW w:w="0" w:type="auto"/>
        <w:tblInd w:w="-20" w:type="dxa"/>
        <w:tblLayout w:type="fixed"/>
        <w:tblLook w:val="0000"/>
      </w:tblPr>
      <w:tblGrid>
        <w:gridCol w:w="4322"/>
        <w:gridCol w:w="2610"/>
      </w:tblGrid>
      <w:tr w:rsidR="00632353" w:rsidRPr="006F656E">
        <w:tc>
          <w:tcPr>
            <w:tcW w:w="4322" w:type="dxa"/>
            <w:tcBorders>
              <w:top w:val="single" w:sz="4" w:space="0" w:color="000000"/>
              <w:left w:val="single" w:sz="4" w:space="0" w:color="000000"/>
              <w:bottom w:val="single" w:sz="4" w:space="0" w:color="000000"/>
            </w:tcBorders>
            <w:shd w:val="clear" w:color="auto" w:fill="auto"/>
          </w:tcPr>
          <w:p w:rsidR="003E0D0F" w:rsidRDefault="003E0D0F" w:rsidP="00321B1F">
            <w:pPr>
              <w:snapToGrid w:val="0"/>
              <w:jc w:val="both"/>
              <w:rPr>
                <w:rFonts w:ascii="Arial" w:hAnsi="Arial" w:cs="Arial"/>
                <w:b/>
                <w:sz w:val="20"/>
                <w:szCs w:val="20"/>
              </w:rPr>
            </w:pPr>
          </w:p>
          <w:p w:rsidR="00632353" w:rsidRPr="006F656E" w:rsidRDefault="00632353" w:rsidP="00321B1F">
            <w:pPr>
              <w:snapToGrid w:val="0"/>
              <w:jc w:val="both"/>
              <w:rPr>
                <w:rFonts w:ascii="Arial" w:hAnsi="Arial" w:cs="Arial"/>
                <w:b/>
                <w:sz w:val="20"/>
                <w:szCs w:val="20"/>
              </w:rPr>
            </w:pPr>
            <w:r w:rsidRPr="006F656E">
              <w:rPr>
                <w:rFonts w:ascii="Arial" w:hAnsi="Arial" w:cs="Arial"/>
                <w:b/>
                <w:sz w:val="20"/>
                <w:szCs w:val="20"/>
              </w:rPr>
              <w:t>Campamentos</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rsidR="003E0D0F" w:rsidRDefault="003E0D0F" w:rsidP="00321B1F">
            <w:pPr>
              <w:snapToGrid w:val="0"/>
              <w:jc w:val="both"/>
              <w:rPr>
                <w:rFonts w:ascii="Arial" w:hAnsi="Arial" w:cs="Arial"/>
                <w:b/>
                <w:sz w:val="20"/>
                <w:szCs w:val="20"/>
                <w:vertAlign w:val="superscript"/>
              </w:rPr>
            </w:pPr>
          </w:p>
          <w:p w:rsidR="00632353" w:rsidRPr="006F656E" w:rsidRDefault="003E0D0F" w:rsidP="00321B1F">
            <w:pPr>
              <w:snapToGrid w:val="0"/>
              <w:jc w:val="both"/>
              <w:rPr>
                <w:rFonts w:ascii="Arial" w:hAnsi="Arial" w:cs="Arial"/>
                <w:b/>
                <w:sz w:val="20"/>
                <w:szCs w:val="20"/>
              </w:rPr>
            </w:pPr>
            <w:r w:rsidRPr="003E0D0F">
              <w:rPr>
                <w:rFonts w:ascii="Arial" w:hAnsi="Arial" w:cs="Arial"/>
                <w:b/>
                <w:vertAlign w:val="superscript"/>
              </w:rPr>
              <w:t>Nº</w:t>
            </w:r>
            <w:r w:rsidR="00632353" w:rsidRPr="006F656E">
              <w:rPr>
                <w:rFonts w:ascii="Arial" w:hAnsi="Arial" w:cs="Arial"/>
                <w:b/>
                <w:sz w:val="20"/>
                <w:szCs w:val="20"/>
                <w:vertAlign w:val="superscript"/>
              </w:rPr>
              <w:t xml:space="preserve">  </w:t>
            </w:r>
            <w:r w:rsidR="00632353" w:rsidRPr="006F656E">
              <w:rPr>
                <w:rFonts w:ascii="Arial" w:hAnsi="Arial" w:cs="Arial"/>
                <w:b/>
                <w:sz w:val="20"/>
                <w:szCs w:val="20"/>
              </w:rPr>
              <w:t>niños, niñas y adolescentes participantes</w:t>
            </w:r>
          </w:p>
        </w:tc>
      </w:tr>
      <w:tr w:rsidR="00632353" w:rsidRPr="006F656E">
        <w:tc>
          <w:tcPr>
            <w:tcW w:w="4322" w:type="dxa"/>
            <w:tcBorders>
              <w:top w:val="single" w:sz="4" w:space="0" w:color="000000"/>
              <w:left w:val="single" w:sz="4" w:space="0" w:color="000000"/>
              <w:bottom w:val="single" w:sz="4" w:space="0" w:color="000000"/>
            </w:tcBorders>
            <w:shd w:val="clear" w:color="auto" w:fill="auto"/>
          </w:tcPr>
          <w:p w:rsidR="00632353" w:rsidRPr="006F656E" w:rsidRDefault="00632353" w:rsidP="00321B1F">
            <w:pPr>
              <w:snapToGrid w:val="0"/>
              <w:jc w:val="both"/>
              <w:rPr>
                <w:rFonts w:ascii="Arial" w:hAnsi="Arial" w:cs="Arial"/>
                <w:b/>
                <w:sz w:val="20"/>
                <w:szCs w:val="20"/>
                <w:u w:val="single"/>
              </w:rPr>
            </w:pPr>
            <w:r w:rsidRPr="006F656E">
              <w:rPr>
                <w:rFonts w:ascii="Arial" w:hAnsi="Arial" w:cs="Arial"/>
                <w:b/>
                <w:sz w:val="20"/>
                <w:szCs w:val="20"/>
                <w:u w:val="single"/>
              </w:rPr>
              <w:t>Araucaria La Floresta</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rsidR="00632353" w:rsidRPr="006F656E" w:rsidRDefault="00632353" w:rsidP="00321B1F">
            <w:pPr>
              <w:snapToGrid w:val="0"/>
              <w:jc w:val="both"/>
              <w:rPr>
                <w:rFonts w:ascii="Arial" w:hAnsi="Arial" w:cs="Arial"/>
                <w:sz w:val="20"/>
                <w:szCs w:val="20"/>
              </w:rPr>
            </w:pPr>
          </w:p>
        </w:tc>
      </w:tr>
      <w:tr w:rsidR="00632353" w:rsidRPr="006F656E">
        <w:tc>
          <w:tcPr>
            <w:tcW w:w="4322" w:type="dxa"/>
            <w:tcBorders>
              <w:top w:val="single" w:sz="4" w:space="0" w:color="000000"/>
              <w:left w:val="single" w:sz="4" w:space="0" w:color="000000"/>
              <w:bottom w:val="single" w:sz="4" w:space="0" w:color="000000"/>
            </w:tcBorders>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Temporada alta</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rsidR="00632353" w:rsidRPr="006F656E" w:rsidRDefault="00486619" w:rsidP="00321B1F">
            <w:pPr>
              <w:snapToGrid w:val="0"/>
              <w:jc w:val="both"/>
              <w:rPr>
                <w:rFonts w:ascii="Arial" w:hAnsi="Arial" w:cs="Arial"/>
                <w:sz w:val="20"/>
                <w:szCs w:val="20"/>
              </w:rPr>
            </w:pPr>
            <w:r>
              <w:rPr>
                <w:rFonts w:ascii="Arial" w:hAnsi="Arial" w:cs="Arial"/>
                <w:sz w:val="20"/>
                <w:szCs w:val="20"/>
              </w:rPr>
              <w:t>1054</w:t>
            </w:r>
          </w:p>
        </w:tc>
      </w:tr>
      <w:tr w:rsidR="00632353" w:rsidRPr="006F656E">
        <w:tc>
          <w:tcPr>
            <w:tcW w:w="4322" w:type="dxa"/>
            <w:tcBorders>
              <w:top w:val="single" w:sz="4" w:space="0" w:color="000000"/>
              <w:left w:val="single" w:sz="4" w:space="0" w:color="000000"/>
              <w:bottom w:val="single" w:sz="4" w:space="0" w:color="000000"/>
            </w:tcBorders>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Temporada baja</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rsidR="00632353" w:rsidRPr="006F656E" w:rsidRDefault="00486619" w:rsidP="00321B1F">
            <w:pPr>
              <w:snapToGrid w:val="0"/>
              <w:jc w:val="both"/>
              <w:rPr>
                <w:rFonts w:ascii="Arial" w:hAnsi="Arial" w:cs="Arial"/>
                <w:sz w:val="20"/>
                <w:szCs w:val="20"/>
              </w:rPr>
            </w:pPr>
            <w:r>
              <w:rPr>
                <w:rFonts w:ascii="Arial" w:hAnsi="Arial" w:cs="Arial"/>
                <w:sz w:val="20"/>
                <w:szCs w:val="20"/>
              </w:rPr>
              <w:t>1892</w:t>
            </w:r>
          </w:p>
        </w:tc>
      </w:tr>
      <w:tr w:rsidR="004C6312" w:rsidRPr="006F656E">
        <w:tc>
          <w:tcPr>
            <w:tcW w:w="4322" w:type="dxa"/>
            <w:tcBorders>
              <w:top w:val="single" w:sz="4" w:space="0" w:color="000000"/>
              <w:left w:val="single" w:sz="4" w:space="0" w:color="000000"/>
              <w:bottom w:val="single" w:sz="4" w:space="0" w:color="000000"/>
            </w:tcBorders>
            <w:shd w:val="clear" w:color="auto" w:fill="auto"/>
          </w:tcPr>
          <w:p w:rsidR="004C6312" w:rsidRPr="004C6312" w:rsidRDefault="004C6312" w:rsidP="00321B1F">
            <w:pPr>
              <w:snapToGrid w:val="0"/>
              <w:jc w:val="both"/>
              <w:rPr>
                <w:rFonts w:ascii="Arial" w:hAnsi="Arial" w:cs="Arial"/>
                <w:b/>
                <w:sz w:val="20"/>
                <w:szCs w:val="20"/>
              </w:rPr>
            </w:pPr>
            <w:r>
              <w:rPr>
                <w:rFonts w:ascii="Arial" w:hAnsi="Arial" w:cs="Arial"/>
                <w:b/>
                <w:sz w:val="20"/>
                <w:szCs w:val="20"/>
              </w:rPr>
              <w:t>ANEP</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rsidR="004C6312" w:rsidRPr="006F656E" w:rsidRDefault="004C6312" w:rsidP="00321B1F">
            <w:pPr>
              <w:snapToGrid w:val="0"/>
              <w:jc w:val="both"/>
              <w:rPr>
                <w:rFonts w:ascii="Arial" w:hAnsi="Arial" w:cs="Arial"/>
                <w:sz w:val="20"/>
                <w:szCs w:val="20"/>
              </w:rPr>
            </w:pPr>
          </w:p>
        </w:tc>
      </w:tr>
      <w:tr w:rsidR="004C6312" w:rsidRPr="006F656E">
        <w:tc>
          <w:tcPr>
            <w:tcW w:w="4322" w:type="dxa"/>
            <w:tcBorders>
              <w:top w:val="single" w:sz="4" w:space="0" w:color="000000"/>
              <w:left w:val="single" w:sz="4" w:space="0" w:color="000000"/>
              <w:bottom w:val="single" w:sz="4" w:space="0" w:color="000000"/>
            </w:tcBorders>
            <w:shd w:val="clear" w:color="auto" w:fill="auto"/>
          </w:tcPr>
          <w:p w:rsidR="004C6312" w:rsidRPr="004C6312" w:rsidRDefault="00486619" w:rsidP="000F61C2">
            <w:pPr>
              <w:snapToGrid w:val="0"/>
              <w:jc w:val="both"/>
              <w:rPr>
                <w:rFonts w:ascii="Arial" w:hAnsi="Arial" w:cs="Arial"/>
                <w:sz w:val="20"/>
                <w:szCs w:val="20"/>
                <w:u w:val="single"/>
              </w:rPr>
            </w:pPr>
            <w:r>
              <w:rPr>
                <w:rFonts w:ascii="Arial" w:hAnsi="Arial" w:cs="Arial"/>
                <w:sz w:val="20"/>
                <w:szCs w:val="20"/>
                <w:u w:val="single"/>
              </w:rPr>
              <w:t>Malvín</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rsidR="004C6312" w:rsidRPr="006F656E" w:rsidRDefault="00486619" w:rsidP="00321B1F">
            <w:pPr>
              <w:snapToGrid w:val="0"/>
              <w:jc w:val="both"/>
              <w:rPr>
                <w:rFonts w:ascii="Arial" w:hAnsi="Arial" w:cs="Arial"/>
                <w:sz w:val="20"/>
                <w:szCs w:val="20"/>
              </w:rPr>
            </w:pPr>
            <w:r>
              <w:rPr>
                <w:rFonts w:ascii="Arial" w:hAnsi="Arial" w:cs="Arial"/>
                <w:sz w:val="20"/>
                <w:szCs w:val="20"/>
              </w:rPr>
              <w:t>59</w:t>
            </w:r>
          </w:p>
        </w:tc>
      </w:tr>
      <w:tr w:rsidR="004C6312" w:rsidRPr="006F656E">
        <w:tc>
          <w:tcPr>
            <w:tcW w:w="4322" w:type="dxa"/>
            <w:tcBorders>
              <w:top w:val="single" w:sz="4" w:space="0" w:color="000000"/>
              <w:left w:val="single" w:sz="4" w:space="0" w:color="000000"/>
              <w:bottom w:val="single" w:sz="4" w:space="0" w:color="000000"/>
            </w:tcBorders>
            <w:shd w:val="clear" w:color="auto" w:fill="auto"/>
          </w:tcPr>
          <w:p w:rsidR="004C6312" w:rsidRPr="004C6312" w:rsidRDefault="00486619" w:rsidP="00321B1F">
            <w:pPr>
              <w:snapToGrid w:val="0"/>
              <w:jc w:val="both"/>
              <w:rPr>
                <w:rFonts w:ascii="Arial" w:hAnsi="Arial" w:cs="Arial"/>
                <w:sz w:val="20"/>
                <w:szCs w:val="20"/>
              </w:rPr>
            </w:pPr>
            <w:r>
              <w:rPr>
                <w:rFonts w:ascii="Arial" w:hAnsi="Arial" w:cs="Arial"/>
                <w:sz w:val="20"/>
                <w:szCs w:val="20"/>
              </w:rPr>
              <w:t>Termas de Arapey</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rsidR="004C6312" w:rsidRPr="006F656E" w:rsidRDefault="00486619" w:rsidP="00321B1F">
            <w:pPr>
              <w:snapToGrid w:val="0"/>
              <w:jc w:val="both"/>
              <w:rPr>
                <w:rFonts w:ascii="Arial" w:hAnsi="Arial" w:cs="Arial"/>
                <w:sz w:val="20"/>
                <w:szCs w:val="20"/>
              </w:rPr>
            </w:pPr>
            <w:r>
              <w:rPr>
                <w:rFonts w:ascii="Arial" w:hAnsi="Arial" w:cs="Arial"/>
                <w:sz w:val="20"/>
                <w:szCs w:val="20"/>
              </w:rPr>
              <w:t>112</w:t>
            </w:r>
          </w:p>
        </w:tc>
      </w:tr>
      <w:tr w:rsidR="004C6312" w:rsidRPr="006F656E">
        <w:tc>
          <w:tcPr>
            <w:tcW w:w="4322" w:type="dxa"/>
            <w:tcBorders>
              <w:top w:val="single" w:sz="4" w:space="0" w:color="000000"/>
              <w:left w:val="single" w:sz="4" w:space="0" w:color="000000"/>
              <w:bottom w:val="single" w:sz="4" w:space="0" w:color="000000"/>
            </w:tcBorders>
            <w:shd w:val="clear" w:color="auto" w:fill="auto"/>
          </w:tcPr>
          <w:p w:rsidR="004C6312" w:rsidRPr="004C6312" w:rsidRDefault="00486619" w:rsidP="00321B1F">
            <w:pPr>
              <w:snapToGrid w:val="0"/>
              <w:jc w:val="both"/>
              <w:rPr>
                <w:rFonts w:ascii="Arial" w:hAnsi="Arial" w:cs="Arial"/>
                <w:sz w:val="20"/>
                <w:szCs w:val="20"/>
              </w:rPr>
            </w:pPr>
            <w:r>
              <w:rPr>
                <w:rFonts w:ascii="Arial" w:hAnsi="Arial" w:cs="Arial"/>
                <w:sz w:val="20"/>
                <w:szCs w:val="20"/>
              </w:rPr>
              <w:t>Iporá/Tacuarembó</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rsidR="004C6312" w:rsidRPr="006F656E" w:rsidRDefault="00486619" w:rsidP="00321B1F">
            <w:pPr>
              <w:snapToGrid w:val="0"/>
              <w:jc w:val="both"/>
              <w:rPr>
                <w:rFonts w:ascii="Arial" w:hAnsi="Arial" w:cs="Arial"/>
                <w:sz w:val="20"/>
                <w:szCs w:val="20"/>
              </w:rPr>
            </w:pPr>
            <w:r>
              <w:rPr>
                <w:rFonts w:ascii="Arial" w:hAnsi="Arial" w:cs="Arial"/>
                <w:sz w:val="20"/>
                <w:szCs w:val="20"/>
              </w:rPr>
              <w:t>11</w:t>
            </w:r>
          </w:p>
        </w:tc>
      </w:tr>
      <w:tr w:rsidR="00486619" w:rsidRPr="006F656E">
        <w:tc>
          <w:tcPr>
            <w:tcW w:w="4322" w:type="dxa"/>
            <w:tcBorders>
              <w:top w:val="single" w:sz="4" w:space="0" w:color="000000"/>
              <w:left w:val="single" w:sz="4" w:space="0" w:color="000000"/>
              <w:bottom w:val="single" w:sz="4" w:space="0" w:color="000000"/>
            </w:tcBorders>
            <w:shd w:val="clear" w:color="auto" w:fill="auto"/>
          </w:tcPr>
          <w:p w:rsidR="00486619" w:rsidRDefault="00486619" w:rsidP="00321B1F">
            <w:pPr>
              <w:snapToGrid w:val="0"/>
              <w:jc w:val="both"/>
              <w:rPr>
                <w:rFonts w:ascii="Arial" w:hAnsi="Arial" w:cs="Arial"/>
                <w:sz w:val="20"/>
                <w:szCs w:val="20"/>
              </w:rPr>
            </w:pPr>
            <w:r>
              <w:rPr>
                <w:rFonts w:ascii="Arial" w:hAnsi="Arial" w:cs="Arial"/>
                <w:sz w:val="20"/>
                <w:szCs w:val="20"/>
              </w:rPr>
              <w:t>17 de febrero/Fomento Colonia</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rsidR="00486619" w:rsidRDefault="00486619" w:rsidP="00321B1F">
            <w:pPr>
              <w:snapToGrid w:val="0"/>
              <w:jc w:val="both"/>
              <w:rPr>
                <w:rFonts w:ascii="Arial" w:hAnsi="Arial" w:cs="Arial"/>
                <w:sz w:val="20"/>
                <w:szCs w:val="20"/>
              </w:rPr>
            </w:pPr>
            <w:r>
              <w:rPr>
                <w:rFonts w:ascii="Arial" w:hAnsi="Arial" w:cs="Arial"/>
                <w:sz w:val="20"/>
                <w:szCs w:val="20"/>
              </w:rPr>
              <w:t>33</w:t>
            </w:r>
          </w:p>
        </w:tc>
      </w:tr>
      <w:tr w:rsidR="004C6312" w:rsidRPr="004C6312">
        <w:tc>
          <w:tcPr>
            <w:tcW w:w="4322" w:type="dxa"/>
            <w:tcBorders>
              <w:top w:val="single" w:sz="4" w:space="0" w:color="000000"/>
              <w:left w:val="single" w:sz="4" w:space="0" w:color="000000"/>
              <w:bottom w:val="single" w:sz="4" w:space="0" w:color="000000"/>
            </w:tcBorders>
            <w:shd w:val="clear" w:color="auto" w:fill="auto"/>
          </w:tcPr>
          <w:p w:rsidR="004C6312" w:rsidRPr="004C6312" w:rsidRDefault="004C6312" w:rsidP="00321B1F">
            <w:pPr>
              <w:snapToGrid w:val="0"/>
              <w:jc w:val="both"/>
              <w:rPr>
                <w:rFonts w:ascii="Arial" w:hAnsi="Arial" w:cs="Arial"/>
                <w:b/>
                <w:sz w:val="20"/>
                <w:szCs w:val="20"/>
              </w:rPr>
            </w:pPr>
            <w:r>
              <w:rPr>
                <w:rFonts w:ascii="Arial" w:hAnsi="Arial" w:cs="Arial"/>
                <w:b/>
                <w:sz w:val="20"/>
                <w:szCs w:val="20"/>
              </w:rPr>
              <w:t>Ministerio de Turismo</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rsidR="004C6312" w:rsidRPr="004C6312" w:rsidRDefault="004C6312" w:rsidP="00321B1F">
            <w:pPr>
              <w:snapToGrid w:val="0"/>
              <w:jc w:val="both"/>
              <w:rPr>
                <w:rFonts w:ascii="Arial" w:hAnsi="Arial" w:cs="Arial"/>
                <w:b/>
                <w:sz w:val="20"/>
                <w:szCs w:val="20"/>
              </w:rPr>
            </w:pPr>
          </w:p>
        </w:tc>
      </w:tr>
      <w:tr w:rsidR="004C6312" w:rsidRPr="006F656E">
        <w:tc>
          <w:tcPr>
            <w:tcW w:w="4322" w:type="dxa"/>
            <w:tcBorders>
              <w:top w:val="single" w:sz="4" w:space="0" w:color="000000"/>
              <w:left w:val="single" w:sz="4" w:space="0" w:color="000000"/>
              <w:bottom w:val="single" w:sz="4" w:space="0" w:color="000000"/>
            </w:tcBorders>
            <w:shd w:val="clear" w:color="auto" w:fill="auto"/>
          </w:tcPr>
          <w:p w:rsidR="004C6312" w:rsidRPr="004C6312" w:rsidRDefault="00486619" w:rsidP="00321B1F">
            <w:pPr>
              <w:snapToGrid w:val="0"/>
              <w:jc w:val="both"/>
              <w:rPr>
                <w:rFonts w:ascii="Arial" w:hAnsi="Arial" w:cs="Arial"/>
                <w:sz w:val="20"/>
                <w:szCs w:val="20"/>
              </w:rPr>
            </w:pPr>
            <w:r>
              <w:rPr>
                <w:rFonts w:ascii="Arial" w:hAnsi="Arial" w:cs="Arial"/>
                <w:sz w:val="20"/>
                <w:szCs w:val="20"/>
              </w:rPr>
              <w:t xml:space="preserve">Salvador Mauad </w:t>
            </w:r>
            <w:r w:rsidR="004C6312" w:rsidRPr="004C6312">
              <w:rPr>
                <w:rFonts w:ascii="Arial" w:hAnsi="Arial" w:cs="Arial"/>
                <w:sz w:val="20"/>
                <w:szCs w:val="20"/>
              </w:rPr>
              <w:t>Parque del Plata</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rsidR="004C6312" w:rsidRPr="006F656E" w:rsidRDefault="00486619" w:rsidP="00321B1F">
            <w:pPr>
              <w:snapToGrid w:val="0"/>
              <w:jc w:val="both"/>
              <w:rPr>
                <w:rFonts w:ascii="Arial" w:hAnsi="Arial" w:cs="Arial"/>
                <w:sz w:val="20"/>
                <w:szCs w:val="20"/>
              </w:rPr>
            </w:pPr>
            <w:r>
              <w:rPr>
                <w:rFonts w:ascii="Arial" w:hAnsi="Arial" w:cs="Arial"/>
                <w:sz w:val="20"/>
                <w:szCs w:val="20"/>
              </w:rPr>
              <w:t>250</w:t>
            </w:r>
          </w:p>
        </w:tc>
      </w:tr>
      <w:tr w:rsidR="00486619" w:rsidRPr="006F656E">
        <w:tc>
          <w:tcPr>
            <w:tcW w:w="4322" w:type="dxa"/>
            <w:tcBorders>
              <w:top w:val="single" w:sz="4" w:space="0" w:color="000000"/>
              <w:left w:val="single" w:sz="4" w:space="0" w:color="000000"/>
              <w:bottom w:val="single" w:sz="4" w:space="0" w:color="000000"/>
            </w:tcBorders>
            <w:shd w:val="clear" w:color="auto" w:fill="auto"/>
          </w:tcPr>
          <w:p w:rsidR="00486619" w:rsidRPr="00486619" w:rsidRDefault="00486619" w:rsidP="00321B1F">
            <w:pPr>
              <w:snapToGrid w:val="0"/>
              <w:jc w:val="both"/>
              <w:rPr>
                <w:rFonts w:ascii="Arial" w:hAnsi="Arial" w:cs="Arial"/>
                <w:b/>
                <w:sz w:val="20"/>
                <w:szCs w:val="20"/>
              </w:rPr>
            </w:pPr>
            <w:r>
              <w:rPr>
                <w:rFonts w:ascii="Arial" w:hAnsi="Arial" w:cs="Arial"/>
                <w:b/>
                <w:sz w:val="20"/>
                <w:szCs w:val="20"/>
              </w:rPr>
              <w:t>Armada Nacional</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rsidR="00486619" w:rsidRDefault="00486619" w:rsidP="00321B1F">
            <w:pPr>
              <w:snapToGrid w:val="0"/>
              <w:jc w:val="both"/>
              <w:rPr>
                <w:rFonts w:ascii="Arial" w:hAnsi="Arial" w:cs="Arial"/>
                <w:sz w:val="20"/>
                <w:szCs w:val="20"/>
              </w:rPr>
            </w:pPr>
          </w:p>
        </w:tc>
      </w:tr>
      <w:tr w:rsidR="00486619" w:rsidRPr="006F656E">
        <w:tc>
          <w:tcPr>
            <w:tcW w:w="4322" w:type="dxa"/>
            <w:tcBorders>
              <w:top w:val="single" w:sz="4" w:space="0" w:color="000000"/>
              <w:left w:val="single" w:sz="4" w:space="0" w:color="000000"/>
              <w:bottom w:val="single" w:sz="4" w:space="0" w:color="000000"/>
            </w:tcBorders>
            <w:shd w:val="clear" w:color="auto" w:fill="auto"/>
          </w:tcPr>
          <w:p w:rsidR="00486619" w:rsidRPr="004C6312" w:rsidRDefault="00486619" w:rsidP="00321B1F">
            <w:pPr>
              <w:snapToGrid w:val="0"/>
              <w:jc w:val="both"/>
              <w:rPr>
                <w:rFonts w:ascii="Arial" w:hAnsi="Arial" w:cs="Arial"/>
                <w:sz w:val="20"/>
                <w:szCs w:val="20"/>
              </w:rPr>
            </w:pPr>
            <w:r>
              <w:rPr>
                <w:rFonts w:ascii="Arial" w:hAnsi="Arial" w:cs="Arial"/>
                <w:sz w:val="20"/>
                <w:szCs w:val="20"/>
              </w:rPr>
              <w:t>El Pinar</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rsidR="00486619" w:rsidRDefault="00486619" w:rsidP="00321B1F">
            <w:pPr>
              <w:snapToGrid w:val="0"/>
              <w:jc w:val="both"/>
              <w:rPr>
                <w:rFonts w:ascii="Arial" w:hAnsi="Arial" w:cs="Arial"/>
                <w:sz w:val="20"/>
                <w:szCs w:val="20"/>
              </w:rPr>
            </w:pPr>
            <w:r>
              <w:rPr>
                <w:rFonts w:ascii="Arial" w:hAnsi="Arial" w:cs="Arial"/>
                <w:sz w:val="20"/>
                <w:szCs w:val="20"/>
              </w:rPr>
              <w:t>80</w:t>
            </w:r>
          </w:p>
        </w:tc>
      </w:tr>
      <w:tr w:rsidR="004C6312" w:rsidRPr="006F656E">
        <w:tc>
          <w:tcPr>
            <w:tcW w:w="4322" w:type="dxa"/>
            <w:tcBorders>
              <w:top w:val="single" w:sz="4" w:space="0" w:color="000000"/>
              <w:left w:val="single" w:sz="4" w:space="0" w:color="000000"/>
              <w:bottom w:val="single" w:sz="4" w:space="0" w:color="000000"/>
            </w:tcBorders>
            <w:shd w:val="clear" w:color="auto" w:fill="auto"/>
          </w:tcPr>
          <w:p w:rsidR="004C6312" w:rsidRPr="004C6312" w:rsidRDefault="004C6312" w:rsidP="00321B1F">
            <w:pPr>
              <w:snapToGrid w:val="0"/>
              <w:jc w:val="both"/>
              <w:rPr>
                <w:rFonts w:ascii="Arial" w:hAnsi="Arial" w:cs="Arial"/>
                <w:sz w:val="20"/>
                <w:szCs w:val="20"/>
              </w:rPr>
            </w:pPr>
            <w:r w:rsidRPr="004C6312">
              <w:rPr>
                <w:rFonts w:ascii="Arial" w:hAnsi="Arial" w:cs="Arial"/>
                <w:sz w:val="20"/>
                <w:szCs w:val="20"/>
              </w:rPr>
              <w:t>Raigón BPS</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rsidR="004C6312" w:rsidRPr="006F656E" w:rsidRDefault="00486619" w:rsidP="00321B1F">
            <w:pPr>
              <w:snapToGrid w:val="0"/>
              <w:jc w:val="both"/>
              <w:rPr>
                <w:rFonts w:ascii="Arial" w:hAnsi="Arial" w:cs="Arial"/>
                <w:sz w:val="20"/>
                <w:szCs w:val="20"/>
              </w:rPr>
            </w:pPr>
            <w:r>
              <w:rPr>
                <w:rFonts w:ascii="Arial" w:hAnsi="Arial" w:cs="Arial"/>
                <w:sz w:val="20"/>
                <w:szCs w:val="20"/>
              </w:rPr>
              <w:t>132</w:t>
            </w:r>
          </w:p>
        </w:tc>
      </w:tr>
    </w:tbl>
    <w:p w:rsidR="00632353" w:rsidRDefault="00632353" w:rsidP="00321B1F">
      <w:pPr>
        <w:jc w:val="both"/>
        <w:rPr>
          <w:rFonts w:ascii="Arial" w:hAnsi="Arial" w:cs="Arial"/>
        </w:rPr>
      </w:pPr>
    </w:p>
    <w:p w:rsidR="00CB046A" w:rsidRDefault="00CB046A" w:rsidP="004C6312">
      <w:pPr>
        <w:jc w:val="both"/>
        <w:rPr>
          <w:rFonts w:ascii="Arial" w:hAnsi="Arial" w:cs="Arial"/>
        </w:rPr>
      </w:pPr>
    </w:p>
    <w:p w:rsidR="00486619" w:rsidRDefault="00486619" w:rsidP="004C6312">
      <w:pPr>
        <w:jc w:val="both"/>
        <w:rPr>
          <w:rFonts w:ascii="Arial" w:hAnsi="Arial" w:cs="Arial"/>
        </w:rPr>
      </w:pPr>
    </w:p>
    <w:p w:rsidR="00486619" w:rsidRDefault="00486619" w:rsidP="00486619">
      <w:pPr>
        <w:jc w:val="both"/>
        <w:rPr>
          <w:rFonts w:ascii="Arial" w:hAnsi="Arial" w:cs="Arial"/>
        </w:rPr>
      </w:pPr>
      <w:r w:rsidRPr="00F85637">
        <w:rPr>
          <w:rFonts w:ascii="Arial" w:hAnsi="Arial" w:cs="Arial"/>
        </w:rPr>
        <w:lastRenderedPageBreak/>
        <w:t xml:space="preserve">Se continúan los campamentos de diversa duración, paseos por el día y de ambas modalidades juntas (campamentos y grupos que van a la playa y visitan el balneario por el día). </w:t>
      </w:r>
    </w:p>
    <w:p w:rsidR="00486619" w:rsidRDefault="00486619" w:rsidP="00486619">
      <w:pPr>
        <w:jc w:val="both"/>
        <w:rPr>
          <w:rFonts w:ascii="Arial" w:hAnsi="Arial" w:cs="Arial"/>
        </w:rPr>
      </w:pPr>
      <w:r>
        <w:rPr>
          <w:rFonts w:ascii="Arial" w:hAnsi="Arial" w:cs="Arial"/>
        </w:rPr>
        <w:t>Este año se amplió la cobertura en adolescentes desarrollándose actividades por ANEP en Fomento – Colonia y por la Armada Nacional en El Pinar.</w:t>
      </w:r>
    </w:p>
    <w:p w:rsidR="00486619" w:rsidRDefault="00486619" w:rsidP="004C6312">
      <w:pPr>
        <w:jc w:val="both"/>
        <w:rPr>
          <w:rFonts w:ascii="Arial" w:hAnsi="Arial" w:cs="Arial"/>
        </w:rPr>
      </w:pPr>
      <w:r>
        <w:rPr>
          <w:rFonts w:ascii="Arial" w:hAnsi="Arial" w:cs="Arial"/>
        </w:rPr>
        <w:t>En el Campamento Araucaria se incrementaron los recursos al contratarse dos Talleristas mejorando así la gestión del mismo.</w:t>
      </w:r>
    </w:p>
    <w:p w:rsidR="00486619" w:rsidRDefault="00486619" w:rsidP="004C6312">
      <w:pPr>
        <w:jc w:val="both"/>
        <w:rPr>
          <w:rFonts w:ascii="Arial" w:hAnsi="Arial" w:cs="Arial"/>
        </w:rPr>
      </w:pPr>
    </w:p>
    <w:p w:rsidR="00486619" w:rsidRDefault="00486619" w:rsidP="004C6312">
      <w:pPr>
        <w:jc w:val="both"/>
        <w:rPr>
          <w:rFonts w:ascii="Arial" w:hAnsi="Arial" w:cs="Arial"/>
        </w:rPr>
      </w:pPr>
    </w:p>
    <w:p w:rsidR="00A24479" w:rsidRDefault="00CB046A" w:rsidP="004C6312">
      <w:pPr>
        <w:jc w:val="both"/>
        <w:rPr>
          <w:rFonts w:ascii="Arial" w:hAnsi="Arial" w:cs="Arial"/>
        </w:rPr>
      </w:pPr>
      <w:r w:rsidRPr="00A24479">
        <w:rPr>
          <w:rFonts w:ascii="Arial" w:hAnsi="Arial" w:cs="Arial"/>
        </w:rPr>
        <w:t xml:space="preserve">En relación a los </w:t>
      </w:r>
      <w:r w:rsidRPr="00A24479">
        <w:rPr>
          <w:rFonts w:ascii="Arial" w:hAnsi="Arial" w:cs="Arial"/>
          <w:b/>
        </w:rPr>
        <w:t xml:space="preserve">recursos humanos </w:t>
      </w:r>
      <w:smartTag w:uri="urn:schemas-microsoft-com:office:smarttags" w:element="PersonName">
        <w:smartTagPr>
          <w:attr w:name="ProductID" w:val="la Divisi￳n"/>
        </w:smartTagPr>
        <w:r w:rsidRPr="00A24479">
          <w:rPr>
            <w:rFonts w:ascii="Arial" w:hAnsi="Arial" w:cs="Arial"/>
          </w:rPr>
          <w:t>la División</w:t>
        </w:r>
      </w:smartTag>
      <w:r w:rsidRPr="00A24479">
        <w:rPr>
          <w:rFonts w:ascii="Arial" w:hAnsi="Arial" w:cs="Arial"/>
        </w:rPr>
        <w:t xml:space="preserve"> contó para su ejecución con 5 supervisores, 10 docentes en Áreas Pedagógicas, 8 funcionarios en Talleres ocupacionales y FPB; 5 funcionarios en el departamento de Recreación Educativa y Deporte y 6 funcionarios en el Campamento Araucaria. El colectivo docente, compuesto por 260 recursos (maestros, profesores de enseñanza Media, maestro-taller y profesores de educación física).</w:t>
      </w:r>
    </w:p>
    <w:p w:rsidR="00A24479" w:rsidRDefault="00A24479" w:rsidP="004C6312">
      <w:pPr>
        <w:jc w:val="both"/>
        <w:rPr>
          <w:rFonts w:ascii="Arial" w:hAnsi="Arial" w:cs="Arial"/>
        </w:rPr>
      </w:pPr>
    </w:p>
    <w:p w:rsidR="00CB046A" w:rsidRDefault="00CB046A" w:rsidP="004C6312">
      <w:pPr>
        <w:jc w:val="both"/>
        <w:rPr>
          <w:rFonts w:ascii="Arial" w:hAnsi="Arial" w:cs="Arial"/>
        </w:rPr>
      </w:pPr>
      <w:r>
        <w:rPr>
          <w:rFonts w:ascii="Arial" w:hAnsi="Arial" w:cs="Arial"/>
        </w:rPr>
        <w:t xml:space="preserve">Respecto a las </w:t>
      </w:r>
      <w:r w:rsidRPr="00CB046A">
        <w:rPr>
          <w:rFonts w:ascii="Arial" w:hAnsi="Arial" w:cs="Arial"/>
          <w:b/>
        </w:rPr>
        <w:t>obras de infraestructura</w:t>
      </w:r>
      <w:r w:rsidR="00486619">
        <w:rPr>
          <w:rFonts w:ascii="Arial" w:hAnsi="Arial" w:cs="Arial"/>
        </w:rPr>
        <w:t>, en el año se realizaron: 3</w:t>
      </w:r>
      <w:r>
        <w:rPr>
          <w:rFonts w:ascii="Arial" w:hAnsi="Arial" w:cs="Arial"/>
        </w:rPr>
        <w:t xml:space="preserve"> obras de </w:t>
      </w:r>
      <w:r w:rsidR="00486619">
        <w:rPr>
          <w:rFonts w:ascii="Arial" w:hAnsi="Arial" w:cs="Arial"/>
        </w:rPr>
        <w:t>mantenimiento</w:t>
      </w:r>
      <w:r>
        <w:rPr>
          <w:rFonts w:ascii="Arial" w:hAnsi="Arial" w:cs="Arial"/>
        </w:rPr>
        <w:t xml:space="preserve"> en aulas</w:t>
      </w:r>
      <w:r w:rsidR="00E64BBF">
        <w:rPr>
          <w:rFonts w:ascii="Arial" w:hAnsi="Arial" w:cs="Arial"/>
        </w:rPr>
        <w:t>, oficinas</w:t>
      </w:r>
      <w:r>
        <w:rPr>
          <w:rFonts w:ascii="Arial" w:hAnsi="Arial" w:cs="Arial"/>
        </w:rPr>
        <w:t xml:space="preserve"> y campamento por un monto de</w:t>
      </w:r>
      <w:r w:rsidR="00E64BBF">
        <w:rPr>
          <w:rFonts w:ascii="Arial" w:hAnsi="Arial" w:cs="Arial"/>
        </w:rPr>
        <w:t xml:space="preserve"> 143.900 pesos uruguayos</w:t>
      </w:r>
      <w:r>
        <w:rPr>
          <w:rFonts w:ascii="Arial" w:hAnsi="Arial" w:cs="Arial"/>
        </w:rPr>
        <w:t>.</w:t>
      </w:r>
    </w:p>
    <w:p w:rsidR="00CB046A" w:rsidRDefault="00CB046A" w:rsidP="004C6312">
      <w:pPr>
        <w:jc w:val="both"/>
        <w:rPr>
          <w:rFonts w:ascii="Arial" w:hAnsi="Arial" w:cs="Arial"/>
        </w:rPr>
      </w:pPr>
    </w:p>
    <w:p w:rsidR="00CB046A" w:rsidRPr="004B2BB9" w:rsidRDefault="004B2BB9" w:rsidP="004C6312">
      <w:pPr>
        <w:jc w:val="both"/>
        <w:rPr>
          <w:rFonts w:ascii="Arial" w:hAnsi="Arial" w:cs="Arial"/>
          <w:b/>
        </w:rPr>
      </w:pPr>
      <w:r w:rsidRPr="004B2BB9">
        <w:rPr>
          <w:rFonts w:ascii="Arial" w:hAnsi="Arial" w:cs="Arial"/>
          <w:b/>
        </w:rPr>
        <w:t>Otros aspectos a destacar de la gestión</w:t>
      </w:r>
    </w:p>
    <w:p w:rsidR="004B2BB9" w:rsidRDefault="004B2BB9" w:rsidP="004C6312">
      <w:pPr>
        <w:jc w:val="both"/>
        <w:rPr>
          <w:rFonts w:ascii="Arial" w:hAnsi="Arial" w:cs="Arial"/>
        </w:rPr>
      </w:pPr>
    </w:p>
    <w:p w:rsidR="004B2BB9" w:rsidRPr="004B2BB9" w:rsidRDefault="004B2BB9" w:rsidP="004C6312">
      <w:pPr>
        <w:jc w:val="both"/>
        <w:rPr>
          <w:rFonts w:ascii="Arial" w:hAnsi="Arial" w:cs="Arial"/>
        </w:rPr>
      </w:pPr>
    </w:p>
    <w:p w:rsidR="004B2BB9" w:rsidRPr="00E30D13" w:rsidRDefault="004B2BB9" w:rsidP="004129F9">
      <w:pPr>
        <w:pStyle w:val="Prrafodelista"/>
        <w:numPr>
          <w:ilvl w:val="0"/>
          <w:numId w:val="47"/>
        </w:numPr>
        <w:spacing w:after="0" w:line="240" w:lineRule="auto"/>
        <w:jc w:val="both"/>
        <w:rPr>
          <w:rFonts w:ascii="Arial" w:hAnsi="Arial" w:cs="Arial"/>
          <w:sz w:val="24"/>
          <w:szCs w:val="24"/>
        </w:rPr>
      </w:pPr>
      <w:r w:rsidRPr="00E30D13">
        <w:rPr>
          <w:rFonts w:ascii="Arial" w:hAnsi="Arial" w:cs="Arial"/>
          <w:sz w:val="24"/>
          <w:szCs w:val="24"/>
        </w:rPr>
        <w:t>El Equipo de Trabajo del Dpto.</w:t>
      </w:r>
      <w:r>
        <w:rPr>
          <w:rFonts w:ascii="Arial" w:hAnsi="Arial" w:cs="Arial"/>
          <w:sz w:val="24"/>
          <w:szCs w:val="24"/>
        </w:rPr>
        <w:t xml:space="preserve"> Recreación</w:t>
      </w:r>
      <w:r w:rsidRPr="00E30D13">
        <w:rPr>
          <w:rFonts w:ascii="Arial" w:hAnsi="Arial" w:cs="Arial"/>
          <w:sz w:val="24"/>
          <w:szCs w:val="24"/>
        </w:rPr>
        <w:t xml:space="preserve"> recibió un reconocimiento por la jornada lúdica – recreativa en Residencia Presidencial de Suárez.</w:t>
      </w:r>
    </w:p>
    <w:p w:rsidR="004B2BB9" w:rsidRPr="00E30D13" w:rsidRDefault="004B2BB9" w:rsidP="004129F9">
      <w:pPr>
        <w:pStyle w:val="Prrafodelista"/>
        <w:numPr>
          <w:ilvl w:val="0"/>
          <w:numId w:val="47"/>
        </w:numPr>
        <w:spacing w:after="0" w:line="240" w:lineRule="auto"/>
        <w:jc w:val="both"/>
        <w:rPr>
          <w:rFonts w:ascii="Arial" w:hAnsi="Arial" w:cs="Arial"/>
          <w:b/>
          <w:sz w:val="24"/>
          <w:szCs w:val="24"/>
        </w:rPr>
      </w:pPr>
      <w:r w:rsidRPr="00E30D13">
        <w:rPr>
          <w:rFonts w:ascii="Arial" w:hAnsi="Arial" w:cs="Arial"/>
          <w:sz w:val="24"/>
          <w:szCs w:val="24"/>
        </w:rPr>
        <w:t xml:space="preserve">Se realizó Bienvenida y Actividades lúdicas con referencia a la narración y lectura de cuentos en el “Lanzamiento Educativo” </w:t>
      </w:r>
      <w:r w:rsidRPr="00E30D13">
        <w:rPr>
          <w:rFonts w:ascii="Arial" w:hAnsi="Arial" w:cs="Arial"/>
          <w:b/>
          <w:sz w:val="24"/>
          <w:szCs w:val="24"/>
        </w:rPr>
        <w:t>Viajamos con las palabras: Buscando sentido y sentidos.</w:t>
      </w:r>
    </w:p>
    <w:p w:rsidR="004B2BB9" w:rsidRPr="00E30D13" w:rsidRDefault="004B2BB9" w:rsidP="004129F9">
      <w:pPr>
        <w:pStyle w:val="Prrafodelista"/>
        <w:numPr>
          <w:ilvl w:val="0"/>
          <w:numId w:val="47"/>
        </w:numPr>
        <w:spacing w:after="0" w:line="240" w:lineRule="auto"/>
        <w:jc w:val="both"/>
        <w:rPr>
          <w:rFonts w:ascii="Arial" w:hAnsi="Arial" w:cs="Arial"/>
          <w:sz w:val="24"/>
          <w:szCs w:val="24"/>
        </w:rPr>
      </w:pPr>
      <w:r w:rsidRPr="00E30D13">
        <w:rPr>
          <w:rFonts w:ascii="Arial" w:hAnsi="Arial" w:cs="Arial"/>
          <w:sz w:val="24"/>
          <w:szCs w:val="24"/>
        </w:rPr>
        <w:t>Se coordinó y se gestionó actividades lúdicas – recreativas en Jornadas de Reflexión en conjunto con el Programa  de Supervisión Técnica Pedagógica          en el Interior del País (Rocha, Florida, Soriano) según la temática de cada encuentro.</w:t>
      </w:r>
    </w:p>
    <w:p w:rsidR="004B2BB9" w:rsidRPr="00E30D13" w:rsidRDefault="004B2BB9" w:rsidP="004129F9">
      <w:pPr>
        <w:pStyle w:val="Prrafodelista"/>
        <w:numPr>
          <w:ilvl w:val="0"/>
          <w:numId w:val="47"/>
        </w:numPr>
        <w:spacing w:after="0" w:line="240" w:lineRule="auto"/>
        <w:jc w:val="both"/>
        <w:rPr>
          <w:rFonts w:ascii="Arial" w:hAnsi="Arial" w:cs="Arial"/>
          <w:sz w:val="24"/>
          <w:szCs w:val="24"/>
        </w:rPr>
      </w:pPr>
      <w:r w:rsidRPr="00E30D13">
        <w:rPr>
          <w:rFonts w:ascii="Arial" w:hAnsi="Arial" w:cs="Arial"/>
          <w:sz w:val="24"/>
          <w:szCs w:val="24"/>
        </w:rPr>
        <w:t>Se realizaron actividades lúdicas en jornadas de planificación y evaluación de la División.</w:t>
      </w:r>
    </w:p>
    <w:p w:rsidR="004B2BB9" w:rsidRPr="00E30D13" w:rsidRDefault="004B2BB9" w:rsidP="004129F9">
      <w:pPr>
        <w:pStyle w:val="Prrafodelista"/>
        <w:numPr>
          <w:ilvl w:val="0"/>
          <w:numId w:val="47"/>
        </w:numPr>
        <w:spacing w:after="0" w:line="240" w:lineRule="auto"/>
        <w:jc w:val="both"/>
        <w:rPr>
          <w:rFonts w:ascii="Arial" w:hAnsi="Arial" w:cs="Arial"/>
          <w:sz w:val="24"/>
          <w:szCs w:val="24"/>
        </w:rPr>
      </w:pPr>
      <w:r w:rsidRPr="00E30D13">
        <w:rPr>
          <w:rFonts w:ascii="Arial" w:hAnsi="Arial" w:cs="Arial"/>
          <w:sz w:val="24"/>
          <w:szCs w:val="24"/>
        </w:rPr>
        <w:t xml:space="preserve">“Una Experiencia para Compartir” primer campamento para adultos referentes de todo el país donde se capacitó con experiencias vividas – en el Hogar Campamento Araucaria. </w:t>
      </w:r>
    </w:p>
    <w:p w:rsidR="004B2BB9" w:rsidRPr="00E30D13" w:rsidRDefault="004B2BB9" w:rsidP="004129F9">
      <w:pPr>
        <w:pStyle w:val="Prrafodelista"/>
        <w:numPr>
          <w:ilvl w:val="0"/>
          <w:numId w:val="47"/>
        </w:numPr>
        <w:spacing w:after="0" w:line="240" w:lineRule="auto"/>
        <w:jc w:val="both"/>
        <w:rPr>
          <w:rFonts w:ascii="Arial" w:hAnsi="Arial" w:cs="Arial"/>
          <w:sz w:val="24"/>
          <w:szCs w:val="24"/>
        </w:rPr>
      </w:pPr>
      <w:r w:rsidRPr="00E30D13">
        <w:rPr>
          <w:rFonts w:ascii="Arial" w:hAnsi="Arial" w:cs="Arial"/>
          <w:sz w:val="24"/>
          <w:szCs w:val="24"/>
        </w:rPr>
        <w:t>Se formó el C</w:t>
      </w:r>
      <w:r w:rsidR="00215FC3">
        <w:rPr>
          <w:rFonts w:ascii="Arial" w:hAnsi="Arial" w:cs="Arial"/>
          <w:sz w:val="24"/>
          <w:szCs w:val="24"/>
        </w:rPr>
        <w:t>o</w:t>
      </w:r>
      <w:r w:rsidR="00E431E3">
        <w:rPr>
          <w:rFonts w:ascii="Arial" w:hAnsi="Arial" w:cs="Arial"/>
          <w:sz w:val="24"/>
          <w:szCs w:val="24"/>
        </w:rPr>
        <w:t>ro</w:t>
      </w:r>
      <w:r w:rsidRPr="00E30D13">
        <w:rPr>
          <w:rFonts w:ascii="Arial" w:hAnsi="Arial" w:cs="Arial"/>
          <w:sz w:val="24"/>
          <w:szCs w:val="24"/>
        </w:rPr>
        <w:t xml:space="preserve"> Institucional 80 años.</w:t>
      </w:r>
    </w:p>
    <w:p w:rsidR="00B50DE4" w:rsidRDefault="00B50DE4" w:rsidP="004C6312">
      <w:pPr>
        <w:jc w:val="both"/>
        <w:rPr>
          <w:rFonts w:ascii="Arial" w:hAnsi="Arial" w:cs="Arial"/>
          <w:i/>
        </w:rPr>
      </w:pPr>
    </w:p>
    <w:p w:rsidR="00790DC2" w:rsidRDefault="00790DC2" w:rsidP="004C6312">
      <w:pPr>
        <w:jc w:val="both"/>
        <w:rPr>
          <w:rFonts w:ascii="Arial" w:hAnsi="Arial" w:cs="Arial"/>
          <w:i/>
        </w:rPr>
      </w:pPr>
    </w:p>
    <w:p w:rsidR="00790DC2" w:rsidRDefault="00790DC2" w:rsidP="004C6312">
      <w:pPr>
        <w:jc w:val="both"/>
        <w:rPr>
          <w:rFonts w:ascii="Arial" w:hAnsi="Arial" w:cs="Arial"/>
          <w:i/>
        </w:rPr>
      </w:pPr>
    </w:p>
    <w:p w:rsidR="00790DC2" w:rsidRPr="00CB046A" w:rsidRDefault="00790DC2" w:rsidP="004C6312">
      <w:pPr>
        <w:jc w:val="both"/>
        <w:rPr>
          <w:rFonts w:ascii="Arial" w:hAnsi="Arial" w:cs="Arial"/>
          <w:i/>
        </w:rPr>
      </w:pPr>
    </w:p>
    <w:p w:rsidR="004C6312" w:rsidRPr="00790DC2" w:rsidRDefault="004C6312" w:rsidP="00321B1F">
      <w:pPr>
        <w:jc w:val="both"/>
        <w:rPr>
          <w:rFonts w:ascii="Arial" w:hAnsi="Arial" w:cs="Arial"/>
        </w:rPr>
      </w:pPr>
    </w:p>
    <w:p w:rsidR="00632353" w:rsidRPr="00790DC2" w:rsidRDefault="00632353" w:rsidP="00321B1F">
      <w:pPr>
        <w:jc w:val="both"/>
        <w:rPr>
          <w:rFonts w:ascii="Arial" w:hAnsi="Arial" w:cs="Arial"/>
          <w:b/>
        </w:rPr>
      </w:pPr>
      <w:r w:rsidRPr="00790DC2">
        <w:rPr>
          <w:rFonts w:ascii="Arial" w:hAnsi="Arial" w:cs="Arial"/>
          <w:b/>
        </w:rPr>
        <w:t>DEPARTAMENTO DE TRABAJO SOCIAL</w:t>
      </w:r>
    </w:p>
    <w:p w:rsidR="00632353" w:rsidRDefault="00632353" w:rsidP="00321B1F">
      <w:pPr>
        <w:jc w:val="both"/>
        <w:rPr>
          <w:rFonts w:ascii="Arial" w:hAnsi="Arial" w:cs="Arial"/>
          <w:b/>
          <w:color w:val="FF0000"/>
        </w:rPr>
      </w:pPr>
    </w:p>
    <w:p w:rsidR="00D813CD" w:rsidRDefault="00D813CD" w:rsidP="00321B1F">
      <w:pPr>
        <w:jc w:val="both"/>
        <w:rPr>
          <w:rFonts w:ascii="Arial" w:hAnsi="Arial" w:cs="Arial"/>
          <w:b/>
          <w:color w:val="FF0000"/>
        </w:rPr>
      </w:pPr>
    </w:p>
    <w:p w:rsidR="00926791" w:rsidRPr="00926791" w:rsidRDefault="00926791" w:rsidP="00926791">
      <w:pPr>
        <w:jc w:val="both"/>
        <w:rPr>
          <w:rFonts w:ascii="Arial" w:hAnsi="Arial" w:cs="Arial"/>
          <w:b/>
        </w:rPr>
      </w:pPr>
      <w:r w:rsidRPr="00926791">
        <w:rPr>
          <w:rFonts w:ascii="Arial" w:hAnsi="Arial" w:cs="Arial"/>
        </w:rPr>
        <w:t xml:space="preserve">En el presente año, se continuó trabajando desde la supervisión en dos modalidades: Temática y Territorial. </w:t>
      </w:r>
    </w:p>
    <w:p w:rsidR="00926791" w:rsidRPr="00926791" w:rsidRDefault="00926791" w:rsidP="00926791">
      <w:pPr>
        <w:jc w:val="both"/>
        <w:rPr>
          <w:rFonts w:ascii="Arial" w:hAnsi="Arial" w:cs="Arial"/>
        </w:rPr>
      </w:pPr>
      <w:r w:rsidRPr="00926791">
        <w:rPr>
          <w:rFonts w:ascii="Arial" w:hAnsi="Arial" w:cs="Arial"/>
        </w:rPr>
        <w:t xml:space="preserve">Se supervisaron aproximadamente </w:t>
      </w:r>
      <w:r w:rsidRPr="00926791">
        <w:rPr>
          <w:rFonts w:ascii="Arial" w:hAnsi="Arial" w:cs="Arial"/>
          <w:b/>
        </w:rPr>
        <w:t>80</w:t>
      </w:r>
      <w:r w:rsidRPr="00926791">
        <w:rPr>
          <w:rFonts w:ascii="Arial" w:hAnsi="Arial" w:cs="Arial"/>
        </w:rPr>
        <w:t xml:space="preserve"> Trabajadores Sociales  a nivel nacional, de los cuales 70 fueron supervisados sistemáticamente, con una frecuencia variable -</w:t>
      </w:r>
      <w:r w:rsidRPr="00926791">
        <w:rPr>
          <w:rFonts w:ascii="Arial" w:hAnsi="Arial" w:cs="Arial"/>
        </w:rPr>
        <w:lastRenderedPageBreak/>
        <w:t xml:space="preserve">según la planificación presentada: quincenal, mensual y / o bimensual-  con tendencia a ser mensual.   </w:t>
      </w:r>
    </w:p>
    <w:p w:rsidR="00926791" w:rsidRPr="00926791" w:rsidRDefault="00926791" w:rsidP="00926791">
      <w:pPr>
        <w:jc w:val="both"/>
        <w:rPr>
          <w:rFonts w:ascii="Arial" w:hAnsi="Arial" w:cs="Arial"/>
          <w:color w:val="C00000"/>
        </w:rPr>
      </w:pPr>
      <w:r w:rsidRPr="00926791">
        <w:rPr>
          <w:rFonts w:ascii="Arial" w:hAnsi="Arial" w:cs="Arial"/>
        </w:rPr>
        <w:t xml:space="preserve">En Montevideo, se estableció un criterio programático y en el interior del país lo territorial priorizando la modalidad interdisciplinaria. En algunos departamentos los colegas que tienen asignada por concurso o por encargatura la Dirección de los CEDS u otros Centros solicitaron como excepción integrarse a estas instancias de Supervisión. </w:t>
      </w:r>
    </w:p>
    <w:p w:rsidR="00926791" w:rsidRPr="00926791" w:rsidRDefault="00926791" w:rsidP="00926791">
      <w:pPr>
        <w:jc w:val="both"/>
        <w:rPr>
          <w:rFonts w:ascii="Arial" w:hAnsi="Arial" w:cs="Arial"/>
          <w:b/>
        </w:rPr>
      </w:pPr>
      <w:r w:rsidRPr="00926791">
        <w:rPr>
          <w:rFonts w:ascii="Arial" w:hAnsi="Arial" w:cs="Arial"/>
        </w:rPr>
        <w:t>El Departamento de Trabajo Social  mantiene el criterio ya informado por escrito a las autoridades de supervisar a las/os profesionales habilitados por un título expedido por la Universidad. Se excluyen a estudiantes avanzados, los que no tienen la función regularizada, ni talleristas.</w:t>
      </w:r>
      <w:r w:rsidRPr="00926791">
        <w:rPr>
          <w:rFonts w:ascii="Arial" w:hAnsi="Arial" w:cs="Arial"/>
          <w:b/>
        </w:rPr>
        <w:t xml:space="preserve"> </w:t>
      </w:r>
    </w:p>
    <w:p w:rsidR="00926791" w:rsidRPr="00926791" w:rsidRDefault="00926791" w:rsidP="00926791">
      <w:pPr>
        <w:jc w:val="both"/>
        <w:rPr>
          <w:rFonts w:ascii="Arial" w:hAnsi="Arial" w:cs="Arial"/>
        </w:rPr>
      </w:pPr>
      <w:r w:rsidRPr="00926791">
        <w:rPr>
          <w:rFonts w:ascii="Arial" w:eastAsia="Arial Unicode MS" w:hAnsi="Arial" w:cs="Arial"/>
        </w:rPr>
        <w:t xml:space="preserve">Debido al traslado de la Supervisora los colegas que se desempeñan en los departamentos Salto, Rivera, Río Negro, Durazno, Tacuarembó, Soriano, no fueron incluidos en el proceso de acompañamiento por falta de recursos de Supervisoras en el Departamento de </w:t>
      </w:r>
      <w:r w:rsidRPr="00926791">
        <w:rPr>
          <w:rFonts w:ascii="Arial" w:eastAsia="Arial Unicode MS" w:hAnsi="Arial" w:cs="Arial"/>
          <w:lang w:val="es-UY"/>
        </w:rPr>
        <w:t>T</w:t>
      </w:r>
      <w:r w:rsidRPr="00926791">
        <w:rPr>
          <w:rFonts w:ascii="Arial" w:eastAsia="Arial Unicode MS" w:hAnsi="Arial" w:cs="Arial"/>
        </w:rPr>
        <w:t xml:space="preserve">rabajo Social. </w:t>
      </w:r>
    </w:p>
    <w:p w:rsidR="00926791" w:rsidRPr="00926791" w:rsidRDefault="00926791" w:rsidP="00926791">
      <w:pPr>
        <w:jc w:val="both"/>
        <w:rPr>
          <w:rFonts w:ascii="Arial" w:hAnsi="Arial" w:cs="Arial"/>
        </w:rPr>
      </w:pPr>
      <w:r w:rsidRPr="00926791">
        <w:rPr>
          <w:rFonts w:ascii="Arial" w:hAnsi="Arial" w:cs="Arial"/>
        </w:rPr>
        <w:t xml:space="preserve">En la primera, se priorizaron, de acuerdo a los lineamientos que oportunamente diera el Directorio el Fortalecimiento del Sistema Nacional de Funciones Parentales, trabajando especialmente Acogimiento Familiar, Adopciones, Primera Infancia y Violencia a nivel nacional. En tanto en la supervisión desarrollada en modalidad  territorialización, se abordan las especificidades propias de los Departamentos que alcanzan a ser cubiertos por la Supervisión Profesional. </w:t>
      </w:r>
    </w:p>
    <w:p w:rsidR="00926791" w:rsidRPr="00926791" w:rsidRDefault="00926791" w:rsidP="00926791">
      <w:pPr>
        <w:jc w:val="both"/>
        <w:rPr>
          <w:rFonts w:ascii="Arial" w:hAnsi="Arial" w:cs="Arial"/>
          <w:color w:val="C00000"/>
        </w:rPr>
      </w:pPr>
      <w:r w:rsidRPr="00926791">
        <w:rPr>
          <w:rFonts w:ascii="Arial" w:hAnsi="Arial" w:cs="Arial"/>
        </w:rPr>
        <w:t xml:space="preserve">Se vieron fortalecidas las intervenciones de las instancias de supervisión individual y grupal, se continuaron consolidando los espacios de Supervisión Interdisciplinaria, en particular en plan de acciones conjuntas con el Departamento de Psicología. </w:t>
      </w:r>
    </w:p>
    <w:p w:rsidR="00926791" w:rsidRPr="00926791" w:rsidRDefault="00926791" w:rsidP="00926791">
      <w:pPr>
        <w:jc w:val="both"/>
        <w:rPr>
          <w:rFonts w:ascii="Arial" w:hAnsi="Arial" w:cs="Arial"/>
        </w:rPr>
      </w:pPr>
      <w:r w:rsidRPr="00926791">
        <w:rPr>
          <w:rFonts w:ascii="Arial" w:hAnsi="Arial" w:cs="Arial"/>
        </w:rPr>
        <w:t xml:space="preserve">En el área de Redes se priorizó la temática, la sistematización y se brindó asesoramiento a la interna del Departamento y a otras dependencias sobre el tema. Este año el funcionamiento se dio con un sola Trabajadora Social. </w:t>
      </w:r>
    </w:p>
    <w:p w:rsidR="00926791" w:rsidRPr="00926791" w:rsidRDefault="00926791" w:rsidP="00926791">
      <w:pPr>
        <w:jc w:val="both"/>
        <w:rPr>
          <w:rFonts w:ascii="Arial" w:hAnsi="Arial" w:cs="Arial"/>
        </w:rPr>
      </w:pPr>
      <w:r w:rsidRPr="00926791">
        <w:rPr>
          <w:rFonts w:ascii="Arial" w:hAnsi="Arial" w:cs="Arial"/>
        </w:rPr>
        <w:t xml:space="preserve">A nivel de todas las instancias de Supervisión se analizaron las prácticas profesionales con NNA y familias, desde el marco de la Doctrina De </w:t>
      </w:r>
      <w:r w:rsidR="00410A21">
        <w:rPr>
          <w:rFonts w:ascii="Arial" w:hAnsi="Arial" w:cs="Arial"/>
        </w:rPr>
        <w:t>Protección Integral. Se continuó</w:t>
      </w:r>
      <w:r w:rsidRPr="00926791">
        <w:rPr>
          <w:rFonts w:ascii="Arial" w:hAnsi="Arial" w:cs="Arial"/>
        </w:rPr>
        <w:t xml:space="preserve"> trabajando tanto a nivel de Infancia y Adolescencia y de sus referentes biológicos priorizando éstos como primera alternativa. </w:t>
      </w:r>
    </w:p>
    <w:p w:rsidR="00926791" w:rsidRPr="00926791" w:rsidRDefault="00926791" w:rsidP="00926791">
      <w:pPr>
        <w:jc w:val="both"/>
        <w:rPr>
          <w:rFonts w:ascii="Arial" w:hAnsi="Arial" w:cs="Arial"/>
        </w:rPr>
      </w:pPr>
      <w:r w:rsidRPr="00926791">
        <w:rPr>
          <w:rFonts w:ascii="Arial" w:hAnsi="Arial" w:cs="Arial"/>
        </w:rPr>
        <w:t>Se trabajó con el Programa Nacional de Acogimiento Familiar, asesorando, en la etapa de Selección de Familias según los protocolos diseñados por el Programa: Familia  Amiga, Familia Extensa y Familia de Urgencia, y/o en Adopciones.</w:t>
      </w:r>
    </w:p>
    <w:p w:rsidR="00926791" w:rsidRPr="00926791" w:rsidRDefault="00926791" w:rsidP="00926791">
      <w:pPr>
        <w:jc w:val="both"/>
        <w:rPr>
          <w:rFonts w:ascii="Arial" w:hAnsi="Arial" w:cs="Arial"/>
          <w:i/>
        </w:rPr>
      </w:pPr>
      <w:r w:rsidRPr="00926791">
        <w:rPr>
          <w:rFonts w:ascii="Arial" w:hAnsi="Arial" w:cs="Arial"/>
        </w:rPr>
        <w:t>En el marco de  la Nueva Ley de Adopciones, de acuerdo a las nuevas obligaciones que exigen la participación más comprometida de los Trabajadores Sociales, el  respeto de los tiempos rigurosos asignados por la Ley, se trabajó desde la Supervisión en la exhaustividad que exige la etapa de investigación de la familia biológica hasta la tercera línea generacional, los informes sociales que van a decidir sobre el presente de los niños/as, que deben contemplar el interés superior del niño.</w:t>
      </w:r>
    </w:p>
    <w:p w:rsidR="00926791" w:rsidRPr="00926791" w:rsidRDefault="00926791" w:rsidP="00926791">
      <w:pPr>
        <w:jc w:val="both"/>
        <w:rPr>
          <w:rFonts w:ascii="Arial" w:hAnsi="Arial" w:cs="Arial"/>
        </w:rPr>
      </w:pPr>
      <w:r w:rsidRPr="00926791">
        <w:rPr>
          <w:rFonts w:ascii="Arial" w:hAnsi="Arial" w:cs="Arial"/>
        </w:rPr>
        <w:t>Se profundizó en el manejo de las herramientas metodológicas de Registro e Informe</w:t>
      </w:r>
      <w:r w:rsidRPr="00926791">
        <w:rPr>
          <w:rFonts w:ascii="Arial" w:hAnsi="Arial" w:cs="Arial"/>
          <w:i/>
        </w:rPr>
        <w:t>.</w:t>
      </w:r>
    </w:p>
    <w:p w:rsidR="00926791" w:rsidRPr="00926791" w:rsidRDefault="00926791" w:rsidP="00926791">
      <w:pPr>
        <w:jc w:val="both"/>
        <w:rPr>
          <w:rFonts w:ascii="Arial" w:hAnsi="Arial" w:cs="Arial"/>
        </w:rPr>
      </w:pPr>
      <w:r w:rsidRPr="00926791">
        <w:rPr>
          <w:rFonts w:ascii="Arial" w:hAnsi="Arial" w:cs="Arial"/>
        </w:rPr>
        <w:t xml:space="preserve">Fue promovida la asistencia de Trabajadores Sociales a instancias de capacitación, actualización: Cine </w:t>
      </w:r>
      <w:r w:rsidR="00215FC3">
        <w:rPr>
          <w:rFonts w:ascii="Arial" w:hAnsi="Arial" w:cs="Arial"/>
        </w:rPr>
        <w:t>foro</w:t>
      </w:r>
      <w:r w:rsidRPr="00926791">
        <w:rPr>
          <w:rFonts w:ascii="Arial" w:hAnsi="Arial" w:cs="Arial"/>
        </w:rPr>
        <w:t xml:space="preserve">; Pre congreso y Congreso sobre Parentalidades; Jornada sobre </w:t>
      </w:r>
      <w:r w:rsidRPr="00926791">
        <w:rPr>
          <w:rFonts w:ascii="Arial" w:hAnsi="Arial" w:cs="Arial"/>
          <w:i/>
        </w:rPr>
        <w:t>burnout</w:t>
      </w:r>
      <w:r w:rsidRPr="00926791">
        <w:rPr>
          <w:rFonts w:ascii="Arial" w:hAnsi="Arial" w:cs="Arial"/>
        </w:rPr>
        <w:t xml:space="preserve">; Seminario sobre “Violencia de género y políticas de cuidado de niños, niñas y adolescentes”; Jornadas sobre  “Desafíos en la atención de Abuso sexual y violencia”, Ps. Sandra Baita y Paula Moreno  (ESCNNA) </w:t>
      </w:r>
    </w:p>
    <w:p w:rsidR="00926791" w:rsidRPr="00926791" w:rsidRDefault="00926791" w:rsidP="00926791">
      <w:pPr>
        <w:jc w:val="both"/>
        <w:rPr>
          <w:rFonts w:ascii="Arial" w:hAnsi="Arial" w:cs="Arial"/>
        </w:rPr>
      </w:pPr>
      <w:r w:rsidRPr="00926791">
        <w:rPr>
          <w:rFonts w:ascii="Arial" w:hAnsi="Arial" w:cs="Arial"/>
        </w:rPr>
        <w:t xml:space="preserve">Para la asistencia a las Jornadas organizadas por SIPIAV en la temática de violencia, se seleccionaron algunos colegas, 4ª curso dictado en  Montevideo. </w:t>
      </w:r>
    </w:p>
    <w:p w:rsidR="00926791" w:rsidRPr="00926791" w:rsidRDefault="00926791" w:rsidP="00926791">
      <w:pPr>
        <w:jc w:val="both"/>
        <w:rPr>
          <w:rFonts w:ascii="Arial" w:hAnsi="Arial" w:cs="Arial"/>
        </w:rPr>
      </w:pPr>
      <w:r w:rsidRPr="00926791">
        <w:rPr>
          <w:rFonts w:ascii="Arial" w:hAnsi="Arial" w:cs="Arial"/>
        </w:rPr>
        <w:lastRenderedPageBreak/>
        <w:t>El presente año, se restringió el trabajo en el Área de Redes como abordaje principal, asumiéndose que forma parte del proceso natural de dicha estrategia. Se constata además que otras instituciones estales adoptan esta herramienta como su principal eje de intervención, lo cual genera la creación de nuevas y múltiples redes que son complementarias,  otras veces implican superposición y  desgaste del recurso.</w:t>
      </w:r>
    </w:p>
    <w:p w:rsidR="00926791" w:rsidRPr="00926791" w:rsidRDefault="00926791" w:rsidP="00926791">
      <w:pPr>
        <w:jc w:val="both"/>
        <w:rPr>
          <w:rFonts w:ascii="Arial" w:hAnsi="Arial" w:cs="Arial"/>
        </w:rPr>
      </w:pPr>
      <w:r w:rsidRPr="00926791">
        <w:rPr>
          <w:rFonts w:ascii="Arial" w:hAnsi="Arial" w:cs="Arial"/>
        </w:rPr>
        <w:t>Se realizó la sistematización de los talleres del 5to Encuentro Nacional de Redes que fuera realizado en diciembre de 2013 en la Ciudad de Florida.</w:t>
      </w:r>
    </w:p>
    <w:p w:rsidR="00926791" w:rsidRPr="00926791" w:rsidRDefault="00926791" w:rsidP="00926791">
      <w:pPr>
        <w:jc w:val="both"/>
        <w:rPr>
          <w:rFonts w:ascii="Arial" w:hAnsi="Arial" w:cs="Arial"/>
        </w:rPr>
      </w:pPr>
      <w:r w:rsidRPr="00926791">
        <w:rPr>
          <w:rFonts w:ascii="Arial" w:hAnsi="Arial" w:cs="Arial"/>
        </w:rPr>
        <w:t>Se coordinó y orientó al Proyecto Social Luces, (en la persona de su Director y Lic.TS) provenientes  de México quienes inician una investigación sobre el Ausentismo Escolar, solicitan antecedentes de la investigación realizada y publicada por el Dpto. en 2009. Así mismo la colega intervino en consultas puntuales de la UIF ante la eventualidad manejada de los mismos de la presentación de una Ponencia en el Congreso de Parentalidades y cambios Familiares organizado por INAU.</w:t>
      </w:r>
    </w:p>
    <w:p w:rsidR="00926791" w:rsidRPr="00926791" w:rsidRDefault="00926791" w:rsidP="00926791">
      <w:pPr>
        <w:jc w:val="both"/>
        <w:rPr>
          <w:rFonts w:ascii="Arial" w:hAnsi="Arial" w:cs="Arial"/>
        </w:rPr>
      </w:pPr>
      <w:r w:rsidRPr="00926791">
        <w:rPr>
          <w:rFonts w:ascii="Arial" w:hAnsi="Arial" w:cs="Arial"/>
        </w:rPr>
        <w:t>Se trabajó en conjunto con la Unidad de Intervención Familiar (UIF) en el análisis comparativo de los años 2011-2012 y 2013 de la base de datos construidas conjuntamente, actualmente se realiza una investigación cualitativa referida a las Parentalidades a partir de la triangulación de los discursos de padres, madres e hijos que son atendidos en dicha unidad especializada. Con el Programa de Acogimiento Familiar se realiza una investigación sobre dificultades de aprendizaje de la población atendida,  el cual en este momento está en receso.</w:t>
      </w:r>
    </w:p>
    <w:p w:rsidR="00926791" w:rsidRPr="00926791" w:rsidRDefault="00926791" w:rsidP="00926791">
      <w:pPr>
        <w:jc w:val="both"/>
        <w:rPr>
          <w:rFonts w:ascii="Arial" w:hAnsi="Arial" w:cs="Arial"/>
        </w:rPr>
      </w:pPr>
      <w:r w:rsidRPr="00926791">
        <w:rPr>
          <w:rFonts w:ascii="Arial" w:hAnsi="Arial" w:cs="Arial"/>
        </w:rPr>
        <w:t xml:space="preserve">Algunas coordinaciones realizadas dentro de INAU: Dirección Nacional Programática, Departamento de Psicología, División Educación, Direcciones Departamentales, Direcciones de Divisiones, Direcciones de Programas, INTERIN, Departamento de Adopciones, Programa de Plan Nacional de Acogimiento Familiar, Regionales de Montevideo, Recursos Humanos, Contable, Comunicaciones, Imprenta, Convenios, Sipiav, </w:t>
      </w:r>
      <w:r>
        <w:rPr>
          <w:rFonts w:ascii="Arial" w:hAnsi="Arial" w:cs="Arial"/>
        </w:rPr>
        <w:t>CENFORES</w:t>
      </w:r>
      <w:r w:rsidRPr="00926791">
        <w:rPr>
          <w:rFonts w:ascii="Arial" w:hAnsi="Arial" w:cs="Arial"/>
        </w:rPr>
        <w:t>, División Jurídica, Equipo Asesor del Directorio., ESC,CONAPESSE,DED, Direcciones de Centros, Direcciones de Centros de Estudio y Derivación en el Interior. Directoras Regionales del Dpto. de Canelones.</w:t>
      </w:r>
    </w:p>
    <w:p w:rsidR="00926791" w:rsidRPr="00926791" w:rsidRDefault="00926791" w:rsidP="00926791">
      <w:pPr>
        <w:jc w:val="both"/>
        <w:rPr>
          <w:rFonts w:ascii="Arial" w:hAnsi="Arial" w:cs="Arial"/>
          <w:b/>
        </w:rPr>
      </w:pPr>
      <w:r w:rsidRPr="00926791">
        <w:rPr>
          <w:rFonts w:ascii="Arial" w:hAnsi="Arial" w:cs="Arial"/>
        </w:rPr>
        <w:t>Con otros actores: UDELAR (FCS), CUBS la Directora de Dpto. asiste en representación de INAU, ADASU, MIDES, ASSE.  MVOTMA, ONGS, Poder Judicial, I.M.M, MTOP.</w:t>
      </w:r>
      <w:r w:rsidRPr="00926791">
        <w:rPr>
          <w:rFonts w:ascii="Arial" w:hAnsi="Arial" w:cs="Arial"/>
          <w:b/>
        </w:rPr>
        <w:t xml:space="preserve"> </w:t>
      </w:r>
    </w:p>
    <w:p w:rsidR="00926791" w:rsidRDefault="00926791" w:rsidP="00926791">
      <w:pPr>
        <w:jc w:val="both"/>
        <w:rPr>
          <w:rFonts w:ascii="Arial" w:hAnsi="Arial" w:cs="Arial"/>
          <w:b/>
        </w:rPr>
      </w:pPr>
    </w:p>
    <w:p w:rsidR="00215FC3" w:rsidRPr="00926791" w:rsidRDefault="00215FC3" w:rsidP="00926791">
      <w:pPr>
        <w:jc w:val="both"/>
        <w:rPr>
          <w:rFonts w:ascii="Arial" w:hAnsi="Arial" w:cs="Arial"/>
          <w:b/>
        </w:rPr>
      </w:pPr>
    </w:p>
    <w:p w:rsidR="00926791" w:rsidRDefault="00926791" w:rsidP="00926791">
      <w:pPr>
        <w:jc w:val="both"/>
        <w:rPr>
          <w:rFonts w:ascii="Arial" w:hAnsi="Arial" w:cs="Arial"/>
          <w:b/>
        </w:rPr>
      </w:pPr>
      <w:r w:rsidRPr="00926791">
        <w:rPr>
          <w:rFonts w:ascii="Arial" w:hAnsi="Arial" w:cs="Arial"/>
          <w:b/>
        </w:rPr>
        <w:t>Participación en Encuentros, Seminarios, Congresos</w:t>
      </w:r>
    </w:p>
    <w:p w:rsidR="00926791" w:rsidRPr="00926791" w:rsidRDefault="00926791" w:rsidP="00926791">
      <w:pPr>
        <w:jc w:val="both"/>
        <w:rPr>
          <w:rFonts w:ascii="Arial" w:hAnsi="Arial" w:cs="Arial"/>
          <w:b/>
        </w:rPr>
      </w:pPr>
    </w:p>
    <w:p w:rsidR="00926791" w:rsidRDefault="00926791" w:rsidP="004129F9">
      <w:pPr>
        <w:numPr>
          <w:ilvl w:val="0"/>
          <w:numId w:val="32"/>
        </w:numPr>
        <w:jc w:val="both"/>
        <w:rPr>
          <w:rFonts w:ascii="Arial" w:hAnsi="Arial" w:cs="Arial"/>
        </w:rPr>
      </w:pPr>
      <w:r w:rsidRPr="00926791">
        <w:rPr>
          <w:rFonts w:ascii="Arial" w:hAnsi="Arial" w:cs="Arial"/>
        </w:rPr>
        <w:t>Jornada Encuentro Interdisciplinario con Dpto.de Psicología Sobre Registro e Informe Técnico para los Trabajadores Sociales y Psicólogos de DPI de Niños, Niñas y Adolescentes</w:t>
      </w:r>
      <w:r w:rsidRPr="00926791">
        <w:rPr>
          <w:rFonts w:ascii="Arial" w:hAnsi="Arial" w:cs="Arial"/>
          <w:i/>
        </w:rPr>
        <w:t xml:space="preserve"> </w:t>
      </w:r>
      <w:r w:rsidRPr="00926791">
        <w:rPr>
          <w:rFonts w:ascii="Arial" w:hAnsi="Arial" w:cs="Arial"/>
        </w:rPr>
        <w:t>.-</w:t>
      </w:r>
      <w:r>
        <w:rPr>
          <w:rFonts w:ascii="Arial" w:hAnsi="Arial" w:cs="Arial"/>
        </w:rPr>
        <w:t>CENFORES</w:t>
      </w:r>
    </w:p>
    <w:p w:rsidR="00926791" w:rsidRPr="00926791" w:rsidRDefault="00926791" w:rsidP="004129F9">
      <w:pPr>
        <w:numPr>
          <w:ilvl w:val="0"/>
          <w:numId w:val="32"/>
        </w:numPr>
        <w:jc w:val="both"/>
        <w:rPr>
          <w:rFonts w:ascii="Arial" w:hAnsi="Arial" w:cs="Arial"/>
        </w:rPr>
      </w:pPr>
      <w:r w:rsidRPr="00926791">
        <w:rPr>
          <w:rFonts w:ascii="Arial" w:hAnsi="Arial" w:cs="Arial"/>
        </w:rPr>
        <w:t xml:space="preserve">Jornadas “Maltrato y Abuso”  - SIPIAV </w:t>
      </w:r>
      <w:r w:rsidRPr="00926791">
        <w:rPr>
          <w:rFonts w:ascii="Arial" w:hAnsi="Arial" w:cs="Arial"/>
          <w:lang w:val="es-UY"/>
        </w:rPr>
        <w:t xml:space="preserve">– I.M.M </w:t>
      </w:r>
    </w:p>
    <w:p w:rsidR="00926791" w:rsidRPr="00926791" w:rsidRDefault="00926791" w:rsidP="004129F9">
      <w:pPr>
        <w:numPr>
          <w:ilvl w:val="0"/>
          <w:numId w:val="32"/>
        </w:numPr>
        <w:jc w:val="both"/>
        <w:rPr>
          <w:rFonts w:ascii="Arial" w:hAnsi="Arial" w:cs="Arial"/>
        </w:rPr>
      </w:pPr>
      <w:r w:rsidRPr="00926791">
        <w:rPr>
          <w:rFonts w:ascii="Arial" w:hAnsi="Arial" w:cs="Arial"/>
        </w:rPr>
        <w:t xml:space="preserve">Capacitación  vinculada  a la temática de  Fortalecimiento de Cuidados Parentales PNUD, UNICEF, INAU </w:t>
      </w:r>
    </w:p>
    <w:p w:rsidR="00926791" w:rsidRPr="00926791" w:rsidRDefault="00926791" w:rsidP="004129F9">
      <w:pPr>
        <w:numPr>
          <w:ilvl w:val="0"/>
          <w:numId w:val="32"/>
        </w:numPr>
        <w:jc w:val="both"/>
        <w:rPr>
          <w:rFonts w:ascii="Arial" w:hAnsi="Arial" w:cs="Arial"/>
        </w:rPr>
      </w:pPr>
      <w:r w:rsidRPr="00926791">
        <w:rPr>
          <w:rFonts w:ascii="Arial" w:hAnsi="Arial" w:cs="Arial"/>
        </w:rPr>
        <w:t xml:space="preserve">Jornada con Ps. Natalia Trenchi  </w:t>
      </w:r>
      <w:r>
        <w:rPr>
          <w:rFonts w:ascii="Arial" w:hAnsi="Arial" w:cs="Arial"/>
        </w:rPr>
        <w:t>CENFORES</w:t>
      </w:r>
      <w:r w:rsidRPr="00926791">
        <w:rPr>
          <w:rFonts w:ascii="Arial" w:hAnsi="Arial" w:cs="Arial"/>
        </w:rPr>
        <w:t>.</w:t>
      </w:r>
    </w:p>
    <w:p w:rsidR="00926791" w:rsidRPr="00926791" w:rsidRDefault="00926791" w:rsidP="004129F9">
      <w:pPr>
        <w:numPr>
          <w:ilvl w:val="0"/>
          <w:numId w:val="32"/>
        </w:numPr>
        <w:jc w:val="both"/>
        <w:rPr>
          <w:rFonts w:ascii="Arial" w:hAnsi="Arial" w:cs="Arial"/>
        </w:rPr>
      </w:pPr>
      <w:r w:rsidRPr="00926791">
        <w:rPr>
          <w:rFonts w:ascii="Arial" w:hAnsi="Arial" w:cs="Arial"/>
        </w:rPr>
        <w:t>Violencia de Género y Políticas de Cuidado de Niños. Niñas y Adolescentes .Unión Europea</w:t>
      </w:r>
    </w:p>
    <w:p w:rsidR="00926791" w:rsidRPr="00926791" w:rsidRDefault="00926791" w:rsidP="004129F9">
      <w:pPr>
        <w:numPr>
          <w:ilvl w:val="0"/>
          <w:numId w:val="32"/>
        </w:numPr>
        <w:jc w:val="both"/>
        <w:rPr>
          <w:rFonts w:ascii="Arial" w:hAnsi="Arial" w:cs="Arial"/>
        </w:rPr>
      </w:pPr>
      <w:r w:rsidRPr="00926791">
        <w:rPr>
          <w:rFonts w:ascii="Arial" w:hAnsi="Arial" w:cs="Arial"/>
        </w:rPr>
        <w:t xml:space="preserve">Actividad pre- Congreso Parentalidades y Cambios Familiares (Julio) N.H Columbia – </w:t>
      </w:r>
      <w:r>
        <w:rPr>
          <w:rFonts w:ascii="Arial" w:hAnsi="Arial" w:cs="Arial"/>
        </w:rPr>
        <w:t>CENFORES</w:t>
      </w:r>
    </w:p>
    <w:p w:rsidR="00926791" w:rsidRPr="00926791" w:rsidRDefault="00926791" w:rsidP="004129F9">
      <w:pPr>
        <w:numPr>
          <w:ilvl w:val="0"/>
          <w:numId w:val="32"/>
        </w:numPr>
        <w:jc w:val="both"/>
        <w:rPr>
          <w:rFonts w:ascii="Arial" w:hAnsi="Arial" w:cs="Arial"/>
        </w:rPr>
      </w:pPr>
      <w:r w:rsidRPr="00926791">
        <w:rPr>
          <w:rFonts w:ascii="Arial" w:hAnsi="Arial" w:cs="Arial"/>
        </w:rPr>
        <w:t>Seminario “Comunicación, Periodismo y niñez en Campaña Unicef El Abrojo (Voz y Vos). Agosto</w:t>
      </w:r>
    </w:p>
    <w:p w:rsidR="00926791" w:rsidRPr="00926791" w:rsidRDefault="00926791" w:rsidP="004129F9">
      <w:pPr>
        <w:numPr>
          <w:ilvl w:val="0"/>
          <w:numId w:val="32"/>
        </w:numPr>
        <w:jc w:val="both"/>
        <w:rPr>
          <w:rFonts w:ascii="Arial" w:hAnsi="Arial" w:cs="Arial"/>
        </w:rPr>
      </w:pPr>
      <w:r w:rsidRPr="00926791">
        <w:rPr>
          <w:rFonts w:ascii="Arial" w:hAnsi="Arial" w:cs="Arial"/>
        </w:rPr>
        <w:lastRenderedPageBreak/>
        <w:t>Congreso Parentalidades y Cambios Familiares (Setiembre) NH. Columbia</w:t>
      </w:r>
    </w:p>
    <w:p w:rsidR="00926791" w:rsidRPr="00926791" w:rsidRDefault="00926791" w:rsidP="004129F9">
      <w:pPr>
        <w:numPr>
          <w:ilvl w:val="0"/>
          <w:numId w:val="32"/>
        </w:numPr>
        <w:jc w:val="both"/>
        <w:rPr>
          <w:rFonts w:ascii="Arial" w:hAnsi="Arial" w:cs="Arial"/>
        </w:rPr>
      </w:pPr>
      <w:r w:rsidRPr="00926791">
        <w:rPr>
          <w:rFonts w:ascii="Arial" w:hAnsi="Arial" w:cs="Arial"/>
        </w:rPr>
        <w:t>Explotación niños, niños adolescentes  Ministerio Turismo (Sandra Baita)</w:t>
      </w:r>
    </w:p>
    <w:p w:rsidR="00926791" w:rsidRPr="00926791" w:rsidRDefault="00926791" w:rsidP="00926791">
      <w:pPr>
        <w:ind w:left="708"/>
        <w:jc w:val="both"/>
        <w:rPr>
          <w:rFonts w:ascii="Arial" w:hAnsi="Arial" w:cs="Arial"/>
        </w:rPr>
      </w:pPr>
      <w:r w:rsidRPr="00926791">
        <w:rPr>
          <w:rFonts w:ascii="Arial" w:hAnsi="Arial" w:cs="Arial"/>
        </w:rPr>
        <w:t>Atención de NNA en situación de explotación sexual comercial (ESC)  P</w:t>
      </w:r>
      <w:r w:rsidR="00CF3B34">
        <w:rPr>
          <w:rFonts w:ascii="Arial" w:hAnsi="Arial" w:cs="Arial"/>
        </w:rPr>
        <w:t>sc</w:t>
      </w:r>
      <w:r w:rsidRPr="00926791">
        <w:rPr>
          <w:rFonts w:ascii="Arial" w:hAnsi="Arial" w:cs="Arial"/>
        </w:rPr>
        <w:t>.</w:t>
      </w:r>
      <w:r w:rsidR="00410A21">
        <w:rPr>
          <w:rFonts w:ascii="Arial" w:hAnsi="Arial" w:cs="Arial"/>
        </w:rPr>
        <w:t xml:space="preserve"> </w:t>
      </w:r>
      <w:r w:rsidRPr="00926791">
        <w:rPr>
          <w:rFonts w:ascii="Arial" w:hAnsi="Arial" w:cs="Arial"/>
        </w:rPr>
        <w:t>Sandra Baita y Paula Moreno-(mayo y setiembre 2014) C</w:t>
      </w:r>
      <w:r w:rsidR="00CF3B34">
        <w:rPr>
          <w:rFonts w:ascii="Arial" w:hAnsi="Arial" w:cs="Arial"/>
        </w:rPr>
        <w:t>ONAPEES</w:t>
      </w:r>
      <w:r w:rsidRPr="00926791">
        <w:rPr>
          <w:rFonts w:ascii="Arial" w:hAnsi="Arial" w:cs="Arial"/>
        </w:rPr>
        <w:t>.</w:t>
      </w:r>
    </w:p>
    <w:p w:rsidR="00926791" w:rsidRPr="00926791" w:rsidRDefault="00926791" w:rsidP="004129F9">
      <w:pPr>
        <w:numPr>
          <w:ilvl w:val="0"/>
          <w:numId w:val="33"/>
        </w:numPr>
        <w:jc w:val="both"/>
        <w:rPr>
          <w:rFonts w:ascii="Arial" w:hAnsi="Arial" w:cs="Arial"/>
        </w:rPr>
      </w:pPr>
      <w:r w:rsidRPr="00926791">
        <w:rPr>
          <w:rFonts w:ascii="Arial" w:hAnsi="Arial" w:cs="Arial"/>
        </w:rPr>
        <w:t xml:space="preserve">Encuentro sobre Fortalecimiento de Funciones parentales. Florida. </w:t>
      </w:r>
    </w:p>
    <w:p w:rsidR="00926791" w:rsidRDefault="00926791" w:rsidP="00926791">
      <w:pPr>
        <w:jc w:val="both"/>
        <w:rPr>
          <w:rFonts w:ascii="Arial" w:hAnsi="Arial" w:cs="Arial"/>
        </w:rPr>
      </w:pPr>
    </w:p>
    <w:p w:rsidR="00926791" w:rsidRDefault="00926791" w:rsidP="00926791">
      <w:pPr>
        <w:jc w:val="both"/>
        <w:rPr>
          <w:rFonts w:ascii="Arial" w:hAnsi="Arial" w:cs="Arial"/>
        </w:rPr>
      </w:pPr>
    </w:p>
    <w:p w:rsidR="00926791" w:rsidRDefault="00926791" w:rsidP="00926791">
      <w:pPr>
        <w:jc w:val="both"/>
        <w:rPr>
          <w:rFonts w:ascii="Arial" w:hAnsi="Arial" w:cs="Arial"/>
        </w:rPr>
      </w:pPr>
      <w:r w:rsidRPr="00926791">
        <w:rPr>
          <w:rFonts w:ascii="Arial" w:hAnsi="Arial" w:cs="Arial"/>
        </w:rPr>
        <w:t>Se han realizado diversas actividades con diferente trascendencia en el presente año, de las cuales destacaremos las siguientes:</w:t>
      </w:r>
    </w:p>
    <w:p w:rsidR="00926791" w:rsidRPr="00926791" w:rsidRDefault="00926791" w:rsidP="00926791">
      <w:pPr>
        <w:jc w:val="both"/>
        <w:rPr>
          <w:rFonts w:ascii="Arial" w:hAnsi="Arial" w:cs="Arial"/>
        </w:rPr>
      </w:pPr>
    </w:p>
    <w:p w:rsidR="00926791" w:rsidRPr="00926791" w:rsidRDefault="00926791" w:rsidP="00926791">
      <w:pPr>
        <w:jc w:val="both"/>
      </w:pPr>
      <w:r w:rsidRPr="00926791">
        <w:rPr>
          <w:rFonts w:ascii="Arial" w:hAnsi="Arial" w:cs="Arial"/>
        </w:rPr>
        <w:t>En forma conjunta con el Departamento de Psicología se realizó una propuesta de Supervisión en Duplas para trabajar en los diferentes Centros a solicitud de la Dirección Nacional Programática, se realizaron reuniones de intercambio y avance. Se realizó un encuentro de Equipo Técnico interdisciplinario sobre Condiciones de Adoptabilidad.</w:t>
      </w:r>
      <w:r w:rsidRPr="00926791">
        <w:t xml:space="preserve"> </w:t>
      </w:r>
    </w:p>
    <w:p w:rsidR="00926791" w:rsidRDefault="00926791" w:rsidP="00926791">
      <w:pPr>
        <w:jc w:val="both"/>
      </w:pPr>
      <w:r w:rsidRPr="00926791">
        <w:rPr>
          <w:rFonts w:ascii="Arial" w:hAnsi="Arial" w:cs="Arial"/>
        </w:rPr>
        <w:t>Se elaboró un Proyecto de Supervisión Interdisciplinaria respondiendo al nuevo modelo propuesto por Directorio en la Readecuación denominado Sistema Nacional de Fortalecimiento de las Funciones Parentales.</w:t>
      </w:r>
      <w:r w:rsidRPr="00926791">
        <w:t xml:space="preserve">  </w:t>
      </w:r>
    </w:p>
    <w:p w:rsidR="00926791" w:rsidRPr="00926791" w:rsidRDefault="00926791" w:rsidP="00926791">
      <w:pPr>
        <w:jc w:val="both"/>
      </w:pPr>
    </w:p>
    <w:p w:rsidR="00926791" w:rsidRPr="00926791" w:rsidRDefault="00926791" w:rsidP="00926791">
      <w:pPr>
        <w:jc w:val="both"/>
        <w:rPr>
          <w:rFonts w:ascii="Arial" w:hAnsi="Arial" w:cs="Arial"/>
          <w:bCs/>
        </w:rPr>
      </w:pPr>
      <w:r w:rsidRPr="00926791">
        <w:rPr>
          <w:rFonts w:ascii="Arial" w:hAnsi="Arial" w:cs="Arial"/>
        </w:rPr>
        <w:t>Se elaboró una Ponencia titulada “Supervisión: Un dispositivo de Cuidado” para ser  presentada en el Congreso de Fortalecimiento de  Funciones Parentales</w:t>
      </w:r>
    </w:p>
    <w:p w:rsidR="00926791" w:rsidRDefault="00926791" w:rsidP="00926791">
      <w:pPr>
        <w:jc w:val="both"/>
        <w:rPr>
          <w:rFonts w:ascii="Arial" w:hAnsi="Arial" w:cs="Arial"/>
          <w:bCs/>
        </w:rPr>
      </w:pPr>
      <w:r w:rsidRPr="00926791">
        <w:rPr>
          <w:rFonts w:ascii="Arial" w:hAnsi="Arial" w:cs="Arial"/>
          <w:bCs/>
        </w:rPr>
        <w:t xml:space="preserve">Se realizaron Ateneos a partir de situaciones complejas de intervención sobre Vulneración de Derechos en Montevideo e Interior que se han planteado a los profesionales. </w:t>
      </w:r>
    </w:p>
    <w:p w:rsidR="00926791" w:rsidRPr="00926791" w:rsidRDefault="00926791" w:rsidP="00926791">
      <w:pPr>
        <w:jc w:val="both"/>
        <w:rPr>
          <w:rFonts w:ascii="Arial" w:hAnsi="Arial" w:cs="Arial"/>
          <w:bCs/>
        </w:rPr>
      </w:pPr>
    </w:p>
    <w:p w:rsidR="00926791" w:rsidRDefault="00926791" w:rsidP="00926791">
      <w:pPr>
        <w:jc w:val="both"/>
        <w:rPr>
          <w:rFonts w:ascii="Arial" w:hAnsi="Arial" w:cs="Arial"/>
        </w:rPr>
      </w:pPr>
      <w:r w:rsidRPr="00926791">
        <w:rPr>
          <w:rFonts w:ascii="Arial" w:hAnsi="Arial" w:cs="Arial"/>
        </w:rPr>
        <w:t xml:space="preserve">Se llevó adelante la organización de un Cine </w:t>
      </w:r>
      <w:r w:rsidR="00215FC3">
        <w:rPr>
          <w:rFonts w:ascii="Arial" w:hAnsi="Arial" w:cs="Arial"/>
        </w:rPr>
        <w:t>Foro</w:t>
      </w:r>
      <w:r w:rsidRPr="00926791">
        <w:rPr>
          <w:rFonts w:ascii="Arial" w:hAnsi="Arial" w:cs="Arial"/>
        </w:rPr>
        <w:t xml:space="preserve"> con la película “Philomena”, en el Salón MTOP, con especialistas invitados; dicha instancia fue abierta a Psicólogos; la película refiere a la temática de adopción, el cual es un eje temático de trabajo de ambos departamentos. </w:t>
      </w:r>
    </w:p>
    <w:p w:rsidR="00926791" w:rsidRPr="00926791" w:rsidRDefault="00926791" w:rsidP="00926791">
      <w:pPr>
        <w:jc w:val="both"/>
        <w:rPr>
          <w:rFonts w:ascii="Arial" w:hAnsi="Arial" w:cs="Arial"/>
        </w:rPr>
      </w:pPr>
    </w:p>
    <w:p w:rsidR="00926791" w:rsidRPr="00926791" w:rsidRDefault="00926791" w:rsidP="00926791">
      <w:pPr>
        <w:jc w:val="both"/>
        <w:rPr>
          <w:rFonts w:ascii="Arial" w:hAnsi="Arial" w:cs="Arial"/>
        </w:rPr>
      </w:pPr>
      <w:r w:rsidRPr="00926791">
        <w:rPr>
          <w:rFonts w:ascii="Arial" w:hAnsi="Arial" w:cs="Arial"/>
        </w:rPr>
        <w:t>A  nivel  de Redes e Investigación, se destacan las reuniones periódicas con integrantes de DAIF, en especial con la Unidad de Terapia Familiar y los equipos de Acogimiento Familiar, asesoría a UIF sobre la elaboración de base datos y  su análisis, y la revisión de la base de datos implementada en el año anterior. A nivel de UIF se realizó un Análisis del Perfil de familias atendidas y entrevistadas en un análisis comparativo 2010-2012-2013 para aproximarse a un conocimiento de la población atendida en el Programa.</w:t>
      </w:r>
    </w:p>
    <w:p w:rsidR="00926791" w:rsidRPr="00926791" w:rsidRDefault="00926791" w:rsidP="00926791">
      <w:pPr>
        <w:jc w:val="both"/>
        <w:rPr>
          <w:rFonts w:ascii="Arial" w:hAnsi="Arial" w:cs="Arial"/>
        </w:rPr>
      </w:pPr>
      <w:r>
        <w:rPr>
          <w:rFonts w:ascii="Arial" w:hAnsi="Arial" w:cs="Arial"/>
        </w:rPr>
        <w:t xml:space="preserve">Por último, es de </w:t>
      </w:r>
      <w:r w:rsidRPr="00926791">
        <w:rPr>
          <w:rFonts w:ascii="Arial" w:hAnsi="Arial" w:cs="Arial"/>
        </w:rPr>
        <w:t>destacar</w:t>
      </w:r>
      <w:r>
        <w:rPr>
          <w:rFonts w:ascii="Arial" w:hAnsi="Arial" w:cs="Arial"/>
        </w:rPr>
        <w:t xml:space="preserve"> </w:t>
      </w:r>
      <w:r w:rsidRPr="00926791">
        <w:rPr>
          <w:rFonts w:ascii="Arial" w:hAnsi="Arial" w:cs="Arial"/>
        </w:rPr>
        <w:t>la consolidación a nivel del Departamento de Montevideo, en intervenciones a nivel interdisciplinarios con los/as Supervisoras del Departamento de Psicología, intervención que se venía realizando históricamente en los Departamentos del Interior.</w:t>
      </w:r>
    </w:p>
    <w:p w:rsidR="00926791" w:rsidRPr="00926791" w:rsidRDefault="00926791" w:rsidP="00926791">
      <w:pPr>
        <w:jc w:val="both"/>
        <w:rPr>
          <w:rFonts w:ascii="Arial" w:hAnsi="Arial" w:cs="Arial"/>
        </w:rPr>
      </w:pPr>
    </w:p>
    <w:p w:rsidR="00926791" w:rsidRPr="00926791" w:rsidRDefault="00926791" w:rsidP="00926791">
      <w:pPr>
        <w:jc w:val="both"/>
        <w:rPr>
          <w:rFonts w:ascii="Arial" w:hAnsi="Arial" w:cs="Arial"/>
        </w:rPr>
      </w:pPr>
    </w:p>
    <w:p w:rsidR="00926791" w:rsidRPr="00926791" w:rsidRDefault="00926791" w:rsidP="00926791">
      <w:pPr>
        <w:jc w:val="both"/>
        <w:rPr>
          <w:rFonts w:ascii="Arial" w:hAnsi="Arial" w:cs="Arial"/>
          <w:b/>
          <w:color w:val="FF0000"/>
        </w:rPr>
      </w:pPr>
    </w:p>
    <w:p w:rsidR="00926791" w:rsidRPr="00926791" w:rsidRDefault="00926791" w:rsidP="00926791">
      <w:pPr>
        <w:jc w:val="both"/>
        <w:rPr>
          <w:rFonts w:ascii="Arial" w:hAnsi="Arial" w:cs="Arial"/>
          <w:b/>
          <w:color w:val="FF0000"/>
        </w:rPr>
      </w:pPr>
    </w:p>
    <w:p w:rsidR="004722EF" w:rsidRPr="000C1F4E" w:rsidRDefault="004722EF" w:rsidP="004722EF">
      <w:pPr>
        <w:jc w:val="both"/>
        <w:rPr>
          <w:rFonts w:ascii="Arial" w:hAnsi="Arial" w:cs="Arial"/>
          <w:b/>
          <w:bCs/>
        </w:rPr>
      </w:pPr>
    </w:p>
    <w:p w:rsidR="00177063" w:rsidRPr="00790DC2" w:rsidRDefault="00177063" w:rsidP="00177063">
      <w:pPr>
        <w:jc w:val="both"/>
        <w:rPr>
          <w:rFonts w:ascii="Arial" w:hAnsi="Arial" w:cs="Arial"/>
          <w:b/>
          <w:bCs/>
        </w:rPr>
      </w:pPr>
      <w:r w:rsidRPr="00790DC2">
        <w:rPr>
          <w:rFonts w:ascii="Arial" w:hAnsi="Arial" w:cs="Arial"/>
          <w:b/>
          <w:bCs/>
        </w:rPr>
        <w:t>DEPARTAMENTO DE PSICOLOGÍA</w:t>
      </w:r>
    </w:p>
    <w:p w:rsidR="00177063" w:rsidRPr="00AF7149" w:rsidRDefault="00177063" w:rsidP="00177063">
      <w:pPr>
        <w:jc w:val="both"/>
        <w:rPr>
          <w:rFonts w:ascii="Arial" w:hAnsi="Arial" w:cs="Arial"/>
        </w:rPr>
      </w:pPr>
    </w:p>
    <w:p w:rsidR="00B924B7" w:rsidRDefault="00B924B7" w:rsidP="00B924B7">
      <w:pPr>
        <w:jc w:val="both"/>
        <w:rPr>
          <w:rFonts w:ascii="Arial" w:hAnsi="Arial" w:cs="Arial"/>
        </w:rPr>
      </w:pPr>
      <w:r>
        <w:rPr>
          <w:rFonts w:ascii="Arial" w:hAnsi="Arial" w:cs="Arial"/>
          <w:sz w:val="22"/>
          <w:szCs w:val="22"/>
        </w:rPr>
        <w:t>D</w:t>
      </w:r>
      <w:r>
        <w:rPr>
          <w:rFonts w:ascii="Arial" w:hAnsi="Arial" w:cs="Arial"/>
        </w:rPr>
        <w:t xml:space="preserve">urante el  año </w:t>
      </w:r>
      <w:r w:rsidRPr="005439FC">
        <w:rPr>
          <w:rFonts w:ascii="Arial" w:hAnsi="Arial" w:cs="Arial"/>
        </w:rPr>
        <w:t xml:space="preserve"> contó con un total de 15 Psicólogos, distribuidos de la siguiente forma: 6 Psicólogos en funciones de Supervisión, quienes se han desempeñado en todo el país, 9 Profesionales en el Servicio de Intervenciones Psicológicas en </w:t>
      </w:r>
      <w:r w:rsidRPr="005439FC">
        <w:rPr>
          <w:rFonts w:ascii="Arial" w:hAnsi="Arial" w:cs="Arial"/>
        </w:rPr>
        <w:lastRenderedPageBreak/>
        <w:t xml:space="preserve">Montevideo. El Departamento de Psicología, ha mantenido </w:t>
      </w:r>
      <w:r>
        <w:rPr>
          <w:rFonts w:ascii="Arial" w:hAnsi="Arial" w:cs="Arial"/>
        </w:rPr>
        <w:t>el</w:t>
      </w:r>
      <w:r w:rsidRPr="005439FC">
        <w:rPr>
          <w:rFonts w:ascii="Arial" w:hAnsi="Arial" w:cs="Arial"/>
        </w:rPr>
        <w:t xml:space="preserve"> Servicio de </w:t>
      </w:r>
      <w:r>
        <w:rPr>
          <w:rFonts w:ascii="Arial" w:hAnsi="Arial" w:cs="Arial"/>
        </w:rPr>
        <w:t>A</w:t>
      </w:r>
      <w:r w:rsidRPr="005439FC">
        <w:rPr>
          <w:rFonts w:ascii="Arial" w:hAnsi="Arial" w:cs="Arial"/>
        </w:rPr>
        <w:t>tención Psicológica</w:t>
      </w:r>
      <w:r>
        <w:rPr>
          <w:rFonts w:ascii="Arial" w:hAnsi="Arial" w:cs="Arial"/>
        </w:rPr>
        <w:t xml:space="preserve"> (</w:t>
      </w:r>
      <w:r>
        <w:rPr>
          <w:rFonts w:ascii="Arial" w:hAnsi="Arial" w:cs="Arial"/>
          <w:b/>
        </w:rPr>
        <w:t>SAP)</w:t>
      </w:r>
      <w:r w:rsidRPr="005439FC">
        <w:rPr>
          <w:rFonts w:ascii="Arial" w:hAnsi="Arial" w:cs="Arial"/>
        </w:rPr>
        <w:t xml:space="preserve"> en el cual fueron atend</w:t>
      </w:r>
      <w:r w:rsidR="00146246">
        <w:rPr>
          <w:rFonts w:ascii="Arial" w:hAnsi="Arial" w:cs="Arial"/>
        </w:rPr>
        <w:t>idos en Montevideo, 70 niños/as</w:t>
      </w:r>
      <w:r w:rsidRPr="005439FC">
        <w:rPr>
          <w:rFonts w:ascii="Arial" w:hAnsi="Arial" w:cs="Arial"/>
        </w:rPr>
        <w:t xml:space="preserve"> y 80 adolescentes en Montevideo, en tanto, para el interior se registró un total </w:t>
      </w:r>
      <w:r>
        <w:rPr>
          <w:rFonts w:ascii="Arial" w:hAnsi="Arial" w:cs="Arial"/>
        </w:rPr>
        <w:t>de 5 niños/as, y 6 adolescentes.</w:t>
      </w:r>
      <w:r w:rsidR="00146246">
        <w:rPr>
          <w:rFonts w:ascii="Arial" w:hAnsi="Arial" w:cs="Arial"/>
        </w:rPr>
        <w:t xml:space="preserve"> Mientras que en el 2013 se registro un descenso del 34% de la atención, en el 2014 se constata un incremento del 49% respecto al año precedente.</w:t>
      </w:r>
    </w:p>
    <w:p w:rsidR="00B924B7" w:rsidRPr="005439FC" w:rsidRDefault="00B924B7" w:rsidP="00B924B7">
      <w:pPr>
        <w:jc w:val="both"/>
        <w:rPr>
          <w:rFonts w:ascii="Arial" w:hAnsi="Arial" w:cs="Arial"/>
        </w:rPr>
      </w:pPr>
    </w:p>
    <w:p w:rsidR="00B924B7" w:rsidRPr="005439FC" w:rsidRDefault="00B924B7" w:rsidP="00B924B7">
      <w:pPr>
        <w:jc w:val="both"/>
        <w:rPr>
          <w:rFonts w:ascii="Arial" w:hAnsi="Arial" w:cs="Arial"/>
        </w:rPr>
      </w:pPr>
      <w:r w:rsidRPr="005439FC">
        <w:rPr>
          <w:rFonts w:ascii="Arial" w:hAnsi="Arial" w:cs="Arial"/>
        </w:rPr>
        <w:t xml:space="preserve">Se mantiene atención a NNA en situación de calle, coordinando con los equipos de la Red de Calle extrema. Se integró un Psicólogo al Área salud para validar la autorización de apoyo económico del 60% a cuidadoras con niños discapacitados. El equipo realiza coordinaciones en territorio, coordina con equipo de salud de la Policlínica Crotoggini, cuando las situaciones lo requieren concurren a los servicios para la atención de NNA.  </w:t>
      </w:r>
    </w:p>
    <w:p w:rsidR="00B924B7" w:rsidRDefault="00B924B7" w:rsidP="00B924B7">
      <w:pPr>
        <w:jc w:val="both"/>
        <w:rPr>
          <w:rFonts w:ascii="Arial" w:hAnsi="Arial" w:cs="Arial"/>
        </w:rPr>
      </w:pPr>
      <w:r w:rsidRPr="005439FC">
        <w:rPr>
          <w:rFonts w:ascii="Arial" w:hAnsi="Arial" w:cs="Arial"/>
        </w:rPr>
        <w:t>La Supervisión se implementó a través de 2 modalidades: Territorial y Temática.</w:t>
      </w:r>
    </w:p>
    <w:p w:rsidR="00B924B7" w:rsidRPr="005439FC" w:rsidRDefault="00B924B7" w:rsidP="00B924B7">
      <w:pPr>
        <w:jc w:val="both"/>
        <w:rPr>
          <w:rFonts w:ascii="Arial" w:hAnsi="Arial" w:cs="Arial"/>
        </w:rPr>
      </w:pPr>
    </w:p>
    <w:p w:rsidR="00B924B7" w:rsidRPr="005439FC" w:rsidRDefault="00B924B7" w:rsidP="00B924B7">
      <w:pPr>
        <w:jc w:val="both"/>
        <w:rPr>
          <w:rFonts w:ascii="Arial" w:hAnsi="Arial" w:cs="Arial"/>
        </w:rPr>
      </w:pPr>
      <w:r w:rsidRPr="005439FC">
        <w:rPr>
          <w:rFonts w:ascii="Arial" w:hAnsi="Arial" w:cs="Arial"/>
        </w:rPr>
        <w:t xml:space="preserve">En la modalidad territorial </w:t>
      </w:r>
      <w:r w:rsidRPr="005439FC">
        <w:rPr>
          <w:rFonts w:ascii="Arial" w:hAnsi="Arial" w:cs="Arial"/>
          <w:lang w:val="es-UY"/>
        </w:rPr>
        <w:t>las actividades de los Psicólogos se integran al  mismo, se procura la coordinación del trabajo entre psicólogos y con agentes de la comunidad, de INAU, otros organismos, o la sociedad civil, la identificación y articulación con las redes locales adquiere por tanto una importancia fundamental.</w:t>
      </w:r>
    </w:p>
    <w:p w:rsidR="00B924B7" w:rsidRPr="005439FC" w:rsidRDefault="00B924B7" w:rsidP="00B924B7">
      <w:pPr>
        <w:jc w:val="both"/>
        <w:rPr>
          <w:rFonts w:ascii="Arial" w:hAnsi="Arial" w:cs="Arial"/>
          <w:lang w:val="es-UY"/>
        </w:rPr>
      </w:pPr>
      <w:r w:rsidRPr="005439FC">
        <w:rPr>
          <w:rFonts w:ascii="Arial" w:hAnsi="Arial" w:cs="Arial"/>
        </w:rPr>
        <w:t xml:space="preserve">La supervisión temática parte de la </w:t>
      </w:r>
      <w:r w:rsidRPr="005439FC">
        <w:rPr>
          <w:rFonts w:ascii="Arial" w:hAnsi="Arial" w:cs="Arial"/>
          <w:lang w:val="es-UY"/>
        </w:rPr>
        <w:t xml:space="preserve">profundización conceptual, referencial y práctica para  abordar las necesidades de orientación de parte de los colegas que trabajan en áreas consideradas prioritarias (Primera Infancia, Acogimiento Familiar, Adopciones, Servicios de Atención). </w:t>
      </w:r>
    </w:p>
    <w:p w:rsidR="00B924B7" w:rsidRPr="005439FC" w:rsidRDefault="00B924B7" w:rsidP="00B924B7">
      <w:pPr>
        <w:jc w:val="both"/>
        <w:rPr>
          <w:rFonts w:ascii="Arial" w:hAnsi="Arial" w:cs="Arial"/>
          <w:b/>
          <w:lang w:val="es-UY"/>
        </w:rPr>
      </w:pPr>
      <w:r w:rsidRPr="005439FC">
        <w:rPr>
          <w:rFonts w:ascii="Arial" w:hAnsi="Arial" w:cs="Arial"/>
          <w:lang w:val="es-UY"/>
        </w:rPr>
        <w:t>Ambas modalidades se desarrollaron en forma articulada con otras áreas disciplinares, en especial con Trabajo Social (actividades, coordinaciones, acciones conjuntas).</w:t>
      </w:r>
    </w:p>
    <w:p w:rsidR="00B924B7" w:rsidRPr="005439FC" w:rsidRDefault="00B924B7" w:rsidP="00B924B7">
      <w:pPr>
        <w:jc w:val="both"/>
        <w:rPr>
          <w:rFonts w:ascii="Arial" w:hAnsi="Arial" w:cs="Arial"/>
          <w:b/>
          <w:lang w:val="es-UY"/>
        </w:rPr>
      </w:pPr>
      <w:r w:rsidRPr="005439FC">
        <w:rPr>
          <w:rFonts w:ascii="Arial" w:hAnsi="Arial" w:cs="Arial"/>
          <w:lang w:val="es-UY"/>
        </w:rPr>
        <w:t>A nivel territorial la supervisión disciplinaria e interdisciplinaria se realizó en los Departamentos de :</w:t>
      </w:r>
      <w:r w:rsidRPr="005439FC">
        <w:rPr>
          <w:rFonts w:ascii="Arial" w:hAnsi="Arial" w:cs="Arial"/>
          <w:b/>
          <w:lang w:val="es-UY"/>
        </w:rPr>
        <w:t xml:space="preserve"> </w:t>
      </w:r>
      <w:r w:rsidRPr="005439FC">
        <w:rPr>
          <w:rFonts w:ascii="Arial" w:hAnsi="Arial" w:cs="Arial"/>
        </w:rPr>
        <w:t xml:space="preserve">Durazno, Colonia, Soriano, Rio Negro, Canelones, San José, Cerro Largo, Lavalleja, Maldonado, Paysandú , Rio Negro (Young), Artigas, Salto, Rocha – Chuy. </w:t>
      </w:r>
    </w:p>
    <w:p w:rsidR="00B924B7" w:rsidRPr="005439FC" w:rsidRDefault="00B924B7" w:rsidP="00B924B7">
      <w:pPr>
        <w:jc w:val="both"/>
        <w:rPr>
          <w:rFonts w:ascii="Arial" w:hAnsi="Arial" w:cs="Arial"/>
          <w:b/>
        </w:rPr>
      </w:pPr>
      <w:r w:rsidRPr="005439FC">
        <w:rPr>
          <w:rFonts w:ascii="Arial" w:hAnsi="Arial" w:cs="Arial"/>
        </w:rPr>
        <w:t>En Florida, se realizaron encuentros planificados de instancias presenciales de supervisión disciplinar</w:t>
      </w:r>
      <w:r w:rsidRPr="005439FC">
        <w:rPr>
          <w:rFonts w:ascii="Arial" w:hAnsi="Arial" w:cs="Arial"/>
          <w:b/>
        </w:rPr>
        <w:t xml:space="preserve">. </w:t>
      </w:r>
      <w:r w:rsidRPr="005439FC">
        <w:rPr>
          <w:rFonts w:ascii="Arial" w:hAnsi="Arial" w:cs="Arial"/>
        </w:rPr>
        <w:t>Este año los Departamentos de Rivera y Tacuarembó recibieron aporte disciplinar siguiendo un sistema de encuentros presenciales programados, contactos permanentes frente a demandas o seguimiento de situaciones, se brindó apoyo a equipo de trabajo en estudio de condiciones de adoptabilidad, se realizaron ateneos.</w:t>
      </w:r>
    </w:p>
    <w:p w:rsidR="00B924B7" w:rsidRPr="005439FC" w:rsidRDefault="00B924B7" w:rsidP="00B924B7">
      <w:pPr>
        <w:jc w:val="both"/>
        <w:rPr>
          <w:rFonts w:ascii="Arial" w:hAnsi="Arial" w:cs="Arial"/>
          <w:b/>
          <w:lang w:val="es-UY"/>
        </w:rPr>
      </w:pPr>
      <w:r w:rsidRPr="005439FC">
        <w:rPr>
          <w:rFonts w:ascii="Arial" w:hAnsi="Arial" w:cs="Arial"/>
          <w:lang w:val="es-UY"/>
        </w:rPr>
        <w:t>A nivel de supervisión temática se trabajó con:</w:t>
      </w:r>
      <w:r w:rsidRPr="005439FC">
        <w:rPr>
          <w:rFonts w:ascii="Arial" w:hAnsi="Arial" w:cs="Arial"/>
          <w:b/>
          <w:color w:val="5F497A"/>
          <w:lang w:val="es-UY"/>
        </w:rPr>
        <w:t xml:space="preserve"> </w:t>
      </w:r>
      <w:r w:rsidRPr="005439FC">
        <w:rPr>
          <w:rFonts w:ascii="Arial" w:hAnsi="Arial" w:cs="Arial"/>
        </w:rPr>
        <w:t>División Protección Integral en Contexto Familiar y Comunitario, en 6 centros de Primera Infancia,</w:t>
      </w:r>
      <w:r w:rsidRPr="005439FC">
        <w:rPr>
          <w:rFonts w:ascii="Arial" w:hAnsi="Arial" w:cs="Arial"/>
          <w:b/>
          <w:lang w:val="es-UY"/>
        </w:rPr>
        <w:t xml:space="preserve"> </w:t>
      </w:r>
      <w:r w:rsidRPr="005439FC">
        <w:rPr>
          <w:rFonts w:ascii="Arial" w:hAnsi="Arial" w:cs="Arial"/>
        </w:rPr>
        <w:t>División Protección Integral a la Infancia y la Adolescencia</w:t>
      </w:r>
      <w:r w:rsidRPr="005439FC">
        <w:rPr>
          <w:rFonts w:ascii="Arial" w:hAnsi="Arial" w:cs="Arial"/>
          <w:b/>
          <w:lang w:val="es-UY"/>
        </w:rPr>
        <w:t xml:space="preserve">, </w:t>
      </w:r>
      <w:r w:rsidRPr="005439FC">
        <w:rPr>
          <w:rFonts w:ascii="Arial" w:hAnsi="Arial" w:cs="Arial"/>
        </w:rPr>
        <w:t>Programa de Acogimiento Familiar</w:t>
      </w:r>
      <w:r w:rsidRPr="005439FC">
        <w:rPr>
          <w:rFonts w:ascii="Arial" w:hAnsi="Arial" w:cs="Arial"/>
          <w:b/>
          <w:lang w:val="es-UY"/>
        </w:rPr>
        <w:t xml:space="preserve">, </w:t>
      </w:r>
      <w:r w:rsidRPr="005439FC">
        <w:rPr>
          <w:rFonts w:ascii="Arial" w:hAnsi="Arial" w:cs="Arial"/>
        </w:rPr>
        <w:t>Departamento de Orientación e Inserción Laboral,</w:t>
      </w:r>
      <w:r w:rsidRPr="005439FC">
        <w:rPr>
          <w:rFonts w:ascii="Arial" w:hAnsi="Arial" w:cs="Arial"/>
          <w:b/>
          <w:lang w:val="es-UY"/>
        </w:rPr>
        <w:t xml:space="preserve"> </w:t>
      </w:r>
      <w:r w:rsidRPr="005439FC">
        <w:rPr>
          <w:rFonts w:ascii="Arial" w:hAnsi="Arial" w:cs="Arial"/>
        </w:rPr>
        <w:t>DED, en 3 Servicios: DANNAF, Línea azul y Tribal,</w:t>
      </w:r>
      <w:r w:rsidRPr="005439FC">
        <w:rPr>
          <w:rFonts w:ascii="Arial" w:hAnsi="Arial" w:cs="Arial"/>
          <w:b/>
          <w:lang w:val="es-UY"/>
        </w:rPr>
        <w:t xml:space="preserve"> </w:t>
      </w:r>
      <w:r w:rsidRPr="005439FC">
        <w:rPr>
          <w:rFonts w:ascii="Arial" w:hAnsi="Arial" w:cs="Arial"/>
        </w:rPr>
        <w:t>Adopciones, con instancias de Supervisión temática: disciplinar (intervenciones individuales y grupales) e interdisciplinaria (intervenciones  en duplas de trabajo).</w:t>
      </w:r>
    </w:p>
    <w:p w:rsidR="00566C63" w:rsidRDefault="00566C63" w:rsidP="00B924B7">
      <w:pPr>
        <w:jc w:val="both"/>
        <w:rPr>
          <w:rFonts w:ascii="Arial" w:hAnsi="Arial" w:cs="Arial"/>
        </w:rPr>
      </w:pPr>
    </w:p>
    <w:p w:rsidR="00B924B7" w:rsidRPr="005439FC" w:rsidRDefault="00566C63" w:rsidP="00B924B7">
      <w:pPr>
        <w:jc w:val="both"/>
        <w:rPr>
          <w:rFonts w:ascii="Arial" w:hAnsi="Arial" w:cs="Arial"/>
        </w:rPr>
      </w:pPr>
      <w:r>
        <w:rPr>
          <w:rFonts w:ascii="Arial" w:hAnsi="Arial" w:cs="Arial"/>
        </w:rPr>
        <w:t>Un</w:t>
      </w:r>
      <w:r w:rsidR="00B924B7" w:rsidRPr="005439FC">
        <w:rPr>
          <w:rFonts w:ascii="Arial" w:hAnsi="Arial" w:cs="Arial"/>
        </w:rPr>
        <w:t xml:space="preserve"> total</w:t>
      </w:r>
      <w:r>
        <w:rPr>
          <w:rFonts w:ascii="Arial" w:hAnsi="Arial" w:cs="Arial"/>
        </w:rPr>
        <w:t xml:space="preserve"> de</w:t>
      </w:r>
      <w:r w:rsidR="00B924B7" w:rsidRPr="005439FC">
        <w:rPr>
          <w:rFonts w:ascii="Arial" w:hAnsi="Arial" w:cs="Arial"/>
        </w:rPr>
        <w:t xml:space="preserve"> </w:t>
      </w:r>
      <w:r w:rsidR="00B924B7" w:rsidRPr="005439FC">
        <w:rPr>
          <w:rFonts w:ascii="Arial" w:hAnsi="Arial" w:cs="Arial"/>
          <w:b/>
        </w:rPr>
        <w:t>130</w:t>
      </w:r>
      <w:r>
        <w:rPr>
          <w:rFonts w:ascii="Arial" w:hAnsi="Arial" w:cs="Arial"/>
        </w:rPr>
        <w:t xml:space="preserve"> </w:t>
      </w:r>
      <w:r w:rsidR="00B924B7" w:rsidRPr="005439FC">
        <w:rPr>
          <w:rFonts w:ascii="Arial" w:hAnsi="Arial" w:cs="Arial"/>
        </w:rPr>
        <w:t xml:space="preserve"> psicólogo</w:t>
      </w:r>
      <w:r w:rsidR="00166C01">
        <w:rPr>
          <w:rFonts w:ascii="Arial" w:hAnsi="Arial" w:cs="Arial"/>
        </w:rPr>
        <w:t>s</w:t>
      </w:r>
      <w:r>
        <w:rPr>
          <w:rFonts w:ascii="Arial" w:hAnsi="Arial" w:cs="Arial"/>
        </w:rPr>
        <w:t>/a</w:t>
      </w:r>
      <w:r w:rsidR="00B924B7" w:rsidRPr="005439FC">
        <w:rPr>
          <w:rFonts w:ascii="Arial" w:hAnsi="Arial" w:cs="Arial"/>
        </w:rPr>
        <w:t xml:space="preserve">s </w:t>
      </w:r>
      <w:r w:rsidR="00166C01">
        <w:rPr>
          <w:rFonts w:ascii="Arial" w:hAnsi="Arial" w:cs="Arial"/>
        </w:rPr>
        <w:t>resultaron</w:t>
      </w:r>
      <w:r>
        <w:rPr>
          <w:rFonts w:ascii="Arial" w:hAnsi="Arial" w:cs="Arial"/>
        </w:rPr>
        <w:t xml:space="preserve"> </w:t>
      </w:r>
      <w:r w:rsidR="00B924B7" w:rsidRPr="005439FC">
        <w:rPr>
          <w:rFonts w:ascii="Arial" w:hAnsi="Arial" w:cs="Arial"/>
        </w:rPr>
        <w:t>sistemáticamente supervisados en el período</w:t>
      </w:r>
      <w:r>
        <w:rPr>
          <w:rFonts w:ascii="Arial" w:hAnsi="Arial" w:cs="Arial"/>
        </w:rPr>
        <w:t>;</w:t>
      </w:r>
      <w:r w:rsidR="00B924B7" w:rsidRPr="005439FC">
        <w:rPr>
          <w:rFonts w:ascii="Arial" w:hAnsi="Arial" w:cs="Arial"/>
        </w:rPr>
        <w:t xml:space="preserve"> con una frecuencia de promedio quincenal, intercalándose espacios grupales con individuales. Algunas temáticas como adopciones, Acogimiento familiar, Servicios de Intervenciones Psicológicas, requirieron trabajo en régimen semanal.</w:t>
      </w:r>
    </w:p>
    <w:p w:rsidR="00B924B7" w:rsidRPr="005439FC" w:rsidRDefault="00B924B7" w:rsidP="00B924B7">
      <w:pPr>
        <w:jc w:val="both"/>
        <w:rPr>
          <w:rFonts w:ascii="Arial" w:hAnsi="Arial" w:cs="Arial"/>
          <w:lang w:val="es-UY"/>
        </w:rPr>
      </w:pPr>
      <w:r w:rsidRPr="005439FC">
        <w:rPr>
          <w:rFonts w:ascii="Arial" w:hAnsi="Arial" w:cs="Arial"/>
          <w:lang w:val="es-UY"/>
        </w:rPr>
        <w:t xml:space="preserve">Es necesario destacar el carácter interdisciplinario de la supervisión, es muy importante el nivel de coordinación existente con otros Departamentos como el de </w:t>
      </w:r>
      <w:r w:rsidRPr="005439FC">
        <w:rPr>
          <w:rFonts w:ascii="Arial" w:hAnsi="Arial" w:cs="Arial"/>
          <w:lang w:val="es-UY"/>
        </w:rPr>
        <w:lastRenderedPageBreak/>
        <w:t xml:space="preserve">Trabajo Social y el SIPIAV. Se han desarrollado diferentes acciones, desde supervisión conjunta, elaboración y desarrollo de proyectos, coordinación y el trabajo mancomunado de las direcciones ante situaciones concretas. </w:t>
      </w:r>
    </w:p>
    <w:p w:rsidR="00B924B7" w:rsidRPr="005439FC" w:rsidRDefault="00B924B7" w:rsidP="00B924B7">
      <w:pPr>
        <w:jc w:val="both"/>
        <w:rPr>
          <w:rFonts w:ascii="Arial" w:hAnsi="Arial" w:cs="Arial"/>
          <w:lang w:val="es-UY"/>
        </w:rPr>
      </w:pPr>
      <w:r w:rsidRPr="005439FC">
        <w:rPr>
          <w:rFonts w:ascii="Arial" w:hAnsi="Arial" w:cs="Arial"/>
          <w:lang w:val="es-UY"/>
        </w:rPr>
        <w:t>En la órbita de INAU además de los servicios mencionados, se mantuvieron coordinaciones con: Convenios, CAIF, SIRPA, División Salud, Programa de Atención a víctimas de trata y explotación sexual comercial, División Jurídica, Departamento de Trabajo Social, CENFORES, Direcciones Departamentales del Interior, San José, Rocha, Florida, Direcciones de Regionales del Departamento de Canelones, Direcciones de Centros, Programa Calle del Departamento de Rivera, Inspección de Primaria de INAU /Rivera, Dirección de CEPRODE Sarandí Grande.</w:t>
      </w:r>
    </w:p>
    <w:p w:rsidR="00B924B7" w:rsidRPr="005439FC" w:rsidRDefault="00B924B7" w:rsidP="00B924B7">
      <w:pPr>
        <w:jc w:val="both"/>
        <w:rPr>
          <w:rFonts w:ascii="Arial" w:hAnsi="Arial" w:cs="Arial"/>
          <w:lang w:val="es-UY"/>
        </w:rPr>
      </w:pPr>
      <w:r w:rsidRPr="005439FC">
        <w:rPr>
          <w:rFonts w:ascii="Arial" w:hAnsi="Arial" w:cs="Arial"/>
          <w:lang w:val="es-UY"/>
        </w:rPr>
        <w:t xml:space="preserve">Coordinaciones interinstitucionales: ANEP, CODICEN, MSP, IMM, MIDES, OSC, UDELAR. </w:t>
      </w:r>
    </w:p>
    <w:p w:rsidR="00B924B7" w:rsidRPr="005439FC" w:rsidRDefault="00B924B7" w:rsidP="00B924B7">
      <w:pPr>
        <w:jc w:val="both"/>
        <w:rPr>
          <w:rFonts w:ascii="Arial" w:hAnsi="Arial" w:cs="Arial"/>
        </w:rPr>
      </w:pPr>
      <w:r w:rsidRPr="005439FC">
        <w:rPr>
          <w:rFonts w:ascii="Arial" w:hAnsi="Arial" w:cs="Arial"/>
        </w:rPr>
        <w:t>Este Departamento tuvo una activa participación en la organización y/o presentación en eventos de carácter local o temático a saber:</w:t>
      </w:r>
    </w:p>
    <w:p w:rsidR="00B924B7" w:rsidRPr="005439FC" w:rsidRDefault="00B924B7" w:rsidP="00B924B7">
      <w:pPr>
        <w:jc w:val="both"/>
        <w:rPr>
          <w:rFonts w:ascii="Arial" w:hAnsi="Arial" w:cs="Arial"/>
        </w:rPr>
      </w:pPr>
      <w:r w:rsidRPr="005439FC">
        <w:rPr>
          <w:rFonts w:ascii="Arial" w:hAnsi="Arial" w:cs="Arial"/>
        </w:rPr>
        <w:t>Jornada de trabajo realizada en forma conjunta con el Departamento de Trabajo Social sobre “Registro e Informes</w:t>
      </w:r>
      <w:r w:rsidRPr="005439FC">
        <w:rPr>
          <w:rFonts w:ascii="Arial" w:hAnsi="Arial" w:cs="Arial"/>
          <w:b/>
        </w:rPr>
        <w:t xml:space="preserve">” </w:t>
      </w:r>
      <w:r w:rsidRPr="005439FC">
        <w:rPr>
          <w:rFonts w:ascii="Arial" w:hAnsi="Arial" w:cs="Arial"/>
        </w:rPr>
        <w:t>para profesionales de ambas disciplinas y Direcciones de la DPIIA.</w:t>
      </w:r>
    </w:p>
    <w:p w:rsidR="00B924B7" w:rsidRPr="005439FC" w:rsidRDefault="00B924B7" w:rsidP="00B924B7">
      <w:pPr>
        <w:jc w:val="both"/>
        <w:rPr>
          <w:rFonts w:ascii="Arial" w:hAnsi="Arial" w:cs="Arial"/>
        </w:rPr>
      </w:pPr>
      <w:r w:rsidRPr="005439FC">
        <w:rPr>
          <w:rFonts w:ascii="Arial" w:hAnsi="Arial" w:cs="Arial"/>
        </w:rPr>
        <w:t xml:space="preserve">Jornada Departamental “Diversidad Sexual”, (21-3-2014) con la Dirección de Políticas Transversales del MIDES, de concurrencia obligatoria en Dpto. de Rivera para Equipos de Trabajo de los Centros y Programas Oficiales y por Convenio. </w:t>
      </w:r>
    </w:p>
    <w:p w:rsidR="00B924B7" w:rsidRPr="005439FC" w:rsidRDefault="00B924B7" w:rsidP="00B924B7">
      <w:pPr>
        <w:jc w:val="both"/>
        <w:rPr>
          <w:rFonts w:ascii="Arial" w:hAnsi="Arial" w:cs="Arial"/>
        </w:rPr>
      </w:pPr>
      <w:r w:rsidRPr="005439FC">
        <w:rPr>
          <w:rFonts w:ascii="Arial" w:hAnsi="Arial" w:cs="Arial"/>
        </w:rPr>
        <w:t>2 Ateneos realizados en Tacuarembó sobre Estudio de Condiciones de Adoptabilidad.</w:t>
      </w:r>
    </w:p>
    <w:p w:rsidR="00B924B7" w:rsidRPr="005439FC" w:rsidRDefault="00B924B7" w:rsidP="00B924B7">
      <w:pPr>
        <w:jc w:val="both"/>
        <w:rPr>
          <w:rFonts w:ascii="Arial" w:hAnsi="Arial" w:cs="Arial"/>
        </w:rPr>
      </w:pPr>
      <w:r w:rsidRPr="005439FC">
        <w:rPr>
          <w:rFonts w:ascii="Arial" w:hAnsi="Arial" w:cs="Arial"/>
        </w:rPr>
        <w:t>Participación en el Encuentro de Presentación del Comité para el Fortalecimiento de las Funciones Parentales 22/11/2014 Florida.</w:t>
      </w:r>
    </w:p>
    <w:p w:rsidR="00B924B7" w:rsidRPr="005439FC" w:rsidRDefault="00B924B7" w:rsidP="00B924B7">
      <w:pPr>
        <w:jc w:val="both"/>
        <w:rPr>
          <w:rFonts w:ascii="Arial" w:hAnsi="Arial" w:cs="Arial"/>
        </w:rPr>
      </w:pPr>
      <w:r w:rsidRPr="005439FC">
        <w:rPr>
          <w:rFonts w:ascii="Arial" w:hAnsi="Arial" w:cs="Arial"/>
        </w:rPr>
        <w:t>Encuentro “Definición de estrategias de  Intervención en la Situación de NNA y sus familias” y “Registros e Informes”. Dpto de  Rocha.</w:t>
      </w:r>
    </w:p>
    <w:p w:rsidR="00B924B7" w:rsidRPr="005439FC" w:rsidRDefault="00B924B7" w:rsidP="00B924B7">
      <w:pPr>
        <w:jc w:val="both"/>
        <w:rPr>
          <w:rFonts w:ascii="Arial" w:hAnsi="Arial" w:cs="Arial"/>
        </w:rPr>
      </w:pPr>
      <w:r w:rsidRPr="005439FC">
        <w:rPr>
          <w:rFonts w:ascii="Arial" w:hAnsi="Arial" w:cs="Arial"/>
        </w:rPr>
        <w:t>2 Encuentros del Equipo del Dpto. de Adopciones, (Apego en niños mayores de 4 años y Evaluación metodológica de los procesos de Integración Adoptiva de niños mayores de 3 – 4 años y grupos de hermanos).</w:t>
      </w:r>
    </w:p>
    <w:p w:rsidR="00B924B7" w:rsidRDefault="00B924B7" w:rsidP="00B924B7">
      <w:pPr>
        <w:jc w:val="both"/>
        <w:rPr>
          <w:rFonts w:ascii="Arial" w:hAnsi="Arial" w:cs="Arial"/>
          <w:b/>
        </w:rPr>
      </w:pPr>
    </w:p>
    <w:p w:rsidR="00B924B7" w:rsidRPr="005439FC" w:rsidRDefault="00B924B7" w:rsidP="00B924B7">
      <w:pPr>
        <w:jc w:val="both"/>
        <w:rPr>
          <w:rFonts w:ascii="Arial" w:hAnsi="Arial" w:cs="Arial"/>
          <w:b/>
        </w:rPr>
      </w:pPr>
    </w:p>
    <w:p w:rsidR="00B924B7" w:rsidRDefault="00B924B7" w:rsidP="00B924B7">
      <w:pPr>
        <w:jc w:val="both"/>
        <w:rPr>
          <w:rFonts w:ascii="Arial" w:hAnsi="Arial" w:cs="Arial"/>
          <w:b/>
        </w:rPr>
      </w:pPr>
      <w:r w:rsidRPr="005439FC">
        <w:rPr>
          <w:rFonts w:ascii="Arial" w:hAnsi="Arial" w:cs="Arial"/>
          <w:b/>
        </w:rPr>
        <w:t>Participación en Encuentros, Seminarios, Congresos</w:t>
      </w:r>
    </w:p>
    <w:p w:rsidR="00B924B7" w:rsidRDefault="00B924B7" w:rsidP="00B924B7">
      <w:pPr>
        <w:jc w:val="both"/>
        <w:rPr>
          <w:rFonts w:ascii="Arial" w:hAnsi="Arial" w:cs="Arial"/>
          <w:b/>
        </w:rPr>
      </w:pPr>
    </w:p>
    <w:p w:rsidR="00B924B7" w:rsidRPr="005439FC" w:rsidRDefault="00B924B7" w:rsidP="00B924B7">
      <w:pPr>
        <w:jc w:val="both"/>
        <w:rPr>
          <w:rFonts w:ascii="Arial" w:hAnsi="Arial" w:cs="Arial"/>
          <w:b/>
        </w:rPr>
      </w:pPr>
    </w:p>
    <w:p w:rsidR="00B924B7" w:rsidRPr="00566C63" w:rsidRDefault="00B924B7" w:rsidP="004129F9">
      <w:pPr>
        <w:pStyle w:val="Prrafodelista"/>
        <w:numPr>
          <w:ilvl w:val="0"/>
          <w:numId w:val="34"/>
        </w:numPr>
        <w:spacing w:after="0" w:line="240" w:lineRule="auto"/>
        <w:contextualSpacing w:val="0"/>
        <w:jc w:val="both"/>
        <w:rPr>
          <w:rFonts w:ascii="Arial" w:hAnsi="Arial" w:cs="Arial"/>
          <w:sz w:val="24"/>
          <w:szCs w:val="24"/>
        </w:rPr>
      </w:pPr>
      <w:r w:rsidRPr="00566C63">
        <w:rPr>
          <w:rFonts w:ascii="Arial" w:hAnsi="Arial" w:cs="Arial"/>
          <w:sz w:val="24"/>
          <w:szCs w:val="24"/>
        </w:rPr>
        <w:t xml:space="preserve">Jornadas Preparatorias “Parentalidades y Cambios Familiares”, 7/04/2014, 09/05/2014 y 25/7/2014 </w:t>
      </w:r>
    </w:p>
    <w:p w:rsidR="00B924B7" w:rsidRPr="00566C63" w:rsidRDefault="00B924B7" w:rsidP="004129F9">
      <w:pPr>
        <w:pStyle w:val="Prrafodelista"/>
        <w:numPr>
          <w:ilvl w:val="0"/>
          <w:numId w:val="34"/>
        </w:numPr>
        <w:spacing w:after="0" w:line="240" w:lineRule="auto"/>
        <w:contextualSpacing w:val="0"/>
        <w:jc w:val="both"/>
        <w:rPr>
          <w:rFonts w:ascii="Arial" w:hAnsi="Arial" w:cs="Arial"/>
          <w:b/>
          <w:sz w:val="24"/>
          <w:szCs w:val="24"/>
        </w:rPr>
      </w:pPr>
      <w:r w:rsidRPr="00566C63">
        <w:rPr>
          <w:rFonts w:ascii="Arial" w:hAnsi="Arial" w:cs="Arial"/>
          <w:sz w:val="24"/>
          <w:szCs w:val="24"/>
        </w:rPr>
        <w:t>Presentación del Trabajo: “Entretantos… Reflexiones sobre nuestras prácticas”. Trabajo presentado por el SIP seleccionado por el comité Científico del Congreso para su Publicación.</w:t>
      </w:r>
    </w:p>
    <w:p w:rsidR="00B924B7" w:rsidRPr="00566C63" w:rsidRDefault="00B924B7" w:rsidP="004129F9">
      <w:pPr>
        <w:pStyle w:val="Prrafodelista"/>
        <w:numPr>
          <w:ilvl w:val="0"/>
          <w:numId w:val="34"/>
        </w:numPr>
        <w:spacing w:after="0" w:line="240" w:lineRule="auto"/>
        <w:contextualSpacing w:val="0"/>
        <w:jc w:val="both"/>
        <w:rPr>
          <w:rFonts w:ascii="Arial" w:hAnsi="Arial" w:cs="Arial"/>
          <w:sz w:val="24"/>
          <w:szCs w:val="24"/>
        </w:rPr>
      </w:pPr>
      <w:r w:rsidRPr="00566C63">
        <w:rPr>
          <w:rFonts w:ascii="Arial" w:hAnsi="Arial" w:cs="Arial"/>
          <w:sz w:val="24"/>
          <w:szCs w:val="24"/>
        </w:rPr>
        <w:t>Presentación trabajo conjunto “La Supervisión Interdisciplinarias en el Departamento de Adopciones” Supervisora del Dpto de Psicología y Supervisora de Trabajo Social.</w:t>
      </w:r>
    </w:p>
    <w:p w:rsidR="00B924B7" w:rsidRPr="00566C63" w:rsidRDefault="00B924B7" w:rsidP="004129F9">
      <w:pPr>
        <w:pStyle w:val="Prrafodelista"/>
        <w:numPr>
          <w:ilvl w:val="0"/>
          <w:numId w:val="34"/>
        </w:numPr>
        <w:spacing w:after="0" w:line="240" w:lineRule="auto"/>
        <w:contextualSpacing w:val="0"/>
        <w:jc w:val="both"/>
        <w:rPr>
          <w:rFonts w:ascii="Arial" w:hAnsi="Arial" w:cs="Arial"/>
          <w:sz w:val="24"/>
          <w:szCs w:val="24"/>
        </w:rPr>
      </w:pPr>
      <w:r w:rsidRPr="00566C63">
        <w:rPr>
          <w:rFonts w:ascii="Arial" w:hAnsi="Arial" w:cs="Arial"/>
          <w:sz w:val="24"/>
          <w:szCs w:val="24"/>
        </w:rPr>
        <w:t>Conferencia: “El pretendido Síndrome de Alienación Parental y los inconvenientes de la Tenencia Compartida”. (Dictada por Sonia Vaccaro, Red Uruguaya contra la Violencia Domestica y Sexual).</w:t>
      </w:r>
    </w:p>
    <w:p w:rsidR="00B924B7" w:rsidRPr="00566C63" w:rsidRDefault="00B924B7" w:rsidP="004129F9">
      <w:pPr>
        <w:pStyle w:val="Prrafodelista"/>
        <w:numPr>
          <w:ilvl w:val="0"/>
          <w:numId w:val="34"/>
        </w:numPr>
        <w:spacing w:after="0" w:line="240" w:lineRule="auto"/>
        <w:contextualSpacing w:val="0"/>
        <w:jc w:val="both"/>
        <w:rPr>
          <w:rFonts w:ascii="Arial" w:hAnsi="Arial" w:cs="Arial"/>
          <w:sz w:val="24"/>
          <w:szCs w:val="24"/>
        </w:rPr>
      </w:pPr>
      <w:r w:rsidRPr="00566C63">
        <w:rPr>
          <w:rFonts w:ascii="Arial" w:hAnsi="Arial" w:cs="Arial"/>
          <w:sz w:val="24"/>
          <w:szCs w:val="24"/>
        </w:rPr>
        <w:t>Conferencia “La baja de edad de Imputabilidad Penal. El Debate sobre la Justicia Penal Juvenil”. Organizado por Vos y Voz El Abrojo.</w:t>
      </w:r>
    </w:p>
    <w:p w:rsidR="00B924B7" w:rsidRPr="00566C63" w:rsidRDefault="00B924B7" w:rsidP="004129F9">
      <w:pPr>
        <w:pStyle w:val="Prrafodelista"/>
        <w:numPr>
          <w:ilvl w:val="0"/>
          <w:numId w:val="34"/>
        </w:numPr>
        <w:spacing w:after="0" w:line="240" w:lineRule="auto"/>
        <w:contextualSpacing w:val="0"/>
        <w:jc w:val="both"/>
        <w:rPr>
          <w:rFonts w:ascii="Arial" w:hAnsi="Arial" w:cs="Arial"/>
          <w:sz w:val="24"/>
          <w:szCs w:val="24"/>
        </w:rPr>
      </w:pPr>
      <w:r w:rsidRPr="00566C63">
        <w:rPr>
          <w:rFonts w:ascii="Arial" w:hAnsi="Arial" w:cs="Arial"/>
          <w:sz w:val="24"/>
          <w:szCs w:val="24"/>
        </w:rPr>
        <w:t>Seminario Internacional “Derechos Humanos y delitos Sexuales contra Niñas Niños y Adolescentes” en el marco del proyecto “Uruguay Unido para poner fin a la Violencia hacia mujeres niñas y adolescentes. 12/11/2014</w:t>
      </w:r>
    </w:p>
    <w:p w:rsidR="00B924B7" w:rsidRPr="00566C63" w:rsidRDefault="00B924B7" w:rsidP="004129F9">
      <w:pPr>
        <w:pStyle w:val="Prrafodelista"/>
        <w:numPr>
          <w:ilvl w:val="0"/>
          <w:numId w:val="34"/>
        </w:numPr>
        <w:spacing w:after="0" w:line="240" w:lineRule="auto"/>
        <w:contextualSpacing w:val="0"/>
        <w:jc w:val="both"/>
        <w:rPr>
          <w:rFonts w:ascii="Arial" w:hAnsi="Arial" w:cs="Arial"/>
          <w:sz w:val="24"/>
          <w:szCs w:val="24"/>
        </w:rPr>
      </w:pPr>
      <w:r w:rsidRPr="00566C63">
        <w:rPr>
          <w:rFonts w:ascii="Arial" w:hAnsi="Arial" w:cs="Arial"/>
          <w:sz w:val="24"/>
          <w:szCs w:val="24"/>
        </w:rPr>
        <w:lastRenderedPageBreak/>
        <w:t>Seminario Internacional “Maltrato y Abuso sexual Infantil: Enfoques para la Intervención” 20 y 21/05/2014, Organizado por SIPIAV AECID UNICEF.</w:t>
      </w:r>
    </w:p>
    <w:p w:rsidR="00B924B7" w:rsidRPr="00566C63" w:rsidRDefault="00B924B7" w:rsidP="004129F9">
      <w:pPr>
        <w:pStyle w:val="Prrafodelista"/>
        <w:numPr>
          <w:ilvl w:val="0"/>
          <w:numId w:val="34"/>
        </w:numPr>
        <w:spacing w:after="0" w:line="240" w:lineRule="auto"/>
        <w:contextualSpacing w:val="0"/>
        <w:jc w:val="both"/>
        <w:rPr>
          <w:rFonts w:ascii="Arial" w:hAnsi="Arial" w:cs="Arial"/>
          <w:sz w:val="24"/>
          <w:szCs w:val="24"/>
        </w:rPr>
      </w:pPr>
      <w:r w:rsidRPr="00566C63">
        <w:rPr>
          <w:rFonts w:ascii="Arial" w:hAnsi="Arial" w:cs="Arial"/>
          <w:sz w:val="24"/>
          <w:szCs w:val="24"/>
        </w:rPr>
        <w:t>Presentación del Libro “Medición de Pobreza Infantil” Espacio Interdisciplinario de FCS.( 20/08/2014).</w:t>
      </w:r>
    </w:p>
    <w:p w:rsidR="00B924B7" w:rsidRPr="00566C63" w:rsidRDefault="00B924B7" w:rsidP="004129F9">
      <w:pPr>
        <w:pStyle w:val="Prrafodelista"/>
        <w:numPr>
          <w:ilvl w:val="0"/>
          <w:numId w:val="34"/>
        </w:numPr>
        <w:spacing w:after="0" w:line="240" w:lineRule="auto"/>
        <w:contextualSpacing w:val="0"/>
        <w:jc w:val="both"/>
        <w:rPr>
          <w:rFonts w:ascii="Arial" w:hAnsi="Arial" w:cs="Arial"/>
          <w:bCs/>
          <w:sz w:val="24"/>
          <w:szCs w:val="24"/>
        </w:rPr>
      </w:pPr>
      <w:r w:rsidRPr="00566C63">
        <w:rPr>
          <w:rFonts w:ascii="Arial" w:hAnsi="Arial" w:cs="Arial"/>
          <w:bCs/>
          <w:sz w:val="24"/>
          <w:szCs w:val="24"/>
        </w:rPr>
        <w:t xml:space="preserve">Taller “Redes Sociales, Análisis y Estrategias de Intervención”. Junta Nacional de Drogas y Red Americana de Intervención en Situaciones de Sufrimiento Social de Uruguay -RAISSUR </w:t>
      </w:r>
    </w:p>
    <w:p w:rsidR="00B924B7" w:rsidRPr="00566C63" w:rsidRDefault="00B924B7" w:rsidP="004129F9">
      <w:pPr>
        <w:pStyle w:val="Prrafodelista"/>
        <w:numPr>
          <w:ilvl w:val="0"/>
          <w:numId w:val="34"/>
        </w:numPr>
        <w:spacing w:after="0" w:line="240" w:lineRule="auto"/>
        <w:contextualSpacing w:val="0"/>
        <w:jc w:val="both"/>
        <w:rPr>
          <w:rFonts w:ascii="Arial" w:hAnsi="Arial" w:cs="Arial"/>
          <w:bCs/>
          <w:sz w:val="24"/>
          <w:szCs w:val="24"/>
        </w:rPr>
      </w:pPr>
      <w:r w:rsidRPr="00566C63">
        <w:rPr>
          <w:rFonts w:ascii="Arial" w:hAnsi="Arial" w:cs="Arial"/>
          <w:sz w:val="24"/>
          <w:szCs w:val="24"/>
        </w:rPr>
        <w:t>Seminario “Violencia de Género y Políticas de Cuidado de Niñas, Niños y Adolescentes”. (Noviembre 2014)</w:t>
      </w:r>
    </w:p>
    <w:p w:rsidR="00B924B7" w:rsidRPr="00566C63" w:rsidRDefault="00B924B7" w:rsidP="004129F9">
      <w:pPr>
        <w:pStyle w:val="Prrafodelista"/>
        <w:numPr>
          <w:ilvl w:val="0"/>
          <w:numId w:val="34"/>
        </w:numPr>
        <w:spacing w:after="0" w:line="240" w:lineRule="auto"/>
        <w:jc w:val="both"/>
        <w:rPr>
          <w:rFonts w:ascii="Arial" w:hAnsi="Arial" w:cs="Arial"/>
          <w:sz w:val="24"/>
          <w:szCs w:val="24"/>
          <w:shd w:val="clear" w:color="auto" w:fill="FFFFFF"/>
        </w:rPr>
      </w:pPr>
      <w:r w:rsidRPr="00566C63">
        <w:rPr>
          <w:rFonts w:ascii="Arial" w:hAnsi="Arial" w:cs="Arial"/>
          <w:bCs/>
          <w:sz w:val="24"/>
          <w:szCs w:val="24"/>
        </w:rPr>
        <w:t xml:space="preserve">Video Conferencia “Abuso y Maltrato sexual”. </w:t>
      </w:r>
      <w:r w:rsidRPr="00566C63">
        <w:rPr>
          <w:rFonts w:ascii="Arial" w:hAnsi="Arial" w:cs="Arial"/>
          <w:sz w:val="24"/>
          <w:szCs w:val="24"/>
          <w:shd w:val="clear" w:color="auto" w:fill="FFFFFF"/>
        </w:rPr>
        <w:t>“Aportes al abordaje de situaciones de abuso sexual infantil””  Irene Intebi.</w:t>
      </w:r>
      <w:r w:rsidRPr="00566C63">
        <w:rPr>
          <w:rFonts w:ascii="Arial" w:hAnsi="Arial" w:cs="Arial"/>
          <w:bCs/>
          <w:sz w:val="24"/>
          <w:szCs w:val="24"/>
        </w:rPr>
        <w:t>(SIPIAV)</w:t>
      </w:r>
    </w:p>
    <w:p w:rsidR="00B924B7" w:rsidRPr="00566C63" w:rsidRDefault="00B924B7" w:rsidP="004129F9">
      <w:pPr>
        <w:pStyle w:val="Prrafodelista"/>
        <w:numPr>
          <w:ilvl w:val="0"/>
          <w:numId w:val="34"/>
        </w:numPr>
        <w:spacing w:after="0" w:line="240" w:lineRule="auto"/>
        <w:contextualSpacing w:val="0"/>
        <w:jc w:val="both"/>
        <w:rPr>
          <w:rFonts w:ascii="Arial" w:hAnsi="Arial" w:cs="Arial"/>
          <w:bCs/>
          <w:sz w:val="24"/>
          <w:szCs w:val="24"/>
        </w:rPr>
      </w:pPr>
      <w:r w:rsidRPr="00566C63">
        <w:rPr>
          <w:rFonts w:ascii="Arial" w:hAnsi="Arial" w:cs="Arial"/>
          <w:bCs/>
          <w:sz w:val="24"/>
          <w:szCs w:val="24"/>
        </w:rPr>
        <w:t>Presentación del Informe de la Comisión Interamericana de Derechos Humanos: “Derechos del Niño y la Niña a la Familia. Cuidado alternativo poniendo fin a la institucionalización en las Américas.”.</w:t>
      </w:r>
    </w:p>
    <w:p w:rsidR="00B924B7" w:rsidRPr="00566C63" w:rsidRDefault="00B924B7" w:rsidP="004129F9">
      <w:pPr>
        <w:pStyle w:val="Prrafodelista"/>
        <w:numPr>
          <w:ilvl w:val="0"/>
          <w:numId w:val="34"/>
        </w:numPr>
        <w:spacing w:after="0" w:line="240" w:lineRule="auto"/>
        <w:contextualSpacing w:val="0"/>
        <w:jc w:val="both"/>
        <w:rPr>
          <w:rFonts w:ascii="Arial" w:hAnsi="Arial" w:cs="Arial"/>
          <w:bCs/>
          <w:sz w:val="24"/>
          <w:szCs w:val="24"/>
        </w:rPr>
      </w:pPr>
      <w:r w:rsidRPr="00566C63">
        <w:rPr>
          <w:rFonts w:ascii="Arial" w:hAnsi="Arial" w:cs="Arial"/>
          <w:bCs/>
          <w:sz w:val="24"/>
          <w:szCs w:val="24"/>
        </w:rPr>
        <w:t>Cine-</w:t>
      </w:r>
      <w:r w:rsidR="00215FC3">
        <w:rPr>
          <w:rFonts w:ascii="Arial" w:hAnsi="Arial" w:cs="Arial"/>
          <w:bCs/>
          <w:sz w:val="24"/>
          <w:szCs w:val="24"/>
        </w:rPr>
        <w:t>Foro</w:t>
      </w:r>
      <w:r w:rsidRPr="00566C63">
        <w:rPr>
          <w:rFonts w:ascii="Arial" w:hAnsi="Arial" w:cs="Arial"/>
          <w:bCs/>
          <w:sz w:val="24"/>
          <w:szCs w:val="24"/>
        </w:rPr>
        <w:t xml:space="preserve"> “Philomena” – Trabajo Social INAU Agosto 2014 </w:t>
      </w:r>
    </w:p>
    <w:p w:rsidR="00B924B7" w:rsidRPr="00566C63" w:rsidRDefault="00B924B7" w:rsidP="004129F9">
      <w:pPr>
        <w:pStyle w:val="Prrafodelista"/>
        <w:numPr>
          <w:ilvl w:val="0"/>
          <w:numId w:val="34"/>
        </w:numPr>
        <w:spacing w:after="0" w:line="240" w:lineRule="auto"/>
        <w:jc w:val="both"/>
        <w:rPr>
          <w:rFonts w:ascii="Arial" w:hAnsi="Arial" w:cs="Arial"/>
          <w:sz w:val="24"/>
          <w:szCs w:val="24"/>
        </w:rPr>
      </w:pPr>
      <w:r w:rsidRPr="00566C63">
        <w:rPr>
          <w:rFonts w:ascii="Arial" w:hAnsi="Arial" w:cs="Arial"/>
          <w:bCs/>
          <w:sz w:val="24"/>
          <w:szCs w:val="24"/>
        </w:rPr>
        <w:t>“XVIII Jornadas de Psicoanálisis”. Sexualidad, una búsqueda sin fin”</w:t>
      </w:r>
      <w:r w:rsidRPr="00566C63">
        <w:rPr>
          <w:rFonts w:ascii="Arial" w:hAnsi="Arial" w:cs="Arial"/>
          <w:sz w:val="24"/>
          <w:szCs w:val="24"/>
        </w:rPr>
        <w:t xml:space="preserve"> APU</w:t>
      </w:r>
    </w:p>
    <w:p w:rsidR="00B924B7" w:rsidRPr="00566C63" w:rsidRDefault="00B924B7" w:rsidP="004129F9">
      <w:pPr>
        <w:pStyle w:val="Prrafodelista"/>
        <w:numPr>
          <w:ilvl w:val="0"/>
          <w:numId w:val="34"/>
        </w:numPr>
        <w:spacing w:after="0" w:line="240" w:lineRule="auto"/>
        <w:jc w:val="both"/>
        <w:rPr>
          <w:rFonts w:ascii="Arial" w:hAnsi="Arial" w:cs="Arial"/>
          <w:sz w:val="24"/>
          <w:szCs w:val="24"/>
        </w:rPr>
      </w:pPr>
      <w:r w:rsidRPr="00566C63">
        <w:rPr>
          <w:rFonts w:ascii="Arial" w:hAnsi="Arial" w:cs="Arial"/>
          <w:bCs/>
          <w:sz w:val="24"/>
          <w:szCs w:val="24"/>
        </w:rPr>
        <w:t xml:space="preserve">“Confrontación generacional entre adolescentes y padres Sexualidad, poder y saber”. </w:t>
      </w:r>
      <w:r w:rsidRPr="00566C63">
        <w:rPr>
          <w:rFonts w:ascii="Arial" w:hAnsi="Arial" w:cs="Arial"/>
          <w:sz w:val="24"/>
          <w:szCs w:val="24"/>
        </w:rPr>
        <w:t>Dr. Alvaro Nin (APU)</w:t>
      </w:r>
    </w:p>
    <w:p w:rsidR="00B924B7" w:rsidRPr="00566C63" w:rsidRDefault="00B924B7" w:rsidP="004129F9">
      <w:pPr>
        <w:pStyle w:val="Prrafodelista"/>
        <w:numPr>
          <w:ilvl w:val="0"/>
          <w:numId w:val="34"/>
        </w:numPr>
        <w:spacing w:after="0" w:line="240" w:lineRule="auto"/>
        <w:jc w:val="both"/>
        <w:rPr>
          <w:rFonts w:ascii="Arial" w:hAnsi="Arial" w:cs="Arial"/>
          <w:sz w:val="24"/>
          <w:szCs w:val="24"/>
        </w:rPr>
      </w:pPr>
      <w:r w:rsidRPr="00566C63">
        <w:rPr>
          <w:rFonts w:ascii="Arial" w:hAnsi="Arial" w:cs="Arial"/>
          <w:bCs/>
          <w:sz w:val="24"/>
          <w:szCs w:val="24"/>
        </w:rPr>
        <w:t>“Biblioterapia: la lectura compartida con usuarios de consumo problemático de sustancias”.</w:t>
      </w:r>
      <w:r w:rsidRPr="00566C63">
        <w:rPr>
          <w:rFonts w:ascii="Arial" w:hAnsi="Arial" w:cs="Arial"/>
          <w:sz w:val="24"/>
          <w:szCs w:val="24"/>
        </w:rPr>
        <w:t xml:space="preserve"> Centro de Información y Referencia Nacional de la Red Drogas “Portal Amarillo”. Docente: Lic. Cristina Deberti (14 hs</w:t>
      </w:r>
      <w:r w:rsidR="00D5479E">
        <w:rPr>
          <w:rFonts w:ascii="Arial" w:hAnsi="Arial" w:cs="Arial"/>
          <w:sz w:val="24"/>
          <w:szCs w:val="24"/>
        </w:rPr>
        <w:t>)</w:t>
      </w:r>
    </w:p>
    <w:p w:rsidR="00B924B7" w:rsidRPr="00566C63" w:rsidRDefault="00B924B7" w:rsidP="004129F9">
      <w:pPr>
        <w:pStyle w:val="Prrafodelista"/>
        <w:numPr>
          <w:ilvl w:val="0"/>
          <w:numId w:val="34"/>
        </w:numPr>
        <w:spacing w:after="0" w:line="240" w:lineRule="auto"/>
        <w:jc w:val="both"/>
        <w:rPr>
          <w:rFonts w:ascii="Arial" w:hAnsi="Arial" w:cs="Arial"/>
          <w:sz w:val="24"/>
          <w:szCs w:val="24"/>
          <w:shd w:val="clear" w:color="auto" w:fill="FFFFFF"/>
        </w:rPr>
      </w:pPr>
      <w:r w:rsidRPr="00566C63">
        <w:rPr>
          <w:rFonts w:ascii="Arial" w:hAnsi="Arial" w:cs="Arial"/>
          <w:sz w:val="24"/>
          <w:szCs w:val="24"/>
        </w:rPr>
        <w:t>Exposición del trabajo: “</w:t>
      </w:r>
      <w:r w:rsidRPr="00566C63">
        <w:rPr>
          <w:rFonts w:ascii="Arial" w:hAnsi="Arial" w:cs="Arial"/>
          <w:sz w:val="24"/>
          <w:szCs w:val="24"/>
          <w:shd w:val="clear" w:color="auto" w:fill="FFFFFF"/>
        </w:rPr>
        <w:t xml:space="preserve">Miradas callejeras: Reflexiones desde una experiencia de intervenciones psicológicas para adolescentes derivados de Proyectos Calle”. </w:t>
      </w:r>
      <w:r w:rsidRPr="00566C63">
        <w:rPr>
          <w:rFonts w:ascii="Arial" w:hAnsi="Arial" w:cs="Arial"/>
          <w:sz w:val="24"/>
          <w:szCs w:val="24"/>
        </w:rPr>
        <w:t>Capacitación  sobre Intervenciones en calle” INAU – MIDES.</w:t>
      </w:r>
    </w:p>
    <w:p w:rsidR="00B924B7" w:rsidRPr="00566C63" w:rsidRDefault="00B924B7" w:rsidP="004129F9">
      <w:pPr>
        <w:pStyle w:val="Prrafodelista"/>
        <w:numPr>
          <w:ilvl w:val="0"/>
          <w:numId w:val="34"/>
        </w:numPr>
        <w:spacing w:after="0" w:line="240" w:lineRule="auto"/>
        <w:jc w:val="both"/>
        <w:rPr>
          <w:rFonts w:ascii="Arial" w:hAnsi="Arial" w:cs="Arial"/>
          <w:sz w:val="24"/>
          <w:szCs w:val="24"/>
          <w:shd w:val="clear" w:color="auto" w:fill="FFFFFF"/>
        </w:rPr>
      </w:pPr>
      <w:r w:rsidRPr="00566C63">
        <w:rPr>
          <w:rFonts w:ascii="Arial" w:hAnsi="Arial" w:cs="Arial"/>
          <w:sz w:val="24"/>
          <w:szCs w:val="24"/>
          <w:shd w:val="clear" w:color="auto" w:fill="FFFFFF"/>
        </w:rPr>
        <w:t>“Seminario sobre Sexualidad” INAU – CENFORES</w:t>
      </w:r>
    </w:p>
    <w:p w:rsidR="00B924B7" w:rsidRPr="00566C63" w:rsidRDefault="00B924B7" w:rsidP="004129F9">
      <w:pPr>
        <w:pStyle w:val="Prrafodelista"/>
        <w:numPr>
          <w:ilvl w:val="0"/>
          <w:numId w:val="34"/>
        </w:numPr>
        <w:spacing w:after="0" w:line="240" w:lineRule="auto"/>
        <w:jc w:val="both"/>
        <w:rPr>
          <w:rFonts w:ascii="Arial" w:hAnsi="Arial" w:cs="Arial"/>
          <w:sz w:val="24"/>
          <w:szCs w:val="24"/>
          <w:shd w:val="clear" w:color="auto" w:fill="FFFFFF"/>
        </w:rPr>
      </w:pPr>
      <w:r w:rsidRPr="00566C63">
        <w:rPr>
          <w:rFonts w:ascii="Arial" w:hAnsi="Arial" w:cs="Arial"/>
          <w:sz w:val="24"/>
          <w:szCs w:val="24"/>
          <w:shd w:val="clear" w:color="auto" w:fill="FFFFFF"/>
        </w:rPr>
        <w:t>“Autonomías anticipadas” UNICEF</w:t>
      </w:r>
    </w:p>
    <w:p w:rsidR="00B924B7" w:rsidRPr="00566C63" w:rsidRDefault="00B924B7" w:rsidP="004129F9">
      <w:pPr>
        <w:pStyle w:val="Prrafodelista"/>
        <w:numPr>
          <w:ilvl w:val="0"/>
          <w:numId w:val="34"/>
        </w:numPr>
        <w:spacing w:after="0" w:line="240" w:lineRule="auto"/>
        <w:jc w:val="both"/>
        <w:rPr>
          <w:rFonts w:ascii="Arial" w:hAnsi="Arial" w:cs="Arial"/>
          <w:sz w:val="24"/>
          <w:szCs w:val="24"/>
          <w:shd w:val="clear" w:color="auto" w:fill="FFFFFF"/>
        </w:rPr>
      </w:pPr>
      <w:r w:rsidRPr="00566C63">
        <w:rPr>
          <w:rFonts w:ascii="Arial" w:hAnsi="Arial" w:cs="Arial"/>
          <w:sz w:val="24"/>
          <w:szCs w:val="24"/>
          <w:shd w:val="clear" w:color="auto" w:fill="FFFFFF"/>
        </w:rPr>
        <w:t>“Curso sobre psicopedagogía clínica” dirigido por Alicia Fernández.</w:t>
      </w:r>
    </w:p>
    <w:p w:rsidR="00B924B7" w:rsidRPr="00566C63" w:rsidRDefault="00B924B7" w:rsidP="00B924B7">
      <w:pPr>
        <w:contextualSpacing/>
        <w:jc w:val="both"/>
        <w:rPr>
          <w:rFonts w:ascii="Arial" w:hAnsi="Arial" w:cs="Arial"/>
          <w:shd w:val="clear" w:color="auto" w:fill="FFFFFF"/>
        </w:rPr>
      </w:pPr>
    </w:p>
    <w:p w:rsidR="00B924B7" w:rsidRPr="00566C63" w:rsidRDefault="00B924B7" w:rsidP="00B924B7">
      <w:pPr>
        <w:contextualSpacing/>
        <w:jc w:val="both"/>
        <w:rPr>
          <w:rFonts w:ascii="Arial" w:hAnsi="Arial" w:cs="Arial"/>
          <w:shd w:val="clear" w:color="auto" w:fill="FFFFFF"/>
        </w:rPr>
      </w:pPr>
    </w:p>
    <w:p w:rsidR="00B924B7" w:rsidRPr="00566C63" w:rsidRDefault="00B924B7" w:rsidP="00B924B7">
      <w:pPr>
        <w:contextualSpacing/>
        <w:jc w:val="both"/>
        <w:rPr>
          <w:rFonts w:ascii="Arial" w:hAnsi="Arial" w:cs="Arial"/>
          <w:shd w:val="clear" w:color="auto" w:fill="FFFFFF"/>
        </w:rPr>
      </w:pPr>
    </w:p>
    <w:p w:rsidR="00B924B7" w:rsidRPr="00566C63" w:rsidRDefault="00B924B7" w:rsidP="00B924B7">
      <w:pPr>
        <w:contextualSpacing/>
        <w:jc w:val="both"/>
        <w:rPr>
          <w:rFonts w:ascii="Arial" w:hAnsi="Arial" w:cs="Arial"/>
        </w:rPr>
      </w:pPr>
      <w:r w:rsidRPr="00566C63">
        <w:rPr>
          <w:rFonts w:ascii="Arial" w:hAnsi="Arial" w:cs="Arial"/>
          <w:shd w:val="clear" w:color="auto" w:fill="FFFFFF"/>
        </w:rPr>
        <w:t xml:space="preserve">La Dirección del Departamento integra el Comité Nacional de Coordinación Interinstitucional  del  SIPIAV. </w:t>
      </w:r>
      <w:r w:rsidRPr="00566C63">
        <w:rPr>
          <w:rFonts w:ascii="Arial" w:hAnsi="Arial" w:cs="Arial"/>
        </w:rPr>
        <w:t xml:space="preserve">Dentro de los lineamientos de trabajo priorizados se encuentra tender a garantizar que  las prácticas profesionales fortalezcan a las familias de origen y colaboren a recuperar las capacidades de cuidado. De no ser posible se buscará garantizar el Derecho a crecer en un entorno familiar y comunitarios de cuidado y protección alternativo. </w:t>
      </w:r>
    </w:p>
    <w:p w:rsidR="00B924B7" w:rsidRPr="00566C63" w:rsidRDefault="00B924B7" w:rsidP="00B924B7">
      <w:pPr>
        <w:jc w:val="both"/>
        <w:rPr>
          <w:rFonts w:ascii="Arial" w:hAnsi="Arial" w:cs="Arial"/>
        </w:rPr>
      </w:pPr>
      <w:r w:rsidRPr="00566C63">
        <w:rPr>
          <w:rFonts w:ascii="Arial" w:hAnsi="Arial" w:cs="Arial"/>
        </w:rPr>
        <w:t xml:space="preserve">Se apunta a consolidar la Supervisión y la Intervención de la disciplina social y psicológica en conjunto, fortaleciendo herramientas conceptuales y prácticas de la disciplina, trabajando desde los equipos para la restitución de derechos, fortaleciendo las funciones parentales. Se priorizaron la población menor de 7 años, de acuerdo a los lineamientos institucionales. </w:t>
      </w:r>
    </w:p>
    <w:p w:rsidR="00B924B7" w:rsidRPr="00566C63" w:rsidRDefault="00B924B7" w:rsidP="00B924B7">
      <w:pPr>
        <w:jc w:val="both"/>
        <w:rPr>
          <w:rFonts w:ascii="Arial" w:hAnsi="Arial" w:cs="Arial"/>
        </w:rPr>
      </w:pPr>
      <w:r w:rsidRPr="00566C63">
        <w:rPr>
          <w:rFonts w:ascii="Arial" w:hAnsi="Arial" w:cs="Arial"/>
        </w:rPr>
        <w:t>Se priorizó el fortalecimiento del enfoque interdisciplinario en la supervisión técnica y en la problematización metodológica permanente.</w:t>
      </w:r>
    </w:p>
    <w:p w:rsidR="00B924B7" w:rsidRPr="00566C63" w:rsidRDefault="00B924B7" w:rsidP="00B924B7">
      <w:pPr>
        <w:jc w:val="both"/>
        <w:rPr>
          <w:rFonts w:ascii="Arial" w:hAnsi="Arial" w:cs="Arial"/>
        </w:rPr>
      </w:pPr>
      <w:r w:rsidRPr="00566C63">
        <w:rPr>
          <w:rFonts w:ascii="Arial" w:hAnsi="Arial" w:cs="Arial"/>
        </w:rPr>
        <w:t xml:space="preserve">Debido al número de situaciones de violencia y abuso sexual que se registraron se priorizó la profundización y la formación en esta temática. </w:t>
      </w:r>
    </w:p>
    <w:p w:rsidR="00B924B7" w:rsidRPr="00566C63" w:rsidRDefault="00B924B7" w:rsidP="00B924B7">
      <w:pPr>
        <w:jc w:val="both"/>
        <w:rPr>
          <w:rFonts w:ascii="Arial" w:hAnsi="Arial" w:cs="Arial"/>
        </w:rPr>
      </w:pPr>
    </w:p>
    <w:p w:rsidR="00B924B7" w:rsidRPr="00566C63" w:rsidRDefault="00B924B7" w:rsidP="00B924B7">
      <w:pPr>
        <w:jc w:val="both"/>
        <w:rPr>
          <w:rFonts w:ascii="Arial" w:hAnsi="Arial" w:cs="Arial"/>
          <w:b/>
        </w:rPr>
      </w:pPr>
    </w:p>
    <w:p w:rsidR="00B924B7" w:rsidRPr="00566C63" w:rsidRDefault="00B924B7" w:rsidP="00B924B7">
      <w:pPr>
        <w:jc w:val="both"/>
        <w:rPr>
          <w:rFonts w:ascii="Arial" w:hAnsi="Arial" w:cs="Arial"/>
        </w:rPr>
      </w:pPr>
      <w:r w:rsidRPr="00566C63">
        <w:rPr>
          <w:rFonts w:ascii="Arial" w:hAnsi="Arial" w:cs="Arial"/>
        </w:rPr>
        <w:t>Los recursos humanos del Departamento, disminuyeron debido al traslado de dos funcionario/as</w:t>
      </w:r>
      <w:r w:rsidRPr="00566C63">
        <w:rPr>
          <w:rFonts w:ascii="Arial" w:hAnsi="Arial" w:cs="Arial"/>
          <w:b/>
        </w:rPr>
        <w:t xml:space="preserve">; </w:t>
      </w:r>
      <w:r w:rsidRPr="00566C63">
        <w:rPr>
          <w:rFonts w:ascii="Arial" w:hAnsi="Arial" w:cs="Arial"/>
        </w:rPr>
        <w:t xml:space="preserve">en el año de produjo una renuncia y un traslado. </w:t>
      </w:r>
    </w:p>
    <w:p w:rsidR="00B924B7" w:rsidRPr="00566C63" w:rsidRDefault="00B924B7" w:rsidP="00B924B7">
      <w:pPr>
        <w:jc w:val="both"/>
        <w:rPr>
          <w:rFonts w:ascii="Arial" w:hAnsi="Arial" w:cs="Arial"/>
        </w:rPr>
      </w:pPr>
    </w:p>
    <w:p w:rsidR="00B924B7" w:rsidRPr="00566C63" w:rsidRDefault="00B924B7" w:rsidP="00B924B7">
      <w:pPr>
        <w:jc w:val="both"/>
        <w:rPr>
          <w:rFonts w:ascii="Arial" w:hAnsi="Arial" w:cs="Arial"/>
          <w:b/>
        </w:rPr>
      </w:pPr>
    </w:p>
    <w:p w:rsidR="00B924B7" w:rsidRPr="00566C63" w:rsidRDefault="00B924B7" w:rsidP="00B924B7">
      <w:pPr>
        <w:jc w:val="both"/>
        <w:rPr>
          <w:rFonts w:ascii="Arial" w:hAnsi="Arial" w:cs="Arial"/>
          <w:b/>
        </w:rPr>
      </w:pPr>
      <w:r w:rsidRPr="00566C63">
        <w:rPr>
          <w:rFonts w:ascii="Arial" w:hAnsi="Arial" w:cs="Arial"/>
          <w:b/>
        </w:rPr>
        <w:t xml:space="preserve">Se destacan algunos logros obtenidos: </w:t>
      </w:r>
    </w:p>
    <w:p w:rsidR="00B924B7" w:rsidRPr="00566C63" w:rsidRDefault="00B924B7" w:rsidP="00B924B7">
      <w:pPr>
        <w:jc w:val="both"/>
        <w:rPr>
          <w:rFonts w:ascii="Arial" w:hAnsi="Arial" w:cs="Arial"/>
        </w:rPr>
      </w:pPr>
    </w:p>
    <w:p w:rsidR="00B924B7" w:rsidRPr="00566C63" w:rsidRDefault="00B924B7" w:rsidP="00B924B7">
      <w:pPr>
        <w:jc w:val="both"/>
        <w:rPr>
          <w:rFonts w:ascii="Arial" w:hAnsi="Arial" w:cs="Arial"/>
        </w:rPr>
      </w:pPr>
      <w:r w:rsidRPr="00566C63">
        <w:rPr>
          <w:rFonts w:ascii="Arial" w:hAnsi="Arial" w:cs="Arial"/>
        </w:rPr>
        <w:t xml:space="preserve">Desde el Servicio de Intervenciones Psicológicas se ha mantenido la atención de NNA en situación de calle. Se trabaja en un encuadre de clínica móvil, donde se abarca la situación del paciente, se realizan coordinaciones con los centros de referencia y las familias. Se establece un dispositivo “la mesa de recepción” como un espacio de orientación e intervención. Se definió como segunda área a privilegiar el dispositivo de abordajes grupales, se realizó un “grupo de palabra” para adolescentes, el cual se evalúa como altamente positivo. </w:t>
      </w:r>
    </w:p>
    <w:p w:rsidR="00B924B7" w:rsidRPr="00566C63" w:rsidRDefault="00B924B7" w:rsidP="00B924B7">
      <w:pPr>
        <w:jc w:val="both"/>
        <w:rPr>
          <w:rFonts w:ascii="Arial" w:hAnsi="Arial" w:cs="Arial"/>
        </w:rPr>
      </w:pPr>
      <w:r w:rsidRPr="00566C63">
        <w:rPr>
          <w:rFonts w:ascii="Arial" w:hAnsi="Arial" w:cs="Arial"/>
        </w:rPr>
        <w:t>Se han consolidado los procedimientos de derivación, cometidos del servicio, se trabajó en la sistematización de información de la población atendida.</w:t>
      </w:r>
    </w:p>
    <w:p w:rsidR="00B924B7" w:rsidRPr="00566C63" w:rsidRDefault="00B924B7" w:rsidP="00B924B7">
      <w:pPr>
        <w:jc w:val="both"/>
        <w:rPr>
          <w:rFonts w:ascii="Arial" w:hAnsi="Arial" w:cs="Arial"/>
        </w:rPr>
      </w:pPr>
      <w:r w:rsidRPr="00566C63">
        <w:rPr>
          <w:rFonts w:ascii="Arial" w:hAnsi="Arial" w:cs="Arial"/>
        </w:rPr>
        <w:t>En cuanto a la Supervisión se constata un acumulado  significativo de experiencias de trabajo, se destaca el fortalecimiento del enfoque interdisciplinario en la Supervisión Técnica. Se constatan avances en términos de conceptualizaciones en temas como adopciones, diversidad sexual y explotación sexual.</w:t>
      </w:r>
    </w:p>
    <w:p w:rsidR="00B924B7" w:rsidRPr="00566C63" w:rsidRDefault="00B924B7" w:rsidP="00B924B7">
      <w:pPr>
        <w:jc w:val="both"/>
        <w:rPr>
          <w:rFonts w:ascii="Arial" w:hAnsi="Arial" w:cs="Arial"/>
        </w:rPr>
      </w:pPr>
    </w:p>
    <w:p w:rsidR="00B924B7" w:rsidRPr="00566C63" w:rsidRDefault="00B924B7" w:rsidP="00B924B7">
      <w:pPr>
        <w:jc w:val="both"/>
        <w:rPr>
          <w:rFonts w:ascii="Arial" w:hAnsi="Arial" w:cs="Arial"/>
        </w:rPr>
      </w:pPr>
      <w:r w:rsidRPr="00566C63">
        <w:rPr>
          <w:rFonts w:ascii="Arial" w:hAnsi="Arial" w:cs="Arial"/>
        </w:rPr>
        <w:t>Por último, se presentó un Pre-proyecto de Supervisión interdisciplinaria, a las Autoridades y se elaboró un Proyecto de Supervisión de los  Departamentos de Psicología y Trabajo Social para el Sistema Nacional de Fortalecimiento de las funciones Parentales.</w:t>
      </w:r>
    </w:p>
    <w:p w:rsidR="00B924B7" w:rsidRPr="00566C63" w:rsidRDefault="00B924B7" w:rsidP="00B924B7">
      <w:pPr>
        <w:jc w:val="both"/>
        <w:rPr>
          <w:rFonts w:ascii="Arial" w:hAnsi="Arial" w:cs="Arial"/>
        </w:rPr>
      </w:pPr>
    </w:p>
    <w:p w:rsidR="00B924B7" w:rsidRPr="00566C63" w:rsidRDefault="00B924B7" w:rsidP="00177063">
      <w:pPr>
        <w:jc w:val="both"/>
        <w:rPr>
          <w:rFonts w:ascii="Arial" w:hAnsi="Arial" w:cs="Arial"/>
          <w:b/>
          <w:bCs/>
        </w:rPr>
      </w:pPr>
    </w:p>
    <w:p w:rsidR="00B924B7" w:rsidRPr="00566C63" w:rsidRDefault="00B924B7" w:rsidP="00177063">
      <w:pPr>
        <w:jc w:val="both"/>
        <w:rPr>
          <w:rFonts w:ascii="Arial" w:hAnsi="Arial" w:cs="Arial"/>
          <w:b/>
          <w:bCs/>
        </w:rPr>
      </w:pPr>
    </w:p>
    <w:p w:rsidR="000D65B9" w:rsidRPr="00566C63" w:rsidRDefault="000D65B9" w:rsidP="000D65B9">
      <w:pPr>
        <w:jc w:val="both"/>
        <w:rPr>
          <w:rFonts w:ascii="Arial" w:hAnsi="Arial" w:cs="Arial"/>
        </w:rPr>
      </w:pPr>
    </w:p>
    <w:p w:rsidR="00177063" w:rsidRPr="00566C63" w:rsidRDefault="00177063" w:rsidP="00177063">
      <w:pPr>
        <w:jc w:val="both"/>
        <w:rPr>
          <w:rFonts w:ascii="Arial" w:hAnsi="Arial" w:cs="Arial"/>
          <w:b/>
          <w:color w:val="548DD4"/>
        </w:rPr>
      </w:pPr>
    </w:p>
    <w:p w:rsidR="00C41C0F" w:rsidRPr="00790DC2" w:rsidRDefault="00C41C0F" w:rsidP="00177063">
      <w:pPr>
        <w:jc w:val="both"/>
        <w:rPr>
          <w:rFonts w:ascii="Arial" w:hAnsi="Arial" w:cs="Arial"/>
        </w:rPr>
      </w:pPr>
    </w:p>
    <w:p w:rsidR="00A84CB2" w:rsidRPr="00790DC2" w:rsidRDefault="00A84CB2" w:rsidP="00321B1F">
      <w:pPr>
        <w:jc w:val="both"/>
        <w:rPr>
          <w:rFonts w:ascii="Arial" w:hAnsi="Arial" w:cs="Arial"/>
          <w:b/>
        </w:rPr>
      </w:pPr>
      <w:r w:rsidRPr="00790DC2">
        <w:rPr>
          <w:rFonts w:ascii="Arial" w:hAnsi="Arial" w:cs="Arial"/>
          <w:b/>
        </w:rPr>
        <w:t>DIVISIÓN SALUD</w:t>
      </w:r>
    </w:p>
    <w:p w:rsidR="00A84CB2" w:rsidRPr="00FA4399" w:rsidRDefault="00A84CB2" w:rsidP="00321B1F">
      <w:pPr>
        <w:jc w:val="both"/>
        <w:rPr>
          <w:rFonts w:ascii="Arial" w:hAnsi="Arial" w:cs="Arial"/>
        </w:rPr>
      </w:pPr>
    </w:p>
    <w:p w:rsidR="00D813CD" w:rsidRDefault="00D813CD" w:rsidP="00D813CD">
      <w:pPr>
        <w:jc w:val="both"/>
        <w:rPr>
          <w:rFonts w:ascii="Arial" w:hAnsi="Arial" w:cs="Arial"/>
        </w:rPr>
      </w:pPr>
      <w:r w:rsidRPr="00F60BE4">
        <w:rPr>
          <w:rFonts w:ascii="Arial" w:hAnsi="Arial" w:cs="Arial"/>
        </w:rPr>
        <w:t xml:space="preserve">La División Salud, tiene como cometido:  Garantizar el pleno derecho de todos los NNA a la protección integral de su salud,  entendida como  estado de </w:t>
      </w:r>
      <w:r>
        <w:rPr>
          <w:rFonts w:ascii="Arial" w:hAnsi="Arial" w:cs="Arial"/>
        </w:rPr>
        <w:t>Completo</w:t>
      </w:r>
      <w:r w:rsidRPr="00F60BE4">
        <w:rPr>
          <w:rFonts w:ascii="Arial" w:hAnsi="Arial" w:cs="Arial"/>
        </w:rPr>
        <w:t xml:space="preserve"> bienestar físico, psíquico y social, velando por  la salud integral  de los NNA  dentro del  Sistema Nacional Integrado de Salud y de acuerdo  a  sus  programas. A partir de estas definiciones </w:t>
      </w:r>
      <w:r>
        <w:rPr>
          <w:rFonts w:ascii="Arial" w:hAnsi="Arial" w:cs="Arial"/>
        </w:rPr>
        <w:t>se han priorizado algunas</w:t>
      </w:r>
      <w:r w:rsidRPr="00F60BE4">
        <w:rPr>
          <w:rFonts w:ascii="Arial" w:hAnsi="Arial" w:cs="Arial"/>
        </w:rPr>
        <w:t xml:space="preserve"> líneas de trabajo:</w:t>
      </w:r>
      <w:r>
        <w:rPr>
          <w:rFonts w:ascii="Arial" w:hAnsi="Arial" w:cs="Arial"/>
        </w:rPr>
        <w:t xml:space="preserve"> d</w:t>
      </w:r>
      <w:r w:rsidRPr="00F60BE4">
        <w:rPr>
          <w:rFonts w:ascii="Arial" w:hAnsi="Arial" w:cs="Arial"/>
        </w:rPr>
        <w:t xml:space="preserve">esarrollar, fortalecer y mantener el vínculo  territorial  del Departamento de Servicios Médicos </w:t>
      </w:r>
      <w:r>
        <w:rPr>
          <w:rFonts w:ascii="Arial" w:hAnsi="Arial" w:cs="Arial"/>
        </w:rPr>
        <w:t>con  todos  los  Centros, u</w:t>
      </w:r>
      <w:r w:rsidRPr="004A4D07">
        <w:rPr>
          <w:rFonts w:ascii="Arial" w:hAnsi="Arial" w:cs="Arial"/>
        </w:rPr>
        <w:t>nificar criterios institucionales en  mat</w:t>
      </w:r>
      <w:r>
        <w:rPr>
          <w:rFonts w:ascii="Arial" w:hAnsi="Arial" w:cs="Arial"/>
        </w:rPr>
        <w:t>eria de salud a nivel  nacional,</w:t>
      </w:r>
      <w:r w:rsidRPr="00F60BE4">
        <w:rPr>
          <w:rFonts w:ascii="Arial" w:hAnsi="Arial" w:cs="Arial"/>
        </w:rPr>
        <w:t xml:space="preserve"> </w:t>
      </w:r>
      <w:r>
        <w:rPr>
          <w:rFonts w:ascii="Arial" w:hAnsi="Arial" w:cs="Arial"/>
        </w:rPr>
        <w:t>promoviendo</w:t>
      </w:r>
      <w:r w:rsidRPr="00F60BE4">
        <w:rPr>
          <w:rFonts w:ascii="Arial" w:hAnsi="Arial" w:cs="Arial"/>
        </w:rPr>
        <w:t xml:space="preserve"> la transformación  la División Salud  en  rectora  de  directivas  sanitarias  dentro  de  la  Institución</w:t>
      </w:r>
      <w:r>
        <w:rPr>
          <w:rFonts w:ascii="Arial" w:hAnsi="Arial" w:cs="Arial"/>
        </w:rPr>
        <w:t xml:space="preserve">. </w:t>
      </w:r>
    </w:p>
    <w:p w:rsidR="00D813CD" w:rsidRDefault="00D813CD" w:rsidP="00D813CD">
      <w:pPr>
        <w:jc w:val="both"/>
        <w:rPr>
          <w:rFonts w:ascii="Arial" w:hAnsi="Arial" w:cs="Arial"/>
        </w:rPr>
      </w:pPr>
    </w:p>
    <w:p w:rsidR="00D813CD" w:rsidRDefault="00D813CD" w:rsidP="00D813CD">
      <w:pPr>
        <w:jc w:val="both"/>
        <w:rPr>
          <w:rFonts w:ascii="Arial" w:hAnsi="Arial" w:cs="Arial"/>
        </w:rPr>
      </w:pPr>
    </w:p>
    <w:p w:rsidR="00D813CD" w:rsidRDefault="00D813CD" w:rsidP="00D813CD">
      <w:pPr>
        <w:jc w:val="both"/>
        <w:rPr>
          <w:rFonts w:ascii="Arial" w:hAnsi="Arial" w:cs="Arial"/>
          <w:b/>
          <w:u w:val="single"/>
        </w:rPr>
      </w:pPr>
      <w:r w:rsidRPr="007C65D3">
        <w:rPr>
          <w:rFonts w:ascii="Arial" w:hAnsi="Arial" w:cs="Arial"/>
          <w:b/>
          <w:u w:val="single"/>
        </w:rPr>
        <w:t>Departamento de Servicios Médicos</w:t>
      </w:r>
    </w:p>
    <w:p w:rsidR="00D813CD" w:rsidRDefault="00D813CD" w:rsidP="00D813CD">
      <w:pPr>
        <w:jc w:val="both"/>
        <w:rPr>
          <w:rFonts w:ascii="Arial" w:hAnsi="Arial" w:cs="Arial"/>
          <w:b/>
          <w:u w:val="single"/>
        </w:rPr>
      </w:pPr>
    </w:p>
    <w:p w:rsidR="00D813CD" w:rsidRPr="007C65D3" w:rsidRDefault="00D813CD" w:rsidP="00D813CD">
      <w:pPr>
        <w:jc w:val="both"/>
        <w:rPr>
          <w:rFonts w:ascii="Arial" w:hAnsi="Arial" w:cs="Arial"/>
          <w:u w:val="single"/>
        </w:rPr>
      </w:pPr>
    </w:p>
    <w:p w:rsidR="00D813CD" w:rsidRDefault="00D813CD" w:rsidP="00D813CD">
      <w:pPr>
        <w:jc w:val="both"/>
        <w:rPr>
          <w:rFonts w:ascii="Arial" w:hAnsi="Arial" w:cs="Arial"/>
        </w:rPr>
      </w:pPr>
      <w:r w:rsidRPr="00D813CD">
        <w:rPr>
          <w:rStyle w:val="nfasissutil"/>
          <w:rFonts w:ascii="Arial" w:hAnsi="Arial" w:cs="Arial"/>
          <w:b/>
          <w:i w:val="0"/>
          <w:color w:val="auto"/>
        </w:rPr>
        <w:t>Proyecto   integral  de  salud para la  Infancia</w:t>
      </w:r>
      <w:r w:rsidRPr="00D813CD">
        <w:rPr>
          <w:rFonts w:ascii="Arial" w:hAnsi="Arial" w:cs="Arial"/>
          <w:i/>
        </w:rPr>
        <w:t>,</w:t>
      </w:r>
      <w:r w:rsidRPr="0022548F">
        <w:rPr>
          <w:rFonts w:ascii="Arial" w:hAnsi="Arial" w:cs="Arial"/>
        </w:rPr>
        <w:t xml:space="preserve"> trabaja</w:t>
      </w:r>
      <w:r w:rsidRPr="00227B2C">
        <w:rPr>
          <w:rFonts w:ascii="Arial" w:hAnsi="Arial" w:cs="Arial"/>
        </w:rPr>
        <w:t xml:space="preserve"> en coordinación con todos los Centros de Atención a n</w:t>
      </w:r>
      <w:r>
        <w:rPr>
          <w:rFonts w:ascii="Arial" w:hAnsi="Arial" w:cs="Arial"/>
        </w:rPr>
        <w:t>iños/as, tanto en la modalidad Tiempo Completo como Parcial</w:t>
      </w:r>
      <w:r w:rsidRPr="00227B2C">
        <w:rPr>
          <w:rFonts w:ascii="Arial" w:hAnsi="Arial" w:cs="Arial"/>
        </w:rPr>
        <w:t xml:space="preserve"> y Convenios </w:t>
      </w:r>
      <w:r>
        <w:rPr>
          <w:rFonts w:ascii="Arial" w:hAnsi="Arial" w:cs="Arial"/>
        </w:rPr>
        <w:t>de INAU</w:t>
      </w:r>
      <w:r w:rsidRPr="00227B2C">
        <w:rPr>
          <w:rFonts w:ascii="Arial" w:hAnsi="Arial" w:cs="Arial"/>
        </w:rPr>
        <w:t>, de reciente comienzo (noviembre)</w:t>
      </w:r>
      <w:r>
        <w:rPr>
          <w:rFonts w:ascii="Arial" w:hAnsi="Arial" w:cs="Arial"/>
        </w:rPr>
        <w:t>.</w:t>
      </w:r>
    </w:p>
    <w:p w:rsidR="00D813CD" w:rsidRDefault="00D813CD" w:rsidP="00D813CD">
      <w:pPr>
        <w:jc w:val="both"/>
        <w:rPr>
          <w:rFonts w:ascii="Arial" w:hAnsi="Arial" w:cs="Arial"/>
        </w:rPr>
      </w:pPr>
    </w:p>
    <w:p w:rsidR="00D813CD" w:rsidRDefault="00D813CD" w:rsidP="00D813CD">
      <w:pPr>
        <w:jc w:val="both"/>
        <w:rPr>
          <w:rFonts w:ascii="Arial" w:hAnsi="Arial" w:cs="Arial"/>
        </w:rPr>
      </w:pPr>
      <w:r>
        <w:rPr>
          <w:rFonts w:ascii="Arial" w:hAnsi="Arial" w:cs="Arial"/>
          <w:b/>
        </w:rPr>
        <w:t xml:space="preserve">Proyecto </w:t>
      </w:r>
      <w:r w:rsidRPr="00227B2C">
        <w:rPr>
          <w:rFonts w:ascii="Arial" w:hAnsi="Arial" w:cs="Arial"/>
          <w:b/>
        </w:rPr>
        <w:t>integral de salud pa</w:t>
      </w:r>
      <w:r>
        <w:rPr>
          <w:rFonts w:ascii="Arial" w:hAnsi="Arial" w:cs="Arial"/>
          <w:b/>
        </w:rPr>
        <w:t>ra la A</w:t>
      </w:r>
      <w:r w:rsidRPr="00227B2C">
        <w:rPr>
          <w:rFonts w:ascii="Arial" w:hAnsi="Arial" w:cs="Arial"/>
          <w:b/>
        </w:rPr>
        <w:t>dolescencia</w:t>
      </w:r>
      <w:r w:rsidRPr="00227B2C">
        <w:rPr>
          <w:rFonts w:ascii="Arial" w:hAnsi="Arial" w:cs="Arial"/>
        </w:rPr>
        <w:t xml:space="preserve">, dirigido a los/as adolescentes vinculados a la Institución en la modalidad tiempo </w:t>
      </w:r>
      <w:r>
        <w:rPr>
          <w:rFonts w:ascii="Arial" w:hAnsi="Arial" w:cs="Arial"/>
        </w:rPr>
        <w:t>Completo</w:t>
      </w:r>
      <w:r w:rsidRPr="00227B2C">
        <w:rPr>
          <w:rFonts w:ascii="Arial" w:hAnsi="Arial" w:cs="Arial"/>
        </w:rPr>
        <w:t xml:space="preserve">, </w:t>
      </w:r>
      <w:r>
        <w:rPr>
          <w:rFonts w:ascii="Arial" w:hAnsi="Arial" w:cs="Arial"/>
        </w:rPr>
        <w:t>Parcial</w:t>
      </w:r>
      <w:r w:rsidRPr="00227B2C">
        <w:rPr>
          <w:rFonts w:ascii="Arial" w:hAnsi="Arial" w:cs="Arial"/>
        </w:rPr>
        <w:t xml:space="preserve"> o Convenios,  comenzó a implementarse en el mes de mayo, a manera de piloto con 4 Médicos, </w:t>
      </w:r>
      <w:r w:rsidRPr="00227B2C">
        <w:rPr>
          <w:rFonts w:ascii="Arial" w:hAnsi="Arial" w:cs="Arial"/>
        </w:rPr>
        <w:lastRenderedPageBreak/>
        <w:t>en 8 Centros</w:t>
      </w:r>
      <w:r>
        <w:rPr>
          <w:rFonts w:ascii="Arial" w:hAnsi="Arial" w:cs="Arial"/>
        </w:rPr>
        <w:t>. En 2014</w:t>
      </w:r>
      <w:r w:rsidRPr="00227B2C">
        <w:rPr>
          <w:rFonts w:ascii="Arial" w:hAnsi="Arial" w:cs="Arial"/>
        </w:rPr>
        <w:t>, se dio cobertur</w:t>
      </w:r>
      <w:r>
        <w:rPr>
          <w:rFonts w:ascii="Arial" w:hAnsi="Arial" w:cs="Arial"/>
        </w:rPr>
        <w:t>a a los adolescentes de los 8</w:t>
      </w:r>
      <w:r w:rsidRPr="00227B2C">
        <w:rPr>
          <w:rFonts w:ascii="Arial" w:hAnsi="Arial" w:cs="Arial"/>
        </w:rPr>
        <w:t xml:space="preserve"> Centros Oficiales propuestos, alcanzando un 100% de cobertura del Carné de Salud del Adolescente.  Se coordinaron un total de  16  talleres, con una asistencia de 138 adolescentes y 36 funcionarios. Se realizó el acompañamiento de los equipos en situaciones críticas, y se realizaron las coordinaciones co</w:t>
      </w:r>
      <w:r>
        <w:rPr>
          <w:rFonts w:ascii="Arial" w:hAnsi="Arial" w:cs="Arial"/>
        </w:rPr>
        <w:t>n prestadores de salud de 2do. y</w:t>
      </w:r>
      <w:r w:rsidRPr="00227B2C">
        <w:rPr>
          <w:rFonts w:ascii="Arial" w:hAnsi="Arial" w:cs="Arial"/>
        </w:rPr>
        <w:t xml:space="preserve"> 3er. Nivel cuando fue necesario.</w:t>
      </w:r>
    </w:p>
    <w:p w:rsidR="00D813CD" w:rsidRPr="00227B2C" w:rsidRDefault="00D813CD" w:rsidP="00D813CD">
      <w:pPr>
        <w:jc w:val="both"/>
        <w:rPr>
          <w:rFonts w:ascii="Arial" w:hAnsi="Arial" w:cs="Arial"/>
        </w:rPr>
      </w:pPr>
    </w:p>
    <w:p w:rsidR="00410A21" w:rsidRDefault="00D813CD" w:rsidP="00D813CD">
      <w:pPr>
        <w:jc w:val="both"/>
        <w:rPr>
          <w:rFonts w:ascii="Arial" w:hAnsi="Arial" w:cs="Arial"/>
        </w:rPr>
      </w:pPr>
      <w:r>
        <w:rPr>
          <w:rFonts w:ascii="Arial" w:hAnsi="Arial" w:cs="Arial"/>
          <w:b/>
        </w:rPr>
        <w:t>P</w:t>
      </w:r>
      <w:r w:rsidRPr="00227B2C">
        <w:rPr>
          <w:rFonts w:ascii="Arial" w:hAnsi="Arial" w:cs="Arial"/>
          <w:b/>
        </w:rPr>
        <w:t>royecto salud sexual y reproductiva</w:t>
      </w:r>
      <w:r w:rsidRPr="00227B2C">
        <w:rPr>
          <w:rFonts w:ascii="Arial" w:hAnsi="Arial" w:cs="Arial"/>
        </w:rPr>
        <w:t>, este espacio transversaliza  a ambos  proyectos de atención integral para niños/as y adolescentes, sigue los lineamientos del  Departamento de Planificación Estratégica de Salud del MSP para el SNIS.  El Equipo, (que sustituye al ex PROVIHDA), está integrado por Mé</w:t>
      </w:r>
      <w:r>
        <w:rPr>
          <w:rFonts w:ascii="Arial" w:hAnsi="Arial" w:cs="Arial"/>
        </w:rPr>
        <w:t>dico General, Ginecólogo,</w:t>
      </w:r>
      <w:r w:rsidRPr="00227B2C">
        <w:rPr>
          <w:rFonts w:ascii="Arial" w:hAnsi="Arial" w:cs="Arial"/>
        </w:rPr>
        <w:t xml:space="preserve"> Psiquiatra, Sexóloga, Enfermera.</w:t>
      </w:r>
      <w:r>
        <w:rPr>
          <w:rFonts w:ascii="Arial" w:hAnsi="Arial" w:cs="Arial"/>
        </w:rPr>
        <w:t xml:space="preserve"> </w:t>
      </w:r>
      <w:r w:rsidRPr="00227B2C">
        <w:rPr>
          <w:rFonts w:ascii="Arial" w:hAnsi="Arial" w:cs="Arial"/>
        </w:rPr>
        <w:t xml:space="preserve">La propuesta incluye el abordaje integral de la SSR, a nivel de policlínica, se realiza en forma individual o en grupos de acuerdo a las necesidades específicas, brinda asesoramiento realiza  indicaciones  y distribuye con la especificidad de cada caso, el método anticonceptivo más adecuado. Cabe señalar  desde mediados del presente año, la División cuenta con  todos los métodos anticonceptivos disponibles en plaza, mediante acuerdo realizado con el  Programa de Salud Integral de la Mujer del MSP. A partir del mes de setiembre, se realiza la colocación de Dispositivo Intra Uterino (DIU) con control ecográfico en Policlínica de la IMM, por uno de nuestros Técnicos. </w:t>
      </w:r>
      <w:r>
        <w:rPr>
          <w:rFonts w:ascii="Arial" w:hAnsi="Arial" w:cs="Arial"/>
        </w:rPr>
        <w:t xml:space="preserve"> </w:t>
      </w:r>
      <w:r w:rsidRPr="00227B2C">
        <w:rPr>
          <w:rFonts w:ascii="Arial" w:hAnsi="Arial" w:cs="Arial"/>
        </w:rPr>
        <w:t xml:space="preserve">Se brinda  asesoramiento e indicación de acuerdo a la Ley de la vacuna contra HPV.                                                                             </w:t>
      </w:r>
    </w:p>
    <w:p w:rsidR="00D813CD" w:rsidRPr="00227B2C" w:rsidRDefault="00D813CD" w:rsidP="00D813CD">
      <w:pPr>
        <w:jc w:val="both"/>
        <w:rPr>
          <w:rFonts w:ascii="Arial" w:hAnsi="Arial" w:cs="Arial"/>
        </w:rPr>
      </w:pPr>
      <w:r w:rsidRPr="00227B2C">
        <w:rPr>
          <w:rFonts w:ascii="Arial" w:hAnsi="Arial" w:cs="Arial"/>
        </w:rPr>
        <w:t xml:space="preserve">Se realizaron 35 talleres de Educación para la Salud en SSR  a los que asistieron 78 NNA en los Centros, y para funcionarios tanto en los Centros (130) como a través de los Talleres de Educación para la Salud  realizados tanto en División Salud como en </w:t>
      </w:r>
      <w:r w:rsidR="00926791">
        <w:rPr>
          <w:rFonts w:ascii="Arial" w:hAnsi="Arial" w:cs="Arial"/>
        </w:rPr>
        <w:t>CENFORES</w:t>
      </w:r>
      <w:r w:rsidRPr="00227B2C">
        <w:rPr>
          <w:rFonts w:ascii="Arial" w:hAnsi="Arial" w:cs="Arial"/>
        </w:rPr>
        <w:t xml:space="preserve"> (60).    </w:t>
      </w:r>
      <w:r w:rsidRPr="00227B2C">
        <w:rPr>
          <w:rFonts w:ascii="Arial" w:hAnsi="Arial" w:cs="Arial"/>
        </w:rPr>
        <w:tab/>
      </w:r>
      <w:r w:rsidRPr="00227B2C">
        <w:rPr>
          <w:rFonts w:ascii="Arial" w:hAnsi="Arial" w:cs="Arial"/>
        </w:rPr>
        <w:tab/>
      </w:r>
      <w:r w:rsidRPr="00227B2C">
        <w:rPr>
          <w:rFonts w:ascii="Arial" w:hAnsi="Arial" w:cs="Arial"/>
        </w:rPr>
        <w:tab/>
      </w:r>
      <w:r w:rsidRPr="00227B2C">
        <w:rPr>
          <w:rFonts w:ascii="Arial" w:hAnsi="Arial" w:cs="Arial"/>
        </w:rPr>
        <w:tab/>
      </w:r>
      <w:r w:rsidRPr="00227B2C">
        <w:rPr>
          <w:rFonts w:ascii="Arial" w:hAnsi="Arial" w:cs="Arial"/>
        </w:rPr>
        <w:tab/>
      </w:r>
    </w:p>
    <w:p w:rsidR="00D813CD" w:rsidRDefault="00D813CD" w:rsidP="00D813CD">
      <w:pPr>
        <w:jc w:val="both"/>
        <w:rPr>
          <w:rFonts w:ascii="Arial" w:hAnsi="Arial" w:cs="Arial"/>
          <w:b/>
        </w:rPr>
      </w:pPr>
    </w:p>
    <w:p w:rsidR="00D813CD" w:rsidRDefault="00D813CD" w:rsidP="00D813CD">
      <w:pPr>
        <w:jc w:val="both"/>
        <w:rPr>
          <w:rFonts w:ascii="Arial" w:hAnsi="Arial" w:cs="Arial"/>
          <w:b/>
        </w:rPr>
      </w:pPr>
    </w:p>
    <w:p w:rsidR="00D813CD" w:rsidRDefault="00D813CD" w:rsidP="00D813CD">
      <w:pPr>
        <w:jc w:val="both"/>
        <w:rPr>
          <w:rFonts w:ascii="Arial" w:hAnsi="Arial" w:cs="Arial"/>
        </w:rPr>
      </w:pPr>
      <w:r>
        <w:rPr>
          <w:rFonts w:ascii="Arial" w:hAnsi="Arial" w:cs="Arial"/>
          <w:b/>
        </w:rPr>
        <w:t>P</w:t>
      </w:r>
      <w:r w:rsidRPr="0022548F">
        <w:rPr>
          <w:rFonts w:ascii="Arial" w:hAnsi="Arial" w:cs="Arial"/>
          <w:b/>
        </w:rPr>
        <w:t>royecto lactancia materna</w:t>
      </w:r>
      <w:r w:rsidRPr="0022548F">
        <w:rPr>
          <w:rFonts w:ascii="Arial" w:hAnsi="Arial" w:cs="Arial"/>
        </w:rPr>
        <w:t xml:space="preserve"> </w:t>
      </w:r>
      <w:r>
        <w:rPr>
          <w:rFonts w:ascii="Arial" w:hAnsi="Arial" w:cs="Arial"/>
        </w:rPr>
        <w:tab/>
      </w:r>
    </w:p>
    <w:p w:rsidR="00D813CD" w:rsidRDefault="00D813CD" w:rsidP="00D813CD">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D813CD" w:rsidRDefault="00D813CD" w:rsidP="00D813CD">
      <w:pPr>
        <w:jc w:val="both"/>
        <w:rPr>
          <w:rFonts w:ascii="Arial" w:hAnsi="Arial" w:cs="Arial"/>
        </w:rPr>
      </w:pPr>
      <w:r>
        <w:rPr>
          <w:rFonts w:ascii="Arial" w:hAnsi="Arial" w:cs="Arial"/>
        </w:rPr>
        <w:t>Conforme a la tradicional tarea de la certificación expedida en este sentido, en el corriente se reformuló el Proyecto de Lactancia Materna. Desde el mismo, se</w:t>
      </w:r>
      <w:r w:rsidRPr="0022548F">
        <w:rPr>
          <w:rFonts w:ascii="Arial" w:hAnsi="Arial" w:cs="Arial"/>
        </w:rPr>
        <w:t xml:space="preserve"> realiza</w:t>
      </w:r>
      <w:r>
        <w:rPr>
          <w:rFonts w:ascii="Arial" w:hAnsi="Arial" w:cs="Arial"/>
        </w:rPr>
        <w:t xml:space="preserve">ron </w:t>
      </w:r>
      <w:r w:rsidRPr="0022548F">
        <w:rPr>
          <w:rFonts w:ascii="Arial" w:hAnsi="Arial" w:cs="Arial"/>
        </w:rPr>
        <w:t>Talleres dirigidos a madres de la actividad privada que realizan el trámite de reducción hora</w:t>
      </w:r>
      <w:r>
        <w:rPr>
          <w:rFonts w:ascii="Arial" w:hAnsi="Arial" w:cs="Arial"/>
        </w:rPr>
        <w:t>ria por lactancia</w:t>
      </w:r>
      <w:r w:rsidRPr="0022548F">
        <w:rPr>
          <w:rFonts w:ascii="Arial" w:hAnsi="Arial" w:cs="Arial"/>
        </w:rPr>
        <w:t xml:space="preserve"> </w:t>
      </w:r>
      <w:r>
        <w:rPr>
          <w:rFonts w:ascii="Arial" w:hAnsi="Arial" w:cs="Arial"/>
        </w:rPr>
        <w:t>(</w:t>
      </w:r>
      <w:r w:rsidRPr="0022548F">
        <w:rPr>
          <w:rFonts w:ascii="Arial" w:hAnsi="Arial" w:cs="Arial"/>
        </w:rPr>
        <w:t>Decreto del 01/06/54 que ratifica el Convenio 103 con la OIT</w:t>
      </w:r>
      <w:r>
        <w:rPr>
          <w:rFonts w:ascii="Arial" w:hAnsi="Arial" w:cs="Arial"/>
        </w:rPr>
        <w:t>). Se reformatearon</w:t>
      </w:r>
      <w:r w:rsidRPr="0022548F">
        <w:rPr>
          <w:rFonts w:ascii="Arial" w:hAnsi="Arial" w:cs="Arial"/>
        </w:rPr>
        <w:t xml:space="preserve"> los formularios </w:t>
      </w:r>
      <w:r>
        <w:rPr>
          <w:rFonts w:ascii="Arial" w:hAnsi="Arial" w:cs="Arial"/>
        </w:rPr>
        <w:t>y a la información de la página W</w:t>
      </w:r>
      <w:r w:rsidRPr="0022548F">
        <w:rPr>
          <w:rFonts w:ascii="Arial" w:hAnsi="Arial" w:cs="Arial"/>
        </w:rPr>
        <w:t>eb</w:t>
      </w:r>
      <w:r>
        <w:rPr>
          <w:rFonts w:ascii="Arial" w:hAnsi="Arial" w:cs="Arial"/>
        </w:rPr>
        <w:t xml:space="preserve">. Se </w:t>
      </w:r>
      <w:r w:rsidRPr="0022548F">
        <w:rPr>
          <w:rFonts w:ascii="Arial" w:hAnsi="Arial" w:cs="Arial"/>
        </w:rPr>
        <w:t>realiza</w:t>
      </w:r>
      <w:r>
        <w:rPr>
          <w:rFonts w:ascii="Arial" w:hAnsi="Arial" w:cs="Arial"/>
        </w:rPr>
        <w:t>ron</w:t>
      </w:r>
      <w:r w:rsidRPr="0022548F">
        <w:rPr>
          <w:rFonts w:ascii="Arial" w:hAnsi="Arial" w:cs="Arial"/>
        </w:rPr>
        <w:t xml:space="preserve"> Talleres de buenas Prácticas en Lactancia para madres que trabajan, dirigido específicamente a las trabajadoras de la actividad privada</w:t>
      </w:r>
      <w:r>
        <w:rPr>
          <w:rFonts w:ascii="Arial" w:hAnsi="Arial" w:cs="Arial"/>
        </w:rPr>
        <w:t xml:space="preserve">. </w:t>
      </w:r>
    </w:p>
    <w:p w:rsidR="00D813CD" w:rsidRDefault="00D813CD" w:rsidP="00D813CD">
      <w:pPr>
        <w:jc w:val="both"/>
        <w:rPr>
          <w:rFonts w:ascii="Arial" w:hAnsi="Arial" w:cs="Arial"/>
        </w:rPr>
      </w:pPr>
      <w:r w:rsidRPr="0022548F">
        <w:rPr>
          <w:rFonts w:ascii="Arial" w:hAnsi="Arial" w:cs="Arial"/>
        </w:rPr>
        <w:t xml:space="preserve">En coordinación con el Programa Lactancia del MSP, y División Jurídica de INAU se extendió, siguiendo las recomendaciones de la OMS y  la Ordenanza Ministerial N° 217/09 del MSP que establece la Norma Nacional de Lactancia Materna, a 2 años la renovación del beneficio, garantizando así el derecho de todos los NN a ser amamantados en ese período. </w:t>
      </w:r>
    </w:p>
    <w:p w:rsidR="00D813CD" w:rsidRDefault="00D813CD" w:rsidP="00D813CD">
      <w:pPr>
        <w:jc w:val="both"/>
        <w:rPr>
          <w:rFonts w:ascii="Arial" w:hAnsi="Arial" w:cs="Arial"/>
        </w:rPr>
      </w:pPr>
      <w:r w:rsidRPr="0022548F">
        <w:rPr>
          <w:rFonts w:ascii="Arial" w:hAnsi="Arial" w:cs="Arial"/>
        </w:rPr>
        <w:t>Se mantuvieron una serie de reuniones con la Comisión de Género del PIT-</w:t>
      </w:r>
      <w:r>
        <w:rPr>
          <w:rFonts w:ascii="Arial" w:hAnsi="Arial" w:cs="Arial"/>
        </w:rPr>
        <w:t>CNT</w:t>
      </w:r>
      <w:r w:rsidRPr="0022548F">
        <w:rPr>
          <w:rFonts w:ascii="Arial" w:hAnsi="Arial" w:cs="Arial"/>
        </w:rPr>
        <w:t>. Se adhirió a la Semana Mundial de la</w:t>
      </w:r>
      <w:r>
        <w:rPr>
          <w:rFonts w:ascii="Arial" w:hAnsi="Arial" w:cs="Arial"/>
        </w:rPr>
        <w:t xml:space="preserve"> Lactancia</w:t>
      </w:r>
      <w:r w:rsidRPr="0022548F">
        <w:rPr>
          <w:rFonts w:ascii="Arial" w:hAnsi="Arial" w:cs="Arial"/>
        </w:rPr>
        <w:t xml:space="preserve">, en esa oportunidad se inauguró en División Salud la Primer Sala de Lactancia </w:t>
      </w:r>
      <w:r>
        <w:rPr>
          <w:rFonts w:ascii="Arial" w:hAnsi="Arial" w:cs="Arial"/>
        </w:rPr>
        <w:t>del INAU para trabajadoras. Se destaca</w:t>
      </w:r>
      <w:r w:rsidRPr="0022548F">
        <w:rPr>
          <w:rFonts w:ascii="Arial" w:hAnsi="Arial" w:cs="Arial"/>
        </w:rPr>
        <w:t xml:space="preserve"> </w:t>
      </w:r>
      <w:r>
        <w:rPr>
          <w:rFonts w:ascii="Arial" w:hAnsi="Arial" w:cs="Arial"/>
        </w:rPr>
        <w:t xml:space="preserve">la participación, </w:t>
      </w:r>
      <w:r w:rsidRPr="0022548F">
        <w:rPr>
          <w:rFonts w:ascii="Arial" w:hAnsi="Arial" w:cs="Arial"/>
        </w:rPr>
        <w:t>con el MSP, BPS, MTSS y División Jurídica de INAU de la Jornada  “Derecho a la Lactancia” del PIT-CNT, y la coordinación de la difusión de derechos en la pantalla del IMPO en 18 de Julio y Germán Barbato.</w:t>
      </w:r>
    </w:p>
    <w:p w:rsidR="00D813CD" w:rsidRDefault="00D813CD" w:rsidP="00D813CD">
      <w:pPr>
        <w:jc w:val="both"/>
        <w:rPr>
          <w:rFonts w:ascii="Arial" w:hAnsi="Arial" w:cs="Arial"/>
          <w:b/>
        </w:rPr>
      </w:pPr>
    </w:p>
    <w:p w:rsidR="00D813CD" w:rsidRDefault="00D813CD" w:rsidP="00D813CD">
      <w:pPr>
        <w:jc w:val="both"/>
        <w:rPr>
          <w:rFonts w:ascii="Arial" w:hAnsi="Arial" w:cs="Arial"/>
          <w:b/>
        </w:rPr>
      </w:pPr>
    </w:p>
    <w:p w:rsidR="00B62C75" w:rsidRDefault="00B62C75" w:rsidP="00D813CD">
      <w:pPr>
        <w:jc w:val="both"/>
        <w:rPr>
          <w:rFonts w:ascii="Arial" w:hAnsi="Arial" w:cs="Arial"/>
          <w:b/>
        </w:rPr>
      </w:pPr>
    </w:p>
    <w:p w:rsidR="00D813CD" w:rsidRDefault="00D813CD" w:rsidP="00D813CD">
      <w:pPr>
        <w:jc w:val="both"/>
        <w:rPr>
          <w:rFonts w:ascii="Arial" w:hAnsi="Arial" w:cs="Arial"/>
          <w:b/>
        </w:rPr>
      </w:pPr>
      <w:r>
        <w:rPr>
          <w:rFonts w:ascii="Arial" w:hAnsi="Arial" w:cs="Arial"/>
          <w:b/>
        </w:rPr>
        <w:lastRenderedPageBreak/>
        <w:t>E</w:t>
      </w:r>
      <w:r w:rsidRPr="00227B2C">
        <w:rPr>
          <w:rFonts w:ascii="Arial" w:hAnsi="Arial" w:cs="Arial"/>
          <w:b/>
        </w:rPr>
        <w:t>ducación   para  la  salu</w:t>
      </w:r>
      <w:r w:rsidRPr="00834DCA">
        <w:rPr>
          <w:rFonts w:ascii="Arial" w:hAnsi="Arial" w:cs="Arial"/>
          <w:b/>
        </w:rPr>
        <w:t>d</w:t>
      </w:r>
    </w:p>
    <w:p w:rsidR="00D813CD" w:rsidRDefault="00D813CD" w:rsidP="00D813CD">
      <w:pPr>
        <w:jc w:val="both"/>
        <w:rPr>
          <w:rFonts w:ascii="Arial" w:hAnsi="Arial" w:cs="Arial"/>
        </w:rPr>
      </w:pPr>
    </w:p>
    <w:p w:rsidR="00D813CD" w:rsidRPr="00227B2C" w:rsidRDefault="00D813CD" w:rsidP="00D813CD">
      <w:pPr>
        <w:jc w:val="both"/>
        <w:rPr>
          <w:rFonts w:ascii="Arial" w:hAnsi="Arial" w:cs="Arial"/>
        </w:rPr>
      </w:pPr>
      <w:r w:rsidRPr="00227B2C">
        <w:rPr>
          <w:rFonts w:ascii="Arial" w:hAnsi="Arial" w:cs="Arial"/>
          <w:b/>
        </w:rPr>
        <w:t>Talleres  sobre temas  de  salud  dirigidos a  funcionarios de  todo el  país</w:t>
      </w:r>
      <w:r>
        <w:rPr>
          <w:rFonts w:ascii="Arial" w:hAnsi="Arial" w:cs="Arial"/>
          <w:b/>
        </w:rPr>
        <w:t xml:space="preserve">, </w:t>
      </w:r>
      <w:r>
        <w:rPr>
          <w:rFonts w:ascii="Arial" w:hAnsi="Arial" w:cs="Arial"/>
        </w:rPr>
        <w:t>s</w:t>
      </w:r>
      <w:r w:rsidRPr="00227B2C">
        <w:rPr>
          <w:rFonts w:ascii="Arial" w:hAnsi="Arial" w:cs="Arial"/>
        </w:rPr>
        <w:t xml:space="preserve">e realizaron en el local de </w:t>
      </w:r>
      <w:r w:rsidR="00926791">
        <w:rPr>
          <w:rFonts w:ascii="Arial" w:hAnsi="Arial" w:cs="Arial"/>
        </w:rPr>
        <w:t>CENFORES</w:t>
      </w:r>
      <w:r w:rsidRPr="00227B2C">
        <w:rPr>
          <w:rFonts w:ascii="Arial" w:hAnsi="Arial" w:cs="Arial"/>
        </w:rPr>
        <w:t xml:space="preserve">  un total de</w:t>
      </w:r>
      <w:r>
        <w:rPr>
          <w:rFonts w:ascii="Arial" w:hAnsi="Arial" w:cs="Arial"/>
        </w:rPr>
        <w:t xml:space="preserve"> </w:t>
      </w:r>
      <w:r w:rsidRPr="00227B2C">
        <w:rPr>
          <w:rFonts w:ascii="Arial" w:hAnsi="Arial" w:cs="Arial"/>
        </w:rPr>
        <w:t>22</w:t>
      </w:r>
      <w:r>
        <w:rPr>
          <w:rFonts w:ascii="Arial" w:hAnsi="Arial" w:cs="Arial"/>
        </w:rPr>
        <w:t xml:space="preserve">  talleres, </w:t>
      </w:r>
      <w:r w:rsidRPr="00227B2C">
        <w:rPr>
          <w:rFonts w:ascii="Arial" w:hAnsi="Arial" w:cs="Arial"/>
        </w:rPr>
        <w:t>asistieron</w:t>
      </w:r>
      <w:r>
        <w:rPr>
          <w:rFonts w:ascii="Arial" w:hAnsi="Arial" w:cs="Arial"/>
        </w:rPr>
        <w:t xml:space="preserve"> un total de </w:t>
      </w:r>
      <w:r w:rsidRPr="00834DCA">
        <w:rPr>
          <w:rFonts w:ascii="Arial" w:hAnsi="Arial" w:cs="Arial"/>
          <w:b/>
        </w:rPr>
        <w:t>328</w:t>
      </w:r>
      <w:r>
        <w:rPr>
          <w:rFonts w:ascii="Arial" w:hAnsi="Arial" w:cs="Arial"/>
          <w:b/>
        </w:rPr>
        <w:t xml:space="preserve"> funcionarios</w:t>
      </w:r>
      <w:r>
        <w:rPr>
          <w:rFonts w:ascii="Arial" w:hAnsi="Arial" w:cs="Arial"/>
        </w:rPr>
        <w:t xml:space="preserve">, (167 de Montevideo y 163 </w:t>
      </w:r>
      <w:r w:rsidRPr="00227B2C">
        <w:rPr>
          <w:rFonts w:ascii="Arial" w:hAnsi="Arial" w:cs="Arial"/>
        </w:rPr>
        <w:t xml:space="preserve"> provenientes del interior del país</w:t>
      </w:r>
      <w:r>
        <w:rPr>
          <w:rFonts w:ascii="Arial" w:hAnsi="Arial" w:cs="Arial"/>
        </w:rPr>
        <w:t xml:space="preserve">) quienes fueron capacitados en temas de salud y </w:t>
      </w:r>
      <w:r w:rsidRPr="00227B2C">
        <w:rPr>
          <w:rFonts w:ascii="Arial" w:hAnsi="Arial" w:cs="Arial"/>
        </w:rPr>
        <w:t>autocuidado, se entregó material de apoyo para  su difusi</w:t>
      </w:r>
      <w:r>
        <w:rPr>
          <w:rFonts w:ascii="Arial" w:hAnsi="Arial" w:cs="Arial"/>
        </w:rPr>
        <w:t>ón, y certificado de asistencia, (junio-</w:t>
      </w:r>
      <w:r w:rsidRPr="00227B2C">
        <w:rPr>
          <w:rFonts w:ascii="Arial" w:hAnsi="Arial" w:cs="Arial"/>
        </w:rPr>
        <w:t>noviembre</w:t>
      </w:r>
      <w:r>
        <w:rPr>
          <w:rFonts w:ascii="Arial" w:hAnsi="Arial" w:cs="Arial"/>
        </w:rPr>
        <w:t>).</w:t>
      </w:r>
      <w:r w:rsidRPr="00227B2C">
        <w:rPr>
          <w:rFonts w:ascii="Arial" w:hAnsi="Arial" w:cs="Arial"/>
        </w:rPr>
        <w:tab/>
      </w:r>
    </w:p>
    <w:p w:rsidR="00D813CD" w:rsidRDefault="00D813CD" w:rsidP="00D813CD">
      <w:pPr>
        <w:jc w:val="both"/>
        <w:rPr>
          <w:rFonts w:ascii="Arial" w:hAnsi="Arial" w:cs="Arial"/>
        </w:rPr>
      </w:pPr>
      <w:r w:rsidRPr="00227B2C">
        <w:rPr>
          <w:rFonts w:ascii="Arial" w:hAnsi="Arial" w:cs="Arial"/>
          <w:b/>
        </w:rPr>
        <w:t>Talleres sobre te</w:t>
      </w:r>
      <w:r>
        <w:rPr>
          <w:rFonts w:ascii="Arial" w:hAnsi="Arial" w:cs="Arial"/>
          <w:b/>
        </w:rPr>
        <w:t xml:space="preserve">mas de salud específicos en los </w:t>
      </w:r>
      <w:r w:rsidRPr="00227B2C">
        <w:rPr>
          <w:rFonts w:ascii="Arial" w:hAnsi="Arial" w:cs="Arial"/>
          <w:b/>
        </w:rPr>
        <w:t xml:space="preserve">centros </w:t>
      </w:r>
      <w:r w:rsidRPr="00227B2C">
        <w:rPr>
          <w:rFonts w:ascii="Arial" w:hAnsi="Arial" w:cs="Arial"/>
        </w:rPr>
        <w:t>dirigido</w:t>
      </w:r>
      <w:r>
        <w:rPr>
          <w:rFonts w:ascii="Arial" w:hAnsi="Arial" w:cs="Arial"/>
        </w:rPr>
        <w:t>s a</w:t>
      </w:r>
      <w:r w:rsidRPr="00227B2C">
        <w:rPr>
          <w:rFonts w:ascii="Arial" w:hAnsi="Arial" w:cs="Arial"/>
        </w:rPr>
        <w:t xml:space="preserve"> f</w:t>
      </w:r>
      <w:r>
        <w:rPr>
          <w:rFonts w:ascii="Arial" w:hAnsi="Arial" w:cs="Arial"/>
        </w:rPr>
        <w:t>uncionarios</w:t>
      </w:r>
      <w:r w:rsidRPr="00227B2C">
        <w:rPr>
          <w:rFonts w:ascii="Arial" w:hAnsi="Arial" w:cs="Arial"/>
        </w:rPr>
        <w:t xml:space="preserve">. </w:t>
      </w:r>
      <w:r>
        <w:rPr>
          <w:rFonts w:ascii="Arial" w:hAnsi="Arial" w:cs="Arial"/>
        </w:rPr>
        <w:t xml:space="preserve">Se realizaron un total de </w:t>
      </w:r>
      <w:r w:rsidRPr="00227B2C">
        <w:rPr>
          <w:rFonts w:ascii="Arial" w:hAnsi="Arial" w:cs="Arial"/>
        </w:rPr>
        <w:t>12  talleres sobre diversos temas que hacen al cuidado</w:t>
      </w:r>
      <w:r>
        <w:rPr>
          <w:rFonts w:ascii="Arial" w:hAnsi="Arial" w:cs="Arial"/>
        </w:rPr>
        <w:t xml:space="preserve"> </w:t>
      </w:r>
      <w:r w:rsidRPr="00227B2C">
        <w:rPr>
          <w:rFonts w:ascii="Arial" w:hAnsi="Arial" w:cs="Arial"/>
        </w:rPr>
        <w:t>integral de la salud, de los que participaron</w:t>
      </w:r>
      <w:r w:rsidRPr="00834DCA">
        <w:rPr>
          <w:rFonts w:ascii="Arial" w:hAnsi="Arial" w:cs="Arial"/>
          <w:b/>
        </w:rPr>
        <w:t xml:space="preserve"> 53</w:t>
      </w:r>
      <w:r w:rsidRPr="00227B2C">
        <w:rPr>
          <w:rFonts w:ascii="Arial" w:hAnsi="Arial" w:cs="Arial"/>
        </w:rPr>
        <w:t xml:space="preserve"> funcionarios.</w:t>
      </w:r>
    </w:p>
    <w:p w:rsidR="00D813CD" w:rsidRPr="00227B2C" w:rsidRDefault="00D813CD" w:rsidP="00D813CD">
      <w:pPr>
        <w:jc w:val="both"/>
        <w:rPr>
          <w:rFonts w:ascii="Arial" w:hAnsi="Arial" w:cs="Arial"/>
        </w:rPr>
      </w:pPr>
      <w:r w:rsidRPr="00227B2C">
        <w:rPr>
          <w:rFonts w:ascii="Arial" w:hAnsi="Arial" w:cs="Arial"/>
          <w:b/>
        </w:rPr>
        <w:t>Talleres  sobre temas de salud específicos dirigidos a NNA</w:t>
      </w:r>
      <w:r w:rsidRPr="00227B2C">
        <w:rPr>
          <w:rFonts w:ascii="Arial" w:hAnsi="Arial" w:cs="Arial"/>
        </w:rPr>
        <w:t xml:space="preserve"> en los Centros. Se</w:t>
      </w:r>
      <w:r>
        <w:rPr>
          <w:rFonts w:ascii="Arial" w:hAnsi="Arial" w:cs="Arial"/>
        </w:rPr>
        <w:t xml:space="preserve"> coordinaron y ejecutaron </w:t>
      </w:r>
      <w:r w:rsidRPr="00227B2C">
        <w:rPr>
          <w:rFonts w:ascii="Arial" w:hAnsi="Arial" w:cs="Arial"/>
        </w:rPr>
        <w:t>14</w:t>
      </w:r>
      <w:r>
        <w:rPr>
          <w:rFonts w:ascii="Arial" w:hAnsi="Arial" w:cs="Arial"/>
        </w:rPr>
        <w:t xml:space="preserve"> </w:t>
      </w:r>
      <w:r w:rsidRPr="00227B2C">
        <w:rPr>
          <w:rFonts w:ascii="Arial" w:hAnsi="Arial" w:cs="Arial"/>
        </w:rPr>
        <w:t xml:space="preserve">talleres de los que participaron </w:t>
      </w:r>
      <w:r w:rsidRPr="00834DCA">
        <w:rPr>
          <w:rFonts w:ascii="Arial" w:hAnsi="Arial" w:cs="Arial"/>
          <w:b/>
        </w:rPr>
        <w:t xml:space="preserve">88  </w:t>
      </w:r>
      <w:r w:rsidRPr="00227B2C">
        <w:rPr>
          <w:rFonts w:ascii="Arial" w:hAnsi="Arial" w:cs="Arial"/>
        </w:rPr>
        <w:t xml:space="preserve">adolescentes.      </w:t>
      </w:r>
    </w:p>
    <w:p w:rsidR="00D813CD" w:rsidRPr="00227B2C" w:rsidRDefault="00D813CD" w:rsidP="00D813CD">
      <w:pPr>
        <w:ind w:left="993" w:hanging="993"/>
        <w:jc w:val="both"/>
        <w:rPr>
          <w:rFonts w:ascii="Arial" w:hAnsi="Arial" w:cs="Arial"/>
        </w:rPr>
      </w:pPr>
      <w:r w:rsidRPr="00227B2C">
        <w:rPr>
          <w:rFonts w:ascii="Arial" w:hAnsi="Arial" w:cs="Arial"/>
        </w:rPr>
        <w:tab/>
        <w:t xml:space="preserve">     </w:t>
      </w:r>
    </w:p>
    <w:p w:rsidR="00D813CD" w:rsidRDefault="00D813CD" w:rsidP="00D813CD">
      <w:pPr>
        <w:ind w:left="993" w:hanging="993"/>
        <w:jc w:val="both"/>
        <w:rPr>
          <w:rFonts w:ascii="Arial" w:hAnsi="Arial" w:cs="Arial"/>
          <w:b/>
        </w:rPr>
      </w:pPr>
    </w:p>
    <w:p w:rsidR="00D813CD" w:rsidRDefault="00D813CD" w:rsidP="00D813CD">
      <w:pPr>
        <w:ind w:left="993" w:hanging="993"/>
        <w:jc w:val="both"/>
        <w:rPr>
          <w:rFonts w:ascii="Arial" w:hAnsi="Arial" w:cs="Arial"/>
          <w:b/>
        </w:rPr>
      </w:pPr>
      <w:r>
        <w:rPr>
          <w:rFonts w:ascii="Arial" w:hAnsi="Arial" w:cs="Arial"/>
          <w:b/>
        </w:rPr>
        <w:t>Otras a</w:t>
      </w:r>
      <w:r w:rsidRPr="00227B2C">
        <w:rPr>
          <w:rFonts w:ascii="Arial" w:hAnsi="Arial" w:cs="Arial"/>
          <w:b/>
        </w:rPr>
        <w:t xml:space="preserve">ctividades </w:t>
      </w:r>
      <w:r>
        <w:rPr>
          <w:rFonts w:ascii="Arial" w:hAnsi="Arial" w:cs="Arial"/>
          <w:b/>
        </w:rPr>
        <w:t>a destacar</w:t>
      </w:r>
    </w:p>
    <w:p w:rsidR="00D813CD" w:rsidRDefault="00D813CD" w:rsidP="00D813CD">
      <w:pPr>
        <w:ind w:left="993" w:hanging="993"/>
        <w:jc w:val="both"/>
        <w:rPr>
          <w:rFonts w:ascii="Arial" w:hAnsi="Arial" w:cs="Arial"/>
          <w:b/>
        </w:rPr>
      </w:pPr>
    </w:p>
    <w:p w:rsidR="00D813CD" w:rsidRPr="00F6597E" w:rsidRDefault="00D813CD" w:rsidP="00D813CD">
      <w:pPr>
        <w:jc w:val="both"/>
        <w:rPr>
          <w:rFonts w:ascii="Arial" w:hAnsi="Arial" w:cs="Arial"/>
        </w:rPr>
      </w:pPr>
      <w:r w:rsidRPr="00F6597E">
        <w:rPr>
          <w:rFonts w:ascii="Arial" w:hAnsi="Arial" w:cs="Arial"/>
        </w:rPr>
        <w:t xml:space="preserve">Se realizó con la participación de todo el Equipo de Trabajo de la División, una </w:t>
      </w:r>
      <w:r w:rsidRPr="006015FB">
        <w:rPr>
          <w:rFonts w:ascii="Arial" w:hAnsi="Arial" w:cs="Arial"/>
          <w:b/>
        </w:rPr>
        <w:t>“Guía de prácticas saludables en Primera Infancia”</w:t>
      </w:r>
      <w:r w:rsidRPr="00F6597E">
        <w:rPr>
          <w:rFonts w:ascii="Arial" w:hAnsi="Arial" w:cs="Arial"/>
        </w:rPr>
        <w:t xml:space="preserve">  la cual será utilizada en todos los centros de Primer Infancia del territorio nacional, se realiza el lanzamiento en el mes de diciembre con una edició</w:t>
      </w:r>
      <w:r>
        <w:rPr>
          <w:rFonts w:ascii="Arial" w:hAnsi="Arial" w:cs="Arial"/>
        </w:rPr>
        <w:t xml:space="preserve">n de 2000 ejemplares. </w:t>
      </w:r>
    </w:p>
    <w:p w:rsidR="00D813CD" w:rsidRPr="00227B2C" w:rsidRDefault="00D813CD" w:rsidP="00D813CD">
      <w:pPr>
        <w:jc w:val="both"/>
        <w:rPr>
          <w:rFonts w:ascii="Arial" w:hAnsi="Arial" w:cs="Arial"/>
        </w:rPr>
      </w:pPr>
      <w:r>
        <w:rPr>
          <w:rFonts w:ascii="Arial" w:hAnsi="Arial" w:cs="Arial"/>
        </w:rPr>
        <w:t>Sem</w:t>
      </w:r>
      <w:r w:rsidRPr="00227B2C">
        <w:rPr>
          <w:rFonts w:ascii="Arial" w:hAnsi="Arial" w:cs="Arial"/>
        </w:rPr>
        <w:t>a</w:t>
      </w:r>
      <w:r>
        <w:rPr>
          <w:rFonts w:ascii="Arial" w:hAnsi="Arial" w:cs="Arial"/>
        </w:rPr>
        <w:t>na</w:t>
      </w:r>
      <w:r w:rsidRPr="00227B2C">
        <w:rPr>
          <w:rFonts w:ascii="Arial" w:hAnsi="Arial" w:cs="Arial"/>
        </w:rPr>
        <w:t xml:space="preserve"> de la Salud Bucal, Semana de la Salud</w:t>
      </w:r>
      <w:r>
        <w:rPr>
          <w:rFonts w:ascii="Arial" w:hAnsi="Arial" w:cs="Arial"/>
        </w:rPr>
        <w:t xml:space="preserve"> Cardiovascular, Día Mundial </w:t>
      </w:r>
      <w:r w:rsidRPr="00227B2C">
        <w:rPr>
          <w:rFonts w:ascii="Arial" w:hAnsi="Arial" w:cs="Arial"/>
        </w:rPr>
        <w:t>de la Diabetes, e</w:t>
      </w:r>
      <w:r>
        <w:rPr>
          <w:rFonts w:ascii="Arial" w:hAnsi="Arial" w:cs="Arial"/>
        </w:rPr>
        <w:t xml:space="preserve">tc. tanto en División Salud como en los Centros y otras </w:t>
      </w:r>
      <w:r w:rsidRPr="00227B2C">
        <w:rPr>
          <w:rFonts w:ascii="Arial" w:hAnsi="Arial" w:cs="Arial"/>
        </w:rPr>
        <w:t>Dependencias de INAU.</w:t>
      </w:r>
    </w:p>
    <w:p w:rsidR="00D813CD" w:rsidRPr="00227B2C" w:rsidRDefault="00D813CD" w:rsidP="00D813CD">
      <w:pPr>
        <w:jc w:val="both"/>
        <w:rPr>
          <w:rFonts w:ascii="Arial" w:hAnsi="Arial" w:cs="Arial"/>
        </w:rPr>
      </w:pPr>
      <w:r w:rsidRPr="00227B2C">
        <w:rPr>
          <w:rFonts w:ascii="Arial" w:hAnsi="Arial" w:cs="Arial"/>
        </w:rPr>
        <w:t>Durante la Semana del Corazón, se planificaron y ejecutaron una serie de</w:t>
      </w:r>
      <w:r>
        <w:rPr>
          <w:rFonts w:ascii="Arial" w:hAnsi="Arial" w:cs="Arial"/>
        </w:rPr>
        <w:t xml:space="preserve"> </w:t>
      </w:r>
      <w:r w:rsidRPr="00227B2C">
        <w:rPr>
          <w:rFonts w:ascii="Arial" w:hAnsi="Arial" w:cs="Arial"/>
        </w:rPr>
        <w:t>actividades talleres dirigidos</w:t>
      </w:r>
      <w:r>
        <w:rPr>
          <w:rFonts w:ascii="Arial" w:hAnsi="Arial" w:cs="Arial"/>
        </w:rPr>
        <w:t xml:space="preserve"> a mejorar la calidad de vida </w:t>
      </w:r>
      <w:r w:rsidRPr="00227B2C">
        <w:rPr>
          <w:rFonts w:ascii="Arial" w:hAnsi="Arial" w:cs="Arial"/>
        </w:rPr>
        <w:t>abierto</w:t>
      </w:r>
      <w:r>
        <w:rPr>
          <w:rFonts w:ascii="Arial" w:hAnsi="Arial" w:cs="Arial"/>
        </w:rPr>
        <w:t>s</w:t>
      </w:r>
      <w:r w:rsidRPr="00227B2C">
        <w:rPr>
          <w:rFonts w:ascii="Arial" w:hAnsi="Arial" w:cs="Arial"/>
        </w:rPr>
        <w:t xml:space="preserve"> </w:t>
      </w:r>
      <w:r>
        <w:rPr>
          <w:rFonts w:ascii="Arial" w:hAnsi="Arial" w:cs="Arial"/>
        </w:rPr>
        <w:t xml:space="preserve"> para toda la comunidad en los cuales participaron</w:t>
      </w:r>
      <w:r w:rsidRPr="00227B2C">
        <w:rPr>
          <w:rFonts w:ascii="Arial" w:hAnsi="Arial" w:cs="Arial"/>
        </w:rPr>
        <w:t xml:space="preserve"> un total de  184 p</w:t>
      </w:r>
      <w:r>
        <w:rPr>
          <w:rFonts w:ascii="Arial" w:hAnsi="Arial" w:cs="Arial"/>
        </w:rPr>
        <w:t xml:space="preserve">ersonas, realizándose u total de </w:t>
      </w:r>
      <w:r w:rsidRPr="00227B2C">
        <w:rPr>
          <w:rFonts w:ascii="Arial" w:hAnsi="Arial" w:cs="Arial"/>
        </w:rPr>
        <w:t xml:space="preserve">210  controles de salud a funcionarios. </w:t>
      </w:r>
    </w:p>
    <w:p w:rsidR="00D813CD" w:rsidRDefault="00D813CD" w:rsidP="00D813CD">
      <w:pPr>
        <w:jc w:val="both"/>
        <w:rPr>
          <w:rFonts w:ascii="Arial" w:hAnsi="Arial" w:cs="Arial"/>
        </w:rPr>
      </w:pPr>
      <w:r>
        <w:rPr>
          <w:rFonts w:ascii="Arial" w:hAnsi="Arial" w:cs="Arial"/>
        </w:rPr>
        <w:t>Se inauguró</w:t>
      </w:r>
      <w:r w:rsidRPr="00227B2C">
        <w:rPr>
          <w:rFonts w:ascii="Arial" w:hAnsi="Arial" w:cs="Arial"/>
        </w:rPr>
        <w:t xml:space="preserve"> un  espacio de juegos saludables (Gimnasios al Aire Libre) en el predio de</w:t>
      </w:r>
      <w:r>
        <w:rPr>
          <w:rFonts w:ascii="Arial" w:hAnsi="Arial" w:cs="Arial"/>
        </w:rPr>
        <w:t xml:space="preserve"> División Salud, fomentando la idea de la pausa activa para los trabajadores</w:t>
      </w:r>
    </w:p>
    <w:p w:rsidR="00D813CD" w:rsidRPr="0022548F" w:rsidRDefault="00D813CD" w:rsidP="00D813CD">
      <w:pPr>
        <w:jc w:val="both"/>
        <w:rPr>
          <w:rFonts w:ascii="Arial" w:hAnsi="Arial" w:cs="Arial"/>
        </w:rPr>
      </w:pPr>
      <w:r>
        <w:rPr>
          <w:rFonts w:ascii="Arial" w:hAnsi="Arial" w:cs="Arial"/>
        </w:rPr>
        <w:t>Se  elaboraron</w:t>
      </w:r>
      <w:r w:rsidRPr="0022548F">
        <w:rPr>
          <w:rFonts w:ascii="Arial" w:hAnsi="Arial" w:cs="Arial"/>
        </w:rPr>
        <w:t xml:space="preserve"> los pliegos para la licitación de adquisición de ayudas técnicas, y </w:t>
      </w:r>
      <w:r>
        <w:rPr>
          <w:rFonts w:ascii="Arial" w:hAnsi="Arial" w:cs="Arial"/>
        </w:rPr>
        <w:t>fue adjudicada</w:t>
      </w:r>
      <w:r w:rsidRPr="0022548F">
        <w:rPr>
          <w:rFonts w:ascii="Arial" w:hAnsi="Arial" w:cs="Arial"/>
        </w:rPr>
        <w:t xml:space="preserve"> la compra de 4 sillas de ruedas y 2 andadores).</w:t>
      </w:r>
    </w:p>
    <w:p w:rsidR="00D813CD" w:rsidRPr="0022548F" w:rsidRDefault="00D813CD" w:rsidP="00D813CD">
      <w:pPr>
        <w:jc w:val="both"/>
        <w:rPr>
          <w:rFonts w:ascii="Arial" w:hAnsi="Arial" w:cs="Arial"/>
        </w:rPr>
      </w:pPr>
      <w:r>
        <w:rPr>
          <w:rFonts w:ascii="Arial" w:hAnsi="Arial" w:cs="Arial"/>
        </w:rPr>
        <w:t>Se adjudicó la</w:t>
      </w:r>
      <w:r w:rsidRPr="0022548F">
        <w:rPr>
          <w:rFonts w:ascii="Arial" w:hAnsi="Arial" w:cs="Arial"/>
        </w:rPr>
        <w:t xml:space="preserve"> compra de </w:t>
      </w:r>
      <w:r>
        <w:rPr>
          <w:rFonts w:ascii="Arial" w:hAnsi="Arial" w:cs="Arial"/>
        </w:rPr>
        <w:t xml:space="preserve">91 pares de </w:t>
      </w:r>
      <w:r w:rsidRPr="0022548F">
        <w:rPr>
          <w:rFonts w:ascii="Arial" w:hAnsi="Arial" w:cs="Arial"/>
        </w:rPr>
        <w:t xml:space="preserve">lentes por Licitación abreviada </w:t>
      </w:r>
      <w:r>
        <w:rPr>
          <w:rFonts w:ascii="Arial" w:hAnsi="Arial" w:cs="Arial"/>
        </w:rPr>
        <w:t xml:space="preserve">y se realizó </w:t>
      </w:r>
      <w:r w:rsidRPr="0022548F">
        <w:rPr>
          <w:rFonts w:ascii="Arial" w:hAnsi="Arial" w:cs="Arial"/>
        </w:rPr>
        <w:t xml:space="preserve"> compra directa de férulas, plantares y otr</w:t>
      </w:r>
      <w:r>
        <w:rPr>
          <w:rFonts w:ascii="Arial" w:hAnsi="Arial" w:cs="Arial"/>
        </w:rPr>
        <w:t>os</w:t>
      </w:r>
      <w:r w:rsidRPr="003B588D">
        <w:rPr>
          <w:rFonts w:ascii="Arial" w:hAnsi="Arial" w:cs="Arial"/>
        </w:rPr>
        <w:t xml:space="preserve"> </w:t>
      </w:r>
      <w:r>
        <w:rPr>
          <w:rFonts w:ascii="Arial" w:hAnsi="Arial" w:cs="Arial"/>
        </w:rPr>
        <w:t xml:space="preserve">para </w:t>
      </w:r>
      <w:r w:rsidRPr="0022548F">
        <w:rPr>
          <w:rFonts w:ascii="Arial" w:hAnsi="Arial" w:cs="Arial"/>
        </w:rPr>
        <w:t>NNA provenientes de todo el país de Centros Oficia</w:t>
      </w:r>
      <w:r>
        <w:rPr>
          <w:rFonts w:ascii="Arial" w:hAnsi="Arial" w:cs="Arial"/>
        </w:rPr>
        <w:t>les y por Convenio.</w:t>
      </w:r>
    </w:p>
    <w:p w:rsidR="00D813CD" w:rsidRPr="00227B2C" w:rsidRDefault="00D813CD" w:rsidP="00D813CD">
      <w:pPr>
        <w:jc w:val="both"/>
        <w:rPr>
          <w:rFonts w:ascii="Arial" w:hAnsi="Arial" w:cs="Arial"/>
          <w:b/>
        </w:rPr>
      </w:pPr>
    </w:p>
    <w:p w:rsidR="00D813CD" w:rsidRPr="00227B2C" w:rsidRDefault="00D813CD" w:rsidP="00D813CD">
      <w:pPr>
        <w:jc w:val="both"/>
        <w:rPr>
          <w:rFonts w:ascii="Arial" w:hAnsi="Arial" w:cs="Arial"/>
        </w:rPr>
      </w:pPr>
      <w:r>
        <w:rPr>
          <w:rFonts w:ascii="Arial" w:hAnsi="Arial" w:cs="Arial"/>
        </w:rPr>
        <w:t>Al inicio del ejercicio, el</w:t>
      </w:r>
      <w:r w:rsidRPr="00227B2C">
        <w:rPr>
          <w:rFonts w:ascii="Arial" w:hAnsi="Arial" w:cs="Arial"/>
        </w:rPr>
        <w:t xml:space="preserve"> Departamento gestionaba el Policlínico Escuela Roberto Berro, </w:t>
      </w:r>
      <w:r>
        <w:rPr>
          <w:rFonts w:ascii="Arial" w:hAnsi="Arial" w:cs="Arial"/>
        </w:rPr>
        <w:t>el cual pasó a</w:t>
      </w:r>
      <w:r w:rsidRPr="00227B2C">
        <w:rPr>
          <w:rFonts w:ascii="Arial" w:hAnsi="Arial" w:cs="Arial"/>
        </w:rPr>
        <w:t xml:space="preserve"> ser admini</w:t>
      </w:r>
      <w:r>
        <w:rPr>
          <w:rFonts w:ascii="Arial" w:hAnsi="Arial" w:cs="Arial"/>
        </w:rPr>
        <w:t>strado por SIRPA. Este</w:t>
      </w:r>
      <w:r w:rsidRPr="00227B2C">
        <w:rPr>
          <w:rFonts w:ascii="Arial" w:hAnsi="Arial" w:cs="Arial"/>
        </w:rPr>
        <w:t xml:space="preserve"> pr</w:t>
      </w:r>
      <w:r>
        <w:rPr>
          <w:rFonts w:ascii="Arial" w:hAnsi="Arial" w:cs="Arial"/>
        </w:rPr>
        <w:t xml:space="preserve">oceso disminuyó el número de RRHH, por lo cual fueron </w:t>
      </w:r>
      <w:r w:rsidRPr="00227B2C">
        <w:rPr>
          <w:rFonts w:ascii="Arial" w:hAnsi="Arial" w:cs="Arial"/>
        </w:rPr>
        <w:t>contrata</w:t>
      </w:r>
      <w:r>
        <w:rPr>
          <w:rFonts w:ascii="Arial" w:hAnsi="Arial" w:cs="Arial"/>
        </w:rPr>
        <w:t xml:space="preserve">dos: </w:t>
      </w:r>
      <w:r w:rsidRPr="00227B2C">
        <w:rPr>
          <w:rFonts w:ascii="Arial" w:hAnsi="Arial" w:cs="Arial"/>
        </w:rPr>
        <w:t xml:space="preserve">5 Médicos </w:t>
      </w:r>
      <w:r>
        <w:rPr>
          <w:rFonts w:ascii="Arial" w:hAnsi="Arial" w:cs="Arial"/>
        </w:rPr>
        <w:t xml:space="preserve">Pediatras, 5 Médicos Generales, </w:t>
      </w:r>
      <w:r w:rsidRPr="00227B2C">
        <w:rPr>
          <w:rFonts w:ascii="Arial" w:hAnsi="Arial" w:cs="Arial"/>
        </w:rPr>
        <w:t>5 Odontólogos</w:t>
      </w:r>
      <w:r>
        <w:rPr>
          <w:rFonts w:ascii="Arial" w:hAnsi="Arial" w:cs="Arial"/>
        </w:rPr>
        <w:t xml:space="preserve"> y 4 Higienistas Dentales (éstos últimos ingresados como talleristas).</w:t>
      </w:r>
    </w:p>
    <w:p w:rsidR="00D813CD" w:rsidRPr="00227B2C" w:rsidRDefault="00D813CD" w:rsidP="00D813CD">
      <w:pPr>
        <w:ind w:left="720"/>
        <w:jc w:val="both"/>
        <w:rPr>
          <w:rFonts w:ascii="Arial" w:hAnsi="Arial" w:cs="Arial"/>
        </w:rPr>
      </w:pPr>
    </w:p>
    <w:p w:rsidR="00D813CD" w:rsidRDefault="00D813CD" w:rsidP="00D813CD">
      <w:pPr>
        <w:jc w:val="both"/>
        <w:rPr>
          <w:rFonts w:ascii="Arial" w:hAnsi="Arial" w:cs="Arial"/>
        </w:rPr>
      </w:pPr>
      <w:r>
        <w:rPr>
          <w:rFonts w:ascii="Arial" w:hAnsi="Arial" w:cs="Arial"/>
        </w:rPr>
        <w:t>E</w:t>
      </w:r>
      <w:r w:rsidRPr="00227B2C">
        <w:rPr>
          <w:rFonts w:ascii="Arial" w:hAnsi="Arial" w:cs="Arial"/>
        </w:rPr>
        <w:t>l funcionamiento de l</w:t>
      </w:r>
      <w:r>
        <w:rPr>
          <w:rFonts w:ascii="Arial" w:hAnsi="Arial" w:cs="Arial"/>
        </w:rPr>
        <w:t>a policlínica, se realizó en doble turno, se realizaron instancias de</w:t>
      </w:r>
      <w:r w:rsidRPr="00227B2C">
        <w:rPr>
          <w:rFonts w:ascii="Arial" w:hAnsi="Arial" w:cs="Arial"/>
        </w:rPr>
        <w:t xml:space="preserve"> formación den</w:t>
      </w:r>
      <w:r>
        <w:rPr>
          <w:rFonts w:ascii="Arial" w:hAnsi="Arial" w:cs="Arial"/>
        </w:rPr>
        <w:t>tro de la División,</w:t>
      </w:r>
      <w:r w:rsidRPr="00227B2C">
        <w:rPr>
          <w:rFonts w:ascii="Arial" w:hAnsi="Arial" w:cs="Arial"/>
        </w:rPr>
        <w:t xml:space="preserve"> reuniones de trabajo</w:t>
      </w:r>
      <w:r>
        <w:rPr>
          <w:rFonts w:ascii="Arial" w:hAnsi="Arial" w:cs="Arial"/>
        </w:rPr>
        <w:t xml:space="preserve"> interno, con</w:t>
      </w:r>
      <w:r w:rsidRPr="00227B2C">
        <w:rPr>
          <w:rFonts w:ascii="Arial" w:hAnsi="Arial" w:cs="Arial"/>
        </w:rPr>
        <w:t xml:space="preserve"> equipos de los Centros, para el abord</w:t>
      </w:r>
      <w:r>
        <w:rPr>
          <w:rFonts w:ascii="Arial" w:hAnsi="Arial" w:cs="Arial"/>
        </w:rPr>
        <w:t xml:space="preserve">aje de situaciones </w:t>
      </w:r>
      <w:r w:rsidRPr="00227B2C">
        <w:rPr>
          <w:rFonts w:ascii="Arial" w:hAnsi="Arial" w:cs="Arial"/>
        </w:rPr>
        <w:t>complejas d</w:t>
      </w:r>
      <w:r>
        <w:rPr>
          <w:rFonts w:ascii="Arial" w:hAnsi="Arial" w:cs="Arial"/>
        </w:rPr>
        <w:t xml:space="preserve">esde la interdisciplina. </w:t>
      </w:r>
    </w:p>
    <w:p w:rsidR="00D813CD" w:rsidRDefault="00D813CD" w:rsidP="00D813CD">
      <w:pPr>
        <w:jc w:val="both"/>
        <w:rPr>
          <w:rFonts w:ascii="Arial" w:hAnsi="Arial" w:cs="Arial"/>
        </w:rPr>
      </w:pPr>
      <w:r>
        <w:rPr>
          <w:rFonts w:ascii="Arial" w:hAnsi="Arial" w:cs="Arial"/>
        </w:rPr>
        <w:t xml:space="preserve">Se realizaron </w:t>
      </w:r>
      <w:r w:rsidRPr="00227B2C">
        <w:rPr>
          <w:rFonts w:ascii="Arial" w:hAnsi="Arial" w:cs="Arial"/>
        </w:rPr>
        <w:t xml:space="preserve">8 talleres, de los que participaron  </w:t>
      </w:r>
      <w:r w:rsidRPr="005567C5">
        <w:rPr>
          <w:rFonts w:ascii="Arial" w:hAnsi="Arial" w:cs="Arial"/>
          <w:b/>
        </w:rPr>
        <w:t>203</w:t>
      </w:r>
      <w:r w:rsidRPr="00227B2C">
        <w:rPr>
          <w:rFonts w:ascii="Arial" w:hAnsi="Arial" w:cs="Arial"/>
        </w:rPr>
        <w:t xml:space="preserve"> funcionar</w:t>
      </w:r>
      <w:r>
        <w:rPr>
          <w:rFonts w:ascii="Arial" w:hAnsi="Arial" w:cs="Arial"/>
        </w:rPr>
        <w:t xml:space="preserve">ios: </w:t>
      </w:r>
      <w:r w:rsidRPr="00227B2C">
        <w:rPr>
          <w:rFonts w:ascii="Arial" w:hAnsi="Arial" w:cs="Arial"/>
        </w:rPr>
        <w:t>“Derribando tabúes. Diversidad de Género y Derechos” a cargo del Colectivo Ovejas Negras</w:t>
      </w:r>
      <w:r>
        <w:rPr>
          <w:rFonts w:ascii="Arial" w:hAnsi="Arial" w:cs="Arial"/>
        </w:rPr>
        <w:t>, Curso 4</w:t>
      </w:r>
      <w:r w:rsidRPr="00227B2C">
        <w:rPr>
          <w:rFonts w:ascii="Arial" w:hAnsi="Arial" w:cs="Arial"/>
        </w:rPr>
        <w:t xml:space="preserve"> “Talleres de Salud Sexual y Reproductiva “ a cargo del Equipo de División Salud , “Intervención en crisis” a cargo de la Directora de la División, “Reanimación Cardiopulmonar y DEA” a cargo de División Salud, “Importancia de la salud bucal” a cargo de la Unidad de Salud Bucal, “Taller para el manejo del estrés” a cargo de </w:t>
      </w:r>
      <w:r w:rsidRPr="00227B2C">
        <w:rPr>
          <w:rFonts w:ascii="Arial" w:hAnsi="Arial" w:cs="Arial"/>
        </w:rPr>
        <w:lastRenderedPageBreak/>
        <w:t>Proyecto 6, “Taller de recreación y pausa activa”, a cargo del Departamento de Recreación de INAU.</w:t>
      </w:r>
    </w:p>
    <w:p w:rsidR="00D813CD" w:rsidRPr="00227B2C" w:rsidRDefault="00D813CD" w:rsidP="00D813CD">
      <w:pPr>
        <w:jc w:val="both"/>
        <w:rPr>
          <w:rFonts w:ascii="Arial" w:hAnsi="Arial" w:cs="Arial"/>
        </w:rPr>
      </w:pPr>
    </w:p>
    <w:p w:rsidR="00D813CD" w:rsidRDefault="00D813CD" w:rsidP="00D813CD">
      <w:pPr>
        <w:jc w:val="both"/>
        <w:rPr>
          <w:rFonts w:ascii="Arial" w:hAnsi="Arial" w:cs="Arial"/>
        </w:rPr>
      </w:pPr>
      <w:r>
        <w:rPr>
          <w:rFonts w:ascii="Arial" w:hAnsi="Arial" w:cs="Arial"/>
        </w:rPr>
        <w:t xml:space="preserve">Fueron readecuados algunos </w:t>
      </w:r>
      <w:r w:rsidRPr="006514DE">
        <w:rPr>
          <w:rFonts w:ascii="Arial" w:hAnsi="Arial" w:cs="Arial"/>
        </w:rPr>
        <w:t>espacio</w:t>
      </w:r>
      <w:r>
        <w:rPr>
          <w:rFonts w:ascii="Arial" w:hAnsi="Arial" w:cs="Arial"/>
        </w:rPr>
        <w:t>s</w:t>
      </w:r>
      <w:r w:rsidRPr="006514DE">
        <w:rPr>
          <w:rFonts w:ascii="Arial" w:hAnsi="Arial" w:cs="Arial"/>
        </w:rPr>
        <w:t xml:space="preserve"> físico</w:t>
      </w:r>
      <w:r>
        <w:rPr>
          <w:rFonts w:ascii="Arial" w:hAnsi="Arial" w:cs="Arial"/>
        </w:rPr>
        <w:t>s</w:t>
      </w:r>
      <w:r w:rsidRPr="006514DE">
        <w:rPr>
          <w:rFonts w:ascii="Arial" w:hAnsi="Arial" w:cs="Arial"/>
        </w:rPr>
        <w:t>,</w:t>
      </w:r>
      <w:r>
        <w:rPr>
          <w:rFonts w:ascii="Arial" w:hAnsi="Arial" w:cs="Arial"/>
          <w:b/>
        </w:rPr>
        <w:t xml:space="preserve"> </w:t>
      </w:r>
      <w:r>
        <w:rPr>
          <w:rFonts w:ascii="Arial" w:hAnsi="Arial" w:cs="Arial"/>
        </w:rPr>
        <w:t>s</w:t>
      </w:r>
      <w:r w:rsidRPr="006514DE">
        <w:rPr>
          <w:rFonts w:ascii="Arial" w:hAnsi="Arial" w:cs="Arial"/>
        </w:rPr>
        <w:t xml:space="preserve">e redistribuyeron los consultorios </w:t>
      </w:r>
      <w:r>
        <w:rPr>
          <w:rFonts w:ascii="Arial" w:hAnsi="Arial" w:cs="Arial"/>
        </w:rPr>
        <w:t>de</w:t>
      </w:r>
      <w:r w:rsidRPr="006514DE">
        <w:rPr>
          <w:rFonts w:ascii="Arial" w:hAnsi="Arial" w:cs="Arial"/>
        </w:rPr>
        <w:t xml:space="preserve"> infancia y adolescencia, creando un ambiente más amigable y adecuado a la población asistida. </w:t>
      </w:r>
      <w:r>
        <w:rPr>
          <w:rFonts w:ascii="Arial" w:hAnsi="Arial" w:cs="Arial"/>
        </w:rPr>
        <w:t xml:space="preserve">Se realizaron instalaciones sanitarias </w:t>
      </w:r>
      <w:r w:rsidRPr="006514DE">
        <w:rPr>
          <w:rFonts w:ascii="Arial" w:hAnsi="Arial" w:cs="Arial"/>
        </w:rPr>
        <w:t>e</w:t>
      </w:r>
      <w:r>
        <w:rPr>
          <w:rFonts w:ascii="Arial" w:hAnsi="Arial" w:cs="Arial"/>
        </w:rPr>
        <w:t xml:space="preserve">n algunos consultorios, se incorporó mobiliario, se re acondicionaron </w:t>
      </w:r>
      <w:r w:rsidRPr="00227B2C">
        <w:rPr>
          <w:rFonts w:ascii="Arial" w:hAnsi="Arial" w:cs="Arial"/>
        </w:rPr>
        <w:t>consultorio</w:t>
      </w:r>
      <w:r>
        <w:rPr>
          <w:rFonts w:ascii="Arial" w:hAnsi="Arial" w:cs="Arial"/>
        </w:rPr>
        <w:t xml:space="preserve">s de </w:t>
      </w:r>
      <w:r w:rsidRPr="00227B2C">
        <w:rPr>
          <w:rFonts w:ascii="Arial" w:hAnsi="Arial" w:cs="Arial"/>
        </w:rPr>
        <w:t xml:space="preserve">odontología </w:t>
      </w:r>
      <w:r>
        <w:rPr>
          <w:rFonts w:ascii="Arial" w:hAnsi="Arial" w:cs="Arial"/>
        </w:rPr>
        <w:t xml:space="preserve">donde se realiza </w:t>
      </w:r>
      <w:r w:rsidRPr="00227B2C">
        <w:rPr>
          <w:rFonts w:ascii="Arial" w:hAnsi="Arial" w:cs="Arial"/>
        </w:rPr>
        <w:t>el Carné de Salud del Niño/a y el del/la  Adolescente</w:t>
      </w:r>
      <w:r>
        <w:rPr>
          <w:rFonts w:ascii="Arial" w:hAnsi="Arial" w:cs="Arial"/>
        </w:rPr>
        <w:t>. Se implementó</w:t>
      </w:r>
      <w:r w:rsidRPr="00227B2C">
        <w:rPr>
          <w:rFonts w:ascii="Arial" w:hAnsi="Arial" w:cs="Arial"/>
        </w:rPr>
        <w:t xml:space="preserve"> el espaci</w:t>
      </w:r>
      <w:r>
        <w:rPr>
          <w:rFonts w:ascii="Arial" w:hAnsi="Arial" w:cs="Arial"/>
        </w:rPr>
        <w:t>o de Lactancia, se instalaron 4</w:t>
      </w:r>
      <w:r w:rsidRPr="00227B2C">
        <w:rPr>
          <w:rFonts w:ascii="Arial" w:hAnsi="Arial" w:cs="Arial"/>
        </w:rPr>
        <w:t xml:space="preserve"> módulos de aparatos de Gimnasios al Aire Libre</w:t>
      </w:r>
      <w:r>
        <w:rPr>
          <w:rFonts w:ascii="Arial" w:hAnsi="Arial" w:cs="Arial"/>
        </w:rPr>
        <w:t>,</w:t>
      </w:r>
      <w:r w:rsidRPr="00227B2C">
        <w:rPr>
          <w:rFonts w:ascii="Arial" w:hAnsi="Arial" w:cs="Arial"/>
        </w:rPr>
        <w:t xml:space="preserve"> se encuentra en proceso licitatorio el cambio del ascensor</w:t>
      </w:r>
      <w:r>
        <w:rPr>
          <w:rFonts w:ascii="Arial" w:hAnsi="Arial" w:cs="Arial"/>
        </w:rPr>
        <w:t>. En División Salud, se realizaron obras de mantenimiento por un valor de $756.740.</w:t>
      </w:r>
    </w:p>
    <w:p w:rsidR="00D813CD" w:rsidRDefault="00D813CD" w:rsidP="00D813CD">
      <w:pPr>
        <w:jc w:val="both"/>
        <w:rPr>
          <w:rFonts w:ascii="Arial" w:hAnsi="Arial" w:cs="Arial"/>
        </w:rPr>
      </w:pPr>
      <w:r w:rsidRPr="00227B2C">
        <w:rPr>
          <w:rFonts w:ascii="Arial" w:hAnsi="Arial" w:cs="Arial"/>
        </w:rPr>
        <w:t>En coordinación con el Departamento de Apoyo Médico, se está realizando la actualización e informatización de las agendas para optimizar el servicio</w:t>
      </w:r>
      <w:r>
        <w:rPr>
          <w:rFonts w:ascii="Arial" w:hAnsi="Arial" w:cs="Arial"/>
        </w:rPr>
        <w:t>, se solicitó</w:t>
      </w:r>
      <w:r w:rsidRPr="00227B2C">
        <w:rPr>
          <w:rFonts w:ascii="Arial" w:hAnsi="Arial" w:cs="Arial"/>
        </w:rPr>
        <w:t xml:space="preserve"> la realización de un convenio con Plan Ceibal, a los efectos de informatizar los consultorios, y proveer del software para la implementación de la historia clínica electrónica</w:t>
      </w:r>
      <w:r>
        <w:rPr>
          <w:rFonts w:ascii="Arial" w:hAnsi="Arial" w:cs="Arial"/>
        </w:rPr>
        <w:t>.</w:t>
      </w:r>
    </w:p>
    <w:p w:rsidR="00D813CD" w:rsidRPr="00021323" w:rsidRDefault="00D813CD" w:rsidP="00D813CD">
      <w:pPr>
        <w:jc w:val="both"/>
        <w:rPr>
          <w:rFonts w:ascii="Arial" w:hAnsi="Arial" w:cs="Arial"/>
        </w:rPr>
      </w:pPr>
      <w:r>
        <w:rPr>
          <w:rFonts w:ascii="Arial" w:hAnsi="Arial" w:cs="Arial"/>
        </w:rPr>
        <w:t>Este Departamento, conforme al</w:t>
      </w:r>
      <w:r w:rsidRPr="00227B2C">
        <w:rPr>
          <w:rFonts w:ascii="Arial" w:hAnsi="Arial" w:cs="Arial"/>
        </w:rPr>
        <w:t xml:space="preserve"> Código de la Niñez y Adolescencia </w:t>
      </w:r>
      <w:r>
        <w:rPr>
          <w:rFonts w:ascii="Arial" w:hAnsi="Arial" w:cs="Arial"/>
        </w:rPr>
        <w:t xml:space="preserve">tiene entre sus cometidos la </w:t>
      </w:r>
      <w:r w:rsidRPr="00227B2C">
        <w:rPr>
          <w:rFonts w:ascii="Arial" w:hAnsi="Arial" w:cs="Arial"/>
        </w:rPr>
        <w:t>constatación de lesiones a NNA que son trasladados intra o interinsti</w:t>
      </w:r>
      <w:r>
        <w:rPr>
          <w:rFonts w:ascii="Arial" w:hAnsi="Arial" w:cs="Arial"/>
        </w:rPr>
        <w:t xml:space="preserve">tucionales. </w:t>
      </w:r>
      <w:r w:rsidRPr="00227B2C">
        <w:rPr>
          <w:rFonts w:ascii="Arial" w:hAnsi="Arial" w:cs="Arial"/>
        </w:rPr>
        <w:t>Se rediseñó el formulario de procedimiento y se protocolizó, de modo de aumentar las garantías en materia de derechos de todos los NNA que llegan a la División con ese cometido.</w:t>
      </w:r>
      <w:r w:rsidRPr="00227B2C">
        <w:rPr>
          <w:rFonts w:ascii="Arial" w:hAnsi="Arial" w:cs="Arial"/>
        </w:rPr>
        <w:tab/>
      </w:r>
      <w:r w:rsidRPr="00227B2C">
        <w:rPr>
          <w:rFonts w:ascii="Arial" w:hAnsi="Arial" w:cs="Arial"/>
        </w:rPr>
        <w:tab/>
      </w:r>
      <w:r w:rsidRPr="00227B2C">
        <w:rPr>
          <w:rFonts w:ascii="Arial" w:hAnsi="Arial" w:cs="Arial"/>
        </w:rPr>
        <w:tab/>
      </w:r>
      <w:r w:rsidRPr="00227B2C">
        <w:rPr>
          <w:rFonts w:ascii="Arial" w:hAnsi="Arial" w:cs="Arial"/>
        </w:rPr>
        <w:tab/>
      </w:r>
      <w:r w:rsidRPr="00227B2C">
        <w:rPr>
          <w:rFonts w:ascii="Arial" w:hAnsi="Arial" w:cs="Arial"/>
        </w:rPr>
        <w:tab/>
      </w:r>
      <w:r w:rsidRPr="00227B2C">
        <w:rPr>
          <w:rFonts w:ascii="Arial" w:hAnsi="Arial" w:cs="Arial"/>
        </w:rPr>
        <w:tab/>
        <w:t xml:space="preserve"> Se realizaron un total de 188 reconocimientos médicos en este ejercici</w:t>
      </w:r>
      <w:r>
        <w:rPr>
          <w:rFonts w:ascii="Arial" w:hAnsi="Arial" w:cs="Arial"/>
        </w:rPr>
        <w:t xml:space="preserve">o. </w:t>
      </w:r>
    </w:p>
    <w:p w:rsidR="00D813CD" w:rsidRDefault="00D813CD" w:rsidP="00D813CD">
      <w:pPr>
        <w:tabs>
          <w:tab w:val="center" w:pos="4612"/>
        </w:tabs>
        <w:jc w:val="both"/>
        <w:rPr>
          <w:rFonts w:ascii="Arial" w:hAnsi="Arial" w:cs="Arial"/>
          <w:b/>
        </w:rPr>
      </w:pPr>
    </w:p>
    <w:p w:rsidR="00D813CD" w:rsidRDefault="00D813CD" w:rsidP="00D813CD">
      <w:pPr>
        <w:tabs>
          <w:tab w:val="center" w:pos="4612"/>
        </w:tabs>
        <w:jc w:val="both"/>
        <w:rPr>
          <w:rFonts w:ascii="Arial" w:hAnsi="Arial" w:cs="Arial"/>
          <w:b/>
        </w:rPr>
      </w:pPr>
    </w:p>
    <w:p w:rsidR="00D813CD" w:rsidRDefault="00D813CD" w:rsidP="00D813CD">
      <w:pPr>
        <w:tabs>
          <w:tab w:val="center" w:pos="4612"/>
        </w:tabs>
        <w:jc w:val="both"/>
        <w:rPr>
          <w:rFonts w:ascii="Arial" w:hAnsi="Arial" w:cs="Arial"/>
          <w:b/>
        </w:rPr>
      </w:pPr>
      <w:r>
        <w:rPr>
          <w:rFonts w:ascii="Arial" w:hAnsi="Arial" w:cs="Arial"/>
          <w:b/>
        </w:rPr>
        <w:t>C</w:t>
      </w:r>
      <w:r w:rsidRPr="00C4381D">
        <w:rPr>
          <w:rFonts w:ascii="Arial" w:hAnsi="Arial" w:cs="Arial"/>
          <w:b/>
        </w:rPr>
        <w:t>onvenios realizados</w:t>
      </w:r>
      <w:r>
        <w:rPr>
          <w:rFonts w:ascii="Arial" w:hAnsi="Arial" w:cs="Arial"/>
          <w:b/>
        </w:rPr>
        <w:t>:</w:t>
      </w:r>
    </w:p>
    <w:p w:rsidR="00D813CD" w:rsidRPr="00C4381D" w:rsidRDefault="00D813CD" w:rsidP="00D813CD">
      <w:pPr>
        <w:tabs>
          <w:tab w:val="center" w:pos="4612"/>
        </w:tabs>
        <w:jc w:val="both"/>
        <w:rPr>
          <w:rFonts w:ascii="Arial" w:hAnsi="Arial" w:cs="Arial"/>
        </w:rPr>
      </w:pPr>
    </w:p>
    <w:p w:rsidR="00D813CD" w:rsidRDefault="00D813CD" w:rsidP="004129F9">
      <w:pPr>
        <w:pStyle w:val="Prrafodelista"/>
        <w:numPr>
          <w:ilvl w:val="0"/>
          <w:numId w:val="30"/>
        </w:numPr>
        <w:spacing w:after="0" w:line="240" w:lineRule="auto"/>
        <w:jc w:val="both"/>
        <w:rPr>
          <w:rFonts w:ascii="Arial" w:hAnsi="Arial" w:cs="Arial"/>
          <w:sz w:val="24"/>
          <w:szCs w:val="24"/>
        </w:rPr>
      </w:pPr>
      <w:r w:rsidRPr="00C4381D">
        <w:rPr>
          <w:rFonts w:ascii="Arial" w:hAnsi="Arial" w:cs="Arial"/>
          <w:b/>
          <w:sz w:val="24"/>
          <w:szCs w:val="24"/>
        </w:rPr>
        <w:t>Programa de salud integral de la mujer</w:t>
      </w:r>
      <w:r w:rsidRPr="00C4381D">
        <w:rPr>
          <w:rFonts w:ascii="Arial" w:hAnsi="Arial" w:cs="Arial"/>
          <w:sz w:val="24"/>
          <w:szCs w:val="24"/>
        </w:rPr>
        <w:t xml:space="preserve"> dependiente del Departamento de Planificación Estratégica de Salud del MSP , </w:t>
      </w:r>
    </w:p>
    <w:p w:rsidR="00D813CD" w:rsidRPr="00C4381D" w:rsidRDefault="00D813CD" w:rsidP="004129F9">
      <w:pPr>
        <w:pStyle w:val="Prrafodelista"/>
        <w:numPr>
          <w:ilvl w:val="0"/>
          <w:numId w:val="30"/>
        </w:numPr>
        <w:spacing w:after="0" w:line="240" w:lineRule="auto"/>
        <w:jc w:val="both"/>
        <w:rPr>
          <w:rFonts w:ascii="Arial" w:hAnsi="Arial" w:cs="Arial"/>
          <w:sz w:val="24"/>
          <w:szCs w:val="24"/>
        </w:rPr>
      </w:pPr>
      <w:r w:rsidRPr="00C4381D">
        <w:rPr>
          <w:rFonts w:ascii="Arial" w:hAnsi="Arial" w:cs="Arial"/>
          <w:b/>
          <w:sz w:val="24"/>
          <w:szCs w:val="24"/>
        </w:rPr>
        <w:t xml:space="preserve">RAP </w:t>
      </w:r>
      <w:r w:rsidRPr="00C4381D">
        <w:rPr>
          <w:rFonts w:ascii="Arial" w:hAnsi="Arial" w:cs="Arial"/>
          <w:sz w:val="24"/>
          <w:szCs w:val="24"/>
        </w:rPr>
        <w:t>para la coordinación de los reconocimientos de lesiones en NNA que son trasladados por el Ministerio del Interior dentro o fuera dl INAU</w:t>
      </w:r>
    </w:p>
    <w:p w:rsidR="00D813CD" w:rsidRPr="00C4381D" w:rsidRDefault="00D813CD" w:rsidP="004129F9">
      <w:pPr>
        <w:pStyle w:val="Prrafodelista"/>
        <w:numPr>
          <w:ilvl w:val="0"/>
          <w:numId w:val="30"/>
        </w:numPr>
        <w:spacing w:after="0" w:line="240" w:lineRule="auto"/>
        <w:jc w:val="both"/>
        <w:rPr>
          <w:rFonts w:ascii="Arial" w:hAnsi="Arial" w:cs="Arial"/>
          <w:sz w:val="24"/>
          <w:szCs w:val="24"/>
        </w:rPr>
      </w:pPr>
      <w:r>
        <w:rPr>
          <w:rFonts w:ascii="Arial" w:hAnsi="Arial" w:cs="Arial"/>
          <w:b/>
          <w:sz w:val="24"/>
          <w:szCs w:val="24"/>
        </w:rPr>
        <w:t>P</w:t>
      </w:r>
      <w:r w:rsidRPr="00C4381D">
        <w:rPr>
          <w:rFonts w:ascii="Arial" w:hAnsi="Arial" w:cs="Arial"/>
          <w:b/>
          <w:sz w:val="24"/>
          <w:szCs w:val="24"/>
        </w:rPr>
        <w:t>rograma nacional de salud de adolescencia y juventud del  MSP</w:t>
      </w:r>
      <w:r w:rsidRPr="00C4381D">
        <w:rPr>
          <w:rFonts w:ascii="Arial" w:hAnsi="Arial" w:cs="Arial"/>
          <w:sz w:val="24"/>
          <w:szCs w:val="24"/>
        </w:rPr>
        <w:t xml:space="preserve">, en ejecución para lograr la Certificación del MSP en “Buenas prácticas de Salud Adolescente”.               </w:t>
      </w:r>
      <w:r w:rsidRPr="00C4381D">
        <w:rPr>
          <w:rFonts w:ascii="Arial" w:hAnsi="Arial" w:cs="Arial"/>
          <w:sz w:val="24"/>
          <w:szCs w:val="24"/>
        </w:rPr>
        <w:tab/>
      </w:r>
      <w:r w:rsidRPr="00C4381D">
        <w:rPr>
          <w:rFonts w:ascii="Arial" w:hAnsi="Arial" w:cs="Arial"/>
          <w:sz w:val="24"/>
          <w:szCs w:val="24"/>
        </w:rPr>
        <w:tab/>
      </w:r>
      <w:r w:rsidRPr="00C4381D">
        <w:rPr>
          <w:rFonts w:ascii="Arial" w:hAnsi="Arial" w:cs="Arial"/>
          <w:sz w:val="24"/>
          <w:szCs w:val="24"/>
        </w:rPr>
        <w:tab/>
      </w:r>
      <w:r w:rsidRPr="00C4381D">
        <w:rPr>
          <w:rFonts w:ascii="Arial" w:hAnsi="Arial" w:cs="Arial"/>
          <w:sz w:val="24"/>
          <w:szCs w:val="24"/>
        </w:rPr>
        <w:tab/>
      </w:r>
      <w:r w:rsidRPr="00C4381D">
        <w:rPr>
          <w:rFonts w:ascii="Arial" w:hAnsi="Arial" w:cs="Arial"/>
          <w:sz w:val="24"/>
          <w:szCs w:val="24"/>
        </w:rPr>
        <w:tab/>
      </w:r>
    </w:p>
    <w:p w:rsidR="00D813CD" w:rsidRPr="00C4381D" w:rsidRDefault="00D813CD" w:rsidP="004129F9">
      <w:pPr>
        <w:pStyle w:val="Prrafodelista"/>
        <w:numPr>
          <w:ilvl w:val="0"/>
          <w:numId w:val="30"/>
        </w:numPr>
        <w:spacing w:after="0" w:line="240" w:lineRule="auto"/>
        <w:jc w:val="both"/>
        <w:rPr>
          <w:rFonts w:ascii="Arial" w:hAnsi="Arial" w:cs="Arial"/>
          <w:sz w:val="24"/>
          <w:szCs w:val="24"/>
        </w:rPr>
      </w:pPr>
      <w:r w:rsidRPr="00C4381D">
        <w:rPr>
          <w:rFonts w:ascii="Arial" w:hAnsi="Arial" w:cs="Arial"/>
          <w:b/>
          <w:sz w:val="24"/>
          <w:szCs w:val="24"/>
        </w:rPr>
        <w:t>CLAP</w:t>
      </w:r>
      <w:r>
        <w:rPr>
          <w:rFonts w:ascii="Arial" w:hAnsi="Arial" w:cs="Arial"/>
          <w:b/>
          <w:sz w:val="24"/>
          <w:szCs w:val="24"/>
        </w:rPr>
        <w:t>,</w:t>
      </w:r>
      <w:r w:rsidRPr="00C4381D">
        <w:rPr>
          <w:rFonts w:ascii="Arial" w:hAnsi="Arial" w:cs="Arial"/>
          <w:sz w:val="24"/>
          <w:szCs w:val="24"/>
        </w:rPr>
        <w:t xml:space="preserve"> MSP para Instrucción en el llenado de las Hojas SIA, dirigido al personal de salud que trabaja con la población adolescente.</w:t>
      </w:r>
    </w:p>
    <w:p w:rsidR="00D813CD" w:rsidRDefault="00D813CD" w:rsidP="004129F9">
      <w:pPr>
        <w:pStyle w:val="Prrafodelista"/>
        <w:numPr>
          <w:ilvl w:val="0"/>
          <w:numId w:val="30"/>
        </w:numPr>
        <w:spacing w:after="0" w:line="240" w:lineRule="auto"/>
        <w:jc w:val="both"/>
        <w:rPr>
          <w:rFonts w:ascii="Arial" w:hAnsi="Arial" w:cs="Arial"/>
          <w:sz w:val="24"/>
          <w:szCs w:val="24"/>
        </w:rPr>
      </w:pPr>
      <w:r>
        <w:rPr>
          <w:rFonts w:ascii="Arial" w:hAnsi="Arial" w:cs="Arial"/>
          <w:b/>
          <w:sz w:val="24"/>
          <w:szCs w:val="24"/>
        </w:rPr>
        <w:t>Hospital de ojos “José M</w:t>
      </w:r>
      <w:r w:rsidRPr="00C4381D">
        <w:rPr>
          <w:rFonts w:ascii="Arial" w:hAnsi="Arial" w:cs="Arial"/>
          <w:b/>
          <w:sz w:val="24"/>
          <w:szCs w:val="24"/>
        </w:rPr>
        <w:t>artï”</w:t>
      </w:r>
      <w:r>
        <w:rPr>
          <w:rFonts w:ascii="Arial" w:hAnsi="Arial" w:cs="Arial"/>
          <w:sz w:val="24"/>
          <w:szCs w:val="24"/>
        </w:rPr>
        <w:t xml:space="preserve">, para la </w:t>
      </w:r>
      <w:r w:rsidRPr="00C4381D">
        <w:rPr>
          <w:rFonts w:ascii="Arial" w:hAnsi="Arial" w:cs="Arial"/>
          <w:sz w:val="24"/>
          <w:szCs w:val="24"/>
        </w:rPr>
        <w:t xml:space="preserve">provisión de Técnico Oftalmólogo y Médico Oftalmólogo para detección de alteraciones en la Policlínica de División Salud. </w:t>
      </w:r>
    </w:p>
    <w:p w:rsidR="00D813CD" w:rsidRDefault="00D813CD" w:rsidP="00D813CD">
      <w:pPr>
        <w:tabs>
          <w:tab w:val="left" w:pos="1830"/>
        </w:tabs>
        <w:jc w:val="both"/>
        <w:rPr>
          <w:rFonts w:ascii="Arial" w:hAnsi="Arial" w:cs="Arial"/>
        </w:rPr>
      </w:pPr>
    </w:p>
    <w:p w:rsidR="00D813CD" w:rsidRDefault="00D813CD" w:rsidP="00D813CD">
      <w:pPr>
        <w:tabs>
          <w:tab w:val="left" w:pos="1830"/>
        </w:tabs>
        <w:jc w:val="both"/>
        <w:rPr>
          <w:rFonts w:ascii="Arial" w:hAnsi="Arial" w:cs="Arial"/>
        </w:rPr>
      </w:pPr>
    </w:p>
    <w:p w:rsidR="00D813CD" w:rsidRDefault="00D813CD" w:rsidP="00D813CD">
      <w:pPr>
        <w:tabs>
          <w:tab w:val="left" w:pos="1830"/>
        </w:tabs>
        <w:jc w:val="both"/>
        <w:rPr>
          <w:rFonts w:ascii="Arial" w:hAnsi="Arial" w:cs="Arial"/>
        </w:rPr>
      </w:pPr>
      <w:r w:rsidRPr="00E16190">
        <w:rPr>
          <w:rFonts w:ascii="Arial" w:hAnsi="Arial" w:cs="Arial"/>
        </w:rPr>
        <w:t xml:space="preserve">En el presente año la </w:t>
      </w:r>
      <w:r w:rsidRPr="00780B07">
        <w:rPr>
          <w:rFonts w:ascii="Arial" w:hAnsi="Arial" w:cs="Arial"/>
          <w:b/>
        </w:rPr>
        <w:t>población  atendida</w:t>
      </w:r>
      <w:r>
        <w:rPr>
          <w:rFonts w:ascii="Arial" w:hAnsi="Arial" w:cs="Arial"/>
        </w:rPr>
        <w:t xml:space="preserve"> por este Departamento, se distribuyó de la siguiente manera de acuerdo a especialidades: </w:t>
      </w:r>
    </w:p>
    <w:p w:rsidR="00D813CD" w:rsidRDefault="00D813CD" w:rsidP="00D813CD">
      <w:pPr>
        <w:jc w:val="both"/>
        <w:rPr>
          <w:rFonts w:ascii="Arial" w:hAnsi="Arial" w:cs="Arial"/>
        </w:rPr>
      </w:pPr>
      <w:r>
        <w:rPr>
          <w:rFonts w:ascii="Arial" w:hAnsi="Arial" w:cs="Arial"/>
        </w:rPr>
        <w:t xml:space="preserve">Medicina  General, </w:t>
      </w:r>
      <w:r w:rsidRPr="008C4751">
        <w:rPr>
          <w:rFonts w:ascii="Arial" w:hAnsi="Arial" w:cs="Arial"/>
          <w:b/>
        </w:rPr>
        <w:t>751</w:t>
      </w:r>
      <w:r>
        <w:rPr>
          <w:rFonts w:ascii="Arial" w:hAnsi="Arial" w:cs="Arial"/>
        </w:rPr>
        <w:t>Niños/as y adolescentes</w:t>
      </w:r>
      <w:r w:rsidRPr="008C4751">
        <w:rPr>
          <w:rFonts w:ascii="Arial" w:hAnsi="Arial" w:cs="Arial"/>
        </w:rPr>
        <w:t xml:space="preserve"> atendidos</w:t>
      </w:r>
      <w:r>
        <w:rPr>
          <w:rFonts w:ascii="Arial" w:hAnsi="Arial" w:cs="Arial"/>
        </w:rPr>
        <w:t xml:space="preserve">, Pediatría: </w:t>
      </w:r>
      <w:r w:rsidRPr="008C4751">
        <w:rPr>
          <w:rFonts w:ascii="Arial" w:hAnsi="Arial" w:cs="Arial"/>
          <w:b/>
        </w:rPr>
        <w:t>589</w:t>
      </w:r>
      <w:r>
        <w:rPr>
          <w:rFonts w:ascii="Arial" w:hAnsi="Arial" w:cs="Arial"/>
        </w:rPr>
        <w:t xml:space="preserve"> NNA</w:t>
      </w:r>
      <w:r w:rsidRPr="008C4751">
        <w:rPr>
          <w:rFonts w:ascii="Arial" w:hAnsi="Arial" w:cs="Arial"/>
        </w:rPr>
        <w:t xml:space="preserve"> atendidos</w:t>
      </w:r>
      <w:r>
        <w:rPr>
          <w:rFonts w:ascii="Arial" w:hAnsi="Arial" w:cs="Arial"/>
        </w:rPr>
        <w:t xml:space="preserve">, Psiquiatría: </w:t>
      </w:r>
      <w:r w:rsidRPr="008C4751">
        <w:rPr>
          <w:rFonts w:ascii="Arial" w:hAnsi="Arial" w:cs="Arial"/>
          <w:b/>
        </w:rPr>
        <w:t>908</w:t>
      </w:r>
      <w:r>
        <w:rPr>
          <w:rFonts w:ascii="Arial" w:hAnsi="Arial" w:cs="Arial"/>
        </w:rPr>
        <w:t xml:space="preserve"> NNA, Ginecología: </w:t>
      </w:r>
      <w:r w:rsidRPr="008C4751">
        <w:rPr>
          <w:rFonts w:ascii="Arial" w:hAnsi="Arial" w:cs="Arial"/>
          <w:b/>
        </w:rPr>
        <w:t>200</w:t>
      </w:r>
      <w:r>
        <w:rPr>
          <w:rFonts w:ascii="Arial" w:hAnsi="Arial" w:cs="Arial"/>
        </w:rPr>
        <w:t xml:space="preserve">  NNA, Sexología: </w:t>
      </w:r>
      <w:r w:rsidRPr="00C74517">
        <w:rPr>
          <w:rFonts w:ascii="Arial" w:hAnsi="Arial" w:cs="Arial"/>
          <w:b/>
        </w:rPr>
        <w:t xml:space="preserve">61 </w:t>
      </w:r>
      <w:r w:rsidRPr="00C74517">
        <w:rPr>
          <w:rFonts w:ascii="Arial" w:hAnsi="Arial" w:cs="Arial"/>
        </w:rPr>
        <w:t>NNA  atendidos</w:t>
      </w:r>
      <w:r>
        <w:rPr>
          <w:rFonts w:ascii="Arial" w:hAnsi="Arial" w:cs="Arial"/>
        </w:rPr>
        <w:t xml:space="preserve">, Dermatología: </w:t>
      </w:r>
      <w:r w:rsidRPr="00C74517">
        <w:rPr>
          <w:rFonts w:ascii="Arial" w:hAnsi="Arial" w:cs="Arial"/>
          <w:b/>
        </w:rPr>
        <w:t>397</w:t>
      </w:r>
      <w:r w:rsidRPr="00C74517">
        <w:rPr>
          <w:rFonts w:ascii="Arial" w:hAnsi="Arial" w:cs="Arial"/>
        </w:rPr>
        <w:t xml:space="preserve"> </w:t>
      </w:r>
      <w:r>
        <w:rPr>
          <w:rFonts w:ascii="Arial" w:hAnsi="Arial" w:cs="Arial"/>
        </w:rPr>
        <w:t xml:space="preserve"> NNA</w:t>
      </w:r>
      <w:r w:rsidRPr="00C74517">
        <w:rPr>
          <w:rFonts w:ascii="Arial" w:hAnsi="Arial" w:cs="Arial"/>
        </w:rPr>
        <w:t xml:space="preserve"> atendidos</w:t>
      </w:r>
      <w:r>
        <w:rPr>
          <w:rFonts w:ascii="Arial" w:hAnsi="Arial" w:cs="Arial"/>
        </w:rPr>
        <w:t>, Otorrinolaringología</w:t>
      </w:r>
      <w:r w:rsidRPr="00C74517">
        <w:rPr>
          <w:rFonts w:ascii="Arial" w:hAnsi="Arial" w:cs="Arial"/>
        </w:rPr>
        <w:t xml:space="preserve"> </w:t>
      </w:r>
      <w:r w:rsidRPr="00227B2C">
        <w:rPr>
          <w:rFonts w:ascii="Arial" w:hAnsi="Arial" w:cs="Arial"/>
          <w:b/>
        </w:rPr>
        <w:t xml:space="preserve">309 </w:t>
      </w:r>
      <w:r w:rsidRPr="00C74517">
        <w:rPr>
          <w:rFonts w:ascii="Arial" w:hAnsi="Arial" w:cs="Arial"/>
        </w:rPr>
        <w:t>NNA</w:t>
      </w:r>
      <w:r>
        <w:rPr>
          <w:rFonts w:ascii="Arial" w:hAnsi="Arial" w:cs="Arial"/>
        </w:rPr>
        <w:t xml:space="preserve"> atendidos, Fisiatrí</w:t>
      </w:r>
      <w:r w:rsidRPr="00C74517">
        <w:rPr>
          <w:rFonts w:ascii="Arial" w:hAnsi="Arial" w:cs="Arial"/>
        </w:rPr>
        <w:t>a</w:t>
      </w:r>
      <w:r>
        <w:rPr>
          <w:rFonts w:ascii="Arial" w:hAnsi="Arial" w:cs="Arial"/>
          <w:b/>
        </w:rPr>
        <w:t xml:space="preserve">, </w:t>
      </w:r>
      <w:r w:rsidRPr="00227B2C">
        <w:rPr>
          <w:rFonts w:ascii="Arial" w:hAnsi="Arial" w:cs="Arial"/>
          <w:b/>
        </w:rPr>
        <w:t xml:space="preserve">35  </w:t>
      </w:r>
      <w:r w:rsidRPr="00C74517">
        <w:rPr>
          <w:rFonts w:ascii="Arial" w:hAnsi="Arial" w:cs="Arial"/>
        </w:rPr>
        <w:t>NNA</w:t>
      </w:r>
      <w:r w:rsidRPr="00227B2C">
        <w:rPr>
          <w:rFonts w:ascii="Arial" w:hAnsi="Arial" w:cs="Arial"/>
          <w:b/>
        </w:rPr>
        <w:t xml:space="preserve"> </w:t>
      </w:r>
      <w:r w:rsidRPr="00C74517">
        <w:rPr>
          <w:rFonts w:ascii="Arial" w:hAnsi="Arial" w:cs="Arial"/>
        </w:rPr>
        <w:t>atendidos</w:t>
      </w:r>
      <w:r>
        <w:rPr>
          <w:rFonts w:ascii="Arial" w:hAnsi="Arial" w:cs="Arial"/>
        </w:rPr>
        <w:t>. Total de NNA</w:t>
      </w:r>
      <w:r w:rsidRPr="00AA3B21">
        <w:rPr>
          <w:rFonts w:ascii="Arial" w:hAnsi="Arial" w:cs="Arial"/>
        </w:rPr>
        <w:t xml:space="preserve"> que asistieron para la constatación de lesiones: </w:t>
      </w:r>
      <w:r w:rsidRPr="00A1621F">
        <w:rPr>
          <w:rFonts w:ascii="Arial" w:hAnsi="Arial" w:cs="Arial"/>
          <w:b/>
        </w:rPr>
        <w:t>188.</w:t>
      </w:r>
      <w:r>
        <w:rPr>
          <w:rFonts w:ascii="Arial" w:hAnsi="Arial" w:cs="Arial"/>
        </w:rPr>
        <w:t xml:space="preserve"> </w:t>
      </w:r>
    </w:p>
    <w:p w:rsidR="00D813CD" w:rsidRDefault="00D813CD" w:rsidP="00D813CD">
      <w:pPr>
        <w:jc w:val="both"/>
        <w:rPr>
          <w:rFonts w:ascii="Arial" w:hAnsi="Arial" w:cs="Arial"/>
        </w:rPr>
      </w:pPr>
      <w:r>
        <w:rPr>
          <w:rFonts w:ascii="Arial" w:hAnsi="Arial" w:cs="Arial"/>
        </w:rPr>
        <w:t>T</w:t>
      </w:r>
      <w:r w:rsidRPr="00E87A04">
        <w:rPr>
          <w:rFonts w:ascii="Arial" w:hAnsi="Arial" w:cs="Arial"/>
        </w:rPr>
        <w:t>otal de pacientes atendidos e</w:t>
      </w:r>
      <w:r>
        <w:rPr>
          <w:rFonts w:ascii="Arial" w:hAnsi="Arial" w:cs="Arial"/>
        </w:rPr>
        <w:t xml:space="preserve">n el período enero/noviembre: </w:t>
      </w:r>
      <w:r w:rsidRPr="00E87A04">
        <w:rPr>
          <w:rFonts w:ascii="Arial" w:hAnsi="Arial" w:cs="Arial"/>
          <w:b/>
        </w:rPr>
        <w:t>3338</w:t>
      </w:r>
    </w:p>
    <w:p w:rsidR="00D813CD" w:rsidRDefault="00D813CD" w:rsidP="00D813CD">
      <w:pPr>
        <w:jc w:val="both"/>
        <w:rPr>
          <w:rFonts w:ascii="Arial" w:hAnsi="Arial" w:cs="Arial"/>
        </w:rPr>
      </w:pPr>
      <w:r w:rsidRPr="001B7DC9">
        <w:rPr>
          <w:rFonts w:ascii="Arial" w:hAnsi="Arial" w:cs="Arial"/>
        </w:rPr>
        <w:t xml:space="preserve">En tanto la Unidad de Salud bucal, totalizó </w:t>
      </w:r>
      <w:r w:rsidRPr="001B7DC9">
        <w:rPr>
          <w:rFonts w:ascii="Arial" w:hAnsi="Arial" w:cs="Arial"/>
          <w:b/>
        </w:rPr>
        <w:t>10145</w:t>
      </w:r>
      <w:r>
        <w:rPr>
          <w:rFonts w:ascii="Arial" w:hAnsi="Arial" w:cs="Arial"/>
        </w:rPr>
        <w:t xml:space="preserve"> consultas</w:t>
      </w:r>
      <w:r w:rsidRPr="001B7DC9">
        <w:rPr>
          <w:rFonts w:ascii="Arial" w:hAnsi="Arial" w:cs="Arial"/>
        </w:rPr>
        <w:t xml:space="preserve">: en el Departamento de Montevideo 8298, en el interior del país 1847. Estas cifras incluyen la población proveniente de SIRPA. </w:t>
      </w:r>
    </w:p>
    <w:p w:rsidR="00D813CD" w:rsidRDefault="00D813CD" w:rsidP="00D813CD">
      <w:pPr>
        <w:tabs>
          <w:tab w:val="left" w:pos="1830"/>
        </w:tabs>
        <w:jc w:val="both"/>
        <w:rPr>
          <w:rFonts w:ascii="Arial" w:hAnsi="Arial" w:cs="Arial"/>
          <w:b/>
        </w:rPr>
      </w:pPr>
    </w:p>
    <w:p w:rsidR="00D813CD" w:rsidRDefault="00D813CD" w:rsidP="00D813CD">
      <w:pPr>
        <w:tabs>
          <w:tab w:val="left" w:pos="1830"/>
        </w:tabs>
        <w:jc w:val="both"/>
        <w:rPr>
          <w:rFonts w:ascii="Arial" w:hAnsi="Arial" w:cs="Arial"/>
          <w:b/>
        </w:rPr>
      </w:pPr>
    </w:p>
    <w:p w:rsidR="00D813CD" w:rsidRPr="00D813CD" w:rsidRDefault="00D813CD" w:rsidP="00D813CD">
      <w:pPr>
        <w:tabs>
          <w:tab w:val="left" w:pos="1830"/>
        </w:tabs>
        <w:jc w:val="both"/>
        <w:rPr>
          <w:rFonts w:ascii="Arial" w:hAnsi="Arial" w:cs="Arial"/>
          <w:b/>
          <w:u w:val="single"/>
        </w:rPr>
      </w:pPr>
      <w:r w:rsidRPr="00D813CD">
        <w:rPr>
          <w:rFonts w:ascii="Arial" w:hAnsi="Arial" w:cs="Arial"/>
          <w:b/>
          <w:u w:val="single"/>
        </w:rPr>
        <w:t>Departamento de Apoyo Médico</w:t>
      </w:r>
    </w:p>
    <w:p w:rsidR="00D813CD" w:rsidRDefault="00D813CD" w:rsidP="00D813CD">
      <w:pPr>
        <w:tabs>
          <w:tab w:val="left" w:pos="1830"/>
        </w:tabs>
        <w:jc w:val="both"/>
        <w:rPr>
          <w:rFonts w:ascii="Arial" w:hAnsi="Arial" w:cs="Arial"/>
          <w:b/>
        </w:rPr>
      </w:pPr>
    </w:p>
    <w:p w:rsidR="00D813CD" w:rsidRDefault="00D813CD" w:rsidP="00D813CD">
      <w:pPr>
        <w:tabs>
          <w:tab w:val="left" w:pos="1830"/>
        </w:tabs>
        <w:jc w:val="both"/>
        <w:rPr>
          <w:rFonts w:ascii="Arial" w:hAnsi="Arial" w:cs="Arial"/>
        </w:rPr>
      </w:pPr>
      <w:r>
        <w:rPr>
          <w:rFonts w:ascii="Arial" w:hAnsi="Arial" w:cs="Arial"/>
          <w:b/>
        </w:rPr>
        <w:t xml:space="preserve">Unidad Enfermería: </w:t>
      </w:r>
      <w:r w:rsidRPr="008F6C06">
        <w:rPr>
          <w:rFonts w:ascii="Arial" w:hAnsi="Arial" w:cs="Arial"/>
        </w:rPr>
        <w:t xml:space="preserve">actualmente cuenta con 7 Licenciados y 40 Auxiliares, </w:t>
      </w:r>
      <w:r>
        <w:rPr>
          <w:rFonts w:ascii="Arial" w:hAnsi="Arial" w:cs="Arial"/>
        </w:rPr>
        <w:t xml:space="preserve">realizan cobertura en </w:t>
      </w:r>
      <w:r w:rsidRPr="008F6C06">
        <w:rPr>
          <w:rFonts w:ascii="Arial" w:hAnsi="Arial" w:cs="Arial"/>
        </w:rPr>
        <w:t xml:space="preserve">18 Centros de Tiempo </w:t>
      </w:r>
      <w:r>
        <w:rPr>
          <w:rFonts w:ascii="Arial" w:hAnsi="Arial" w:cs="Arial"/>
        </w:rPr>
        <w:t>Completo</w:t>
      </w:r>
      <w:r w:rsidRPr="008F6C06">
        <w:rPr>
          <w:rFonts w:ascii="Arial" w:hAnsi="Arial" w:cs="Arial"/>
        </w:rPr>
        <w:t xml:space="preserve">, y </w:t>
      </w:r>
      <w:r>
        <w:rPr>
          <w:rFonts w:ascii="Arial" w:hAnsi="Arial" w:cs="Arial"/>
        </w:rPr>
        <w:t xml:space="preserve">Asistencia </w:t>
      </w:r>
      <w:r w:rsidRPr="008F6C06">
        <w:rPr>
          <w:rFonts w:ascii="Arial" w:hAnsi="Arial" w:cs="Arial"/>
        </w:rPr>
        <w:t>en Poli</w:t>
      </w:r>
      <w:r>
        <w:rPr>
          <w:rFonts w:ascii="Arial" w:hAnsi="Arial" w:cs="Arial"/>
        </w:rPr>
        <w:t>clínica de División Salud.</w:t>
      </w:r>
      <w:r w:rsidRPr="008F6C06">
        <w:rPr>
          <w:rFonts w:ascii="Arial" w:hAnsi="Arial" w:cs="Arial"/>
        </w:rPr>
        <w:t xml:space="preserve"> </w:t>
      </w:r>
      <w:r>
        <w:rPr>
          <w:rFonts w:ascii="Arial" w:hAnsi="Arial" w:cs="Arial"/>
        </w:rPr>
        <w:t>Se realizaron 2982 certificaciones de lactancia, 200 reconocimientos, y variados procedimientos. En el presente año, SIRPA</w:t>
      </w:r>
      <w:r w:rsidRPr="008F6C06">
        <w:rPr>
          <w:rFonts w:ascii="Arial" w:hAnsi="Arial" w:cs="Arial"/>
        </w:rPr>
        <w:t xml:space="preserve"> comenzó a  gestionarse con recursos propios. </w:t>
      </w:r>
    </w:p>
    <w:p w:rsidR="00D813CD" w:rsidRDefault="00D813CD" w:rsidP="00D813CD">
      <w:pPr>
        <w:tabs>
          <w:tab w:val="left" w:pos="1830"/>
        </w:tabs>
        <w:jc w:val="both"/>
        <w:rPr>
          <w:rFonts w:ascii="Arial" w:hAnsi="Arial" w:cs="Arial"/>
        </w:rPr>
      </w:pPr>
      <w:r w:rsidRPr="001370D3">
        <w:rPr>
          <w:rFonts w:ascii="Arial" w:hAnsi="Arial" w:cs="Arial"/>
          <w:b/>
        </w:rPr>
        <w:t>Unidad de Nutrición:</w:t>
      </w:r>
      <w:r>
        <w:rPr>
          <w:rFonts w:ascii="Arial" w:hAnsi="Arial" w:cs="Arial"/>
        </w:rPr>
        <w:t xml:space="preserve"> desde este servicio, se cubre un total de 235 servicios entre oficiales y convenios en todo el país. El promedio diario de usuarios es de 7647, el 48% del interior del país, 29% Montevideo, 23% pertenecen al SIRPA. Se autorizaron un total de 5966 Ayudas alimentarias en el año (497 promedio mensual) para la atención de casos de emergencia, licencias, pre egresos, entre otros. Se continuó con las tareas de administración de alimentos, recepción, ingreso, procesamiento, para el abastecimiento de los servicios</w:t>
      </w:r>
      <w:r w:rsidRPr="00155AA9">
        <w:rPr>
          <w:rFonts w:ascii="Arial" w:hAnsi="Arial" w:cs="Arial"/>
        </w:rPr>
        <w:t xml:space="preserve"> </w:t>
      </w:r>
      <w:r>
        <w:rPr>
          <w:rFonts w:ascii="Arial" w:hAnsi="Arial" w:cs="Arial"/>
        </w:rPr>
        <w:t xml:space="preserve">se elaboró un Manual de procedimientos centralizado de alimentos. Fue instalado el programa SIA que permite la simplificación del proceso y la mejora en la eficiencia del mismo. Para la atención en policlínica, la Unidad registró un total de 171 atenciones a NNA,  de las cuales 56% de las consultas, refieren a sobrepeso.  </w:t>
      </w:r>
    </w:p>
    <w:p w:rsidR="00D813CD" w:rsidRDefault="00D813CD" w:rsidP="00D813CD">
      <w:pPr>
        <w:jc w:val="both"/>
        <w:rPr>
          <w:rFonts w:ascii="Arial" w:eastAsia="Calibri" w:hAnsi="Arial" w:cs="Arial"/>
        </w:rPr>
      </w:pPr>
      <w:r w:rsidRPr="005F7D0A">
        <w:rPr>
          <w:rFonts w:ascii="Arial" w:eastAsia="Calibri" w:hAnsi="Arial" w:cs="Arial"/>
          <w:b/>
        </w:rPr>
        <w:t>Unidad de Farmacia</w:t>
      </w:r>
      <w:r w:rsidRPr="005F7D0A">
        <w:rPr>
          <w:rFonts w:ascii="Arial" w:eastAsia="Calibri" w:hAnsi="Arial" w:cs="Arial"/>
        </w:rPr>
        <w:t>:</w:t>
      </w:r>
      <w:r w:rsidRPr="005F7D0A">
        <w:rPr>
          <w:rFonts w:ascii="Arial" w:hAnsi="Arial" w:cs="Arial"/>
        </w:rPr>
        <w:t xml:space="preserve"> provee medicamentos a servicios ofíciales y convenios. En el presente año</w:t>
      </w:r>
      <w:r w:rsidRPr="005F7D0A">
        <w:rPr>
          <w:rFonts w:ascii="Arial" w:eastAsia="Calibri" w:hAnsi="Arial" w:cs="Arial"/>
        </w:rPr>
        <w:t xml:space="preserve"> </w:t>
      </w:r>
      <w:r w:rsidRPr="005F7D0A">
        <w:rPr>
          <w:rFonts w:ascii="Arial" w:hAnsi="Arial" w:cs="Arial"/>
        </w:rPr>
        <w:t>se entregaron</w:t>
      </w:r>
      <w:r w:rsidRPr="005F7D0A">
        <w:rPr>
          <w:rFonts w:ascii="Arial" w:hAnsi="Arial" w:cs="Arial"/>
          <w:b/>
        </w:rPr>
        <w:t xml:space="preserve"> 7806</w:t>
      </w:r>
      <w:r w:rsidRPr="005F7D0A">
        <w:rPr>
          <w:rFonts w:ascii="Arial" w:eastAsia="Calibri" w:hAnsi="Arial" w:cs="Arial"/>
          <w:b/>
        </w:rPr>
        <w:t xml:space="preserve"> </w:t>
      </w:r>
      <w:r w:rsidRPr="005F7D0A">
        <w:rPr>
          <w:rFonts w:ascii="Arial" w:hAnsi="Arial" w:cs="Arial"/>
          <w:b/>
        </w:rPr>
        <w:t xml:space="preserve">medicamentos </w:t>
      </w:r>
      <w:r w:rsidRPr="005F7D0A">
        <w:rPr>
          <w:rFonts w:ascii="Arial" w:hAnsi="Arial" w:cs="Arial"/>
        </w:rPr>
        <w:t xml:space="preserve">a </w:t>
      </w:r>
      <w:r w:rsidRPr="005F7D0A">
        <w:rPr>
          <w:rFonts w:ascii="Arial" w:eastAsia="Calibri" w:hAnsi="Arial" w:cs="Arial"/>
        </w:rPr>
        <w:t>niños, niñas y adolescente</w:t>
      </w:r>
      <w:r w:rsidRPr="005F7D0A">
        <w:rPr>
          <w:rFonts w:ascii="Arial" w:hAnsi="Arial" w:cs="Arial"/>
        </w:rPr>
        <w:t>s. S</w:t>
      </w:r>
      <w:r w:rsidRPr="005F7D0A">
        <w:rPr>
          <w:rFonts w:ascii="Arial" w:eastAsia="Calibri" w:hAnsi="Arial" w:cs="Arial"/>
        </w:rPr>
        <w:t xml:space="preserve">e debe agregar la población que resulta beneficiaria del servicio de farmacia a través de la modalidad de "despacho de botiquín" que comprende insumos como analgésicos, antipiréticos, crema dermovitamínica, crema antipruriginosa, crema con antibióticos,  material de curaciones, protectores solares, piojicidas, papel camilla. Se entregan a todos los centros de tiempo </w:t>
      </w:r>
      <w:r>
        <w:rPr>
          <w:rFonts w:ascii="Arial" w:eastAsia="Calibri" w:hAnsi="Arial" w:cs="Arial"/>
        </w:rPr>
        <w:t>Parcial</w:t>
      </w:r>
      <w:r w:rsidRPr="005F7D0A">
        <w:rPr>
          <w:rFonts w:ascii="Arial" w:eastAsia="Calibri" w:hAnsi="Arial" w:cs="Arial"/>
        </w:rPr>
        <w:t xml:space="preserve"> del país y centros por convenio a los que les corresponda, así como a los distintos programas.</w:t>
      </w:r>
    </w:p>
    <w:p w:rsidR="00D813CD" w:rsidRPr="005F7D0A" w:rsidRDefault="00D813CD" w:rsidP="00D813CD">
      <w:pPr>
        <w:jc w:val="both"/>
        <w:rPr>
          <w:rFonts w:ascii="Arial" w:eastAsia="Calibri" w:hAnsi="Arial" w:cs="Arial"/>
        </w:rPr>
      </w:pPr>
    </w:p>
    <w:p w:rsidR="00D813CD" w:rsidRDefault="00D813CD" w:rsidP="00D813CD">
      <w:pPr>
        <w:jc w:val="both"/>
        <w:rPr>
          <w:rFonts w:ascii="Arial" w:hAnsi="Arial" w:cs="Arial"/>
          <w:b/>
        </w:rPr>
      </w:pPr>
      <w:r>
        <w:rPr>
          <w:rFonts w:ascii="Arial" w:hAnsi="Arial" w:cs="Arial"/>
        </w:rPr>
        <w:t>E</w:t>
      </w:r>
      <w:r w:rsidRPr="005F7D0A">
        <w:rPr>
          <w:rFonts w:ascii="Arial" w:hAnsi="Arial" w:cs="Arial"/>
        </w:rPr>
        <w:t>n 2014</w:t>
      </w:r>
      <w:r w:rsidRPr="005F7D0A">
        <w:rPr>
          <w:rFonts w:ascii="Arial" w:eastAsia="Calibri" w:hAnsi="Arial" w:cs="Arial"/>
        </w:rPr>
        <w:t xml:space="preserve"> la </w:t>
      </w:r>
      <w:r w:rsidRPr="005F7D0A">
        <w:rPr>
          <w:rFonts w:ascii="Arial" w:eastAsia="Calibri" w:hAnsi="Arial" w:cs="Arial"/>
          <w:b/>
        </w:rPr>
        <w:t>cantidad de recetas dispensadas</w:t>
      </w:r>
      <w:r>
        <w:rPr>
          <w:rFonts w:ascii="Arial" w:hAnsi="Arial" w:cs="Arial"/>
        </w:rPr>
        <w:t xml:space="preserve">, asciende a un </w:t>
      </w:r>
      <w:r w:rsidRPr="005F7D0A">
        <w:rPr>
          <w:rFonts w:ascii="Arial" w:eastAsia="Calibri" w:hAnsi="Arial" w:cs="Arial"/>
        </w:rPr>
        <w:t xml:space="preserve">Total </w:t>
      </w:r>
      <w:r>
        <w:rPr>
          <w:rFonts w:ascii="Arial" w:hAnsi="Arial" w:cs="Arial"/>
        </w:rPr>
        <w:t xml:space="preserve"> de </w:t>
      </w:r>
      <w:r w:rsidRPr="005F7D0A">
        <w:rPr>
          <w:rFonts w:ascii="Arial" w:hAnsi="Arial" w:cs="Arial"/>
          <w:b/>
        </w:rPr>
        <w:t>70807</w:t>
      </w:r>
      <w:r>
        <w:rPr>
          <w:rStyle w:val="Refdenotaalpie"/>
          <w:rFonts w:ascii="Arial" w:hAnsi="Arial" w:cs="Arial"/>
          <w:b/>
        </w:rPr>
        <w:footnoteReference w:id="72"/>
      </w:r>
      <w:r>
        <w:rPr>
          <w:rFonts w:ascii="Arial" w:hAnsi="Arial" w:cs="Arial"/>
          <w:b/>
        </w:rPr>
        <w:t>:</w:t>
      </w:r>
    </w:p>
    <w:p w:rsidR="00D813CD" w:rsidRPr="005D2E74" w:rsidRDefault="00D813CD" w:rsidP="00D813CD">
      <w:pPr>
        <w:jc w:val="both"/>
        <w:rPr>
          <w:rFonts w:ascii="Arial" w:eastAsia="Calibri" w:hAnsi="Arial" w:cs="Arial"/>
        </w:rPr>
      </w:pPr>
    </w:p>
    <w:tbl>
      <w:tblPr>
        <w:tblW w:w="9140" w:type="dxa"/>
        <w:tblInd w:w="-68" w:type="dxa"/>
        <w:tblCellMar>
          <w:left w:w="70" w:type="dxa"/>
          <w:right w:w="70" w:type="dxa"/>
        </w:tblCellMar>
        <w:tblLook w:val="00A0"/>
      </w:tblPr>
      <w:tblGrid>
        <w:gridCol w:w="1426"/>
        <w:gridCol w:w="894"/>
        <w:gridCol w:w="1413"/>
        <w:gridCol w:w="887"/>
        <w:gridCol w:w="1377"/>
        <w:gridCol w:w="863"/>
        <w:gridCol w:w="1401"/>
        <w:gridCol w:w="879"/>
      </w:tblGrid>
      <w:tr w:rsidR="00D813CD" w:rsidRPr="005F7D0A" w:rsidTr="00046C1A">
        <w:trPr>
          <w:trHeight w:val="300"/>
        </w:trPr>
        <w:tc>
          <w:tcPr>
            <w:tcW w:w="2320" w:type="dxa"/>
            <w:gridSpan w:val="2"/>
            <w:tcBorders>
              <w:top w:val="single" w:sz="4" w:space="0" w:color="auto"/>
              <w:left w:val="single" w:sz="4" w:space="0" w:color="auto"/>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eastAsia="Calibri" w:hAnsi="Arial" w:cs="Arial"/>
                <w:sz w:val="20"/>
                <w:szCs w:val="20"/>
                <w:lang w:eastAsia="es-UY"/>
              </w:rPr>
              <w:t xml:space="preserve">Blancas </w:t>
            </w:r>
          </w:p>
        </w:tc>
        <w:tc>
          <w:tcPr>
            <w:tcW w:w="2300" w:type="dxa"/>
            <w:gridSpan w:val="2"/>
            <w:tcBorders>
              <w:top w:val="single" w:sz="4" w:space="0" w:color="auto"/>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eastAsia="Calibri" w:hAnsi="Arial" w:cs="Arial"/>
                <w:sz w:val="20"/>
                <w:szCs w:val="20"/>
                <w:lang w:eastAsia="es-UY"/>
              </w:rPr>
              <w:t xml:space="preserve">Verdes </w:t>
            </w:r>
          </w:p>
        </w:tc>
        <w:tc>
          <w:tcPr>
            <w:tcW w:w="2240" w:type="dxa"/>
            <w:gridSpan w:val="2"/>
            <w:tcBorders>
              <w:top w:val="single" w:sz="4" w:space="0" w:color="auto"/>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hAnsi="Arial" w:cs="Arial"/>
                <w:sz w:val="20"/>
                <w:szCs w:val="20"/>
                <w:lang w:eastAsia="es-UY"/>
              </w:rPr>
              <w:t xml:space="preserve">Naranjas </w:t>
            </w:r>
          </w:p>
        </w:tc>
        <w:tc>
          <w:tcPr>
            <w:tcW w:w="2280" w:type="dxa"/>
            <w:gridSpan w:val="2"/>
            <w:tcBorders>
              <w:top w:val="single" w:sz="4" w:space="0" w:color="auto"/>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hAnsi="Arial" w:cs="Arial"/>
                <w:sz w:val="20"/>
                <w:szCs w:val="20"/>
                <w:lang w:eastAsia="es-UY"/>
              </w:rPr>
              <w:t xml:space="preserve">Botiquines </w:t>
            </w:r>
          </w:p>
        </w:tc>
      </w:tr>
      <w:tr w:rsidR="00D813CD" w:rsidRPr="005F7D0A" w:rsidTr="00046C1A">
        <w:trPr>
          <w:trHeight w:val="300"/>
        </w:trPr>
        <w:tc>
          <w:tcPr>
            <w:tcW w:w="1426" w:type="dxa"/>
            <w:tcBorders>
              <w:top w:val="nil"/>
              <w:left w:val="single" w:sz="4" w:space="0" w:color="auto"/>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eastAsia="Calibri" w:hAnsi="Arial" w:cs="Arial"/>
                <w:sz w:val="20"/>
                <w:szCs w:val="20"/>
                <w:lang w:eastAsia="es-UY"/>
              </w:rPr>
              <w:t>Montevideo</w:t>
            </w:r>
          </w:p>
        </w:tc>
        <w:tc>
          <w:tcPr>
            <w:tcW w:w="894" w:type="dxa"/>
            <w:tcBorders>
              <w:top w:val="nil"/>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eastAsia="Calibri" w:hAnsi="Arial" w:cs="Arial"/>
                <w:sz w:val="20"/>
                <w:szCs w:val="20"/>
                <w:lang w:eastAsia="es-UY"/>
              </w:rPr>
              <w:t>Interior</w:t>
            </w:r>
          </w:p>
        </w:tc>
        <w:tc>
          <w:tcPr>
            <w:tcW w:w="1413" w:type="dxa"/>
            <w:tcBorders>
              <w:top w:val="nil"/>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eastAsia="Calibri" w:hAnsi="Arial" w:cs="Arial"/>
                <w:sz w:val="20"/>
                <w:szCs w:val="20"/>
                <w:lang w:eastAsia="es-UY"/>
              </w:rPr>
              <w:t>Montevideo</w:t>
            </w:r>
          </w:p>
        </w:tc>
        <w:tc>
          <w:tcPr>
            <w:tcW w:w="887" w:type="dxa"/>
            <w:tcBorders>
              <w:top w:val="nil"/>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eastAsia="Calibri" w:hAnsi="Arial" w:cs="Arial"/>
                <w:sz w:val="20"/>
                <w:szCs w:val="20"/>
                <w:lang w:eastAsia="es-UY"/>
              </w:rPr>
              <w:t>Interior</w:t>
            </w:r>
          </w:p>
        </w:tc>
        <w:tc>
          <w:tcPr>
            <w:tcW w:w="1377" w:type="dxa"/>
            <w:tcBorders>
              <w:top w:val="nil"/>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eastAsia="Calibri" w:hAnsi="Arial" w:cs="Arial"/>
                <w:sz w:val="20"/>
                <w:szCs w:val="20"/>
                <w:lang w:eastAsia="es-UY"/>
              </w:rPr>
              <w:t>Montevideo</w:t>
            </w:r>
          </w:p>
        </w:tc>
        <w:tc>
          <w:tcPr>
            <w:tcW w:w="863" w:type="dxa"/>
            <w:tcBorders>
              <w:top w:val="nil"/>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eastAsia="Calibri" w:hAnsi="Arial" w:cs="Arial"/>
                <w:sz w:val="20"/>
                <w:szCs w:val="20"/>
                <w:lang w:eastAsia="es-UY"/>
              </w:rPr>
              <w:t>Interior</w:t>
            </w:r>
          </w:p>
        </w:tc>
        <w:tc>
          <w:tcPr>
            <w:tcW w:w="1401" w:type="dxa"/>
            <w:tcBorders>
              <w:top w:val="nil"/>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eastAsia="Calibri" w:hAnsi="Arial" w:cs="Arial"/>
                <w:sz w:val="20"/>
                <w:szCs w:val="20"/>
                <w:lang w:eastAsia="es-UY"/>
              </w:rPr>
              <w:t>Montevideo</w:t>
            </w:r>
          </w:p>
        </w:tc>
        <w:tc>
          <w:tcPr>
            <w:tcW w:w="879" w:type="dxa"/>
            <w:tcBorders>
              <w:top w:val="nil"/>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eastAsia="Calibri" w:hAnsi="Arial" w:cs="Arial"/>
                <w:sz w:val="20"/>
                <w:szCs w:val="20"/>
                <w:lang w:eastAsia="es-UY"/>
              </w:rPr>
              <w:t>Interior</w:t>
            </w:r>
          </w:p>
        </w:tc>
      </w:tr>
      <w:tr w:rsidR="00D813CD" w:rsidRPr="005F7D0A" w:rsidTr="00046C1A">
        <w:trPr>
          <w:trHeight w:val="300"/>
        </w:trPr>
        <w:tc>
          <w:tcPr>
            <w:tcW w:w="1426" w:type="dxa"/>
            <w:tcBorders>
              <w:top w:val="nil"/>
              <w:left w:val="single" w:sz="4" w:space="0" w:color="auto"/>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hAnsi="Arial" w:cs="Arial"/>
                <w:sz w:val="20"/>
                <w:szCs w:val="20"/>
                <w:lang w:eastAsia="es-UY"/>
              </w:rPr>
              <w:t>21075</w:t>
            </w:r>
          </w:p>
        </w:tc>
        <w:tc>
          <w:tcPr>
            <w:tcW w:w="894" w:type="dxa"/>
            <w:tcBorders>
              <w:top w:val="nil"/>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hAnsi="Arial" w:cs="Arial"/>
                <w:sz w:val="20"/>
                <w:szCs w:val="20"/>
                <w:lang w:eastAsia="es-UY"/>
              </w:rPr>
              <w:t>14212</w:t>
            </w:r>
          </w:p>
        </w:tc>
        <w:tc>
          <w:tcPr>
            <w:tcW w:w="1413" w:type="dxa"/>
            <w:tcBorders>
              <w:top w:val="nil"/>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hAnsi="Arial" w:cs="Arial"/>
                <w:sz w:val="20"/>
                <w:szCs w:val="20"/>
                <w:lang w:eastAsia="es-UY"/>
              </w:rPr>
              <w:t>15626</w:t>
            </w:r>
          </w:p>
        </w:tc>
        <w:tc>
          <w:tcPr>
            <w:tcW w:w="887" w:type="dxa"/>
            <w:tcBorders>
              <w:top w:val="nil"/>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hAnsi="Arial" w:cs="Arial"/>
                <w:sz w:val="20"/>
                <w:szCs w:val="20"/>
                <w:lang w:eastAsia="es-UY"/>
              </w:rPr>
              <w:t>18315</w:t>
            </w:r>
          </w:p>
        </w:tc>
        <w:tc>
          <w:tcPr>
            <w:tcW w:w="1377" w:type="dxa"/>
            <w:tcBorders>
              <w:top w:val="nil"/>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hAnsi="Arial" w:cs="Arial"/>
                <w:sz w:val="20"/>
                <w:szCs w:val="20"/>
                <w:lang w:eastAsia="es-UY"/>
              </w:rPr>
              <w:t>451</w:t>
            </w:r>
          </w:p>
        </w:tc>
        <w:tc>
          <w:tcPr>
            <w:tcW w:w="863" w:type="dxa"/>
            <w:tcBorders>
              <w:top w:val="nil"/>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hAnsi="Arial" w:cs="Arial"/>
                <w:sz w:val="20"/>
                <w:szCs w:val="20"/>
                <w:lang w:eastAsia="es-UY"/>
              </w:rPr>
              <w:t>48</w:t>
            </w:r>
          </w:p>
        </w:tc>
        <w:tc>
          <w:tcPr>
            <w:tcW w:w="1401" w:type="dxa"/>
            <w:tcBorders>
              <w:top w:val="nil"/>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hAnsi="Arial" w:cs="Arial"/>
                <w:sz w:val="20"/>
                <w:szCs w:val="20"/>
                <w:lang w:eastAsia="es-UY"/>
              </w:rPr>
              <w:t>915</w:t>
            </w:r>
          </w:p>
        </w:tc>
        <w:tc>
          <w:tcPr>
            <w:tcW w:w="879" w:type="dxa"/>
            <w:tcBorders>
              <w:top w:val="nil"/>
              <w:left w:val="nil"/>
              <w:bottom w:val="single" w:sz="4" w:space="0" w:color="auto"/>
              <w:right w:val="single" w:sz="4" w:space="0" w:color="auto"/>
            </w:tcBorders>
            <w:noWrap/>
            <w:vAlign w:val="bottom"/>
          </w:tcPr>
          <w:p w:rsidR="00D813CD" w:rsidRPr="008E0A16" w:rsidRDefault="00D813CD" w:rsidP="00046C1A">
            <w:pPr>
              <w:jc w:val="both"/>
              <w:rPr>
                <w:rFonts w:ascii="Arial" w:eastAsia="Calibri" w:hAnsi="Arial" w:cs="Arial"/>
                <w:sz w:val="20"/>
                <w:szCs w:val="20"/>
                <w:lang w:eastAsia="es-UY"/>
              </w:rPr>
            </w:pPr>
            <w:r w:rsidRPr="008E0A16">
              <w:rPr>
                <w:rFonts w:ascii="Arial" w:hAnsi="Arial" w:cs="Arial"/>
                <w:sz w:val="20"/>
                <w:szCs w:val="20"/>
                <w:lang w:eastAsia="es-UY"/>
              </w:rPr>
              <w:t>165</w:t>
            </w:r>
          </w:p>
        </w:tc>
      </w:tr>
    </w:tbl>
    <w:p w:rsidR="00D813CD" w:rsidRDefault="00D813CD" w:rsidP="00D813CD">
      <w:pPr>
        <w:tabs>
          <w:tab w:val="left" w:pos="1830"/>
        </w:tabs>
        <w:jc w:val="both"/>
        <w:rPr>
          <w:rFonts w:ascii="Arial" w:hAnsi="Arial" w:cs="Arial"/>
          <w:b/>
        </w:rPr>
      </w:pPr>
    </w:p>
    <w:p w:rsidR="00D813CD" w:rsidRDefault="00D813CD" w:rsidP="00D813CD">
      <w:pPr>
        <w:tabs>
          <w:tab w:val="left" w:pos="1830"/>
        </w:tabs>
        <w:jc w:val="both"/>
        <w:rPr>
          <w:rFonts w:ascii="Arial" w:hAnsi="Arial" w:cs="Arial"/>
          <w:b/>
        </w:rPr>
      </w:pPr>
    </w:p>
    <w:p w:rsidR="00D813CD" w:rsidRDefault="00D813CD" w:rsidP="00D813CD">
      <w:pPr>
        <w:tabs>
          <w:tab w:val="left" w:pos="1830"/>
        </w:tabs>
        <w:jc w:val="both"/>
        <w:rPr>
          <w:rFonts w:ascii="Arial" w:hAnsi="Arial" w:cs="Arial"/>
        </w:rPr>
      </w:pPr>
      <w:r w:rsidRPr="00262558">
        <w:rPr>
          <w:rFonts w:ascii="Arial" w:hAnsi="Arial" w:cs="Arial"/>
          <w:b/>
        </w:rPr>
        <w:t>Unidad de Laboratorio</w:t>
      </w:r>
      <w:r>
        <w:rPr>
          <w:rFonts w:ascii="Arial" w:hAnsi="Arial" w:cs="Arial"/>
        </w:rPr>
        <w:t xml:space="preserve">, se recibieron 1352 pacientes, y fueron realizados 6152 estudios de laboratorio, a NNA de centros oficiales y convenios. </w:t>
      </w:r>
    </w:p>
    <w:p w:rsidR="00D813CD" w:rsidRDefault="00D813CD" w:rsidP="00D813CD">
      <w:pPr>
        <w:tabs>
          <w:tab w:val="left" w:pos="1830"/>
        </w:tabs>
        <w:jc w:val="both"/>
        <w:rPr>
          <w:rFonts w:ascii="Arial" w:hAnsi="Arial" w:cs="Arial"/>
        </w:rPr>
      </w:pPr>
      <w:r>
        <w:rPr>
          <w:rFonts w:ascii="Arial" w:hAnsi="Arial" w:cs="Arial"/>
        </w:rPr>
        <w:t xml:space="preserve"> </w:t>
      </w:r>
    </w:p>
    <w:p w:rsidR="00D813CD" w:rsidRDefault="00D813CD" w:rsidP="00D813CD">
      <w:pPr>
        <w:tabs>
          <w:tab w:val="left" w:pos="1830"/>
        </w:tabs>
        <w:jc w:val="both"/>
        <w:rPr>
          <w:rFonts w:ascii="Arial" w:hAnsi="Arial" w:cs="Arial"/>
        </w:rPr>
      </w:pPr>
      <w:r>
        <w:rPr>
          <w:rFonts w:ascii="Arial" w:hAnsi="Arial" w:cs="Arial"/>
          <w:b/>
        </w:rPr>
        <w:t xml:space="preserve">Servicio de Recepción y archivo, </w:t>
      </w:r>
      <w:r>
        <w:rPr>
          <w:rFonts w:ascii="Arial" w:hAnsi="Arial" w:cs="Arial"/>
        </w:rPr>
        <w:t xml:space="preserve">se está trabajando con el departamento de Informática en la instalación del sistema SGA que es proporcionado por ASSE. Se comenzó con la depuración de Historias clínicas de NNA, con 10 años de inactividad, son el fin de agilizar la gestión y depurar el archivo. El servicio cuenta con 5 funcionarios. </w:t>
      </w:r>
    </w:p>
    <w:p w:rsidR="00D813CD" w:rsidRPr="00717C63" w:rsidRDefault="00D813CD" w:rsidP="00D813CD">
      <w:pPr>
        <w:tabs>
          <w:tab w:val="left" w:pos="1830"/>
        </w:tabs>
        <w:jc w:val="both"/>
        <w:rPr>
          <w:rFonts w:ascii="Arial" w:hAnsi="Arial" w:cs="Arial"/>
        </w:rPr>
      </w:pPr>
    </w:p>
    <w:p w:rsidR="00D813CD" w:rsidRPr="007926BF" w:rsidRDefault="00D813CD" w:rsidP="00D813CD">
      <w:pPr>
        <w:pStyle w:val="Piedepgina"/>
        <w:jc w:val="both"/>
        <w:rPr>
          <w:rFonts w:ascii="Arial" w:eastAsia="Calibri" w:hAnsi="Arial" w:cs="Arial"/>
        </w:rPr>
      </w:pPr>
      <w:r w:rsidRPr="007926BF">
        <w:rPr>
          <w:rFonts w:ascii="Arial" w:eastAsia="Calibri" w:hAnsi="Arial" w:cs="Arial"/>
          <w:b/>
        </w:rPr>
        <w:t>Unidad de</w:t>
      </w:r>
      <w:r w:rsidRPr="007926BF">
        <w:rPr>
          <w:rFonts w:ascii="Arial" w:eastAsia="Calibri" w:hAnsi="Arial" w:cs="Arial"/>
        </w:rPr>
        <w:t xml:space="preserve"> </w:t>
      </w:r>
      <w:r w:rsidRPr="007926BF">
        <w:rPr>
          <w:rFonts w:ascii="Arial" w:eastAsia="Calibri" w:hAnsi="Arial" w:cs="Arial"/>
          <w:b/>
        </w:rPr>
        <w:t>Vacunaciones</w:t>
      </w:r>
      <w:r w:rsidRPr="007926BF">
        <w:rPr>
          <w:rFonts w:ascii="Arial" w:eastAsia="Calibri" w:hAnsi="Arial" w:cs="Arial"/>
        </w:rPr>
        <w:t>: Brinda la cobertura de vacunación a los diferentes s</w:t>
      </w:r>
      <w:r w:rsidRPr="007926BF">
        <w:rPr>
          <w:rFonts w:ascii="Arial" w:hAnsi="Arial" w:cs="Arial"/>
        </w:rPr>
        <w:t>ervicios,</w:t>
      </w:r>
      <w:r w:rsidRPr="007926BF">
        <w:rPr>
          <w:rFonts w:ascii="Arial" w:eastAsia="Calibri" w:hAnsi="Arial" w:cs="Arial"/>
        </w:rPr>
        <w:t xml:space="preserve"> y refiere en policlínica a la población en general de la zona y centros de INAU oficiales y convenio</w:t>
      </w:r>
      <w:r w:rsidRPr="007926BF">
        <w:rPr>
          <w:rFonts w:ascii="Arial" w:eastAsia="Calibri" w:hAnsi="Arial" w:cs="Arial"/>
          <w:b/>
        </w:rPr>
        <w:t>.</w:t>
      </w:r>
      <w:r w:rsidRPr="007926BF">
        <w:rPr>
          <w:rFonts w:ascii="Arial" w:hAnsi="Arial" w:cs="Arial"/>
          <w:b/>
        </w:rPr>
        <w:t xml:space="preserve"> </w:t>
      </w:r>
      <w:r w:rsidRPr="007926BF">
        <w:rPr>
          <w:rFonts w:ascii="Arial" w:hAnsi="Arial" w:cs="Arial"/>
          <w:bCs/>
        </w:rPr>
        <w:t>E</w:t>
      </w:r>
      <w:r w:rsidRPr="007926BF">
        <w:rPr>
          <w:rFonts w:ascii="Arial" w:eastAsia="Calibri" w:hAnsi="Arial" w:cs="Arial"/>
          <w:bCs/>
        </w:rPr>
        <w:t>l total de dosis aplicadas</w:t>
      </w:r>
      <w:r w:rsidRPr="007926BF">
        <w:rPr>
          <w:rFonts w:ascii="Arial" w:hAnsi="Arial" w:cs="Arial"/>
          <w:bCs/>
        </w:rPr>
        <w:t xml:space="preserve"> en el período </w:t>
      </w:r>
      <w:r w:rsidRPr="00B72565">
        <w:rPr>
          <w:rFonts w:ascii="Arial" w:hAnsi="Arial" w:cs="Arial"/>
          <w:b/>
          <w:bCs/>
        </w:rPr>
        <w:t>2119</w:t>
      </w:r>
      <w:r>
        <w:rPr>
          <w:rFonts w:ascii="Arial" w:hAnsi="Arial" w:cs="Arial"/>
          <w:bCs/>
        </w:rPr>
        <w:t xml:space="preserve"> </w:t>
      </w:r>
      <w:r w:rsidRPr="007926BF">
        <w:rPr>
          <w:rFonts w:ascii="Arial" w:hAnsi="Arial" w:cs="Arial"/>
          <w:bCs/>
        </w:rPr>
        <w:t>se distribuyeron de la siguiente manera:</w:t>
      </w:r>
      <w:r>
        <w:rPr>
          <w:rFonts w:ascii="Arial" w:hAnsi="Arial" w:cs="Arial"/>
          <w:bCs/>
        </w:rPr>
        <w:t xml:space="preserve"> </w:t>
      </w:r>
      <w:r w:rsidRPr="00B72565">
        <w:rPr>
          <w:rFonts w:ascii="Arial" w:hAnsi="Arial" w:cs="Arial"/>
          <w:b/>
          <w:bCs/>
        </w:rPr>
        <w:t>295</w:t>
      </w:r>
      <w:r>
        <w:rPr>
          <w:rFonts w:ascii="Arial" w:hAnsi="Arial" w:cs="Arial"/>
          <w:bCs/>
        </w:rPr>
        <w:t xml:space="preserve"> suministradas a NNA de  centros </w:t>
      </w:r>
      <w:r>
        <w:rPr>
          <w:rFonts w:ascii="Arial" w:hAnsi="Arial" w:cs="Arial"/>
          <w:bCs/>
        </w:rPr>
        <w:lastRenderedPageBreak/>
        <w:t xml:space="preserve">Oficiales, </w:t>
      </w:r>
      <w:r w:rsidRPr="00B72565">
        <w:rPr>
          <w:rFonts w:ascii="Arial" w:hAnsi="Arial" w:cs="Arial"/>
          <w:b/>
          <w:bCs/>
        </w:rPr>
        <w:t>407</w:t>
      </w:r>
      <w:r>
        <w:rPr>
          <w:rFonts w:ascii="Arial" w:hAnsi="Arial" w:cs="Arial"/>
          <w:bCs/>
        </w:rPr>
        <w:t xml:space="preserve"> en NNA de Convenios, </w:t>
      </w:r>
      <w:r w:rsidRPr="00B72565">
        <w:rPr>
          <w:rFonts w:ascii="Arial" w:hAnsi="Arial" w:cs="Arial"/>
          <w:b/>
          <w:bCs/>
        </w:rPr>
        <w:t>482</w:t>
      </w:r>
      <w:r>
        <w:rPr>
          <w:rFonts w:ascii="Arial" w:hAnsi="Arial" w:cs="Arial"/>
          <w:bCs/>
        </w:rPr>
        <w:t xml:space="preserve"> destinatarios en SIRPA, </w:t>
      </w:r>
      <w:r w:rsidRPr="00B72565">
        <w:rPr>
          <w:rFonts w:ascii="Arial" w:hAnsi="Arial" w:cs="Arial"/>
          <w:b/>
          <w:bCs/>
        </w:rPr>
        <w:t>935</w:t>
      </w:r>
      <w:r>
        <w:rPr>
          <w:rFonts w:ascii="Arial" w:hAnsi="Arial" w:cs="Arial"/>
          <w:bCs/>
        </w:rPr>
        <w:t xml:space="preserve">, ciudadanía en general. Esta Unidad adhiere a </w:t>
      </w:r>
      <w:r w:rsidRPr="007926BF">
        <w:rPr>
          <w:rFonts w:ascii="Arial" w:eastAsia="Calibri" w:hAnsi="Arial" w:cs="Arial"/>
        </w:rPr>
        <w:t>las campañas de vacunación masivas anuales; Período Abril – Junio, campaña de vacu</w:t>
      </w:r>
      <w:r>
        <w:rPr>
          <w:rFonts w:ascii="Arial" w:eastAsia="Calibri" w:hAnsi="Arial" w:cs="Arial"/>
        </w:rPr>
        <w:t>nación Antigripal y Antineumocó</w:t>
      </w:r>
      <w:r w:rsidRPr="007926BF">
        <w:rPr>
          <w:rFonts w:ascii="Arial" w:eastAsia="Calibri" w:hAnsi="Arial" w:cs="Arial"/>
        </w:rPr>
        <w:t>cica, Junio inicio campaña de vacunación Anti-sarampión con Triple Viral, Mayo inicio de campaña vacunación C con vacunación VPH (Virus Papiloma Humano).</w:t>
      </w:r>
    </w:p>
    <w:p w:rsidR="00D813CD" w:rsidRPr="007926BF" w:rsidRDefault="00D813CD" w:rsidP="00D813CD">
      <w:pPr>
        <w:pStyle w:val="Piedepgina"/>
        <w:jc w:val="both"/>
        <w:rPr>
          <w:rFonts w:ascii="Arial" w:eastAsia="Calibri" w:hAnsi="Arial" w:cs="Arial"/>
        </w:rPr>
      </w:pPr>
    </w:p>
    <w:p w:rsidR="00D813CD" w:rsidRDefault="00D813CD" w:rsidP="00D813CD">
      <w:pPr>
        <w:tabs>
          <w:tab w:val="left" w:pos="1830"/>
        </w:tabs>
        <w:jc w:val="both"/>
        <w:rPr>
          <w:rFonts w:ascii="Arial" w:hAnsi="Arial" w:cs="Arial"/>
        </w:rPr>
      </w:pPr>
      <w:r>
        <w:rPr>
          <w:rFonts w:ascii="Arial" w:hAnsi="Arial" w:cs="Arial"/>
        </w:rPr>
        <w:t xml:space="preserve">Desde el área de </w:t>
      </w:r>
      <w:r w:rsidRPr="00670CFC">
        <w:rPr>
          <w:rFonts w:ascii="Arial" w:hAnsi="Arial" w:cs="Arial"/>
          <w:b/>
        </w:rPr>
        <w:t>Psicomotricidad,</w:t>
      </w:r>
      <w:r>
        <w:rPr>
          <w:rFonts w:ascii="Arial" w:hAnsi="Arial" w:cs="Arial"/>
        </w:rPr>
        <w:t xml:space="preserve"> se elaboró la “Guía para la promoción de salud en centros de Primera infancia” en el contexto de la vida cotidiana. Se realizaron encuentros con los representantes de las distintas disciplinas, se elaboraron pautas que orienten las prácticas de los centros. En esta instancia se trabajó con los equipos de los siguientes centros: Cevip, Andén y Cántaro Fresco. </w:t>
      </w:r>
    </w:p>
    <w:p w:rsidR="00D813CD" w:rsidRDefault="00D813CD" w:rsidP="00D813CD">
      <w:pPr>
        <w:tabs>
          <w:tab w:val="left" w:pos="1830"/>
        </w:tabs>
        <w:jc w:val="both"/>
        <w:rPr>
          <w:rFonts w:ascii="Arial" w:hAnsi="Arial" w:cs="Arial"/>
        </w:rPr>
      </w:pPr>
    </w:p>
    <w:p w:rsidR="00D813CD" w:rsidRDefault="00D813CD" w:rsidP="00D813CD">
      <w:pPr>
        <w:tabs>
          <w:tab w:val="left" w:pos="1830"/>
        </w:tabs>
        <w:jc w:val="both"/>
        <w:rPr>
          <w:rFonts w:ascii="Arial" w:hAnsi="Arial" w:cs="Arial"/>
        </w:rPr>
      </w:pPr>
    </w:p>
    <w:p w:rsidR="00D813CD" w:rsidRDefault="00D813CD" w:rsidP="00D813CD">
      <w:pPr>
        <w:tabs>
          <w:tab w:val="left" w:pos="1830"/>
        </w:tabs>
        <w:jc w:val="both"/>
        <w:rPr>
          <w:rFonts w:ascii="Arial" w:hAnsi="Arial" w:cs="Arial"/>
          <w:b/>
        </w:rPr>
      </w:pPr>
      <w:r w:rsidRPr="00553465">
        <w:rPr>
          <w:rFonts w:ascii="Arial" w:hAnsi="Arial" w:cs="Arial"/>
          <w:b/>
        </w:rPr>
        <w:t>Departamento de Psiquiatría</w:t>
      </w:r>
    </w:p>
    <w:p w:rsidR="00D813CD" w:rsidRDefault="00D813CD" w:rsidP="00D813CD">
      <w:pPr>
        <w:tabs>
          <w:tab w:val="left" w:pos="1830"/>
        </w:tabs>
        <w:jc w:val="both"/>
        <w:rPr>
          <w:rFonts w:ascii="Arial" w:hAnsi="Arial" w:cs="Arial"/>
          <w:b/>
        </w:rPr>
      </w:pPr>
    </w:p>
    <w:p w:rsidR="00D813CD" w:rsidRDefault="00D813CD" w:rsidP="00D813CD">
      <w:pPr>
        <w:tabs>
          <w:tab w:val="left" w:pos="1830"/>
        </w:tabs>
        <w:jc w:val="both"/>
        <w:rPr>
          <w:rFonts w:ascii="Arial" w:hAnsi="Arial" w:cs="Arial"/>
        </w:rPr>
      </w:pPr>
      <w:r w:rsidRPr="000870FE">
        <w:rPr>
          <w:rFonts w:ascii="Arial" w:hAnsi="Arial" w:cs="Arial"/>
        </w:rPr>
        <w:t>Desde</w:t>
      </w:r>
      <w:r>
        <w:rPr>
          <w:rFonts w:ascii="Arial" w:hAnsi="Arial" w:cs="Arial"/>
        </w:rPr>
        <w:t xml:space="preserve"> el Departamento, se realiza consulta en </w:t>
      </w:r>
      <w:r w:rsidRPr="000870FE">
        <w:rPr>
          <w:rFonts w:ascii="Arial" w:hAnsi="Arial" w:cs="Arial"/>
        </w:rPr>
        <w:t>Policlínica, este año se registró</w:t>
      </w:r>
      <w:r>
        <w:rPr>
          <w:rFonts w:ascii="Arial" w:hAnsi="Arial" w:cs="Arial"/>
        </w:rPr>
        <w:t xml:space="preserve"> </w:t>
      </w:r>
      <w:r w:rsidRPr="003E2BD8">
        <w:rPr>
          <w:rFonts w:ascii="Arial" w:hAnsi="Arial" w:cs="Arial"/>
          <w:b/>
        </w:rPr>
        <w:t>908</w:t>
      </w:r>
      <w:r>
        <w:rPr>
          <w:rFonts w:ascii="Arial" w:hAnsi="Arial" w:cs="Arial"/>
        </w:rPr>
        <w:t xml:space="preserve"> NNA atendidos, se cuenta con un sistema de guardias psiquiátricas casi permanente.</w:t>
      </w:r>
    </w:p>
    <w:p w:rsidR="00D813CD" w:rsidRDefault="00D813CD" w:rsidP="00D813CD">
      <w:pPr>
        <w:tabs>
          <w:tab w:val="left" w:pos="1830"/>
        </w:tabs>
        <w:jc w:val="both"/>
        <w:rPr>
          <w:rFonts w:ascii="Arial" w:hAnsi="Arial" w:cs="Arial"/>
        </w:rPr>
      </w:pPr>
      <w:r>
        <w:rPr>
          <w:rFonts w:ascii="Arial" w:hAnsi="Arial" w:cs="Arial"/>
        </w:rPr>
        <w:t xml:space="preserve">Se realizaron en el año un total de </w:t>
      </w:r>
      <w:r w:rsidRPr="003E2BD8">
        <w:rPr>
          <w:rFonts w:ascii="Arial" w:hAnsi="Arial" w:cs="Arial"/>
          <w:b/>
        </w:rPr>
        <w:t>453</w:t>
      </w:r>
      <w:r>
        <w:rPr>
          <w:rFonts w:ascii="Arial" w:hAnsi="Arial" w:cs="Arial"/>
        </w:rPr>
        <w:t xml:space="preserve"> internaciones de NNA por episodios Psiquiátricos agudos, en algunos casos, el tratamiento continua durante más tiempo en Centros de Medio Camino, hasta que la desinternación es posible. Estas derivaciones son analizadas por una comisión de ingreso a dichos centros, integrada por Dirección, con participación de Convenios, Tiempo Completo, Direcciones departamentales, en el año fueron coordinados 87 ingresos. Se cuenta con 4 Centros, a saber: La Posada, Resurgir y Mitre con dos propuestas, en el presente año, fueron atendidos en esta modalidad 158 NNA. Se realizaron 40 intervenciones en centros especializados, de supervisión de Equipos, y atención individual interdisciplinaria, con participación de T. Social, Psiquiatra, Psicólogo. </w:t>
      </w:r>
    </w:p>
    <w:p w:rsidR="00D813CD" w:rsidRDefault="00D813CD" w:rsidP="00D813CD">
      <w:pPr>
        <w:tabs>
          <w:tab w:val="left" w:pos="1830"/>
        </w:tabs>
        <w:jc w:val="both"/>
        <w:rPr>
          <w:rFonts w:ascii="Arial" w:hAnsi="Arial" w:cs="Arial"/>
        </w:rPr>
      </w:pPr>
      <w:r>
        <w:rPr>
          <w:rFonts w:ascii="Arial" w:hAnsi="Arial" w:cs="Arial"/>
        </w:rPr>
        <w:t xml:space="preserve">Se brinda atención a Hogares de Tiempo Completo aproximadamente a </w:t>
      </w:r>
      <w:r w:rsidRPr="003E2BD8">
        <w:rPr>
          <w:rFonts w:ascii="Arial" w:hAnsi="Arial" w:cs="Arial"/>
          <w:b/>
        </w:rPr>
        <w:t>120</w:t>
      </w:r>
      <w:r>
        <w:rPr>
          <w:rFonts w:ascii="Arial" w:hAnsi="Arial" w:cs="Arial"/>
        </w:rPr>
        <w:t xml:space="preserve"> NNA, se realizó trabajó con los equipos, logrando una comprensión y adhesión al tratamiento por parte de los adultos a cargo de los centros. </w:t>
      </w:r>
    </w:p>
    <w:p w:rsidR="00D813CD" w:rsidRDefault="00D813CD" w:rsidP="00D813CD">
      <w:pPr>
        <w:tabs>
          <w:tab w:val="left" w:pos="1830"/>
        </w:tabs>
        <w:jc w:val="both"/>
        <w:rPr>
          <w:rFonts w:ascii="Arial" w:hAnsi="Arial" w:cs="Arial"/>
        </w:rPr>
      </w:pPr>
      <w:r>
        <w:rPr>
          <w:rFonts w:ascii="Arial" w:hAnsi="Arial" w:cs="Arial"/>
        </w:rPr>
        <w:t xml:space="preserve">En el interior del país, se realizaron 7 intervenciones dirigidas a equipos Departamentales, asesorando sobre intervención en crisis y desarrollo saludable. </w:t>
      </w:r>
    </w:p>
    <w:p w:rsidR="00D813CD" w:rsidRDefault="00D813CD" w:rsidP="00D813CD">
      <w:pPr>
        <w:tabs>
          <w:tab w:val="left" w:pos="1830"/>
        </w:tabs>
        <w:jc w:val="both"/>
        <w:rPr>
          <w:rFonts w:ascii="Arial" w:hAnsi="Arial" w:cs="Arial"/>
          <w:b/>
        </w:rPr>
      </w:pPr>
    </w:p>
    <w:p w:rsidR="00D813CD" w:rsidRDefault="00D813CD" w:rsidP="00D813CD">
      <w:pPr>
        <w:tabs>
          <w:tab w:val="left" w:pos="1830"/>
        </w:tabs>
        <w:jc w:val="both"/>
        <w:rPr>
          <w:rFonts w:ascii="Arial" w:hAnsi="Arial" w:cs="Arial"/>
          <w:b/>
        </w:rPr>
      </w:pPr>
    </w:p>
    <w:p w:rsidR="00D813CD" w:rsidRDefault="00D813CD" w:rsidP="00D813CD">
      <w:pPr>
        <w:tabs>
          <w:tab w:val="left" w:pos="1830"/>
        </w:tabs>
        <w:jc w:val="both"/>
        <w:rPr>
          <w:rFonts w:ascii="Arial" w:hAnsi="Arial" w:cs="Arial"/>
          <w:b/>
        </w:rPr>
      </w:pPr>
      <w:r w:rsidRPr="00A1621F">
        <w:rPr>
          <w:rFonts w:ascii="Arial" w:hAnsi="Arial" w:cs="Arial"/>
          <w:b/>
        </w:rPr>
        <w:t>Departamento de A</w:t>
      </w:r>
      <w:r>
        <w:rPr>
          <w:rFonts w:ascii="Arial" w:hAnsi="Arial" w:cs="Arial"/>
          <w:b/>
        </w:rPr>
        <w:t>tención al uso problemático de drogas</w:t>
      </w:r>
      <w:r w:rsidRPr="00A1621F">
        <w:rPr>
          <w:rFonts w:ascii="Arial" w:hAnsi="Arial" w:cs="Arial"/>
          <w:b/>
        </w:rPr>
        <w:t xml:space="preserve"> </w:t>
      </w:r>
    </w:p>
    <w:p w:rsidR="00D813CD" w:rsidRDefault="00D813CD" w:rsidP="00D813CD">
      <w:pPr>
        <w:tabs>
          <w:tab w:val="left" w:pos="1830"/>
        </w:tabs>
        <w:jc w:val="both"/>
        <w:rPr>
          <w:rFonts w:ascii="Arial" w:hAnsi="Arial" w:cs="Arial"/>
          <w:b/>
        </w:rPr>
      </w:pPr>
    </w:p>
    <w:p w:rsidR="00D813CD" w:rsidRPr="0049539D" w:rsidRDefault="00D813CD" w:rsidP="00D813CD">
      <w:pPr>
        <w:jc w:val="both"/>
        <w:rPr>
          <w:rFonts w:ascii="Arial" w:hAnsi="Arial" w:cs="Arial"/>
        </w:rPr>
      </w:pPr>
      <w:r w:rsidRPr="00ED5B81">
        <w:rPr>
          <w:rFonts w:ascii="Arial" w:hAnsi="Arial" w:cs="Arial"/>
        </w:rPr>
        <w:t>Cantidad de jóvenes atendidos en el departamento entre los meses de enero y noviembre del ejercicio 2014</w:t>
      </w:r>
      <w:r w:rsidRPr="00ED5B81">
        <w:rPr>
          <w:rFonts w:ascii="Arial" w:hAnsi="Arial" w:cs="Arial"/>
          <w:b/>
        </w:rPr>
        <w:t xml:space="preserve">: </w:t>
      </w:r>
      <w:r w:rsidRPr="0049539D">
        <w:rPr>
          <w:rFonts w:ascii="Arial" w:hAnsi="Arial" w:cs="Arial"/>
          <w:b/>
        </w:rPr>
        <w:t>164</w:t>
      </w:r>
      <w:r w:rsidRPr="0049539D">
        <w:rPr>
          <w:rFonts w:ascii="Arial" w:hAnsi="Arial" w:cs="Arial"/>
        </w:rPr>
        <w:t xml:space="preserve"> (81% sexo masculino, 19% sexo femenino). </w:t>
      </w:r>
    </w:p>
    <w:p w:rsidR="00D813CD" w:rsidRDefault="00D813CD" w:rsidP="00D813CD">
      <w:pPr>
        <w:jc w:val="both"/>
        <w:rPr>
          <w:rFonts w:ascii="Arial" w:hAnsi="Arial" w:cs="Arial"/>
        </w:rPr>
      </w:pPr>
      <w:r w:rsidRPr="00ED5B81">
        <w:rPr>
          <w:rFonts w:ascii="Arial" w:hAnsi="Arial" w:cs="Arial"/>
        </w:rPr>
        <w:t xml:space="preserve">Se </w:t>
      </w:r>
      <w:r>
        <w:rPr>
          <w:rFonts w:ascii="Arial" w:hAnsi="Arial" w:cs="Arial"/>
        </w:rPr>
        <w:t>realizaron</w:t>
      </w:r>
      <w:r w:rsidRPr="00ED5B81">
        <w:rPr>
          <w:rFonts w:ascii="Arial" w:hAnsi="Arial" w:cs="Arial"/>
        </w:rPr>
        <w:t xml:space="preserve"> </w:t>
      </w:r>
      <w:r>
        <w:rPr>
          <w:rFonts w:ascii="Arial" w:hAnsi="Arial" w:cs="Arial"/>
        </w:rPr>
        <w:t>un total de</w:t>
      </w:r>
      <w:r w:rsidRPr="00ED5B81">
        <w:rPr>
          <w:rFonts w:ascii="Arial" w:hAnsi="Arial" w:cs="Arial"/>
          <w:b/>
        </w:rPr>
        <w:t xml:space="preserve"> 1006</w:t>
      </w:r>
      <w:r>
        <w:rPr>
          <w:rFonts w:ascii="Arial" w:hAnsi="Arial" w:cs="Arial"/>
        </w:rPr>
        <w:t xml:space="preserve"> intervenciones Psiquiátricas, P</w:t>
      </w:r>
      <w:r w:rsidRPr="00ED5B81">
        <w:rPr>
          <w:rFonts w:ascii="Arial" w:hAnsi="Arial" w:cs="Arial"/>
        </w:rPr>
        <w:t>sic</w:t>
      </w:r>
      <w:r>
        <w:rPr>
          <w:rFonts w:ascii="Arial" w:hAnsi="Arial" w:cs="Arial"/>
        </w:rPr>
        <w:t>ológicas y S</w:t>
      </w:r>
      <w:r w:rsidRPr="00ED5B81">
        <w:rPr>
          <w:rFonts w:ascii="Arial" w:hAnsi="Arial" w:cs="Arial"/>
        </w:rPr>
        <w:t xml:space="preserve">ociales desde </w:t>
      </w:r>
      <w:r>
        <w:rPr>
          <w:rFonts w:ascii="Arial" w:hAnsi="Arial" w:cs="Arial"/>
        </w:rPr>
        <w:t xml:space="preserve">el </w:t>
      </w:r>
      <w:r w:rsidRPr="00ED5B81">
        <w:rPr>
          <w:rFonts w:ascii="Arial" w:hAnsi="Arial" w:cs="Arial"/>
        </w:rPr>
        <w:t xml:space="preserve">Policlínico ambulatorio del departamento entre los meses de enero </w:t>
      </w:r>
      <w:r>
        <w:rPr>
          <w:rFonts w:ascii="Arial" w:hAnsi="Arial" w:cs="Arial"/>
        </w:rPr>
        <w:t>y noviembre del ejercicio 2014.</w:t>
      </w:r>
    </w:p>
    <w:p w:rsidR="00D813CD" w:rsidRPr="00FF0632" w:rsidRDefault="00D813CD" w:rsidP="00D813CD">
      <w:pPr>
        <w:jc w:val="both"/>
        <w:rPr>
          <w:rFonts w:ascii="Arial" w:hAnsi="Arial" w:cs="Arial"/>
        </w:rPr>
      </w:pPr>
      <w:r>
        <w:rPr>
          <w:rFonts w:ascii="Arial" w:hAnsi="Arial" w:cs="Arial"/>
        </w:rPr>
        <w:t xml:space="preserve">A partir del mes de enero </w:t>
      </w:r>
      <w:r w:rsidRPr="00ED5B81">
        <w:rPr>
          <w:rFonts w:ascii="Arial" w:hAnsi="Arial" w:cs="Arial"/>
        </w:rPr>
        <w:t>los jóvenes pro</w:t>
      </w:r>
      <w:r>
        <w:rPr>
          <w:rFonts w:ascii="Arial" w:hAnsi="Arial" w:cs="Arial"/>
        </w:rPr>
        <w:t>venientes del SIRPA, reciben atención d</w:t>
      </w:r>
      <w:r w:rsidRPr="00ED5B81">
        <w:rPr>
          <w:rFonts w:ascii="Arial" w:hAnsi="Arial" w:cs="Arial"/>
        </w:rPr>
        <w:t>el Programa de M</w:t>
      </w:r>
      <w:r>
        <w:rPr>
          <w:rFonts w:ascii="Arial" w:hAnsi="Arial" w:cs="Arial"/>
        </w:rPr>
        <w:t>edidas Curativas.</w:t>
      </w:r>
    </w:p>
    <w:p w:rsidR="00D813CD" w:rsidRDefault="00D813CD" w:rsidP="00D813CD">
      <w:pPr>
        <w:jc w:val="both"/>
        <w:rPr>
          <w:rFonts w:ascii="Arial" w:hAnsi="Arial" w:cs="Arial"/>
          <w:b/>
        </w:rPr>
      </w:pPr>
      <w:bookmarkStart w:id="10" w:name="OLE_LINK1"/>
      <w:r>
        <w:rPr>
          <w:rFonts w:ascii="Arial" w:hAnsi="Arial" w:cs="Arial"/>
        </w:rPr>
        <w:t>Los jó</w:t>
      </w:r>
      <w:r w:rsidRPr="00FF0632">
        <w:rPr>
          <w:rFonts w:ascii="Arial" w:hAnsi="Arial" w:cs="Arial"/>
        </w:rPr>
        <w:t>venes atendidos en</w:t>
      </w:r>
      <w:r>
        <w:rPr>
          <w:rFonts w:ascii="Arial" w:hAnsi="Arial" w:cs="Arial"/>
        </w:rPr>
        <w:t xml:space="preserve"> el C</w:t>
      </w:r>
      <w:r w:rsidRPr="00FF0632">
        <w:rPr>
          <w:rFonts w:ascii="Arial" w:hAnsi="Arial" w:cs="Arial"/>
        </w:rPr>
        <w:t xml:space="preserve">entro diurno </w:t>
      </w:r>
      <w:r>
        <w:rPr>
          <w:rFonts w:ascii="Arial" w:hAnsi="Arial" w:cs="Arial"/>
        </w:rPr>
        <w:t xml:space="preserve">Montevideo en el ejercicio 2014 fueron </w:t>
      </w:r>
      <w:r w:rsidRPr="00FF0632">
        <w:rPr>
          <w:rFonts w:ascii="Arial" w:hAnsi="Arial" w:cs="Arial"/>
          <w:b/>
        </w:rPr>
        <w:t>22</w:t>
      </w:r>
      <w:r>
        <w:rPr>
          <w:rFonts w:ascii="Arial" w:hAnsi="Arial" w:cs="Arial"/>
          <w:b/>
        </w:rPr>
        <w:t>.</w:t>
      </w:r>
    </w:p>
    <w:p w:rsidR="00D813CD" w:rsidRDefault="00D813CD" w:rsidP="00D813CD">
      <w:pPr>
        <w:jc w:val="both"/>
        <w:rPr>
          <w:rFonts w:ascii="Arial" w:hAnsi="Arial" w:cs="Arial"/>
        </w:rPr>
      </w:pPr>
    </w:p>
    <w:p w:rsidR="00D813CD" w:rsidRPr="00050A36" w:rsidRDefault="00D813CD" w:rsidP="00D813CD">
      <w:pPr>
        <w:jc w:val="both"/>
        <w:rPr>
          <w:rFonts w:ascii="Arial" w:hAnsi="Arial" w:cs="Arial"/>
        </w:rPr>
      </w:pPr>
      <w:r w:rsidRPr="00FF0632">
        <w:rPr>
          <w:rFonts w:ascii="Arial" w:hAnsi="Arial" w:cs="Arial"/>
        </w:rPr>
        <w:t xml:space="preserve">Desde el Dispositivo Ciudadela MVD, se realizaron un total aproximado de </w:t>
      </w:r>
      <w:r w:rsidRPr="00FF0632">
        <w:rPr>
          <w:rFonts w:ascii="Arial" w:hAnsi="Arial" w:cs="Arial"/>
          <w:b/>
        </w:rPr>
        <w:t>1300</w:t>
      </w:r>
      <w:r w:rsidRPr="00FF0632">
        <w:rPr>
          <w:rFonts w:ascii="Arial" w:hAnsi="Arial" w:cs="Arial"/>
        </w:rPr>
        <w:t xml:space="preserve"> </w:t>
      </w:r>
      <w:r>
        <w:rPr>
          <w:rFonts w:ascii="Arial" w:hAnsi="Arial" w:cs="Arial"/>
        </w:rPr>
        <w:t>intervenciones Psiquiátricas, Psicológicas y S</w:t>
      </w:r>
      <w:r w:rsidRPr="00FF0632">
        <w:rPr>
          <w:rFonts w:ascii="Arial" w:hAnsi="Arial" w:cs="Arial"/>
        </w:rPr>
        <w:t>ociales entre los meses enero-noviembre. En este Proyecto desarrollan su actividad 2 Psicólogas y 2 Educadoras Sociales, atendiendo a usuarios de todas las edades.</w:t>
      </w:r>
      <w:bookmarkEnd w:id="10"/>
    </w:p>
    <w:p w:rsidR="00D813CD" w:rsidRDefault="00D813CD" w:rsidP="00D813CD">
      <w:pPr>
        <w:jc w:val="both"/>
        <w:rPr>
          <w:rFonts w:ascii="Arial" w:hAnsi="Arial" w:cs="Arial"/>
        </w:rPr>
      </w:pPr>
      <w:r w:rsidRPr="00050A36">
        <w:rPr>
          <w:rFonts w:ascii="Arial" w:hAnsi="Arial" w:cs="Arial"/>
        </w:rPr>
        <w:lastRenderedPageBreak/>
        <w:t xml:space="preserve">Se realizaron Talleres de Educación y Prevención en Drogas en diferentes Centros, de acuerdo al siguiente detalle: </w:t>
      </w:r>
    </w:p>
    <w:p w:rsidR="00D813CD" w:rsidRPr="00050A36" w:rsidRDefault="00D813CD" w:rsidP="00D813CD">
      <w:pPr>
        <w:jc w:val="both"/>
        <w:rPr>
          <w:rFonts w:ascii="Arial" w:hAnsi="Arial" w:cs="Arial"/>
        </w:rPr>
      </w:pPr>
    </w:p>
    <w:p w:rsidR="00D813CD" w:rsidRPr="00050A36" w:rsidRDefault="00D813CD" w:rsidP="004129F9">
      <w:pPr>
        <w:numPr>
          <w:ilvl w:val="0"/>
          <w:numId w:val="31"/>
        </w:numPr>
        <w:jc w:val="both"/>
        <w:rPr>
          <w:rFonts w:ascii="Arial" w:hAnsi="Arial" w:cs="Arial"/>
        </w:rPr>
      </w:pPr>
      <w:r w:rsidRPr="00050A36">
        <w:rPr>
          <w:rFonts w:ascii="Arial" w:hAnsi="Arial" w:cs="Arial"/>
        </w:rPr>
        <w:t xml:space="preserve">Dirigido a Equipos Técnicos: Hogar Varones de Minas, 3 talleres, con 12 participantes, EMAUS, 3 Talleres 6 participantes, 4 Talleres </w:t>
      </w:r>
      <w:r w:rsidR="00926791">
        <w:rPr>
          <w:rFonts w:ascii="Arial" w:hAnsi="Arial" w:cs="Arial"/>
        </w:rPr>
        <w:t>CENFORES</w:t>
      </w:r>
      <w:r w:rsidRPr="00050A36">
        <w:rPr>
          <w:rFonts w:ascii="Arial" w:hAnsi="Arial" w:cs="Arial"/>
        </w:rPr>
        <w:t xml:space="preserve">  para 80 participantes, 4 Talleres para Docentes de Liceos Nro. 51 y 30, Centro Nro. </w:t>
      </w:r>
      <w:r>
        <w:rPr>
          <w:rFonts w:ascii="Arial" w:hAnsi="Arial" w:cs="Arial"/>
        </w:rPr>
        <w:t>2 CODICEN</w:t>
      </w:r>
      <w:r w:rsidRPr="00050A36">
        <w:rPr>
          <w:rFonts w:ascii="Arial" w:hAnsi="Arial" w:cs="Arial"/>
        </w:rPr>
        <w:t xml:space="preserve">, 33 participantes. </w:t>
      </w:r>
    </w:p>
    <w:p w:rsidR="00D813CD" w:rsidRPr="00050A36" w:rsidRDefault="00D813CD" w:rsidP="004129F9">
      <w:pPr>
        <w:numPr>
          <w:ilvl w:val="0"/>
          <w:numId w:val="31"/>
        </w:numPr>
        <w:jc w:val="both"/>
        <w:rPr>
          <w:rFonts w:ascii="Arial" w:hAnsi="Arial" w:cs="Arial"/>
        </w:rPr>
      </w:pPr>
      <w:r w:rsidRPr="00050A36">
        <w:rPr>
          <w:rFonts w:ascii="Arial" w:hAnsi="Arial" w:cs="Arial"/>
        </w:rPr>
        <w:t>Dirigidos a Equipos técnicos y niños-jóvenes: 7 Talleres en C.M.C. La Posada, 18 participantes, una Taller en Hogar Bancario, 11 participantes.</w:t>
      </w:r>
    </w:p>
    <w:p w:rsidR="00D813CD" w:rsidRPr="00050A36" w:rsidRDefault="00D813CD" w:rsidP="004129F9">
      <w:pPr>
        <w:numPr>
          <w:ilvl w:val="0"/>
          <w:numId w:val="31"/>
        </w:numPr>
        <w:jc w:val="both"/>
        <w:rPr>
          <w:rFonts w:ascii="Arial" w:hAnsi="Arial" w:cs="Arial"/>
        </w:rPr>
      </w:pPr>
      <w:r w:rsidRPr="00050A36">
        <w:rPr>
          <w:rFonts w:ascii="Arial" w:hAnsi="Arial" w:cs="Arial"/>
        </w:rPr>
        <w:t xml:space="preserve">Dirigidos a Docentes y Educadores: 2 Talleres en U.T.U. Santa Lucía, 30 participantes. </w:t>
      </w:r>
    </w:p>
    <w:p w:rsidR="00D813CD" w:rsidRDefault="00D813CD" w:rsidP="004129F9">
      <w:pPr>
        <w:numPr>
          <w:ilvl w:val="0"/>
          <w:numId w:val="31"/>
        </w:numPr>
        <w:jc w:val="both"/>
        <w:rPr>
          <w:rFonts w:ascii="Arial" w:hAnsi="Arial" w:cs="Arial"/>
        </w:rPr>
      </w:pPr>
      <w:r w:rsidRPr="00050A36">
        <w:rPr>
          <w:rFonts w:ascii="Arial" w:hAnsi="Arial" w:cs="Arial"/>
        </w:rPr>
        <w:t>Dirigidos a Docentes y jóvenes: 2 Talleres en Escuela Agraria de Montevideo, 29 participantes, 2 Talleres en U.T.U.</w:t>
      </w:r>
      <w:r>
        <w:rPr>
          <w:rFonts w:ascii="Arial" w:hAnsi="Arial" w:cs="Arial"/>
        </w:rPr>
        <w:t xml:space="preserve"> </w:t>
      </w:r>
      <w:r w:rsidRPr="00050A36">
        <w:rPr>
          <w:rFonts w:ascii="Arial" w:hAnsi="Arial" w:cs="Arial"/>
        </w:rPr>
        <w:t>Colón, 25 participantes. Liceos nro. 44, 3 Talleres, 48 participantes, Liceo nro. 3</w:t>
      </w:r>
      <w:r>
        <w:rPr>
          <w:rFonts w:ascii="Arial" w:hAnsi="Arial" w:cs="Arial"/>
        </w:rPr>
        <w:t>3 un Taller, (25). Escuelas, Nº</w:t>
      </w:r>
      <w:r w:rsidRPr="00050A36">
        <w:rPr>
          <w:rFonts w:ascii="Arial" w:hAnsi="Arial" w:cs="Arial"/>
        </w:rPr>
        <w:t>:</w:t>
      </w:r>
      <w:r>
        <w:rPr>
          <w:rFonts w:ascii="Arial" w:hAnsi="Arial" w:cs="Arial"/>
        </w:rPr>
        <w:t xml:space="preserve"> </w:t>
      </w:r>
      <w:r w:rsidRPr="00050A36">
        <w:rPr>
          <w:rFonts w:ascii="Arial" w:hAnsi="Arial" w:cs="Arial"/>
        </w:rPr>
        <w:t xml:space="preserve">255, 175, 183, 249, con 2 Talleres cada una,  una concurrencia de 86, 34, 71 y 30 </w:t>
      </w:r>
      <w:r>
        <w:rPr>
          <w:rFonts w:ascii="Arial" w:hAnsi="Arial" w:cs="Arial"/>
        </w:rPr>
        <w:t>participantes respectivamente. Á</w:t>
      </w:r>
      <w:r w:rsidRPr="00050A36">
        <w:rPr>
          <w:rFonts w:ascii="Arial" w:hAnsi="Arial" w:cs="Arial"/>
        </w:rPr>
        <w:t xml:space="preserve">reas Pedagógicas 2 talleres, con 64 participantes. </w:t>
      </w:r>
    </w:p>
    <w:p w:rsidR="00D813CD" w:rsidRPr="00050A36" w:rsidRDefault="00D813CD" w:rsidP="00D813CD">
      <w:pPr>
        <w:ind w:left="720"/>
        <w:jc w:val="both"/>
        <w:rPr>
          <w:rFonts w:ascii="Arial" w:hAnsi="Arial" w:cs="Arial"/>
        </w:rPr>
      </w:pPr>
    </w:p>
    <w:p w:rsidR="00D813CD" w:rsidRPr="00ED5B81" w:rsidRDefault="00D813CD" w:rsidP="00D813CD">
      <w:pPr>
        <w:ind w:left="708"/>
        <w:jc w:val="both"/>
        <w:rPr>
          <w:rFonts w:ascii="Arial" w:hAnsi="Arial" w:cs="Arial"/>
        </w:rPr>
      </w:pPr>
      <w:r>
        <w:rPr>
          <w:rFonts w:ascii="Arial" w:hAnsi="Arial" w:cs="Arial"/>
        </w:rPr>
        <w:t xml:space="preserve">En el año, se implementaron cursos de capacitación en Huerta, y Panadería, a los cuales asistieron 16 y 15 jóvenes respectivamente. </w:t>
      </w:r>
    </w:p>
    <w:p w:rsidR="00D813CD" w:rsidRPr="0000534E" w:rsidRDefault="00D813CD" w:rsidP="00D813CD">
      <w:pPr>
        <w:tabs>
          <w:tab w:val="left" w:pos="1830"/>
        </w:tabs>
        <w:jc w:val="both"/>
        <w:rPr>
          <w:rFonts w:ascii="Arial" w:hAnsi="Arial" w:cs="Arial"/>
        </w:rPr>
      </w:pPr>
    </w:p>
    <w:p w:rsidR="00D813CD" w:rsidRPr="00B72565" w:rsidRDefault="00D813CD" w:rsidP="00D813CD">
      <w:pPr>
        <w:tabs>
          <w:tab w:val="left" w:pos="1830"/>
        </w:tabs>
        <w:jc w:val="both"/>
        <w:rPr>
          <w:rFonts w:ascii="Arial" w:eastAsia="Calibri" w:hAnsi="Arial" w:cs="Arial"/>
        </w:rPr>
      </w:pPr>
    </w:p>
    <w:p w:rsidR="00483327" w:rsidRDefault="00483327" w:rsidP="00321B1F">
      <w:pPr>
        <w:jc w:val="both"/>
        <w:rPr>
          <w:rFonts w:ascii="Arial" w:hAnsi="Arial" w:cs="Arial"/>
          <w:b/>
        </w:rPr>
      </w:pPr>
    </w:p>
    <w:p w:rsidR="00790DC2" w:rsidRDefault="00790DC2" w:rsidP="00321B1F">
      <w:pPr>
        <w:jc w:val="both"/>
        <w:rPr>
          <w:rFonts w:ascii="Arial" w:hAnsi="Arial" w:cs="Arial"/>
          <w:b/>
        </w:rPr>
      </w:pPr>
    </w:p>
    <w:p w:rsidR="00790DC2" w:rsidRDefault="00790DC2" w:rsidP="00321B1F">
      <w:pPr>
        <w:jc w:val="both"/>
        <w:rPr>
          <w:rFonts w:ascii="Arial" w:hAnsi="Arial" w:cs="Arial"/>
          <w:b/>
        </w:rPr>
      </w:pPr>
    </w:p>
    <w:p w:rsidR="008A4D21" w:rsidRDefault="008A4D21" w:rsidP="008A4D21">
      <w:pPr>
        <w:jc w:val="both"/>
        <w:rPr>
          <w:rFonts w:ascii="Arial" w:hAnsi="Arial" w:cs="Arial"/>
        </w:rPr>
      </w:pPr>
    </w:p>
    <w:p w:rsidR="0082429D" w:rsidRDefault="0082429D" w:rsidP="00321B1F">
      <w:pPr>
        <w:jc w:val="both"/>
        <w:rPr>
          <w:rFonts w:ascii="Arial" w:hAnsi="Arial" w:cs="Arial"/>
          <w:b/>
        </w:rPr>
      </w:pPr>
    </w:p>
    <w:p w:rsidR="003773B6" w:rsidRDefault="003773B6" w:rsidP="00321B1F">
      <w:pPr>
        <w:jc w:val="both"/>
        <w:rPr>
          <w:rFonts w:ascii="Arial" w:hAnsi="Arial" w:cs="Arial"/>
          <w:b/>
        </w:rPr>
      </w:pPr>
      <w:r>
        <w:rPr>
          <w:rFonts w:ascii="Arial" w:hAnsi="Arial" w:cs="Arial"/>
          <w:b/>
        </w:rPr>
        <w:t>V. OTRAS ÁREAS DE APOYO</w:t>
      </w:r>
    </w:p>
    <w:p w:rsidR="003773B6" w:rsidRPr="00FA4399" w:rsidRDefault="003773B6" w:rsidP="00321B1F">
      <w:pPr>
        <w:jc w:val="both"/>
        <w:rPr>
          <w:rFonts w:ascii="Arial" w:hAnsi="Arial" w:cs="Arial"/>
          <w:lang w:val="es-ES_tradnl"/>
        </w:rPr>
      </w:pPr>
    </w:p>
    <w:p w:rsidR="00B96611" w:rsidRPr="00790DC2" w:rsidRDefault="00B96611" w:rsidP="00321B1F">
      <w:pPr>
        <w:jc w:val="both"/>
        <w:rPr>
          <w:rFonts w:ascii="Arial" w:hAnsi="Arial" w:cs="Arial"/>
          <w:b/>
        </w:rPr>
      </w:pPr>
    </w:p>
    <w:p w:rsidR="00A84CB2" w:rsidRPr="00790DC2" w:rsidRDefault="00E40B65" w:rsidP="00321B1F">
      <w:pPr>
        <w:jc w:val="both"/>
        <w:rPr>
          <w:rFonts w:ascii="Arial" w:hAnsi="Arial" w:cs="Arial"/>
          <w:b/>
        </w:rPr>
      </w:pPr>
      <w:r w:rsidRPr="00790DC2">
        <w:rPr>
          <w:rFonts w:ascii="Arial" w:hAnsi="Arial" w:cs="Arial"/>
          <w:b/>
        </w:rPr>
        <w:t xml:space="preserve">SISTEMA DE INFORMACION PARA </w:t>
      </w:r>
      <w:smartTag w:uri="urn:schemas-microsoft-com:office:smarttags" w:element="PersonName">
        <w:smartTagPr>
          <w:attr w:name="ProductID" w:val="la Infancia"/>
        </w:smartTagPr>
        <w:r w:rsidRPr="00790DC2">
          <w:rPr>
            <w:rFonts w:ascii="Arial" w:hAnsi="Arial" w:cs="Arial"/>
            <w:b/>
          </w:rPr>
          <w:t>LA INFANCIA</w:t>
        </w:r>
      </w:smartTag>
      <w:r w:rsidRPr="00790DC2">
        <w:rPr>
          <w:rFonts w:ascii="Arial" w:hAnsi="Arial" w:cs="Arial"/>
          <w:b/>
        </w:rPr>
        <w:t xml:space="preserve"> (SIPI)</w:t>
      </w:r>
    </w:p>
    <w:p w:rsidR="005615D3" w:rsidRDefault="005615D3" w:rsidP="00321B1F">
      <w:pPr>
        <w:jc w:val="both"/>
        <w:rPr>
          <w:rFonts w:ascii="Arial" w:hAnsi="Arial" w:cs="Arial"/>
          <w:b/>
          <w:color w:val="FF0000"/>
        </w:rPr>
      </w:pPr>
    </w:p>
    <w:p w:rsidR="004D691C" w:rsidRDefault="004D691C" w:rsidP="00321B1F">
      <w:pPr>
        <w:jc w:val="both"/>
        <w:rPr>
          <w:rFonts w:ascii="Arial" w:hAnsi="Arial" w:cs="Arial"/>
          <w:b/>
          <w:color w:val="FF0000"/>
        </w:rPr>
      </w:pPr>
    </w:p>
    <w:p w:rsidR="004D691C" w:rsidRDefault="004D691C" w:rsidP="004D691C">
      <w:pPr>
        <w:jc w:val="both"/>
        <w:rPr>
          <w:rFonts w:ascii="Arial" w:hAnsi="Arial" w:cs="Arial"/>
        </w:rPr>
      </w:pPr>
      <w:r>
        <w:rPr>
          <w:rFonts w:ascii="Arial" w:hAnsi="Arial" w:cs="Arial"/>
        </w:rPr>
        <w:t>Los logros significativos del Departamento en este período fueron:</w:t>
      </w:r>
    </w:p>
    <w:p w:rsidR="004D691C" w:rsidRDefault="004D691C" w:rsidP="004D691C">
      <w:pPr>
        <w:jc w:val="both"/>
        <w:rPr>
          <w:rFonts w:ascii="Arial" w:hAnsi="Arial" w:cs="Arial"/>
        </w:rPr>
      </w:pPr>
    </w:p>
    <w:p w:rsidR="004D691C" w:rsidRDefault="004D691C" w:rsidP="004D691C">
      <w:pPr>
        <w:jc w:val="both"/>
        <w:rPr>
          <w:rFonts w:ascii="Arial" w:hAnsi="Arial" w:cs="Arial"/>
        </w:rPr>
      </w:pPr>
      <w:r w:rsidRPr="00E73A16">
        <w:rPr>
          <w:rFonts w:ascii="Arial" w:hAnsi="Arial" w:cs="Arial"/>
          <w:b/>
          <w:u w:val="single"/>
        </w:rPr>
        <w:t>A nivel de Información</w:t>
      </w:r>
      <w:r>
        <w:rPr>
          <w:rFonts w:ascii="Arial" w:hAnsi="Arial" w:cs="Arial"/>
        </w:rPr>
        <w:t xml:space="preserve">: se incorporaron en el Portal del SIPI: a) </w:t>
      </w:r>
      <w:r w:rsidRPr="003F0859">
        <w:rPr>
          <w:rFonts w:ascii="Arial" w:hAnsi="Arial" w:cs="Arial"/>
          <w:b/>
        </w:rPr>
        <w:t>6</w:t>
      </w:r>
      <w:r>
        <w:rPr>
          <w:rFonts w:ascii="Arial" w:hAnsi="Arial" w:cs="Arial"/>
        </w:rPr>
        <w:t xml:space="preserve"> </w:t>
      </w:r>
      <w:r w:rsidRPr="00CC5001">
        <w:rPr>
          <w:rFonts w:ascii="Arial" w:hAnsi="Arial" w:cs="Arial"/>
          <w:b/>
        </w:rPr>
        <w:t>boletines temáticos</w:t>
      </w:r>
      <w:r>
        <w:rPr>
          <w:rFonts w:ascii="Arial" w:hAnsi="Arial" w:cs="Arial"/>
        </w:rPr>
        <w:t>, sobre Violencia, Medidas Socio Educativas, Primera Infancia, Población con Discapacidad, Cuidados parentales  Acogimiento y Adopciones y Datos Educativos.</w:t>
      </w:r>
    </w:p>
    <w:p w:rsidR="004D691C" w:rsidRDefault="004D691C" w:rsidP="004D691C">
      <w:pPr>
        <w:jc w:val="both"/>
        <w:rPr>
          <w:rFonts w:ascii="Arial" w:hAnsi="Arial" w:cs="Arial"/>
        </w:rPr>
      </w:pPr>
      <w:r>
        <w:rPr>
          <w:rFonts w:ascii="Arial" w:hAnsi="Arial" w:cs="Arial"/>
        </w:rPr>
        <w:t xml:space="preserve">b) </w:t>
      </w:r>
      <w:r w:rsidRPr="00CC5001">
        <w:rPr>
          <w:rFonts w:ascii="Arial" w:hAnsi="Arial" w:cs="Arial"/>
          <w:b/>
        </w:rPr>
        <w:t>INAU en Cifras</w:t>
      </w:r>
      <w:r>
        <w:rPr>
          <w:rFonts w:ascii="Arial" w:hAnsi="Arial" w:cs="Arial"/>
        </w:rPr>
        <w:t xml:space="preserve"> año 2013 que hace referencia a los datos de los niños y niñas vinculados durante el transcurso del año 2013.</w:t>
      </w:r>
    </w:p>
    <w:p w:rsidR="004D691C" w:rsidRDefault="004D691C" w:rsidP="004D691C">
      <w:pPr>
        <w:jc w:val="both"/>
        <w:rPr>
          <w:rFonts w:ascii="Arial" w:hAnsi="Arial" w:cs="Arial"/>
        </w:rPr>
      </w:pPr>
      <w:r>
        <w:rPr>
          <w:rFonts w:ascii="Arial" w:hAnsi="Arial" w:cs="Arial"/>
        </w:rPr>
        <w:t xml:space="preserve">c) </w:t>
      </w:r>
      <w:r w:rsidRPr="00CC5001">
        <w:rPr>
          <w:rFonts w:ascii="Arial" w:hAnsi="Arial" w:cs="Arial"/>
          <w:b/>
        </w:rPr>
        <w:t>Estudios de Población</w:t>
      </w:r>
      <w:r>
        <w:rPr>
          <w:rFonts w:ascii="Arial" w:hAnsi="Arial" w:cs="Arial"/>
        </w:rPr>
        <w:t xml:space="preserve">, información mensual sobre población atendida y proyectos de atención, se incluyó información desde el año 2002. A partir del mes de agosto del 2014 </w:t>
      </w:r>
      <w:r>
        <w:t xml:space="preserve"> </w:t>
      </w:r>
      <w:r w:rsidRPr="00CC5001">
        <w:rPr>
          <w:rFonts w:ascii="Arial" w:hAnsi="Arial" w:cs="Arial"/>
        </w:rPr>
        <w:t>se desagrega en la Modalidad de Tiempo Completo la población que se encuentra atendida en Contexto Familiar</w:t>
      </w:r>
      <w:r>
        <w:rPr>
          <w:rFonts w:ascii="Arial" w:hAnsi="Arial" w:cs="Arial"/>
        </w:rPr>
        <w:t>. Se realizaron uno por cada mes del año.</w:t>
      </w:r>
    </w:p>
    <w:p w:rsidR="004D691C" w:rsidRPr="00E73A16" w:rsidRDefault="004D691C" w:rsidP="004D691C">
      <w:pPr>
        <w:jc w:val="both"/>
        <w:rPr>
          <w:rFonts w:ascii="Arial" w:hAnsi="Arial" w:cs="Arial"/>
        </w:rPr>
      </w:pPr>
      <w:r>
        <w:rPr>
          <w:rFonts w:ascii="Arial" w:hAnsi="Arial" w:cs="Arial"/>
        </w:rPr>
        <w:t xml:space="preserve">d) </w:t>
      </w:r>
      <w:r w:rsidRPr="00E73A16">
        <w:rPr>
          <w:rFonts w:ascii="Arial" w:hAnsi="Arial" w:cs="Arial"/>
          <w:b/>
        </w:rPr>
        <w:t>Datos para SIPIAV</w:t>
      </w:r>
      <w:r>
        <w:rPr>
          <w:rFonts w:ascii="Arial" w:hAnsi="Arial" w:cs="Arial"/>
          <w:b/>
        </w:rPr>
        <w:t xml:space="preserve"> </w:t>
      </w:r>
      <w:r>
        <w:rPr>
          <w:rFonts w:ascii="Arial" w:hAnsi="Arial" w:cs="Arial"/>
        </w:rPr>
        <w:t>se trabajó sobre los datos de violencia para aportar a la publicación que realiza en forma anual el SIPIAV, visualizando un ingreso significativo de información.</w:t>
      </w:r>
    </w:p>
    <w:p w:rsidR="004D691C" w:rsidRDefault="004D691C" w:rsidP="004D691C">
      <w:pPr>
        <w:jc w:val="both"/>
        <w:rPr>
          <w:rFonts w:ascii="Arial" w:hAnsi="Arial" w:cs="Arial"/>
        </w:rPr>
      </w:pPr>
      <w:r>
        <w:rPr>
          <w:rFonts w:ascii="Arial" w:hAnsi="Arial" w:cs="Arial"/>
        </w:rPr>
        <w:t xml:space="preserve">e) </w:t>
      </w:r>
      <w:r>
        <w:rPr>
          <w:rFonts w:ascii="Arial" w:hAnsi="Arial" w:cs="Arial"/>
          <w:b/>
        </w:rPr>
        <w:t>Seguimiento</w:t>
      </w:r>
      <w:r w:rsidRPr="003F0859">
        <w:rPr>
          <w:rFonts w:ascii="Arial" w:hAnsi="Arial" w:cs="Arial"/>
          <w:b/>
        </w:rPr>
        <w:t xml:space="preserve"> de los Motivos y Tiempos de</w:t>
      </w:r>
      <w:r>
        <w:rPr>
          <w:rFonts w:ascii="Arial" w:hAnsi="Arial" w:cs="Arial"/>
        </w:rPr>
        <w:t xml:space="preserve"> </w:t>
      </w:r>
      <w:r w:rsidRPr="00715A8B">
        <w:rPr>
          <w:rFonts w:ascii="Arial" w:hAnsi="Arial" w:cs="Arial"/>
          <w:b/>
        </w:rPr>
        <w:t>permanencia</w:t>
      </w:r>
      <w:r>
        <w:rPr>
          <w:rFonts w:ascii="Arial" w:hAnsi="Arial" w:cs="Arial"/>
        </w:rPr>
        <w:t xml:space="preserve"> de la población atendida en la modalidad de Tiempo Completo y Alternativa Familiar, se eleva cada </w:t>
      </w:r>
      <w:r>
        <w:rPr>
          <w:rFonts w:ascii="Arial" w:hAnsi="Arial" w:cs="Arial"/>
        </w:rPr>
        <w:lastRenderedPageBreak/>
        <w:t>dos meses, información de situación de los niños y niñas de 0 a 7 años sus causales de permanencia y tiempo de permanencia, realizando diferentes cruces de datos.</w:t>
      </w:r>
    </w:p>
    <w:p w:rsidR="004D691C" w:rsidRDefault="004D691C" w:rsidP="004D691C">
      <w:pPr>
        <w:jc w:val="both"/>
        <w:rPr>
          <w:rFonts w:ascii="Arial" w:hAnsi="Arial" w:cs="Arial"/>
        </w:rPr>
      </w:pPr>
      <w:r>
        <w:rPr>
          <w:rFonts w:ascii="Arial" w:hAnsi="Arial" w:cs="Arial"/>
        </w:rPr>
        <w:t>f) Informes de Líneas de Base del tiempo de permanencia y actualizaciones.</w:t>
      </w:r>
    </w:p>
    <w:p w:rsidR="004D691C" w:rsidRDefault="004D691C" w:rsidP="004D691C">
      <w:pPr>
        <w:jc w:val="both"/>
        <w:rPr>
          <w:rFonts w:ascii="Arial" w:hAnsi="Arial" w:cs="Arial"/>
        </w:rPr>
      </w:pPr>
      <w:r>
        <w:rPr>
          <w:rFonts w:ascii="Arial" w:hAnsi="Arial" w:cs="Arial"/>
        </w:rPr>
        <w:t>g) Creación del indicador de evaluación de resultado de Peso y Talla.</w:t>
      </w:r>
    </w:p>
    <w:p w:rsidR="004D691C" w:rsidRDefault="004D691C" w:rsidP="004D691C">
      <w:pPr>
        <w:jc w:val="both"/>
        <w:rPr>
          <w:rFonts w:ascii="Arial" w:hAnsi="Arial" w:cs="Arial"/>
        </w:rPr>
      </w:pPr>
    </w:p>
    <w:p w:rsidR="004D691C" w:rsidRDefault="004D691C" w:rsidP="004D691C">
      <w:pPr>
        <w:jc w:val="both"/>
        <w:rPr>
          <w:rFonts w:ascii="Arial" w:hAnsi="Arial" w:cs="Arial"/>
        </w:rPr>
      </w:pPr>
      <w:r>
        <w:rPr>
          <w:rFonts w:ascii="Arial" w:hAnsi="Arial" w:cs="Arial"/>
        </w:rPr>
        <w:t xml:space="preserve">La cantidad de  solicitudes de información de este año fueron de 137 con un promedio de respuesta de 3,87 días. </w:t>
      </w:r>
    </w:p>
    <w:p w:rsidR="004D691C" w:rsidRDefault="004D691C" w:rsidP="004D691C">
      <w:pPr>
        <w:jc w:val="both"/>
        <w:rPr>
          <w:rFonts w:ascii="Arial" w:hAnsi="Arial" w:cs="Arial"/>
        </w:rPr>
      </w:pPr>
      <w:r>
        <w:rPr>
          <w:rFonts w:ascii="Arial" w:hAnsi="Arial" w:cs="Arial"/>
        </w:rPr>
        <w:t>80 de las solicitudes fueron formuladas a nivel de dirección, (Directorio, Directores Departamentales, de División Programas y Proyectos.)</w:t>
      </w:r>
    </w:p>
    <w:p w:rsidR="004D691C" w:rsidRDefault="004D691C" w:rsidP="004D691C">
      <w:pPr>
        <w:jc w:val="both"/>
        <w:rPr>
          <w:rFonts w:ascii="Arial" w:hAnsi="Arial" w:cs="Arial"/>
        </w:rPr>
      </w:pPr>
    </w:p>
    <w:p w:rsidR="004D691C" w:rsidRDefault="004D691C" w:rsidP="004D691C">
      <w:pPr>
        <w:jc w:val="both"/>
        <w:rPr>
          <w:rFonts w:ascii="Arial" w:hAnsi="Arial" w:cs="Arial"/>
        </w:rPr>
      </w:pPr>
      <w:r w:rsidRPr="00E73A16">
        <w:rPr>
          <w:rFonts w:ascii="Arial" w:hAnsi="Arial" w:cs="Arial"/>
          <w:b/>
          <w:u w:val="single"/>
        </w:rPr>
        <w:t>A nivel de capacitación</w:t>
      </w:r>
      <w:r>
        <w:rPr>
          <w:rFonts w:ascii="Arial" w:hAnsi="Arial" w:cs="Arial"/>
          <w:b/>
        </w:rPr>
        <w:t xml:space="preserve">: </w:t>
      </w:r>
      <w:r>
        <w:rPr>
          <w:rFonts w:ascii="Arial" w:hAnsi="Arial" w:cs="Arial"/>
        </w:rPr>
        <w:t>La capacitación a los usuarios de los proyectos es continua debido a la gran rotación de los técnicos y a los nuevos proyectos que se incorporaron en el sistema Se recorrió el país, trabajando con las UDIs  sobre los nuevos datos y salidas  que se incorporaron en el sistema.</w:t>
      </w:r>
    </w:p>
    <w:p w:rsidR="004D691C" w:rsidRPr="00D32E01" w:rsidRDefault="004D691C" w:rsidP="004D691C">
      <w:pPr>
        <w:jc w:val="both"/>
        <w:rPr>
          <w:rFonts w:ascii="Arial" w:hAnsi="Arial" w:cs="Arial"/>
        </w:rPr>
      </w:pPr>
      <w:r>
        <w:rPr>
          <w:rFonts w:ascii="Arial" w:hAnsi="Arial" w:cs="Arial"/>
        </w:rPr>
        <w:t>Es de destacar que ingresaron al sistema los ETAF – MIDES y para ello fueron capacitados 2 técnicos por ETAF</w:t>
      </w:r>
    </w:p>
    <w:p w:rsidR="004D691C" w:rsidRPr="00D32E01" w:rsidRDefault="004D691C" w:rsidP="004D691C">
      <w:pPr>
        <w:jc w:val="both"/>
        <w:rPr>
          <w:rFonts w:ascii="Arial" w:hAnsi="Arial" w:cs="Arial"/>
          <w:b/>
        </w:rPr>
      </w:pPr>
    </w:p>
    <w:p w:rsidR="004D691C" w:rsidRDefault="004D691C" w:rsidP="004D691C">
      <w:pPr>
        <w:jc w:val="both"/>
        <w:rPr>
          <w:rFonts w:ascii="Arial" w:hAnsi="Arial" w:cs="Arial"/>
        </w:rPr>
      </w:pPr>
      <w:r w:rsidRPr="00E73A16">
        <w:rPr>
          <w:rFonts w:ascii="Arial" w:hAnsi="Arial" w:cs="Arial"/>
          <w:b/>
          <w:u w:val="single"/>
        </w:rPr>
        <w:t>A nivel de Recursos Humanos</w:t>
      </w:r>
      <w:r>
        <w:rPr>
          <w:rFonts w:ascii="Arial" w:hAnsi="Arial" w:cs="Arial"/>
        </w:rPr>
        <w:t>: ingresaron en el segundo semestre del año una socióloga y dos analistas programadores, esto fortaleció el área de información y el área de soporte y desarrollo respectivamente. A nivel de la supervisión,  en el año 2013 se había solicitado la realización de un concurso para cubrir las vacantes por traslado y jubilación, en el mes de noviembre de este año comenzó el procedimiento del llamado, el tribunal ya se encuentra conformado y es de esperar que para el primer semestre del 2015 se encuentren trabajando los dos supervisores seleccionados.  Se continúa a la espera de un administrativo que ya fue solicitado.</w:t>
      </w:r>
    </w:p>
    <w:p w:rsidR="004D691C" w:rsidRDefault="004D691C" w:rsidP="004D691C"/>
    <w:p w:rsidR="004D691C" w:rsidRDefault="004D691C" w:rsidP="004D691C">
      <w:pPr>
        <w:rPr>
          <w:rFonts w:ascii="Arial" w:hAnsi="Arial" w:cs="Arial"/>
        </w:rPr>
      </w:pPr>
    </w:p>
    <w:p w:rsidR="00790DC2" w:rsidRDefault="00790DC2" w:rsidP="004D691C">
      <w:pPr>
        <w:rPr>
          <w:rFonts w:ascii="Arial" w:hAnsi="Arial" w:cs="Arial"/>
        </w:rPr>
      </w:pPr>
    </w:p>
    <w:p w:rsidR="004D691C" w:rsidRDefault="004D691C" w:rsidP="00321B1F">
      <w:pPr>
        <w:jc w:val="both"/>
        <w:rPr>
          <w:rFonts w:ascii="Arial" w:hAnsi="Arial" w:cs="Arial"/>
          <w:b/>
          <w:color w:val="FF0000"/>
        </w:rPr>
      </w:pPr>
    </w:p>
    <w:p w:rsidR="004D691C" w:rsidRPr="00790DC2" w:rsidRDefault="004D691C" w:rsidP="00321B1F">
      <w:pPr>
        <w:jc w:val="both"/>
        <w:rPr>
          <w:rFonts w:ascii="Arial" w:hAnsi="Arial" w:cs="Arial"/>
          <w:b/>
        </w:rPr>
      </w:pPr>
    </w:p>
    <w:p w:rsidR="00FA0271" w:rsidRPr="00790DC2" w:rsidRDefault="00C404E8" w:rsidP="00321B1F">
      <w:pPr>
        <w:jc w:val="both"/>
        <w:rPr>
          <w:rFonts w:ascii="Arial" w:hAnsi="Arial" w:cs="Arial"/>
          <w:b/>
        </w:rPr>
      </w:pPr>
      <w:r w:rsidRPr="00790DC2">
        <w:rPr>
          <w:rFonts w:ascii="Arial" w:hAnsi="Arial" w:cs="Arial"/>
          <w:b/>
        </w:rPr>
        <w:t>CENTRO DE FORMACION Y ESTUDIOS (</w:t>
      </w:r>
      <w:r w:rsidR="00926791" w:rsidRPr="00790DC2">
        <w:rPr>
          <w:rFonts w:ascii="Arial" w:hAnsi="Arial" w:cs="Arial"/>
          <w:b/>
        </w:rPr>
        <w:t>CENFORES</w:t>
      </w:r>
      <w:r w:rsidRPr="00790DC2">
        <w:rPr>
          <w:rFonts w:ascii="Arial" w:hAnsi="Arial" w:cs="Arial"/>
          <w:b/>
        </w:rPr>
        <w:t>)</w:t>
      </w:r>
    </w:p>
    <w:p w:rsidR="00C404E8" w:rsidRDefault="00C404E8" w:rsidP="00321B1F">
      <w:pPr>
        <w:jc w:val="both"/>
        <w:rPr>
          <w:rFonts w:ascii="Arial" w:hAnsi="Arial" w:cs="Arial"/>
          <w:b/>
          <w:color w:val="FF0000"/>
        </w:rPr>
      </w:pPr>
    </w:p>
    <w:p w:rsidR="00166C01" w:rsidRDefault="00166C01" w:rsidP="00321B1F">
      <w:pPr>
        <w:jc w:val="both"/>
        <w:rPr>
          <w:rFonts w:ascii="Arial" w:hAnsi="Arial" w:cs="Arial"/>
          <w:b/>
          <w:color w:val="FF0000"/>
        </w:rPr>
      </w:pPr>
    </w:p>
    <w:p w:rsidR="00107DC3" w:rsidRDefault="00982AC3" w:rsidP="00982AC3">
      <w:pPr>
        <w:jc w:val="both"/>
        <w:rPr>
          <w:rFonts w:ascii="Arial" w:hAnsi="Arial" w:cs="Arial"/>
          <w:b/>
        </w:rPr>
      </w:pPr>
      <w:r>
        <w:rPr>
          <w:rFonts w:ascii="Arial" w:hAnsi="Arial" w:cs="Arial"/>
          <w:b/>
        </w:rPr>
        <w:t>1.</w:t>
      </w:r>
      <w:r w:rsidR="00DB7A03">
        <w:rPr>
          <w:rFonts w:ascii="Arial" w:hAnsi="Arial" w:cs="Arial"/>
          <w:b/>
        </w:rPr>
        <w:t xml:space="preserve"> </w:t>
      </w:r>
      <w:r w:rsidR="00107DC3">
        <w:rPr>
          <w:rFonts w:ascii="Arial" w:hAnsi="Arial" w:cs="Arial"/>
          <w:b/>
        </w:rPr>
        <w:t>PROGRAMA DE FORMACION PERMANENTE</w:t>
      </w:r>
    </w:p>
    <w:p w:rsidR="00107DC3" w:rsidRDefault="00107DC3" w:rsidP="00321B1F">
      <w:pPr>
        <w:jc w:val="both"/>
        <w:rPr>
          <w:rFonts w:ascii="Arial" w:hAnsi="Arial" w:cs="Arial"/>
          <w:b/>
        </w:rPr>
      </w:pPr>
    </w:p>
    <w:p w:rsidR="0009081F" w:rsidRDefault="00982AC3" w:rsidP="00321B1F">
      <w:pPr>
        <w:jc w:val="both"/>
        <w:rPr>
          <w:rFonts w:ascii="Arial" w:hAnsi="Arial" w:cs="Arial"/>
        </w:rPr>
      </w:pPr>
      <w:r>
        <w:rPr>
          <w:rFonts w:ascii="Arial" w:hAnsi="Arial" w:cs="Arial"/>
        </w:rPr>
        <w:t>La o</w:t>
      </w:r>
      <w:r w:rsidR="0084748D">
        <w:rPr>
          <w:rFonts w:ascii="Arial" w:hAnsi="Arial" w:cs="Arial"/>
        </w:rPr>
        <w:t xml:space="preserve">ferta de capacitación/formación </w:t>
      </w:r>
      <w:r>
        <w:rPr>
          <w:rFonts w:ascii="Arial" w:hAnsi="Arial" w:cs="Arial"/>
        </w:rPr>
        <w:t xml:space="preserve"> se organiza desde </w:t>
      </w:r>
      <w:r w:rsidR="00051897">
        <w:rPr>
          <w:rFonts w:ascii="Arial" w:hAnsi="Arial" w:cs="Arial"/>
        </w:rPr>
        <w:t>el criterio de regionalización desde el cual, se congrega en un departamento, a funcionarios de los d</w:t>
      </w:r>
      <w:r w:rsidR="00183280">
        <w:rPr>
          <w:rFonts w:ascii="Arial" w:hAnsi="Arial" w:cs="Arial"/>
        </w:rPr>
        <w:t>epartamentos próximos. Este año</w:t>
      </w:r>
      <w:r w:rsidR="00051897">
        <w:rPr>
          <w:rFonts w:ascii="Arial" w:hAnsi="Arial" w:cs="Arial"/>
        </w:rPr>
        <w:t xml:space="preserve"> fueron sedes para tales efectos, Me</w:t>
      </w:r>
      <w:r w:rsidR="00DB7A03">
        <w:rPr>
          <w:rFonts w:ascii="Arial" w:hAnsi="Arial" w:cs="Arial"/>
        </w:rPr>
        <w:t xml:space="preserve">rcedes </w:t>
      </w:r>
      <w:r w:rsidR="00051897">
        <w:rPr>
          <w:rFonts w:ascii="Arial" w:hAnsi="Arial" w:cs="Arial"/>
        </w:rPr>
        <w:t xml:space="preserve">(Soriano) </w:t>
      </w:r>
      <w:r w:rsidR="0084748D">
        <w:rPr>
          <w:rFonts w:ascii="Arial" w:hAnsi="Arial" w:cs="Arial"/>
        </w:rPr>
        <w:t xml:space="preserve">y Rivera </w:t>
      </w:r>
      <w:r w:rsidR="00051897">
        <w:rPr>
          <w:rFonts w:ascii="Arial" w:hAnsi="Arial" w:cs="Arial"/>
        </w:rPr>
        <w:t>congregando a recursos humanos de</w:t>
      </w:r>
      <w:r w:rsidR="0084748D">
        <w:rPr>
          <w:rFonts w:ascii="Arial" w:hAnsi="Arial" w:cs="Arial"/>
        </w:rPr>
        <w:t xml:space="preserve"> los </w:t>
      </w:r>
      <w:r w:rsidR="00051897">
        <w:rPr>
          <w:rFonts w:ascii="Arial" w:hAnsi="Arial" w:cs="Arial"/>
        </w:rPr>
        <w:t xml:space="preserve"> mismo</w:t>
      </w:r>
      <w:r w:rsidR="0084748D">
        <w:rPr>
          <w:rFonts w:ascii="Arial" w:hAnsi="Arial" w:cs="Arial"/>
        </w:rPr>
        <w:t>s</w:t>
      </w:r>
      <w:r w:rsidR="00051897">
        <w:rPr>
          <w:rFonts w:ascii="Arial" w:hAnsi="Arial" w:cs="Arial"/>
        </w:rPr>
        <w:t xml:space="preserve"> departamento</w:t>
      </w:r>
      <w:r w:rsidR="00183280">
        <w:rPr>
          <w:rFonts w:ascii="Arial" w:hAnsi="Arial" w:cs="Arial"/>
        </w:rPr>
        <w:t>s y de</w:t>
      </w:r>
      <w:r w:rsidR="00051897">
        <w:rPr>
          <w:rFonts w:ascii="Arial" w:hAnsi="Arial" w:cs="Arial"/>
        </w:rPr>
        <w:t xml:space="preserve"> Salto, Paysandú, Colonia</w:t>
      </w:r>
      <w:r w:rsidR="0084748D">
        <w:rPr>
          <w:rFonts w:ascii="Arial" w:hAnsi="Arial" w:cs="Arial"/>
        </w:rPr>
        <w:t xml:space="preserve">, </w:t>
      </w:r>
      <w:r w:rsidR="00051897">
        <w:rPr>
          <w:rFonts w:ascii="Arial" w:hAnsi="Arial" w:cs="Arial"/>
        </w:rPr>
        <w:t>Río Negro</w:t>
      </w:r>
      <w:r w:rsidR="0084748D">
        <w:rPr>
          <w:rFonts w:ascii="Arial" w:hAnsi="Arial" w:cs="Arial"/>
        </w:rPr>
        <w:t>, Tacuarembó y Artigas</w:t>
      </w:r>
      <w:r w:rsidR="00183280">
        <w:rPr>
          <w:rFonts w:ascii="Arial" w:hAnsi="Arial" w:cs="Arial"/>
        </w:rPr>
        <w:t>. Así también</w:t>
      </w:r>
      <w:r w:rsidR="00051897">
        <w:rPr>
          <w:rFonts w:ascii="Arial" w:hAnsi="Arial" w:cs="Arial"/>
        </w:rPr>
        <w:t xml:space="preserve"> Montevideo, que incluyó además de a sus residentes a funcionarios de Canelones</w:t>
      </w:r>
      <w:r w:rsidR="0084748D">
        <w:rPr>
          <w:rFonts w:ascii="Arial" w:hAnsi="Arial" w:cs="Arial"/>
        </w:rPr>
        <w:t xml:space="preserve">. </w:t>
      </w:r>
      <w:r w:rsidR="00051897">
        <w:rPr>
          <w:rFonts w:ascii="Arial" w:hAnsi="Arial" w:cs="Arial"/>
        </w:rPr>
        <w:t xml:space="preserve">De tal manera, un total de </w:t>
      </w:r>
      <w:r w:rsidR="00183280">
        <w:rPr>
          <w:rFonts w:ascii="Arial" w:hAnsi="Arial" w:cs="Arial"/>
          <w:b/>
        </w:rPr>
        <w:t>78</w:t>
      </w:r>
      <w:r w:rsidR="00051897">
        <w:rPr>
          <w:rFonts w:ascii="Arial" w:hAnsi="Arial" w:cs="Arial"/>
          <w:b/>
        </w:rPr>
        <w:t xml:space="preserve">8 funcionarios, participaron de las distintas instancias ofrecidas por el Programa. </w:t>
      </w:r>
      <w:r w:rsidR="00051897">
        <w:rPr>
          <w:rFonts w:ascii="Arial" w:hAnsi="Arial" w:cs="Arial"/>
        </w:rPr>
        <w:t xml:space="preserve">Los temas abordados fueron: </w:t>
      </w:r>
      <w:r w:rsidR="0009081F">
        <w:rPr>
          <w:rFonts w:ascii="Arial" w:hAnsi="Arial" w:cs="Arial"/>
        </w:rPr>
        <w:t>“Enfoques para la intervención en situaciones de violencia hacia NNA” (una co</w:t>
      </w:r>
      <w:r w:rsidR="00081C28">
        <w:rPr>
          <w:rFonts w:ascii="Arial" w:hAnsi="Arial" w:cs="Arial"/>
        </w:rPr>
        <w:t>-</w:t>
      </w:r>
      <w:r w:rsidR="0009081F">
        <w:rPr>
          <w:rFonts w:ascii="Arial" w:hAnsi="Arial" w:cs="Arial"/>
        </w:rPr>
        <w:t xml:space="preserve">ejecución con SIPIAV; en los departamentos de Artigas, Canelones, Cerro Largo, Paysandú, Río Negro, Rivera, Salto, Tacuarembó, Treinta y Tres y Montevideo. Un total de 12hs curso por cada capacitación realizada); “Políticas sociales y </w:t>
      </w:r>
      <w:r w:rsidR="0009081F">
        <w:rPr>
          <w:rFonts w:ascii="Arial" w:hAnsi="Arial" w:cs="Arial"/>
        </w:rPr>
        <w:lastRenderedPageBreak/>
        <w:t xml:space="preserve">educativas” </w:t>
      </w:r>
      <w:r w:rsidR="004A700D">
        <w:rPr>
          <w:rFonts w:ascii="Arial" w:hAnsi="Arial" w:cs="Arial"/>
        </w:rPr>
        <w:t>(Colonia/FENA</w:t>
      </w:r>
      <w:r w:rsidR="004A700D">
        <w:rPr>
          <w:rStyle w:val="Refdenotaalpie"/>
          <w:rFonts w:ascii="Arial" w:hAnsi="Arial" w:cs="Arial"/>
        </w:rPr>
        <w:footnoteReference w:id="73"/>
      </w:r>
      <w:r w:rsidR="004A700D">
        <w:rPr>
          <w:rFonts w:ascii="Arial" w:hAnsi="Arial" w:cs="Arial"/>
        </w:rPr>
        <w:t>; Río Negro/FENA; Salto/FENA; Soriano/FENA, con una carga horaria de 22hs curso respectivamente y en Montevideo/FENA, con 15hs curso); “Metodología de trabajo educativo II” (Colonia, Paysandú, Río Negro, Salto y Soriano/ FENA y 44hs curso cada uno, respectivamente. En Montevideo/FENA duró 57hs curso); “Abordaje comunitario y protección de NNA”</w:t>
      </w:r>
      <w:r w:rsidR="00D802DC">
        <w:rPr>
          <w:rFonts w:ascii="Arial" w:hAnsi="Arial" w:cs="Arial"/>
        </w:rPr>
        <w:t xml:space="preserve"> (Maldonado; 18hs curso); </w:t>
      </w:r>
      <w:r w:rsidR="00F56227">
        <w:rPr>
          <w:rFonts w:ascii="Arial" w:hAnsi="Arial" w:cs="Arial"/>
        </w:rPr>
        <w:t>“Adolescencia y rol del Educador” (Paysandú FENA; 12hs curso); “Trabajo en Equipo y Equipos de Trabajo” (Río Negro; 22hs curso); “Infancia y Adolescencia: marco conceptual” (Río Negro, Salto, Soriano y Montevideo, respectivamente FENA con una duración de 19hs curso cada uno); “Prácticas educativas en Centros Juveniles” (Montevideo, 18hs curso); “Espacios culturales como espacios educativos para NNA” (Montevideo FENA; 54hs curso); “Planificación en el campo socio educativo” (Montevideo; 9hs curso); “Intersubjetividad en las intervenciones socioeducativas”  (Montevideo; 12hs curso); “</w:t>
      </w:r>
      <w:r w:rsidR="00081C28">
        <w:rPr>
          <w:rFonts w:ascii="Arial" w:hAnsi="Arial" w:cs="Arial"/>
        </w:rPr>
        <w:t>Adolescencia, infracción y acción socio educativa” y “Gestión de Centros” (Montevideo/SIRPA; 30hs y 24hs, respectivamente); “Formación básica para la función (de administración)” (Montevideo/Administrativos)</w:t>
      </w:r>
    </w:p>
    <w:p w:rsidR="0009081F" w:rsidRDefault="0009081F" w:rsidP="00321B1F">
      <w:pPr>
        <w:jc w:val="both"/>
        <w:rPr>
          <w:rFonts w:ascii="Arial" w:hAnsi="Arial" w:cs="Arial"/>
        </w:rPr>
      </w:pPr>
    </w:p>
    <w:p w:rsidR="00DF4FAE" w:rsidRDefault="009A0F5E" w:rsidP="00321B1F">
      <w:pPr>
        <w:jc w:val="both"/>
        <w:rPr>
          <w:rFonts w:ascii="Arial" w:hAnsi="Arial" w:cs="Arial"/>
        </w:rPr>
      </w:pPr>
      <w:r>
        <w:rPr>
          <w:rFonts w:ascii="Arial" w:hAnsi="Arial" w:cs="Arial"/>
        </w:rPr>
        <w:t>De tal manera, si bien es diverso el perfil de participantes se observa una concentración de oferta dirigida a Educadores en atención directa de NNA.</w:t>
      </w:r>
    </w:p>
    <w:p w:rsidR="001B09B8" w:rsidRDefault="001B09B8" w:rsidP="00321B1F">
      <w:pPr>
        <w:jc w:val="both"/>
        <w:rPr>
          <w:rFonts w:ascii="Arial" w:hAnsi="Arial" w:cs="Arial"/>
        </w:rPr>
      </w:pPr>
    </w:p>
    <w:p w:rsidR="00DF4FAE" w:rsidRDefault="00DF4FAE" w:rsidP="00321B1F">
      <w:pPr>
        <w:jc w:val="both"/>
        <w:rPr>
          <w:rFonts w:ascii="Arial" w:hAnsi="Arial" w:cs="Arial"/>
        </w:rPr>
      </w:pPr>
    </w:p>
    <w:p w:rsidR="00CE3A50" w:rsidRDefault="00CE3A50" w:rsidP="00321B1F">
      <w:pPr>
        <w:jc w:val="both"/>
        <w:rPr>
          <w:rFonts w:ascii="Arial" w:hAnsi="Arial" w:cs="Arial"/>
        </w:rPr>
      </w:pPr>
    </w:p>
    <w:p w:rsidR="00CE3A50" w:rsidRDefault="00CE3A50" w:rsidP="00321B1F">
      <w:pPr>
        <w:jc w:val="both"/>
        <w:rPr>
          <w:rFonts w:ascii="Arial" w:hAnsi="Arial" w:cs="Arial"/>
          <w:b/>
        </w:rPr>
      </w:pPr>
      <w:r w:rsidRPr="00685B42">
        <w:rPr>
          <w:rFonts w:ascii="Arial" w:hAnsi="Arial" w:cs="Arial"/>
          <w:b/>
        </w:rPr>
        <w:t>PROGRAMA DE FORMACIÓN DE EDUCADORES SOCIALES</w:t>
      </w:r>
    </w:p>
    <w:p w:rsidR="007440E0" w:rsidRPr="00685B42" w:rsidRDefault="007440E0" w:rsidP="00321B1F">
      <w:pPr>
        <w:jc w:val="both"/>
        <w:rPr>
          <w:rFonts w:ascii="Arial" w:hAnsi="Arial" w:cs="Arial"/>
          <w:b/>
        </w:rPr>
      </w:pPr>
    </w:p>
    <w:p w:rsidR="003013FF" w:rsidRDefault="003013FF" w:rsidP="00321B1F">
      <w:pPr>
        <w:jc w:val="both"/>
        <w:rPr>
          <w:rFonts w:ascii="Arial" w:hAnsi="Arial" w:cs="Arial"/>
        </w:rPr>
      </w:pPr>
    </w:p>
    <w:p w:rsidR="00B12293" w:rsidRDefault="00056849" w:rsidP="00321B1F">
      <w:pPr>
        <w:jc w:val="both"/>
        <w:rPr>
          <w:rFonts w:ascii="Arial" w:hAnsi="Arial" w:cs="Arial"/>
        </w:rPr>
      </w:pPr>
      <w:r>
        <w:rPr>
          <w:rFonts w:ascii="Arial" w:hAnsi="Arial" w:cs="Arial"/>
        </w:rPr>
        <w:t xml:space="preserve">En el período, el Programa tuvo una cobertura total de </w:t>
      </w:r>
      <w:r w:rsidR="007440E0">
        <w:rPr>
          <w:rFonts w:ascii="Arial" w:hAnsi="Arial" w:cs="Arial"/>
          <w:b/>
        </w:rPr>
        <w:t xml:space="preserve">122 estudiantes. </w:t>
      </w:r>
      <w:r w:rsidR="007440E0">
        <w:rPr>
          <w:rFonts w:ascii="Arial" w:hAnsi="Arial" w:cs="Arial"/>
        </w:rPr>
        <w:t>D</w:t>
      </w:r>
      <w:r>
        <w:rPr>
          <w:rFonts w:ascii="Arial" w:hAnsi="Arial" w:cs="Arial"/>
        </w:rPr>
        <w:t xml:space="preserve">e un total de 28 estudiantes que se anotaron en los Cursos, el 71% logró cursar y finalizar el ciclo. Correspondió a las asignaturas Seminario y Práctico III que se dictaron por última vez en el marco del pasaje de la Carrera de Educador Social en el </w:t>
      </w:r>
      <w:r w:rsidR="00926791">
        <w:rPr>
          <w:rFonts w:ascii="Arial" w:hAnsi="Arial" w:cs="Arial"/>
        </w:rPr>
        <w:t>CENFORES</w:t>
      </w:r>
      <w:r>
        <w:rPr>
          <w:rFonts w:ascii="Arial" w:hAnsi="Arial" w:cs="Arial"/>
        </w:rPr>
        <w:t xml:space="preserve"> al Consejo de Formación en Educación.</w:t>
      </w:r>
    </w:p>
    <w:p w:rsidR="00056849" w:rsidRPr="00685B42" w:rsidRDefault="00056849" w:rsidP="00321B1F">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93"/>
        <w:gridCol w:w="745"/>
      </w:tblGrid>
      <w:tr w:rsidR="00CE3A50" w:rsidRPr="00CE3A50">
        <w:tc>
          <w:tcPr>
            <w:tcW w:w="6593" w:type="dxa"/>
          </w:tcPr>
          <w:p w:rsidR="00CE3A50" w:rsidRPr="00CE3A50" w:rsidRDefault="00CE3A50" w:rsidP="00321B1F">
            <w:pPr>
              <w:jc w:val="both"/>
              <w:rPr>
                <w:rFonts w:ascii="Arial" w:hAnsi="Arial" w:cs="Arial"/>
                <w:sz w:val="20"/>
                <w:szCs w:val="20"/>
              </w:rPr>
            </w:pPr>
            <w:r w:rsidRPr="00CE3A50">
              <w:rPr>
                <w:rFonts w:ascii="Arial" w:hAnsi="Arial" w:cs="Arial"/>
                <w:sz w:val="20"/>
                <w:szCs w:val="20"/>
              </w:rPr>
              <w:t>Cantidad de alumnos que cursaron y finalizaron el ciclo anual</w:t>
            </w:r>
          </w:p>
        </w:tc>
        <w:tc>
          <w:tcPr>
            <w:tcW w:w="745" w:type="dxa"/>
          </w:tcPr>
          <w:p w:rsidR="00CE3A50" w:rsidRPr="00CE3A50" w:rsidRDefault="007440E0" w:rsidP="00321B1F">
            <w:pPr>
              <w:jc w:val="both"/>
              <w:rPr>
                <w:rFonts w:ascii="Arial" w:hAnsi="Arial" w:cs="Arial"/>
                <w:sz w:val="20"/>
                <w:szCs w:val="20"/>
              </w:rPr>
            </w:pPr>
            <w:r>
              <w:rPr>
                <w:rFonts w:ascii="Arial" w:hAnsi="Arial" w:cs="Arial"/>
                <w:sz w:val="20"/>
                <w:szCs w:val="20"/>
              </w:rPr>
              <w:t>20</w:t>
            </w:r>
          </w:p>
        </w:tc>
      </w:tr>
      <w:tr w:rsidR="00CE3A50" w:rsidRPr="00CE3A50">
        <w:tc>
          <w:tcPr>
            <w:tcW w:w="6593" w:type="dxa"/>
          </w:tcPr>
          <w:p w:rsidR="00CE3A50" w:rsidRPr="00CE3A50" w:rsidRDefault="00CE3A50" w:rsidP="00321B1F">
            <w:pPr>
              <w:jc w:val="both"/>
              <w:rPr>
                <w:rFonts w:ascii="Arial" w:hAnsi="Arial" w:cs="Arial"/>
                <w:sz w:val="20"/>
                <w:szCs w:val="20"/>
              </w:rPr>
            </w:pPr>
            <w:r w:rsidRPr="00CE3A50">
              <w:rPr>
                <w:rFonts w:ascii="Arial" w:hAnsi="Arial" w:cs="Arial"/>
                <w:sz w:val="20"/>
                <w:szCs w:val="20"/>
              </w:rPr>
              <w:t>Cantidad de alumnos que egresaron de la Carrera</w:t>
            </w:r>
          </w:p>
        </w:tc>
        <w:tc>
          <w:tcPr>
            <w:tcW w:w="745" w:type="dxa"/>
          </w:tcPr>
          <w:p w:rsidR="00CE3A50" w:rsidRPr="00CE3A50" w:rsidRDefault="007440E0" w:rsidP="00321B1F">
            <w:pPr>
              <w:jc w:val="both"/>
              <w:rPr>
                <w:rFonts w:ascii="Arial" w:hAnsi="Arial" w:cs="Arial"/>
                <w:sz w:val="20"/>
                <w:szCs w:val="20"/>
              </w:rPr>
            </w:pPr>
            <w:r>
              <w:rPr>
                <w:rFonts w:ascii="Arial" w:hAnsi="Arial" w:cs="Arial"/>
                <w:sz w:val="20"/>
                <w:szCs w:val="20"/>
              </w:rPr>
              <w:t>46</w:t>
            </w:r>
          </w:p>
        </w:tc>
      </w:tr>
      <w:tr w:rsidR="00CE3A50" w:rsidRPr="00CE3A50">
        <w:tc>
          <w:tcPr>
            <w:tcW w:w="6593" w:type="dxa"/>
          </w:tcPr>
          <w:p w:rsidR="00CE3A50" w:rsidRPr="00CE3A50" w:rsidRDefault="00CE3A50" w:rsidP="00321B1F">
            <w:pPr>
              <w:jc w:val="both"/>
              <w:rPr>
                <w:rFonts w:ascii="Arial" w:hAnsi="Arial" w:cs="Arial"/>
                <w:sz w:val="20"/>
                <w:szCs w:val="20"/>
              </w:rPr>
            </w:pPr>
            <w:r w:rsidRPr="00CE3A50">
              <w:rPr>
                <w:rFonts w:ascii="Arial" w:hAnsi="Arial" w:cs="Arial"/>
                <w:sz w:val="20"/>
                <w:szCs w:val="20"/>
              </w:rPr>
              <w:t>Cantidad d</w:t>
            </w:r>
            <w:r w:rsidR="001B002A">
              <w:rPr>
                <w:rFonts w:ascii="Arial" w:hAnsi="Arial" w:cs="Arial"/>
                <w:sz w:val="20"/>
                <w:szCs w:val="20"/>
              </w:rPr>
              <w:t xml:space="preserve">e </w:t>
            </w:r>
            <w:r w:rsidR="007440E0">
              <w:rPr>
                <w:rFonts w:ascii="Arial" w:hAnsi="Arial" w:cs="Arial"/>
                <w:sz w:val="20"/>
                <w:szCs w:val="20"/>
              </w:rPr>
              <w:t>estudiantes que entregaron su Monografía a noviembre y harán su defensa en 2015</w:t>
            </w:r>
          </w:p>
        </w:tc>
        <w:tc>
          <w:tcPr>
            <w:tcW w:w="745" w:type="dxa"/>
          </w:tcPr>
          <w:p w:rsidR="00CE3A50" w:rsidRPr="00CE3A50" w:rsidRDefault="007440E0" w:rsidP="00321B1F">
            <w:pPr>
              <w:jc w:val="both"/>
              <w:rPr>
                <w:rFonts w:ascii="Arial" w:hAnsi="Arial" w:cs="Arial"/>
                <w:sz w:val="20"/>
                <w:szCs w:val="20"/>
              </w:rPr>
            </w:pPr>
            <w:r>
              <w:rPr>
                <w:rFonts w:ascii="Arial" w:hAnsi="Arial" w:cs="Arial"/>
                <w:sz w:val="20"/>
                <w:szCs w:val="20"/>
              </w:rPr>
              <w:t>45</w:t>
            </w:r>
          </w:p>
        </w:tc>
      </w:tr>
      <w:tr w:rsidR="007440E0" w:rsidRPr="00CE3A50">
        <w:tc>
          <w:tcPr>
            <w:tcW w:w="6593" w:type="dxa"/>
          </w:tcPr>
          <w:p w:rsidR="007440E0" w:rsidRPr="00CE3A50" w:rsidRDefault="007440E0" w:rsidP="00321B1F">
            <w:pPr>
              <w:jc w:val="both"/>
              <w:rPr>
                <w:rFonts w:ascii="Arial" w:hAnsi="Arial" w:cs="Arial"/>
                <w:sz w:val="20"/>
                <w:szCs w:val="20"/>
              </w:rPr>
            </w:pPr>
            <w:r>
              <w:rPr>
                <w:rFonts w:ascii="Arial" w:hAnsi="Arial" w:cs="Arial"/>
                <w:sz w:val="20"/>
                <w:szCs w:val="20"/>
              </w:rPr>
              <w:t>Cantidad de estudiantes que aprobaron el Proyecto de Monografía en 2014 y se encuentran abocados a la elaboración de la misma</w:t>
            </w:r>
          </w:p>
        </w:tc>
        <w:tc>
          <w:tcPr>
            <w:tcW w:w="745" w:type="dxa"/>
          </w:tcPr>
          <w:p w:rsidR="007440E0" w:rsidRDefault="007440E0" w:rsidP="00321B1F">
            <w:pPr>
              <w:jc w:val="both"/>
              <w:rPr>
                <w:rFonts w:ascii="Arial" w:hAnsi="Arial" w:cs="Arial"/>
                <w:sz w:val="20"/>
                <w:szCs w:val="20"/>
              </w:rPr>
            </w:pPr>
            <w:r>
              <w:rPr>
                <w:rFonts w:ascii="Arial" w:hAnsi="Arial" w:cs="Arial"/>
                <w:sz w:val="20"/>
                <w:szCs w:val="20"/>
              </w:rPr>
              <w:t>56</w:t>
            </w:r>
          </w:p>
        </w:tc>
      </w:tr>
    </w:tbl>
    <w:p w:rsidR="00CE3A50" w:rsidRDefault="00CE3A50" w:rsidP="00321B1F">
      <w:pPr>
        <w:jc w:val="both"/>
        <w:rPr>
          <w:rFonts w:ascii="Arial" w:hAnsi="Arial" w:cs="Arial"/>
        </w:rPr>
      </w:pPr>
    </w:p>
    <w:p w:rsidR="00CE3A50" w:rsidRPr="00685B42" w:rsidRDefault="00CE3A50" w:rsidP="00321B1F">
      <w:pPr>
        <w:jc w:val="both"/>
        <w:rPr>
          <w:rFonts w:ascii="Arial" w:hAnsi="Arial" w:cs="Arial"/>
        </w:rPr>
      </w:pPr>
    </w:p>
    <w:p w:rsidR="00CE3A50" w:rsidRDefault="00CE3A50" w:rsidP="00FF2DD0">
      <w:pPr>
        <w:jc w:val="both"/>
        <w:rPr>
          <w:rFonts w:ascii="Arial" w:hAnsi="Arial" w:cs="Arial"/>
        </w:rPr>
      </w:pPr>
      <w:r>
        <w:rPr>
          <w:rFonts w:ascii="Arial" w:hAnsi="Arial" w:cs="Arial"/>
        </w:rPr>
        <w:t xml:space="preserve">El Programa ha participado de </w:t>
      </w:r>
      <w:smartTag w:uri="urn:schemas-microsoft-com:office:smarttags" w:element="PersonName">
        <w:smartTagPr>
          <w:attr w:name="ProductID" w:val="la Comisi￳n"/>
        </w:smartTagPr>
        <w:r>
          <w:rPr>
            <w:rFonts w:ascii="Arial" w:hAnsi="Arial" w:cs="Arial"/>
          </w:rPr>
          <w:t xml:space="preserve">la </w:t>
        </w:r>
        <w:r w:rsidRPr="007440E0">
          <w:rPr>
            <w:rFonts w:ascii="Arial" w:hAnsi="Arial" w:cs="Arial"/>
            <w:b/>
          </w:rPr>
          <w:t>Comisión</w:t>
        </w:r>
      </w:smartTag>
      <w:r w:rsidRPr="007440E0">
        <w:rPr>
          <w:rFonts w:ascii="Arial" w:hAnsi="Arial" w:cs="Arial"/>
          <w:b/>
        </w:rPr>
        <w:t xml:space="preserve"> de Orientación Académica</w:t>
      </w:r>
      <w:r>
        <w:rPr>
          <w:rFonts w:ascii="Arial" w:hAnsi="Arial" w:cs="Arial"/>
        </w:rPr>
        <w:t xml:space="preserve"> (COA)</w:t>
      </w:r>
      <w:r w:rsidRPr="00685B42">
        <w:rPr>
          <w:rFonts w:ascii="Arial" w:hAnsi="Arial" w:cs="Arial"/>
        </w:rPr>
        <w:t xml:space="preserve">, </w:t>
      </w:r>
      <w:r w:rsidR="007440E0">
        <w:rPr>
          <w:rFonts w:ascii="Arial" w:hAnsi="Arial" w:cs="Arial"/>
        </w:rPr>
        <w:t xml:space="preserve">evaluando </w:t>
      </w:r>
      <w:r w:rsidR="007440E0">
        <w:rPr>
          <w:rFonts w:ascii="Arial" w:hAnsi="Arial" w:cs="Arial"/>
          <w:b/>
        </w:rPr>
        <w:t xml:space="preserve">56 </w:t>
      </w:r>
      <w:r w:rsidR="007440E0">
        <w:rPr>
          <w:rFonts w:ascii="Arial" w:hAnsi="Arial" w:cs="Arial"/>
        </w:rPr>
        <w:t xml:space="preserve">Proyectos de Monografías de egreso; participando de un total de </w:t>
      </w:r>
      <w:r w:rsidR="007440E0">
        <w:rPr>
          <w:rFonts w:ascii="Arial" w:hAnsi="Arial" w:cs="Arial"/>
          <w:b/>
        </w:rPr>
        <w:t>46</w:t>
      </w:r>
      <w:r w:rsidR="00FF2DD0">
        <w:rPr>
          <w:rFonts w:ascii="Arial" w:hAnsi="Arial" w:cs="Arial"/>
        </w:rPr>
        <w:t xml:space="preserve"> Tribunales de Defensa de Monografías de Egreso.</w:t>
      </w:r>
    </w:p>
    <w:p w:rsidR="007440E0" w:rsidRDefault="007440E0" w:rsidP="00FF2DD0">
      <w:pPr>
        <w:jc w:val="both"/>
        <w:rPr>
          <w:rFonts w:ascii="Arial" w:hAnsi="Arial" w:cs="Arial"/>
        </w:rPr>
      </w:pPr>
    </w:p>
    <w:p w:rsidR="007440E0" w:rsidRPr="00685B42" w:rsidRDefault="007440E0" w:rsidP="00FF2DD0">
      <w:pPr>
        <w:jc w:val="both"/>
        <w:rPr>
          <w:rFonts w:ascii="Arial" w:hAnsi="Arial" w:cs="Arial"/>
        </w:rPr>
      </w:pPr>
      <w:r>
        <w:rPr>
          <w:rFonts w:ascii="Arial" w:hAnsi="Arial" w:cs="Arial"/>
        </w:rPr>
        <w:t>El tránsito de la Carrera al CFE se viene procesando como se propuso en el 2011. Además de haberse dictado en el corriente, la última edición de las asignaturas más arriba señaladas se prevé hasta el 2016 inclusive que se sigan conformando los Tribunales de evaluación de las Monografías de egreso.</w:t>
      </w:r>
    </w:p>
    <w:p w:rsidR="00E129F1" w:rsidRDefault="00E129F1" w:rsidP="00321B1F">
      <w:pPr>
        <w:jc w:val="both"/>
        <w:rPr>
          <w:rFonts w:ascii="Arial" w:hAnsi="Arial" w:cs="Arial"/>
          <w:b/>
        </w:rPr>
      </w:pPr>
    </w:p>
    <w:p w:rsidR="00B62C75" w:rsidRDefault="00B62C75" w:rsidP="00321B1F">
      <w:pPr>
        <w:jc w:val="both"/>
        <w:rPr>
          <w:rFonts w:ascii="Arial" w:hAnsi="Arial" w:cs="Arial"/>
          <w:b/>
        </w:rPr>
      </w:pPr>
    </w:p>
    <w:p w:rsidR="00CE3A50" w:rsidRDefault="00CE3A50" w:rsidP="00321B1F">
      <w:pPr>
        <w:jc w:val="both"/>
        <w:rPr>
          <w:rFonts w:ascii="Arial" w:hAnsi="Arial" w:cs="Arial"/>
        </w:rPr>
      </w:pPr>
    </w:p>
    <w:p w:rsidR="00E315C7" w:rsidRDefault="00DA49A9" w:rsidP="00321B1F">
      <w:pPr>
        <w:jc w:val="both"/>
        <w:rPr>
          <w:rFonts w:ascii="Arial" w:hAnsi="Arial" w:cs="Arial"/>
          <w:b/>
        </w:rPr>
      </w:pPr>
      <w:r>
        <w:rPr>
          <w:rFonts w:ascii="Arial" w:hAnsi="Arial" w:cs="Arial"/>
          <w:b/>
        </w:rPr>
        <w:lastRenderedPageBreak/>
        <w:t>PROGRAMA DE FORMACION DE EDUCADORES EN PRIMERA INFANCIA</w:t>
      </w:r>
    </w:p>
    <w:p w:rsidR="00E067D2" w:rsidRDefault="00E067D2" w:rsidP="00321B1F">
      <w:pPr>
        <w:jc w:val="both"/>
        <w:rPr>
          <w:rFonts w:ascii="Arial" w:hAnsi="Arial" w:cs="Arial"/>
          <w:b/>
        </w:rPr>
      </w:pPr>
    </w:p>
    <w:p w:rsidR="002700AA" w:rsidRPr="002700AA" w:rsidRDefault="002700AA" w:rsidP="00321B1F">
      <w:pPr>
        <w:jc w:val="both"/>
        <w:rPr>
          <w:rFonts w:ascii="Arial" w:hAnsi="Arial" w:cs="Arial"/>
          <w:b/>
        </w:rPr>
      </w:pPr>
      <w:r>
        <w:rPr>
          <w:rFonts w:ascii="Arial" w:hAnsi="Arial" w:cs="Arial"/>
        </w:rPr>
        <w:t xml:space="preserve">El Programa alcanzó en el año un total de cobertura de </w:t>
      </w:r>
      <w:r>
        <w:rPr>
          <w:rFonts w:ascii="Arial" w:hAnsi="Arial" w:cs="Arial"/>
          <w:b/>
        </w:rPr>
        <w:t>510 participantes.</w:t>
      </w:r>
    </w:p>
    <w:p w:rsidR="002700AA" w:rsidRDefault="002700AA" w:rsidP="00321B1F">
      <w:pPr>
        <w:jc w:val="both"/>
        <w:rPr>
          <w:rFonts w:ascii="Arial" w:hAnsi="Arial" w:cs="Arial"/>
          <w:b/>
        </w:rPr>
      </w:pPr>
    </w:p>
    <w:p w:rsidR="00E067D2" w:rsidRPr="00E067D2" w:rsidRDefault="00392022" w:rsidP="00392022">
      <w:pPr>
        <w:jc w:val="both"/>
        <w:rPr>
          <w:rFonts w:ascii="Arial" w:hAnsi="Arial" w:cs="Arial"/>
          <w:b/>
        </w:rPr>
      </w:pPr>
      <w:r>
        <w:rPr>
          <w:rFonts w:ascii="Arial" w:hAnsi="Arial" w:cs="Arial"/>
          <w:b/>
        </w:rPr>
        <w:t>a.</w:t>
      </w:r>
      <w:r w:rsidR="00BF5A23">
        <w:rPr>
          <w:rFonts w:ascii="Arial" w:hAnsi="Arial" w:cs="Arial"/>
          <w:b/>
        </w:rPr>
        <w:t xml:space="preserve"> </w:t>
      </w:r>
      <w:r w:rsidR="00E067D2" w:rsidRPr="00E067D2">
        <w:rPr>
          <w:rFonts w:ascii="Arial" w:hAnsi="Arial" w:cs="Arial"/>
          <w:b/>
        </w:rPr>
        <w:t>Formación Básica en Primera Infancia</w:t>
      </w:r>
    </w:p>
    <w:p w:rsidR="00E067D2" w:rsidRPr="00E067D2" w:rsidRDefault="00E067D2" w:rsidP="00321B1F">
      <w:pPr>
        <w:jc w:val="both"/>
        <w:rPr>
          <w:rFonts w:ascii="Arial" w:hAnsi="Arial" w:cs="Arial"/>
        </w:rPr>
      </w:pPr>
    </w:p>
    <w:p w:rsidR="00AA5AF8" w:rsidRDefault="00AA5AF8" w:rsidP="00AA5AF8">
      <w:pPr>
        <w:jc w:val="both"/>
        <w:rPr>
          <w:rFonts w:ascii="Arial" w:hAnsi="Arial" w:cs="Arial"/>
        </w:rPr>
      </w:pPr>
      <w:r>
        <w:rPr>
          <w:rFonts w:ascii="Arial" w:hAnsi="Arial" w:cs="Arial"/>
        </w:rPr>
        <w:t>Cabe recordar que esta formación</w:t>
      </w:r>
      <w:r w:rsidR="00D64174">
        <w:rPr>
          <w:rFonts w:ascii="Arial" w:hAnsi="Arial" w:cs="Arial"/>
        </w:rPr>
        <w:t xml:space="preserve">, con un total de extensión de 504hs. </w:t>
      </w:r>
      <w:r w:rsidR="00C45520">
        <w:rPr>
          <w:rFonts w:ascii="Arial" w:hAnsi="Arial" w:cs="Arial"/>
        </w:rPr>
        <w:t>curso</w:t>
      </w:r>
      <w:r>
        <w:rPr>
          <w:rFonts w:ascii="Arial" w:hAnsi="Arial" w:cs="Arial"/>
        </w:rPr>
        <w:t xml:space="preserve"> está dirigida a </w:t>
      </w:r>
      <w:r w:rsidRPr="00AA5AF8">
        <w:rPr>
          <w:rFonts w:ascii="Arial" w:hAnsi="Arial" w:cs="Arial"/>
        </w:rPr>
        <w:t xml:space="preserve">educadores </w:t>
      </w:r>
      <w:r>
        <w:rPr>
          <w:rFonts w:ascii="Arial" w:hAnsi="Arial" w:cs="Arial"/>
        </w:rPr>
        <w:t xml:space="preserve">de </w:t>
      </w:r>
      <w:r w:rsidRPr="00AA5AF8">
        <w:rPr>
          <w:rFonts w:ascii="Arial" w:hAnsi="Arial" w:cs="Arial"/>
        </w:rPr>
        <w:t xml:space="preserve">Centros CAIF, </w:t>
      </w:r>
      <w:r>
        <w:rPr>
          <w:rFonts w:ascii="Arial" w:hAnsi="Arial" w:cs="Arial"/>
        </w:rPr>
        <w:t xml:space="preserve">Centros PI </w:t>
      </w:r>
      <w:r w:rsidRPr="00AA5AF8">
        <w:rPr>
          <w:rFonts w:ascii="Arial" w:hAnsi="Arial" w:cs="Arial"/>
        </w:rPr>
        <w:t>Diurnos, Programa Nuestros Niños</w:t>
      </w:r>
      <w:r w:rsidR="00D64174">
        <w:rPr>
          <w:rFonts w:ascii="Arial" w:hAnsi="Arial" w:cs="Arial"/>
        </w:rPr>
        <w:t>, Centros de Acogimiento Residencial</w:t>
      </w:r>
      <w:r w:rsidRPr="00AA5AF8">
        <w:rPr>
          <w:rFonts w:ascii="Arial" w:hAnsi="Arial" w:cs="Arial"/>
        </w:rPr>
        <w:t xml:space="preserve"> y Centros Privados</w:t>
      </w:r>
      <w:r w:rsidR="00D64174">
        <w:rPr>
          <w:rFonts w:ascii="Arial" w:hAnsi="Arial" w:cs="Arial"/>
        </w:rPr>
        <w:t>.</w:t>
      </w:r>
    </w:p>
    <w:p w:rsidR="00D64174" w:rsidRPr="00D64174" w:rsidRDefault="00D64174" w:rsidP="00AA5AF8">
      <w:pPr>
        <w:jc w:val="both"/>
        <w:rPr>
          <w:rFonts w:ascii="Arial" w:hAnsi="Arial" w:cs="Arial"/>
        </w:rPr>
      </w:pPr>
      <w:r>
        <w:rPr>
          <w:rFonts w:ascii="Arial" w:hAnsi="Arial" w:cs="Arial"/>
        </w:rPr>
        <w:t xml:space="preserve">Un total de </w:t>
      </w:r>
      <w:r>
        <w:rPr>
          <w:rFonts w:ascii="Arial" w:hAnsi="Arial" w:cs="Arial"/>
          <w:b/>
        </w:rPr>
        <w:t>405 participantes cursaron la Edición 2014</w:t>
      </w:r>
      <w:r>
        <w:rPr>
          <w:rFonts w:ascii="Arial" w:hAnsi="Arial" w:cs="Arial"/>
        </w:rPr>
        <w:t>, distribuidos de la siguiente manera:</w:t>
      </w:r>
    </w:p>
    <w:p w:rsidR="00E067D2" w:rsidRDefault="00E067D2" w:rsidP="00AA5AF8">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8"/>
        <w:gridCol w:w="1221"/>
      </w:tblGrid>
      <w:tr w:rsidR="00D64174" w:rsidRPr="00E067D2">
        <w:tc>
          <w:tcPr>
            <w:tcW w:w="1738" w:type="dxa"/>
          </w:tcPr>
          <w:p w:rsidR="00D64174" w:rsidRPr="00E067D2" w:rsidRDefault="00D64174" w:rsidP="00F01298">
            <w:pPr>
              <w:jc w:val="both"/>
              <w:rPr>
                <w:rFonts w:ascii="Arial" w:hAnsi="Arial" w:cs="Arial"/>
                <w:b/>
                <w:sz w:val="20"/>
                <w:szCs w:val="20"/>
              </w:rPr>
            </w:pPr>
            <w:r w:rsidRPr="00E067D2">
              <w:rPr>
                <w:rFonts w:ascii="Arial" w:hAnsi="Arial" w:cs="Arial"/>
                <w:b/>
                <w:sz w:val="20"/>
                <w:szCs w:val="20"/>
              </w:rPr>
              <w:t>Departamento</w:t>
            </w:r>
          </w:p>
        </w:tc>
        <w:tc>
          <w:tcPr>
            <w:tcW w:w="1221" w:type="dxa"/>
          </w:tcPr>
          <w:p w:rsidR="00D64174" w:rsidRDefault="00D64174" w:rsidP="00F01298">
            <w:pPr>
              <w:jc w:val="both"/>
              <w:rPr>
                <w:rFonts w:ascii="Arial" w:hAnsi="Arial" w:cs="Arial"/>
                <w:b/>
                <w:sz w:val="20"/>
                <w:szCs w:val="20"/>
              </w:rPr>
            </w:pPr>
            <w:r>
              <w:rPr>
                <w:rFonts w:ascii="Arial" w:hAnsi="Arial" w:cs="Arial"/>
                <w:b/>
                <w:sz w:val="20"/>
                <w:szCs w:val="20"/>
              </w:rPr>
              <w:t xml:space="preserve">Cursaron </w:t>
            </w:r>
          </w:p>
          <w:p w:rsidR="00D64174" w:rsidRPr="00E067D2" w:rsidRDefault="00D64174" w:rsidP="00F01298">
            <w:pPr>
              <w:jc w:val="both"/>
              <w:rPr>
                <w:rFonts w:ascii="Arial" w:hAnsi="Arial" w:cs="Arial"/>
                <w:b/>
                <w:sz w:val="20"/>
                <w:szCs w:val="20"/>
              </w:rPr>
            </w:pPr>
            <w:r>
              <w:rPr>
                <w:rFonts w:ascii="Arial" w:hAnsi="Arial" w:cs="Arial"/>
                <w:b/>
                <w:sz w:val="20"/>
                <w:szCs w:val="20"/>
              </w:rPr>
              <w:t>en 2014</w:t>
            </w:r>
          </w:p>
        </w:tc>
      </w:tr>
      <w:tr w:rsidR="00D64174" w:rsidRPr="00E067D2">
        <w:tc>
          <w:tcPr>
            <w:tcW w:w="1738" w:type="dxa"/>
          </w:tcPr>
          <w:p w:rsidR="00D64174" w:rsidRPr="00E067D2" w:rsidRDefault="00D64174" w:rsidP="00F01298">
            <w:pPr>
              <w:jc w:val="both"/>
              <w:rPr>
                <w:rFonts w:ascii="Arial" w:hAnsi="Arial" w:cs="Arial"/>
                <w:b/>
                <w:sz w:val="20"/>
                <w:szCs w:val="20"/>
              </w:rPr>
            </w:pPr>
            <w:r w:rsidRPr="00E067D2">
              <w:rPr>
                <w:rFonts w:ascii="Arial" w:hAnsi="Arial" w:cs="Arial"/>
                <w:b/>
                <w:sz w:val="20"/>
                <w:szCs w:val="20"/>
              </w:rPr>
              <w:t>Montevideo</w:t>
            </w:r>
          </w:p>
        </w:tc>
        <w:tc>
          <w:tcPr>
            <w:tcW w:w="1221" w:type="dxa"/>
          </w:tcPr>
          <w:p w:rsidR="00D64174" w:rsidRPr="00D64174" w:rsidRDefault="00D64174" w:rsidP="00AC6DE6">
            <w:pPr>
              <w:jc w:val="center"/>
              <w:rPr>
                <w:rFonts w:ascii="Arial" w:hAnsi="Arial" w:cs="Arial"/>
                <w:b/>
                <w:sz w:val="20"/>
                <w:szCs w:val="20"/>
              </w:rPr>
            </w:pPr>
            <w:r w:rsidRPr="00D64174">
              <w:rPr>
                <w:rFonts w:ascii="Arial" w:hAnsi="Arial" w:cs="Arial"/>
                <w:b/>
                <w:sz w:val="20"/>
                <w:szCs w:val="20"/>
              </w:rPr>
              <w:t>180</w:t>
            </w:r>
          </w:p>
        </w:tc>
      </w:tr>
      <w:tr w:rsidR="00D64174" w:rsidRPr="00E067D2">
        <w:tc>
          <w:tcPr>
            <w:tcW w:w="1738" w:type="dxa"/>
          </w:tcPr>
          <w:p w:rsidR="00D64174" w:rsidRPr="00E067D2" w:rsidRDefault="00D64174" w:rsidP="00F01298">
            <w:pPr>
              <w:jc w:val="both"/>
              <w:rPr>
                <w:rFonts w:ascii="Arial" w:hAnsi="Arial" w:cs="Arial"/>
                <w:b/>
                <w:sz w:val="20"/>
                <w:szCs w:val="20"/>
              </w:rPr>
            </w:pPr>
            <w:r w:rsidRPr="00E067D2">
              <w:rPr>
                <w:rFonts w:ascii="Arial" w:hAnsi="Arial" w:cs="Arial"/>
                <w:b/>
                <w:sz w:val="20"/>
                <w:szCs w:val="20"/>
              </w:rPr>
              <w:t>Canelones</w:t>
            </w:r>
          </w:p>
        </w:tc>
        <w:tc>
          <w:tcPr>
            <w:tcW w:w="1221" w:type="dxa"/>
          </w:tcPr>
          <w:p w:rsidR="00D64174" w:rsidRPr="00D64174" w:rsidRDefault="00D64174" w:rsidP="00AC6DE6">
            <w:pPr>
              <w:jc w:val="center"/>
              <w:rPr>
                <w:rFonts w:ascii="Arial" w:hAnsi="Arial" w:cs="Arial"/>
                <w:b/>
                <w:sz w:val="20"/>
                <w:szCs w:val="20"/>
              </w:rPr>
            </w:pPr>
            <w:r w:rsidRPr="00D64174">
              <w:rPr>
                <w:rFonts w:ascii="Arial" w:hAnsi="Arial" w:cs="Arial"/>
                <w:b/>
                <w:sz w:val="20"/>
                <w:szCs w:val="20"/>
              </w:rPr>
              <w:t>43</w:t>
            </w:r>
          </w:p>
        </w:tc>
      </w:tr>
      <w:tr w:rsidR="00D64174" w:rsidRPr="00E067D2">
        <w:tc>
          <w:tcPr>
            <w:tcW w:w="1738" w:type="dxa"/>
          </w:tcPr>
          <w:p w:rsidR="00D64174" w:rsidRPr="00E067D2" w:rsidRDefault="00D64174" w:rsidP="00F01298">
            <w:pPr>
              <w:jc w:val="both"/>
              <w:rPr>
                <w:rFonts w:ascii="Arial" w:hAnsi="Arial" w:cs="Arial"/>
                <w:b/>
                <w:sz w:val="20"/>
                <w:szCs w:val="20"/>
              </w:rPr>
            </w:pPr>
            <w:r>
              <w:rPr>
                <w:rFonts w:ascii="Arial" w:hAnsi="Arial" w:cs="Arial"/>
                <w:b/>
                <w:sz w:val="20"/>
                <w:szCs w:val="20"/>
              </w:rPr>
              <w:t>Durazno</w:t>
            </w:r>
          </w:p>
        </w:tc>
        <w:tc>
          <w:tcPr>
            <w:tcW w:w="1221" w:type="dxa"/>
          </w:tcPr>
          <w:p w:rsidR="00D64174" w:rsidRPr="00D64174" w:rsidRDefault="00D64174" w:rsidP="00AC6DE6">
            <w:pPr>
              <w:jc w:val="center"/>
              <w:rPr>
                <w:rFonts w:ascii="Arial" w:hAnsi="Arial" w:cs="Arial"/>
                <w:b/>
                <w:sz w:val="20"/>
                <w:szCs w:val="20"/>
              </w:rPr>
            </w:pPr>
            <w:r w:rsidRPr="00D64174">
              <w:rPr>
                <w:rFonts w:ascii="Arial" w:hAnsi="Arial" w:cs="Arial"/>
                <w:b/>
                <w:sz w:val="20"/>
                <w:szCs w:val="20"/>
              </w:rPr>
              <w:t>16</w:t>
            </w:r>
          </w:p>
        </w:tc>
      </w:tr>
      <w:tr w:rsidR="00D64174" w:rsidRPr="00E067D2">
        <w:tc>
          <w:tcPr>
            <w:tcW w:w="1738" w:type="dxa"/>
          </w:tcPr>
          <w:p w:rsidR="00D64174" w:rsidRPr="00E067D2" w:rsidRDefault="00D64174" w:rsidP="00F01298">
            <w:pPr>
              <w:jc w:val="both"/>
              <w:rPr>
                <w:rFonts w:ascii="Arial" w:hAnsi="Arial" w:cs="Arial"/>
                <w:b/>
                <w:sz w:val="20"/>
                <w:szCs w:val="20"/>
              </w:rPr>
            </w:pPr>
            <w:r>
              <w:rPr>
                <w:rFonts w:ascii="Arial" w:hAnsi="Arial" w:cs="Arial"/>
                <w:b/>
                <w:sz w:val="20"/>
                <w:szCs w:val="20"/>
              </w:rPr>
              <w:t>Salto</w:t>
            </w:r>
          </w:p>
        </w:tc>
        <w:tc>
          <w:tcPr>
            <w:tcW w:w="1221" w:type="dxa"/>
          </w:tcPr>
          <w:p w:rsidR="00D64174" w:rsidRPr="00D64174" w:rsidRDefault="00D64174" w:rsidP="00AC6DE6">
            <w:pPr>
              <w:jc w:val="center"/>
              <w:rPr>
                <w:rFonts w:ascii="Arial" w:hAnsi="Arial" w:cs="Arial"/>
                <w:b/>
                <w:sz w:val="20"/>
                <w:szCs w:val="20"/>
              </w:rPr>
            </w:pPr>
            <w:r w:rsidRPr="00D64174">
              <w:rPr>
                <w:rFonts w:ascii="Arial" w:hAnsi="Arial" w:cs="Arial"/>
                <w:b/>
                <w:sz w:val="20"/>
                <w:szCs w:val="20"/>
              </w:rPr>
              <w:t>39</w:t>
            </w:r>
          </w:p>
        </w:tc>
      </w:tr>
      <w:tr w:rsidR="00D64174" w:rsidRPr="00E067D2">
        <w:tc>
          <w:tcPr>
            <w:tcW w:w="1738" w:type="dxa"/>
          </w:tcPr>
          <w:p w:rsidR="00D64174" w:rsidRPr="00E067D2" w:rsidRDefault="00D64174" w:rsidP="00F01298">
            <w:pPr>
              <w:jc w:val="both"/>
              <w:rPr>
                <w:rFonts w:ascii="Arial" w:hAnsi="Arial" w:cs="Arial"/>
                <w:b/>
                <w:sz w:val="20"/>
                <w:szCs w:val="20"/>
              </w:rPr>
            </w:pPr>
            <w:r>
              <w:rPr>
                <w:rFonts w:ascii="Arial" w:hAnsi="Arial" w:cs="Arial"/>
                <w:b/>
                <w:sz w:val="20"/>
                <w:szCs w:val="20"/>
              </w:rPr>
              <w:t>Maldonado</w:t>
            </w:r>
          </w:p>
        </w:tc>
        <w:tc>
          <w:tcPr>
            <w:tcW w:w="1221" w:type="dxa"/>
          </w:tcPr>
          <w:p w:rsidR="00D64174" w:rsidRPr="00D64174" w:rsidRDefault="00D64174" w:rsidP="00AC6DE6">
            <w:pPr>
              <w:jc w:val="center"/>
              <w:rPr>
                <w:rFonts w:ascii="Arial" w:hAnsi="Arial" w:cs="Arial"/>
                <w:b/>
                <w:sz w:val="20"/>
                <w:szCs w:val="20"/>
              </w:rPr>
            </w:pPr>
            <w:r w:rsidRPr="00D64174">
              <w:rPr>
                <w:rFonts w:ascii="Arial" w:hAnsi="Arial" w:cs="Arial"/>
                <w:b/>
                <w:sz w:val="20"/>
                <w:szCs w:val="20"/>
              </w:rPr>
              <w:t>34</w:t>
            </w:r>
          </w:p>
        </w:tc>
      </w:tr>
      <w:tr w:rsidR="00D64174" w:rsidRPr="00E067D2">
        <w:tc>
          <w:tcPr>
            <w:tcW w:w="1738" w:type="dxa"/>
          </w:tcPr>
          <w:p w:rsidR="00D64174" w:rsidRPr="00E067D2" w:rsidRDefault="00D64174" w:rsidP="00F01298">
            <w:pPr>
              <w:jc w:val="both"/>
              <w:rPr>
                <w:rFonts w:ascii="Arial" w:hAnsi="Arial" w:cs="Arial"/>
                <w:b/>
                <w:sz w:val="20"/>
                <w:szCs w:val="20"/>
              </w:rPr>
            </w:pPr>
            <w:r>
              <w:rPr>
                <w:rFonts w:ascii="Arial" w:hAnsi="Arial" w:cs="Arial"/>
                <w:b/>
                <w:sz w:val="20"/>
                <w:szCs w:val="20"/>
              </w:rPr>
              <w:t>Soriano</w:t>
            </w:r>
          </w:p>
        </w:tc>
        <w:tc>
          <w:tcPr>
            <w:tcW w:w="1221" w:type="dxa"/>
          </w:tcPr>
          <w:p w:rsidR="00D64174" w:rsidRPr="00D64174" w:rsidRDefault="00D64174" w:rsidP="00AC6DE6">
            <w:pPr>
              <w:jc w:val="center"/>
              <w:rPr>
                <w:rFonts w:ascii="Arial" w:hAnsi="Arial" w:cs="Arial"/>
                <w:b/>
                <w:sz w:val="20"/>
                <w:szCs w:val="20"/>
              </w:rPr>
            </w:pPr>
            <w:r w:rsidRPr="00D64174">
              <w:rPr>
                <w:rFonts w:ascii="Arial" w:hAnsi="Arial" w:cs="Arial"/>
                <w:b/>
                <w:sz w:val="20"/>
                <w:szCs w:val="20"/>
              </w:rPr>
              <w:t>27</w:t>
            </w:r>
          </w:p>
        </w:tc>
      </w:tr>
      <w:tr w:rsidR="00D64174" w:rsidRPr="00E067D2">
        <w:tc>
          <w:tcPr>
            <w:tcW w:w="1738" w:type="dxa"/>
          </w:tcPr>
          <w:p w:rsidR="00D64174" w:rsidRPr="00E067D2" w:rsidRDefault="00D64174" w:rsidP="00F01298">
            <w:pPr>
              <w:jc w:val="both"/>
              <w:rPr>
                <w:rFonts w:ascii="Arial" w:hAnsi="Arial" w:cs="Arial"/>
                <w:b/>
                <w:sz w:val="20"/>
                <w:szCs w:val="20"/>
              </w:rPr>
            </w:pPr>
            <w:r w:rsidRPr="00E067D2">
              <w:rPr>
                <w:rFonts w:ascii="Arial" w:hAnsi="Arial" w:cs="Arial"/>
                <w:b/>
                <w:sz w:val="20"/>
                <w:szCs w:val="20"/>
              </w:rPr>
              <w:t>Colonia</w:t>
            </w:r>
          </w:p>
        </w:tc>
        <w:tc>
          <w:tcPr>
            <w:tcW w:w="1221" w:type="dxa"/>
          </w:tcPr>
          <w:p w:rsidR="00D64174" w:rsidRPr="00D64174" w:rsidRDefault="00D64174" w:rsidP="00AC6DE6">
            <w:pPr>
              <w:jc w:val="center"/>
              <w:rPr>
                <w:rFonts w:ascii="Arial" w:hAnsi="Arial" w:cs="Arial"/>
                <w:b/>
                <w:sz w:val="20"/>
                <w:szCs w:val="20"/>
              </w:rPr>
            </w:pPr>
            <w:r w:rsidRPr="00D64174">
              <w:rPr>
                <w:rFonts w:ascii="Arial" w:hAnsi="Arial" w:cs="Arial"/>
                <w:b/>
                <w:sz w:val="20"/>
                <w:szCs w:val="20"/>
              </w:rPr>
              <w:t>5</w:t>
            </w:r>
          </w:p>
        </w:tc>
      </w:tr>
      <w:tr w:rsidR="00D64174" w:rsidRPr="00E067D2">
        <w:tc>
          <w:tcPr>
            <w:tcW w:w="1738" w:type="dxa"/>
          </w:tcPr>
          <w:p w:rsidR="00D64174" w:rsidRPr="00E067D2" w:rsidRDefault="00D64174" w:rsidP="00AC6DE6">
            <w:pPr>
              <w:jc w:val="both"/>
              <w:rPr>
                <w:rFonts w:ascii="Arial" w:hAnsi="Arial" w:cs="Arial"/>
                <w:b/>
                <w:sz w:val="20"/>
                <w:szCs w:val="20"/>
              </w:rPr>
            </w:pPr>
            <w:r w:rsidRPr="00E067D2">
              <w:rPr>
                <w:rFonts w:ascii="Arial" w:hAnsi="Arial" w:cs="Arial"/>
                <w:b/>
                <w:sz w:val="20"/>
                <w:szCs w:val="20"/>
              </w:rPr>
              <w:t>Rivera</w:t>
            </w:r>
          </w:p>
        </w:tc>
        <w:tc>
          <w:tcPr>
            <w:tcW w:w="1221" w:type="dxa"/>
          </w:tcPr>
          <w:p w:rsidR="00D64174" w:rsidRPr="00D64174" w:rsidRDefault="00D64174" w:rsidP="00AC6DE6">
            <w:pPr>
              <w:jc w:val="center"/>
              <w:rPr>
                <w:rFonts w:ascii="Arial" w:hAnsi="Arial" w:cs="Arial"/>
                <w:b/>
                <w:sz w:val="20"/>
                <w:szCs w:val="20"/>
              </w:rPr>
            </w:pPr>
            <w:r w:rsidRPr="00D64174">
              <w:rPr>
                <w:rFonts w:ascii="Arial" w:hAnsi="Arial" w:cs="Arial"/>
                <w:b/>
                <w:sz w:val="20"/>
                <w:szCs w:val="20"/>
              </w:rPr>
              <w:t>22</w:t>
            </w:r>
          </w:p>
        </w:tc>
      </w:tr>
      <w:tr w:rsidR="00D64174" w:rsidRPr="00E067D2">
        <w:tc>
          <w:tcPr>
            <w:tcW w:w="1738" w:type="dxa"/>
          </w:tcPr>
          <w:p w:rsidR="00D64174" w:rsidRPr="00E067D2" w:rsidRDefault="00D64174" w:rsidP="00AC6DE6">
            <w:pPr>
              <w:jc w:val="both"/>
              <w:rPr>
                <w:rFonts w:ascii="Arial" w:hAnsi="Arial" w:cs="Arial"/>
                <w:b/>
                <w:sz w:val="20"/>
                <w:szCs w:val="20"/>
              </w:rPr>
            </w:pPr>
            <w:r w:rsidRPr="00E067D2">
              <w:rPr>
                <w:rFonts w:ascii="Arial" w:hAnsi="Arial" w:cs="Arial"/>
                <w:b/>
                <w:sz w:val="20"/>
                <w:szCs w:val="20"/>
              </w:rPr>
              <w:t>Flores</w:t>
            </w:r>
          </w:p>
        </w:tc>
        <w:tc>
          <w:tcPr>
            <w:tcW w:w="1221" w:type="dxa"/>
          </w:tcPr>
          <w:p w:rsidR="00D64174" w:rsidRPr="00D64174" w:rsidRDefault="00D64174" w:rsidP="00AC6DE6">
            <w:pPr>
              <w:jc w:val="center"/>
              <w:rPr>
                <w:rFonts w:ascii="Arial" w:hAnsi="Arial" w:cs="Arial"/>
                <w:b/>
                <w:sz w:val="20"/>
                <w:szCs w:val="20"/>
              </w:rPr>
            </w:pPr>
            <w:r w:rsidRPr="00D64174">
              <w:rPr>
                <w:rFonts w:ascii="Arial" w:hAnsi="Arial" w:cs="Arial"/>
                <w:b/>
                <w:sz w:val="20"/>
                <w:szCs w:val="20"/>
              </w:rPr>
              <w:t>3</w:t>
            </w:r>
          </w:p>
        </w:tc>
      </w:tr>
      <w:tr w:rsidR="00D64174" w:rsidRPr="00E067D2">
        <w:tc>
          <w:tcPr>
            <w:tcW w:w="1738" w:type="dxa"/>
          </w:tcPr>
          <w:p w:rsidR="00D64174" w:rsidRPr="00E067D2" w:rsidRDefault="00D64174" w:rsidP="00F01298">
            <w:pPr>
              <w:jc w:val="both"/>
              <w:rPr>
                <w:rFonts w:ascii="Arial" w:hAnsi="Arial" w:cs="Arial"/>
                <w:b/>
                <w:sz w:val="20"/>
                <w:szCs w:val="20"/>
              </w:rPr>
            </w:pPr>
            <w:r>
              <w:rPr>
                <w:rFonts w:ascii="Arial" w:hAnsi="Arial" w:cs="Arial"/>
                <w:b/>
                <w:sz w:val="20"/>
                <w:szCs w:val="20"/>
              </w:rPr>
              <w:t>Rocha</w:t>
            </w:r>
          </w:p>
        </w:tc>
        <w:tc>
          <w:tcPr>
            <w:tcW w:w="1221" w:type="dxa"/>
          </w:tcPr>
          <w:p w:rsidR="00D64174" w:rsidRPr="00D64174" w:rsidRDefault="00D64174" w:rsidP="00AC6DE6">
            <w:pPr>
              <w:jc w:val="center"/>
              <w:rPr>
                <w:rFonts w:ascii="Arial" w:hAnsi="Arial" w:cs="Arial"/>
                <w:b/>
                <w:sz w:val="20"/>
                <w:szCs w:val="20"/>
              </w:rPr>
            </w:pPr>
            <w:r w:rsidRPr="00D64174">
              <w:rPr>
                <w:rFonts w:ascii="Arial" w:hAnsi="Arial" w:cs="Arial"/>
                <w:b/>
                <w:sz w:val="20"/>
                <w:szCs w:val="20"/>
              </w:rPr>
              <w:t>1</w:t>
            </w:r>
          </w:p>
        </w:tc>
      </w:tr>
      <w:tr w:rsidR="00D64174" w:rsidRPr="00E067D2">
        <w:tc>
          <w:tcPr>
            <w:tcW w:w="1738" w:type="dxa"/>
          </w:tcPr>
          <w:p w:rsidR="00D64174" w:rsidRPr="00E067D2" w:rsidRDefault="00D64174" w:rsidP="00F01298">
            <w:pPr>
              <w:jc w:val="both"/>
              <w:rPr>
                <w:rFonts w:ascii="Arial" w:hAnsi="Arial" w:cs="Arial"/>
                <w:b/>
                <w:sz w:val="20"/>
                <w:szCs w:val="20"/>
              </w:rPr>
            </w:pPr>
            <w:r>
              <w:rPr>
                <w:rFonts w:ascii="Arial" w:hAnsi="Arial" w:cs="Arial"/>
                <w:b/>
                <w:sz w:val="20"/>
                <w:szCs w:val="20"/>
              </w:rPr>
              <w:t>Florida</w:t>
            </w:r>
          </w:p>
        </w:tc>
        <w:tc>
          <w:tcPr>
            <w:tcW w:w="1221" w:type="dxa"/>
          </w:tcPr>
          <w:p w:rsidR="00D64174" w:rsidRPr="00D64174" w:rsidRDefault="00D64174" w:rsidP="00AC6DE6">
            <w:pPr>
              <w:jc w:val="center"/>
              <w:rPr>
                <w:rFonts w:ascii="Arial" w:hAnsi="Arial" w:cs="Arial"/>
                <w:b/>
                <w:sz w:val="20"/>
                <w:szCs w:val="20"/>
              </w:rPr>
            </w:pPr>
            <w:r w:rsidRPr="00D64174">
              <w:rPr>
                <w:rFonts w:ascii="Arial" w:hAnsi="Arial" w:cs="Arial"/>
                <w:b/>
                <w:sz w:val="20"/>
                <w:szCs w:val="20"/>
              </w:rPr>
              <w:t>14</w:t>
            </w:r>
          </w:p>
        </w:tc>
      </w:tr>
      <w:tr w:rsidR="00D64174" w:rsidRPr="00E067D2">
        <w:tc>
          <w:tcPr>
            <w:tcW w:w="1738" w:type="dxa"/>
          </w:tcPr>
          <w:p w:rsidR="00D64174" w:rsidRPr="00E067D2" w:rsidRDefault="00D64174" w:rsidP="00F01298">
            <w:pPr>
              <w:jc w:val="both"/>
              <w:rPr>
                <w:rFonts w:ascii="Arial" w:hAnsi="Arial" w:cs="Arial"/>
                <w:b/>
                <w:sz w:val="20"/>
                <w:szCs w:val="20"/>
              </w:rPr>
            </w:pPr>
            <w:r>
              <w:rPr>
                <w:rFonts w:ascii="Arial" w:hAnsi="Arial" w:cs="Arial"/>
                <w:b/>
                <w:sz w:val="20"/>
                <w:szCs w:val="20"/>
              </w:rPr>
              <w:t>San José</w:t>
            </w:r>
          </w:p>
        </w:tc>
        <w:tc>
          <w:tcPr>
            <w:tcW w:w="1221" w:type="dxa"/>
          </w:tcPr>
          <w:p w:rsidR="00D64174" w:rsidRPr="00D64174" w:rsidRDefault="00D64174" w:rsidP="00AC6DE6">
            <w:pPr>
              <w:jc w:val="center"/>
              <w:rPr>
                <w:rFonts w:ascii="Arial" w:hAnsi="Arial" w:cs="Arial"/>
                <w:b/>
                <w:sz w:val="20"/>
                <w:szCs w:val="20"/>
              </w:rPr>
            </w:pPr>
            <w:r w:rsidRPr="00D64174">
              <w:rPr>
                <w:rFonts w:ascii="Arial" w:hAnsi="Arial" w:cs="Arial"/>
                <w:b/>
                <w:sz w:val="20"/>
                <w:szCs w:val="20"/>
              </w:rPr>
              <w:t>13</w:t>
            </w:r>
          </w:p>
        </w:tc>
      </w:tr>
      <w:tr w:rsidR="00D64174" w:rsidRPr="00E067D2">
        <w:tc>
          <w:tcPr>
            <w:tcW w:w="1738" w:type="dxa"/>
          </w:tcPr>
          <w:p w:rsidR="00D64174" w:rsidRDefault="00D64174" w:rsidP="00F01298">
            <w:pPr>
              <w:jc w:val="both"/>
              <w:rPr>
                <w:rFonts w:ascii="Arial" w:hAnsi="Arial" w:cs="Arial"/>
                <w:b/>
                <w:sz w:val="20"/>
                <w:szCs w:val="20"/>
              </w:rPr>
            </w:pPr>
            <w:r>
              <w:rPr>
                <w:rFonts w:ascii="Arial" w:hAnsi="Arial" w:cs="Arial"/>
                <w:b/>
                <w:sz w:val="20"/>
                <w:szCs w:val="20"/>
              </w:rPr>
              <w:t>Artigas</w:t>
            </w:r>
          </w:p>
        </w:tc>
        <w:tc>
          <w:tcPr>
            <w:tcW w:w="1221" w:type="dxa"/>
          </w:tcPr>
          <w:p w:rsidR="00D64174" w:rsidRPr="00D64174" w:rsidRDefault="00D64174" w:rsidP="00AC6DE6">
            <w:pPr>
              <w:jc w:val="center"/>
              <w:rPr>
                <w:rFonts w:ascii="Arial" w:hAnsi="Arial" w:cs="Arial"/>
                <w:b/>
                <w:sz w:val="20"/>
                <w:szCs w:val="20"/>
              </w:rPr>
            </w:pPr>
            <w:r w:rsidRPr="00D64174">
              <w:rPr>
                <w:rFonts w:ascii="Arial" w:hAnsi="Arial" w:cs="Arial"/>
                <w:b/>
                <w:sz w:val="20"/>
                <w:szCs w:val="20"/>
              </w:rPr>
              <w:t>6</w:t>
            </w:r>
          </w:p>
        </w:tc>
      </w:tr>
      <w:tr w:rsidR="00D64174" w:rsidRPr="00E067D2">
        <w:tc>
          <w:tcPr>
            <w:tcW w:w="1738" w:type="dxa"/>
          </w:tcPr>
          <w:p w:rsidR="00D64174" w:rsidRPr="00E067D2" w:rsidRDefault="00D64174" w:rsidP="00F01298">
            <w:pPr>
              <w:jc w:val="both"/>
              <w:rPr>
                <w:rFonts w:ascii="Arial" w:hAnsi="Arial" w:cs="Arial"/>
                <w:b/>
                <w:sz w:val="20"/>
                <w:szCs w:val="20"/>
              </w:rPr>
            </w:pPr>
            <w:r>
              <w:rPr>
                <w:rFonts w:ascii="Arial" w:hAnsi="Arial" w:cs="Arial"/>
                <w:b/>
                <w:sz w:val="20"/>
                <w:szCs w:val="20"/>
              </w:rPr>
              <w:t>Río Negro</w:t>
            </w:r>
          </w:p>
        </w:tc>
        <w:tc>
          <w:tcPr>
            <w:tcW w:w="1221" w:type="dxa"/>
          </w:tcPr>
          <w:p w:rsidR="00D64174" w:rsidRPr="00D64174" w:rsidRDefault="00D64174" w:rsidP="00AC6DE6">
            <w:pPr>
              <w:jc w:val="center"/>
              <w:rPr>
                <w:rFonts w:ascii="Arial" w:hAnsi="Arial" w:cs="Arial"/>
                <w:b/>
                <w:sz w:val="20"/>
                <w:szCs w:val="20"/>
              </w:rPr>
            </w:pPr>
            <w:r w:rsidRPr="00D64174">
              <w:rPr>
                <w:rFonts w:ascii="Arial" w:hAnsi="Arial" w:cs="Arial"/>
                <w:b/>
                <w:sz w:val="20"/>
                <w:szCs w:val="20"/>
              </w:rPr>
              <w:t>2</w:t>
            </w:r>
          </w:p>
        </w:tc>
      </w:tr>
    </w:tbl>
    <w:p w:rsidR="00E067D2" w:rsidRPr="00AA5AF8" w:rsidRDefault="00E067D2" w:rsidP="00AA5AF8">
      <w:pPr>
        <w:jc w:val="both"/>
        <w:rPr>
          <w:rFonts w:ascii="Arial" w:hAnsi="Arial" w:cs="Arial"/>
        </w:rPr>
      </w:pPr>
    </w:p>
    <w:p w:rsidR="00B95F35" w:rsidRDefault="00B95F35" w:rsidP="00B95F35">
      <w:pPr>
        <w:jc w:val="both"/>
        <w:rPr>
          <w:rFonts w:ascii="Arial" w:hAnsi="Arial" w:cs="Arial"/>
        </w:rPr>
      </w:pPr>
      <w:r>
        <w:rPr>
          <w:rFonts w:ascii="Arial" w:hAnsi="Arial" w:cs="Arial"/>
        </w:rPr>
        <w:t xml:space="preserve">De los mismos, egresaron un total de </w:t>
      </w:r>
      <w:r w:rsidRPr="00C45520">
        <w:rPr>
          <w:rFonts w:ascii="Arial" w:hAnsi="Arial" w:cs="Arial"/>
          <w:b/>
        </w:rPr>
        <w:t>78</w:t>
      </w:r>
      <w:r w:rsidRPr="00C0175D">
        <w:rPr>
          <w:rFonts w:ascii="Arial" w:hAnsi="Arial" w:cs="Arial"/>
          <w:b/>
        </w:rPr>
        <w:t xml:space="preserve"> </w:t>
      </w:r>
      <w:r>
        <w:rPr>
          <w:rFonts w:ascii="Arial" w:hAnsi="Arial" w:cs="Arial"/>
          <w:b/>
        </w:rPr>
        <w:t xml:space="preserve">participantes </w:t>
      </w:r>
      <w:r>
        <w:rPr>
          <w:rFonts w:ascii="Arial" w:hAnsi="Arial" w:cs="Arial"/>
        </w:rPr>
        <w:t xml:space="preserve">(19.2%). </w:t>
      </w:r>
    </w:p>
    <w:p w:rsidR="00AA5AF8" w:rsidRPr="00AA5AF8" w:rsidRDefault="00AA5AF8" w:rsidP="00AA5AF8">
      <w:pPr>
        <w:jc w:val="both"/>
        <w:rPr>
          <w:rFonts w:ascii="Arial" w:hAnsi="Arial" w:cs="Arial"/>
        </w:rPr>
      </w:pPr>
    </w:p>
    <w:p w:rsidR="00392022" w:rsidRDefault="00392022" w:rsidP="00392022">
      <w:pPr>
        <w:jc w:val="both"/>
        <w:rPr>
          <w:rFonts w:ascii="Arial" w:hAnsi="Arial" w:cs="Arial"/>
          <w:b/>
        </w:rPr>
      </w:pPr>
    </w:p>
    <w:p w:rsidR="00B22429" w:rsidRDefault="00392022" w:rsidP="00392022">
      <w:pPr>
        <w:jc w:val="both"/>
        <w:rPr>
          <w:rFonts w:ascii="Arial" w:hAnsi="Arial" w:cs="Arial"/>
          <w:b/>
        </w:rPr>
      </w:pPr>
      <w:r>
        <w:rPr>
          <w:rFonts w:ascii="Arial" w:hAnsi="Arial" w:cs="Arial"/>
          <w:b/>
        </w:rPr>
        <w:t>b.</w:t>
      </w:r>
      <w:r w:rsidR="00E067D2" w:rsidRPr="00392022">
        <w:rPr>
          <w:rFonts w:ascii="Arial" w:hAnsi="Arial" w:cs="Arial"/>
          <w:b/>
        </w:rPr>
        <w:t xml:space="preserve">Formación de Educadores en Primera Infancia </w:t>
      </w:r>
    </w:p>
    <w:p w:rsidR="00425437" w:rsidRPr="00392022" w:rsidRDefault="00425437" w:rsidP="00392022">
      <w:pPr>
        <w:jc w:val="both"/>
        <w:rPr>
          <w:rFonts w:ascii="Arial" w:hAnsi="Arial" w:cs="Arial"/>
          <w:b/>
        </w:rPr>
      </w:pPr>
    </w:p>
    <w:p w:rsidR="00E067D2" w:rsidRPr="00E7377F" w:rsidRDefault="00E067D2" w:rsidP="00321B1F">
      <w:pPr>
        <w:jc w:val="both"/>
        <w:rPr>
          <w:rFonts w:ascii="Arial" w:hAnsi="Arial" w:cs="Arial"/>
          <w:b/>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28"/>
        <w:gridCol w:w="1729"/>
        <w:gridCol w:w="1729"/>
        <w:gridCol w:w="2293"/>
      </w:tblGrid>
      <w:tr w:rsidR="00392022" w:rsidRPr="00392022" w:rsidTr="00410AF3">
        <w:tc>
          <w:tcPr>
            <w:tcW w:w="1728" w:type="dxa"/>
            <w:vMerge w:val="restart"/>
          </w:tcPr>
          <w:p w:rsidR="00392022" w:rsidRPr="00392022" w:rsidRDefault="00392022" w:rsidP="00410AF3">
            <w:pPr>
              <w:jc w:val="center"/>
              <w:rPr>
                <w:rFonts w:ascii="Arial" w:hAnsi="Arial" w:cs="Arial"/>
                <w:b/>
                <w:sz w:val="20"/>
                <w:szCs w:val="20"/>
              </w:rPr>
            </w:pPr>
            <w:r w:rsidRPr="00392022">
              <w:rPr>
                <w:rFonts w:ascii="Arial" w:hAnsi="Arial" w:cs="Arial"/>
                <w:b/>
                <w:sz w:val="20"/>
                <w:szCs w:val="20"/>
              </w:rPr>
              <w:t>Generación 2012</w:t>
            </w:r>
          </w:p>
        </w:tc>
        <w:tc>
          <w:tcPr>
            <w:tcW w:w="1729" w:type="dxa"/>
          </w:tcPr>
          <w:p w:rsidR="00392022" w:rsidRPr="00392022" w:rsidRDefault="00392022" w:rsidP="00410AF3">
            <w:pPr>
              <w:jc w:val="both"/>
              <w:rPr>
                <w:rFonts w:ascii="Arial" w:hAnsi="Arial" w:cs="Arial"/>
                <w:b/>
                <w:sz w:val="20"/>
                <w:szCs w:val="20"/>
              </w:rPr>
            </w:pPr>
            <w:r w:rsidRPr="00392022">
              <w:rPr>
                <w:rFonts w:ascii="Arial" w:hAnsi="Arial" w:cs="Arial"/>
                <w:b/>
                <w:sz w:val="20"/>
                <w:szCs w:val="20"/>
              </w:rPr>
              <w:t>Inscriptos</w:t>
            </w:r>
          </w:p>
        </w:tc>
        <w:tc>
          <w:tcPr>
            <w:tcW w:w="1729" w:type="dxa"/>
          </w:tcPr>
          <w:p w:rsidR="00392022" w:rsidRPr="00392022" w:rsidRDefault="00392022" w:rsidP="00410AF3">
            <w:pPr>
              <w:jc w:val="both"/>
              <w:rPr>
                <w:rFonts w:ascii="Arial" w:hAnsi="Arial" w:cs="Arial"/>
                <w:b/>
                <w:sz w:val="20"/>
                <w:szCs w:val="20"/>
              </w:rPr>
            </w:pPr>
            <w:r w:rsidRPr="00392022">
              <w:rPr>
                <w:rFonts w:ascii="Arial" w:hAnsi="Arial" w:cs="Arial"/>
                <w:b/>
                <w:sz w:val="20"/>
                <w:szCs w:val="20"/>
              </w:rPr>
              <w:t>Cursando</w:t>
            </w:r>
          </w:p>
        </w:tc>
        <w:tc>
          <w:tcPr>
            <w:tcW w:w="2293" w:type="dxa"/>
          </w:tcPr>
          <w:p w:rsidR="00392022" w:rsidRPr="00392022" w:rsidRDefault="00392022" w:rsidP="00410AF3">
            <w:pPr>
              <w:jc w:val="center"/>
              <w:rPr>
                <w:rFonts w:ascii="Arial" w:hAnsi="Arial" w:cs="Arial"/>
                <w:b/>
                <w:sz w:val="20"/>
                <w:szCs w:val="20"/>
              </w:rPr>
            </w:pPr>
            <w:r w:rsidRPr="00392022">
              <w:rPr>
                <w:rFonts w:ascii="Arial" w:hAnsi="Arial" w:cs="Arial"/>
                <w:b/>
                <w:sz w:val="20"/>
                <w:szCs w:val="20"/>
              </w:rPr>
              <w:t>En preparación de trabajo final</w:t>
            </w:r>
          </w:p>
        </w:tc>
      </w:tr>
      <w:tr w:rsidR="00392022" w:rsidRPr="00392022" w:rsidTr="00410AF3">
        <w:tc>
          <w:tcPr>
            <w:tcW w:w="1728" w:type="dxa"/>
            <w:vMerge/>
          </w:tcPr>
          <w:p w:rsidR="00392022" w:rsidRPr="00392022" w:rsidRDefault="00392022" w:rsidP="00410AF3">
            <w:pPr>
              <w:jc w:val="both"/>
              <w:rPr>
                <w:rFonts w:ascii="Arial" w:hAnsi="Arial" w:cs="Arial"/>
                <w:b/>
                <w:sz w:val="20"/>
                <w:szCs w:val="20"/>
              </w:rPr>
            </w:pPr>
          </w:p>
        </w:tc>
        <w:tc>
          <w:tcPr>
            <w:tcW w:w="1729" w:type="dxa"/>
          </w:tcPr>
          <w:p w:rsidR="00392022" w:rsidRPr="00392022" w:rsidRDefault="00392022" w:rsidP="00410AF3">
            <w:pPr>
              <w:jc w:val="center"/>
              <w:rPr>
                <w:rFonts w:ascii="Arial" w:hAnsi="Arial" w:cs="Arial"/>
                <w:b/>
                <w:sz w:val="20"/>
                <w:szCs w:val="20"/>
              </w:rPr>
            </w:pPr>
            <w:r>
              <w:rPr>
                <w:rFonts w:ascii="Arial" w:hAnsi="Arial" w:cs="Arial"/>
                <w:b/>
                <w:sz w:val="20"/>
                <w:szCs w:val="20"/>
              </w:rPr>
              <w:t>40</w:t>
            </w:r>
          </w:p>
        </w:tc>
        <w:tc>
          <w:tcPr>
            <w:tcW w:w="1729" w:type="dxa"/>
          </w:tcPr>
          <w:p w:rsidR="00392022" w:rsidRPr="00392022" w:rsidRDefault="00392022" w:rsidP="00410AF3">
            <w:pPr>
              <w:jc w:val="center"/>
              <w:rPr>
                <w:rFonts w:ascii="Arial" w:hAnsi="Arial" w:cs="Arial"/>
                <w:b/>
                <w:sz w:val="20"/>
                <w:szCs w:val="20"/>
              </w:rPr>
            </w:pPr>
            <w:r w:rsidRPr="00392022">
              <w:rPr>
                <w:rFonts w:ascii="Arial" w:hAnsi="Arial" w:cs="Arial"/>
                <w:b/>
                <w:sz w:val="20"/>
                <w:szCs w:val="20"/>
              </w:rPr>
              <w:t>4</w:t>
            </w:r>
          </w:p>
        </w:tc>
        <w:tc>
          <w:tcPr>
            <w:tcW w:w="2293" w:type="dxa"/>
          </w:tcPr>
          <w:p w:rsidR="00392022" w:rsidRPr="00392022" w:rsidRDefault="00392022" w:rsidP="00410AF3">
            <w:pPr>
              <w:jc w:val="center"/>
              <w:rPr>
                <w:rFonts w:ascii="Arial" w:hAnsi="Arial" w:cs="Arial"/>
                <w:b/>
                <w:sz w:val="20"/>
                <w:szCs w:val="20"/>
              </w:rPr>
            </w:pPr>
            <w:r w:rsidRPr="00392022">
              <w:rPr>
                <w:rFonts w:ascii="Arial" w:hAnsi="Arial" w:cs="Arial"/>
                <w:b/>
                <w:sz w:val="20"/>
                <w:szCs w:val="20"/>
              </w:rPr>
              <w:t>12</w:t>
            </w:r>
          </w:p>
        </w:tc>
      </w:tr>
      <w:tr w:rsidR="00392022" w:rsidRPr="00392022" w:rsidTr="00410AF3">
        <w:tc>
          <w:tcPr>
            <w:tcW w:w="1728" w:type="dxa"/>
            <w:vMerge w:val="restart"/>
          </w:tcPr>
          <w:p w:rsidR="00392022" w:rsidRPr="00392022" w:rsidRDefault="00392022" w:rsidP="00410AF3">
            <w:pPr>
              <w:jc w:val="center"/>
              <w:rPr>
                <w:rFonts w:ascii="Arial" w:hAnsi="Arial" w:cs="Arial"/>
                <w:b/>
                <w:sz w:val="20"/>
                <w:szCs w:val="20"/>
              </w:rPr>
            </w:pPr>
            <w:r w:rsidRPr="00392022">
              <w:rPr>
                <w:rFonts w:ascii="Arial" w:hAnsi="Arial" w:cs="Arial"/>
                <w:b/>
                <w:sz w:val="20"/>
                <w:szCs w:val="20"/>
              </w:rPr>
              <w:t>Generación 2013</w:t>
            </w:r>
          </w:p>
        </w:tc>
        <w:tc>
          <w:tcPr>
            <w:tcW w:w="1729" w:type="dxa"/>
          </w:tcPr>
          <w:p w:rsidR="00392022" w:rsidRPr="00392022" w:rsidRDefault="00392022" w:rsidP="00410AF3">
            <w:pPr>
              <w:jc w:val="both"/>
              <w:rPr>
                <w:rFonts w:ascii="Arial" w:hAnsi="Arial" w:cs="Arial"/>
                <w:sz w:val="20"/>
                <w:szCs w:val="20"/>
              </w:rPr>
            </w:pPr>
            <w:r w:rsidRPr="00392022">
              <w:rPr>
                <w:rFonts w:ascii="Arial" w:hAnsi="Arial" w:cs="Arial"/>
                <w:sz w:val="20"/>
                <w:szCs w:val="20"/>
              </w:rPr>
              <w:t>Inscriptos</w:t>
            </w:r>
          </w:p>
        </w:tc>
        <w:tc>
          <w:tcPr>
            <w:tcW w:w="1729" w:type="dxa"/>
          </w:tcPr>
          <w:p w:rsidR="00392022" w:rsidRPr="00392022" w:rsidRDefault="00392022" w:rsidP="00410AF3">
            <w:pPr>
              <w:jc w:val="both"/>
              <w:rPr>
                <w:rFonts w:ascii="Arial" w:hAnsi="Arial" w:cs="Arial"/>
                <w:sz w:val="20"/>
                <w:szCs w:val="20"/>
              </w:rPr>
            </w:pPr>
            <w:r w:rsidRPr="00392022">
              <w:rPr>
                <w:rFonts w:ascii="Arial" w:hAnsi="Arial" w:cs="Arial"/>
                <w:sz w:val="20"/>
                <w:szCs w:val="20"/>
              </w:rPr>
              <w:t>Cursando</w:t>
            </w:r>
          </w:p>
        </w:tc>
        <w:tc>
          <w:tcPr>
            <w:tcW w:w="2293" w:type="dxa"/>
          </w:tcPr>
          <w:p w:rsidR="00392022" w:rsidRPr="00392022" w:rsidRDefault="00392022" w:rsidP="00410AF3">
            <w:pPr>
              <w:jc w:val="both"/>
              <w:rPr>
                <w:rFonts w:ascii="Arial" w:hAnsi="Arial" w:cs="Arial"/>
                <w:b/>
                <w:sz w:val="20"/>
                <w:szCs w:val="20"/>
              </w:rPr>
            </w:pPr>
            <w:r w:rsidRPr="00392022">
              <w:rPr>
                <w:rFonts w:ascii="Arial" w:hAnsi="Arial" w:cs="Arial"/>
                <w:sz w:val="20"/>
                <w:szCs w:val="20"/>
              </w:rPr>
              <w:t>En preparación de trabajo final</w:t>
            </w:r>
          </w:p>
        </w:tc>
      </w:tr>
      <w:tr w:rsidR="00392022" w:rsidRPr="00392022" w:rsidTr="00410AF3">
        <w:tc>
          <w:tcPr>
            <w:tcW w:w="1728" w:type="dxa"/>
            <w:vMerge/>
          </w:tcPr>
          <w:p w:rsidR="00392022" w:rsidRPr="00392022" w:rsidRDefault="00392022" w:rsidP="00410AF3">
            <w:pPr>
              <w:jc w:val="both"/>
              <w:rPr>
                <w:rFonts w:ascii="Arial" w:hAnsi="Arial" w:cs="Arial"/>
                <w:b/>
                <w:sz w:val="20"/>
                <w:szCs w:val="20"/>
              </w:rPr>
            </w:pPr>
          </w:p>
        </w:tc>
        <w:tc>
          <w:tcPr>
            <w:tcW w:w="1729" w:type="dxa"/>
          </w:tcPr>
          <w:p w:rsidR="00392022" w:rsidRPr="00392022" w:rsidRDefault="00392022" w:rsidP="00410AF3">
            <w:pPr>
              <w:jc w:val="center"/>
              <w:rPr>
                <w:rFonts w:ascii="Arial" w:hAnsi="Arial" w:cs="Arial"/>
                <w:b/>
                <w:sz w:val="20"/>
                <w:szCs w:val="20"/>
              </w:rPr>
            </w:pPr>
            <w:r w:rsidRPr="00392022">
              <w:rPr>
                <w:rFonts w:ascii="Arial" w:hAnsi="Arial" w:cs="Arial"/>
                <w:b/>
                <w:sz w:val="20"/>
                <w:szCs w:val="20"/>
              </w:rPr>
              <w:t>4</w:t>
            </w:r>
            <w:r>
              <w:rPr>
                <w:rFonts w:ascii="Arial" w:hAnsi="Arial" w:cs="Arial"/>
                <w:b/>
                <w:sz w:val="20"/>
                <w:szCs w:val="20"/>
              </w:rPr>
              <w:t>9</w:t>
            </w:r>
          </w:p>
        </w:tc>
        <w:tc>
          <w:tcPr>
            <w:tcW w:w="1729" w:type="dxa"/>
          </w:tcPr>
          <w:p w:rsidR="00392022" w:rsidRPr="00392022" w:rsidRDefault="00392022" w:rsidP="00410AF3">
            <w:pPr>
              <w:jc w:val="center"/>
              <w:rPr>
                <w:rFonts w:ascii="Arial" w:hAnsi="Arial" w:cs="Arial"/>
                <w:b/>
                <w:sz w:val="20"/>
                <w:szCs w:val="20"/>
              </w:rPr>
            </w:pPr>
            <w:r w:rsidRPr="00392022">
              <w:rPr>
                <w:rFonts w:ascii="Arial" w:hAnsi="Arial" w:cs="Arial"/>
                <w:b/>
                <w:sz w:val="20"/>
                <w:szCs w:val="20"/>
              </w:rPr>
              <w:t>13</w:t>
            </w:r>
          </w:p>
        </w:tc>
        <w:tc>
          <w:tcPr>
            <w:tcW w:w="2293" w:type="dxa"/>
          </w:tcPr>
          <w:p w:rsidR="00392022" w:rsidRPr="00392022" w:rsidRDefault="00392022" w:rsidP="00410AF3">
            <w:pPr>
              <w:jc w:val="center"/>
              <w:rPr>
                <w:rFonts w:ascii="Arial" w:hAnsi="Arial" w:cs="Arial"/>
                <w:b/>
                <w:sz w:val="20"/>
                <w:szCs w:val="20"/>
              </w:rPr>
            </w:pPr>
            <w:r w:rsidRPr="00392022">
              <w:rPr>
                <w:rFonts w:ascii="Arial" w:hAnsi="Arial" w:cs="Arial"/>
                <w:b/>
                <w:sz w:val="20"/>
                <w:szCs w:val="20"/>
              </w:rPr>
              <w:t>21</w:t>
            </w:r>
          </w:p>
        </w:tc>
      </w:tr>
      <w:tr w:rsidR="00392022" w:rsidRPr="00392022" w:rsidTr="00410AF3">
        <w:tc>
          <w:tcPr>
            <w:tcW w:w="1728" w:type="dxa"/>
            <w:vMerge w:val="restart"/>
          </w:tcPr>
          <w:p w:rsidR="00392022" w:rsidRPr="00392022" w:rsidRDefault="00392022" w:rsidP="00410AF3">
            <w:pPr>
              <w:jc w:val="center"/>
              <w:rPr>
                <w:rFonts w:ascii="Arial" w:hAnsi="Arial" w:cs="Arial"/>
                <w:b/>
                <w:sz w:val="20"/>
                <w:szCs w:val="20"/>
              </w:rPr>
            </w:pPr>
            <w:r w:rsidRPr="00392022">
              <w:rPr>
                <w:rFonts w:ascii="Arial" w:hAnsi="Arial" w:cs="Arial"/>
                <w:b/>
                <w:sz w:val="20"/>
                <w:szCs w:val="20"/>
              </w:rPr>
              <w:t>Generación 2014</w:t>
            </w:r>
          </w:p>
        </w:tc>
        <w:tc>
          <w:tcPr>
            <w:tcW w:w="1729" w:type="dxa"/>
          </w:tcPr>
          <w:p w:rsidR="00392022" w:rsidRPr="00392022" w:rsidRDefault="00392022" w:rsidP="00410AF3">
            <w:pPr>
              <w:jc w:val="center"/>
              <w:rPr>
                <w:rFonts w:ascii="Arial" w:hAnsi="Arial" w:cs="Arial"/>
                <w:sz w:val="20"/>
                <w:szCs w:val="20"/>
              </w:rPr>
            </w:pPr>
            <w:r w:rsidRPr="00392022">
              <w:rPr>
                <w:rFonts w:ascii="Arial" w:hAnsi="Arial" w:cs="Arial"/>
                <w:sz w:val="20"/>
                <w:szCs w:val="20"/>
              </w:rPr>
              <w:t>Inscriptos</w:t>
            </w:r>
          </w:p>
        </w:tc>
        <w:tc>
          <w:tcPr>
            <w:tcW w:w="1729" w:type="dxa"/>
          </w:tcPr>
          <w:p w:rsidR="00392022" w:rsidRPr="00392022" w:rsidRDefault="00392022" w:rsidP="00410AF3">
            <w:pPr>
              <w:jc w:val="center"/>
              <w:rPr>
                <w:rFonts w:ascii="Arial" w:hAnsi="Arial" w:cs="Arial"/>
                <w:sz w:val="20"/>
                <w:szCs w:val="20"/>
              </w:rPr>
            </w:pPr>
            <w:r w:rsidRPr="00392022">
              <w:rPr>
                <w:rFonts w:ascii="Arial" w:hAnsi="Arial" w:cs="Arial"/>
                <w:sz w:val="20"/>
                <w:szCs w:val="20"/>
              </w:rPr>
              <w:t>Cursando</w:t>
            </w:r>
          </w:p>
        </w:tc>
        <w:tc>
          <w:tcPr>
            <w:tcW w:w="2293" w:type="dxa"/>
          </w:tcPr>
          <w:p w:rsidR="00392022" w:rsidRPr="00392022" w:rsidRDefault="00392022" w:rsidP="00410AF3">
            <w:pPr>
              <w:jc w:val="center"/>
              <w:rPr>
                <w:rFonts w:ascii="Arial" w:hAnsi="Arial" w:cs="Arial"/>
                <w:sz w:val="20"/>
                <w:szCs w:val="20"/>
              </w:rPr>
            </w:pPr>
            <w:r w:rsidRPr="00392022">
              <w:rPr>
                <w:rFonts w:ascii="Arial" w:hAnsi="Arial" w:cs="Arial"/>
                <w:sz w:val="20"/>
                <w:szCs w:val="20"/>
              </w:rPr>
              <w:t>En preparación de trabajo final</w:t>
            </w:r>
          </w:p>
        </w:tc>
      </w:tr>
      <w:tr w:rsidR="00392022" w:rsidRPr="00392022" w:rsidTr="00410AF3">
        <w:tc>
          <w:tcPr>
            <w:tcW w:w="1728" w:type="dxa"/>
            <w:vMerge/>
          </w:tcPr>
          <w:p w:rsidR="00392022" w:rsidRPr="00392022" w:rsidRDefault="00392022" w:rsidP="00410AF3">
            <w:pPr>
              <w:jc w:val="both"/>
              <w:rPr>
                <w:rFonts w:ascii="Arial" w:hAnsi="Arial" w:cs="Arial"/>
                <w:b/>
                <w:sz w:val="20"/>
                <w:szCs w:val="20"/>
              </w:rPr>
            </w:pPr>
          </w:p>
        </w:tc>
        <w:tc>
          <w:tcPr>
            <w:tcW w:w="1729" w:type="dxa"/>
          </w:tcPr>
          <w:p w:rsidR="00392022" w:rsidRPr="00392022" w:rsidRDefault="00392022" w:rsidP="00410AF3">
            <w:pPr>
              <w:jc w:val="center"/>
              <w:rPr>
                <w:rFonts w:ascii="Arial" w:hAnsi="Arial" w:cs="Arial"/>
                <w:b/>
                <w:sz w:val="20"/>
                <w:szCs w:val="20"/>
              </w:rPr>
            </w:pPr>
            <w:r w:rsidRPr="00392022">
              <w:rPr>
                <w:rFonts w:ascii="Arial" w:hAnsi="Arial" w:cs="Arial"/>
                <w:b/>
                <w:sz w:val="20"/>
                <w:szCs w:val="20"/>
              </w:rPr>
              <w:t>70</w:t>
            </w:r>
          </w:p>
        </w:tc>
        <w:tc>
          <w:tcPr>
            <w:tcW w:w="1729" w:type="dxa"/>
          </w:tcPr>
          <w:p w:rsidR="00392022" w:rsidRPr="00392022" w:rsidRDefault="00392022" w:rsidP="00410AF3">
            <w:pPr>
              <w:jc w:val="center"/>
              <w:rPr>
                <w:rFonts w:ascii="Arial" w:hAnsi="Arial" w:cs="Arial"/>
                <w:b/>
                <w:sz w:val="20"/>
                <w:szCs w:val="20"/>
              </w:rPr>
            </w:pPr>
            <w:r w:rsidRPr="00392022">
              <w:rPr>
                <w:rFonts w:ascii="Arial" w:hAnsi="Arial" w:cs="Arial"/>
                <w:b/>
                <w:sz w:val="20"/>
                <w:szCs w:val="20"/>
              </w:rPr>
              <w:t>55</w:t>
            </w:r>
          </w:p>
        </w:tc>
        <w:tc>
          <w:tcPr>
            <w:tcW w:w="2293" w:type="dxa"/>
          </w:tcPr>
          <w:p w:rsidR="00392022" w:rsidRPr="00392022" w:rsidRDefault="00392022" w:rsidP="00410AF3">
            <w:pPr>
              <w:jc w:val="center"/>
              <w:rPr>
                <w:rFonts w:ascii="Arial" w:hAnsi="Arial" w:cs="Arial"/>
                <w:sz w:val="20"/>
                <w:szCs w:val="20"/>
              </w:rPr>
            </w:pPr>
            <w:r w:rsidRPr="00392022">
              <w:rPr>
                <w:rFonts w:ascii="Arial" w:hAnsi="Arial" w:cs="Arial"/>
                <w:sz w:val="20"/>
                <w:szCs w:val="20"/>
              </w:rPr>
              <w:t>--</w:t>
            </w:r>
          </w:p>
        </w:tc>
      </w:tr>
    </w:tbl>
    <w:p w:rsidR="00E067D2" w:rsidRDefault="00E067D2" w:rsidP="00E067D2">
      <w:pPr>
        <w:jc w:val="both"/>
        <w:rPr>
          <w:rFonts w:ascii="Arial" w:hAnsi="Arial" w:cs="Arial"/>
          <w:sz w:val="20"/>
          <w:szCs w:val="20"/>
        </w:rPr>
      </w:pPr>
    </w:p>
    <w:p w:rsidR="00425437" w:rsidRPr="00425437" w:rsidRDefault="00425437" w:rsidP="00E067D2">
      <w:pPr>
        <w:jc w:val="both"/>
        <w:rPr>
          <w:rFonts w:ascii="Arial" w:hAnsi="Arial" w:cs="Arial"/>
        </w:rPr>
      </w:pPr>
      <w:r>
        <w:rPr>
          <w:rFonts w:ascii="Arial" w:hAnsi="Arial" w:cs="Arial"/>
        </w:rPr>
        <w:t>En suma y al final del período, se encontraba un total de 72 estudiantes cursando y 33 elaborando el trabajo final lo que da un total de 105.</w:t>
      </w:r>
    </w:p>
    <w:p w:rsidR="00E067D2" w:rsidRDefault="00E067D2" w:rsidP="00E067D2">
      <w:pPr>
        <w:jc w:val="both"/>
        <w:rPr>
          <w:rFonts w:ascii="Arial" w:hAnsi="Arial" w:cs="Arial"/>
        </w:rPr>
      </w:pPr>
    </w:p>
    <w:p w:rsidR="00E067D2" w:rsidRPr="00425437" w:rsidRDefault="00425437" w:rsidP="00425437">
      <w:pPr>
        <w:jc w:val="both"/>
        <w:rPr>
          <w:rFonts w:ascii="Arial" w:hAnsi="Arial" w:cs="Arial"/>
        </w:rPr>
      </w:pPr>
      <w:r w:rsidRPr="00425437">
        <w:rPr>
          <w:rFonts w:ascii="Arial" w:hAnsi="Arial" w:cs="Arial"/>
        </w:rPr>
        <w:t>L</w:t>
      </w:r>
      <w:r w:rsidR="00E067D2" w:rsidRPr="00425437">
        <w:rPr>
          <w:rFonts w:ascii="Arial" w:hAnsi="Arial" w:cs="Arial"/>
        </w:rPr>
        <w:t xml:space="preserve">a Carrera de Educador en Primera Infancia (0-3), tiene el objetivo de promover la figura del Educador en Primera Infancia como un agente educativo de primer orden en la educación de </w:t>
      </w:r>
      <w:smartTag w:uri="urn:schemas-microsoft-com:office:smarttags" w:element="PersonName">
        <w:smartTagPr>
          <w:attr w:name="ProductID" w:val="la Primera Infancia"/>
        </w:smartTagPr>
        <w:r w:rsidR="00E067D2" w:rsidRPr="00425437">
          <w:rPr>
            <w:rFonts w:ascii="Arial" w:hAnsi="Arial" w:cs="Arial"/>
          </w:rPr>
          <w:t>la Primera Infancia</w:t>
        </w:r>
      </w:smartTag>
      <w:r w:rsidR="00E067D2" w:rsidRPr="00425437">
        <w:rPr>
          <w:rFonts w:ascii="Arial" w:hAnsi="Arial" w:cs="Arial"/>
        </w:rPr>
        <w:t>, que opera en el marco de Proyectos Socioeducativos, estableciendo una relación educativa que implica la creación de un vínculo próximo y sostenido con los niños pequeños, fuertemente implicado en la vida cotidiana del Centro y en el ámbito comunitario de pertenencia de los niñ</w:t>
      </w:r>
      <w:r w:rsidR="00DB7A03" w:rsidRPr="00425437">
        <w:rPr>
          <w:rFonts w:ascii="Arial" w:hAnsi="Arial" w:cs="Arial"/>
        </w:rPr>
        <w:t>os y niñas</w:t>
      </w:r>
      <w:r w:rsidR="00E067D2" w:rsidRPr="00425437">
        <w:rPr>
          <w:rFonts w:ascii="Arial" w:hAnsi="Arial" w:cs="Arial"/>
        </w:rPr>
        <w:t xml:space="preserve">, orientado por un Proyecto Pedagógico elaborado e implementado por un </w:t>
      </w:r>
      <w:r w:rsidR="00E067D2" w:rsidRPr="00425437">
        <w:rPr>
          <w:rFonts w:ascii="Arial" w:hAnsi="Arial" w:cs="Arial"/>
        </w:rPr>
        <w:lastRenderedPageBreak/>
        <w:t xml:space="preserve">equipo multidisciplinario. Se propone además contribuir a la universalización de la atención educativa en el campo de </w:t>
      </w:r>
      <w:smartTag w:uri="urn:schemas-microsoft-com:office:smarttags" w:element="PersonName">
        <w:smartTagPr>
          <w:attr w:name="ProductID" w:val="la Primera Infancia"/>
        </w:smartTagPr>
        <w:r w:rsidR="00E067D2" w:rsidRPr="00425437">
          <w:rPr>
            <w:rFonts w:ascii="Arial" w:hAnsi="Arial" w:cs="Arial"/>
          </w:rPr>
          <w:t>la Primera Infancia</w:t>
        </w:r>
      </w:smartTag>
      <w:r w:rsidR="00E067D2" w:rsidRPr="00425437">
        <w:rPr>
          <w:rFonts w:ascii="Arial" w:hAnsi="Arial" w:cs="Arial"/>
        </w:rPr>
        <w:t xml:space="preserve"> de 0-3 años (tal como la define </w:t>
      </w:r>
      <w:smartTag w:uri="urn:schemas-microsoft-com:office:smarttags" w:element="PersonName">
        <w:smartTagPr>
          <w:attr w:name="ProductID" w:val="la Ley"/>
        </w:smartTagPr>
        <w:r w:rsidR="00E067D2" w:rsidRPr="00425437">
          <w:rPr>
            <w:rFonts w:ascii="Arial" w:hAnsi="Arial" w:cs="Arial"/>
          </w:rPr>
          <w:t>la Ley</w:t>
        </w:r>
      </w:smartTag>
      <w:r w:rsidR="00E067D2" w:rsidRPr="00425437">
        <w:rPr>
          <w:rFonts w:ascii="Arial" w:hAnsi="Arial" w:cs="Arial"/>
        </w:rPr>
        <w:t xml:space="preserve"> de Educación), formando un nuevo perfil técnico en el ámbito público, de carácter terciario no universitario</w:t>
      </w:r>
      <w:r w:rsidRPr="00425437">
        <w:rPr>
          <w:rFonts w:ascii="Arial" w:hAnsi="Arial" w:cs="Arial"/>
        </w:rPr>
        <w:t xml:space="preserve"> con una carga  total de 1119 hs curso.</w:t>
      </w:r>
    </w:p>
    <w:p w:rsidR="00E067D2" w:rsidRPr="00425437" w:rsidRDefault="00E067D2" w:rsidP="00E067D2">
      <w:pPr>
        <w:jc w:val="both"/>
        <w:rPr>
          <w:rFonts w:ascii="Arial" w:hAnsi="Arial" w:cs="Arial"/>
        </w:rPr>
      </w:pPr>
    </w:p>
    <w:p w:rsidR="007F310A" w:rsidRDefault="007F310A" w:rsidP="00321B1F">
      <w:pPr>
        <w:jc w:val="both"/>
        <w:rPr>
          <w:rFonts w:ascii="Arial" w:hAnsi="Arial" w:cs="Arial"/>
          <w:b/>
        </w:rPr>
      </w:pPr>
    </w:p>
    <w:p w:rsidR="00793E39" w:rsidRDefault="00793E39" w:rsidP="00321B1F">
      <w:pPr>
        <w:jc w:val="both"/>
        <w:rPr>
          <w:rFonts w:ascii="Arial" w:hAnsi="Arial" w:cs="Arial"/>
          <w:b/>
        </w:rPr>
      </w:pPr>
    </w:p>
    <w:p w:rsidR="00B22429" w:rsidRPr="00685B42" w:rsidRDefault="00B22429" w:rsidP="00321B1F">
      <w:pPr>
        <w:jc w:val="both"/>
        <w:rPr>
          <w:rFonts w:ascii="Arial" w:hAnsi="Arial" w:cs="Arial"/>
          <w:b/>
        </w:rPr>
      </w:pPr>
      <w:r w:rsidRPr="00685B42">
        <w:rPr>
          <w:rFonts w:ascii="Arial" w:hAnsi="Arial" w:cs="Arial"/>
          <w:b/>
        </w:rPr>
        <w:t>PROGRAMA DE ESTUDIOS</w:t>
      </w:r>
      <w:r>
        <w:rPr>
          <w:rFonts w:ascii="Arial" w:hAnsi="Arial" w:cs="Arial"/>
          <w:b/>
        </w:rPr>
        <w:t xml:space="preserve"> Y APOYO ACADÉMICO</w:t>
      </w:r>
    </w:p>
    <w:p w:rsidR="00B22429" w:rsidRPr="00685B42" w:rsidRDefault="00B22429" w:rsidP="00321B1F">
      <w:pPr>
        <w:jc w:val="both"/>
        <w:rPr>
          <w:rFonts w:ascii="Arial" w:hAnsi="Arial" w:cs="Arial"/>
          <w:b/>
        </w:rPr>
      </w:pPr>
    </w:p>
    <w:p w:rsidR="00D82500" w:rsidRPr="00956AF5" w:rsidRDefault="00D82500" w:rsidP="00D76005">
      <w:pPr>
        <w:numPr>
          <w:ilvl w:val="0"/>
          <w:numId w:val="9"/>
        </w:numPr>
        <w:jc w:val="both"/>
        <w:rPr>
          <w:rFonts w:ascii="Arial" w:hAnsi="Arial" w:cs="Arial"/>
          <w:b/>
        </w:rPr>
      </w:pPr>
      <w:r>
        <w:rPr>
          <w:rFonts w:ascii="Arial" w:hAnsi="Arial" w:cs="Arial"/>
        </w:rPr>
        <w:t>Elaboración de la propuesta de formación para Cuidadores/as en Primera Infancia del Sistema Nacional de Cuidados.</w:t>
      </w:r>
    </w:p>
    <w:p w:rsidR="00D82500" w:rsidRDefault="00D82500" w:rsidP="00D76005">
      <w:pPr>
        <w:numPr>
          <w:ilvl w:val="0"/>
          <w:numId w:val="9"/>
        </w:numPr>
        <w:jc w:val="both"/>
        <w:rPr>
          <w:rFonts w:ascii="Arial" w:hAnsi="Arial" w:cs="Arial"/>
        </w:rPr>
      </w:pPr>
      <w:r>
        <w:rPr>
          <w:rFonts w:ascii="Arial" w:hAnsi="Arial" w:cs="Arial"/>
        </w:rPr>
        <w:t>Elaboración de una propuesta actualizada para la Formación Básica de Educadores en Primera Infancia (504 horas).</w:t>
      </w:r>
    </w:p>
    <w:p w:rsidR="00D82500" w:rsidRDefault="00D82500" w:rsidP="00D76005">
      <w:pPr>
        <w:numPr>
          <w:ilvl w:val="0"/>
          <w:numId w:val="9"/>
        </w:numPr>
        <w:jc w:val="both"/>
        <w:rPr>
          <w:rFonts w:ascii="Arial" w:hAnsi="Arial" w:cs="Arial"/>
        </w:rPr>
      </w:pPr>
      <w:r>
        <w:rPr>
          <w:rFonts w:ascii="Arial" w:hAnsi="Arial" w:cs="Arial"/>
        </w:rPr>
        <w:t>Diseño de curso específico para operadores del SIRPA.</w:t>
      </w:r>
    </w:p>
    <w:p w:rsidR="00D82500" w:rsidRDefault="00D82500" w:rsidP="00D76005">
      <w:pPr>
        <w:numPr>
          <w:ilvl w:val="0"/>
          <w:numId w:val="9"/>
        </w:numPr>
        <w:jc w:val="both"/>
        <w:rPr>
          <w:rFonts w:ascii="Arial" w:hAnsi="Arial" w:cs="Arial"/>
        </w:rPr>
      </w:pPr>
      <w:r>
        <w:rPr>
          <w:rFonts w:ascii="Arial" w:hAnsi="Arial" w:cs="Arial"/>
        </w:rPr>
        <w:t>Diseño de curso de capacitación en servicio para equipos de atención de tiempo completo a niños y adolescentes.</w:t>
      </w:r>
    </w:p>
    <w:p w:rsidR="00D82500" w:rsidRPr="001B2A9C" w:rsidRDefault="00D82500" w:rsidP="00D76005">
      <w:pPr>
        <w:numPr>
          <w:ilvl w:val="0"/>
          <w:numId w:val="9"/>
        </w:numPr>
        <w:jc w:val="both"/>
        <w:rPr>
          <w:rFonts w:ascii="Arial" w:hAnsi="Arial" w:cs="Arial"/>
        </w:rPr>
      </w:pPr>
      <w:r>
        <w:rPr>
          <w:rFonts w:ascii="Arial" w:hAnsi="Arial" w:cs="Arial"/>
        </w:rPr>
        <w:t>Coordinación de la elaboración de material didáctico para formación virtual de la formación básica de educadores en primera infancia.</w:t>
      </w:r>
    </w:p>
    <w:p w:rsidR="00D82500" w:rsidRDefault="00D82500" w:rsidP="00D76005">
      <w:pPr>
        <w:numPr>
          <w:ilvl w:val="0"/>
          <w:numId w:val="9"/>
        </w:numPr>
        <w:jc w:val="both"/>
        <w:rPr>
          <w:rFonts w:ascii="Arial" w:hAnsi="Arial" w:cs="Arial"/>
        </w:rPr>
      </w:pPr>
      <w:r w:rsidRPr="00FE742E">
        <w:rPr>
          <w:rFonts w:ascii="Arial" w:hAnsi="Arial" w:cs="Arial"/>
        </w:rPr>
        <w:t>Organización de Mesa Redonda en ocasión de celebrarse el 4º Encuentro de Centros Juveniles, INAU-IMM.</w:t>
      </w:r>
    </w:p>
    <w:p w:rsidR="00D82500" w:rsidRDefault="00D82500" w:rsidP="00D76005">
      <w:pPr>
        <w:numPr>
          <w:ilvl w:val="0"/>
          <w:numId w:val="9"/>
        </w:numPr>
        <w:jc w:val="both"/>
        <w:rPr>
          <w:rFonts w:ascii="Arial" w:hAnsi="Arial" w:cs="Arial"/>
        </w:rPr>
      </w:pPr>
      <w:r>
        <w:rPr>
          <w:rFonts w:ascii="Arial" w:hAnsi="Arial" w:cs="Arial"/>
        </w:rPr>
        <w:t>O</w:t>
      </w:r>
      <w:r w:rsidRPr="00FE742E">
        <w:rPr>
          <w:rFonts w:ascii="Arial" w:hAnsi="Arial" w:cs="Arial"/>
        </w:rPr>
        <w:t>rganización de la Conferencia de la Dra. Mary Beloff sobre el tema “Sistemas de Justicia Juvenil en América Latina”</w:t>
      </w:r>
      <w:r>
        <w:rPr>
          <w:rFonts w:ascii="Arial" w:hAnsi="Arial" w:cs="Arial"/>
        </w:rPr>
        <w:t xml:space="preserve">, </w:t>
      </w:r>
      <w:r w:rsidR="00926791">
        <w:rPr>
          <w:rFonts w:ascii="Arial" w:hAnsi="Arial" w:cs="Arial"/>
        </w:rPr>
        <w:t>CENFORES</w:t>
      </w:r>
      <w:r>
        <w:rPr>
          <w:rFonts w:ascii="Arial" w:hAnsi="Arial" w:cs="Arial"/>
        </w:rPr>
        <w:t>.</w:t>
      </w:r>
    </w:p>
    <w:p w:rsidR="00D82500" w:rsidRDefault="00D82500" w:rsidP="00D76005">
      <w:pPr>
        <w:numPr>
          <w:ilvl w:val="0"/>
          <w:numId w:val="9"/>
        </w:numPr>
        <w:jc w:val="both"/>
        <w:rPr>
          <w:rFonts w:ascii="Arial" w:hAnsi="Arial" w:cs="Arial"/>
        </w:rPr>
      </w:pPr>
      <w:r>
        <w:rPr>
          <w:rFonts w:ascii="Arial" w:hAnsi="Arial" w:cs="Arial"/>
        </w:rPr>
        <w:t>Elaboración y presentación de trabajo en el Congreso “Parentalidades y Cambios Familiares”.</w:t>
      </w:r>
    </w:p>
    <w:p w:rsidR="00D82500" w:rsidRDefault="00D82500" w:rsidP="00D76005">
      <w:pPr>
        <w:numPr>
          <w:ilvl w:val="0"/>
          <w:numId w:val="9"/>
        </w:numPr>
        <w:jc w:val="both"/>
        <w:rPr>
          <w:rFonts w:ascii="Arial" w:hAnsi="Arial" w:cs="Arial"/>
        </w:rPr>
      </w:pPr>
      <w:r>
        <w:rPr>
          <w:rFonts w:ascii="Arial" w:hAnsi="Arial" w:cs="Arial"/>
        </w:rPr>
        <w:t>El proyecto de investigación en adolescencia se encuentra en su etapa inicial. El mismo se realizará con adolescentes del CIAF – SIRPA, encontrándose en las instancias de coordinación institucional y conformación del equipo de trabajo. Se prevé su implementación a partir de marzo 2015.</w:t>
      </w:r>
    </w:p>
    <w:p w:rsidR="00D82500" w:rsidRDefault="00D82500" w:rsidP="00D76005">
      <w:pPr>
        <w:numPr>
          <w:ilvl w:val="0"/>
          <w:numId w:val="9"/>
        </w:numPr>
        <w:jc w:val="both"/>
        <w:rPr>
          <w:rFonts w:ascii="Arial" w:hAnsi="Arial" w:cs="Arial"/>
        </w:rPr>
      </w:pPr>
      <w:r>
        <w:rPr>
          <w:rFonts w:ascii="Arial" w:hAnsi="Arial" w:cs="Arial"/>
        </w:rPr>
        <w:t xml:space="preserve">En cuanto a la sistematización de cursos, en virtud de los recursos humanos disponibles y de los requerimientos que  plantea la formación/capacitación, se ha optado por priorizar un relevamiento de las trayectorias personales de los trabajadores del Instituto relativas a la capacitación/formación realizada en </w:t>
      </w:r>
      <w:r w:rsidR="00926791">
        <w:rPr>
          <w:rFonts w:ascii="Arial" w:hAnsi="Arial" w:cs="Arial"/>
        </w:rPr>
        <w:t>CENFORES</w:t>
      </w:r>
      <w:r>
        <w:rPr>
          <w:rFonts w:ascii="Arial" w:hAnsi="Arial" w:cs="Arial"/>
        </w:rPr>
        <w:t>.</w:t>
      </w:r>
    </w:p>
    <w:p w:rsidR="00D82500" w:rsidRPr="00FE742E" w:rsidRDefault="00D82500" w:rsidP="00D76005">
      <w:pPr>
        <w:numPr>
          <w:ilvl w:val="0"/>
          <w:numId w:val="9"/>
        </w:numPr>
        <w:jc w:val="both"/>
        <w:rPr>
          <w:rFonts w:ascii="Arial" w:hAnsi="Arial" w:cs="Arial"/>
        </w:rPr>
      </w:pPr>
      <w:r>
        <w:rPr>
          <w:rFonts w:ascii="Arial" w:hAnsi="Arial" w:cs="Arial"/>
        </w:rPr>
        <w:t>En Montevideo se realizaron 2 Jornadas: Mesa Redonda “Adolescencia y Educación Social” (duración 2.30hs; 98 participantes) y Exposición “Justicia Juvenil en América Latina” (duración 2.00hs; 105 participantes)</w:t>
      </w:r>
      <w:r w:rsidR="00EC1332">
        <w:rPr>
          <w:rFonts w:ascii="Arial" w:hAnsi="Arial" w:cs="Arial"/>
        </w:rPr>
        <w:t>: Total: 203</w:t>
      </w:r>
    </w:p>
    <w:p w:rsidR="00B22429" w:rsidRPr="00685B42" w:rsidRDefault="00B22429" w:rsidP="00321B1F">
      <w:pPr>
        <w:jc w:val="both"/>
        <w:rPr>
          <w:rFonts w:ascii="Arial" w:hAnsi="Arial" w:cs="Arial"/>
          <w:b/>
        </w:rPr>
      </w:pPr>
    </w:p>
    <w:p w:rsidR="00B22429" w:rsidRPr="00685B42" w:rsidRDefault="00B22429" w:rsidP="00321B1F">
      <w:pPr>
        <w:jc w:val="both"/>
        <w:rPr>
          <w:rFonts w:ascii="Arial" w:hAnsi="Arial" w:cs="Arial"/>
          <w:b/>
        </w:rPr>
      </w:pPr>
    </w:p>
    <w:p w:rsidR="00B22429" w:rsidRDefault="00B22429" w:rsidP="00321B1F">
      <w:pPr>
        <w:jc w:val="both"/>
        <w:rPr>
          <w:rFonts w:ascii="Arial" w:hAnsi="Arial" w:cs="Arial"/>
          <w:b/>
        </w:rPr>
      </w:pPr>
      <w:r w:rsidRPr="00685B42">
        <w:rPr>
          <w:rFonts w:ascii="Arial" w:hAnsi="Arial" w:cs="Arial"/>
          <w:b/>
        </w:rPr>
        <w:t xml:space="preserve">CENTRO DE DOCUMENTACIÓN Y BIBLIOTECA </w:t>
      </w:r>
    </w:p>
    <w:p w:rsidR="003D75BC" w:rsidRPr="00685B42" w:rsidRDefault="003D75BC" w:rsidP="00321B1F">
      <w:pPr>
        <w:jc w:val="both"/>
        <w:rPr>
          <w:rFonts w:ascii="Arial" w:hAnsi="Arial" w:cs="Arial"/>
          <w:b/>
        </w:rPr>
      </w:pPr>
    </w:p>
    <w:p w:rsidR="00EC1332" w:rsidRPr="00E71CE2" w:rsidRDefault="00EC1332" w:rsidP="00D76005">
      <w:pPr>
        <w:numPr>
          <w:ilvl w:val="0"/>
          <w:numId w:val="10"/>
        </w:numPr>
        <w:jc w:val="both"/>
        <w:rPr>
          <w:rFonts w:ascii="Arial" w:hAnsi="Arial" w:cs="Arial"/>
        </w:rPr>
      </w:pPr>
      <w:r w:rsidRPr="00E71CE2">
        <w:rPr>
          <w:rFonts w:ascii="Arial" w:hAnsi="Arial" w:cs="Arial"/>
        </w:rPr>
        <w:t>El Centro de Documentación y Biblioteca continúa aportando al desarrollo de la formación a distancia, participando en el aprestamiento de los participantes de los cursos en el soporte técnico que permite el uso del aula virtual.</w:t>
      </w:r>
    </w:p>
    <w:p w:rsidR="00E71CE2" w:rsidRDefault="00E71CE2" w:rsidP="00D76005">
      <w:pPr>
        <w:numPr>
          <w:ilvl w:val="0"/>
          <w:numId w:val="8"/>
        </w:numPr>
        <w:jc w:val="both"/>
        <w:rPr>
          <w:rFonts w:ascii="Arial" w:hAnsi="Arial" w:cs="Arial"/>
        </w:rPr>
      </w:pPr>
      <w:r>
        <w:rPr>
          <w:rFonts w:ascii="Arial" w:hAnsi="Arial" w:cs="Arial"/>
        </w:rPr>
        <w:t xml:space="preserve">Ingresaron </w:t>
      </w:r>
      <w:r>
        <w:rPr>
          <w:rFonts w:ascii="Arial" w:hAnsi="Arial" w:cs="Arial"/>
          <w:b/>
        </w:rPr>
        <w:t>57</w:t>
      </w:r>
      <w:r w:rsidRPr="0081503B">
        <w:rPr>
          <w:rFonts w:ascii="Arial" w:hAnsi="Arial" w:cs="Arial"/>
          <w:b/>
        </w:rPr>
        <w:t xml:space="preserve"> </w:t>
      </w:r>
      <w:r>
        <w:rPr>
          <w:rFonts w:ascii="Arial" w:hAnsi="Arial" w:cs="Arial"/>
        </w:rPr>
        <w:t xml:space="preserve"> volúmenes nuevos por compras. </w:t>
      </w:r>
    </w:p>
    <w:p w:rsidR="00E71CE2" w:rsidRPr="007A7B32" w:rsidRDefault="00E71CE2" w:rsidP="00D76005">
      <w:pPr>
        <w:numPr>
          <w:ilvl w:val="0"/>
          <w:numId w:val="8"/>
        </w:numPr>
        <w:jc w:val="both"/>
        <w:rPr>
          <w:rFonts w:ascii="Arial" w:hAnsi="Arial" w:cs="Arial"/>
        </w:rPr>
      </w:pPr>
      <w:r>
        <w:rPr>
          <w:rFonts w:ascii="Arial" w:hAnsi="Arial" w:cs="Arial"/>
        </w:rPr>
        <w:t xml:space="preserve">Libros y publicaciones periódicas ingresadas por donación </w:t>
      </w:r>
      <w:r>
        <w:rPr>
          <w:rFonts w:ascii="Arial" w:hAnsi="Arial" w:cs="Arial"/>
          <w:b/>
        </w:rPr>
        <w:t>28.</w:t>
      </w:r>
    </w:p>
    <w:p w:rsidR="00E71CE2" w:rsidRPr="007A7B32" w:rsidRDefault="00E71CE2" w:rsidP="00D76005">
      <w:pPr>
        <w:numPr>
          <w:ilvl w:val="0"/>
          <w:numId w:val="8"/>
        </w:numPr>
        <w:jc w:val="both"/>
        <w:rPr>
          <w:rFonts w:ascii="Arial" w:hAnsi="Arial" w:cs="Arial"/>
        </w:rPr>
      </w:pPr>
      <w:r>
        <w:rPr>
          <w:rFonts w:ascii="Arial" w:hAnsi="Arial" w:cs="Arial"/>
        </w:rPr>
        <w:t xml:space="preserve">Películas y documentales ingresadas por donación: </w:t>
      </w:r>
      <w:r w:rsidRPr="007A7B32">
        <w:rPr>
          <w:rFonts w:ascii="Arial" w:hAnsi="Arial" w:cs="Arial"/>
          <w:b/>
        </w:rPr>
        <w:t>6</w:t>
      </w:r>
    </w:p>
    <w:p w:rsidR="00E71CE2" w:rsidRPr="00ED2ADE" w:rsidRDefault="00E71CE2" w:rsidP="00D76005">
      <w:pPr>
        <w:numPr>
          <w:ilvl w:val="0"/>
          <w:numId w:val="8"/>
        </w:numPr>
        <w:jc w:val="both"/>
        <w:rPr>
          <w:rFonts w:ascii="Arial" w:hAnsi="Arial" w:cs="Arial"/>
        </w:rPr>
      </w:pPr>
      <w:r w:rsidRPr="007A7B32">
        <w:rPr>
          <w:rFonts w:ascii="Arial" w:hAnsi="Arial" w:cs="Arial"/>
        </w:rPr>
        <w:t>CD`s (contenidos multimedia)</w:t>
      </w:r>
      <w:r>
        <w:rPr>
          <w:rFonts w:ascii="Arial" w:hAnsi="Arial" w:cs="Arial"/>
        </w:rPr>
        <w:t xml:space="preserve"> ingresados por donación: </w:t>
      </w:r>
      <w:r w:rsidRPr="007A7B32">
        <w:rPr>
          <w:rFonts w:ascii="Arial" w:hAnsi="Arial" w:cs="Arial"/>
          <w:b/>
        </w:rPr>
        <w:t>4</w:t>
      </w:r>
    </w:p>
    <w:p w:rsidR="00E71CE2" w:rsidRPr="006F1FEE" w:rsidRDefault="00E71CE2" w:rsidP="00E71CE2">
      <w:pPr>
        <w:jc w:val="both"/>
        <w:rPr>
          <w:rFonts w:ascii="Arial" w:hAnsi="Arial" w:cs="Arial"/>
        </w:rPr>
      </w:pPr>
    </w:p>
    <w:p w:rsidR="00B62C75" w:rsidRDefault="00B62C75" w:rsidP="00E71CE2">
      <w:pPr>
        <w:autoSpaceDE w:val="0"/>
        <w:rPr>
          <w:rFonts w:ascii="Arial" w:eastAsia="TrebuchetMS" w:hAnsi="Arial" w:cs="Arial"/>
          <w:bCs/>
          <w:color w:val="000000"/>
        </w:rPr>
      </w:pPr>
    </w:p>
    <w:p w:rsidR="00E71CE2" w:rsidRPr="006F1FEE" w:rsidRDefault="00E71CE2" w:rsidP="00E71CE2">
      <w:pPr>
        <w:autoSpaceDE w:val="0"/>
        <w:rPr>
          <w:rFonts w:ascii="Arial" w:eastAsia="TrebuchetMS" w:hAnsi="Arial" w:cs="Arial"/>
          <w:bCs/>
          <w:color w:val="000000"/>
        </w:rPr>
      </w:pPr>
      <w:r>
        <w:rPr>
          <w:rFonts w:ascii="Arial" w:eastAsia="TrebuchetMS" w:hAnsi="Arial" w:cs="Arial"/>
          <w:bCs/>
          <w:color w:val="000000"/>
        </w:rPr>
        <w:lastRenderedPageBreak/>
        <w:t>Préstamos a domicilio: 1894 usuarios</w:t>
      </w:r>
    </w:p>
    <w:p w:rsidR="00E71CE2" w:rsidRPr="006F1FEE" w:rsidRDefault="00E71CE2" w:rsidP="00E71CE2">
      <w:pPr>
        <w:autoSpaceDE w:val="0"/>
        <w:rPr>
          <w:rFonts w:ascii="Arial" w:eastAsia="TrebuchetMS" w:hAnsi="Arial" w:cs="Arial"/>
          <w:bCs/>
          <w:color w:val="000000"/>
        </w:rPr>
      </w:pPr>
      <w:r>
        <w:rPr>
          <w:rFonts w:ascii="Arial" w:eastAsia="TrebuchetMS" w:hAnsi="Arial" w:cs="Arial"/>
          <w:bCs/>
          <w:color w:val="000000"/>
        </w:rPr>
        <w:t>Semanales</w:t>
      </w:r>
      <w:r w:rsidRPr="006F1FEE">
        <w:rPr>
          <w:rFonts w:ascii="Arial" w:eastAsia="TrebuchetMS" w:hAnsi="Arial" w:cs="Arial"/>
          <w:bCs/>
          <w:color w:val="000000"/>
        </w:rPr>
        <w:t xml:space="preserve">: 30-35 </w:t>
      </w:r>
    </w:p>
    <w:p w:rsidR="00E71CE2" w:rsidRPr="006F1FEE" w:rsidRDefault="00E71CE2" w:rsidP="00E71CE2">
      <w:pPr>
        <w:autoSpaceDE w:val="0"/>
        <w:rPr>
          <w:rFonts w:ascii="Arial" w:eastAsia="TrebuchetMS" w:hAnsi="Arial" w:cs="Arial"/>
          <w:bCs/>
          <w:color w:val="000000"/>
        </w:rPr>
      </w:pPr>
      <w:r>
        <w:rPr>
          <w:rFonts w:ascii="Arial" w:eastAsia="TrebuchetMS" w:hAnsi="Arial" w:cs="Arial"/>
          <w:bCs/>
          <w:color w:val="000000"/>
        </w:rPr>
        <w:t>Usuarios nuevos</w:t>
      </w:r>
      <w:r w:rsidRPr="006F1FEE">
        <w:rPr>
          <w:rFonts w:ascii="Arial" w:eastAsia="TrebuchetMS" w:hAnsi="Arial" w:cs="Arial"/>
          <w:bCs/>
          <w:color w:val="000000"/>
        </w:rPr>
        <w:t>: 31 Provienen en su mayoría de Tecnicatura en Primera Infancia y funcionarios de INAU que concurren al FENA (Formación de Educadores Niñez y Adolescencia).</w:t>
      </w:r>
    </w:p>
    <w:p w:rsidR="00E71CE2" w:rsidRPr="006F1FEE" w:rsidRDefault="00E71CE2" w:rsidP="00E71CE2">
      <w:pPr>
        <w:autoSpaceDE w:val="0"/>
        <w:rPr>
          <w:rFonts w:ascii="Arial" w:eastAsia="TrebuchetMS" w:hAnsi="Arial" w:cs="Arial"/>
          <w:bCs/>
          <w:color w:val="000000"/>
        </w:rPr>
      </w:pPr>
    </w:p>
    <w:p w:rsidR="00E71CE2" w:rsidRPr="006F1FEE" w:rsidRDefault="00E71CE2" w:rsidP="00E71CE2">
      <w:pPr>
        <w:autoSpaceDE w:val="0"/>
        <w:jc w:val="both"/>
        <w:rPr>
          <w:rFonts w:ascii="Arial" w:eastAsia="TrebuchetMS" w:hAnsi="Arial" w:cs="Arial"/>
          <w:color w:val="000000"/>
        </w:rPr>
      </w:pPr>
      <w:r w:rsidRPr="006F1FEE">
        <w:rPr>
          <w:rFonts w:ascii="Arial" w:eastAsia="TrebuchetMS" w:hAnsi="Arial" w:cs="Arial"/>
          <w:color w:val="000000"/>
        </w:rPr>
        <w:t xml:space="preserve">Categorías </w:t>
      </w:r>
      <w:r>
        <w:rPr>
          <w:rFonts w:ascii="Arial" w:eastAsia="TrebuchetMS" w:hAnsi="Arial" w:cs="Arial"/>
          <w:color w:val="000000"/>
        </w:rPr>
        <w:t xml:space="preserve">temáticas </w:t>
      </w:r>
      <w:r w:rsidRPr="006F1FEE">
        <w:rPr>
          <w:rFonts w:ascii="Arial" w:eastAsia="TrebuchetMS" w:hAnsi="Arial" w:cs="Arial"/>
          <w:color w:val="000000"/>
        </w:rPr>
        <w:t>que concentran la mayor cantidad de préstamos: Educación Inicial, Psicología, Educación so</w:t>
      </w:r>
      <w:r>
        <w:rPr>
          <w:rFonts w:ascii="Arial" w:eastAsia="TrebuchetMS" w:hAnsi="Arial" w:cs="Arial"/>
          <w:color w:val="000000"/>
        </w:rPr>
        <w:t>cial, Adolescencia, Educación, Prácticas Educativas, P</w:t>
      </w:r>
      <w:r w:rsidRPr="006F1FEE">
        <w:rPr>
          <w:rFonts w:ascii="Arial" w:eastAsia="TrebuchetMS" w:hAnsi="Arial" w:cs="Arial"/>
          <w:color w:val="000000"/>
        </w:rPr>
        <w:t>roy</w:t>
      </w:r>
      <w:r>
        <w:rPr>
          <w:rFonts w:ascii="Arial" w:eastAsia="TrebuchetMS" w:hAnsi="Arial" w:cs="Arial"/>
          <w:color w:val="000000"/>
        </w:rPr>
        <w:t>ecto E</w:t>
      </w:r>
      <w:r w:rsidRPr="006F1FEE">
        <w:rPr>
          <w:rFonts w:ascii="Arial" w:eastAsia="TrebuchetMS" w:hAnsi="Arial" w:cs="Arial"/>
          <w:color w:val="000000"/>
        </w:rPr>
        <w:t>ducativo.</w:t>
      </w:r>
    </w:p>
    <w:p w:rsidR="00E71CE2" w:rsidRPr="007A7B32" w:rsidRDefault="00E71CE2" w:rsidP="00E71CE2">
      <w:pPr>
        <w:jc w:val="both"/>
        <w:rPr>
          <w:rFonts w:ascii="Arial" w:hAnsi="Arial" w:cs="Arial"/>
        </w:rPr>
      </w:pPr>
    </w:p>
    <w:p w:rsidR="00E71CE2" w:rsidRPr="006F1FEE" w:rsidRDefault="00E71CE2" w:rsidP="00E71CE2">
      <w:pPr>
        <w:autoSpaceDE w:val="0"/>
        <w:rPr>
          <w:rFonts w:ascii="Arial" w:eastAsia="TrebuchetMS" w:hAnsi="Arial" w:cs="Arial"/>
          <w:color w:val="000000"/>
        </w:rPr>
      </w:pPr>
      <w:r w:rsidRPr="006F1FEE">
        <w:rPr>
          <w:rFonts w:ascii="Arial" w:eastAsia="TrebuchetMS" w:hAnsi="Arial" w:cs="Arial"/>
          <w:bCs/>
          <w:color w:val="000000"/>
          <w:u w:val="single"/>
        </w:rPr>
        <w:t>Venta de Publicaciones</w:t>
      </w:r>
      <w:r w:rsidRPr="006F1FEE">
        <w:rPr>
          <w:rFonts w:ascii="Arial" w:eastAsia="TrebuchetMS" w:hAnsi="Arial" w:cs="Arial"/>
          <w:color w:val="000000"/>
        </w:rPr>
        <w:t xml:space="preserve"> y su correspondiente rendición anual: </w:t>
      </w:r>
      <w:r w:rsidRPr="006F1FEE">
        <w:rPr>
          <w:rFonts w:ascii="Arial" w:eastAsia="TrebuchetMS-Bold" w:hAnsi="Arial" w:cs="Arial"/>
          <w:b/>
          <w:bCs/>
          <w:color w:val="000000"/>
        </w:rPr>
        <w:t xml:space="preserve">$8.696 </w:t>
      </w:r>
      <w:r w:rsidRPr="006F1FEE">
        <w:rPr>
          <w:rFonts w:ascii="Arial" w:eastAsia="TrebuchetMS" w:hAnsi="Arial" w:cs="Arial"/>
          <w:color w:val="000000"/>
        </w:rPr>
        <w:t xml:space="preserve">(al 9/10/2014) destacándose </w:t>
      </w:r>
      <w:r w:rsidRPr="006F1FEE">
        <w:rPr>
          <w:rFonts w:ascii="Arial" w:eastAsia="TrebuchetMS" w:hAnsi="Arial" w:cs="Arial"/>
          <w:bCs/>
          <w:color w:val="000000"/>
        </w:rPr>
        <w:t>mayo</w:t>
      </w:r>
      <w:r w:rsidRPr="006F1FEE">
        <w:rPr>
          <w:rFonts w:ascii="Arial" w:eastAsia="TrebuchetMS" w:hAnsi="Arial" w:cs="Arial"/>
          <w:color w:val="000000"/>
        </w:rPr>
        <w:t xml:space="preserve"> como mes de mayor venta</w:t>
      </w:r>
      <w:r>
        <w:rPr>
          <w:rFonts w:ascii="Arial" w:eastAsia="TrebuchetMS" w:hAnsi="Arial" w:cs="Arial"/>
          <w:color w:val="000000"/>
        </w:rPr>
        <w:t>.</w:t>
      </w:r>
      <w:r w:rsidRPr="006F1FEE">
        <w:rPr>
          <w:rFonts w:ascii="Arial" w:eastAsia="TrebuchetMS" w:hAnsi="Arial" w:cs="Arial"/>
          <w:color w:val="000000"/>
        </w:rPr>
        <w:t xml:space="preserve"> </w:t>
      </w:r>
      <w:r>
        <w:rPr>
          <w:rFonts w:ascii="Arial" w:eastAsia="TrebuchetMS" w:hAnsi="Arial" w:cs="Arial"/>
          <w:b/>
          <w:bCs/>
          <w:color w:val="000000"/>
        </w:rPr>
        <w:t xml:space="preserve"> </w:t>
      </w:r>
    </w:p>
    <w:p w:rsidR="00E71CE2" w:rsidRPr="00617229" w:rsidRDefault="00E71CE2" w:rsidP="00E71CE2">
      <w:pPr>
        <w:autoSpaceDE w:val="0"/>
        <w:rPr>
          <w:rFonts w:ascii="Arial" w:eastAsia="TrebuchetMS" w:hAnsi="Arial" w:cs="Arial"/>
          <w:bCs/>
          <w:color w:val="000000"/>
        </w:rPr>
      </w:pPr>
    </w:p>
    <w:p w:rsidR="00E71CE2" w:rsidRPr="00C96F18" w:rsidRDefault="00E71CE2" w:rsidP="00E71CE2">
      <w:pPr>
        <w:autoSpaceDE w:val="0"/>
        <w:rPr>
          <w:rFonts w:ascii="Arial" w:eastAsia="TrebuchetMS" w:hAnsi="Arial" w:cs="Arial"/>
          <w:bCs/>
          <w:color w:val="000000"/>
        </w:rPr>
      </w:pPr>
      <w:r w:rsidRPr="007F2A8F">
        <w:rPr>
          <w:rFonts w:ascii="Arial" w:eastAsia="TrebuchetMS" w:hAnsi="Arial" w:cs="Arial"/>
          <w:bCs/>
          <w:color w:val="000000"/>
        </w:rPr>
        <w:t>TOTAL DE USUARIOS DEL AULA VIRTUAL:</w:t>
      </w:r>
      <w:r>
        <w:rPr>
          <w:rFonts w:ascii="Arial" w:eastAsia="TrebuchetMS" w:hAnsi="Arial" w:cs="Arial"/>
          <w:b/>
          <w:bCs/>
          <w:color w:val="000000"/>
        </w:rPr>
        <w:t xml:space="preserve"> 1597 </w:t>
      </w:r>
      <w:r w:rsidRPr="00C96F18">
        <w:rPr>
          <w:rFonts w:ascii="Arial" w:eastAsia="TrebuchetMS" w:hAnsi="Arial" w:cs="Arial"/>
          <w:bCs/>
          <w:color w:val="000000"/>
        </w:rPr>
        <w:t>(incluye asistentes a cursos y jornadas + docentes).</w:t>
      </w:r>
    </w:p>
    <w:p w:rsidR="00E71CE2" w:rsidRPr="00C96F18" w:rsidRDefault="00E71CE2" w:rsidP="00E71CE2">
      <w:pPr>
        <w:autoSpaceDE w:val="0"/>
        <w:rPr>
          <w:rFonts w:ascii="Arial" w:eastAsia="TrebuchetMS" w:hAnsi="Arial" w:cs="Arial"/>
          <w:bCs/>
          <w:color w:val="000000"/>
        </w:rPr>
      </w:pPr>
    </w:p>
    <w:p w:rsidR="00E71CE2" w:rsidRPr="006F1FEE" w:rsidRDefault="00E71CE2" w:rsidP="00E71CE2">
      <w:pPr>
        <w:autoSpaceDE w:val="0"/>
        <w:rPr>
          <w:rFonts w:ascii="Trebuchet MS" w:eastAsia="TrebuchetMS" w:hAnsi="Trebuchet MS" w:cs="TrebuchetMS"/>
          <w:bCs/>
          <w:color w:val="000000"/>
          <w:sz w:val="18"/>
          <w:szCs w:val="18"/>
        </w:rPr>
      </w:pPr>
    </w:p>
    <w:p w:rsidR="00E71CE2" w:rsidRPr="00A24479" w:rsidRDefault="00E71CE2" w:rsidP="00E71CE2">
      <w:pPr>
        <w:autoSpaceDE w:val="0"/>
        <w:jc w:val="both"/>
        <w:rPr>
          <w:rFonts w:ascii="Trebuchet MS" w:hAnsi="Trebuchet MS" w:cs="TrebuchetMS"/>
        </w:rPr>
      </w:pPr>
      <w:r w:rsidRPr="00A24479">
        <w:rPr>
          <w:rFonts w:ascii="Arial" w:eastAsia="TrebuchetMS" w:hAnsi="Arial" w:cs="Arial"/>
          <w:bCs/>
          <w:color w:val="000000"/>
        </w:rPr>
        <w:t>Cabe mencionar que en el presente año el Centro de Documentación y Biblioteca detectó la ausencia de la Biblioteca Digital del Centro en el sitio Web del Instituto. Realizadas las consultas del caso,  la empresa Macrosoft que maneja el servidor INAU  informa que no cuenta con las tablas de aplicación correspondientes, tablas cuyo mantenimiento y respaldo competía realizar a dicha empresa. En consecuencia, ya no se cuenta con la Biblioteca Digital que fuera creada en 2008 y que contaba con más de 500 recursos bibliográficos y audiovisuales de variado contenido, accesibles on-line a los participantes de las actividades de capacitación/formación, inscriptos a concursos institucionales y público en general. Su reconstrucción requeriría de la labor de un funcionario durante dos años</w:t>
      </w:r>
      <w:r w:rsidR="00BA365E" w:rsidRPr="00A24479">
        <w:rPr>
          <w:rFonts w:ascii="Arial" w:eastAsia="TrebuchetMS" w:hAnsi="Arial" w:cs="Arial"/>
          <w:bCs/>
          <w:color w:val="000000"/>
        </w:rPr>
        <w:t xml:space="preserve"> que se espera obtener para dar respuesta al problema.</w:t>
      </w:r>
    </w:p>
    <w:p w:rsidR="00E71CE2" w:rsidRPr="00A24479" w:rsidRDefault="00E71CE2" w:rsidP="00E71CE2">
      <w:pPr>
        <w:jc w:val="both"/>
        <w:rPr>
          <w:rFonts w:ascii="Arial" w:hAnsi="Arial" w:cs="Arial"/>
          <w:b/>
        </w:rPr>
      </w:pPr>
    </w:p>
    <w:p w:rsidR="003D75BC" w:rsidRDefault="003D75BC" w:rsidP="003D75BC">
      <w:pPr>
        <w:jc w:val="both"/>
        <w:rPr>
          <w:rFonts w:ascii="Arial" w:hAnsi="Arial" w:cs="Arial"/>
          <w:b/>
        </w:rPr>
      </w:pPr>
    </w:p>
    <w:p w:rsidR="00A67826" w:rsidRPr="00A24479" w:rsidRDefault="00A67826" w:rsidP="003D75BC">
      <w:pPr>
        <w:jc w:val="both"/>
        <w:rPr>
          <w:rFonts w:ascii="Arial" w:hAnsi="Arial" w:cs="Arial"/>
          <w:b/>
        </w:rPr>
      </w:pPr>
    </w:p>
    <w:p w:rsidR="00B22429" w:rsidRPr="00685B42" w:rsidRDefault="00B22429" w:rsidP="00321B1F">
      <w:pPr>
        <w:jc w:val="both"/>
        <w:rPr>
          <w:rFonts w:ascii="Arial" w:hAnsi="Arial" w:cs="Arial"/>
        </w:rPr>
      </w:pPr>
    </w:p>
    <w:p w:rsidR="00B22429" w:rsidRDefault="00B22429" w:rsidP="00321B1F">
      <w:pPr>
        <w:jc w:val="both"/>
        <w:rPr>
          <w:rFonts w:ascii="Arial" w:hAnsi="Arial" w:cs="Arial"/>
          <w:b/>
        </w:rPr>
      </w:pPr>
      <w:r w:rsidRPr="0035044B">
        <w:rPr>
          <w:rFonts w:ascii="Arial" w:hAnsi="Arial" w:cs="Arial"/>
          <w:b/>
        </w:rPr>
        <w:t xml:space="preserve">Otros aspectos que deseen destacar de la gestión </w:t>
      </w:r>
    </w:p>
    <w:p w:rsidR="00BF2B2D" w:rsidRPr="000A326B" w:rsidRDefault="00BF2B2D" w:rsidP="00321B1F">
      <w:pPr>
        <w:jc w:val="both"/>
        <w:rPr>
          <w:rFonts w:ascii="Arial" w:hAnsi="Arial" w:cs="Arial"/>
        </w:rPr>
      </w:pPr>
    </w:p>
    <w:p w:rsidR="003C650B" w:rsidRPr="00C96F18" w:rsidRDefault="003C650B" w:rsidP="00D76005">
      <w:pPr>
        <w:numPr>
          <w:ilvl w:val="0"/>
          <w:numId w:val="7"/>
        </w:numPr>
        <w:jc w:val="both"/>
        <w:rPr>
          <w:rFonts w:ascii="Arial" w:hAnsi="Arial" w:cs="Arial"/>
        </w:rPr>
      </w:pPr>
      <w:r w:rsidRPr="00C96F18">
        <w:rPr>
          <w:rFonts w:ascii="Arial" w:hAnsi="Arial" w:cs="Arial"/>
        </w:rPr>
        <w:t>En el año 2014 asistieron a</w:t>
      </w:r>
      <w:r>
        <w:rPr>
          <w:rFonts w:ascii="Arial" w:hAnsi="Arial" w:cs="Arial"/>
        </w:rPr>
        <w:t xml:space="preserve"> </w:t>
      </w:r>
      <w:r w:rsidRPr="00C96F18">
        <w:rPr>
          <w:rFonts w:ascii="Arial" w:hAnsi="Arial" w:cs="Arial"/>
        </w:rPr>
        <w:t xml:space="preserve">cursos </w:t>
      </w:r>
      <w:r w:rsidRPr="00C96F18">
        <w:rPr>
          <w:rFonts w:ascii="Arial" w:hAnsi="Arial" w:cs="Arial"/>
          <w:b/>
        </w:rPr>
        <w:t>1420</w:t>
      </w:r>
      <w:r w:rsidRPr="00C96F18">
        <w:rPr>
          <w:rFonts w:ascii="Arial" w:hAnsi="Arial" w:cs="Arial"/>
        </w:rPr>
        <w:t xml:space="preserve"> participantes.</w:t>
      </w:r>
    </w:p>
    <w:p w:rsidR="003C650B" w:rsidRDefault="003C650B" w:rsidP="00D76005">
      <w:pPr>
        <w:numPr>
          <w:ilvl w:val="0"/>
          <w:numId w:val="7"/>
        </w:numPr>
        <w:jc w:val="both"/>
        <w:rPr>
          <w:rFonts w:ascii="Arial" w:hAnsi="Arial" w:cs="Arial"/>
        </w:rPr>
      </w:pPr>
      <w:r>
        <w:rPr>
          <w:rFonts w:ascii="Arial" w:hAnsi="Arial" w:cs="Arial"/>
        </w:rPr>
        <w:t>En 2014 a</w:t>
      </w:r>
      <w:r w:rsidRPr="00C96F18">
        <w:rPr>
          <w:rFonts w:ascii="Arial" w:hAnsi="Arial" w:cs="Arial"/>
        </w:rPr>
        <w:t xml:space="preserve">sistieron a Jornadas, </w:t>
      </w:r>
      <w:r w:rsidRPr="00C96F18">
        <w:rPr>
          <w:rFonts w:ascii="Arial" w:hAnsi="Arial" w:cs="Arial"/>
          <w:b/>
        </w:rPr>
        <w:t>203</w:t>
      </w:r>
      <w:r w:rsidRPr="00C96F18">
        <w:rPr>
          <w:rFonts w:ascii="Arial" w:hAnsi="Arial" w:cs="Arial"/>
        </w:rPr>
        <w:t xml:space="preserve"> participantes.</w:t>
      </w:r>
    </w:p>
    <w:p w:rsidR="003C650B" w:rsidRPr="00C96F18" w:rsidRDefault="003C650B" w:rsidP="00D76005">
      <w:pPr>
        <w:numPr>
          <w:ilvl w:val="0"/>
          <w:numId w:val="7"/>
        </w:numPr>
        <w:jc w:val="both"/>
        <w:rPr>
          <w:rFonts w:ascii="Arial" w:hAnsi="Arial" w:cs="Arial"/>
        </w:rPr>
      </w:pPr>
      <w:r>
        <w:rPr>
          <w:rFonts w:ascii="Arial" w:hAnsi="Arial" w:cs="Arial"/>
        </w:rPr>
        <w:t xml:space="preserve">Asistieron a cursos + jornadas </w:t>
      </w:r>
      <w:r w:rsidRPr="00C96F18">
        <w:rPr>
          <w:rFonts w:ascii="Arial" w:hAnsi="Arial" w:cs="Arial"/>
          <w:b/>
        </w:rPr>
        <w:t xml:space="preserve"> 1623</w:t>
      </w:r>
      <w:r>
        <w:rPr>
          <w:rFonts w:ascii="Arial" w:hAnsi="Arial" w:cs="Arial"/>
        </w:rPr>
        <w:t xml:space="preserve"> participantes</w:t>
      </w:r>
    </w:p>
    <w:p w:rsidR="003C650B" w:rsidRPr="00C96F18" w:rsidRDefault="003C650B" w:rsidP="00D76005">
      <w:pPr>
        <w:numPr>
          <w:ilvl w:val="0"/>
          <w:numId w:val="7"/>
        </w:numPr>
        <w:jc w:val="both"/>
        <w:rPr>
          <w:rFonts w:ascii="Arial" w:hAnsi="Arial" w:cs="Arial"/>
        </w:rPr>
      </w:pPr>
      <w:r w:rsidRPr="00C96F18">
        <w:rPr>
          <w:rFonts w:ascii="Arial" w:hAnsi="Arial" w:cs="Arial"/>
        </w:rPr>
        <w:t xml:space="preserve">Actuaron en cursos y jornadas </w:t>
      </w:r>
      <w:r w:rsidRPr="00C96F18">
        <w:rPr>
          <w:rFonts w:ascii="Arial" w:hAnsi="Arial" w:cs="Arial"/>
          <w:b/>
        </w:rPr>
        <w:t>106</w:t>
      </w:r>
      <w:r w:rsidRPr="00C96F18">
        <w:rPr>
          <w:rFonts w:ascii="Arial" w:hAnsi="Arial" w:cs="Arial"/>
        </w:rPr>
        <w:t xml:space="preserve"> docentes.</w:t>
      </w:r>
    </w:p>
    <w:p w:rsidR="003C650B" w:rsidRPr="00DC5BAB" w:rsidRDefault="003C650B" w:rsidP="00D76005">
      <w:pPr>
        <w:widowControl w:val="0"/>
        <w:numPr>
          <w:ilvl w:val="0"/>
          <w:numId w:val="7"/>
        </w:numPr>
        <w:suppressAutoHyphens/>
        <w:autoSpaceDE w:val="0"/>
        <w:jc w:val="both"/>
        <w:rPr>
          <w:rFonts w:ascii="Arial" w:eastAsia="TrebuchetMS" w:hAnsi="Arial" w:cs="Arial"/>
          <w:b/>
          <w:color w:val="000000"/>
        </w:rPr>
      </w:pPr>
      <w:r w:rsidRPr="00DC5BAB">
        <w:rPr>
          <w:rFonts w:ascii="Arial" w:hAnsi="Arial" w:cs="Arial"/>
        </w:rPr>
        <w:t>Se continúa incorporando a los cursos un componente virtual variable según las temáticas a abordar, las funciones que desempeñan los trabajadores participantes,  sus lugares de residencia y el nivel de alfabetización digital de los mismos.</w:t>
      </w:r>
    </w:p>
    <w:p w:rsidR="003C650B" w:rsidRPr="00F036CB" w:rsidRDefault="003C650B" w:rsidP="003C650B">
      <w:pPr>
        <w:widowControl w:val="0"/>
        <w:suppressAutoHyphens/>
        <w:autoSpaceDE w:val="0"/>
        <w:ind w:left="720"/>
        <w:jc w:val="both"/>
        <w:rPr>
          <w:rFonts w:ascii="Arial" w:eastAsia="TrebuchetMS" w:hAnsi="Arial" w:cs="Arial"/>
          <w:color w:val="000000"/>
        </w:rPr>
      </w:pPr>
      <w:r w:rsidRPr="00F036CB">
        <w:rPr>
          <w:rFonts w:ascii="Arial" w:eastAsia="TrebuchetMS" w:hAnsi="Arial" w:cs="Arial"/>
          <w:color w:val="000000"/>
        </w:rPr>
        <w:t>En 2014 todos los cursos contaron con la apoyatura del Aula Virtual (Plataforma Moodle) para el acceso a la bibliografía, registrándose un total de 1597 usuarios. Asimismo, 5/17 cursos de Formación Permanente contaron con un formato mixto, presencial y virtual; 1 en Montevideo y 4 en el Interior del país.</w:t>
      </w:r>
    </w:p>
    <w:p w:rsidR="003C650B" w:rsidRPr="00DC5BAB" w:rsidRDefault="003C650B" w:rsidP="003C650B">
      <w:pPr>
        <w:widowControl w:val="0"/>
        <w:suppressAutoHyphens/>
        <w:autoSpaceDE w:val="0"/>
        <w:ind w:left="720"/>
        <w:jc w:val="both"/>
        <w:rPr>
          <w:rFonts w:ascii="Arial" w:eastAsia="TrebuchetMS" w:hAnsi="Arial" w:cs="Arial"/>
          <w:b/>
          <w:bCs/>
          <w:i/>
          <w:iCs/>
          <w:color w:val="000000"/>
          <w:sz w:val="20"/>
          <w:szCs w:val="20"/>
        </w:rPr>
      </w:pPr>
      <w:r w:rsidRPr="00F036CB">
        <w:rPr>
          <w:rFonts w:ascii="Arial" w:eastAsia="TrebuchetMS" w:hAnsi="Arial" w:cs="Arial"/>
          <w:color w:val="000000"/>
        </w:rPr>
        <w:t>En la Carrera de Educador en Primera Infancia, 4/20 asignaturas agregaron a la carga horaria presencial instancias de trabajo en aula virtual. En la Formación Básica de Educadores en Primera Infancia,  1/7cursos emplearon la modalidad mixta de trabajo</w:t>
      </w:r>
      <w:r>
        <w:rPr>
          <w:rFonts w:ascii="Arial" w:eastAsia="TrebuchetMS" w:hAnsi="Arial" w:cs="Arial"/>
          <w:b/>
          <w:color w:val="000000"/>
          <w:sz w:val="20"/>
          <w:szCs w:val="20"/>
        </w:rPr>
        <w:t>.</w:t>
      </w:r>
    </w:p>
    <w:p w:rsidR="003C650B" w:rsidRPr="00A16A38" w:rsidRDefault="003C650B" w:rsidP="004129F9">
      <w:pPr>
        <w:widowControl w:val="0"/>
        <w:numPr>
          <w:ilvl w:val="0"/>
          <w:numId w:val="11"/>
        </w:numPr>
        <w:suppressAutoHyphens/>
        <w:autoSpaceDE w:val="0"/>
        <w:jc w:val="both"/>
        <w:rPr>
          <w:rFonts w:ascii="Arial" w:eastAsia="TrebuchetMS" w:hAnsi="Arial" w:cs="Arial"/>
          <w:color w:val="000000"/>
        </w:rPr>
      </w:pPr>
      <w:r w:rsidRPr="00A16A38">
        <w:rPr>
          <w:rFonts w:ascii="Arial" w:eastAsia="TrebuchetMS" w:hAnsi="Arial" w:cs="Arial"/>
          <w:color w:val="000000"/>
        </w:rPr>
        <w:lastRenderedPageBreak/>
        <w:t xml:space="preserve">Respecto al funcionamiento del Consejo Asesor y Consultivo del </w:t>
      </w:r>
      <w:r w:rsidR="00926791">
        <w:rPr>
          <w:rFonts w:ascii="Arial" w:eastAsia="TrebuchetMS" w:hAnsi="Arial" w:cs="Arial"/>
          <w:color w:val="000000"/>
        </w:rPr>
        <w:t>CENFORES</w:t>
      </w:r>
      <w:r w:rsidRPr="00A16A38">
        <w:rPr>
          <w:rFonts w:ascii="Arial" w:eastAsia="TrebuchetMS" w:hAnsi="Arial" w:cs="Arial"/>
          <w:color w:val="000000"/>
        </w:rPr>
        <w:t>, el Directorio autorizó su funcionamiento en el mes de</w:t>
      </w:r>
      <w:r>
        <w:rPr>
          <w:rFonts w:ascii="Arial" w:eastAsia="TrebuchetMS" w:hAnsi="Arial" w:cs="Arial"/>
          <w:color w:val="000000"/>
        </w:rPr>
        <w:t xml:space="preserve"> marzo prox. pasado (Res. 1081/014).</w:t>
      </w:r>
      <w:r w:rsidRPr="00A16A38">
        <w:rPr>
          <w:rFonts w:ascii="Arial" w:eastAsia="TrebuchetMS" w:hAnsi="Arial" w:cs="Arial"/>
          <w:color w:val="000000"/>
        </w:rPr>
        <w:t xml:space="preserve"> Hasta el presente se ha podido avanzar en conversaciones con los Decanos de la Facultad de Psicología, de Humanidades y Ciencias de la Educación y Ciencias Sociales. Se espera la instalación del Consejo a partir del segundo trimestre de 2015.</w:t>
      </w:r>
    </w:p>
    <w:p w:rsidR="003C650B" w:rsidRPr="009F5BBA" w:rsidRDefault="003C650B" w:rsidP="00D76005">
      <w:pPr>
        <w:numPr>
          <w:ilvl w:val="0"/>
          <w:numId w:val="8"/>
        </w:numPr>
        <w:jc w:val="both"/>
        <w:rPr>
          <w:rFonts w:ascii="Arial" w:hAnsi="Arial" w:cs="Arial"/>
        </w:rPr>
      </w:pPr>
      <w:r>
        <w:rPr>
          <w:rFonts w:ascii="Arial" w:hAnsi="Arial" w:cs="Arial"/>
        </w:rPr>
        <w:t xml:space="preserve">Iniciado ante el Ministerio de Educación y Cultura el trámite de solicitud del reconocimiento académico de la Carrera correspondiente, y, ante la iniciativa y convocatoria de la Dirección de Educación del MEC, la Dirección del </w:t>
      </w:r>
      <w:r w:rsidR="00926791">
        <w:rPr>
          <w:rFonts w:ascii="Arial" w:hAnsi="Arial" w:cs="Arial"/>
        </w:rPr>
        <w:t>CENFORES</w:t>
      </w:r>
      <w:r>
        <w:rPr>
          <w:rFonts w:ascii="Arial" w:hAnsi="Arial" w:cs="Arial"/>
        </w:rPr>
        <w:t xml:space="preserve"> participa del  Grupo de Trabajo integrado por representante del MEC, del Consejo de Formación en Educación y de las Asambleas Técnico Docente, con el propósito de analizar las posibles reválidas de asignaturas de los egresados de la Carrera de Educador en Primera Infancia (0-3 años) del </w:t>
      </w:r>
      <w:r w:rsidR="00926791">
        <w:rPr>
          <w:rFonts w:ascii="Arial" w:hAnsi="Arial" w:cs="Arial"/>
        </w:rPr>
        <w:t>CENFORES</w:t>
      </w:r>
      <w:r>
        <w:rPr>
          <w:rFonts w:ascii="Arial" w:hAnsi="Arial" w:cs="Arial"/>
        </w:rPr>
        <w:t xml:space="preserve"> con las asignaturas de la Tecnicatura de Asistente Técnico en Primera Infancia (0-6 años) que se dicta en dicho Consejo.</w:t>
      </w:r>
    </w:p>
    <w:p w:rsidR="003C650B" w:rsidRDefault="003C650B" w:rsidP="00D76005">
      <w:pPr>
        <w:numPr>
          <w:ilvl w:val="0"/>
          <w:numId w:val="9"/>
        </w:numPr>
        <w:jc w:val="both"/>
        <w:rPr>
          <w:rFonts w:ascii="Arial" w:hAnsi="Arial" w:cs="Arial"/>
        </w:rPr>
      </w:pPr>
      <w:r>
        <w:rPr>
          <w:rFonts w:ascii="Arial" w:hAnsi="Arial" w:cs="Arial"/>
        </w:rPr>
        <w:t>El Centro participa del Sub Grupo de Formación de la Comisión Bipartita conformada por el Directorio, directores del Instituto y C. Directiva del SUINAU. En particular ha diseñado una oferta de cursos dirigida a los trabajadores del Instituto a implementarse a partir de 2015. Asimismo ha aportado a la elaboración de un relevamiento de intereses y requerimientos de capacitación/formación a realizarse próximamente a nivel nacional para trabajadores del INAU.</w:t>
      </w:r>
    </w:p>
    <w:p w:rsidR="003C650B" w:rsidRPr="00A67826" w:rsidRDefault="003C650B" w:rsidP="00F87E1A">
      <w:pPr>
        <w:pStyle w:val="Ttulo"/>
        <w:rPr>
          <w:sz w:val="24"/>
          <w:szCs w:val="24"/>
        </w:rPr>
      </w:pPr>
      <w:r w:rsidRPr="00A67826">
        <w:rPr>
          <w:sz w:val="24"/>
          <w:szCs w:val="24"/>
        </w:rPr>
        <w:t>El Centro participó en el “Seminario Internacional Coordinación 360º: Inter-institucionalidad, Territorio y Desarrollo Social”, organizado por MIDES Y EUROsocial II, 22 y 23 de setiembre.</w:t>
      </w:r>
    </w:p>
    <w:p w:rsidR="003C650B" w:rsidRPr="00A67826" w:rsidRDefault="003C650B" w:rsidP="00F87E1A">
      <w:pPr>
        <w:pStyle w:val="Ttulo"/>
        <w:rPr>
          <w:sz w:val="24"/>
          <w:szCs w:val="24"/>
        </w:rPr>
      </w:pPr>
      <w:r w:rsidRPr="00A67826">
        <w:rPr>
          <w:sz w:val="24"/>
          <w:szCs w:val="24"/>
        </w:rPr>
        <w:t xml:space="preserve">El Centro participó en las Jornadas de intercambio: “Bases para la discusión sobre lineamientos estratégicos para un Plan de Acción de la Estrategia Nacional para la Infancia y Adolescencia 2015-2020”. </w:t>
      </w:r>
    </w:p>
    <w:p w:rsidR="003C650B" w:rsidRDefault="003C650B" w:rsidP="003C650B">
      <w:pPr>
        <w:rPr>
          <w:lang w:eastAsia="es-UY"/>
        </w:rPr>
      </w:pPr>
    </w:p>
    <w:p w:rsidR="008E79F5" w:rsidRPr="00F036CB" w:rsidRDefault="00BE30C8" w:rsidP="00321B1F">
      <w:pPr>
        <w:jc w:val="both"/>
        <w:rPr>
          <w:rFonts w:ascii="Arial" w:hAnsi="Arial" w:cs="Arial"/>
          <w:b/>
        </w:rPr>
      </w:pPr>
      <w:r>
        <w:rPr>
          <w:rFonts w:ascii="Arial" w:hAnsi="Arial" w:cs="Arial"/>
          <w:b/>
        </w:rPr>
        <w:br w:type="page"/>
      </w:r>
      <w:r w:rsidR="008E79F5" w:rsidRPr="00F036CB">
        <w:rPr>
          <w:rFonts w:ascii="Arial" w:hAnsi="Arial" w:cs="Arial"/>
          <w:b/>
        </w:rPr>
        <w:lastRenderedPageBreak/>
        <w:t>DIVISIÓN RECURSOS HUMANOS</w:t>
      </w:r>
    </w:p>
    <w:p w:rsidR="00BE30C8" w:rsidRPr="00916121" w:rsidRDefault="00BE30C8" w:rsidP="00BE30C8">
      <w:pPr>
        <w:jc w:val="both"/>
        <w:rPr>
          <w:rFonts w:ascii="Arial" w:hAnsi="Arial" w:cs="Arial"/>
          <w:b/>
        </w:rPr>
      </w:pPr>
    </w:p>
    <w:p w:rsidR="00BE30C8" w:rsidRPr="00674DDA" w:rsidRDefault="00BE30C8" w:rsidP="00BE30C8">
      <w:pPr>
        <w:jc w:val="both"/>
        <w:rPr>
          <w:rFonts w:ascii="Arial" w:hAnsi="Arial" w:cs="Arial"/>
          <w:b/>
        </w:rPr>
      </w:pPr>
      <w:r w:rsidRPr="006733E4">
        <w:rPr>
          <w:rFonts w:ascii="Arial" w:hAnsi="Arial" w:cs="Arial"/>
          <w:b/>
        </w:rPr>
        <w:t>Mapeo de RRHH</w:t>
      </w:r>
      <w:r w:rsidR="002E06B3">
        <w:rPr>
          <w:rFonts w:ascii="Arial" w:hAnsi="Arial" w:cs="Arial"/>
          <w:b/>
        </w:rPr>
        <w:t xml:space="preserve"> activos 2014</w:t>
      </w:r>
    </w:p>
    <w:tbl>
      <w:tblPr>
        <w:tblW w:w="9500" w:type="dxa"/>
        <w:tblInd w:w="60" w:type="dxa"/>
        <w:tblCellMar>
          <w:left w:w="70" w:type="dxa"/>
          <w:right w:w="70" w:type="dxa"/>
        </w:tblCellMar>
        <w:tblLook w:val="04A0"/>
      </w:tblPr>
      <w:tblGrid>
        <w:gridCol w:w="1263"/>
        <w:gridCol w:w="1629"/>
        <w:gridCol w:w="1938"/>
        <w:gridCol w:w="160"/>
        <w:gridCol w:w="2889"/>
        <w:gridCol w:w="1621"/>
      </w:tblGrid>
      <w:tr w:rsidR="00BE30C8" w:rsidRPr="00F11624" w:rsidTr="0088388D">
        <w:trPr>
          <w:trHeight w:val="315"/>
        </w:trPr>
        <w:tc>
          <w:tcPr>
            <w:tcW w:w="1263" w:type="dxa"/>
            <w:vMerge w:val="restart"/>
            <w:tcBorders>
              <w:top w:val="single" w:sz="8" w:space="0" w:color="auto"/>
              <w:left w:val="single" w:sz="8" w:space="0" w:color="auto"/>
              <w:bottom w:val="single" w:sz="8" w:space="0" w:color="000000"/>
              <w:right w:val="single" w:sz="8" w:space="0" w:color="auto"/>
            </w:tcBorders>
            <w:shd w:val="clear" w:color="000000" w:fill="8DB4E3"/>
            <w:vAlign w:val="center"/>
          </w:tcPr>
          <w:p w:rsidR="00BE30C8" w:rsidRPr="00F11624" w:rsidRDefault="00BE30C8" w:rsidP="001278F4">
            <w:pPr>
              <w:jc w:val="center"/>
              <w:rPr>
                <w:rFonts w:ascii="Arial" w:hAnsi="Arial" w:cs="Arial"/>
                <w:b/>
                <w:bCs/>
                <w:color w:val="000000"/>
                <w:sz w:val="20"/>
                <w:szCs w:val="20"/>
                <w:lang w:val="es-UY" w:eastAsia="es-UY"/>
              </w:rPr>
            </w:pPr>
            <w:r w:rsidRPr="00F11624">
              <w:rPr>
                <w:rFonts w:ascii="Arial" w:hAnsi="Arial" w:cs="Arial"/>
                <w:b/>
                <w:bCs/>
                <w:color w:val="000000"/>
                <w:sz w:val="20"/>
                <w:szCs w:val="20"/>
                <w:lang w:val="es-UY" w:eastAsia="es-UY"/>
              </w:rPr>
              <w:t>Divisiones/ Jefaturas</w:t>
            </w:r>
          </w:p>
        </w:tc>
        <w:tc>
          <w:tcPr>
            <w:tcW w:w="3567" w:type="dxa"/>
            <w:gridSpan w:val="2"/>
            <w:tcBorders>
              <w:top w:val="single" w:sz="8" w:space="0" w:color="auto"/>
              <w:left w:val="nil"/>
              <w:bottom w:val="single" w:sz="8" w:space="0" w:color="auto"/>
              <w:right w:val="single" w:sz="8" w:space="0" w:color="000000"/>
            </w:tcBorders>
            <w:shd w:val="clear" w:color="000000" w:fill="8DB4E3"/>
            <w:vAlign w:val="center"/>
          </w:tcPr>
          <w:p w:rsidR="00BE30C8" w:rsidRPr="00F11624" w:rsidRDefault="00BE30C8" w:rsidP="001278F4">
            <w:pPr>
              <w:jc w:val="center"/>
              <w:rPr>
                <w:rFonts w:ascii="Arial" w:hAnsi="Arial" w:cs="Arial"/>
                <w:b/>
                <w:bCs/>
                <w:color w:val="000000"/>
                <w:sz w:val="18"/>
                <w:szCs w:val="18"/>
                <w:lang w:val="es-UY" w:eastAsia="es-UY"/>
              </w:rPr>
            </w:pPr>
            <w:r w:rsidRPr="00F11624">
              <w:rPr>
                <w:rFonts w:ascii="Arial" w:hAnsi="Arial" w:cs="Arial"/>
                <w:b/>
                <w:bCs/>
                <w:color w:val="000000"/>
                <w:sz w:val="18"/>
                <w:szCs w:val="18"/>
                <w:lang w:val="es-UY" w:eastAsia="es-UY"/>
              </w:rPr>
              <w:t>Perfil del Funcionario</w:t>
            </w:r>
          </w:p>
        </w:tc>
        <w:tc>
          <w:tcPr>
            <w:tcW w:w="3049" w:type="dxa"/>
            <w:gridSpan w:val="2"/>
            <w:tcBorders>
              <w:top w:val="single" w:sz="8" w:space="0" w:color="auto"/>
              <w:left w:val="nil"/>
              <w:bottom w:val="single" w:sz="8" w:space="0" w:color="auto"/>
              <w:right w:val="single" w:sz="8" w:space="0" w:color="000000"/>
            </w:tcBorders>
            <w:shd w:val="clear" w:color="000000" w:fill="8DB4E3"/>
            <w:vAlign w:val="center"/>
          </w:tcPr>
          <w:p w:rsidR="00BE30C8" w:rsidRPr="00F11624" w:rsidRDefault="00BE30C8" w:rsidP="001278F4">
            <w:pPr>
              <w:jc w:val="center"/>
              <w:rPr>
                <w:rFonts w:ascii="Arial" w:hAnsi="Arial" w:cs="Arial"/>
                <w:b/>
                <w:bCs/>
                <w:color w:val="000000"/>
                <w:sz w:val="18"/>
                <w:szCs w:val="18"/>
                <w:lang w:val="es-UY" w:eastAsia="es-UY"/>
              </w:rPr>
            </w:pPr>
            <w:r w:rsidRPr="00F11624">
              <w:rPr>
                <w:rFonts w:ascii="Arial" w:hAnsi="Arial" w:cs="Arial"/>
                <w:b/>
                <w:bCs/>
                <w:color w:val="000000"/>
                <w:sz w:val="18"/>
                <w:szCs w:val="18"/>
                <w:lang w:val="es-UY" w:eastAsia="es-UY"/>
              </w:rPr>
              <w:t>Ingreso al INAU</w:t>
            </w:r>
          </w:p>
        </w:tc>
        <w:tc>
          <w:tcPr>
            <w:tcW w:w="1621" w:type="dxa"/>
            <w:vMerge w:val="restart"/>
            <w:tcBorders>
              <w:top w:val="single" w:sz="8" w:space="0" w:color="auto"/>
              <w:left w:val="single" w:sz="8" w:space="0" w:color="auto"/>
              <w:bottom w:val="single" w:sz="8" w:space="0" w:color="000000"/>
              <w:right w:val="single" w:sz="8" w:space="0" w:color="auto"/>
            </w:tcBorders>
            <w:shd w:val="clear" w:color="000000" w:fill="8DB4E3"/>
            <w:vAlign w:val="center"/>
          </w:tcPr>
          <w:p w:rsidR="00BE30C8" w:rsidRPr="00F11624" w:rsidRDefault="00BE30C8" w:rsidP="001278F4">
            <w:pPr>
              <w:jc w:val="center"/>
              <w:rPr>
                <w:rFonts w:ascii="Arial" w:hAnsi="Arial" w:cs="Arial"/>
                <w:b/>
                <w:bCs/>
                <w:color w:val="000000"/>
                <w:sz w:val="18"/>
                <w:szCs w:val="18"/>
                <w:lang w:val="es-UY" w:eastAsia="es-UY"/>
              </w:rPr>
            </w:pPr>
            <w:r w:rsidRPr="00F11624">
              <w:rPr>
                <w:rFonts w:ascii="Arial" w:hAnsi="Arial" w:cs="Arial"/>
                <w:b/>
                <w:bCs/>
                <w:color w:val="000000"/>
                <w:sz w:val="18"/>
                <w:szCs w:val="18"/>
                <w:lang w:val="es-UY" w:eastAsia="es-UY"/>
              </w:rPr>
              <w:t>Nº total de funcionarios</w:t>
            </w:r>
          </w:p>
        </w:tc>
      </w:tr>
      <w:tr w:rsidR="00BE30C8" w:rsidRPr="00F11624" w:rsidTr="0088388D">
        <w:trPr>
          <w:trHeight w:val="975"/>
        </w:trPr>
        <w:tc>
          <w:tcPr>
            <w:tcW w:w="1263" w:type="dxa"/>
            <w:vMerge/>
            <w:tcBorders>
              <w:top w:val="single" w:sz="8" w:space="0" w:color="auto"/>
              <w:left w:val="single" w:sz="8" w:space="0" w:color="auto"/>
              <w:bottom w:val="single" w:sz="8" w:space="0" w:color="000000"/>
              <w:right w:val="single" w:sz="8" w:space="0" w:color="auto"/>
            </w:tcBorders>
            <w:vAlign w:val="center"/>
          </w:tcPr>
          <w:p w:rsidR="00BE30C8" w:rsidRPr="00F11624" w:rsidRDefault="00BE30C8" w:rsidP="001278F4">
            <w:pPr>
              <w:rPr>
                <w:rFonts w:ascii="Arial" w:hAnsi="Arial" w:cs="Arial"/>
                <w:b/>
                <w:bCs/>
                <w:color w:val="000000"/>
                <w:sz w:val="20"/>
                <w:szCs w:val="20"/>
                <w:lang w:val="es-UY" w:eastAsia="es-UY"/>
              </w:rPr>
            </w:pPr>
          </w:p>
        </w:tc>
        <w:tc>
          <w:tcPr>
            <w:tcW w:w="1629" w:type="dxa"/>
            <w:tcBorders>
              <w:top w:val="nil"/>
              <w:left w:val="nil"/>
              <w:bottom w:val="single" w:sz="8" w:space="0" w:color="auto"/>
              <w:right w:val="single" w:sz="8" w:space="0" w:color="auto"/>
            </w:tcBorders>
            <w:shd w:val="clear" w:color="000000" w:fill="8DB4E3"/>
            <w:vAlign w:val="center"/>
          </w:tcPr>
          <w:p w:rsidR="00BE30C8" w:rsidRPr="00F11624" w:rsidRDefault="00BE30C8" w:rsidP="001278F4">
            <w:pPr>
              <w:jc w:val="center"/>
              <w:rPr>
                <w:rFonts w:ascii="Arial" w:hAnsi="Arial" w:cs="Arial"/>
                <w:b/>
                <w:bCs/>
                <w:color w:val="000000"/>
                <w:sz w:val="18"/>
                <w:szCs w:val="18"/>
                <w:lang w:val="es-UY" w:eastAsia="es-UY"/>
              </w:rPr>
            </w:pPr>
            <w:r w:rsidRPr="00F11624">
              <w:rPr>
                <w:rFonts w:ascii="Arial" w:hAnsi="Arial" w:cs="Arial"/>
                <w:b/>
                <w:bCs/>
                <w:color w:val="000000"/>
                <w:sz w:val="18"/>
                <w:szCs w:val="18"/>
                <w:lang w:val="es-UY" w:eastAsia="es-UY"/>
              </w:rPr>
              <w:t>Nº de técnicos y/o profesionales</w:t>
            </w:r>
          </w:p>
        </w:tc>
        <w:tc>
          <w:tcPr>
            <w:tcW w:w="1938" w:type="dxa"/>
            <w:tcBorders>
              <w:top w:val="nil"/>
              <w:left w:val="nil"/>
              <w:bottom w:val="single" w:sz="8" w:space="0" w:color="auto"/>
              <w:right w:val="single" w:sz="8" w:space="0" w:color="auto"/>
            </w:tcBorders>
            <w:shd w:val="clear" w:color="000000" w:fill="8DB4E3"/>
            <w:vAlign w:val="center"/>
          </w:tcPr>
          <w:p w:rsidR="00BE30C8" w:rsidRPr="00F11624" w:rsidRDefault="009F5530" w:rsidP="001278F4">
            <w:pPr>
              <w:jc w:val="center"/>
              <w:rPr>
                <w:rFonts w:ascii="Arial" w:hAnsi="Arial" w:cs="Arial"/>
                <w:b/>
                <w:bCs/>
                <w:color w:val="000000"/>
                <w:sz w:val="18"/>
                <w:szCs w:val="18"/>
                <w:lang w:val="es-UY" w:eastAsia="es-UY"/>
              </w:rPr>
            </w:pPr>
            <w:r>
              <w:rPr>
                <w:rFonts w:ascii="Arial" w:hAnsi="Arial" w:cs="Arial"/>
                <w:b/>
                <w:bCs/>
                <w:color w:val="000000"/>
                <w:sz w:val="18"/>
                <w:szCs w:val="18"/>
                <w:lang w:val="es-UY" w:eastAsia="es-UY"/>
              </w:rPr>
              <w:t xml:space="preserve">Educadores, Administrativos, </w:t>
            </w:r>
            <w:r w:rsidR="00634661">
              <w:rPr>
                <w:rFonts w:ascii="Arial" w:hAnsi="Arial" w:cs="Arial"/>
                <w:b/>
                <w:bCs/>
                <w:color w:val="000000"/>
                <w:sz w:val="18"/>
                <w:szCs w:val="18"/>
                <w:lang w:val="es-UY" w:eastAsia="es-UY"/>
              </w:rPr>
              <w:t xml:space="preserve">Oficiales, </w:t>
            </w:r>
            <w:r>
              <w:rPr>
                <w:rFonts w:ascii="Arial" w:hAnsi="Arial" w:cs="Arial"/>
                <w:b/>
                <w:bCs/>
                <w:color w:val="000000"/>
                <w:sz w:val="18"/>
                <w:szCs w:val="18"/>
                <w:lang w:val="es-UY" w:eastAsia="es-UY"/>
              </w:rPr>
              <w:t>Otros*</w:t>
            </w:r>
          </w:p>
        </w:tc>
        <w:tc>
          <w:tcPr>
            <w:tcW w:w="160" w:type="dxa"/>
            <w:tcBorders>
              <w:top w:val="nil"/>
              <w:left w:val="nil"/>
              <w:bottom w:val="single" w:sz="8" w:space="0" w:color="auto"/>
              <w:right w:val="single" w:sz="8" w:space="0" w:color="auto"/>
            </w:tcBorders>
            <w:shd w:val="clear" w:color="000000" w:fill="8DB4E3"/>
            <w:vAlign w:val="center"/>
          </w:tcPr>
          <w:p w:rsidR="00BE30C8" w:rsidRPr="00F11624" w:rsidRDefault="00BE30C8" w:rsidP="001278F4">
            <w:pPr>
              <w:jc w:val="center"/>
              <w:rPr>
                <w:rFonts w:ascii="Arial" w:hAnsi="Arial" w:cs="Arial"/>
                <w:b/>
                <w:bCs/>
                <w:color w:val="000000"/>
                <w:sz w:val="18"/>
                <w:szCs w:val="18"/>
                <w:lang w:val="es-UY" w:eastAsia="es-UY"/>
              </w:rPr>
            </w:pPr>
          </w:p>
        </w:tc>
        <w:tc>
          <w:tcPr>
            <w:tcW w:w="2889" w:type="dxa"/>
            <w:tcBorders>
              <w:top w:val="nil"/>
              <w:left w:val="nil"/>
              <w:bottom w:val="single" w:sz="8" w:space="0" w:color="auto"/>
              <w:right w:val="single" w:sz="8" w:space="0" w:color="auto"/>
            </w:tcBorders>
            <w:shd w:val="clear" w:color="000000" w:fill="8DB4E3"/>
            <w:vAlign w:val="center"/>
          </w:tcPr>
          <w:p w:rsidR="00BE30C8" w:rsidRPr="00F11624" w:rsidRDefault="00BE30C8" w:rsidP="002E06B3">
            <w:pPr>
              <w:jc w:val="center"/>
              <w:rPr>
                <w:rFonts w:ascii="Arial" w:hAnsi="Arial" w:cs="Arial"/>
                <w:b/>
                <w:bCs/>
                <w:color w:val="000000"/>
                <w:sz w:val="18"/>
                <w:szCs w:val="18"/>
                <w:lang w:val="es-UY" w:eastAsia="es-UY"/>
              </w:rPr>
            </w:pPr>
            <w:r w:rsidRPr="00F11624">
              <w:rPr>
                <w:rFonts w:ascii="Arial" w:hAnsi="Arial" w:cs="Arial"/>
                <w:b/>
                <w:bCs/>
                <w:color w:val="000000"/>
                <w:sz w:val="18"/>
                <w:szCs w:val="18"/>
                <w:lang w:val="es-UY" w:eastAsia="es-UY"/>
              </w:rPr>
              <w:t>Nº Funcionarios ingresados en el 201</w:t>
            </w:r>
            <w:r w:rsidR="002E06B3">
              <w:rPr>
                <w:rFonts w:ascii="Arial" w:hAnsi="Arial" w:cs="Arial"/>
                <w:b/>
                <w:bCs/>
                <w:color w:val="000000"/>
                <w:sz w:val="18"/>
                <w:szCs w:val="18"/>
                <w:lang w:val="es-UY" w:eastAsia="es-UY"/>
              </w:rPr>
              <w:t>4</w:t>
            </w:r>
          </w:p>
        </w:tc>
        <w:tc>
          <w:tcPr>
            <w:tcW w:w="1621" w:type="dxa"/>
            <w:vMerge/>
            <w:tcBorders>
              <w:top w:val="single" w:sz="8" w:space="0" w:color="auto"/>
              <w:left w:val="single" w:sz="8" w:space="0" w:color="auto"/>
              <w:bottom w:val="single" w:sz="8" w:space="0" w:color="000000"/>
              <w:right w:val="single" w:sz="8" w:space="0" w:color="auto"/>
            </w:tcBorders>
            <w:vAlign w:val="center"/>
          </w:tcPr>
          <w:p w:rsidR="00BE30C8" w:rsidRPr="00F11624" w:rsidRDefault="00BE30C8" w:rsidP="001278F4">
            <w:pPr>
              <w:rPr>
                <w:rFonts w:ascii="Arial" w:hAnsi="Arial" w:cs="Arial"/>
                <w:b/>
                <w:bCs/>
                <w:color w:val="000000"/>
                <w:sz w:val="18"/>
                <w:szCs w:val="18"/>
                <w:lang w:val="es-UY" w:eastAsia="es-UY"/>
              </w:rPr>
            </w:pP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Artigas</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10</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118</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15</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128</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Canelones</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42</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138</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5</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180</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Cerro Largo</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21</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70</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5</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91</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Colonia</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16</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50</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66</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Durazno</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14</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67</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5</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81</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Flores</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11</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65</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0</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76</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Florida</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23</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50</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0</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73</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Lavalleja</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19</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78</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4</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97</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Maldonado</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16</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99</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2</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115</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Paysandú</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18</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93</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0</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111</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Río Negro</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24</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70</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4</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94</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Rivera</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16</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93</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0</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109</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Rocha</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10</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67</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0</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77</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Salto</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14</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77</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0</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91</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San José</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29</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149</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4</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178</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Soriano</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16</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76</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2</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92</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Tacuarembó</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15</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67</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0</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82</w:t>
            </w:r>
          </w:p>
        </w:tc>
      </w:tr>
      <w:tr w:rsidR="002E2560" w:rsidRPr="00F11624" w:rsidTr="0088388D">
        <w:trPr>
          <w:trHeight w:val="52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Treinta y Tres</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11</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70</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0</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81</w:t>
            </w:r>
          </w:p>
        </w:tc>
      </w:tr>
      <w:tr w:rsidR="002E2560" w:rsidRPr="00F11624" w:rsidTr="0088388D">
        <w:trPr>
          <w:trHeight w:val="931"/>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División Protec</w:t>
            </w:r>
            <w:r>
              <w:rPr>
                <w:rFonts w:ascii="Arial" w:hAnsi="Arial" w:cs="Arial"/>
                <w:color w:val="000000"/>
                <w:sz w:val="20"/>
                <w:szCs w:val="20"/>
                <w:lang w:val="es-UY" w:eastAsia="es-UY"/>
              </w:rPr>
              <w:t xml:space="preserve"> Integ </w:t>
            </w:r>
            <w:r w:rsidRPr="00F11624">
              <w:rPr>
                <w:rFonts w:ascii="Arial" w:hAnsi="Arial" w:cs="Arial"/>
                <w:color w:val="000000"/>
                <w:sz w:val="20"/>
                <w:szCs w:val="20"/>
                <w:lang w:val="es-UY" w:eastAsia="es-UY"/>
              </w:rPr>
              <w:t xml:space="preserve"> Tiempo Completo</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86</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428</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3</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514</w:t>
            </w:r>
          </w:p>
        </w:tc>
      </w:tr>
      <w:tr w:rsidR="002E2560" w:rsidRPr="00F11624" w:rsidTr="0088388D">
        <w:trPr>
          <w:trHeight w:val="844"/>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División Prote</w:t>
            </w:r>
            <w:r>
              <w:rPr>
                <w:rFonts w:ascii="Arial" w:hAnsi="Arial" w:cs="Arial"/>
                <w:color w:val="000000"/>
                <w:sz w:val="20"/>
                <w:szCs w:val="20"/>
                <w:lang w:val="es-UY" w:eastAsia="es-UY"/>
              </w:rPr>
              <w:t>c Inte</w:t>
            </w:r>
            <w:r w:rsidR="00A67826">
              <w:rPr>
                <w:rFonts w:ascii="Arial" w:hAnsi="Arial" w:cs="Arial"/>
                <w:color w:val="000000"/>
                <w:sz w:val="20"/>
                <w:szCs w:val="20"/>
                <w:lang w:val="es-UY" w:eastAsia="es-UY"/>
              </w:rPr>
              <w:t>g</w:t>
            </w:r>
            <w:r>
              <w:rPr>
                <w:rFonts w:ascii="Arial" w:hAnsi="Arial" w:cs="Arial"/>
                <w:color w:val="000000"/>
                <w:sz w:val="20"/>
                <w:szCs w:val="20"/>
                <w:lang w:val="es-UY" w:eastAsia="es-UY"/>
              </w:rPr>
              <w:t xml:space="preserve"> </w:t>
            </w:r>
            <w:r w:rsidRPr="00F11624">
              <w:rPr>
                <w:rFonts w:ascii="Arial" w:hAnsi="Arial" w:cs="Arial"/>
                <w:color w:val="000000"/>
                <w:sz w:val="20"/>
                <w:szCs w:val="20"/>
                <w:lang w:val="es-UY" w:eastAsia="es-UY"/>
              </w:rPr>
              <w:t>Tiempo Parcial</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70</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235</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2</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305</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SIRPA</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66</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1243</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142</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1309</w:t>
            </w:r>
          </w:p>
        </w:tc>
      </w:tr>
      <w:tr w:rsidR="002E2560" w:rsidRPr="00F11624" w:rsidTr="0088388D">
        <w:trPr>
          <w:trHeight w:val="52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División Convenios</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37</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12</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0</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49</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CAIF</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34</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13</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0</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47</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DAIF</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15</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17</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0</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32</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DED</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28</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74</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0</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102</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r w:rsidRPr="00F11624">
              <w:rPr>
                <w:rFonts w:ascii="Arial" w:hAnsi="Arial" w:cs="Arial"/>
                <w:color w:val="000000"/>
                <w:sz w:val="20"/>
                <w:szCs w:val="20"/>
                <w:lang w:val="es-UY" w:eastAsia="es-UY"/>
              </w:rPr>
              <w:t>Regionales</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41</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100</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0</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141</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A40481" w:rsidRDefault="002E2560" w:rsidP="00E01D35">
            <w:pPr>
              <w:jc w:val="both"/>
              <w:rPr>
                <w:rFonts w:ascii="Arial" w:hAnsi="Arial" w:cs="Arial"/>
                <w:color w:val="000000"/>
                <w:sz w:val="16"/>
                <w:szCs w:val="16"/>
                <w:lang w:val="es-UY" w:eastAsia="es-UY"/>
              </w:rPr>
            </w:pPr>
            <w:r w:rsidRPr="00A40481">
              <w:rPr>
                <w:rFonts w:ascii="Arial" w:hAnsi="Arial" w:cs="Arial"/>
                <w:color w:val="000000"/>
                <w:sz w:val="16"/>
                <w:szCs w:val="16"/>
                <w:lang w:val="es-UY" w:eastAsia="es-UY"/>
              </w:rPr>
              <w:t>Áreas de Apoyo (incluye áreas Técnicas)</w:t>
            </w:r>
          </w:p>
        </w:tc>
        <w:tc>
          <w:tcPr>
            <w:tcW w:w="162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318</w:t>
            </w:r>
          </w:p>
        </w:tc>
        <w:tc>
          <w:tcPr>
            <w:tcW w:w="1938"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487</w:t>
            </w:r>
          </w:p>
        </w:tc>
        <w:tc>
          <w:tcPr>
            <w:tcW w:w="160"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p>
        </w:tc>
        <w:tc>
          <w:tcPr>
            <w:tcW w:w="2889"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40</w:t>
            </w:r>
          </w:p>
        </w:tc>
        <w:tc>
          <w:tcPr>
            <w:tcW w:w="1621" w:type="dxa"/>
            <w:tcBorders>
              <w:top w:val="nil"/>
              <w:left w:val="nil"/>
              <w:bottom w:val="single" w:sz="8" w:space="0" w:color="auto"/>
              <w:right w:val="single" w:sz="8" w:space="0" w:color="auto"/>
            </w:tcBorders>
            <w:shd w:val="clear" w:color="auto" w:fill="auto"/>
          </w:tcPr>
          <w:p w:rsidR="002E2560" w:rsidRDefault="002E2560" w:rsidP="00D76005">
            <w:pPr>
              <w:jc w:val="center"/>
              <w:rPr>
                <w:rFonts w:ascii="Arial" w:hAnsi="Arial" w:cs="Arial"/>
                <w:sz w:val="20"/>
                <w:szCs w:val="20"/>
              </w:rPr>
            </w:pPr>
            <w:r>
              <w:rPr>
                <w:rFonts w:ascii="Arial" w:hAnsi="Arial" w:cs="Arial"/>
                <w:sz w:val="20"/>
                <w:szCs w:val="20"/>
              </w:rPr>
              <w:t>805</w:t>
            </w:r>
          </w:p>
        </w:tc>
      </w:tr>
      <w:tr w:rsidR="002E2560" w:rsidRPr="00F11624" w:rsidTr="0088388D">
        <w:trPr>
          <w:trHeight w:val="315"/>
        </w:trPr>
        <w:tc>
          <w:tcPr>
            <w:tcW w:w="1263" w:type="dxa"/>
            <w:tcBorders>
              <w:top w:val="nil"/>
              <w:left w:val="single" w:sz="8" w:space="0" w:color="auto"/>
              <w:bottom w:val="nil"/>
              <w:right w:val="single" w:sz="8" w:space="0" w:color="auto"/>
            </w:tcBorders>
            <w:shd w:val="clear" w:color="auto" w:fill="auto"/>
            <w:vAlign w:val="center"/>
          </w:tcPr>
          <w:p w:rsidR="002E2560" w:rsidRPr="004B759B" w:rsidRDefault="002E2560" w:rsidP="001278F4">
            <w:pPr>
              <w:jc w:val="both"/>
              <w:rPr>
                <w:rFonts w:ascii="Arial" w:hAnsi="Arial" w:cs="Arial"/>
                <w:b/>
                <w:color w:val="000000"/>
                <w:sz w:val="20"/>
                <w:szCs w:val="20"/>
                <w:lang w:val="es-UY" w:eastAsia="es-UY"/>
              </w:rPr>
            </w:pPr>
            <w:r w:rsidRPr="004B759B">
              <w:rPr>
                <w:rFonts w:ascii="Arial" w:hAnsi="Arial" w:cs="Arial"/>
                <w:b/>
                <w:color w:val="000000"/>
                <w:sz w:val="20"/>
                <w:szCs w:val="20"/>
                <w:lang w:val="es-UY" w:eastAsia="es-UY"/>
              </w:rPr>
              <w:t>TOTALES</w:t>
            </w:r>
          </w:p>
        </w:tc>
        <w:tc>
          <w:tcPr>
            <w:tcW w:w="1629" w:type="dxa"/>
            <w:tcBorders>
              <w:top w:val="nil"/>
              <w:left w:val="nil"/>
              <w:bottom w:val="nil"/>
              <w:right w:val="single" w:sz="8" w:space="0" w:color="auto"/>
            </w:tcBorders>
            <w:shd w:val="clear" w:color="auto" w:fill="auto"/>
            <w:vAlign w:val="bottom"/>
          </w:tcPr>
          <w:p w:rsidR="002E2560" w:rsidRDefault="002E2560" w:rsidP="00A40481">
            <w:pPr>
              <w:jc w:val="center"/>
              <w:rPr>
                <w:rFonts w:ascii="Calibri" w:hAnsi="Calibri"/>
                <w:color w:val="000000"/>
                <w:sz w:val="22"/>
                <w:szCs w:val="22"/>
              </w:rPr>
            </w:pPr>
            <w:r>
              <w:rPr>
                <w:rFonts w:ascii="Calibri" w:hAnsi="Calibri"/>
                <w:color w:val="000000"/>
                <w:sz w:val="22"/>
                <w:szCs w:val="22"/>
              </w:rPr>
              <w:t>1020</w:t>
            </w:r>
          </w:p>
        </w:tc>
        <w:tc>
          <w:tcPr>
            <w:tcW w:w="1938" w:type="dxa"/>
            <w:tcBorders>
              <w:top w:val="nil"/>
              <w:left w:val="nil"/>
              <w:bottom w:val="nil"/>
              <w:right w:val="single" w:sz="8" w:space="0" w:color="auto"/>
            </w:tcBorders>
            <w:shd w:val="clear" w:color="auto" w:fill="auto"/>
            <w:vAlign w:val="bottom"/>
          </w:tcPr>
          <w:p w:rsidR="002E2560" w:rsidRDefault="002E2560" w:rsidP="00A40481">
            <w:pPr>
              <w:jc w:val="center"/>
              <w:rPr>
                <w:rFonts w:ascii="Calibri" w:hAnsi="Calibri"/>
                <w:color w:val="000000"/>
                <w:sz w:val="22"/>
                <w:szCs w:val="22"/>
              </w:rPr>
            </w:pPr>
            <w:r>
              <w:rPr>
                <w:rFonts w:ascii="Calibri" w:hAnsi="Calibri"/>
                <w:color w:val="000000"/>
                <w:sz w:val="22"/>
                <w:szCs w:val="22"/>
              </w:rPr>
              <w:t>4106</w:t>
            </w:r>
          </w:p>
        </w:tc>
        <w:tc>
          <w:tcPr>
            <w:tcW w:w="160" w:type="dxa"/>
            <w:tcBorders>
              <w:top w:val="nil"/>
              <w:left w:val="nil"/>
              <w:bottom w:val="nil"/>
              <w:right w:val="single" w:sz="8" w:space="0" w:color="auto"/>
            </w:tcBorders>
            <w:shd w:val="clear" w:color="auto" w:fill="auto"/>
            <w:vAlign w:val="bottom"/>
          </w:tcPr>
          <w:p w:rsidR="002E2560" w:rsidRDefault="002E2560" w:rsidP="00A40481">
            <w:pPr>
              <w:jc w:val="center"/>
              <w:rPr>
                <w:rFonts w:ascii="Calibri" w:hAnsi="Calibri"/>
                <w:color w:val="000000"/>
                <w:sz w:val="22"/>
                <w:szCs w:val="22"/>
              </w:rPr>
            </w:pPr>
          </w:p>
        </w:tc>
        <w:tc>
          <w:tcPr>
            <w:tcW w:w="2889" w:type="dxa"/>
            <w:tcBorders>
              <w:top w:val="nil"/>
              <w:left w:val="nil"/>
              <w:bottom w:val="nil"/>
              <w:right w:val="single" w:sz="8" w:space="0" w:color="auto"/>
            </w:tcBorders>
            <w:shd w:val="clear" w:color="auto" w:fill="auto"/>
            <w:vAlign w:val="bottom"/>
          </w:tcPr>
          <w:p w:rsidR="002E2560" w:rsidRDefault="002E2560" w:rsidP="00A40481">
            <w:pPr>
              <w:jc w:val="center"/>
              <w:rPr>
                <w:rFonts w:ascii="Calibri" w:hAnsi="Calibri"/>
                <w:color w:val="000000"/>
                <w:sz w:val="22"/>
                <w:szCs w:val="22"/>
              </w:rPr>
            </w:pPr>
            <w:r>
              <w:rPr>
                <w:rFonts w:ascii="Calibri" w:hAnsi="Calibri"/>
                <w:color w:val="000000"/>
                <w:sz w:val="22"/>
                <w:szCs w:val="22"/>
              </w:rPr>
              <w:t>234</w:t>
            </w:r>
          </w:p>
        </w:tc>
        <w:tc>
          <w:tcPr>
            <w:tcW w:w="1621" w:type="dxa"/>
            <w:tcBorders>
              <w:top w:val="nil"/>
              <w:left w:val="nil"/>
              <w:bottom w:val="nil"/>
              <w:right w:val="single" w:sz="8" w:space="0" w:color="auto"/>
            </w:tcBorders>
            <w:shd w:val="clear" w:color="auto" w:fill="auto"/>
            <w:vAlign w:val="bottom"/>
          </w:tcPr>
          <w:p w:rsidR="002E2560" w:rsidRPr="002E2560" w:rsidRDefault="002E2560" w:rsidP="00A40481">
            <w:pPr>
              <w:jc w:val="center"/>
              <w:rPr>
                <w:rFonts w:ascii="Calibri" w:hAnsi="Calibri"/>
                <w:b/>
                <w:color w:val="000000"/>
                <w:sz w:val="22"/>
                <w:szCs w:val="22"/>
              </w:rPr>
            </w:pPr>
            <w:r w:rsidRPr="002E2560">
              <w:rPr>
                <w:rFonts w:ascii="Calibri" w:hAnsi="Calibri"/>
                <w:b/>
                <w:color w:val="000000"/>
                <w:sz w:val="22"/>
                <w:szCs w:val="22"/>
              </w:rPr>
              <w:t>5126</w:t>
            </w:r>
          </w:p>
        </w:tc>
      </w:tr>
      <w:tr w:rsidR="002E2560" w:rsidRPr="00F11624" w:rsidTr="0088388D">
        <w:trPr>
          <w:trHeight w:val="315"/>
        </w:trPr>
        <w:tc>
          <w:tcPr>
            <w:tcW w:w="1263" w:type="dxa"/>
            <w:tcBorders>
              <w:top w:val="nil"/>
              <w:left w:val="single" w:sz="8" w:space="0" w:color="auto"/>
              <w:bottom w:val="single" w:sz="8" w:space="0" w:color="auto"/>
              <w:right w:val="single" w:sz="8" w:space="0" w:color="auto"/>
            </w:tcBorders>
            <w:shd w:val="clear" w:color="auto" w:fill="auto"/>
            <w:vAlign w:val="center"/>
          </w:tcPr>
          <w:p w:rsidR="002E2560" w:rsidRPr="00F11624" w:rsidRDefault="002E2560" w:rsidP="001278F4">
            <w:pPr>
              <w:jc w:val="both"/>
              <w:rPr>
                <w:rFonts w:ascii="Arial" w:hAnsi="Arial" w:cs="Arial"/>
                <w:color w:val="000000"/>
                <w:sz w:val="20"/>
                <w:szCs w:val="20"/>
                <w:lang w:val="es-UY" w:eastAsia="es-UY"/>
              </w:rPr>
            </w:pPr>
          </w:p>
        </w:tc>
        <w:tc>
          <w:tcPr>
            <w:tcW w:w="1629" w:type="dxa"/>
            <w:tcBorders>
              <w:top w:val="nil"/>
              <w:left w:val="nil"/>
              <w:bottom w:val="single" w:sz="8" w:space="0" w:color="auto"/>
              <w:right w:val="single" w:sz="8" w:space="0" w:color="auto"/>
            </w:tcBorders>
            <w:shd w:val="clear" w:color="auto" w:fill="auto"/>
            <w:vAlign w:val="center"/>
          </w:tcPr>
          <w:p w:rsidR="002E2560" w:rsidRPr="00F11624" w:rsidRDefault="002E2560" w:rsidP="001278F4">
            <w:pPr>
              <w:jc w:val="center"/>
              <w:rPr>
                <w:rFonts w:ascii="Arial" w:hAnsi="Arial" w:cs="Arial"/>
                <w:color w:val="000000"/>
                <w:sz w:val="20"/>
                <w:szCs w:val="20"/>
                <w:lang w:val="es-UY" w:eastAsia="es-UY"/>
              </w:rPr>
            </w:pPr>
          </w:p>
        </w:tc>
        <w:tc>
          <w:tcPr>
            <w:tcW w:w="1938" w:type="dxa"/>
            <w:tcBorders>
              <w:top w:val="nil"/>
              <w:left w:val="nil"/>
              <w:bottom w:val="single" w:sz="8" w:space="0" w:color="auto"/>
              <w:right w:val="single" w:sz="8" w:space="0" w:color="auto"/>
            </w:tcBorders>
            <w:shd w:val="clear" w:color="auto" w:fill="auto"/>
            <w:vAlign w:val="center"/>
          </w:tcPr>
          <w:p w:rsidR="002E2560" w:rsidRPr="00F11624" w:rsidRDefault="002E2560" w:rsidP="001278F4">
            <w:pPr>
              <w:jc w:val="center"/>
              <w:rPr>
                <w:rFonts w:ascii="Arial" w:hAnsi="Arial" w:cs="Arial"/>
                <w:color w:val="000000"/>
                <w:sz w:val="20"/>
                <w:szCs w:val="20"/>
                <w:lang w:val="es-UY" w:eastAsia="es-UY"/>
              </w:rPr>
            </w:pPr>
          </w:p>
        </w:tc>
        <w:tc>
          <w:tcPr>
            <w:tcW w:w="160" w:type="dxa"/>
            <w:tcBorders>
              <w:top w:val="nil"/>
              <w:left w:val="nil"/>
              <w:bottom w:val="single" w:sz="8" w:space="0" w:color="auto"/>
              <w:right w:val="single" w:sz="8" w:space="0" w:color="auto"/>
            </w:tcBorders>
            <w:shd w:val="clear" w:color="auto" w:fill="auto"/>
            <w:vAlign w:val="center"/>
          </w:tcPr>
          <w:p w:rsidR="002E2560" w:rsidRPr="00F11624" w:rsidRDefault="002E2560" w:rsidP="001278F4">
            <w:pPr>
              <w:jc w:val="center"/>
              <w:rPr>
                <w:rFonts w:ascii="Arial" w:hAnsi="Arial" w:cs="Arial"/>
                <w:color w:val="000000"/>
                <w:sz w:val="20"/>
                <w:szCs w:val="20"/>
                <w:lang w:val="es-UY" w:eastAsia="es-UY"/>
              </w:rPr>
            </w:pPr>
          </w:p>
        </w:tc>
        <w:tc>
          <w:tcPr>
            <w:tcW w:w="2889" w:type="dxa"/>
            <w:tcBorders>
              <w:top w:val="nil"/>
              <w:left w:val="nil"/>
              <w:bottom w:val="single" w:sz="8" w:space="0" w:color="auto"/>
              <w:right w:val="single" w:sz="8" w:space="0" w:color="auto"/>
            </w:tcBorders>
            <w:shd w:val="clear" w:color="auto" w:fill="auto"/>
            <w:vAlign w:val="center"/>
          </w:tcPr>
          <w:p w:rsidR="002E2560" w:rsidRPr="00F11624" w:rsidRDefault="002E2560" w:rsidP="001278F4">
            <w:pPr>
              <w:jc w:val="center"/>
              <w:rPr>
                <w:rFonts w:ascii="Arial" w:hAnsi="Arial" w:cs="Arial"/>
                <w:color w:val="000000"/>
                <w:sz w:val="20"/>
                <w:szCs w:val="20"/>
                <w:lang w:val="es-UY" w:eastAsia="es-UY"/>
              </w:rPr>
            </w:pPr>
          </w:p>
        </w:tc>
        <w:tc>
          <w:tcPr>
            <w:tcW w:w="1621" w:type="dxa"/>
            <w:tcBorders>
              <w:top w:val="nil"/>
              <w:left w:val="nil"/>
              <w:bottom w:val="single" w:sz="8" w:space="0" w:color="auto"/>
              <w:right w:val="single" w:sz="8" w:space="0" w:color="auto"/>
            </w:tcBorders>
            <w:shd w:val="clear" w:color="auto" w:fill="auto"/>
            <w:vAlign w:val="center"/>
          </w:tcPr>
          <w:p w:rsidR="002E2560" w:rsidRPr="00F11624" w:rsidRDefault="002E2560" w:rsidP="001278F4">
            <w:pPr>
              <w:jc w:val="center"/>
              <w:rPr>
                <w:rFonts w:ascii="Arial" w:hAnsi="Arial" w:cs="Arial"/>
                <w:color w:val="000000"/>
                <w:sz w:val="20"/>
                <w:szCs w:val="20"/>
                <w:lang w:val="es-UY" w:eastAsia="es-UY"/>
              </w:rPr>
            </w:pPr>
          </w:p>
        </w:tc>
      </w:tr>
    </w:tbl>
    <w:p w:rsidR="009F5530" w:rsidRPr="009F5530" w:rsidRDefault="00A67826" w:rsidP="00F87E1A">
      <w:pPr>
        <w:pStyle w:val="Ttulo"/>
      </w:pPr>
      <w:r>
        <w:lastRenderedPageBreak/>
        <w:t>Administrativo/a; J</w:t>
      </w:r>
      <w:r w:rsidR="009F5530" w:rsidRPr="009F5530">
        <w:t>efes Administrativos; Especialistas; Jefe de Sección; Instructor/a (Educador/a); Coordinador/a; Acompañante; Inspectores EEPP; Inspectores Salud Laboral; Auditor/a; Auxiliar de Servicio; Auxiliar capataz; Director/a; Director/a Docente; Dirección de Establecimiento; Encargado/a; Director/a Departamental Maestro; Oficial Cocinero; Oficial Panadero; Oficial Albañil; Oficial Oficios; Oficial Chófer; Oficial Cerrajero; oficial Costurera; Oficial Calderista; Oficial Electricista; Oficial Sanitario; Oficial Carpintero; Oficial Mantenimiento; Oficial Mecánico; Profesor.</w:t>
      </w:r>
    </w:p>
    <w:p w:rsidR="009F5530" w:rsidRDefault="009F5530" w:rsidP="00793E39">
      <w:pPr>
        <w:jc w:val="both"/>
        <w:rPr>
          <w:rFonts w:ascii="Arial" w:hAnsi="Arial" w:cs="Arial"/>
        </w:rPr>
      </w:pPr>
    </w:p>
    <w:p w:rsidR="00954B15" w:rsidRDefault="002E7E8D" w:rsidP="00793E39">
      <w:pPr>
        <w:jc w:val="both"/>
        <w:rPr>
          <w:rFonts w:ascii="Arial" w:hAnsi="Arial" w:cs="Arial"/>
        </w:rPr>
      </w:pPr>
      <w:r w:rsidRPr="00793E39">
        <w:rPr>
          <w:rFonts w:ascii="Arial" w:hAnsi="Arial" w:cs="Arial"/>
        </w:rPr>
        <w:t>A noviembre del 201</w:t>
      </w:r>
      <w:r w:rsidR="00954B15">
        <w:rPr>
          <w:rFonts w:ascii="Arial" w:hAnsi="Arial" w:cs="Arial"/>
        </w:rPr>
        <w:t>4</w:t>
      </w:r>
      <w:r w:rsidRPr="00793E39">
        <w:rPr>
          <w:rFonts w:ascii="Arial" w:hAnsi="Arial" w:cs="Arial"/>
        </w:rPr>
        <w:t xml:space="preserve"> se registró un total de </w:t>
      </w:r>
      <w:r w:rsidR="00954B15" w:rsidRPr="00954B15">
        <w:rPr>
          <w:rFonts w:ascii="Arial" w:hAnsi="Arial" w:cs="Arial"/>
          <w:b/>
        </w:rPr>
        <w:t>5126</w:t>
      </w:r>
      <w:r w:rsidRPr="00793E39">
        <w:rPr>
          <w:rFonts w:ascii="Arial" w:hAnsi="Arial" w:cs="Arial"/>
          <w:b/>
        </w:rPr>
        <w:t xml:space="preserve"> funcionarios</w:t>
      </w:r>
      <w:r w:rsidR="00954B15">
        <w:rPr>
          <w:rStyle w:val="Refdenotaalpie"/>
          <w:rFonts w:ascii="Arial" w:hAnsi="Arial" w:cs="Arial"/>
          <w:b/>
        </w:rPr>
        <w:footnoteReference w:id="74"/>
      </w:r>
      <w:r w:rsidR="00EA6300">
        <w:rPr>
          <w:rFonts w:ascii="Arial" w:hAnsi="Arial" w:cs="Arial"/>
          <w:b/>
        </w:rPr>
        <w:t>.</w:t>
      </w:r>
      <w:r w:rsidRPr="00793E39">
        <w:rPr>
          <w:rFonts w:ascii="Arial" w:hAnsi="Arial" w:cs="Arial"/>
        </w:rPr>
        <w:t xml:space="preserve"> </w:t>
      </w:r>
      <w:r w:rsidR="00A67826">
        <w:rPr>
          <w:rFonts w:ascii="Arial" w:hAnsi="Arial" w:cs="Arial"/>
        </w:rPr>
        <w:t xml:space="preserve">El 74.5% de los mismos, se desempeñaron en diversas tareas en el INAU  mientras que el 25.5% restante correspondió a funciones en el SIRPA. </w:t>
      </w:r>
      <w:r w:rsidR="00DB7A03" w:rsidRPr="00793E39">
        <w:rPr>
          <w:rFonts w:ascii="Arial" w:hAnsi="Arial" w:cs="Arial"/>
        </w:rPr>
        <w:t>Egresaron</w:t>
      </w:r>
      <w:r w:rsidR="007002C3" w:rsidRPr="00793E39">
        <w:rPr>
          <w:rFonts w:ascii="Arial" w:hAnsi="Arial" w:cs="Arial"/>
        </w:rPr>
        <w:t xml:space="preserve"> un total de </w:t>
      </w:r>
      <w:r w:rsidR="00954B15">
        <w:rPr>
          <w:rFonts w:ascii="Arial" w:hAnsi="Arial" w:cs="Arial"/>
        </w:rPr>
        <w:t>203</w:t>
      </w:r>
      <w:r w:rsidR="009F0C5E">
        <w:rPr>
          <w:rFonts w:ascii="Arial" w:hAnsi="Arial" w:cs="Arial"/>
        </w:rPr>
        <w:t xml:space="preserve"> funcionarios</w:t>
      </w:r>
      <w:r w:rsidR="00EA6300">
        <w:rPr>
          <w:rFonts w:ascii="Arial" w:hAnsi="Arial" w:cs="Arial"/>
        </w:rPr>
        <w:t xml:space="preserve"> (</w:t>
      </w:r>
      <w:r w:rsidR="00954B15">
        <w:rPr>
          <w:rFonts w:ascii="Arial" w:hAnsi="Arial" w:cs="Arial"/>
        </w:rPr>
        <w:t>el 76%</w:t>
      </w:r>
      <w:r w:rsidR="00643474">
        <w:rPr>
          <w:rFonts w:ascii="Arial" w:hAnsi="Arial" w:cs="Arial"/>
        </w:rPr>
        <w:t xml:space="preserve"> </w:t>
      </w:r>
      <w:r w:rsidR="009F0C5E">
        <w:rPr>
          <w:rFonts w:ascii="Arial" w:hAnsi="Arial" w:cs="Arial"/>
        </w:rPr>
        <w:t xml:space="preserve">por </w:t>
      </w:r>
      <w:r w:rsidR="00643474">
        <w:rPr>
          <w:rFonts w:ascii="Arial" w:hAnsi="Arial" w:cs="Arial"/>
        </w:rPr>
        <w:t xml:space="preserve">distintas causales más </w:t>
      </w:r>
      <w:r w:rsidR="00954B15">
        <w:rPr>
          <w:rFonts w:ascii="Arial" w:hAnsi="Arial" w:cs="Arial"/>
        </w:rPr>
        <w:t>un 20%</w:t>
      </w:r>
      <w:r w:rsidR="00643474">
        <w:rPr>
          <w:rFonts w:ascii="Arial" w:hAnsi="Arial" w:cs="Arial"/>
        </w:rPr>
        <w:t xml:space="preserve"> </w:t>
      </w:r>
      <w:r w:rsidR="00954B15">
        <w:rPr>
          <w:rFonts w:ascii="Arial" w:hAnsi="Arial" w:cs="Arial"/>
        </w:rPr>
        <w:t>jubilación/</w:t>
      </w:r>
      <w:r w:rsidR="00643474">
        <w:rPr>
          <w:rFonts w:ascii="Arial" w:hAnsi="Arial" w:cs="Arial"/>
        </w:rPr>
        <w:t>retiros incentivados culminados)</w:t>
      </w:r>
      <w:r w:rsidR="007002C3" w:rsidRPr="00793E39">
        <w:rPr>
          <w:rFonts w:ascii="Arial" w:hAnsi="Arial" w:cs="Arial"/>
        </w:rPr>
        <w:t xml:space="preserve"> e ingresaron un total de</w:t>
      </w:r>
      <w:r w:rsidR="00954B15">
        <w:rPr>
          <w:rFonts w:ascii="Arial" w:hAnsi="Arial" w:cs="Arial"/>
        </w:rPr>
        <w:t xml:space="preserve"> 234</w:t>
      </w:r>
      <w:r w:rsidR="002B679B" w:rsidRPr="00793E39">
        <w:rPr>
          <w:rFonts w:ascii="Arial" w:hAnsi="Arial" w:cs="Arial"/>
        </w:rPr>
        <w:t xml:space="preserve"> funcionarios</w:t>
      </w:r>
      <w:r w:rsidR="007002C3" w:rsidRPr="00793E39">
        <w:rPr>
          <w:rFonts w:ascii="Arial" w:hAnsi="Arial" w:cs="Arial"/>
        </w:rPr>
        <w:t xml:space="preserve">. </w:t>
      </w:r>
    </w:p>
    <w:p w:rsidR="00954B15" w:rsidRDefault="00954B15" w:rsidP="00793E39">
      <w:pPr>
        <w:jc w:val="both"/>
        <w:rPr>
          <w:rFonts w:ascii="Arial" w:hAnsi="Arial" w:cs="Arial"/>
        </w:rPr>
      </w:pPr>
    </w:p>
    <w:p w:rsidR="00954B15" w:rsidRPr="00793E39" w:rsidRDefault="00954B15" w:rsidP="00793E39">
      <w:pPr>
        <w:jc w:val="both"/>
        <w:rPr>
          <w:rFonts w:ascii="Arial" w:hAnsi="Arial" w:cs="Arial"/>
        </w:rPr>
      </w:pPr>
    </w:p>
    <w:tbl>
      <w:tblPr>
        <w:tblStyle w:val="Tablaconcuadrcula"/>
        <w:tblW w:w="0" w:type="auto"/>
        <w:tblLook w:val="04A0"/>
      </w:tblPr>
      <w:tblGrid>
        <w:gridCol w:w="1329"/>
        <w:gridCol w:w="949"/>
        <w:gridCol w:w="952"/>
        <w:gridCol w:w="893"/>
        <w:gridCol w:w="950"/>
        <w:gridCol w:w="893"/>
        <w:gridCol w:w="950"/>
        <w:gridCol w:w="893"/>
        <w:gridCol w:w="950"/>
      </w:tblGrid>
      <w:tr w:rsidR="000123D3" w:rsidRPr="00E86BB5" w:rsidTr="000123D3">
        <w:tc>
          <w:tcPr>
            <w:tcW w:w="1329" w:type="dxa"/>
            <w:vMerge w:val="restart"/>
          </w:tcPr>
          <w:p w:rsidR="000123D3" w:rsidRPr="00E86BB5" w:rsidRDefault="000123D3" w:rsidP="009324BD">
            <w:pPr>
              <w:jc w:val="center"/>
              <w:rPr>
                <w:rFonts w:ascii="Arial" w:hAnsi="Arial" w:cs="Arial"/>
                <w:b/>
              </w:rPr>
            </w:pPr>
          </w:p>
          <w:p w:rsidR="000123D3" w:rsidRPr="000123D3" w:rsidRDefault="000123D3" w:rsidP="009324BD">
            <w:pPr>
              <w:jc w:val="center"/>
              <w:rPr>
                <w:rFonts w:ascii="Arial" w:hAnsi="Arial" w:cs="Arial"/>
                <w:b/>
                <w:sz w:val="20"/>
                <w:szCs w:val="20"/>
              </w:rPr>
            </w:pPr>
            <w:r w:rsidRPr="000123D3">
              <w:rPr>
                <w:rFonts w:ascii="Arial" w:hAnsi="Arial" w:cs="Arial"/>
                <w:b/>
                <w:sz w:val="20"/>
                <w:szCs w:val="20"/>
              </w:rPr>
              <w:t>Bajas</w:t>
            </w:r>
          </w:p>
        </w:tc>
        <w:tc>
          <w:tcPr>
            <w:tcW w:w="7430" w:type="dxa"/>
            <w:gridSpan w:val="8"/>
          </w:tcPr>
          <w:p w:rsidR="000123D3" w:rsidRPr="00E86BB5" w:rsidRDefault="000123D3" w:rsidP="009324BD">
            <w:pPr>
              <w:jc w:val="center"/>
              <w:rPr>
                <w:rFonts w:ascii="Arial" w:hAnsi="Arial" w:cs="Arial"/>
              </w:rPr>
            </w:pPr>
            <w:r w:rsidRPr="00E86BB5">
              <w:rPr>
                <w:rFonts w:ascii="Arial" w:hAnsi="Arial" w:cs="Arial"/>
                <w:b/>
                <w:sz w:val="20"/>
                <w:szCs w:val="20"/>
              </w:rPr>
              <w:t>Nº de Funcionarios retirados según causal</w:t>
            </w:r>
          </w:p>
        </w:tc>
      </w:tr>
      <w:tr w:rsidR="000123D3" w:rsidRPr="00E86BB5" w:rsidTr="000123D3">
        <w:tc>
          <w:tcPr>
            <w:tcW w:w="1329" w:type="dxa"/>
            <w:vMerge/>
          </w:tcPr>
          <w:p w:rsidR="000123D3" w:rsidRPr="00E86BB5" w:rsidRDefault="000123D3" w:rsidP="009324BD">
            <w:pPr>
              <w:jc w:val="center"/>
              <w:rPr>
                <w:rFonts w:ascii="Arial" w:hAnsi="Arial" w:cs="Arial"/>
              </w:rPr>
            </w:pPr>
          </w:p>
        </w:tc>
        <w:tc>
          <w:tcPr>
            <w:tcW w:w="1901" w:type="dxa"/>
            <w:gridSpan w:val="2"/>
          </w:tcPr>
          <w:p w:rsidR="000123D3" w:rsidRPr="00E86BB5" w:rsidRDefault="000123D3" w:rsidP="009324BD">
            <w:pPr>
              <w:jc w:val="center"/>
              <w:rPr>
                <w:rFonts w:ascii="Arial" w:hAnsi="Arial" w:cs="Arial"/>
                <w:b/>
                <w:sz w:val="20"/>
                <w:szCs w:val="20"/>
              </w:rPr>
            </w:pPr>
            <w:r w:rsidRPr="00E86BB5">
              <w:rPr>
                <w:rFonts w:ascii="Arial" w:hAnsi="Arial" w:cs="Arial"/>
                <w:b/>
                <w:sz w:val="20"/>
                <w:szCs w:val="20"/>
              </w:rPr>
              <w:t>Jubilatoria/Retiro incentivado</w:t>
            </w:r>
          </w:p>
        </w:tc>
        <w:tc>
          <w:tcPr>
            <w:tcW w:w="1843" w:type="dxa"/>
            <w:gridSpan w:val="2"/>
          </w:tcPr>
          <w:p w:rsidR="000123D3" w:rsidRPr="00E86BB5" w:rsidRDefault="000123D3" w:rsidP="009324BD">
            <w:pPr>
              <w:jc w:val="center"/>
              <w:rPr>
                <w:rFonts w:ascii="Arial" w:hAnsi="Arial" w:cs="Arial"/>
                <w:b/>
                <w:sz w:val="20"/>
                <w:szCs w:val="20"/>
              </w:rPr>
            </w:pPr>
            <w:r w:rsidRPr="00E86BB5">
              <w:rPr>
                <w:rFonts w:ascii="Arial" w:hAnsi="Arial" w:cs="Arial"/>
                <w:b/>
                <w:sz w:val="20"/>
                <w:szCs w:val="20"/>
              </w:rPr>
              <w:t>Fallecimiento</w:t>
            </w:r>
          </w:p>
        </w:tc>
        <w:tc>
          <w:tcPr>
            <w:tcW w:w="1843" w:type="dxa"/>
            <w:gridSpan w:val="2"/>
          </w:tcPr>
          <w:p w:rsidR="000123D3" w:rsidRPr="00E86BB5" w:rsidRDefault="000123D3" w:rsidP="009324BD">
            <w:pPr>
              <w:jc w:val="center"/>
              <w:rPr>
                <w:rFonts w:ascii="Arial" w:hAnsi="Arial" w:cs="Arial"/>
                <w:b/>
                <w:sz w:val="20"/>
                <w:szCs w:val="20"/>
              </w:rPr>
            </w:pPr>
            <w:r w:rsidRPr="00E86BB5">
              <w:rPr>
                <w:rFonts w:ascii="Arial" w:hAnsi="Arial" w:cs="Arial"/>
                <w:b/>
                <w:sz w:val="20"/>
                <w:szCs w:val="20"/>
              </w:rPr>
              <w:t>Separación del cargo</w:t>
            </w:r>
          </w:p>
        </w:tc>
        <w:tc>
          <w:tcPr>
            <w:tcW w:w="1843" w:type="dxa"/>
            <w:gridSpan w:val="2"/>
          </w:tcPr>
          <w:p w:rsidR="000123D3" w:rsidRPr="00E86BB5" w:rsidRDefault="000123D3" w:rsidP="009324BD">
            <w:pPr>
              <w:jc w:val="center"/>
              <w:rPr>
                <w:rFonts w:ascii="Arial" w:hAnsi="Arial" w:cs="Arial"/>
                <w:b/>
                <w:sz w:val="20"/>
                <w:szCs w:val="20"/>
              </w:rPr>
            </w:pPr>
            <w:r w:rsidRPr="00E86BB5">
              <w:rPr>
                <w:rFonts w:ascii="Arial" w:hAnsi="Arial" w:cs="Arial"/>
                <w:b/>
                <w:sz w:val="20"/>
                <w:szCs w:val="20"/>
              </w:rPr>
              <w:t>Otros</w:t>
            </w:r>
          </w:p>
        </w:tc>
      </w:tr>
      <w:tr w:rsidR="000123D3" w:rsidRPr="000123D3" w:rsidTr="000123D3">
        <w:tc>
          <w:tcPr>
            <w:tcW w:w="1329" w:type="dxa"/>
            <w:vMerge/>
          </w:tcPr>
          <w:p w:rsidR="000123D3" w:rsidRPr="00E86BB5" w:rsidRDefault="000123D3" w:rsidP="009324BD">
            <w:pPr>
              <w:jc w:val="center"/>
              <w:rPr>
                <w:rFonts w:ascii="Arial" w:hAnsi="Arial" w:cs="Arial"/>
              </w:rPr>
            </w:pPr>
          </w:p>
        </w:tc>
        <w:tc>
          <w:tcPr>
            <w:tcW w:w="949" w:type="dxa"/>
          </w:tcPr>
          <w:p w:rsidR="000123D3" w:rsidRPr="000123D3" w:rsidRDefault="000123D3" w:rsidP="009324BD">
            <w:pPr>
              <w:jc w:val="center"/>
              <w:rPr>
                <w:rFonts w:ascii="Arial" w:hAnsi="Arial" w:cs="Arial"/>
                <w:b/>
                <w:sz w:val="22"/>
                <w:szCs w:val="22"/>
              </w:rPr>
            </w:pPr>
            <w:r w:rsidRPr="000123D3">
              <w:rPr>
                <w:rFonts w:ascii="Arial" w:hAnsi="Arial" w:cs="Arial"/>
                <w:b/>
                <w:sz w:val="22"/>
                <w:szCs w:val="22"/>
              </w:rPr>
              <w:t>INAU</w:t>
            </w:r>
          </w:p>
        </w:tc>
        <w:tc>
          <w:tcPr>
            <w:tcW w:w="952" w:type="dxa"/>
          </w:tcPr>
          <w:p w:rsidR="000123D3" w:rsidRPr="000123D3" w:rsidRDefault="000123D3" w:rsidP="009324BD">
            <w:pPr>
              <w:jc w:val="center"/>
              <w:rPr>
                <w:rFonts w:ascii="Arial" w:hAnsi="Arial" w:cs="Arial"/>
                <w:b/>
                <w:sz w:val="22"/>
                <w:szCs w:val="22"/>
              </w:rPr>
            </w:pPr>
            <w:r w:rsidRPr="000123D3">
              <w:rPr>
                <w:rFonts w:ascii="Arial" w:hAnsi="Arial" w:cs="Arial"/>
                <w:b/>
                <w:sz w:val="22"/>
                <w:szCs w:val="22"/>
              </w:rPr>
              <w:t>SIRPA</w:t>
            </w:r>
          </w:p>
        </w:tc>
        <w:tc>
          <w:tcPr>
            <w:tcW w:w="893" w:type="dxa"/>
          </w:tcPr>
          <w:p w:rsidR="000123D3" w:rsidRPr="000123D3" w:rsidRDefault="000123D3" w:rsidP="009324BD">
            <w:pPr>
              <w:jc w:val="center"/>
              <w:rPr>
                <w:rFonts w:ascii="Arial" w:hAnsi="Arial" w:cs="Arial"/>
                <w:b/>
                <w:sz w:val="22"/>
                <w:szCs w:val="22"/>
              </w:rPr>
            </w:pPr>
            <w:r w:rsidRPr="000123D3">
              <w:rPr>
                <w:rFonts w:ascii="Arial" w:hAnsi="Arial" w:cs="Arial"/>
                <w:b/>
                <w:sz w:val="22"/>
                <w:szCs w:val="22"/>
              </w:rPr>
              <w:t>INAU</w:t>
            </w:r>
          </w:p>
        </w:tc>
        <w:tc>
          <w:tcPr>
            <w:tcW w:w="950" w:type="dxa"/>
          </w:tcPr>
          <w:p w:rsidR="000123D3" w:rsidRPr="000123D3" w:rsidRDefault="000123D3" w:rsidP="009324BD">
            <w:pPr>
              <w:jc w:val="center"/>
              <w:rPr>
                <w:rFonts w:ascii="Arial" w:hAnsi="Arial" w:cs="Arial"/>
                <w:b/>
                <w:sz w:val="22"/>
                <w:szCs w:val="22"/>
              </w:rPr>
            </w:pPr>
            <w:r w:rsidRPr="000123D3">
              <w:rPr>
                <w:rFonts w:ascii="Arial" w:hAnsi="Arial" w:cs="Arial"/>
                <w:b/>
                <w:sz w:val="22"/>
                <w:szCs w:val="22"/>
              </w:rPr>
              <w:t>SIRPA</w:t>
            </w:r>
          </w:p>
        </w:tc>
        <w:tc>
          <w:tcPr>
            <w:tcW w:w="893" w:type="dxa"/>
          </w:tcPr>
          <w:p w:rsidR="000123D3" w:rsidRPr="000123D3" w:rsidRDefault="000123D3" w:rsidP="009324BD">
            <w:pPr>
              <w:jc w:val="center"/>
              <w:rPr>
                <w:rFonts w:ascii="Arial" w:hAnsi="Arial" w:cs="Arial"/>
                <w:b/>
                <w:sz w:val="22"/>
                <w:szCs w:val="22"/>
              </w:rPr>
            </w:pPr>
            <w:r w:rsidRPr="000123D3">
              <w:rPr>
                <w:rFonts w:ascii="Arial" w:hAnsi="Arial" w:cs="Arial"/>
                <w:b/>
                <w:sz w:val="22"/>
                <w:szCs w:val="22"/>
              </w:rPr>
              <w:t>INAU</w:t>
            </w:r>
          </w:p>
        </w:tc>
        <w:tc>
          <w:tcPr>
            <w:tcW w:w="950" w:type="dxa"/>
          </w:tcPr>
          <w:p w:rsidR="000123D3" w:rsidRPr="000123D3" w:rsidRDefault="000123D3" w:rsidP="009324BD">
            <w:pPr>
              <w:jc w:val="center"/>
              <w:rPr>
                <w:rFonts w:ascii="Arial" w:hAnsi="Arial" w:cs="Arial"/>
                <w:b/>
                <w:sz w:val="22"/>
                <w:szCs w:val="22"/>
              </w:rPr>
            </w:pPr>
            <w:r w:rsidRPr="000123D3">
              <w:rPr>
                <w:rFonts w:ascii="Arial" w:hAnsi="Arial" w:cs="Arial"/>
                <w:b/>
                <w:sz w:val="22"/>
                <w:szCs w:val="22"/>
              </w:rPr>
              <w:t>SIRPA</w:t>
            </w:r>
          </w:p>
        </w:tc>
        <w:tc>
          <w:tcPr>
            <w:tcW w:w="893" w:type="dxa"/>
          </w:tcPr>
          <w:p w:rsidR="000123D3" w:rsidRPr="000123D3" w:rsidRDefault="000123D3" w:rsidP="009324BD">
            <w:pPr>
              <w:jc w:val="center"/>
              <w:rPr>
                <w:rFonts w:ascii="Arial" w:hAnsi="Arial" w:cs="Arial"/>
                <w:b/>
                <w:sz w:val="22"/>
                <w:szCs w:val="22"/>
              </w:rPr>
            </w:pPr>
            <w:r w:rsidRPr="000123D3">
              <w:rPr>
                <w:rFonts w:ascii="Arial" w:hAnsi="Arial" w:cs="Arial"/>
                <w:b/>
                <w:sz w:val="22"/>
                <w:szCs w:val="22"/>
              </w:rPr>
              <w:t>INAU</w:t>
            </w:r>
          </w:p>
        </w:tc>
        <w:tc>
          <w:tcPr>
            <w:tcW w:w="950" w:type="dxa"/>
          </w:tcPr>
          <w:p w:rsidR="000123D3" w:rsidRPr="000123D3" w:rsidRDefault="000123D3" w:rsidP="009324BD">
            <w:pPr>
              <w:jc w:val="center"/>
              <w:rPr>
                <w:rFonts w:ascii="Arial" w:hAnsi="Arial" w:cs="Arial"/>
                <w:b/>
                <w:sz w:val="22"/>
                <w:szCs w:val="22"/>
              </w:rPr>
            </w:pPr>
            <w:r w:rsidRPr="000123D3">
              <w:rPr>
                <w:rFonts w:ascii="Arial" w:hAnsi="Arial" w:cs="Arial"/>
                <w:b/>
                <w:sz w:val="22"/>
                <w:szCs w:val="22"/>
              </w:rPr>
              <w:t>SIRPA</w:t>
            </w:r>
          </w:p>
        </w:tc>
      </w:tr>
      <w:tr w:rsidR="000123D3" w:rsidRPr="000123D3" w:rsidTr="000123D3">
        <w:tc>
          <w:tcPr>
            <w:tcW w:w="1329" w:type="dxa"/>
          </w:tcPr>
          <w:p w:rsidR="000123D3" w:rsidRPr="00E86BB5" w:rsidRDefault="000123D3" w:rsidP="009324BD">
            <w:pPr>
              <w:jc w:val="center"/>
              <w:rPr>
                <w:rFonts w:ascii="Arial" w:hAnsi="Arial" w:cs="Arial"/>
                <w:b/>
                <w:sz w:val="20"/>
                <w:szCs w:val="20"/>
              </w:rPr>
            </w:pPr>
            <w:r w:rsidRPr="00E86BB5">
              <w:rPr>
                <w:rFonts w:ascii="Arial" w:hAnsi="Arial" w:cs="Arial"/>
                <w:b/>
                <w:sz w:val="20"/>
                <w:szCs w:val="20"/>
              </w:rPr>
              <w:t>Montevideo</w:t>
            </w:r>
          </w:p>
        </w:tc>
        <w:tc>
          <w:tcPr>
            <w:tcW w:w="949"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21</w:t>
            </w:r>
          </w:p>
        </w:tc>
        <w:tc>
          <w:tcPr>
            <w:tcW w:w="952"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2</w:t>
            </w:r>
          </w:p>
        </w:tc>
        <w:tc>
          <w:tcPr>
            <w:tcW w:w="893"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3</w:t>
            </w:r>
          </w:p>
        </w:tc>
        <w:tc>
          <w:tcPr>
            <w:tcW w:w="950"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0</w:t>
            </w:r>
          </w:p>
        </w:tc>
        <w:tc>
          <w:tcPr>
            <w:tcW w:w="893"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1</w:t>
            </w:r>
          </w:p>
        </w:tc>
        <w:tc>
          <w:tcPr>
            <w:tcW w:w="950" w:type="dxa"/>
          </w:tcPr>
          <w:p w:rsidR="000123D3" w:rsidRPr="000123D3" w:rsidRDefault="000123D3" w:rsidP="009324BD">
            <w:pPr>
              <w:jc w:val="center"/>
              <w:rPr>
                <w:rFonts w:ascii="Arial" w:hAnsi="Arial" w:cs="Arial"/>
                <w:sz w:val="22"/>
                <w:szCs w:val="22"/>
              </w:rPr>
            </w:pPr>
          </w:p>
        </w:tc>
        <w:tc>
          <w:tcPr>
            <w:tcW w:w="893"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28</w:t>
            </w:r>
          </w:p>
        </w:tc>
        <w:tc>
          <w:tcPr>
            <w:tcW w:w="950"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35</w:t>
            </w:r>
          </w:p>
        </w:tc>
      </w:tr>
      <w:tr w:rsidR="000123D3" w:rsidRPr="000123D3" w:rsidTr="000123D3">
        <w:tc>
          <w:tcPr>
            <w:tcW w:w="1329" w:type="dxa"/>
          </w:tcPr>
          <w:p w:rsidR="000123D3" w:rsidRPr="00E86BB5" w:rsidRDefault="000123D3" w:rsidP="009324BD">
            <w:pPr>
              <w:jc w:val="center"/>
              <w:rPr>
                <w:rFonts w:ascii="Arial" w:hAnsi="Arial" w:cs="Arial"/>
                <w:b/>
                <w:sz w:val="20"/>
                <w:szCs w:val="20"/>
              </w:rPr>
            </w:pPr>
            <w:r w:rsidRPr="00E86BB5">
              <w:rPr>
                <w:rFonts w:ascii="Arial" w:hAnsi="Arial" w:cs="Arial"/>
                <w:b/>
                <w:sz w:val="20"/>
                <w:szCs w:val="20"/>
              </w:rPr>
              <w:t>Interior</w:t>
            </w:r>
          </w:p>
        </w:tc>
        <w:tc>
          <w:tcPr>
            <w:tcW w:w="949"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18</w:t>
            </w:r>
          </w:p>
        </w:tc>
        <w:tc>
          <w:tcPr>
            <w:tcW w:w="952"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0</w:t>
            </w:r>
          </w:p>
        </w:tc>
        <w:tc>
          <w:tcPr>
            <w:tcW w:w="893"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2</w:t>
            </w:r>
          </w:p>
        </w:tc>
        <w:tc>
          <w:tcPr>
            <w:tcW w:w="950"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0</w:t>
            </w:r>
          </w:p>
        </w:tc>
        <w:tc>
          <w:tcPr>
            <w:tcW w:w="893"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1</w:t>
            </w:r>
          </w:p>
        </w:tc>
        <w:tc>
          <w:tcPr>
            <w:tcW w:w="950" w:type="dxa"/>
          </w:tcPr>
          <w:p w:rsidR="000123D3" w:rsidRPr="000123D3" w:rsidRDefault="000123D3" w:rsidP="009324BD">
            <w:pPr>
              <w:jc w:val="center"/>
              <w:rPr>
                <w:rFonts w:ascii="Arial" w:hAnsi="Arial" w:cs="Arial"/>
                <w:sz w:val="22"/>
                <w:szCs w:val="22"/>
              </w:rPr>
            </w:pPr>
          </w:p>
        </w:tc>
        <w:tc>
          <w:tcPr>
            <w:tcW w:w="893"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92</w:t>
            </w:r>
          </w:p>
        </w:tc>
        <w:tc>
          <w:tcPr>
            <w:tcW w:w="950"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0</w:t>
            </w:r>
          </w:p>
        </w:tc>
      </w:tr>
      <w:tr w:rsidR="000123D3" w:rsidRPr="000123D3" w:rsidTr="000123D3">
        <w:tc>
          <w:tcPr>
            <w:tcW w:w="1329" w:type="dxa"/>
          </w:tcPr>
          <w:p w:rsidR="000123D3" w:rsidRPr="00E86BB5" w:rsidRDefault="000123D3" w:rsidP="009324BD">
            <w:pPr>
              <w:jc w:val="center"/>
              <w:rPr>
                <w:rFonts w:ascii="Arial" w:hAnsi="Arial" w:cs="Arial"/>
                <w:b/>
                <w:sz w:val="20"/>
                <w:szCs w:val="20"/>
              </w:rPr>
            </w:pPr>
            <w:r w:rsidRPr="00E86BB5">
              <w:rPr>
                <w:rFonts w:ascii="Arial" w:hAnsi="Arial" w:cs="Arial"/>
                <w:b/>
                <w:sz w:val="20"/>
                <w:szCs w:val="20"/>
              </w:rPr>
              <w:t>TOTAL</w:t>
            </w:r>
          </w:p>
        </w:tc>
        <w:tc>
          <w:tcPr>
            <w:tcW w:w="949"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39</w:t>
            </w:r>
          </w:p>
        </w:tc>
        <w:tc>
          <w:tcPr>
            <w:tcW w:w="952"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2</w:t>
            </w:r>
          </w:p>
        </w:tc>
        <w:tc>
          <w:tcPr>
            <w:tcW w:w="893"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5</w:t>
            </w:r>
          </w:p>
        </w:tc>
        <w:tc>
          <w:tcPr>
            <w:tcW w:w="950"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0</w:t>
            </w:r>
          </w:p>
        </w:tc>
        <w:tc>
          <w:tcPr>
            <w:tcW w:w="893"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2</w:t>
            </w:r>
          </w:p>
        </w:tc>
        <w:tc>
          <w:tcPr>
            <w:tcW w:w="950" w:type="dxa"/>
          </w:tcPr>
          <w:p w:rsidR="000123D3" w:rsidRPr="000123D3" w:rsidRDefault="000123D3" w:rsidP="009324BD">
            <w:pPr>
              <w:jc w:val="center"/>
              <w:rPr>
                <w:rFonts w:ascii="Arial" w:hAnsi="Arial" w:cs="Arial"/>
                <w:sz w:val="22"/>
                <w:szCs w:val="22"/>
              </w:rPr>
            </w:pPr>
          </w:p>
        </w:tc>
        <w:tc>
          <w:tcPr>
            <w:tcW w:w="893"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120</w:t>
            </w:r>
          </w:p>
        </w:tc>
        <w:tc>
          <w:tcPr>
            <w:tcW w:w="950" w:type="dxa"/>
          </w:tcPr>
          <w:p w:rsidR="000123D3" w:rsidRPr="000123D3" w:rsidRDefault="000123D3" w:rsidP="009324BD">
            <w:pPr>
              <w:jc w:val="center"/>
              <w:rPr>
                <w:rFonts w:ascii="Arial" w:hAnsi="Arial" w:cs="Arial"/>
                <w:sz w:val="22"/>
                <w:szCs w:val="22"/>
              </w:rPr>
            </w:pPr>
            <w:r w:rsidRPr="000123D3">
              <w:rPr>
                <w:rFonts w:ascii="Arial" w:hAnsi="Arial" w:cs="Arial"/>
                <w:sz w:val="22"/>
                <w:szCs w:val="22"/>
              </w:rPr>
              <w:t>35</w:t>
            </w:r>
          </w:p>
        </w:tc>
      </w:tr>
    </w:tbl>
    <w:p w:rsidR="000123D3" w:rsidRPr="00E86BB5" w:rsidRDefault="000123D3" w:rsidP="000123D3">
      <w:pPr>
        <w:jc w:val="center"/>
        <w:rPr>
          <w:rFonts w:ascii="Arial" w:hAnsi="Arial" w:cs="Arial"/>
        </w:rPr>
      </w:pPr>
    </w:p>
    <w:p w:rsidR="009F0C5E" w:rsidRDefault="009F0C5E" w:rsidP="00BE30C8">
      <w:pPr>
        <w:jc w:val="both"/>
        <w:rPr>
          <w:rFonts w:ascii="Arial" w:hAnsi="Arial" w:cs="Arial"/>
        </w:rPr>
      </w:pPr>
    </w:p>
    <w:p w:rsidR="00F87E1A" w:rsidRDefault="00F87E1A" w:rsidP="00BE30C8">
      <w:pPr>
        <w:jc w:val="both"/>
        <w:rPr>
          <w:rFonts w:ascii="Arial" w:hAnsi="Arial" w:cs="Arial"/>
        </w:rPr>
      </w:pPr>
    </w:p>
    <w:p w:rsidR="009F0C5E" w:rsidRDefault="009F0C5E" w:rsidP="00BE30C8">
      <w:pPr>
        <w:jc w:val="both"/>
        <w:rPr>
          <w:rFonts w:ascii="Arial" w:hAnsi="Arial" w:cs="Arial"/>
        </w:rPr>
      </w:pPr>
    </w:p>
    <w:p w:rsidR="00BE30C8" w:rsidRDefault="00BE30C8" w:rsidP="00BE30C8">
      <w:pPr>
        <w:jc w:val="both"/>
        <w:rPr>
          <w:rFonts w:ascii="Arial" w:hAnsi="Arial" w:cs="Arial"/>
          <w:b/>
          <w:bCs/>
          <w:u w:val="single"/>
        </w:rPr>
      </w:pPr>
      <w:r w:rsidRPr="008F0D5F">
        <w:rPr>
          <w:rFonts w:ascii="Arial" w:hAnsi="Arial" w:cs="Arial"/>
          <w:b/>
          <w:bCs/>
          <w:u w:val="single"/>
        </w:rPr>
        <w:t>SECCIÓN RECLUTAMIENTO Y SELECCIÓN</w:t>
      </w:r>
      <w:r w:rsidR="001D11C1">
        <w:rPr>
          <w:rStyle w:val="Refdenotaalpie"/>
          <w:rFonts w:ascii="Arial" w:hAnsi="Arial" w:cs="Arial"/>
          <w:b/>
          <w:bCs/>
          <w:u w:val="single"/>
        </w:rPr>
        <w:footnoteReference w:id="75"/>
      </w:r>
    </w:p>
    <w:p w:rsidR="00BE30C8" w:rsidRDefault="00BE30C8" w:rsidP="00BE30C8">
      <w:pPr>
        <w:jc w:val="both"/>
        <w:rPr>
          <w:rFonts w:ascii="Arial" w:hAnsi="Arial" w:cs="Arial"/>
          <w:b/>
          <w:bCs/>
          <w:u w:val="single"/>
        </w:rPr>
      </w:pPr>
    </w:p>
    <w:p w:rsidR="00EB543E" w:rsidRDefault="00EB543E" w:rsidP="00BE30C8">
      <w:pPr>
        <w:jc w:val="both"/>
        <w:rPr>
          <w:rFonts w:ascii="Arial" w:hAnsi="Arial" w:cs="Arial"/>
          <w:b/>
          <w:bCs/>
        </w:rPr>
      </w:pPr>
    </w:p>
    <w:p w:rsidR="00BE30C8" w:rsidRPr="00EB543E" w:rsidRDefault="00EB543E" w:rsidP="00BE30C8">
      <w:pPr>
        <w:jc w:val="both"/>
        <w:rPr>
          <w:rFonts w:ascii="Arial" w:hAnsi="Arial" w:cs="Arial"/>
          <w:b/>
          <w:bCs/>
        </w:rPr>
      </w:pPr>
      <w:r w:rsidRPr="00EB543E">
        <w:rPr>
          <w:rFonts w:ascii="Arial" w:hAnsi="Arial" w:cs="Arial"/>
          <w:b/>
          <w:bCs/>
        </w:rPr>
        <w:t>Concursos culminados</w:t>
      </w:r>
    </w:p>
    <w:p w:rsidR="00BE30C8" w:rsidRDefault="00BE30C8" w:rsidP="00BE30C8">
      <w:pPr>
        <w:jc w:val="both"/>
        <w:rPr>
          <w:rFonts w:ascii="Arial" w:hAnsi="Arial" w:cs="Arial"/>
          <w:b/>
          <w:bCs/>
          <w:u w:val="single"/>
        </w:rPr>
      </w:pPr>
    </w:p>
    <w:tbl>
      <w:tblPr>
        <w:tblW w:w="8980" w:type="dxa"/>
        <w:jc w:val="center"/>
        <w:tblInd w:w="1033" w:type="dxa"/>
        <w:tblCellMar>
          <w:left w:w="70" w:type="dxa"/>
          <w:right w:w="70" w:type="dxa"/>
        </w:tblCellMar>
        <w:tblLook w:val="04A0"/>
      </w:tblPr>
      <w:tblGrid>
        <w:gridCol w:w="2530"/>
        <w:gridCol w:w="2835"/>
        <w:gridCol w:w="1897"/>
        <w:gridCol w:w="1718"/>
      </w:tblGrid>
      <w:tr w:rsidR="00EB543E" w:rsidTr="00D76005">
        <w:trPr>
          <w:trHeight w:val="405"/>
          <w:jc w:val="center"/>
        </w:trPr>
        <w:tc>
          <w:tcPr>
            <w:tcW w:w="2530" w:type="dxa"/>
            <w:tcBorders>
              <w:top w:val="single" w:sz="8" w:space="0" w:color="auto"/>
              <w:left w:val="single" w:sz="8" w:space="0" w:color="auto"/>
              <w:bottom w:val="single" w:sz="8" w:space="0" w:color="auto"/>
              <w:right w:val="single" w:sz="8" w:space="0" w:color="auto"/>
            </w:tcBorders>
            <w:shd w:val="clear" w:color="000000" w:fill="666699"/>
            <w:vAlign w:val="center"/>
            <w:hideMark/>
          </w:tcPr>
          <w:p w:rsidR="00EB543E" w:rsidRDefault="00EB543E" w:rsidP="00D76005">
            <w:pPr>
              <w:jc w:val="center"/>
              <w:rPr>
                <w:rFonts w:ascii="Arial" w:hAnsi="Arial" w:cs="Arial"/>
                <w:b/>
                <w:bCs/>
                <w:color w:val="FFFFFF"/>
                <w:sz w:val="22"/>
                <w:szCs w:val="22"/>
              </w:rPr>
            </w:pPr>
            <w:r>
              <w:rPr>
                <w:rFonts w:ascii="Arial" w:hAnsi="Arial" w:cs="Arial"/>
                <w:b/>
                <w:bCs/>
                <w:color w:val="FFFFFF"/>
                <w:sz w:val="22"/>
                <w:szCs w:val="22"/>
              </w:rPr>
              <w:t>CONCURSO</w:t>
            </w:r>
          </w:p>
        </w:tc>
        <w:tc>
          <w:tcPr>
            <w:tcW w:w="2835" w:type="dxa"/>
            <w:tcBorders>
              <w:top w:val="single" w:sz="8" w:space="0" w:color="auto"/>
              <w:left w:val="nil"/>
              <w:bottom w:val="single" w:sz="8" w:space="0" w:color="auto"/>
              <w:right w:val="single" w:sz="8" w:space="0" w:color="auto"/>
            </w:tcBorders>
            <w:shd w:val="clear" w:color="000000" w:fill="666699"/>
            <w:vAlign w:val="center"/>
            <w:hideMark/>
          </w:tcPr>
          <w:p w:rsidR="00EB543E" w:rsidRDefault="00EB543E" w:rsidP="00D76005">
            <w:pPr>
              <w:jc w:val="center"/>
              <w:rPr>
                <w:rFonts w:ascii="Arial" w:hAnsi="Arial" w:cs="Arial"/>
                <w:b/>
                <w:bCs/>
                <w:color w:val="FFFFFF"/>
                <w:sz w:val="22"/>
                <w:szCs w:val="22"/>
              </w:rPr>
            </w:pPr>
            <w:r>
              <w:rPr>
                <w:rFonts w:ascii="Arial" w:hAnsi="Arial" w:cs="Arial"/>
                <w:b/>
                <w:bCs/>
                <w:color w:val="FFFFFF"/>
                <w:sz w:val="22"/>
                <w:szCs w:val="22"/>
              </w:rPr>
              <w:t>Nº funciones llamadas</w:t>
            </w:r>
          </w:p>
        </w:tc>
        <w:tc>
          <w:tcPr>
            <w:tcW w:w="1897" w:type="dxa"/>
            <w:tcBorders>
              <w:top w:val="single" w:sz="8" w:space="0" w:color="auto"/>
              <w:left w:val="nil"/>
              <w:bottom w:val="single" w:sz="8" w:space="0" w:color="auto"/>
              <w:right w:val="single" w:sz="8" w:space="0" w:color="auto"/>
            </w:tcBorders>
            <w:shd w:val="clear" w:color="000000" w:fill="666699"/>
            <w:vAlign w:val="center"/>
            <w:hideMark/>
          </w:tcPr>
          <w:p w:rsidR="00EB543E" w:rsidRDefault="00EB543E" w:rsidP="00D76005">
            <w:pPr>
              <w:jc w:val="center"/>
              <w:rPr>
                <w:rFonts w:ascii="Arial" w:hAnsi="Arial" w:cs="Arial"/>
                <w:b/>
                <w:bCs/>
                <w:color w:val="FFFFFF"/>
                <w:sz w:val="16"/>
                <w:szCs w:val="16"/>
              </w:rPr>
            </w:pPr>
            <w:r>
              <w:rPr>
                <w:rFonts w:ascii="Arial" w:hAnsi="Arial" w:cs="Arial"/>
                <w:b/>
                <w:bCs/>
                <w:color w:val="FFFFFF"/>
                <w:sz w:val="16"/>
                <w:szCs w:val="16"/>
              </w:rPr>
              <w:t>Designados</w:t>
            </w:r>
          </w:p>
        </w:tc>
        <w:tc>
          <w:tcPr>
            <w:tcW w:w="1718" w:type="dxa"/>
            <w:tcBorders>
              <w:top w:val="single" w:sz="8" w:space="0" w:color="auto"/>
              <w:left w:val="nil"/>
              <w:bottom w:val="single" w:sz="8" w:space="0" w:color="auto"/>
              <w:right w:val="single" w:sz="8" w:space="0" w:color="auto"/>
            </w:tcBorders>
            <w:shd w:val="clear" w:color="000000" w:fill="666699"/>
            <w:vAlign w:val="center"/>
            <w:hideMark/>
          </w:tcPr>
          <w:p w:rsidR="00EB543E" w:rsidRDefault="00EB543E" w:rsidP="00D76005">
            <w:pPr>
              <w:jc w:val="center"/>
              <w:rPr>
                <w:rFonts w:ascii="Arial" w:hAnsi="Arial" w:cs="Arial"/>
                <w:b/>
                <w:bCs/>
                <w:color w:val="FFFFFF"/>
                <w:sz w:val="22"/>
                <w:szCs w:val="22"/>
              </w:rPr>
            </w:pPr>
            <w:r>
              <w:rPr>
                <w:rFonts w:ascii="Arial" w:hAnsi="Arial" w:cs="Arial"/>
                <w:b/>
                <w:bCs/>
                <w:color w:val="FFFFFF"/>
                <w:sz w:val="22"/>
                <w:szCs w:val="22"/>
              </w:rPr>
              <w:t>Observaciones</w:t>
            </w:r>
          </w:p>
        </w:tc>
      </w:tr>
      <w:tr w:rsidR="00EB543E" w:rsidTr="00D76005">
        <w:trPr>
          <w:trHeight w:val="255"/>
          <w:jc w:val="center"/>
        </w:trPr>
        <w:tc>
          <w:tcPr>
            <w:tcW w:w="253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xml:space="preserve">Acompañante Esc. D </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w:t>
            </w:r>
          </w:p>
        </w:tc>
        <w:tc>
          <w:tcPr>
            <w:tcW w:w="1897" w:type="dxa"/>
            <w:tcBorders>
              <w:top w:val="single" w:sz="4" w:space="0" w:color="auto"/>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30</w:t>
            </w:r>
          </w:p>
        </w:tc>
        <w:tc>
          <w:tcPr>
            <w:tcW w:w="1718" w:type="dxa"/>
            <w:tcBorders>
              <w:top w:val="single" w:sz="4" w:space="0" w:color="auto"/>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2530"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II Médico Pediatra</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Div. Salud</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2530"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Estudiantes avanzados Biliotecología</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CENFORES</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1</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Beca</w:t>
            </w:r>
          </w:p>
        </w:tc>
      </w:tr>
      <w:tr w:rsidR="00EB543E" w:rsidTr="00D76005">
        <w:trPr>
          <w:trHeight w:val="255"/>
          <w:jc w:val="center"/>
        </w:trPr>
        <w:tc>
          <w:tcPr>
            <w:tcW w:w="2530"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Oficial III Chofer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Río Negro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5</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para homologar fallo</w:t>
            </w:r>
          </w:p>
        </w:tc>
      </w:tr>
      <w:tr w:rsidR="00EB543E" w:rsidTr="00D76005">
        <w:trPr>
          <w:trHeight w:val="255"/>
          <w:jc w:val="center"/>
        </w:trPr>
        <w:tc>
          <w:tcPr>
            <w:tcW w:w="2530"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xml:space="preserve">Instructor </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Colonia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30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xml:space="preserve">en ONSC </w:t>
            </w:r>
          </w:p>
        </w:tc>
      </w:tr>
      <w:tr w:rsidR="00EB543E" w:rsidTr="00D76005">
        <w:trPr>
          <w:trHeight w:val="255"/>
          <w:jc w:val="center"/>
        </w:trPr>
        <w:tc>
          <w:tcPr>
            <w:tcW w:w="2530"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xml:space="preserve">Instructor </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Flores</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30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xml:space="preserve">en ONSC </w:t>
            </w:r>
          </w:p>
        </w:tc>
      </w:tr>
      <w:tr w:rsidR="00EB543E" w:rsidTr="00D76005">
        <w:trPr>
          <w:trHeight w:val="255"/>
          <w:jc w:val="center"/>
        </w:trPr>
        <w:tc>
          <w:tcPr>
            <w:tcW w:w="2530"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Oficial III Chofer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Rocha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para designar</w:t>
            </w:r>
          </w:p>
        </w:tc>
      </w:tr>
      <w:tr w:rsidR="00EB543E" w:rsidTr="00D76005">
        <w:trPr>
          <w:trHeight w:val="255"/>
          <w:jc w:val="center"/>
        </w:trPr>
        <w:tc>
          <w:tcPr>
            <w:tcW w:w="2530"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III Abogado</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Div. Jurídica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2530"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Contador/Lic. Administración</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CAIF,Convenios,Fin Contable,APP y SIRPA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20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para homologar fallo</w:t>
            </w:r>
          </w:p>
        </w:tc>
      </w:tr>
      <w:tr w:rsidR="00EB543E" w:rsidTr="00D76005">
        <w:trPr>
          <w:trHeight w:val="255"/>
          <w:jc w:val="center"/>
        </w:trPr>
        <w:tc>
          <w:tcPr>
            <w:tcW w:w="2530"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Analista de Sistemas o A. Programador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2530"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xml:space="preserve">Instructor </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Soriano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30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2530"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Médico General</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Div. Salud</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para designar</w:t>
            </w:r>
          </w:p>
        </w:tc>
      </w:tr>
      <w:tr w:rsidR="00EB543E" w:rsidTr="00D76005">
        <w:trPr>
          <w:trHeight w:val="255"/>
          <w:jc w:val="center"/>
        </w:trPr>
        <w:tc>
          <w:tcPr>
            <w:tcW w:w="2530"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Oficial III Chofer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Colonia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xml:space="preserve">en ONSC </w:t>
            </w:r>
          </w:p>
        </w:tc>
      </w:tr>
      <w:tr w:rsidR="00EB543E" w:rsidTr="00D76005">
        <w:trPr>
          <w:trHeight w:val="255"/>
          <w:jc w:val="center"/>
        </w:trPr>
        <w:tc>
          <w:tcPr>
            <w:tcW w:w="2530"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Economista/Lic. Economía</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Asesoría Planeam. Y Presupuesto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2530"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Procurador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SIRPA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para designar</w:t>
            </w:r>
          </w:p>
        </w:tc>
      </w:tr>
    </w:tbl>
    <w:p w:rsidR="00BE30C8" w:rsidRDefault="00BE30C8" w:rsidP="00BE30C8">
      <w:pPr>
        <w:jc w:val="both"/>
        <w:rPr>
          <w:rFonts w:ascii="Arial" w:hAnsi="Arial" w:cs="Arial"/>
          <w:b/>
          <w:bCs/>
          <w:u w:val="single"/>
        </w:rPr>
      </w:pPr>
    </w:p>
    <w:p w:rsidR="002B679B" w:rsidRPr="00EB543E" w:rsidRDefault="00F87E1A" w:rsidP="00BE30C8">
      <w:pPr>
        <w:jc w:val="both"/>
        <w:rPr>
          <w:rFonts w:ascii="Arial" w:hAnsi="Arial" w:cs="Arial"/>
          <w:b/>
          <w:bCs/>
        </w:rPr>
      </w:pPr>
      <w:r>
        <w:rPr>
          <w:rFonts w:ascii="Arial" w:hAnsi="Arial" w:cs="Arial"/>
          <w:b/>
          <w:bCs/>
        </w:rPr>
        <w:lastRenderedPageBreak/>
        <w:t>C</w:t>
      </w:r>
      <w:r w:rsidR="00EB543E" w:rsidRPr="00EB543E">
        <w:rPr>
          <w:rFonts w:ascii="Arial" w:hAnsi="Arial" w:cs="Arial"/>
          <w:b/>
          <w:bCs/>
        </w:rPr>
        <w:t>oncursos en proceso</w:t>
      </w:r>
    </w:p>
    <w:tbl>
      <w:tblPr>
        <w:tblW w:w="9481" w:type="dxa"/>
        <w:jc w:val="center"/>
        <w:tblInd w:w="1033" w:type="dxa"/>
        <w:tblCellMar>
          <w:left w:w="70" w:type="dxa"/>
          <w:right w:w="70" w:type="dxa"/>
        </w:tblCellMar>
        <w:tblLook w:val="04A0"/>
      </w:tblPr>
      <w:tblGrid>
        <w:gridCol w:w="3031"/>
        <w:gridCol w:w="2835"/>
        <w:gridCol w:w="1897"/>
        <w:gridCol w:w="1718"/>
      </w:tblGrid>
      <w:tr w:rsidR="00EB543E" w:rsidTr="00D76005">
        <w:trPr>
          <w:trHeight w:val="390"/>
          <w:jc w:val="center"/>
        </w:trPr>
        <w:tc>
          <w:tcPr>
            <w:tcW w:w="3031" w:type="dxa"/>
            <w:tcBorders>
              <w:top w:val="single" w:sz="8" w:space="0" w:color="auto"/>
              <w:left w:val="single" w:sz="8" w:space="0" w:color="auto"/>
              <w:bottom w:val="single" w:sz="4" w:space="0" w:color="auto"/>
              <w:right w:val="single" w:sz="4" w:space="0" w:color="auto"/>
            </w:tcBorders>
            <w:shd w:val="clear" w:color="000000" w:fill="666699"/>
            <w:noWrap/>
            <w:vAlign w:val="center"/>
            <w:hideMark/>
          </w:tcPr>
          <w:p w:rsidR="00EB543E" w:rsidRDefault="00EB543E" w:rsidP="00D76005">
            <w:pPr>
              <w:jc w:val="center"/>
              <w:rPr>
                <w:rFonts w:ascii="Arial" w:hAnsi="Arial" w:cs="Arial"/>
                <w:b/>
                <w:bCs/>
                <w:color w:val="FFFFFF"/>
                <w:sz w:val="20"/>
                <w:szCs w:val="20"/>
              </w:rPr>
            </w:pPr>
            <w:r>
              <w:rPr>
                <w:rFonts w:ascii="Arial" w:hAnsi="Arial" w:cs="Arial"/>
                <w:b/>
                <w:bCs/>
                <w:color w:val="FFFFFF"/>
                <w:sz w:val="20"/>
                <w:szCs w:val="20"/>
              </w:rPr>
              <w:t>CONCURSO</w:t>
            </w:r>
          </w:p>
        </w:tc>
        <w:tc>
          <w:tcPr>
            <w:tcW w:w="2835" w:type="dxa"/>
            <w:tcBorders>
              <w:top w:val="single" w:sz="8" w:space="0" w:color="auto"/>
              <w:left w:val="nil"/>
              <w:bottom w:val="single" w:sz="4" w:space="0" w:color="auto"/>
              <w:right w:val="single" w:sz="4" w:space="0" w:color="auto"/>
            </w:tcBorders>
            <w:shd w:val="clear" w:color="000000" w:fill="666699"/>
            <w:noWrap/>
            <w:vAlign w:val="center"/>
            <w:hideMark/>
          </w:tcPr>
          <w:p w:rsidR="00EB543E" w:rsidRDefault="00EB543E" w:rsidP="00D76005">
            <w:pPr>
              <w:jc w:val="center"/>
              <w:rPr>
                <w:rFonts w:ascii="Arial" w:hAnsi="Arial" w:cs="Arial"/>
                <w:b/>
                <w:bCs/>
                <w:color w:val="FFFFFF"/>
                <w:sz w:val="20"/>
                <w:szCs w:val="20"/>
              </w:rPr>
            </w:pPr>
            <w:r>
              <w:rPr>
                <w:rFonts w:ascii="Arial" w:hAnsi="Arial" w:cs="Arial"/>
                <w:b/>
                <w:bCs/>
                <w:color w:val="FFFFFF"/>
                <w:sz w:val="20"/>
                <w:szCs w:val="20"/>
              </w:rPr>
              <w:t>Destino</w:t>
            </w:r>
          </w:p>
        </w:tc>
        <w:tc>
          <w:tcPr>
            <w:tcW w:w="1897" w:type="dxa"/>
            <w:tcBorders>
              <w:top w:val="single" w:sz="8" w:space="0" w:color="auto"/>
              <w:left w:val="nil"/>
              <w:bottom w:val="single" w:sz="4" w:space="0" w:color="auto"/>
              <w:right w:val="single" w:sz="4" w:space="0" w:color="auto"/>
            </w:tcBorders>
            <w:shd w:val="clear" w:color="000000" w:fill="666699"/>
            <w:vAlign w:val="center"/>
            <w:hideMark/>
          </w:tcPr>
          <w:p w:rsidR="00EB543E" w:rsidRDefault="00EB543E" w:rsidP="00D76005">
            <w:pPr>
              <w:jc w:val="center"/>
              <w:rPr>
                <w:rFonts w:ascii="Arial" w:hAnsi="Arial" w:cs="Arial"/>
                <w:b/>
                <w:bCs/>
                <w:color w:val="FFFFFF"/>
                <w:sz w:val="16"/>
                <w:szCs w:val="16"/>
              </w:rPr>
            </w:pPr>
            <w:r>
              <w:rPr>
                <w:rFonts w:ascii="Arial" w:hAnsi="Arial" w:cs="Arial"/>
                <w:b/>
                <w:bCs/>
                <w:color w:val="FFFFFF"/>
                <w:sz w:val="16"/>
                <w:szCs w:val="16"/>
              </w:rPr>
              <w:t>Nº func llamadas</w:t>
            </w:r>
          </w:p>
        </w:tc>
        <w:tc>
          <w:tcPr>
            <w:tcW w:w="1718" w:type="dxa"/>
            <w:tcBorders>
              <w:top w:val="single" w:sz="8" w:space="0" w:color="auto"/>
              <w:left w:val="nil"/>
              <w:bottom w:val="single" w:sz="4" w:space="0" w:color="auto"/>
              <w:right w:val="single" w:sz="8" w:space="0" w:color="auto"/>
            </w:tcBorders>
            <w:shd w:val="clear" w:color="000000" w:fill="666699"/>
            <w:noWrap/>
            <w:vAlign w:val="center"/>
            <w:hideMark/>
          </w:tcPr>
          <w:p w:rsidR="00EB543E" w:rsidRDefault="00EB543E" w:rsidP="00D76005">
            <w:pPr>
              <w:jc w:val="center"/>
              <w:rPr>
                <w:rFonts w:ascii="Arial" w:hAnsi="Arial" w:cs="Arial"/>
                <w:b/>
                <w:bCs/>
                <w:color w:val="FFFFFF"/>
                <w:sz w:val="20"/>
                <w:szCs w:val="20"/>
              </w:rPr>
            </w:pPr>
            <w:r>
              <w:rPr>
                <w:rFonts w:ascii="Arial" w:hAnsi="Arial" w:cs="Arial"/>
                <w:b/>
                <w:bCs/>
                <w:color w:val="FFFFFF"/>
                <w:sz w:val="20"/>
                <w:szCs w:val="20"/>
              </w:rPr>
              <w:t>Observaciones</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IV Psicólogo</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SIRPA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Interrumpido por recurso</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Asistente Social Interior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R.Negro,Rocha,San José,Maldonado,Flores</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 c/u</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Paysandu, Soriano,Canelones, T.y Tres, Durazno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Colonia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10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IV Asistente Social</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C.Largo,Florida,Lavalleja,Rivera,Salto y Tacuarembó</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IV Psicólogo</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xml:space="preserve">Canelones,Tacuarembó,Rocha,T.y Tres </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Colonia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10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IV Psicólogo</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Artigas</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Auxiliar de Enfermería</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SIRPA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Enfermero Universitario</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SIRPA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15</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Instructor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Div. PIIA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300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Instructor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Div. PI Cont. Fliar y Comunitario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60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Instructor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Florida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xml:space="preserve">hasta 30 </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Instructor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Salto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30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Instructor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Tacuarembó</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30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IV Asistente Social</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SIRPA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IV Psicólogo</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Montevideo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30</w:t>
            </w:r>
          </w:p>
        </w:tc>
        <w:tc>
          <w:tcPr>
            <w:tcW w:w="1718" w:type="dxa"/>
            <w:tcBorders>
              <w:top w:val="nil"/>
              <w:left w:val="nil"/>
              <w:bottom w:val="single" w:sz="4" w:space="0" w:color="auto"/>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8" w:space="0" w:color="auto"/>
              <w:bottom w:val="nil"/>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IV Asistente Social</w:t>
            </w:r>
          </w:p>
        </w:tc>
        <w:tc>
          <w:tcPr>
            <w:tcW w:w="2835" w:type="dxa"/>
            <w:tcBorders>
              <w:top w:val="nil"/>
              <w:left w:val="nil"/>
              <w:bottom w:val="nil"/>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Montevideo</w:t>
            </w:r>
          </w:p>
        </w:tc>
        <w:tc>
          <w:tcPr>
            <w:tcW w:w="1897" w:type="dxa"/>
            <w:tcBorders>
              <w:top w:val="nil"/>
              <w:left w:val="nil"/>
              <w:bottom w:val="nil"/>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30</w:t>
            </w:r>
          </w:p>
        </w:tc>
        <w:tc>
          <w:tcPr>
            <w:tcW w:w="1718" w:type="dxa"/>
            <w:tcBorders>
              <w:top w:val="nil"/>
              <w:left w:val="nil"/>
              <w:bottom w:val="nil"/>
              <w:right w:val="single" w:sz="8"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Maestros Interior</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1 Florida,Flores,Rivera,Rocha,2 Colonia, Durazno,</w:t>
            </w:r>
          </w:p>
        </w:tc>
        <w:tc>
          <w:tcPr>
            <w:tcW w:w="1897" w:type="dxa"/>
            <w:tcBorders>
              <w:top w:val="single" w:sz="4" w:space="0" w:color="auto"/>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c>
          <w:tcPr>
            <w:tcW w:w="1718" w:type="dxa"/>
            <w:tcBorders>
              <w:top w:val="single" w:sz="4" w:space="0" w:color="auto"/>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Rocha,Paysandú,Tacuarembó, 5 San José</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IV Asistente Social</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xml:space="preserve">Rocha </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IV Psicólogo</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316A8D" w:rsidP="00D76005">
            <w:pPr>
              <w:rPr>
                <w:rFonts w:ascii="Arial" w:hAnsi="Arial" w:cs="Arial"/>
                <w:sz w:val="16"/>
                <w:szCs w:val="16"/>
              </w:rPr>
            </w:pPr>
            <w:r>
              <w:rPr>
                <w:rFonts w:ascii="Arial" w:hAnsi="Arial" w:cs="Arial"/>
                <w:sz w:val="16"/>
                <w:szCs w:val="16"/>
              </w:rPr>
              <w:t>Paysandú</w:t>
            </w:r>
            <w:r w:rsidR="00EB543E">
              <w:rPr>
                <w:rFonts w:ascii="Arial" w:hAnsi="Arial" w:cs="Arial"/>
                <w:sz w:val="16"/>
                <w:szCs w:val="16"/>
              </w:rPr>
              <w:t xml:space="preserve"> </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en inscripción</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IV Nutricionista</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Div. Salud</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Instructor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Durazno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xml:space="preserve">hasta 30 </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Instructor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Bella Unión</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15</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Médico Psiquiatra y Médico Psiquiatra Inf.</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Div.Salud</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10 c/u</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Administrativo</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SIRPA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50</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interno - en espera</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Oficial III Chofer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SIRPA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40</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Instructor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Maldonado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xml:space="preserve">hasta 30 </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Instructor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Paysandú</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30</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Instructor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Río Negro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30</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Instructor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Cerro Largo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30</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Oficial III Chofer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Maldonado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xml:space="preserve">Instructor </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Rivera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30</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Instructor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San José</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30</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IV Asistente Social</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Artigas</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IV Psicólogo</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Durazno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IV Psicólogo</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Río Negro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IV Psicólogo</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Bella Unión</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III Arquitecto</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SIRPA e INAU</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12</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Oficial III Chofer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xml:space="preserve">Canelones </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Oficial III Chofer</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Paysand</w:t>
            </w:r>
            <w:r w:rsidR="00316A8D">
              <w:rPr>
                <w:rFonts w:ascii="Arial" w:hAnsi="Arial" w:cs="Arial"/>
                <w:sz w:val="16"/>
                <w:szCs w:val="16"/>
              </w:rPr>
              <w:t>ú</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Profesional II Ing. Informática</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Depto.Tecnologías Información y SIPI</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316A8D">
            <w:pPr>
              <w:rPr>
                <w:rFonts w:ascii="Arial" w:hAnsi="Arial" w:cs="Arial"/>
                <w:sz w:val="16"/>
                <w:szCs w:val="16"/>
              </w:rPr>
            </w:pPr>
            <w:r>
              <w:rPr>
                <w:rFonts w:ascii="Arial" w:hAnsi="Arial" w:cs="Arial"/>
                <w:sz w:val="16"/>
                <w:szCs w:val="16"/>
              </w:rPr>
              <w:t>Ch</w:t>
            </w:r>
            <w:r w:rsidR="00316A8D">
              <w:rPr>
                <w:rFonts w:ascii="Arial" w:hAnsi="Arial" w:cs="Arial"/>
                <w:sz w:val="16"/>
                <w:szCs w:val="16"/>
              </w:rPr>
              <w:t>ofer,Enfermero,Cocinero,Procura</w:t>
            </w:r>
            <w:r>
              <w:rPr>
                <w:rFonts w:ascii="Arial" w:hAnsi="Arial" w:cs="Arial"/>
                <w:sz w:val="16"/>
                <w:szCs w:val="16"/>
              </w:rPr>
              <w:t xml:space="preserve">dor; </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se elevó para modif. Res</w:t>
            </w:r>
            <w:r w:rsidR="00F87E1A">
              <w:rPr>
                <w:rFonts w:ascii="Arial" w:hAnsi="Arial" w:cs="Arial"/>
                <w:sz w:val="16"/>
                <w:szCs w:val="16"/>
              </w:rPr>
              <w:t>olución</w:t>
            </w:r>
            <w:r>
              <w:rPr>
                <w:rFonts w:ascii="Arial" w:hAnsi="Arial" w:cs="Arial"/>
                <w:sz w:val="16"/>
                <w:szCs w:val="16"/>
              </w:rPr>
              <w:t>.</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Maestro y Abogado</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Soriano</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no cumple normativa</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Electricista,Sobrestante, Sanitario</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SIRPA</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sólo llamado dispuesto</w:t>
            </w:r>
          </w:p>
        </w:tc>
      </w:tr>
    </w:tbl>
    <w:p w:rsidR="00EB543E" w:rsidRDefault="00EB543E" w:rsidP="00BE30C8">
      <w:pPr>
        <w:jc w:val="both"/>
        <w:rPr>
          <w:rFonts w:ascii="Arial" w:hAnsi="Arial" w:cs="Arial"/>
          <w:b/>
          <w:bCs/>
          <w:u w:val="single"/>
        </w:rPr>
      </w:pPr>
    </w:p>
    <w:p w:rsidR="00EB543E" w:rsidRDefault="00EB543E" w:rsidP="00BE30C8">
      <w:pPr>
        <w:jc w:val="both"/>
        <w:rPr>
          <w:rFonts w:ascii="Arial" w:hAnsi="Arial" w:cs="Arial"/>
          <w:b/>
          <w:bCs/>
          <w:u w:val="single"/>
        </w:rPr>
      </w:pPr>
    </w:p>
    <w:p w:rsidR="00EB543E" w:rsidRPr="00EB543E" w:rsidRDefault="00EB543E" w:rsidP="00BE30C8">
      <w:pPr>
        <w:jc w:val="both"/>
        <w:rPr>
          <w:rFonts w:ascii="Arial" w:hAnsi="Arial" w:cs="Arial"/>
          <w:b/>
          <w:bCs/>
        </w:rPr>
      </w:pPr>
      <w:r>
        <w:rPr>
          <w:rFonts w:ascii="Arial" w:hAnsi="Arial" w:cs="Arial"/>
          <w:b/>
          <w:bCs/>
        </w:rPr>
        <w:t>Concursos declarados desiertos</w:t>
      </w:r>
    </w:p>
    <w:p w:rsidR="00EB543E" w:rsidRDefault="00EB543E" w:rsidP="00BE30C8">
      <w:pPr>
        <w:jc w:val="both"/>
        <w:rPr>
          <w:rFonts w:ascii="Arial" w:hAnsi="Arial" w:cs="Arial"/>
          <w:b/>
          <w:bCs/>
          <w:u w:val="single"/>
        </w:rPr>
      </w:pPr>
    </w:p>
    <w:tbl>
      <w:tblPr>
        <w:tblW w:w="9481" w:type="dxa"/>
        <w:jc w:val="center"/>
        <w:tblInd w:w="1033" w:type="dxa"/>
        <w:tblCellMar>
          <w:left w:w="70" w:type="dxa"/>
          <w:right w:w="70" w:type="dxa"/>
        </w:tblCellMar>
        <w:tblLook w:val="04A0"/>
      </w:tblPr>
      <w:tblGrid>
        <w:gridCol w:w="3031"/>
        <w:gridCol w:w="2835"/>
        <w:gridCol w:w="1897"/>
        <w:gridCol w:w="1718"/>
      </w:tblGrid>
      <w:tr w:rsidR="00EB543E" w:rsidTr="00D76005">
        <w:trPr>
          <w:trHeight w:val="375"/>
          <w:jc w:val="center"/>
        </w:trPr>
        <w:tc>
          <w:tcPr>
            <w:tcW w:w="3031" w:type="dxa"/>
            <w:tcBorders>
              <w:top w:val="nil"/>
              <w:left w:val="single" w:sz="4" w:space="0" w:color="auto"/>
              <w:bottom w:val="single" w:sz="4" w:space="0" w:color="auto"/>
              <w:right w:val="single" w:sz="4" w:space="0" w:color="auto"/>
            </w:tcBorders>
            <w:shd w:val="clear" w:color="000000" w:fill="666699"/>
            <w:noWrap/>
            <w:vAlign w:val="bottom"/>
            <w:hideMark/>
          </w:tcPr>
          <w:p w:rsidR="00EB543E" w:rsidRDefault="00EB543E" w:rsidP="00D76005">
            <w:pPr>
              <w:jc w:val="center"/>
              <w:rPr>
                <w:rFonts w:ascii="Arial" w:hAnsi="Arial" w:cs="Arial"/>
                <w:b/>
                <w:bCs/>
                <w:color w:val="FFFFFF"/>
                <w:sz w:val="20"/>
                <w:szCs w:val="20"/>
              </w:rPr>
            </w:pPr>
            <w:r>
              <w:rPr>
                <w:rFonts w:ascii="Arial" w:hAnsi="Arial" w:cs="Arial"/>
                <w:b/>
                <w:bCs/>
                <w:color w:val="FFFFFF"/>
                <w:sz w:val="20"/>
                <w:szCs w:val="20"/>
              </w:rPr>
              <w:t>CONCURSO</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20"/>
                <w:szCs w:val="20"/>
              </w:rPr>
            </w:pPr>
            <w:r>
              <w:rPr>
                <w:rFonts w:ascii="Arial" w:hAnsi="Arial" w:cs="Arial"/>
                <w:sz w:val="20"/>
                <w:szCs w:val="20"/>
              </w:rPr>
              <w:t> </w:t>
            </w:r>
          </w:p>
        </w:tc>
        <w:tc>
          <w:tcPr>
            <w:tcW w:w="1897" w:type="dxa"/>
            <w:tcBorders>
              <w:top w:val="single" w:sz="4" w:space="0" w:color="auto"/>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20"/>
                <w:szCs w:val="20"/>
              </w:rPr>
            </w:pPr>
            <w:r>
              <w:rPr>
                <w:rFonts w:ascii="Arial" w:hAnsi="Arial" w:cs="Arial"/>
                <w:sz w:val="20"/>
                <w:szCs w:val="20"/>
              </w:rPr>
              <w:t> </w:t>
            </w:r>
          </w:p>
        </w:tc>
        <w:tc>
          <w:tcPr>
            <w:tcW w:w="1718" w:type="dxa"/>
            <w:tcBorders>
              <w:top w:val="single" w:sz="4" w:space="0" w:color="auto"/>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20"/>
                <w:szCs w:val="20"/>
              </w:rPr>
            </w:pPr>
            <w:r>
              <w:rPr>
                <w:rFonts w:ascii="Arial" w:hAnsi="Arial" w:cs="Arial"/>
                <w:sz w:val="20"/>
                <w:szCs w:val="20"/>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Licenciado en Estadística</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r w:rsidR="00EB543E" w:rsidTr="00D76005">
        <w:trPr>
          <w:trHeight w:val="255"/>
          <w:jc w:val="center"/>
        </w:trPr>
        <w:tc>
          <w:tcPr>
            <w:tcW w:w="3031" w:type="dxa"/>
            <w:tcBorders>
              <w:top w:val="nil"/>
              <w:left w:val="single" w:sz="4" w:space="0" w:color="auto"/>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Ingeniero en Informática</w:t>
            </w:r>
          </w:p>
        </w:tc>
        <w:tc>
          <w:tcPr>
            <w:tcW w:w="2835"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rPr>
                <w:rFonts w:ascii="Arial" w:hAnsi="Arial" w:cs="Arial"/>
                <w:sz w:val="16"/>
                <w:szCs w:val="16"/>
              </w:rPr>
            </w:pPr>
            <w:r>
              <w:rPr>
                <w:rFonts w:ascii="Arial" w:hAnsi="Arial" w:cs="Arial"/>
                <w:sz w:val="16"/>
                <w:szCs w:val="16"/>
              </w:rPr>
              <w:t> </w:t>
            </w:r>
          </w:p>
        </w:tc>
        <w:tc>
          <w:tcPr>
            <w:tcW w:w="1897"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hasta 5</w:t>
            </w:r>
          </w:p>
        </w:tc>
        <w:tc>
          <w:tcPr>
            <w:tcW w:w="1718" w:type="dxa"/>
            <w:tcBorders>
              <w:top w:val="nil"/>
              <w:left w:val="nil"/>
              <w:bottom w:val="single" w:sz="4" w:space="0" w:color="auto"/>
              <w:right w:val="single" w:sz="4" w:space="0" w:color="auto"/>
            </w:tcBorders>
            <w:shd w:val="clear" w:color="auto" w:fill="auto"/>
            <w:noWrap/>
            <w:vAlign w:val="bottom"/>
            <w:hideMark/>
          </w:tcPr>
          <w:p w:rsidR="00EB543E" w:rsidRDefault="00EB543E" w:rsidP="00D76005">
            <w:pPr>
              <w:jc w:val="center"/>
              <w:rPr>
                <w:rFonts w:ascii="Arial" w:hAnsi="Arial" w:cs="Arial"/>
                <w:sz w:val="16"/>
                <w:szCs w:val="16"/>
              </w:rPr>
            </w:pPr>
            <w:r>
              <w:rPr>
                <w:rFonts w:ascii="Arial" w:hAnsi="Arial" w:cs="Arial"/>
                <w:sz w:val="16"/>
                <w:szCs w:val="16"/>
              </w:rPr>
              <w:t> </w:t>
            </w:r>
          </w:p>
        </w:tc>
      </w:tr>
    </w:tbl>
    <w:p w:rsidR="00EB543E" w:rsidRDefault="00EB543E" w:rsidP="00BE30C8">
      <w:pPr>
        <w:jc w:val="both"/>
        <w:rPr>
          <w:rFonts w:ascii="Arial" w:hAnsi="Arial" w:cs="Arial"/>
          <w:b/>
          <w:bCs/>
          <w:u w:val="single"/>
        </w:rPr>
      </w:pPr>
    </w:p>
    <w:p w:rsidR="00195A8D" w:rsidRPr="00195A8D" w:rsidRDefault="00195A8D" w:rsidP="00BE30C8">
      <w:pPr>
        <w:jc w:val="both"/>
        <w:rPr>
          <w:rFonts w:ascii="Arial" w:hAnsi="Arial" w:cs="Arial"/>
          <w:b/>
          <w:bCs/>
        </w:rPr>
      </w:pPr>
      <w:r w:rsidRPr="00195A8D">
        <w:rPr>
          <w:rFonts w:ascii="Arial" w:hAnsi="Arial" w:cs="Arial"/>
          <w:b/>
          <w:bCs/>
        </w:rPr>
        <w:t>Regularizaciones 2014</w:t>
      </w:r>
    </w:p>
    <w:p w:rsidR="00BE30C8" w:rsidRPr="00195A8D" w:rsidRDefault="00BE30C8" w:rsidP="00BE30C8">
      <w:pPr>
        <w:jc w:val="both"/>
        <w:rPr>
          <w:rFonts w:ascii="Arial" w:hAnsi="Arial" w:cs="Arial"/>
          <w:b/>
          <w:bCs/>
          <w:color w:val="7030A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49"/>
        <w:gridCol w:w="3072"/>
      </w:tblGrid>
      <w:tr w:rsidR="00195A8D" w:rsidRPr="00D76005" w:rsidTr="00D76005">
        <w:tc>
          <w:tcPr>
            <w:tcW w:w="4549" w:type="dxa"/>
            <w:shd w:val="clear" w:color="auto" w:fill="5F497A"/>
          </w:tcPr>
          <w:p w:rsidR="00195A8D" w:rsidRPr="00D76005" w:rsidRDefault="00195A8D" w:rsidP="00D76005">
            <w:pPr>
              <w:jc w:val="center"/>
              <w:rPr>
                <w:rFonts w:ascii="Arial" w:hAnsi="Arial" w:cs="Arial"/>
                <w:b/>
                <w:bCs/>
                <w:color w:val="FFFFFF"/>
                <w:sz w:val="20"/>
                <w:szCs w:val="20"/>
              </w:rPr>
            </w:pPr>
            <w:r w:rsidRPr="00D76005">
              <w:rPr>
                <w:rFonts w:ascii="Arial" w:hAnsi="Arial" w:cs="Arial"/>
                <w:b/>
                <w:bCs/>
                <w:color w:val="FFFFFF"/>
                <w:sz w:val="20"/>
                <w:szCs w:val="20"/>
              </w:rPr>
              <w:t>Cargo</w:t>
            </w:r>
          </w:p>
        </w:tc>
        <w:tc>
          <w:tcPr>
            <w:tcW w:w="3072" w:type="dxa"/>
            <w:shd w:val="clear" w:color="auto" w:fill="5F497A"/>
          </w:tcPr>
          <w:p w:rsidR="00195A8D" w:rsidRPr="00D76005" w:rsidRDefault="00195A8D" w:rsidP="00D76005">
            <w:pPr>
              <w:jc w:val="center"/>
              <w:rPr>
                <w:rFonts w:ascii="Arial" w:hAnsi="Arial" w:cs="Arial"/>
                <w:b/>
                <w:bCs/>
                <w:color w:val="FFFFFF"/>
                <w:sz w:val="20"/>
                <w:szCs w:val="20"/>
              </w:rPr>
            </w:pPr>
            <w:r w:rsidRPr="00D76005">
              <w:rPr>
                <w:rFonts w:ascii="Arial" w:hAnsi="Arial" w:cs="Arial"/>
                <w:b/>
                <w:bCs/>
                <w:color w:val="FFFFFF"/>
                <w:sz w:val="20"/>
                <w:szCs w:val="20"/>
              </w:rPr>
              <w:t>Nº</w:t>
            </w:r>
          </w:p>
        </w:tc>
      </w:tr>
      <w:tr w:rsidR="00195A8D" w:rsidRPr="00D76005" w:rsidTr="00D76005">
        <w:tc>
          <w:tcPr>
            <w:tcW w:w="4549" w:type="dxa"/>
          </w:tcPr>
          <w:p w:rsidR="00195A8D" w:rsidRPr="00D76005" w:rsidRDefault="00195A8D" w:rsidP="00D76005">
            <w:pPr>
              <w:jc w:val="center"/>
              <w:rPr>
                <w:rFonts w:ascii="Arial" w:hAnsi="Arial" w:cs="Arial"/>
                <w:bCs/>
                <w:sz w:val="20"/>
                <w:szCs w:val="20"/>
              </w:rPr>
            </w:pPr>
            <w:r w:rsidRPr="00D76005">
              <w:rPr>
                <w:rFonts w:ascii="Arial" w:hAnsi="Arial" w:cs="Arial"/>
                <w:bCs/>
                <w:sz w:val="20"/>
                <w:szCs w:val="20"/>
              </w:rPr>
              <w:t>0</w:t>
            </w:r>
          </w:p>
        </w:tc>
        <w:tc>
          <w:tcPr>
            <w:tcW w:w="3072" w:type="dxa"/>
          </w:tcPr>
          <w:p w:rsidR="00195A8D" w:rsidRPr="00D76005" w:rsidRDefault="00195A8D" w:rsidP="00D76005">
            <w:pPr>
              <w:jc w:val="center"/>
              <w:rPr>
                <w:rFonts w:ascii="Arial" w:hAnsi="Arial" w:cs="Arial"/>
                <w:bCs/>
                <w:sz w:val="20"/>
                <w:szCs w:val="20"/>
              </w:rPr>
            </w:pPr>
            <w:r w:rsidRPr="00D76005">
              <w:rPr>
                <w:rFonts w:ascii="Arial" w:hAnsi="Arial" w:cs="Arial"/>
                <w:bCs/>
                <w:sz w:val="20"/>
                <w:szCs w:val="20"/>
              </w:rPr>
              <w:t>0</w:t>
            </w:r>
          </w:p>
        </w:tc>
      </w:tr>
    </w:tbl>
    <w:p w:rsidR="00195A8D" w:rsidRDefault="00195A8D" w:rsidP="00BE30C8">
      <w:pPr>
        <w:jc w:val="both"/>
        <w:rPr>
          <w:rFonts w:ascii="Arial" w:hAnsi="Arial" w:cs="Arial"/>
          <w:b/>
          <w:bCs/>
          <w:sz w:val="20"/>
          <w:szCs w:val="20"/>
        </w:rPr>
      </w:pPr>
    </w:p>
    <w:p w:rsidR="00656190" w:rsidRDefault="00656190" w:rsidP="00BE30C8">
      <w:pPr>
        <w:jc w:val="both"/>
        <w:rPr>
          <w:rFonts w:ascii="Arial" w:hAnsi="Arial" w:cs="Arial"/>
          <w:b/>
          <w:bCs/>
          <w:sz w:val="20"/>
          <w:szCs w:val="20"/>
        </w:rPr>
      </w:pPr>
    </w:p>
    <w:p w:rsidR="00656190" w:rsidRDefault="00656190" w:rsidP="00656190">
      <w:pPr>
        <w:jc w:val="both"/>
        <w:rPr>
          <w:rFonts w:ascii="Arial" w:hAnsi="Arial" w:cs="Arial"/>
          <w:b/>
          <w:bCs/>
        </w:rPr>
      </w:pPr>
    </w:p>
    <w:p w:rsidR="00656190" w:rsidRDefault="00656190" w:rsidP="00656190">
      <w:pPr>
        <w:jc w:val="both"/>
        <w:rPr>
          <w:rFonts w:ascii="Arial" w:hAnsi="Arial" w:cs="Arial"/>
          <w:b/>
          <w:bCs/>
        </w:rPr>
      </w:pPr>
    </w:p>
    <w:p w:rsidR="00656190" w:rsidRPr="00632CC2" w:rsidRDefault="00656190" w:rsidP="00656190">
      <w:pPr>
        <w:jc w:val="both"/>
        <w:rPr>
          <w:rFonts w:ascii="Arial" w:hAnsi="Arial" w:cs="Arial"/>
          <w:b/>
          <w:bCs/>
          <w:u w:val="single"/>
        </w:rPr>
      </w:pPr>
      <w:r w:rsidRPr="00632CC2">
        <w:rPr>
          <w:rFonts w:ascii="Arial" w:hAnsi="Arial" w:cs="Arial"/>
          <w:b/>
          <w:bCs/>
          <w:u w:val="single"/>
        </w:rPr>
        <w:t xml:space="preserve">SELECCIÓN DE ENCARGATURAS </w:t>
      </w:r>
    </w:p>
    <w:p w:rsidR="002432EB" w:rsidRPr="006F1DE2" w:rsidRDefault="002432EB" w:rsidP="00BE30C8">
      <w:pPr>
        <w:jc w:val="both"/>
        <w:rPr>
          <w:rFonts w:ascii="Arial" w:hAnsi="Arial" w:cs="Arial"/>
          <w:b/>
          <w:bCs/>
          <w:color w:val="FFFFFF"/>
        </w:rPr>
      </w:pPr>
    </w:p>
    <w:p w:rsidR="00656190" w:rsidRDefault="00656190" w:rsidP="00BE30C8">
      <w:pPr>
        <w:jc w:val="both"/>
        <w:rPr>
          <w:rFonts w:ascii="Arial" w:hAnsi="Arial" w:cs="Arial"/>
          <w:b/>
          <w:bCs/>
        </w:rPr>
      </w:pPr>
      <w:r>
        <w:rPr>
          <w:rFonts w:ascii="Arial" w:hAnsi="Arial" w:cs="Arial"/>
          <w:b/>
          <w:bCs/>
        </w:rPr>
        <w:t>Llamados finalizados año 2014</w:t>
      </w:r>
    </w:p>
    <w:p w:rsidR="00656190" w:rsidRDefault="00656190" w:rsidP="00BE30C8">
      <w:pPr>
        <w:jc w:val="both"/>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74"/>
        <w:gridCol w:w="2274"/>
        <w:gridCol w:w="2275"/>
        <w:gridCol w:w="2275"/>
      </w:tblGrid>
      <w:tr w:rsidR="00D76005" w:rsidRPr="00D76005" w:rsidTr="00D76005">
        <w:tc>
          <w:tcPr>
            <w:tcW w:w="2274" w:type="dxa"/>
            <w:shd w:val="clear" w:color="auto" w:fill="5F497A"/>
          </w:tcPr>
          <w:p w:rsidR="00656190" w:rsidRPr="00D76005" w:rsidRDefault="00656190" w:rsidP="00D76005">
            <w:pPr>
              <w:jc w:val="center"/>
              <w:rPr>
                <w:rFonts w:ascii="Arial" w:hAnsi="Arial" w:cs="Arial"/>
                <w:b/>
                <w:bCs/>
                <w:color w:val="FFFFFF"/>
                <w:sz w:val="20"/>
                <w:szCs w:val="20"/>
              </w:rPr>
            </w:pPr>
            <w:r w:rsidRPr="00D76005">
              <w:rPr>
                <w:rFonts w:ascii="Arial" w:hAnsi="Arial" w:cs="Arial"/>
                <w:b/>
                <w:bCs/>
                <w:color w:val="FFFFFF"/>
                <w:sz w:val="20"/>
                <w:szCs w:val="20"/>
              </w:rPr>
              <w:t>LLAMADOS</w:t>
            </w:r>
          </w:p>
        </w:tc>
        <w:tc>
          <w:tcPr>
            <w:tcW w:w="2274" w:type="dxa"/>
            <w:shd w:val="clear" w:color="auto" w:fill="5F497A"/>
          </w:tcPr>
          <w:p w:rsidR="00656190" w:rsidRPr="00D76005" w:rsidRDefault="00656190" w:rsidP="00D76005">
            <w:pPr>
              <w:jc w:val="center"/>
              <w:rPr>
                <w:rFonts w:ascii="Arial" w:hAnsi="Arial" w:cs="Arial"/>
                <w:b/>
                <w:bCs/>
                <w:color w:val="FFFFFF"/>
                <w:sz w:val="20"/>
                <w:szCs w:val="20"/>
              </w:rPr>
            </w:pPr>
            <w:r w:rsidRPr="00D76005">
              <w:rPr>
                <w:rFonts w:ascii="Arial" w:hAnsi="Arial" w:cs="Arial"/>
                <w:b/>
                <w:bCs/>
                <w:color w:val="FFFFFF"/>
                <w:sz w:val="20"/>
                <w:szCs w:val="20"/>
              </w:rPr>
              <w:t>Destino</w:t>
            </w:r>
          </w:p>
        </w:tc>
        <w:tc>
          <w:tcPr>
            <w:tcW w:w="2275" w:type="dxa"/>
            <w:shd w:val="clear" w:color="auto" w:fill="5F497A"/>
          </w:tcPr>
          <w:p w:rsidR="00656190" w:rsidRPr="00D76005" w:rsidRDefault="00656190" w:rsidP="00D76005">
            <w:pPr>
              <w:jc w:val="center"/>
              <w:rPr>
                <w:rFonts w:ascii="Arial" w:hAnsi="Arial" w:cs="Arial"/>
                <w:b/>
                <w:bCs/>
                <w:color w:val="FFFFFF"/>
                <w:sz w:val="20"/>
                <w:szCs w:val="20"/>
              </w:rPr>
            </w:pPr>
            <w:r w:rsidRPr="00D76005">
              <w:rPr>
                <w:rFonts w:ascii="Arial" w:hAnsi="Arial" w:cs="Arial"/>
                <w:b/>
                <w:bCs/>
                <w:color w:val="FFFFFF"/>
                <w:sz w:val="20"/>
                <w:szCs w:val="20"/>
              </w:rPr>
              <w:t>Nº de funciones llamadas</w:t>
            </w:r>
          </w:p>
        </w:tc>
        <w:tc>
          <w:tcPr>
            <w:tcW w:w="2275" w:type="dxa"/>
            <w:shd w:val="clear" w:color="auto" w:fill="5F497A"/>
          </w:tcPr>
          <w:p w:rsidR="00656190" w:rsidRPr="00D76005" w:rsidRDefault="00656190" w:rsidP="00D76005">
            <w:pPr>
              <w:jc w:val="center"/>
              <w:rPr>
                <w:rFonts w:ascii="Arial" w:hAnsi="Arial" w:cs="Arial"/>
                <w:b/>
                <w:bCs/>
                <w:color w:val="FFFFFF"/>
                <w:sz w:val="20"/>
                <w:szCs w:val="20"/>
              </w:rPr>
            </w:pPr>
            <w:r w:rsidRPr="00D76005">
              <w:rPr>
                <w:rFonts w:ascii="Arial" w:hAnsi="Arial" w:cs="Arial"/>
                <w:b/>
                <w:bCs/>
                <w:color w:val="FFFFFF"/>
                <w:sz w:val="20"/>
                <w:szCs w:val="20"/>
              </w:rPr>
              <w:t>Observaciones</w:t>
            </w:r>
          </w:p>
        </w:tc>
      </w:tr>
      <w:tr w:rsidR="00D76005" w:rsidRPr="00D76005" w:rsidTr="00D76005">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Prof. IV Psicólogo</w:t>
            </w:r>
          </w:p>
        </w:tc>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Programa contra la Explotación Sexual Comercial</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Director Establecimiento</w:t>
            </w:r>
          </w:p>
        </w:tc>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Hogar Adolescentes - Durazno</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Coordinador</w:t>
            </w:r>
          </w:p>
        </w:tc>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Hogar Caminos - San José</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Director Establecimiento</w:t>
            </w:r>
          </w:p>
        </w:tc>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Hogar Caminos - San José</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Profesional IV Asistente Social</w:t>
            </w:r>
          </w:p>
        </w:tc>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Depto. Adopciones</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hasta 8</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designados 2</w:t>
            </w:r>
          </w:p>
        </w:tc>
      </w:tr>
      <w:tr w:rsidR="00D76005" w:rsidRPr="00D76005" w:rsidTr="00D76005">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Profesional IV Psicólogos</w:t>
            </w:r>
          </w:p>
        </w:tc>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Areas Pedagógicas - Div. Educación</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Profesional IV Asistente Social</w:t>
            </w:r>
          </w:p>
        </w:tc>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Areas Pedagógicas - Div. Educación</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Técnico III Educador Social</w:t>
            </w:r>
          </w:p>
        </w:tc>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Areas Pedagógicas - Div. Educación</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Técnico III Administración</w:t>
            </w:r>
          </w:p>
        </w:tc>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Depto. Técnico - Recursos Humanos</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Director Establecimiento</w:t>
            </w:r>
          </w:p>
        </w:tc>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Hogar Varones - Salto</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Director Establecimiento</w:t>
            </w:r>
          </w:p>
        </w:tc>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Hogar Femenino - Salto</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56190" w:rsidRPr="00D76005" w:rsidRDefault="00A67826" w:rsidP="00DE12C7">
            <w:pPr>
              <w:jc w:val="center"/>
              <w:rPr>
                <w:rFonts w:ascii="Arial" w:hAnsi="Arial" w:cs="Arial"/>
                <w:sz w:val="16"/>
                <w:szCs w:val="16"/>
              </w:rPr>
            </w:pPr>
            <w:r>
              <w:rPr>
                <w:rFonts w:ascii="Arial" w:hAnsi="Arial" w:cs="Arial"/>
                <w:sz w:val="16"/>
                <w:szCs w:val="16"/>
              </w:rPr>
              <w:t>No se alcanzó p</w:t>
            </w:r>
            <w:r w:rsidR="00DE12C7">
              <w:rPr>
                <w:rFonts w:ascii="Arial" w:hAnsi="Arial" w:cs="Arial"/>
                <w:sz w:val="16"/>
                <w:szCs w:val="16"/>
              </w:rPr>
              <w:t xml:space="preserve">untaje </w:t>
            </w:r>
            <w:r w:rsidR="00656190" w:rsidRPr="00D76005">
              <w:rPr>
                <w:rFonts w:ascii="Arial" w:hAnsi="Arial" w:cs="Arial"/>
                <w:sz w:val="16"/>
                <w:szCs w:val="16"/>
              </w:rPr>
              <w:t>mínimo</w:t>
            </w:r>
          </w:p>
        </w:tc>
      </w:tr>
      <w:tr w:rsidR="00D76005" w:rsidRPr="00D76005" w:rsidTr="00D76005">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Director Establecimiento</w:t>
            </w:r>
          </w:p>
        </w:tc>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Hogar Infantil - Salto</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Prof. IV Psicólogo</w:t>
            </w:r>
          </w:p>
        </w:tc>
        <w:tc>
          <w:tcPr>
            <w:tcW w:w="2274" w:type="dxa"/>
            <w:vAlign w:val="bottom"/>
          </w:tcPr>
          <w:p w:rsidR="00656190" w:rsidRPr="00D76005" w:rsidRDefault="00656190" w:rsidP="00D76005">
            <w:pPr>
              <w:rPr>
                <w:rFonts w:ascii="Arial" w:hAnsi="Arial" w:cs="Arial"/>
                <w:sz w:val="16"/>
                <w:szCs w:val="16"/>
              </w:rPr>
            </w:pPr>
            <w:r w:rsidRPr="00D76005">
              <w:rPr>
                <w:rFonts w:ascii="Arial" w:hAnsi="Arial" w:cs="Arial"/>
                <w:sz w:val="16"/>
                <w:szCs w:val="16"/>
              </w:rPr>
              <w:t>Div. P.I. Contexto Familiar y Comunitario - CCDD</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hasta 2</w:t>
            </w:r>
          </w:p>
        </w:tc>
        <w:tc>
          <w:tcPr>
            <w:tcW w:w="2275" w:type="dxa"/>
            <w:vAlign w:val="bottom"/>
          </w:tcPr>
          <w:p w:rsidR="00656190" w:rsidRPr="00D76005" w:rsidRDefault="00656190" w:rsidP="00D76005">
            <w:pPr>
              <w:jc w:val="center"/>
              <w:rPr>
                <w:rFonts w:ascii="Arial" w:hAnsi="Arial" w:cs="Arial"/>
                <w:sz w:val="16"/>
                <w:szCs w:val="16"/>
              </w:rPr>
            </w:pPr>
            <w:r w:rsidRPr="00D76005">
              <w:rPr>
                <w:rFonts w:ascii="Arial" w:hAnsi="Arial" w:cs="Arial"/>
                <w:sz w:val="16"/>
                <w:szCs w:val="16"/>
              </w:rPr>
              <w:t>para homologar</w:t>
            </w:r>
          </w:p>
        </w:tc>
      </w:tr>
    </w:tbl>
    <w:p w:rsidR="00656190" w:rsidRDefault="00656190" w:rsidP="00BE30C8">
      <w:pPr>
        <w:jc w:val="both"/>
        <w:rPr>
          <w:rFonts w:ascii="Arial" w:hAnsi="Arial" w:cs="Arial"/>
          <w:b/>
          <w:bCs/>
        </w:rPr>
      </w:pPr>
    </w:p>
    <w:p w:rsidR="0035499A" w:rsidRDefault="0035499A" w:rsidP="00BE30C8">
      <w:pPr>
        <w:jc w:val="both"/>
        <w:rPr>
          <w:rFonts w:ascii="Arial" w:hAnsi="Arial" w:cs="Arial"/>
          <w:b/>
          <w:bCs/>
        </w:rPr>
      </w:pPr>
    </w:p>
    <w:p w:rsidR="0035499A" w:rsidRDefault="0035499A" w:rsidP="00BE30C8">
      <w:pPr>
        <w:jc w:val="both"/>
        <w:rPr>
          <w:rFonts w:ascii="Arial" w:hAnsi="Arial" w:cs="Arial"/>
          <w:b/>
          <w:bCs/>
        </w:rPr>
      </w:pPr>
    </w:p>
    <w:p w:rsidR="00656190" w:rsidRDefault="00656190" w:rsidP="00BE30C8">
      <w:pPr>
        <w:jc w:val="both"/>
        <w:rPr>
          <w:rFonts w:ascii="Arial" w:hAnsi="Arial" w:cs="Arial"/>
          <w:b/>
          <w:bCs/>
        </w:rPr>
      </w:pPr>
    </w:p>
    <w:p w:rsidR="00656190" w:rsidRDefault="00656190" w:rsidP="00BE30C8">
      <w:pPr>
        <w:jc w:val="both"/>
        <w:rPr>
          <w:rFonts w:ascii="Arial" w:hAnsi="Arial" w:cs="Arial"/>
          <w:b/>
          <w:bCs/>
        </w:rPr>
      </w:pPr>
      <w:r>
        <w:rPr>
          <w:rFonts w:ascii="Arial" w:hAnsi="Arial" w:cs="Arial"/>
          <w:b/>
          <w:bCs/>
        </w:rPr>
        <w:t>Llamados en suspenso</w:t>
      </w:r>
    </w:p>
    <w:p w:rsidR="00656190" w:rsidRDefault="00656190" w:rsidP="00BE30C8">
      <w:pPr>
        <w:jc w:val="both"/>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32"/>
        <w:gridCol w:w="3033"/>
        <w:gridCol w:w="3033"/>
      </w:tblGrid>
      <w:tr w:rsidR="00656190" w:rsidRPr="00656190" w:rsidTr="00656190">
        <w:tc>
          <w:tcPr>
            <w:tcW w:w="3032" w:type="dxa"/>
            <w:shd w:val="clear" w:color="auto" w:fill="5F497A"/>
          </w:tcPr>
          <w:p w:rsidR="00656190" w:rsidRPr="00656190" w:rsidRDefault="00656190" w:rsidP="00656190">
            <w:pPr>
              <w:jc w:val="center"/>
              <w:rPr>
                <w:rFonts w:ascii="Arial" w:hAnsi="Arial" w:cs="Arial"/>
                <w:b/>
                <w:bCs/>
                <w:color w:val="FFFFFF"/>
                <w:sz w:val="20"/>
                <w:szCs w:val="20"/>
              </w:rPr>
            </w:pPr>
            <w:r w:rsidRPr="00656190">
              <w:rPr>
                <w:rFonts w:ascii="Arial" w:hAnsi="Arial" w:cs="Arial"/>
                <w:b/>
                <w:bCs/>
                <w:color w:val="FFFFFF"/>
                <w:sz w:val="20"/>
                <w:szCs w:val="20"/>
              </w:rPr>
              <w:t>LLAMADO</w:t>
            </w:r>
          </w:p>
        </w:tc>
        <w:tc>
          <w:tcPr>
            <w:tcW w:w="3033" w:type="dxa"/>
            <w:shd w:val="clear" w:color="auto" w:fill="5F497A"/>
          </w:tcPr>
          <w:p w:rsidR="00656190" w:rsidRPr="00656190" w:rsidRDefault="00656190" w:rsidP="00656190">
            <w:pPr>
              <w:jc w:val="center"/>
              <w:rPr>
                <w:rFonts w:ascii="Arial" w:hAnsi="Arial" w:cs="Arial"/>
                <w:b/>
                <w:bCs/>
                <w:color w:val="FFFFFF"/>
                <w:sz w:val="20"/>
                <w:szCs w:val="20"/>
              </w:rPr>
            </w:pPr>
            <w:r w:rsidRPr="00656190">
              <w:rPr>
                <w:rFonts w:ascii="Arial" w:hAnsi="Arial" w:cs="Arial"/>
                <w:b/>
                <w:bCs/>
                <w:color w:val="FFFFFF"/>
                <w:sz w:val="20"/>
                <w:szCs w:val="20"/>
              </w:rPr>
              <w:t>Destino</w:t>
            </w:r>
          </w:p>
        </w:tc>
        <w:tc>
          <w:tcPr>
            <w:tcW w:w="3033" w:type="dxa"/>
            <w:shd w:val="clear" w:color="auto" w:fill="5F497A"/>
          </w:tcPr>
          <w:p w:rsidR="00656190" w:rsidRPr="00656190" w:rsidRDefault="00656190" w:rsidP="00656190">
            <w:pPr>
              <w:jc w:val="center"/>
              <w:rPr>
                <w:rFonts w:ascii="Arial" w:hAnsi="Arial" w:cs="Arial"/>
                <w:b/>
                <w:bCs/>
                <w:color w:val="FFFFFF"/>
                <w:sz w:val="20"/>
                <w:szCs w:val="20"/>
              </w:rPr>
            </w:pPr>
            <w:r w:rsidRPr="00656190">
              <w:rPr>
                <w:rFonts w:ascii="Arial" w:hAnsi="Arial" w:cs="Arial"/>
                <w:b/>
                <w:bCs/>
                <w:color w:val="FFFFFF"/>
                <w:sz w:val="20"/>
                <w:szCs w:val="20"/>
              </w:rPr>
              <w:t>Nº de funciones llamadas</w:t>
            </w:r>
          </w:p>
        </w:tc>
      </w:tr>
      <w:tr w:rsidR="006F1DE2" w:rsidRPr="00656190" w:rsidTr="00D76005">
        <w:tc>
          <w:tcPr>
            <w:tcW w:w="3032" w:type="dxa"/>
            <w:vAlign w:val="bottom"/>
          </w:tcPr>
          <w:p w:rsidR="006F1DE2" w:rsidRDefault="006F1DE2" w:rsidP="00D76005">
            <w:pPr>
              <w:rPr>
                <w:rFonts w:ascii="Arial" w:hAnsi="Arial" w:cs="Arial"/>
                <w:sz w:val="16"/>
                <w:szCs w:val="16"/>
              </w:rPr>
            </w:pPr>
            <w:r>
              <w:rPr>
                <w:rFonts w:ascii="Arial" w:hAnsi="Arial" w:cs="Arial"/>
                <w:sz w:val="16"/>
                <w:szCs w:val="16"/>
              </w:rPr>
              <w:t>Dir. Establecimiento</w:t>
            </w:r>
          </w:p>
        </w:tc>
        <w:tc>
          <w:tcPr>
            <w:tcW w:w="3033" w:type="dxa"/>
            <w:vAlign w:val="bottom"/>
          </w:tcPr>
          <w:p w:rsidR="006F1DE2" w:rsidRDefault="006F1DE2" w:rsidP="00D76005">
            <w:pPr>
              <w:rPr>
                <w:rFonts w:ascii="Arial" w:hAnsi="Arial" w:cs="Arial"/>
                <w:sz w:val="16"/>
                <w:szCs w:val="16"/>
              </w:rPr>
            </w:pPr>
            <w:r>
              <w:rPr>
                <w:rFonts w:ascii="Arial" w:hAnsi="Arial" w:cs="Arial"/>
                <w:sz w:val="16"/>
                <w:szCs w:val="16"/>
              </w:rPr>
              <w:t>Hogar Varones - Rivera</w:t>
            </w:r>
          </w:p>
        </w:tc>
        <w:tc>
          <w:tcPr>
            <w:tcW w:w="3033" w:type="dxa"/>
            <w:vAlign w:val="bottom"/>
          </w:tcPr>
          <w:p w:rsidR="006F1DE2" w:rsidRDefault="006F1DE2" w:rsidP="00D76005">
            <w:pPr>
              <w:jc w:val="center"/>
              <w:rPr>
                <w:rFonts w:ascii="Arial" w:hAnsi="Arial" w:cs="Arial"/>
                <w:sz w:val="16"/>
                <w:szCs w:val="16"/>
              </w:rPr>
            </w:pPr>
            <w:r>
              <w:rPr>
                <w:rFonts w:ascii="Arial" w:hAnsi="Arial" w:cs="Arial"/>
                <w:sz w:val="16"/>
                <w:szCs w:val="16"/>
              </w:rPr>
              <w:t>1</w:t>
            </w:r>
          </w:p>
        </w:tc>
      </w:tr>
      <w:tr w:rsidR="006F1DE2" w:rsidRPr="00656190" w:rsidTr="00D76005">
        <w:tc>
          <w:tcPr>
            <w:tcW w:w="3032" w:type="dxa"/>
            <w:vAlign w:val="bottom"/>
          </w:tcPr>
          <w:p w:rsidR="006F1DE2" w:rsidRDefault="006F1DE2" w:rsidP="00D76005">
            <w:pPr>
              <w:rPr>
                <w:rFonts w:ascii="Arial" w:hAnsi="Arial" w:cs="Arial"/>
                <w:sz w:val="16"/>
                <w:szCs w:val="16"/>
              </w:rPr>
            </w:pPr>
            <w:r>
              <w:rPr>
                <w:rFonts w:ascii="Arial" w:hAnsi="Arial" w:cs="Arial"/>
                <w:sz w:val="16"/>
                <w:szCs w:val="16"/>
              </w:rPr>
              <w:t>Dir. Establecimiento</w:t>
            </w:r>
          </w:p>
        </w:tc>
        <w:tc>
          <w:tcPr>
            <w:tcW w:w="3033" w:type="dxa"/>
            <w:vAlign w:val="bottom"/>
          </w:tcPr>
          <w:p w:rsidR="006F1DE2" w:rsidRDefault="006F1DE2" w:rsidP="00D76005">
            <w:pPr>
              <w:rPr>
                <w:rFonts w:ascii="Arial" w:hAnsi="Arial" w:cs="Arial"/>
                <w:sz w:val="16"/>
                <w:szCs w:val="16"/>
              </w:rPr>
            </w:pPr>
            <w:r>
              <w:rPr>
                <w:rFonts w:ascii="Arial" w:hAnsi="Arial" w:cs="Arial"/>
                <w:sz w:val="16"/>
                <w:szCs w:val="16"/>
              </w:rPr>
              <w:t>Artigas</w:t>
            </w:r>
          </w:p>
        </w:tc>
        <w:tc>
          <w:tcPr>
            <w:tcW w:w="3033" w:type="dxa"/>
            <w:vAlign w:val="bottom"/>
          </w:tcPr>
          <w:p w:rsidR="006F1DE2" w:rsidRDefault="006F1DE2" w:rsidP="00D76005">
            <w:pPr>
              <w:jc w:val="center"/>
              <w:rPr>
                <w:rFonts w:ascii="Arial" w:hAnsi="Arial" w:cs="Arial"/>
                <w:sz w:val="16"/>
                <w:szCs w:val="16"/>
              </w:rPr>
            </w:pPr>
            <w:r>
              <w:rPr>
                <w:rFonts w:ascii="Arial" w:hAnsi="Arial" w:cs="Arial"/>
                <w:sz w:val="16"/>
                <w:szCs w:val="16"/>
              </w:rPr>
              <w:t>1</w:t>
            </w:r>
          </w:p>
        </w:tc>
      </w:tr>
      <w:tr w:rsidR="006F1DE2" w:rsidRPr="00656190" w:rsidTr="00D76005">
        <w:tc>
          <w:tcPr>
            <w:tcW w:w="3032" w:type="dxa"/>
            <w:vAlign w:val="bottom"/>
          </w:tcPr>
          <w:p w:rsidR="006F1DE2" w:rsidRDefault="006F1DE2" w:rsidP="00D76005">
            <w:pPr>
              <w:rPr>
                <w:rFonts w:ascii="Arial" w:hAnsi="Arial" w:cs="Arial"/>
                <w:sz w:val="16"/>
                <w:szCs w:val="16"/>
              </w:rPr>
            </w:pPr>
            <w:r>
              <w:rPr>
                <w:rFonts w:ascii="Arial" w:hAnsi="Arial" w:cs="Arial"/>
                <w:sz w:val="16"/>
                <w:szCs w:val="16"/>
              </w:rPr>
              <w:t>Coordinador</w:t>
            </w:r>
          </w:p>
        </w:tc>
        <w:tc>
          <w:tcPr>
            <w:tcW w:w="3033" w:type="dxa"/>
            <w:vAlign w:val="bottom"/>
          </w:tcPr>
          <w:p w:rsidR="006F1DE2" w:rsidRDefault="006F1DE2" w:rsidP="00D76005">
            <w:pPr>
              <w:rPr>
                <w:rFonts w:ascii="Arial" w:hAnsi="Arial" w:cs="Arial"/>
                <w:sz w:val="16"/>
                <w:szCs w:val="16"/>
              </w:rPr>
            </w:pPr>
            <w:r>
              <w:rPr>
                <w:rFonts w:ascii="Arial" w:hAnsi="Arial" w:cs="Arial"/>
                <w:sz w:val="16"/>
                <w:szCs w:val="16"/>
              </w:rPr>
              <w:t>Hogar Varones - Rivera</w:t>
            </w:r>
          </w:p>
        </w:tc>
        <w:tc>
          <w:tcPr>
            <w:tcW w:w="3033" w:type="dxa"/>
            <w:vAlign w:val="bottom"/>
          </w:tcPr>
          <w:p w:rsidR="006F1DE2" w:rsidRDefault="006F1DE2" w:rsidP="00D76005">
            <w:pPr>
              <w:jc w:val="center"/>
              <w:rPr>
                <w:rFonts w:ascii="Arial" w:hAnsi="Arial" w:cs="Arial"/>
                <w:sz w:val="16"/>
                <w:szCs w:val="16"/>
              </w:rPr>
            </w:pPr>
            <w:r>
              <w:rPr>
                <w:rFonts w:ascii="Arial" w:hAnsi="Arial" w:cs="Arial"/>
                <w:sz w:val="16"/>
                <w:szCs w:val="16"/>
              </w:rPr>
              <w:t>1</w:t>
            </w:r>
          </w:p>
        </w:tc>
      </w:tr>
    </w:tbl>
    <w:p w:rsidR="00656190" w:rsidRPr="00195A8D" w:rsidRDefault="00656190" w:rsidP="00656190">
      <w:pPr>
        <w:jc w:val="both"/>
        <w:rPr>
          <w:rFonts w:ascii="Arial" w:hAnsi="Arial" w:cs="Arial"/>
          <w:b/>
          <w:bCs/>
          <w:sz w:val="20"/>
          <w:szCs w:val="20"/>
        </w:rPr>
      </w:pPr>
    </w:p>
    <w:p w:rsidR="00656190" w:rsidRDefault="00656190" w:rsidP="00BE30C8">
      <w:pPr>
        <w:jc w:val="both"/>
        <w:rPr>
          <w:rFonts w:ascii="Arial" w:hAnsi="Arial" w:cs="Arial"/>
          <w:b/>
          <w:bCs/>
        </w:rPr>
      </w:pPr>
    </w:p>
    <w:p w:rsidR="0035499A" w:rsidRDefault="0035499A" w:rsidP="00BE30C8">
      <w:pPr>
        <w:jc w:val="both"/>
        <w:rPr>
          <w:rFonts w:ascii="Arial" w:hAnsi="Arial" w:cs="Arial"/>
          <w:b/>
          <w:bCs/>
        </w:rPr>
      </w:pPr>
    </w:p>
    <w:p w:rsidR="00F87E1A" w:rsidRDefault="00F87E1A" w:rsidP="00BE30C8">
      <w:pPr>
        <w:jc w:val="both"/>
        <w:rPr>
          <w:rFonts w:ascii="Arial" w:hAnsi="Arial" w:cs="Arial"/>
          <w:b/>
          <w:bCs/>
        </w:rPr>
      </w:pPr>
    </w:p>
    <w:p w:rsidR="0035499A" w:rsidRDefault="0035499A" w:rsidP="00BE30C8">
      <w:pPr>
        <w:jc w:val="both"/>
        <w:rPr>
          <w:rFonts w:ascii="Arial" w:hAnsi="Arial" w:cs="Arial"/>
          <w:b/>
          <w:bCs/>
        </w:rPr>
      </w:pPr>
    </w:p>
    <w:p w:rsidR="00195A8D" w:rsidRDefault="00195A8D" w:rsidP="00BE30C8">
      <w:pPr>
        <w:jc w:val="both"/>
        <w:rPr>
          <w:rFonts w:ascii="Arial" w:hAnsi="Arial" w:cs="Arial"/>
          <w:b/>
          <w:bCs/>
        </w:rPr>
      </w:pPr>
    </w:p>
    <w:p w:rsidR="00195A8D" w:rsidRDefault="00656190" w:rsidP="00BE30C8">
      <w:pPr>
        <w:jc w:val="both"/>
        <w:rPr>
          <w:rFonts w:ascii="Arial" w:hAnsi="Arial" w:cs="Arial"/>
          <w:b/>
          <w:bCs/>
        </w:rPr>
      </w:pPr>
      <w:r>
        <w:rPr>
          <w:rFonts w:ascii="Arial" w:hAnsi="Arial" w:cs="Arial"/>
          <w:b/>
          <w:bCs/>
        </w:rPr>
        <w:t>Llamados en trámite año 2014</w:t>
      </w:r>
    </w:p>
    <w:p w:rsidR="00BE30C8" w:rsidRDefault="00BE30C8" w:rsidP="00BE30C8">
      <w:pPr>
        <w:jc w:val="both"/>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74"/>
        <w:gridCol w:w="2274"/>
        <w:gridCol w:w="2275"/>
        <w:gridCol w:w="2275"/>
      </w:tblGrid>
      <w:tr w:rsidR="00D76005" w:rsidRPr="00D76005" w:rsidTr="00D76005">
        <w:tc>
          <w:tcPr>
            <w:tcW w:w="2274" w:type="dxa"/>
            <w:shd w:val="clear" w:color="auto" w:fill="5F497A"/>
          </w:tcPr>
          <w:p w:rsidR="00195A8D" w:rsidRPr="00D76005" w:rsidRDefault="00195A8D" w:rsidP="00D76005">
            <w:pPr>
              <w:jc w:val="center"/>
              <w:rPr>
                <w:rFonts w:ascii="Arial" w:hAnsi="Arial" w:cs="Arial"/>
                <w:b/>
                <w:bCs/>
                <w:color w:val="FFFFFF"/>
                <w:sz w:val="20"/>
                <w:szCs w:val="20"/>
              </w:rPr>
            </w:pPr>
            <w:r w:rsidRPr="00D76005">
              <w:rPr>
                <w:rFonts w:ascii="Arial" w:hAnsi="Arial" w:cs="Arial"/>
                <w:b/>
                <w:bCs/>
                <w:color w:val="FFFFFF"/>
                <w:sz w:val="20"/>
                <w:szCs w:val="20"/>
              </w:rPr>
              <w:t>LLAMADOS</w:t>
            </w:r>
          </w:p>
        </w:tc>
        <w:tc>
          <w:tcPr>
            <w:tcW w:w="2274" w:type="dxa"/>
            <w:shd w:val="clear" w:color="auto" w:fill="5F497A"/>
          </w:tcPr>
          <w:p w:rsidR="00195A8D" w:rsidRPr="00D76005" w:rsidRDefault="00195A8D" w:rsidP="00D76005">
            <w:pPr>
              <w:jc w:val="center"/>
              <w:rPr>
                <w:rFonts w:ascii="Arial" w:hAnsi="Arial" w:cs="Arial"/>
                <w:b/>
                <w:bCs/>
                <w:color w:val="FFFFFF"/>
                <w:sz w:val="20"/>
                <w:szCs w:val="20"/>
              </w:rPr>
            </w:pPr>
            <w:r w:rsidRPr="00D76005">
              <w:rPr>
                <w:rFonts w:ascii="Arial" w:hAnsi="Arial" w:cs="Arial"/>
                <w:b/>
                <w:bCs/>
                <w:color w:val="FFFFFF"/>
                <w:sz w:val="20"/>
                <w:szCs w:val="20"/>
              </w:rPr>
              <w:t>Destino</w:t>
            </w:r>
          </w:p>
        </w:tc>
        <w:tc>
          <w:tcPr>
            <w:tcW w:w="2275" w:type="dxa"/>
            <w:shd w:val="clear" w:color="auto" w:fill="5F497A"/>
          </w:tcPr>
          <w:p w:rsidR="00195A8D" w:rsidRPr="00D76005" w:rsidRDefault="00195A8D" w:rsidP="00D76005">
            <w:pPr>
              <w:jc w:val="center"/>
              <w:rPr>
                <w:rFonts w:ascii="Arial" w:hAnsi="Arial" w:cs="Arial"/>
                <w:b/>
                <w:bCs/>
                <w:color w:val="FFFFFF"/>
                <w:sz w:val="20"/>
                <w:szCs w:val="20"/>
              </w:rPr>
            </w:pPr>
            <w:r w:rsidRPr="00D76005">
              <w:rPr>
                <w:rFonts w:ascii="Arial" w:hAnsi="Arial" w:cs="Arial"/>
                <w:b/>
                <w:bCs/>
                <w:color w:val="FFFFFF"/>
                <w:sz w:val="20"/>
                <w:szCs w:val="20"/>
              </w:rPr>
              <w:t>Nº funciones llamadas</w:t>
            </w:r>
          </w:p>
        </w:tc>
        <w:tc>
          <w:tcPr>
            <w:tcW w:w="2275" w:type="dxa"/>
            <w:shd w:val="clear" w:color="auto" w:fill="5F497A"/>
          </w:tcPr>
          <w:p w:rsidR="00195A8D" w:rsidRPr="00D76005" w:rsidRDefault="00195A8D" w:rsidP="00D76005">
            <w:pPr>
              <w:jc w:val="center"/>
              <w:rPr>
                <w:rFonts w:ascii="Arial" w:hAnsi="Arial" w:cs="Arial"/>
                <w:b/>
                <w:bCs/>
                <w:color w:val="FFFFFF"/>
                <w:sz w:val="20"/>
                <w:szCs w:val="20"/>
              </w:rPr>
            </w:pPr>
            <w:r w:rsidRPr="00D76005">
              <w:rPr>
                <w:rFonts w:ascii="Arial" w:hAnsi="Arial" w:cs="Arial"/>
                <w:b/>
                <w:bCs/>
                <w:color w:val="FFFFFF"/>
                <w:sz w:val="20"/>
                <w:szCs w:val="20"/>
              </w:rPr>
              <w:t>Observaciones</w:t>
            </w:r>
          </w:p>
        </w:tc>
      </w:tr>
      <w:tr w:rsidR="00D76005" w:rsidRPr="00D76005" w:rsidTr="00D76005">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Maestro</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Florida</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Maestro</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Maldonado</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Maestro</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Montevideo</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7</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Maestro</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 xml:space="preserve">Salto </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Maestro</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Treinta y Tres</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2</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F1DE2" w:rsidRPr="00D76005" w:rsidRDefault="00316A8D" w:rsidP="00D76005">
            <w:pPr>
              <w:rPr>
                <w:rFonts w:ascii="Arial" w:hAnsi="Arial" w:cs="Arial"/>
                <w:sz w:val="16"/>
                <w:szCs w:val="16"/>
              </w:rPr>
            </w:pPr>
            <w:r>
              <w:rPr>
                <w:rFonts w:ascii="Arial" w:hAnsi="Arial" w:cs="Arial"/>
                <w:sz w:val="16"/>
                <w:szCs w:val="16"/>
              </w:rPr>
              <w:t>Inspector Espect</w:t>
            </w:r>
            <w:r w:rsidR="006F1DE2" w:rsidRPr="00D76005">
              <w:rPr>
                <w:rFonts w:ascii="Arial" w:hAnsi="Arial" w:cs="Arial"/>
                <w:sz w:val="16"/>
                <w:szCs w:val="16"/>
              </w:rPr>
              <w:t>áculos Públicos</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EEPP</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hasta 25</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Supervisor Convenios</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SIRPA</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4</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Supervisor SIPI</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Departamento SIPI</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2</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Maestro</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C.D. Rayito de Sol - Salto</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1</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Supervisor Convenios y Sup. CAIF</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 </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xml:space="preserve">En Dir. Nacionales para </w:t>
            </w:r>
          </w:p>
        </w:tc>
      </w:tr>
      <w:tr w:rsidR="00D76005" w:rsidRPr="00D76005" w:rsidTr="00D76005">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 </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 </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análisis</w:t>
            </w:r>
          </w:p>
        </w:tc>
      </w:tr>
      <w:tr w:rsidR="00D76005" w:rsidRPr="00D76005" w:rsidTr="00D76005">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Dir. Establecimiento</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Soriano</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a consid. Directorio</w:t>
            </w:r>
          </w:p>
        </w:tc>
      </w:tr>
      <w:tr w:rsidR="00D76005" w:rsidRPr="00D76005" w:rsidTr="00D76005">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Director CEPRODE</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Soriano</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a consid. Directorio</w:t>
            </w:r>
          </w:p>
        </w:tc>
      </w:tr>
      <w:tr w:rsidR="00D76005" w:rsidRPr="00D76005" w:rsidTr="00D76005">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Oficial III Chofer</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Canelones</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xml:space="preserve">hasta 2 </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r>
      <w:tr w:rsidR="00D76005" w:rsidRPr="00D76005" w:rsidTr="00D76005">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Oficial III Chofer</w:t>
            </w:r>
          </w:p>
        </w:tc>
        <w:tc>
          <w:tcPr>
            <w:tcW w:w="2274" w:type="dxa"/>
            <w:vAlign w:val="bottom"/>
          </w:tcPr>
          <w:p w:rsidR="006F1DE2" w:rsidRPr="00D76005" w:rsidRDefault="006F1DE2" w:rsidP="00D76005">
            <w:pPr>
              <w:rPr>
                <w:rFonts w:ascii="Arial" w:hAnsi="Arial" w:cs="Arial"/>
                <w:sz w:val="16"/>
                <w:szCs w:val="16"/>
              </w:rPr>
            </w:pPr>
            <w:r w:rsidRPr="00D76005">
              <w:rPr>
                <w:rFonts w:ascii="Arial" w:hAnsi="Arial" w:cs="Arial"/>
                <w:sz w:val="16"/>
                <w:szCs w:val="16"/>
              </w:rPr>
              <w:t>SIRPA</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c>
          <w:tcPr>
            <w:tcW w:w="2275" w:type="dxa"/>
            <w:vAlign w:val="bottom"/>
          </w:tcPr>
          <w:p w:rsidR="006F1DE2" w:rsidRPr="00D76005" w:rsidRDefault="006F1DE2" w:rsidP="00D76005">
            <w:pPr>
              <w:jc w:val="center"/>
              <w:rPr>
                <w:rFonts w:ascii="Arial" w:hAnsi="Arial" w:cs="Arial"/>
                <w:sz w:val="16"/>
                <w:szCs w:val="16"/>
              </w:rPr>
            </w:pPr>
            <w:r w:rsidRPr="00D76005">
              <w:rPr>
                <w:rFonts w:ascii="Arial" w:hAnsi="Arial" w:cs="Arial"/>
                <w:sz w:val="16"/>
                <w:szCs w:val="16"/>
              </w:rPr>
              <w:t> </w:t>
            </w:r>
          </w:p>
        </w:tc>
      </w:tr>
    </w:tbl>
    <w:p w:rsidR="00195A8D" w:rsidRDefault="00195A8D" w:rsidP="00BE30C8">
      <w:pPr>
        <w:jc w:val="both"/>
        <w:rPr>
          <w:rFonts w:ascii="Arial" w:hAnsi="Arial" w:cs="Arial"/>
          <w:b/>
          <w:bCs/>
        </w:rPr>
      </w:pPr>
    </w:p>
    <w:tbl>
      <w:tblPr>
        <w:tblW w:w="1200" w:type="dxa"/>
        <w:tblInd w:w="55" w:type="dxa"/>
        <w:tblLayout w:type="fixed"/>
        <w:tblCellMar>
          <w:left w:w="70" w:type="dxa"/>
          <w:right w:w="70" w:type="dxa"/>
        </w:tblCellMar>
        <w:tblLook w:val="04A0"/>
      </w:tblPr>
      <w:tblGrid>
        <w:gridCol w:w="1200"/>
      </w:tblGrid>
      <w:tr w:rsidR="00EB543E" w:rsidTr="00EB543E">
        <w:trPr>
          <w:trHeight w:val="255"/>
        </w:trPr>
        <w:tc>
          <w:tcPr>
            <w:tcW w:w="1200" w:type="dxa"/>
            <w:vAlign w:val="bottom"/>
          </w:tcPr>
          <w:p w:rsidR="00EB543E" w:rsidRDefault="00EB543E" w:rsidP="001278F4">
            <w:pPr>
              <w:rPr>
                <w:rFonts w:ascii="Arial" w:hAnsi="Arial" w:cs="Arial"/>
                <w:sz w:val="20"/>
                <w:szCs w:val="20"/>
              </w:rPr>
            </w:pPr>
          </w:p>
        </w:tc>
      </w:tr>
      <w:tr w:rsidR="00EB543E" w:rsidTr="00EB543E">
        <w:trPr>
          <w:trHeight w:val="255"/>
        </w:trPr>
        <w:tc>
          <w:tcPr>
            <w:tcW w:w="1200" w:type="dxa"/>
            <w:vAlign w:val="bottom"/>
          </w:tcPr>
          <w:p w:rsidR="00EB543E" w:rsidRDefault="00EB543E" w:rsidP="001278F4">
            <w:pPr>
              <w:rPr>
                <w:rFonts w:ascii="Arial" w:hAnsi="Arial" w:cs="Arial"/>
                <w:sz w:val="20"/>
                <w:szCs w:val="20"/>
              </w:rPr>
            </w:pPr>
          </w:p>
        </w:tc>
      </w:tr>
    </w:tbl>
    <w:p w:rsidR="007F310A" w:rsidRDefault="007F310A" w:rsidP="00BE30C8">
      <w:pPr>
        <w:jc w:val="both"/>
        <w:rPr>
          <w:rFonts w:ascii="Arial" w:hAnsi="Arial" w:cs="Arial"/>
          <w:b/>
          <w:bCs/>
        </w:rPr>
      </w:pPr>
    </w:p>
    <w:p w:rsidR="007F310A" w:rsidRDefault="007F310A" w:rsidP="00BE30C8">
      <w:pPr>
        <w:jc w:val="both"/>
        <w:rPr>
          <w:rFonts w:ascii="Arial" w:hAnsi="Arial" w:cs="Arial"/>
          <w:b/>
          <w:bCs/>
        </w:rPr>
      </w:pPr>
    </w:p>
    <w:p w:rsidR="00BE30C8" w:rsidRDefault="00BE30C8" w:rsidP="00BE30C8">
      <w:pPr>
        <w:jc w:val="both"/>
        <w:rPr>
          <w:rFonts w:ascii="Arial" w:hAnsi="Arial" w:cs="Arial"/>
          <w:b/>
          <w:bCs/>
          <w:u w:val="single"/>
        </w:rPr>
      </w:pPr>
      <w:r w:rsidRPr="008F0D5F">
        <w:rPr>
          <w:rFonts w:ascii="Arial" w:hAnsi="Arial" w:cs="Arial"/>
          <w:b/>
          <w:bCs/>
          <w:u w:val="single"/>
        </w:rPr>
        <w:t>SECCIÓN CALIFICACIONES Y ASCENSOS</w:t>
      </w:r>
    </w:p>
    <w:p w:rsidR="003E427E" w:rsidRDefault="003E427E" w:rsidP="00BE30C8">
      <w:pPr>
        <w:jc w:val="both"/>
        <w:rPr>
          <w:rFonts w:ascii="Arial" w:hAnsi="Arial" w:cs="Arial"/>
          <w:b/>
          <w:bCs/>
          <w:u w:val="single"/>
        </w:rPr>
      </w:pPr>
    </w:p>
    <w:p w:rsidR="007A1B64" w:rsidRDefault="007A1B64" w:rsidP="00BE30C8">
      <w:pPr>
        <w:jc w:val="both"/>
        <w:rPr>
          <w:rFonts w:ascii="Arial" w:hAnsi="Arial" w:cs="Arial"/>
          <w:b/>
          <w:bCs/>
          <w:u w:val="single"/>
        </w:rPr>
      </w:pPr>
    </w:p>
    <w:p w:rsidR="00BE30C8" w:rsidRPr="003E427E" w:rsidRDefault="007A1B64" w:rsidP="00F87E1A">
      <w:pPr>
        <w:pStyle w:val="Ttulo"/>
      </w:pPr>
      <w:r w:rsidRPr="003E427E">
        <w:t>Tribunal Calificaciones Escalafón (TCE) A; ejercicios 2009-2010, a la espera de informes de actuación funcional para finalizar su actuación</w:t>
      </w:r>
    </w:p>
    <w:p w:rsidR="007A1B64" w:rsidRPr="003E427E" w:rsidRDefault="007A1B64" w:rsidP="00F87E1A">
      <w:pPr>
        <w:pStyle w:val="Ttulo"/>
      </w:pPr>
      <w:r w:rsidRPr="003E427E">
        <w:t>TCE B; ejercicios 2007-2008 y 2009-2010 a la espera de informes de actuación funcional para finalizar su actuación</w:t>
      </w:r>
    </w:p>
    <w:p w:rsidR="007A1B64" w:rsidRPr="003E427E" w:rsidRDefault="007A1B64" w:rsidP="00F87E1A">
      <w:pPr>
        <w:pStyle w:val="Ttulo"/>
      </w:pPr>
      <w:r w:rsidRPr="003E427E">
        <w:t>TCE C 2011-2012 constituido; comenzará a procesar informes de actuación</w:t>
      </w:r>
    </w:p>
    <w:p w:rsidR="00A164E3" w:rsidRPr="003E427E" w:rsidRDefault="00A164E3" w:rsidP="00F87E1A">
      <w:pPr>
        <w:pStyle w:val="Ttulo"/>
      </w:pPr>
      <w:r w:rsidRPr="003E427E">
        <w:t>TCE D (Excepto educadores) procesando ejercicios 2007-2008  a la espera de información de sumarios y licencias médicas</w:t>
      </w:r>
    </w:p>
    <w:p w:rsidR="00A164E3" w:rsidRPr="003E427E" w:rsidRDefault="00A164E3" w:rsidP="00F87E1A">
      <w:pPr>
        <w:pStyle w:val="Ttulo"/>
      </w:pPr>
      <w:r w:rsidRPr="003E427E">
        <w:t>TCE D (Excepto educadores) procesando ejercicios 2009-2010 recabando informes de actuación</w:t>
      </w:r>
      <w:r w:rsidR="00316A8D">
        <w:t xml:space="preserve"> faltante</w:t>
      </w:r>
    </w:p>
    <w:p w:rsidR="00A164E3" w:rsidRPr="003E427E" w:rsidRDefault="00A164E3" w:rsidP="00F87E1A">
      <w:pPr>
        <w:pStyle w:val="Ttulo"/>
      </w:pPr>
      <w:r w:rsidRPr="003E427E">
        <w:t>TCE D (Excepto educadores) procesando ejercicios 2011-2012 recabando</w:t>
      </w:r>
      <w:r w:rsidR="00316A8D">
        <w:t xml:space="preserve"> informes de actuación faltante</w:t>
      </w:r>
    </w:p>
    <w:p w:rsidR="00A164E3" w:rsidRPr="003E427E" w:rsidRDefault="00A164E3" w:rsidP="00F87E1A">
      <w:pPr>
        <w:pStyle w:val="Ttulo"/>
      </w:pPr>
      <w:r w:rsidRPr="003E427E">
        <w:t>TCE D (Excepto educadores) procesando ejercicios 2007-2008 recabando</w:t>
      </w:r>
      <w:r w:rsidR="00316A8D">
        <w:t xml:space="preserve"> informes de actuación faltante</w:t>
      </w:r>
      <w:r w:rsidRPr="003E427E">
        <w:t xml:space="preserve"> </w:t>
      </w:r>
    </w:p>
    <w:p w:rsidR="00A164E3" w:rsidRPr="003E427E" w:rsidRDefault="00A164E3" w:rsidP="00F87E1A">
      <w:pPr>
        <w:pStyle w:val="Ttulo"/>
      </w:pPr>
      <w:r w:rsidRPr="003E427E">
        <w:t xml:space="preserve">TCE D (Excepto educadores) procesando ejercicios 2009-2010 comenzará a procesar los informes de actuación  </w:t>
      </w:r>
    </w:p>
    <w:p w:rsidR="00A164E3" w:rsidRPr="003E427E" w:rsidRDefault="00A164E3" w:rsidP="00F87E1A">
      <w:pPr>
        <w:pStyle w:val="Ttulo"/>
      </w:pPr>
      <w:r w:rsidRPr="003E427E">
        <w:t>TCE D (Excepto educadores) procesando ejercicios 2009-2010  se realizó la elección del delegado de los funcionarios; se elevó para designación de representantes del Directorio</w:t>
      </w:r>
    </w:p>
    <w:p w:rsidR="00A164E3" w:rsidRPr="003E427E" w:rsidRDefault="00A164E3" w:rsidP="00F87E1A">
      <w:pPr>
        <w:pStyle w:val="Ttulo"/>
      </w:pPr>
      <w:r w:rsidRPr="003E427E">
        <w:t>TCE E ejercicios 2007-2008 procesando informes de actuación y recabando faltantes para labrar el orden de prelación</w:t>
      </w:r>
    </w:p>
    <w:p w:rsidR="00A164E3" w:rsidRPr="003E427E" w:rsidRDefault="00A164E3" w:rsidP="00F87E1A">
      <w:pPr>
        <w:pStyle w:val="Ttulo"/>
      </w:pPr>
      <w:r w:rsidRPr="003E427E">
        <w:t>TCE E ejercicios 2009-2010 comenzará a procesar informes de actuación  funcional</w:t>
      </w:r>
    </w:p>
    <w:p w:rsidR="00A164E3" w:rsidRPr="003E427E" w:rsidRDefault="00A164E3" w:rsidP="00F87E1A">
      <w:pPr>
        <w:pStyle w:val="Ttulo"/>
      </w:pPr>
      <w:r w:rsidRPr="003E427E">
        <w:t>Escalafón J ejercicios 2011-2012  se convocó a la elección del delegado</w:t>
      </w:r>
    </w:p>
    <w:p w:rsidR="00A164E3" w:rsidRPr="003E427E" w:rsidRDefault="00A164E3" w:rsidP="00F87E1A">
      <w:pPr>
        <w:pStyle w:val="Ttulo"/>
      </w:pPr>
      <w:r w:rsidRPr="003E427E">
        <w:t>Clasificación de calificaciones de los funcionarios contratados civiles para ser remitidas al Departamento de Personal</w:t>
      </w:r>
    </w:p>
    <w:p w:rsidR="00A164E3" w:rsidRPr="003E427E" w:rsidRDefault="00A164E3" w:rsidP="00F87E1A">
      <w:pPr>
        <w:pStyle w:val="Ttulo"/>
      </w:pPr>
      <w:r w:rsidRPr="003E427E">
        <w:t xml:space="preserve">Se mantuvieron reuniones con </w:t>
      </w:r>
      <w:r w:rsidR="00770E13" w:rsidRPr="003E427E">
        <w:t>Director Nacional de Administración, Asesor de la Dirección General y Dirección y Técnicos de Dpto</w:t>
      </w:r>
      <w:r w:rsidR="003E427E" w:rsidRPr="003E427E">
        <w:t>.</w:t>
      </w:r>
      <w:r w:rsidR="00770E13" w:rsidRPr="003E427E">
        <w:t xml:space="preserve"> Técnico de la División RRHH a efectos de analizar criterios para la renovación de contratos eventuales y pasaje de contratos permanentes, aprobados por Res. De Directorio 3680/14</w:t>
      </w:r>
    </w:p>
    <w:p w:rsidR="00770E13" w:rsidRPr="003E427E" w:rsidRDefault="00770E13" w:rsidP="00F87E1A">
      <w:pPr>
        <w:pStyle w:val="Ttulo"/>
      </w:pPr>
      <w:r w:rsidRPr="003E427E">
        <w:t>Se procesó información referente a la evaluación de funcionarios contratados eventuales:</w:t>
      </w:r>
    </w:p>
    <w:p w:rsidR="00770E13" w:rsidRPr="003E427E" w:rsidRDefault="00770E13" w:rsidP="00770E13">
      <w:pPr>
        <w:rPr>
          <w:sz w:val="22"/>
          <w:szCs w:val="22"/>
          <w:lang w:eastAsia="es-UY"/>
        </w:rPr>
      </w:pPr>
    </w:p>
    <w:p w:rsidR="00AC1C80" w:rsidRPr="003E427E" w:rsidRDefault="00770E13" w:rsidP="00F87E1A">
      <w:pPr>
        <w:pStyle w:val="Ttulo"/>
      </w:pPr>
      <w:r w:rsidRPr="003E427E">
        <w:t>Renovación contrato eventual 152 funcionarios (R.D 209/14)</w:t>
      </w:r>
    </w:p>
    <w:p w:rsidR="00AC1C80" w:rsidRPr="003E427E" w:rsidRDefault="00770E13" w:rsidP="00F87E1A">
      <w:pPr>
        <w:pStyle w:val="Ttulo"/>
      </w:pPr>
      <w:r w:rsidRPr="003E427E">
        <w:t>Renovación contrato eventual hasta 31/12/2014 a 244 funcionarios SIRPA (R.D 3343/14)</w:t>
      </w:r>
    </w:p>
    <w:p w:rsidR="00AC1C80" w:rsidRPr="003E427E" w:rsidRDefault="00770E13" w:rsidP="00F87E1A">
      <w:pPr>
        <w:pStyle w:val="Ttulo"/>
      </w:pPr>
      <w:r w:rsidRPr="003E427E">
        <w:t>Renovación contrato eventual hasta 31/12/2014 de 3 funcionarios (R.D 3386/2014)</w:t>
      </w:r>
    </w:p>
    <w:p w:rsidR="00AC1C80" w:rsidRPr="003E427E" w:rsidRDefault="00770E13" w:rsidP="00F87E1A">
      <w:pPr>
        <w:pStyle w:val="Ttulo"/>
      </w:pPr>
      <w:r w:rsidRPr="003E427E">
        <w:t>Renovación contrato eventual por un año de 4 funcionarios y prórroga por 6 meses (R.D 4070/14)</w:t>
      </w:r>
    </w:p>
    <w:p w:rsidR="00AC1C80" w:rsidRPr="003E427E" w:rsidRDefault="00770E13" w:rsidP="00F87E1A">
      <w:pPr>
        <w:pStyle w:val="Ttulo"/>
      </w:pPr>
      <w:r w:rsidRPr="003E427E">
        <w:t>Pasaje al contrato permanente de 179 funcionarios (R.D 4071/14)</w:t>
      </w:r>
    </w:p>
    <w:p w:rsidR="00AC1C80" w:rsidRPr="003E427E" w:rsidRDefault="00770E13" w:rsidP="00F87E1A">
      <w:pPr>
        <w:pStyle w:val="Ttulo"/>
      </w:pPr>
      <w:r w:rsidRPr="003E427E">
        <w:t>Prórroga de contrato eventual a 2 funcionarios (R.D 4378/14)</w:t>
      </w:r>
    </w:p>
    <w:p w:rsidR="00770E13" w:rsidRPr="003E427E" w:rsidRDefault="00770E13" w:rsidP="00F87E1A">
      <w:pPr>
        <w:pStyle w:val="Ttulo"/>
      </w:pPr>
      <w:r w:rsidRPr="003E427E">
        <w:t>Procesando información referente a evaluación de funcionarios contratados eventuales, solicitadas por: Circular 31055/14</w:t>
      </w:r>
      <w:r w:rsidR="00F7122A" w:rsidRPr="003E427E">
        <w:t xml:space="preserve"> (ingresos)</w:t>
      </w:r>
      <w:r w:rsidRPr="003E427E">
        <w:t xml:space="preserve">; </w:t>
      </w:r>
      <w:r w:rsidR="00F7122A" w:rsidRPr="003E427E">
        <w:t>31977/14 (ingresos); 31054/14 (renovación y contrato de eventuales)</w:t>
      </w:r>
    </w:p>
    <w:p w:rsidR="00770E13" w:rsidRPr="003E427E" w:rsidRDefault="00770E13" w:rsidP="00AC1C80">
      <w:pPr>
        <w:rPr>
          <w:rFonts w:ascii="Arial" w:hAnsi="Arial" w:cs="Arial"/>
          <w:lang w:eastAsia="es-UY"/>
        </w:rPr>
      </w:pPr>
    </w:p>
    <w:p w:rsidR="00A164E3" w:rsidRPr="003E427E" w:rsidRDefault="00A164E3" w:rsidP="00A164E3">
      <w:pPr>
        <w:rPr>
          <w:lang w:eastAsia="es-UY"/>
        </w:rPr>
      </w:pPr>
    </w:p>
    <w:tbl>
      <w:tblPr>
        <w:tblW w:w="13808" w:type="dxa"/>
        <w:tblCellMar>
          <w:left w:w="70" w:type="dxa"/>
          <w:right w:w="70" w:type="dxa"/>
        </w:tblCellMar>
        <w:tblLook w:val="04A0"/>
      </w:tblPr>
      <w:tblGrid>
        <w:gridCol w:w="6864"/>
        <w:gridCol w:w="146"/>
        <w:gridCol w:w="1487"/>
        <w:gridCol w:w="147"/>
        <w:gridCol w:w="146"/>
        <w:gridCol w:w="543"/>
        <w:gridCol w:w="4475"/>
      </w:tblGrid>
      <w:tr w:rsidR="00BE30C8" w:rsidRPr="003E427E" w:rsidTr="007A1B64">
        <w:trPr>
          <w:trHeight w:val="315"/>
        </w:trPr>
        <w:tc>
          <w:tcPr>
            <w:tcW w:w="7010" w:type="dxa"/>
            <w:gridSpan w:val="2"/>
            <w:tcBorders>
              <w:top w:val="nil"/>
              <w:left w:val="nil"/>
              <w:bottom w:val="nil"/>
              <w:right w:val="nil"/>
            </w:tcBorders>
            <w:shd w:val="clear" w:color="auto" w:fill="auto"/>
            <w:noWrap/>
            <w:vAlign w:val="center"/>
          </w:tcPr>
          <w:p w:rsidR="00BE30C8" w:rsidRPr="003E427E" w:rsidRDefault="00BE30C8" w:rsidP="001278F4">
            <w:pPr>
              <w:rPr>
                <w:rFonts w:ascii="Arial" w:hAnsi="Arial" w:cs="Arial"/>
                <w:b/>
                <w:bCs/>
                <w:lang w:val="es-UY" w:eastAsia="es-UY"/>
              </w:rPr>
            </w:pPr>
            <w:r w:rsidRPr="003E427E">
              <w:rPr>
                <w:rFonts w:ascii="Arial" w:hAnsi="Arial" w:cs="Arial"/>
                <w:b/>
                <w:bCs/>
                <w:u w:val="single"/>
                <w:lang w:val="es-UY" w:eastAsia="es-UY"/>
              </w:rPr>
              <w:t>SECCIÓN CALIFICACIONES Y ASCENSOS</w:t>
            </w:r>
          </w:p>
        </w:tc>
        <w:tc>
          <w:tcPr>
            <w:tcW w:w="1487" w:type="dxa"/>
            <w:tcBorders>
              <w:top w:val="nil"/>
              <w:left w:val="nil"/>
              <w:bottom w:val="nil"/>
              <w:right w:val="nil"/>
            </w:tcBorders>
            <w:shd w:val="clear" w:color="auto" w:fill="auto"/>
            <w:noWrap/>
            <w:vAlign w:val="bottom"/>
          </w:tcPr>
          <w:p w:rsidR="00BE30C8" w:rsidRPr="003E427E" w:rsidRDefault="00BE30C8" w:rsidP="001278F4">
            <w:pPr>
              <w:jc w:val="center"/>
              <w:rPr>
                <w:rFonts w:ascii="Arial" w:hAnsi="Arial" w:cs="Arial"/>
                <w:b/>
                <w:sz w:val="22"/>
                <w:szCs w:val="22"/>
                <w:lang w:val="es-UY" w:eastAsia="es-UY"/>
              </w:rPr>
            </w:pPr>
          </w:p>
        </w:tc>
        <w:tc>
          <w:tcPr>
            <w:tcW w:w="836" w:type="dxa"/>
            <w:gridSpan w:val="3"/>
            <w:tcBorders>
              <w:top w:val="nil"/>
              <w:left w:val="nil"/>
              <w:bottom w:val="nil"/>
              <w:right w:val="nil"/>
            </w:tcBorders>
            <w:shd w:val="clear" w:color="auto" w:fill="auto"/>
            <w:noWrap/>
            <w:vAlign w:val="bottom"/>
          </w:tcPr>
          <w:p w:rsidR="00BE30C8" w:rsidRPr="003E427E" w:rsidRDefault="00BE30C8" w:rsidP="001278F4">
            <w:pPr>
              <w:rPr>
                <w:rFonts w:ascii="Arial" w:hAnsi="Arial" w:cs="Arial"/>
                <w:b/>
                <w:sz w:val="22"/>
                <w:szCs w:val="22"/>
                <w:lang w:val="es-UY" w:eastAsia="es-UY"/>
              </w:rPr>
            </w:pPr>
          </w:p>
        </w:tc>
        <w:tc>
          <w:tcPr>
            <w:tcW w:w="4475" w:type="dxa"/>
            <w:tcBorders>
              <w:top w:val="nil"/>
              <w:left w:val="nil"/>
              <w:bottom w:val="nil"/>
              <w:right w:val="nil"/>
            </w:tcBorders>
            <w:shd w:val="clear" w:color="auto" w:fill="auto"/>
            <w:noWrap/>
            <w:vAlign w:val="bottom"/>
          </w:tcPr>
          <w:p w:rsidR="00BE30C8" w:rsidRPr="003E427E" w:rsidRDefault="00BE30C8" w:rsidP="001278F4">
            <w:pPr>
              <w:jc w:val="center"/>
              <w:rPr>
                <w:rFonts w:ascii="Arial" w:hAnsi="Arial" w:cs="Arial"/>
                <w:b/>
                <w:sz w:val="22"/>
                <w:szCs w:val="22"/>
                <w:lang w:val="es-UY" w:eastAsia="es-UY"/>
              </w:rPr>
            </w:pPr>
          </w:p>
        </w:tc>
      </w:tr>
      <w:tr w:rsidR="00BE30C8" w:rsidRPr="003E427E" w:rsidTr="007A1B64">
        <w:trPr>
          <w:trHeight w:val="330"/>
        </w:trPr>
        <w:tc>
          <w:tcPr>
            <w:tcW w:w="6864" w:type="dxa"/>
            <w:tcBorders>
              <w:top w:val="nil"/>
              <w:left w:val="nil"/>
              <w:bottom w:val="nil"/>
              <w:right w:val="nil"/>
            </w:tcBorders>
            <w:shd w:val="clear" w:color="auto" w:fill="auto"/>
            <w:noWrap/>
            <w:vAlign w:val="bottom"/>
          </w:tcPr>
          <w:p w:rsidR="00BE30C8" w:rsidRPr="003E427E" w:rsidRDefault="00BE30C8" w:rsidP="001278F4">
            <w:pPr>
              <w:rPr>
                <w:rFonts w:ascii="Arial" w:hAnsi="Arial" w:cs="Arial"/>
                <w:bCs/>
                <w:lang w:val="es-UY" w:eastAsia="es-UY"/>
              </w:rPr>
            </w:pPr>
          </w:p>
        </w:tc>
        <w:tc>
          <w:tcPr>
            <w:tcW w:w="146" w:type="dxa"/>
            <w:tcBorders>
              <w:top w:val="nil"/>
              <w:left w:val="nil"/>
              <w:bottom w:val="nil"/>
              <w:right w:val="nil"/>
            </w:tcBorders>
            <w:shd w:val="clear" w:color="auto" w:fill="auto"/>
            <w:noWrap/>
            <w:vAlign w:val="bottom"/>
          </w:tcPr>
          <w:p w:rsidR="00BE30C8" w:rsidRPr="003E427E" w:rsidRDefault="00BE30C8" w:rsidP="001278F4">
            <w:pPr>
              <w:jc w:val="center"/>
              <w:rPr>
                <w:rFonts w:ascii="Arial" w:hAnsi="Arial" w:cs="Arial"/>
                <w:sz w:val="20"/>
                <w:szCs w:val="20"/>
                <w:lang w:val="es-UY" w:eastAsia="es-UY"/>
              </w:rPr>
            </w:pPr>
          </w:p>
        </w:tc>
        <w:tc>
          <w:tcPr>
            <w:tcW w:w="1487" w:type="dxa"/>
            <w:tcBorders>
              <w:top w:val="nil"/>
              <w:left w:val="nil"/>
              <w:bottom w:val="nil"/>
              <w:right w:val="nil"/>
            </w:tcBorders>
            <w:shd w:val="clear" w:color="auto" w:fill="auto"/>
            <w:noWrap/>
            <w:vAlign w:val="bottom"/>
          </w:tcPr>
          <w:p w:rsidR="00BE30C8" w:rsidRPr="003E427E" w:rsidRDefault="00BE30C8" w:rsidP="001278F4">
            <w:pPr>
              <w:jc w:val="center"/>
              <w:rPr>
                <w:rFonts w:ascii="Arial" w:hAnsi="Arial" w:cs="Arial"/>
                <w:sz w:val="22"/>
                <w:szCs w:val="22"/>
                <w:lang w:val="es-UY" w:eastAsia="es-UY"/>
              </w:rPr>
            </w:pPr>
          </w:p>
        </w:tc>
        <w:tc>
          <w:tcPr>
            <w:tcW w:w="836" w:type="dxa"/>
            <w:gridSpan w:val="3"/>
            <w:tcBorders>
              <w:top w:val="nil"/>
              <w:left w:val="nil"/>
              <w:bottom w:val="nil"/>
              <w:right w:val="nil"/>
            </w:tcBorders>
            <w:shd w:val="clear" w:color="auto" w:fill="auto"/>
            <w:noWrap/>
            <w:vAlign w:val="bottom"/>
          </w:tcPr>
          <w:p w:rsidR="00BE30C8" w:rsidRPr="003E427E" w:rsidRDefault="00BE30C8" w:rsidP="001278F4">
            <w:pPr>
              <w:rPr>
                <w:rFonts w:ascii="Arial" w:hAnsi="Arial" w:cs="Arial"/>
                <w:sz w:val="22"/>
                <w:szCs w:val="22"/>
                <w:lang w:val="es-UY" w:eastAsia="es-UY"/>
              </w:rPr>
            </w:pPr>
          </w:p>
        </w:tc>
        <w:tc>
          <w:tcPr>
            <w:tcW w:w="4475" w:type="dxa"/>
            <w:tcBorders>
              <w:top w:val="nil"/>
              <w:left w:val="nil"/>
              <w:bottom w:val="nil"/>
              <w:right w:val="nil"/>
            </w:tcBorders>
            <w:shd w:val="clear" w:color="auto" w:fill="auto"/>
            <w:noWrap/>
            <w:vAlign w:val="bottom"/>
          </w:tcPr>
          <w:p w:rsidR="00BE30C8" w:rsidRPr="003E427E" w:rsidRDefault="00BE30C8" w:rsidP="001278F4">
            <w:pPr>
              <w:jc w:val="center"/>
              <w:rPr>
                <w:rFonts w:ascii="Arial" w:hAnsi="Arial" w:cs="Arial"/>
                <w:sz w:val="22"/>
                <w:szCs w:val="22"/>
                <w:lang w:val="es-UY" w:eastAsia="es-UY"/>
              </w:rPr>
            </w:pPr>
          </w:p>
        </w:tc>
      </w:tr>
      <w:tr w:rsidR="00BE30C8" w:rsidRPr="003E427E" w:rsidTr="007A1B64">
        <w:trPr>
          <w:gridAfter w:val="2"/>
          <w:wAfter w:w="5018" w:type="dxa"/>
          <w:trHeight w:val="285"/>
        </w:trPr>
        <w:tc>
          <w:tcPr>
            <w:tcW w:w="8497" w:type="dxa"/>
            <w:gridSpan w:val="3"/>
            <w:tcBorders>
              <w:top w:val="nil"/>
              <w:left w:val="nil"/>
              <w:bottom w:val="nil"/>
              <w:right w:val="nil"/>
            </w:tcBorders>
            <w:shd w:val="clear" w:color="auto" w:fill="auto"/>
            <w:noWrap/>
            <w:vAlign w:val="bottom"/>
          </w:tcPr>
          <w:p w:rsidR="00EB543E" w:rsidRPr="003E427E" w:rsidRDefault="00EB543E" w:rsidP="002B679B">
            <w:pPr>
              <w:jc w:val="center"/>
            </w:pPr>
          </w:p>
          <w:p w:rsidR="00EB543E" w:rsidRPr="00EF5245" w:rsidRDefault="003E427E" w:rsidP="003E427E">
            <w:pPr>
              <w:jc w:val="both"/>
              <w:rPr>
                <w:rFonts w:ascii="Arial" w:hAnsi="Arial" w:cs="Arial"/>
              </w:rPr>
            </w:pPr>
            <w:r w:rsidRPr="00EF5245">
              <w:rPr>
                <w:rFonts w:ascii="Arial" w:hAnsi="Arial" w:cs="Arial"/>
              </w:rPr>
              <w:t>Promociones culminadas en 2014: 0</w:t>
            </w:r>
          </w:p>
          <w:p w:rsidR="003E427E" w:rsidRPr="00EF5245" w:rsidRDefault="003E427E" w:rsidP="003E427E">
            <w:pPr>
              <w:jc w:val="both"/>
              <w:rPr>
                <w:rFonts w:ascii="Arial" w:hAnsi="Arial" w:cs="Arial"/>
              </w:rPr>
            </w:pPr>
            <w:r w:rsidRPr="00EF5245">
              <w:rPr>
                <w:rFonts w:ascii="Arial" w:hAnsi="Arial" w:cs="Arial"/>
              </w:rPr>
              <w:t>Promociones en trámite en 2014: 0</w:t>
            </w:r>
          </w:p>
          <w:p w:rsidR="003E427E" w:rsidRPr="00EF5245" w:rsidRDefault="003E427E" w:rsidP="003E427E">
            <w:pPr>
              <w:jc w:val="both"/>
            </w:pPr>
          </w:p>
          <w:p w:rsidR="003E427E" w:rsidRDefault="003E427E" w:rsidP="003E427E">
            <w:pPr>
              <w:jc w:val="both"/>
              <w:rPr>
                <w:b/>
              </w:rPr>
            </w:pPr>
          </w:p>
          <w:p w:rsidR="003E427E" w:rsidRPr="003E427E" w:rsidRDefault="003E427E" w:rsidP="003E427E">
            <w:pPr>
              <w:jc w:val="both"/>
              <w:rPr>
                <w:b/>
              </w:rPr>
            </w:pPr>
          </w:p>
          <w:p w:rsidR="00EB543E" w:rsidRDefault="00552457" w:rsidP="00552457">
            <w:pPr>
              <w:jc w:val="both"/>
              <w:rPr>
                <w:rFonts w:ascii="Arial" w:hAnsi="Arial" w:cs="Arial"/>
                <w:b/>
              </w:rPr>
            </w:pPr>
            <w:r w:rsidRPr="00552457">
              <w:rPr>
                <w:rFonts w:ascii="Arial" w:hAnsi="Arial" w:cs="Arial"/>
                <w:b/>
              </w:rPr>
              <w:t>Otros aspectos a destacar de la gestión</w:t>
            </w:r>
          </w:p>
          <w:p w:rsidR="00552457" w:rsidRDefault="00552457" w:rsidP="00552457">
            <w:pPr>
              <w:jc w:val="both"/>
              <w:rPr>
                <w:rFonts w:ascii="Arial" w:hAnsi="Arial" w:cs="Arial"/>
                <w:b/>
              </w:rPr>
            </w:pPr>
          </w:p>
          <w:p w:rsidR="00552457" w:rsidRDefault="00552457" w:rsidP="00552457">
            <w:pPr>
              <w:jc w:val="both"/>
              <w:rPr>
                <w:rFonts w:ascii="Arial" w:hAnsi="Arial" w:cs="Arial"/>
                <w:b/>
              </w:rPr>
            </w:pPr>
          </w:p>
          <w:p w:rsidR="00552457" w:rsidRDefault="00552457" w:rsidP="00552457">
            <w:pPr>
              <w:jc w:val="both"/>
              <w:rPr>
                <w:rFonts w:ascii="Arial" w:hAnsi="Arial" w:cs="Arial"/>
                <w:b/>
              </w:rPr>
            </w:pPr>
            <w:r>
              <w:rPr>
                <w:rFonts w:ascii="Arial" w:hAnsi="Arial" w:cs="Arial"/>
                <w:b/>
              </w:rPr>
              <w:t>Información de etapa Psicolaboral Concursos 2014</w:t>
            </w:r>
          </w:p>
          <w:p w:rsidR="00552457" w:rsidRDefault="00552457" w:rsidP="00552457">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80"/>
              <w:gridCol w:w="2781"/>
              <w:gridCol w:w="2781"/>
            </w:tblGrid>
            <w:tr w:rsidR="00D76005" w:rsidRPr="00D76005" w:rsidTr="00D76005">
              <w:tc>
                <w:tcPr>
                  <w:tcW w:w="2780" w:type="dxa"/>
                  <w:shd w:val="clear" w:color="auto" w:fill="5F497A"/>
                </w:tcPr>
                <w:p w:rsidR="00552457" w:rsidRPr="00D76005" w:rsidRDefault="00552457" w:rsidP="00D76005">
                  <w:pPr>
                    <w:jc w:val="center"/>
                    <w:rPr>
                      <w:rFonts w:ascii="Arial" w:hAnsi="Arial" w:cs="Arial"/>
                      <w:b/>
                      <w:color w:val="FFFFFF"/>
                      <w:sz w:val="20"/>
                      <w:szCs w:val="20"/>
                    </w:rPr>
                  </w:pPr>
                  <w:r w:rsidRPr="00D76005">
                    <w:rPr>
                      <w:rFonts w:ascii="Arial" w:hAnsi="Arial" w:cs="Arial"/>
                      <w:b/>
                      <w:color w:val="FFFFFF"/>
                      <w:sz w:val="20"/>
                      <w:szCs w:val="20"/>
                    </w:rPr>
                    <w:t>Concurso</w:t>
                  </w:r>
                </w:p>
              </w:tc>
              <w:tc>
                <w:tcPr>
                  <w:tcW w:w="2781" w:type="dxa"/>
                  <w:shd w:val="clear" w:color="auto" w:fill="5F497A"/>
                </w:tcPr>
                <w:p w:rsidR="00552457" w:rsidRPr="00D76005" w:rsidRDefault="00552457" w:rsidP="00D76005">
                  <w:pPr>
                    <w:jc w:val="center"/>
                    <w:rPr>
                      <w:rFonts w:ascii="Arial" w:hAnsi="Arial" w:cs="Arial"/>
                      <w:b/>
                      <w:color w:val="FFFFFF"/>
                      <w:sz w:val="20"/>
                      <w:szCs w:val="20"/>
                    </w:rPr>
                  </w:pPr>
                  <w:r w:rsidRPr="00D76005">
                    <w:rPr>
                      <w:rFonts w:ascii="Arial" w:hAnsi="Arial" w:cs="Arial"/>
                      <w:b/>
                      <w:color w:val="FFFFFF"/>
                      <w:sz w:val="20"/>
                      <w:szCs w:val="20"/>
                    </w:rPr>
                    <w:t>Nº concursantes</w:t>
                  </w:r>
                </w:p>
              </w:tc>
              <w:tc>
                <w:tcPr>
                  <w:tcW w:w="2781" w:type="dxa"/>
                  <w:shd w:val="clear" w:color="auto" w:fill="5F497A"/>
                </w:tcPr>
                <w:p w:rsidR="00552457" w:rsidRPr="00D76005" w:rsidRDefault="00552457" w:rsidP="00D76005">
                  <w:pPr>
                    <w:jc w:val="center"/>
                    <w:rPr>
                      <w:rFonts w:ascii="Arial" w:hAnsi="Arial" w:cs="Arial"/>
                      <w:b/>
                      <w:color w:val="FFFFFF"/>
                      <w:sz w:val="20"/>
                      <w:szCs w:val="20"/>
                    </w:rPr>
                  </w:pPr>
                  <w:r w:rsidRPr="00D76005">
                    <w:rPr>
                      <w:rFonts w:ascii="Arial" w:hAnsi="Arial" w:cs="Arial"/>
                      <w:b/>
                      <w:color w:val="FFFFFF"/>
                      <w:sz w:val="20"/>
                      <w:szCs w:val="20"/>
                    </w:rPr>
                    <w:t>Dev. Anulados</w:t>
                  </w:r>
                </w:p>
              </w:tc>
            </w:tr>
            <w:tr w:rsidR="00EF5245" w:rsidRPr="00D76005" w:rsidTr="00D76005">
              <w:tc>
                <w:tcPr>
                  <w:tcW w:w="2780" w:type="dxa"/>
                  <w:vAlign w:val="bottom"/>
                </w:tcPr>
                <w:p w:rsidR="00EF5245" w:rsidRPr="00D76005" w:rsidRDefault="00316A8D" w:rsidP="00D76005">
                  <w:pPr>
                    <w:rPr>
                      <w:rFonts w:ascii="Arial" w:hAnsi="Arial" w:cs="Arial"/>
                      <w:sz w:val="20"/>
                      <w:szCs w:val="20"/>
                    </w:rPr>
                  </w:pPr>
                  <w:r>
                    <w:rPr>
                      <w:rFonts w:ascii="Arial" w:hAnsi="Arial" w:cs="Arial"/>
                      <w:sz w:val="20"/>
                      <w:szCs w:val="20"/>
                    </w:rPr>
                    <w:t>Instructor C</w:t>
                  </w:r>
                  <w:r w:rsidR="00EF5245" w:rsidRPr="00D76005">
                    <w:rPr>
                      <w:rFonts w:ascii="Arial" w:hAnsi="Arial" w:cs="Arial"/>
                      <w:sz w:val="20"/>
                      <w:szCs w:val="20"/>
                    </w:rPr>
                    <w:t>olonia</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15</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 </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Abogados</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10</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 </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Pediatras</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5</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 </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Instructor Flores</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34</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 </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An. De sistemas o An Programador</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2</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 </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Médicos Generales</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8</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 </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Instructor Rocha</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45</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3</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Instructor Maldonado</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34</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1</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Chofer Colonia</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4</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 </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Chofer Rocha</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45</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3</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Instructor Paysandú</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35</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1</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Instructor Tacuarembó</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56</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3</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Chofer Río Negro</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5</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1</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Instructor Florida</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70</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2</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Instructor Tiempo Completo</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457</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 </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Contador/Lic. Administración</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25</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 </w:t>
                  </w:r>
                </w:p>
              </w:tc>
            </w:tr>
            <w:tr w:rsidR="00EF5245" w:rsidRPr="00D76005" w:rsidTr="00D76005">
              <w:tc>
                <w:tcPr>
                  <w:tcW w:w="2780" w:type="dxa"/>
                  <w:vAlign w:val="bottom"/>
                </w:tcPr>
                <w:p w:rsidR="00EF5245" w:rsidRPr="00D76005" w:rsidRDefault="00EF5245" w:rsidP="00D76005">
                  <w:pPr>
                    <w:rPr>
                      <w:rFonts w:ascii="Arial" w:hAnsi="Arial" w:cs="Arial"/>
                      <w:sz w:val="20"/>
                      <w:szCs w:val="20"/>
                    </w:rPr>
                  </w:pPr>
                  <w:r w:rsidRPr="00D76005">
                    <w:rPr>
                      <w:rFonts w:ascii="Arial" w:hAnsi="Arial" w:cs="Arial"/>
                      <w:sz w:val="20"/>
                      <w:szCs w:val="20"/>
                    </w:rPr>
                    <w:t>Asistente Social Interior(13 dep</w:t>
                  </w:r>
                  <w:r w:rsidR="00F87E1A">
                    <w:rPr>
                      <w:rFonts w:ascii="Arial" w:hAnsi="Arial" w:cs="Arial"/>
                      <w:sz w:val="20"/>
                      <w:szCs w:val="20"/>
                    </w:rPr>
                    <w:t>artamen</w:t>
                  </w:r>
                  <w:r w:rsidRPr="00D76005">
                    <w:rPr>
                      <w:rFonts w:ascii="Arial" w:hAnsi="Arial" w:cs="Arial"/>
                      <w:sz w:val="20"/>
                      <w:szCs w:val="20"/>
                    </w:rPr>
                    <w:t>tos)</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18</w:t>
                  </w:r>
                </w:p>
              </w:tc>
              <w:tc>
                <w:tcPr>
                  <w:tcW w:w="2781" w:type="dxa"/>
                  <w:vAlign w:val="bottom"/>
                </w:tcPr>
                <w:p w:rsidR="00EF5245" w:rsidRPr="00D76005" w:rsidRDefault="00EF5245" w:rsidP="00D76005">
                  <w:pPr>
                    <w:jc w:val="center"/>
                    <w:rPr>
                      <w:rFonts w:ascii="Arial" w:hAnsi="Arial" w:cs="Arial"/>
                      <w:sz w:val="20"/>
                      <w:szCs w:val="20"/>
                    </w:rPr>
                  </w:pPr>
                  <w:r w:rsidRPr="00D76005">
                    <w:rPr>
                      <w:rFonts w:ascii="Arial" w:hAnsi="Arial" w:cs="Arial"/>
                      <w:sz w:val="20"/>
                      <w:szCs w:val="20"/>
                    </w:rPr>
                    <w:t> </w:t>
                  </w:r>
                </w:p>
              </w:tc>
            </w:tr>
          </w:tbl>
          <w:p w:rsidR="00552457" w:rsidRDefault="00552457" w:rsidP="00552457">
            <w:pPr>
              <w:jc w:val="both"/>
              <w:rPr>
                <w:rFonts w:ascii="Arial" w:hAnsi="Arial" w:cs="Arial"/>
                <w:b/>
              </w:rPr>
            </w:pPr>
          </w:p>
          <w:p w:rsidR="00F87E1A" w:rsidRPr="00552457" w:rsidRDefault="00F87E1A" w:rsidP="00F87E1A">
            <w:pPr>
              <w:pStyle w:val="Ttulo"/>
            </w:pPr>
            <w:r>
              <w:t xml:space="preserve">La totalidad de los </w:t>
            </w:r>
            <w:r w:rsidR="00A67826">
              <w:t>concursantes</w:t>
            </w:r>
            <w:r>
              <w:t xml:space="preserve"> analizados por el Departamento Psicolaboral correspondieron a </w:t>
            </w:r>
            <w:r w:rsidR="00A67826">
              <w:t xml:space="preserve">Concursos para </w:t>
            </w:r>
            <w:r>
              <w:t>Servicios del INAU (no SIRPA)</w:t>
            </w:r>
          </w:p>
          <w:p w:rsidR="00552457" w:rsidRPr="00F036CB" w:rsidRDefault="00552457" w:rsidP="00F87E1A">
            <w:pPr>
              <w:pStyle w:val="Ttulo"/>
            </w:pPr>
            <w:r w:rsidRPr="00F036CB">
              <w:t>Se respondieron 47 Expedientes; 33 fueron estudios psicolaborales a funcionarios</w:t>
            </w:r>
          </w:p>
          <w:p w:rsidR="00552457" w:rsidRPr="00F036CB" w:rsidRDefault="00552457" w:rsidP="00F87E1A">
            <w:pPr>
              <w:pStyle w:val="Ttulo"/>
            </w:pPr>
            <w:r w:rsidRPr="00F036CB">
              <w:t>Se integró a solicitud del Directorio el Grupo de trabajo de Protocolo de Acoso Sexual Laboral y el Grupo de Trabajo para el análisis de la descripción de Cargo</w:t>
            </w:r>
          </w:p>
          <w:p w:rsidR="00EB543E" w:rsidRPr="00F036CB" w:rsidRDefault="00EB543E" w:rsidP="002B679B">
            <w:pPr>
              <w:jc w:val="center"/>
            </w:pPr>
          </w:p>
          <w:p w:rsidR="00EB543E" w:rsidRPr="003E427E" w:rsidRDefault="00EB543E" w:rsidP="002B679B">
            <w:pPr>
              <w:jc w:val="center"/>
            </w:pPr>
          </w:p>
          <w:p w:rsidR="00EB543E" w:rsidRPr="00EF5245" w:rsidRDefault="00EB543E" w:rsidP="002B679B">
            <w:pPr>
              <w:jc w:val="center"/>
              <w:rPr>
                <w:b/>
              </w:rPr>
            </w:pPr>
          </w:p>
          <w:p w:rsidR="00552457" w:rsidRPr="00EF5245" w:rsidRDefault="00552457" w:rsidP="00552457">
            <w:pPr>
              <w:jc w:val="both"/>
              <w:rPr>
                <w:rFonts w:ascii="Arial" w:hAnsi="Arial" w:cs="Arial"/>
                <w:b/>
              </w:rPr>
            </w:pPr>
            <w:r w:rsidRPr="00EF5245">
              <w:rPr>
                <w:rFonts w:ascii="Arial" w:hAnsi="Arial" w:cs="Arial"/>
                <w:b/>
              </w:rPr>
              <w:t>Departamento Técnico</w:t>
            </w:r>
          </w:p>
          <w:p w:rsidR="00552457" w:rsidRPr="00EF5245" w:rsidRDefault="00552457" w:rsidP="00552457">
            <w:pPr>
              <w:jc w:val="both"/>
              <w:rPr>
                <w:rFonts w:ascii="Arial" w:hAnsi="Arial" w:cs="Arial"/>
              </w:rPr>
            </w:pPr>
          </w:p>
          <w:p w:rsidR="00552457" w:rsidRPr="00BF348B" w:rsidRDefault="00552457" w:rsidP="00F87E1A">
            <w:pPr>
              <w:pStyle w:val="Ttulo"/>
            </w:pPr>
            <w:r w:rsidRPr="00BF348B">
              <w:t>Desde el 1º de enero a la fecha (20/11/14) en el Departamento Técnico se contestaron 603 expedientes.</w:t>
            </w:r>
          </w:p>
          <w:p w:rsidR="00552457" w:rsidRPr="00BF348B" w:rsidRDefault="00552457" w:rsidP="00F87E1A">
            <w:pPr>
              <w:pStyle w:val="Ttulo"/>
            </w:pPr>
            <w:r w:rsidRPr="00BF348B">
              <w:t>Se realizaron diecinueve acuerdos de colaboración social (voluntariado) en coordinación con el Depto. Notarial.</w:t>
            </w:r>
          </w:p>
          <w:p w:rsidR="00552457" w:rsidRPr="00BF348B" w:rsidRDefault="00552457" w:rsidP="00F87E1A">
            <w:pPr>
              <w:pStyle w:val="Ttulo"/>
            </w:pPr>
            <w:r w:rsidRPr="00BF348B">
              <w:t>Funcionarias del Departamento colaboraron en el relevamiento de la totalidad de funcionarios del Instituto</w:t>
            </w:r>
          </w:p>
          <w:p w:rsidR="00552457" w:rsidRPr="00BF348B" w:rsidRDefault="00552457" w:rsidP="00F87E1A">
            <w:pPr>
              <w:pStyle w:val="Ttulo"/>
            </w:pPr>
            <w:r w:rsidRPr="00BF348B">
              <w:t>La Dirección del Dpto. Técnico participó de distintos grupos de trabajo por ejemplo de análisis y reglamentación de situación de Talleristas, de elaboración de descripción de cargo de Director de Centro y Supervisor, criterios de renovación de contratos, eventuales y pasaje al contrato permanente, para inclusión de información de etnia en las bases de datos del Instituto, etc.</w:t>
            </w:r>
          </w:p>
          <w:p w:rsidR="00552457" w:rsidRPr="00BF348B" w:rsidRDefault="00552457" w:rsidP="00F87E1A">
            <w:pPr>
              <w:pStyle w:val="Ttulo"/>
            </w:pPr>
            <w:r w:rsidRPr="00BF348B">
              <w:t>El proyecto de descripción de cargo de Director de Centro fue enviado al SUINAU para su análisis en el ámbito de la Bipartita  fue aprobada y elevada al Directorio para su consideración.</w:t>
            </w:r>
          </w:p>
          <w:p w:rsidR="00552457" w:rsidRPr="00BF348B" w:rsidRDefault="00552457" w:rsidP="00F87E1A">
            <w:pPr>
              <w:pStyle w:val="Ttulo"/>
            </w:pPr>
            <w:r w:rsidRPr="00BF348B">
              <w:t>Se dictaron cursos para funcionarios administrativos en CENFORES a iniciativa de este Departamento el año pasado y en coordinación en cuanto a</w:t>
            </w:r>
            <w:r w:rsidR="00EF5245" w:rsidRPr="00BF348B">
              <w:t>l</w:t>
            </w:r>
            <w:r w:rsidRPr="00BF348B">
              <w:t xml:space="preserve"> contenido del mismo y postulaciones. Asistieron  funcionarios. </w:t>
            </w:r>
          </w:p>
          <w:p w:rsidR="00552457" w:rsidRPr="00BF348B" w:rsidRDefault="00552457" w:rsidP="00552457">
            <w:pPr>
              <w:jc w:val="both"/>
              <w:rPr>
                <w:rFonts w:ascii="Arial" w:hAnsi="Arial" w:cs="Arial"/>
              </w:rPr>
            </w:pPr>
          </w:p>
          <w:p w:rsidR="00552457" w:rsidRDefault="00552457" w:rsidP="00552457">
            <w:pPr>
              <w:jc w:val="both"/>
              <w:rPr>
                <w:rFonts w:ascii="Arial" w:hAnsi="Arial" w:cs="Arial"/>
                <w:sz w:val="20"/>
                <w:szCs w:val="20"/>
              </w:rPr>
            </w:pPr>
          </w:p>
          <w:p w:rsidR="00552457" w:rsidRDefault="00552457" w:rsidP="00552457">
            <w:pPr>
              <w:jc w:val="both"/>
              <w:rPr>
                <w:rFonts w:ascii="Arial" w:hAnsi="Arial" w:cs="Arial"/>
              </w:rPr>
            </w:pPr>
            <w:r w:rsidRPr="00EF5245">
              <w:rPr>
                <w:rFonts w:ascii="Arial" w:hAnsi="Arial" w:cs="Arial"/>
              </w:rPr>
              <w:t>La División Recursos Humanos tramita y da respuesta anualmente</w:t>
            </w:r>
            <w:r w:rsidR="00EF5245">
              <w:rPr>
                <w:rFonts w:ascii="Arial" w:hAnsi="Arial" w:cs="Arial"/>
              </w:rPr>
              <w:t xml:space="preserve"> a</w:t>
            </w:r>
            <w:r w:rsidRPr="00EF5245">
              <w:rPr>
                <w:rFonts w:ascii="Arial" w:hAnsi="Arial" w:cs="Arial"/>
              </w:rPr>
              <w:t xml:space="preserve"> miles de expedientes desde cada uno de sus servicios, constituyendo esta tarea una de las ocupaciones que demandan mayor tiempo a sus funcionarios, tal es así que forma parte de los pocos servicios que se encuentran a la cabeza en cuanto a número y complejidad de los expedie</w:t>
            </w:r>
            <w:r w:rsidR="00EF5245">
              <w:rPr>
                <w:rFonts w:ascii="Arial" w:hAnsi="Arial" w:cs="Arial"/>
              </w:rPr>
              <w:t>ntes que tramita toda la I</w:t>
            </w:r>
            <w:r w:rsidRPr="00EF5245">
              <w:rPr>
                <w:rFonts w:ascii="Arial" w:hAnsi="Arial" w:cs="Arial"/>
              </w:rPr>
              <w:t xml:space="preserve">nstitución.  </w:t>
            </w:r>
          </w:p>
          <w:p w:rsidR="00BF5A23" w:rsidRDefault="00BF5A23" w:rsidP="00552457">
            <w:pPr>
              <w:jc w:val="both"/>
              <w:rPr>
                <w:rFonts w:ascii="Arial" w:hAnsi="Arial" w:cs="Arial"/>
              </w:rPr>
            </w:pPr>
          </w:p>
          <w:p w:rsidR="00BF5A23" w:rsidRDefault="00BF5A23"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Default="00A67826" w:rsidP="00552457">
            <w:pPr>
              <w:jc w:val="both"/>
              <w:rPr>
                <w:rFonts w:ascii="Arial" w:hAnsi="Arial" w:cs="Arial"/>
              </w:rPr>
            </w:pPr>
          </w:p>
          <w:p w:rsidR="00A67826" w:rsidRPr="00EF5245" w:rsidRDefault="00A67826" w:rsidP="00552457">
            <w:pPr>
              <w:jc w:val="both"/>
              <w:rPr>
                <w:rFonts w:ascii="Arial" w:hAnsi="Arial" w:cs="Arial"/>
              </w:rPr>
            </w:pPr>
          </w:p>
          <w:p w:rsidR="00053944" w:rsidRPr="003E427E" w:rsidRDefault="00053944" w:rsidP="002B679B">
            <w:pPr>
              <w:jc w:val="center"/>
            </w:pPr>
          </w:p>
          <w:p w:rsidR="002B679B" w:rsidRPr="003E427E" w:rsidRDefault="002B679B" w:rsidP="002B679B">
            <w:pPr>
              <w:rPr>
                <w:rFonts w:ascii="Arial" w:hAnsi="Arial" w:cs="Arial"/>
                <w:sz w:val="20"/>
                <w:szCs w:val="20"/>
              </w:rPr>
            </w:pPr>
            <w:r w:rsidRPr="003E427E">
              <w:rPr>
                <w:rFonts w:ascii="Arial" w:hAnsi="Arial" w:cs="Arial"/>
                <w:sz w:val="20"/>
                <w:szCs w:val="20"/>
              </w:rPr>
              <w:t>AEBU-Asociación de Empleados Bancarios del Uruguay</w:t>
            </w:r>
          </w:p>
          <w:p w:rsidR="002B679B" w:rsidRPr="003E427E" w:rsidRDefault="002B679B" w:rsidP="002B679B">
            <w:pPr>
              <w:rPr>
                <w:rFonts w:ascii="Arial" w:hAnsi="Arial" w:cs="Arial"/>
                <w:sz w:val="20"/>
                <w:szCs w:val="20"/>
              </w:rPr>
            </w:pPr>
            <w:r w:rsidRPr="003E427E">
              <w:rPr>
                <w:rFonts w:ascii="Arial" w:hAnsi="Arial" w:cs="Arial"/>
                <w:sz w:val="20"/>
                <w:szCs w:val="20"/>
              </w:rPr>
              <w:t>ANCAP-Administración Nacional de Combustibles Alcohol y Pórtland</w:t>
            </w:r>
          </w:p>
          <w:p w:rsidR="002B679B" w:rsidRPr="003E427E" w:rsidRDefault="002B679B" w:rsidP="002B679B">
            <w:pPr>
              <w:rPr>
                <w:rFonts w:ascii="Arial" w:hAnsi="Arial" w:cs="Arial"/>
                <w:sz w:val="20"/>
                <w:szCs w:val="20"/>
              </w:rPr>
            </w:pPr>
            <w:r w:rsidRPr="003E427E">
              <w:rPr>
                <w:rFonts w:ascii="Arial" w:hAnsi="Arial" w:cs="Arial"/>
                <w:sz w:val="20"/>
                <w:szCs w:val="20"/>
              </w:rPr>
              <w:t xml:space="preserve">ANEP-Administración Nacional de Educación Pública </w:t>
            </w:r>
          </w:p>
          <w:p w:rsidR="002B679B" w:rsidRPr="003E427E" w:rsidRDefault="002B679B" w:rsidP="002B679B">
            <w:pPr>
              <w:rPr>
                <w:rFonts w:ascii="Arial" w:hAnsi="Arial" w:cs="Arial"/>
                <w:sz w:val="20"/>
                <w:szCs w:val="20"/>
              </w:rPr>
            </w:pPr>
            <w:r w:rsidRPr="003E427E">
              <w:rPr>
                <w:rFonts w:ascii="Arial" w:hAnsi="Arial" w:cs="Arial"/>
                <w:sz w:val="20"/>
                <w:szCs w:val="20"/>
              </w:rPr>
              <w:t xml:space="preserve">ANTEL-Administración Nacional de Telecomunicaciones </w:t>
            </w:r>
          </w:p>
          <w:p w:rsidR="002B679B" w:rsidRPr="003E427E" w:rsidRDefault="002B679B" w:rsidP="002B679B">
            <w:pPr>
              <w:rPr>
                <w:rFonts w:ascii="Arial" w:hAnsi="Arial" w:cs="Arial"/>
                <w:sz w:val="20"/>
                <w:szCs w:val="20"/>
              </w:rPr>
            </w:pPr>
            <w:r w:rsidRPr="003E427E">
              <w:rPr>
                <w:rFonts w:ascii="Arial" w:hAnsi="Arial" w:cs="Arial"/>
                <w:sz w:val="20"/>
                <w:szCs w:val="20"/>
              </w:rPr>
              <w:t>ASSE-Administración de Servicios de Salud del Estado</w:t>
            </w:r>
          </w:p>
          <w:p w:rsidR="002B679B" w:rsidRPr="003E427E" w:rsidRDefault="002B679B" w:rsidP="002B679B">
            <w:pPr>
              <w:rPr>
                <w:rFonts w:ascii="Arial" w:hAnsi="Arial" w:cs="Arial"/>
                <w:sz w:val="20"/>
                <w:szCs w:val="20"/>
              </w:rPr>
            </w:pPr>
            <w:r w:rsidRPr="003E427E">
              <w:rPr>
                <w:rFonts w:ascii="Arial" w:hAnsi="Arial" w:cs="Arial"/>
                <w:sz w:val="20"/>
                <w:szCs w:val="20"/>
              </w:rPr>
              <w:t>BID-Banco Interamericano de Desarrollo</w:t>
            </w:r>
          </w:p>
          <w:p w:rsidR="002B679B" w:rsidRPr="003E427E" w:rsidRDefault="002B679B" w:rsidP="002B679B">
            <w:pPr>
              <w:rPr>
                <w:rFonts w:ascii="Arial" w:hAnsi="Arial" w:cs="Arial"/>
                <w:sz w:val="20"/>
                <w:szCs w:val="20"/>
              </w:rPr>
            </w:pPr>
            <w:r w:rsidRPr="003E427E">
              <w:rPr>
                <w:rFonts w:ascii="Arial" w:hAnsi="Arial" w:cs="Arial"/>
                <w:sz w:val="20"/>
                <w:szCs w:val="20"/>
              </w:rPr>
              <w:t>BPS-Banco de Previsión Social</w:t>
            </w:r>
          </w:p>
          <w:p w:rsidR="002B679B" w:rsidRPr="003E427E" w:rsidRDefault="002B679B" w:rsidP="002B679B">
            <w:pPr>
              <w:rPr>
                <w:rFonts w:ascii="Arial" w:hAnsi="Arial" w:cs="Arial"/>
                <w:sz w:val="20"/>
                <w:szCs w:val="20"/>
              </w:rPr>
            </w:pPr>
            <w:r w:rsidRPr="003E427E">
              <w:rPr>
                <w:rFonts w:ascii="Arial" w:hAnsi="Arial" w:cs="Arial"/>
                <w:sz w:val="20"/>
                <w:szCs w:val="20"/>
              </w:rPr>
              <w:t>BSE-Banco de Seguros del Estado</w:t>
            </w:r>
          </w:p>
          <w:p w:rsidR="002B679B" w:rsidRPr="003E427E" w:rsidRDefault="002B679B" w:rsidP="002B679B">
            <w:pPr>
              <w:rPr>
                <w:rFonts w:ascii="Arial" w:hAnsi="Arial" w:cs="Arial"/>
                <w:sz w:val="20"/>
                <w:szCs w:val="20"/>
              </w:rPr>
            </w:pPr>
            <w:r w:rsidRPr="003E427E">
              <w:rPr>
                <w:rFonts w:ascii="Arial" w:hAnsi="Arial" w:cs="Arial"/>
                <w:sz w:val="20"/>
                <w:szCs w:val="20"/>
              </w:rPr>
              <w:t xml:space="preserve">CAIF-Centros de Atención a </w:t>
            </w:r>
            <w:smartTag w:uri="urn:schemas-microsoft-com:office:smarttags" w:element="PersonName">
              <w:smartTagPr>
                <w:attr w:name="ProductID" w:val="la Infancia"/>
              </w:smartTagPr>
              <w:r w:rsidRPr="003E427E">
                <w:rPr>
                  <w:rFonts w:ascii="Arial" w:hAnsi="Arial" w:cs="Arial"/>
                  <w:sz w:val="20"/>
                  <w:szCs w:val="20"/>
                </w:rPr>
                <w:t>la Infancia</w:t>
              </w:r>
            </w:smartTag>
            <w:r w:rsidRPr="003E427E">
              <w:rPr>
                <w:rFonts w:ascii="Arial" w:hAnsi="Arial" w:cs="Arial"/>
                <w:sz w:val="20"/>
                <w:szCs w:val="20"/>
              </w:rPr>
              <w:t xml:space="preserve"> y </w:t>
            </w:r>
            <w:smartTag w:uri="urn:schemas-microsoft-com:office:smarttags" w:element="PersonName">
              <w:smartTagPr>
                <w:attr w:name="ProductID" w:val="LA FAMILIA"/>
              </w:smartTagPr>
              <w:r w:rsidRPr="003E427E">
                <w:rPr>
                  <w:rFonts w:ascii="Arial" w:hAnsi="Arial" w:cs="Arial"/>
                  <w:sz w:val="20"/>
                  <w:szCs w:val="20"/>
                </w:rPr>
                <w:t>la Familia</w:t>
              </w:r>
            </w:smartTag>
          </w:p>
          <w:p w:rsidR="002B679B" w:rsidRPr="003E427E" w:rsidRDefault="002B679B" w:rsidP="002B679B">
            <w:pPr>
              <w:rPr>
                <w:rFonts w:ascii="Arial" w:hAnsi="Arial" w:cs="Arial"/>
                <w:sz w:val="20"/>
                <w:szCs w:val="20"/>
              </w:rPr>
            </w:pPr>
            <w:r w:rsidRPr="003E427E">
              <w:rPr>
                <w:rFonts w:ascii="Arial" w:hAnsi="Arial" w:cs="Arial"/>
                <w:sz w:val="20"/>
                <w:szCs w:val="20"/>
              </w:rPr>
              <w:t xml:space="preserve">CCEPI-Consejo Coordinador de Educación para </w:t>
            </w:r>
            <w:smartTag w:uri="urn:schemas-microsoft-com:office:smarttags" w:element="PersonName">
              <w:smartTagPr>
                <w:attr w:name="ProductID" w:val="la Primera Infancia"/>
              </w:smartTagPr>
              <w:r w:rsidRPr="003E427E">
                <w:rPr>
                  <w:rFonts w:ascii="Arial" w:hAnsi="Arial" w:cs="Arial"/>
                  <w:sz w:val="20"/>
                  <w:szCs w:val="20"/>
                </w:rPr>
                <w:t>la Primera Infancia</w:t>
              </w:r>
            </w:smartTag>
          </w:p>
          <w:p w:rsidR="002B679B" w:rsidRPr="003E427E" w:rsidRDefault="002B679B" w:rsidP="002B679B">
            <w:pPr>
              <w:rPr>
                <w:rFonts w:ascii="Arial" w:hAnsi="Arial" w:cs="Arial"/>
                <w:sz w:val="20"/>
                <w:szCs w:val="20"/>
              </w:rPr>
            </w:pPr>
            <w:r w:rsidRPr="003E427E">
              <w:rPr>
                <w:rFonts w:ascii="Arial" w:hAnsi="Arial" w:cs="Arial"/>
                <w:sz w:val="20"/>
                <w:szCs w:val="20"/>
              </w:rPr>
              <w:t>CCZ-Centro Comunal Zonal</w:t>
            </w:r>
          </w:p>
          <w:p w:rsidR="002B679B" w:rsidRPr="003E427E" w:rsidRDefault="002B679B" w:rsidP="002B679B">
            <w:pPr>
              <w:rPr>
                <w:rFonts w:ascii="Arial" w:hAnsi="Arial" w:cs="Arial"/>
                <w:sz w:val="20"/>
                <w:szCs w:val="20"/>
              </w:rPr>
            </w:pPr>
            <w:r w:rsidRPr="003E427E">
              <w:rPr>
                <w:rFonts w:ascii="Arial" w:hAnsi="Arial" w:cs="Arial"/>
                <w:sz w:val="20"/>
                <w:szCs w:val="20"/>
              </w:rPr>
              <w:t>CECAP-Centro de Capacitación Profesional</w:t>
            </w:r>
          </w:p>
          <w:p w:rsidR="00053944" w:rsidRPr="003E427E" w:rsidRDefault="00053944" w:rsidP="002B679B">
            <w:pPr>
              <w:rPr>
                <w:rFonts w:ascii="Arial" w:hAnsi="Arial" w:cs="Arial"/>
                <w:sz w:val="20"/>
                <w:szCs w:val="20"/>
              </w:rPr>
            </w:pPr>
            <w:r w:rsidRPr="003E427E">
              <w:rPr>
                <w:rFonts w:ascii="Arial" w:hAnsi="Arial" w:cs="Arial"/>
                <w:sz w:val="20"/>
                <w:szCs w:val="20"/>
              </w:rPr>
              <w:t>CED- Centro de Estudio y Derivación</w:t>
            </w:r>
          </w:p>
          <w:p w:rsidR="002B679B" w:rsidRPr="003E427E" w:rsidRDefault="002B679B" w:rsidP="002B679B">
            <w:pPr>
              <w:rPr>
                <w:rFonts w:ascii="Arial" w:hAnsi="Arial" w:cs="Arial"/>
                <w:sz w:val="20"/>
                <w:szCs w:val="20"/>
              </w:rPr>
            </w:pPr>
            <w:r w:rsidRPr="003E427E">
              <w:rPr>
                <w:rFonts w:ascii="Arial" w:hAnsi="Arial" w:cs="Arial"/>
                <w:sz w:val="20"/>
                <w:szCs w:val="20"/>
              </w:rPr>
              <w:t>CEIP-Consejo de Educación Inicial y Primaria</w:t>
            </w:r>
          </w:p>
          <w:p w:rsidR="002B679B" w:rsidRPr="003E427E" w:rsidRDefault="002B679B" w:rsidP="002B679B">
            <w:pPr>
              <w:rPr>
                <w:rFonts w:ascii="Arial" w:hAnsi="Arial" w:cs="Arial"/>
                <w:sz w:val="20"/>
                <w:szCs w:val="20"/>
              </w:rPr>
            </w:pPr>
            <w:r w:rsidRPr="003E427E">
              <w:rPr>
                <w:rFonts w:ascii="Arial" w:hAnsi="Arial" w:cs="Arial"/>
                <w:sz w:val="20"/>
                <w:szCs w:val="20"/>
              </w:rPr>
              <w:t>CEPRODE-Centro de Protección de Derechos</w:t>
            </w:r>
          </w:p>
          <w:p w:rsidR="002B679B" w:rsidRPr="003E427E" w:rsidRDefault="002B679B" w:rsidP="002B679B">
            <w:pPr>
              <w:rPr>
                <w:rFonts w:ascii="Arial" w:hAnsi="Arial" w:cs="Arial"/>
                <w:sz w:val="20"/>
                <w:szCs w:val="20"/>
              </w:rPr>
            </w:pPr>
            <w:r w:rsidRPr="003E427E">
              <w:rPr>
                <w:rFonts w:ascii="Arial" w:hAnsi="Arial" w:cs="Arial"/>
                <w:sz w:val="20"/>
                <w:szCs w:val="20"/>
              </w:rPr>
              <w:t>CES-Consejo de Educación Secundaria</w:t>
            </w:r>
          </w:p>
          <w:p w:rsidR="002B679B" w:rsidRPr="003E427E" w:rsidRDefault="002B679B" w:rsidP="002B679B">
            <w:pPr>
              <w:rPr>
                <w:rFonts w:ascii="Arial" w:hAnsi="Arial" w:cs="Arial"/>
                <w:sz w:val="20"/>
                <w:szCs w:val="20"/>
              </w:rPr>
            </w:pPr>
            <w:r w:rsidRPr="003E427E">
              <w:rPr>
                <w:rFonts w:ascii="Arial" w:hAnsi="Arial" w:cs="Arial"/>
                <w:sz w:val="20"/>
                <w:szCs w:val="20"/>
              </w:rPr>
              <w:t>CETP-UTU-Consejo de Educación Técnico Profesional/Universidad del Trabajo del Uruguay</w:t>
            </w:r>
          </w:p>
          <w:p w:rsidR="002B679B" w:rsidRPr="003E427E" w:rsidRDefault="002B679B" w:rsidP="002B679B">
            <w:pPr>
              <w:rPr>
                <w:rFonts w:ascii="Arial" w:hAnsi="Arial" w:cs="Arial"/>
                <w:sz w:val="20"/>
                <w:szCs w:val="20"/>
              </w:rPr>
            </w:pPr>
            <w:r w:rsidRPr="003E427E">
              <w:rPr>
                <w:rFonts w:ascii="Arial" w:hAnsi="Arial" w:cs="Arial"/>
                <w:sz w:val="20"/>
                <w:szCs w:val="20"/>
              </w:rPr>
              <w:t>CDN-Convención de los Derechos del Niño</w:t>
            </w:r>
          </w:p>
          <w:p w:rsidR="002B679B" w:rsidRPr="003E427E" w:rsidRDefault="002B679B" w:rsidP="002B679B">
            <w:pPr>
              <w:rPr>
                <w:rFonts w:ascii="Arial" w:hAnsi="Arial" w:cs="Arial"/>
                <w:sz w:val="20"/>
                <w:szCs w:val="20"/>
              </w:rPr>
            </w:pPr>
            <w:r w:rsidRPr="003E427E">
              <w:rPr>
                <w:rFonts w:ascii="Arial" w:hAnsi="Arial" w:cs="Arial"/>
                <w:sz w:val="20"/>
                <w:szCs w:val="20"/>
              </w:rPr>
              <w:t xml:space="preserve">CNA-Código de </w:t>
            </w:r>
            <w:smartTag w:uri="urn:schemas-microsoft-com:office:smarttags" w:element="PersonName">
              <w:smartTagPr>
                <w:attr w:name="ProductID" w:val="la Ni￱ez"/>
              </w:smartTagPr>
              <w:r w:rsidRPr="003E427E">
                <w:rPr>
                  <w:rFonts w:ascii="Arial" w:hAnsi="Arial" w:cs="Arial"/>
                  <w:sz w:val="20"/>
                  <w:szCs w:val="20"/>
                </w:rPr>
                <w:t>la Niñez</w:t>
              </w:r>
            </w:smartTag>
            <w:r w:rsidRPr="003E427E">
              <w:rPr>
                <w:rFonts w:ascii="Arial" w:hAnsi="Arial" w:cs="Arial"/>
                <w:sz w:val="20"/>
                <w:szCs w:val="20"/>
              </w:rPr>
              <w:t xml:space="preserve"> y de </w:t>
            </w:r>
            <w:smartTag w:uri="urn:schemas-microsoft-com:office:smarttags" w:element="PersonName">
              <w:smartTagPr>
                <w:attr w:name="ProductID" w:val="la Adolescencia"/>
              </w:smartTagPr>
              <w:r w:rsidRPr="003E427E">
                <w:rPr>
                  <w:rFonts w:ascii="Arial" w:hAnsi="Arial" w:cs="Arial"/>
                  <w:sz w:val="20"/>
                  <w:szCs w:val="20"/>
                </w:rPr>
                <w:t>la Adolescencia</w:t>
              </w:r>
            </w:smartTag>
          </w:p>
          <w:p w:rsidR="002B679B" w:rsidRPr="003E427E" w:rsidRDefault="002B679B" w:rsidP="002B679B">
            <w:pPr>
              <w:rPr>
                <w:rFonts w:ascii="Arial" w:hAnsi="Arial" w:cs="Arial"/>
                <w:sz w:val="20"/>
                <w:szCs w:val="20"/>
              </w:rPr>
            </w:pPr>
            <w:r w:rsidRPr="003E427E">
              <w:rPr>
                <w:rFonts w:ascii="Arial" w:hAnsi="Arial" w:cs="Arial"/>
                <w:sz w:val="20"/>
                <w:szCs w:val="20"/>
              </w:rPr>
              <w:t>CODICEN-Consejo Directivo Central</w:t>
            </w:r>
          </w:p>
          <w:p w:rsidR="002B679B" w:rsidRPr="003E427E" w:rsidRDefault="002B679B" w:rsidP="002B679B">
            <w:pPr>
              <w:rPr>
                <w:rFonts w:ascii="Arial" w:hAnsi="Arial" w:cs="Arial"/>
                <w:sz w:val="20"/>
                <w:szCs w:val="20"/>
              </w:rPr>
            </w:pPr>
            <w:r w:rsidRPr="003E427E">
              <w:rPr>
                <w:rFonts w:ascii="Arial" w:hAnsi="Arial" w:cs="Arial"/>
                <w:sz w:val="20"/>
                <w:szCs w:val="20"/>
              </w:rPr>
              <w:t>CPI-Centros de Primera Infancia</w:t>
            </w:r>
          </w:p>
          <w:p w:rsidR="00053944" w:rsidRPr="003E427E" w:rsidRDefault="00053944" w:rsidP="002B679B">
            <w:pPr>
              <w:rPr>
                <w:rFonts w:ascii="Arial" w:hAnsi="Arial" w:cs="Arial"/>
                <w:sz w:val="20"/>
                <w:szCs w:val="20"/>
              </w:rPr>
            </w:pPr>
            <w:r w:rsidRPr="003E427E">
              <w:rPr>
                <w:rFonts w:ascii="Arial" w:hAnsi="Arial" w:cs="Arial"/>
                <w:sz w:val="20"/>
                <w:szCs w:val="20"/>
              </w:rPr>
              <w:t>DED- División Estudio y Derivación</w:t>
            </w:r>
          </w:p>
          <w:p w:rsidR="002B679B" w:rsidRPr="003E427E" w:rsidRDefault="002B679B" w:rsidP="002B679B">
            <w:pPr>
              <w:rPr>
                <w:rFonts w:ascii="Arial" w:hAnsi="Arial" w:cs="Arial"/>
                <w:sz w:val="20"/>
                <w:szCs w:val="20"/>
              </w:rPr>
            </w:pPr>
            <w:r w:rsidRPr="003E427E">
              <w:rPr>
                <w:rFonts w:ascii="Arial" w:hAnsi="Arial" w:cs="Arial"/>
                <w:sz w:val="20"/>
                <w:szCs w:val="20"/>
              </w:rPr>
              <w:t>DGI-Dirección General Impositiva</w:t>
            </w:r>
          </w:p>
          <w:p w:rsidR="002B679B" w:rsidRPr="003E427E" w:rsidRDefault="002B679B" w:rsidP="002B679B">
            <w:pPr>
              <w:rPr>
                <w:rFonts w:ascii="Arial" w:hAnsi="Arial" w:cs="Arial"/>
                <w:sz w:val="20"/>
                <w:szCs w:val="20"/>
              </w:rPr>
            </w:pPr>
            <w:r w:rsidRPr="003E427E">
              <w:rPr>
                <w:rFonts w:ascii="Arial" w:hAnsi="Arial" w:cs="Arial"/>
                <w:sz w:val="20"/>
                <w:szCs w:val="20"/>
              </w:rPr>
              <w:t xml:space="preserve">ENIA-Estrategia Nacional para </w:t>
            </w:r>
            <w:smartTag w:uri="urn:schemas-microsoft-com:office:smarttags" w:element="PersonName">
              <w:smartTagPr>
                <w:attr w:name="ProductID" w:val="la Infancia"/>
              </w:smartTagPr>
              <w:r w:rsidRPr="003E427E">
                <w:rPr>
                  <w:rFonts w:ascii="Arial" w:hAnsi="Arial" w:cs="Arial"/>
                  <w:sz w:val="20"/>
                  <w:szCs w:val="20"/>
                </w:rPr>
                <w:t>la Infancia</w:t>
              </w:r>
            </w:smartTag>
            <w:r w:rsidRPr="003E427E">
              <w:rPr>
                <w:rFonts w:ascii="Arial" w:hAnsi="Arial" w:cs="Arial"/>
                <w:sz w:val="20"/>
                <w:szCs w:val="20"/>
              </w:rPr>
              <w:t xml:space="preserve"> y </w:t>
            </w:r>
            <w:smartTag w:uri="urn:schemas-microsoft-com:office:smarttags" w:element="PersonName">
              <w:smartTagPr>
                <w:attr w:name="ProductID" w:val="la Adolescencia"/>
              </w:smartTagPr>
              <w:r w:rsidRPr="003E427E">
                <w:rPr>
                  <w:rFonts w:ascii="Arial" w:hAnsi="Arial" w:cs="Arial"/>
                  <w:sz w:val="20"/>
                  <w:szCs w:val="20"/>
                </w:rPr>
                <w:t>la Adolescencia</w:t>
              </w:r>
            </w:smartTag>
          </w:p>
          <w:p w:rsidR="00053944" w:rsidRPr="003E427E" w:rsidRDefault="00053944" w:rsidP="002B679B">
            <w:pPr>
              <w:rPr>
                <w:rFonts w:ascii="Arial" w:hAnsi="Arial" w:cs="Arial"/>
                <w:sz w:val="20"/>
                <w:szCs w:val="20"/>
              </w:rPr>
            </w:pPr>
            <w:r w:rsidRPr="003E427E">
              <w:rPr>
                <w:rFonts w:ascii="Arial" w:hAnsi="Arial" w:cs="Arial"/>
                <w:sz w:val="20"/>
                <w:szCs w:val="20"/>
              </w:rPr>
              <w:t>ESC- Explotación Sexual y Comercial</w:t>
            </w:r>
          </w:p>
          <w:p w:rsidR="002B679B" w:rsidRPr="003E427E" w:rsidRDefault="002B679B" w:rsidP="002B679B">
            <w:pPr>
              <w:rPr>
                <w:rFonts w:ascii="Arial" w:hAnsi="Arial" w:cs="Arial"/>
                <w:sz w:val="20"/>
                <w:szCs w:val="20"/>
              </w:rPr>
            </w:pPr>
            <w:r w:rsidRPr="003E427E">
              <w:rPr>
                <w:rFonts w:ascii="Arial" w:hAnsi="Arial" w:cs="Arial"/>
                <w:sz w:val="20"/>
                <w:szCs w:val="20"/>
              </w:rPr>
              <w:t>FCS-Facultad de Ciencias Sociales</w:t>
            </w:r>
          </w:p>
          <w:p w:rsidR="002B679B" w:rsidRPr="003E427E" w:rsidRDefault="002B679B" w:rsidP="002B679B">
            <w:pPr>
              <w:rPr>
                <w:rFonts w:ascii="Arial" w:hAnsi="Arial" w:cs="Arial"/>
                <w:sz w:val="20"/>
                <w:szCs w:val="20"/>
              </w:rPr>
            </w:pPr>
            <w:r w:rsidRPr="003E427E">
              <w:rPr>
                <w:rFonts w:ascii="Arial" w:hAnsi="Arial" w:cs="Arial"/>
                <w:sz w:val="20"/>
                <w:szCs w:val="20"/>
              </w:rPr>
              <w:t>IACI-Infancia Adolescencia Ciudadana</w:t>
            </w:r>
          </w:p>
          <w:p w:rsidR="002B679B" w:rsidRPr="003E427E" w:rsidRDefault="002B679B" w:rsidP="002B679B">
            <w:pPr>
              <w:rPr>
                <w:rFonts w:ascii="Arial" w:hAnsi="Arial" w:cs="Arial"/>
                <w:sz w:val="20"/>
                <w:szCs w:val="20"/>
              </w:rPr>
            </w:pPr>
            <w:r w:rsidRPr="003E427E">
              <w:rPr>
                <w:rFonts w:ascii="Arial" w:hAnsi="Arial" w:cs="Arial"/>
                <w:sz w:val="20"/>
                <w:szCs w:val="20"/>
              </w:rPr>
              <w:t>IDM-Intendencia de Maldonado</w:t>
            </w:r>
          </w:p>
          <w:p w:rsidR="002B679B" w:rsidRPr="003E427E" w:rsidRDefault="002B679B" w:rsidP="002B679B">
            <w:pPr>
              <w:rPr>
                <w:rFonts w:ascii="Arial" w:hAnsi="Arial" w:cs="Arial"/>
                <w:sz w:val="20"/>
                <w:szCs w:val="20"/>
              </w:rPr>
            </w:pPr>
            <w:r w:rsidRPr="003E427E">
              <w:rPr>
                <w:rFonts w:ascii="Arial" w:hAnsi="Arial" w:cs="Arial"/>
                <w:sz w:val="20"/>
                <w:szCs w:val="20"/>
              </w:rPr>
              <w:t xml:space="preserve">IIN-Instituto Interamericano del Niño, </w:t>
            </w:r>
            <w:smartTag w:uri="urn:schemas-microsoft-com:office:smarttags" w:element="PersonName">
              <w:smartTagPr>
                <w:attr w:name="ProductID" w:val="la Ni￱a"/>
              </w:smartTagPr>
              <w:r w:rsidRPr="003E427E">
                <w:rPr>
                  <w:rFonts w:ascii="Arial" w:hAnsi="Arial" w:cs="Arial"/>
                  <w:sz w:val="20"/>
                  <w:szCs w:val="20"/>
                </w:rPr>
                <w:t>la Niña</w:t>
              </w:r>
            </w:smartTag>
            <w:r w:rsidRPr="003E427E">
              <w:rPr>
                <w:rFonts w:ascii="Arial" w:hAnsi="Arial" w:cs="Arial"/>
                <w:sz w:val="20"/>
                <w:szCs w:val="20"/>
              </w:rPr>
              <w:t xml:space="preserve"> y Adolescentes</w:t>
            </w:r>
          </w:p>
          <w:p w:rsidR="002B679B" w:rsidRPr="003E427E" w:rsidRDefault="002B679B" w:rsidP="002B679B">
            <w:pPr>
              <w:rPr>
                <w:rFonts w:ascii="Arial" w:hAnsi="Arial" w:cs="Arial"/>
                <w:sz w:val="20"/>
                <w:szCs w:val="20"/>
              </w:rPr>
            </w:pPr>
            <w:r w:rsidRPr="003E427E">
              <w:rPr>
                <w:rFonts w:ascii="Arial" w:hAnsi="Arial" w:cs="Arial"/>
                <w:sz w:val="20"/>
                <w:szCs w:val="20"/>
              </w:rPr>
              <w:t>IM- Intendencia  de Montevideo</w:t>
            </w:r>
          </w:p>
          <w:p w:rsidR="002B679B" w:rsidRPr="003E427E" w:rsidRDefault="002B679B" w:rsidP="002B679B">
            <w:pPr>
              <w:rPr>
                <w:rFonts w:ascii="Arial" w:hAnsi="Arial" w:cs="Arial"/>
                <w:sz w:val="20"/>
                <w:szCs w:val="20"/>
              </w:rPr>
            </w:pPr>
            <w:r w:rsidRPr="003E427E">
              <w:rPr>
                <w:rFonts w:ascii="Arial" w:hAnsi="Arial" w:cs="Arial"/>
                <w:sz w:val="20"/>
                <w:szCs w:val="20"/>
              </w:rPr>
              <w:t>INAU-Instituto del Niño y el Adolescente del Uruguay</w:t>
            </w:r>
          </w:p>
          <w:p w:rsidR="002B679B" w:rsidRPr="003E427E" w:rsidRDefault="002B679B" w:rsidP="002B679B">
            <w:pPr>
              <w:rPr>
                <w:rFonts w:ascii="Arial" w:hAnsi="Arial" w:cs="Arial"/>
                <w:sz w:val="20"/>
                <w:szCs w:val="20"/>
              </w:rPr>
            </w:pPr>
            <w:r w:rsidRPr="003E427E">
              <w:rPr>
                <w:rFonts w:ascii="Arial" w:hAnsi="Arial" w:cs="Arial"/>
                <w:sz w:val="20"/>
                <w:szCs w:val="20"/>
              </w:rPr>
              <w:t>INDA-Instituto Nacional de Alimentación</w:t>
            </w:r>
          </w:p>
          <w:p w:rsidR="002B679B" w:rsidRPr="003E427E" w:rsidRDefault="002B679B" w:rsidP="002B679B">
            <w:pPr>
              <w:rPr>
                <w:rFonts w:ascii="Arial" w:hAnsi="Arial" w:cs="Arial"/>
                <w:sz w:val="20"/>
                <w:szCs w:val="20"/>
              </w:rPr>
            </w:pPr>
            <w:r w:rsidRPr="003E427E">
              <w:rPr>
                <w:rFonts w:ascii="Arial" w:hAnsi="Arial" w:cs="Arial"/>
                <w:sz w:val="20"/>
                <w:szCs w:val="20"/>
              </w:rPr>
              <w:t xml:space="preserve">INJU-Instituto Nacional de </w:t>
            </w:r>
            <w:smartTag w:uri="urn:schemas-microsoft-com:office:smarttags" w:element="PersonName">
              <w:smartTagPr>
                <w:attr w:name="ProductID" w:val="la Juventud"/>
              </w:smartTagPr>
              <w:r w:rsidRPr="003E427E">
                <w:rPr>
                  <w:rFonts w:ascii="Arial" w:hAnsi="Arial" w:cs="Arial"/>
                  <w:sz w:val="20"/>
                  <w:szCs w:val="20"/>
                </w:rPr>
                <w:t>la Juventud</w:t>
              </w:r>
            </w:smartTag>
          </w:p>
          <w:p w:rsidR="002B679B" w:rsidRPr="003E427E" w:rsidRDefault="002B679B" w:rsidP="002B679B">
            <w:pPr>
              <w:rPr>
                <w:rFonts w:ascii="Arial" w:hAnsi="Arial" w:cs="Arial"/>
                <w:sz w:val="20"/>
                <w:szCs w:val="20"/>
              </w:rPr>
            </w:pPr>
            <w:r w:rsidRPr="003E427E">
              <w:rPr>
                <w:rFonts w:ascii="Arial" w:hAnsi="Arial" w:cs="Arial"/>
                <w:sz w:val="20"/>
                <w:szCs w:val="20"/>
              </w:rPr>
              <w:t>INMUJERES- Instituto Nacional de las Mujeres</w:t>
            </w:r>
          </w:p>
          <w:p w:rsidR="002B679B" w:rsidRPr="003E427E" w:rsidRDefault="002B679B" w:rsidP="002B679B">
            <w:pPr>
              <w:rPr>
                <w:rFonts w:ascii="Arial" w:hAnsi="Arial" w:cs="Arial"/>
                <w:sz w:val="20"/>
                <w:szCs w:val="20"/>
              </w:rPr>
            </w:pPr>
            <w:r w:rsidRPr="003E427E">
              <w:rPr>
                <w:rFonts w:ascii="Arial" w:hAnsi="Arial" w:cs="Arial"/>
                <w:sz w:val="20"/>
                <w:szCs w:val="20"/>
              </w:rPr>
              <w:t>JND-Junta Nacional de Drogas</w:t>
            </w:r>
          </w:p>
          <w:p w:rsidR="002B679B" w:rsidRPr="003E427E" w:rsidRDefault="002B679B" w:rsidP="002B679B">
            <w:pPr>
              <w:rPr>
                <w:rFonts w:ascii="Arial" w:hAnsi="Arial" w:cs="Arial"/>
                <w:sz w:val="20"/>
                <w:szCs w:val="20"/>
              </w:rPr>
            </w:pPr>
            <w:r w:rsidRPr="003E427E">
              <w:rPr>
                <w:rFonts w:ascii="Arial" w:hAnsi="Arial" w:cs="Arial"/>
                <w:sz w:val="20"/>
                <w:szCs w:val="20"/>
              </w:rPr>
              <w:t>MEC-Ministerio de Educación y Cultura</w:t>
            </w:r>
          </w:p>
          <w:p w:rsidR="002B679B" w:rsidRPr="003E427E" w:rsidRDefault="002B679B" w:rsidP="002B679B">
            <w:pPr>
              <w:rPr>
                <w:rFonts w:ascii="Arial" w:hAnsi="Arial" w:cs="Arial"/>
                <w:sz w:val="20"/>
                <w:szCs w:val="20"/>
              </w:rPr>
            </w:pPr>
            <w:r w:rsidRPr="003E427E">
              <w:rPr>
                <w:rFonts w:ascii="Arial" w:hAnsi="Arial" w:cs="Arial"/>
                <w:sz w:val="20"/>
                <w:szCs w:val="20"/>
              </w:rPr>
              <w:t xml:space="preserve">MEVIR-Movimiento de Erradicación de </w:t>
            </w:r>
            <w:smartTag w:uri="urn:schemas-microsoft-com:office:smarttags" w:element="PersonName">
              <w:smartTagPr>
                <w:attr w:name="ProductID" w:val="la Vivienda Insalubre"/>
              </w:smartTagPr>
              <w:smartTag w:uri="urn:schemas-microsoft-com:office:smarttags" w:element="PersonName">
                <w:smartTagPr>
                  <w:attr w:name="ProductID" w:val="la Vivienda"/>
                </w:smartTagPr>
                <w:r w:rsidRPr="003E427E">
                  <w:rPr>
                    <w:rFonts w:ascii="Arial" w:hAnsi="Arial" w:cs="Arial"/>
                    <w:sz w:val="20"/>
                    <w:szCs w:val="20"/>
                  </w:rPr>
                  <w:t>la Vivienda</w:t>
                </w:r>
              </w:smartTag>
              <w:r w:rsidRPr="003E427E">
                <w:rPr>
                  <w:rFonts w:ascii="Arial" w:hAnsi="Arial" w:cs="Arial"/>
                  <w:sz w:val="20"/>
                  <w:szCs w:val="20"/>
                </w:rPr>
                <w:t xml:space="preserve"> Insalubre</w:t>
              </w:r>
            </w:smartTag>
            <w:r w:rsidRPr="003E427E">
              <w:rPr>
                <w:rFonts w:ascii="Arial" w:hAnsi="Arial" w:cs="Arial"/>
                <w:sz w:val="20"/>
                <w:szCs w:val="20"/>
              </w:rPr>
              <w:t xml:space="preserve"> Rural</w:t>
            </w:r>
          </w:p>
          <w:p w:rsidR="002B679B" w:rsidRPr="003E427E" w:rsidRDefault="002B679B" w:rsidP="002B679B">
            <w:pPr>
              <w:rPr>
                <w:rFonts w:ascii="Arial" w:hAnsi="Arial" w:cs="Arial"/>
                <w:sz w:val="20"/>
                <w:szCs w:val="20"/>
              </w:rPr>
            </w:pPr>
            <w:r w:rsidRPr="003E427E">
              <w:rPr>
                <w:rFonts w:ascii="Arial" w:hAnsi="Arial" w:cs="Arial"/>
                <w:sz w:val="20"/>
                <w:szCs w:val="20"/>
              </w:rPr>
              <w:t>MI-Ministerio del Interior</w:t>
            </w:r>
          </w:p>
          <w:p w:rsidR="002B679B" w:rsidRPr="003E427E" w:rsidRDefault="002B679B" w:rsidP="002B679B">
            <w:pPr>
              <w:rPr>
                <w:rFonts w:ascii="Arial" w:hAnsi="Arial" w:cs="Arial"/>
                <w:sz w:val="20"/>
                <w:szCs w:val="20"/>
              </w:rPr>
            </w:pPr>
            <w:r w:rsidRPr="003E427E">
              <w:rPr>
                <w:rFonts w:ascii="Arial" w:hAnsi="Arial" w:cs="Arial"/>
                <w:sz w:val="20"/>
                <w:szCs w:val="20"/>
              </w:rPr>
              <w:t>MIDES-Ministerio de Desarrollo Social</w:t>
            </w:r>
          </w:p>
          <w:p w:rsidR="002B679B" w:rsidRPr="003E427E" w:rsidRDefault="002B679B" w:rsidP="002B679B">
            <w:pPr>
              <w:rPr>
                <w:rFonts w:ascii="Arial" w:hAnsi="Arial" w:cs="Arial"/>
                <w:sz w:val="20"/>
                <w:szCs w:val="20"/>
              </w:rPr>
            </w:pPr>
            <w:r w:rsidRPr="003E427E">
              <w:rPr>
                <w:rFonts w:ascii="Arial" w:hAnsi="Arial" w:cs="Arial"/>
                <w:sz w:val="20"/>
                <w:szCs w:val="20"/>
              </w:rPr>
              <w:t>MINTURD-Ministerio de Turismo y Deportes</w:t>
            </w:r>
          </w:p>
          <w:p w:rsidR="002B679B" w:rsidRPr="003E427E" w:rsidRDefault="002B679B" w:rsidP="002B679B">
            <w:pPr>
              <w:rPr>
                <w:rFonts w:ascii="Arial" w:hAnsi="Arial" w:cs="Arial"/>
                <w:sz w:val="20"/>
                <w:szCs w:val="20"/>
              </w:rPr>
            </w:pPr>
            <w:r w:rsidRPr="003E427E">
              <w:rPr>
                <w:rFonts w:ascii="Arial" w:hAnsi="Arial" w:cs="Arial"/>
                <w:sz w:val="20"/>
                <w:szCs w:val="20"/>
              </w:rPr>
              <w:t>MRREE-Ministerio de Relaciones Exteriores</w:t>
            </w:r>
          </w:p>
          <w:p w:rsidR="002B679B" w:rsidRPr="003E427E" w:rsidRDefault="002B679B" w:rsidP="002B679B">
            <w:pPr>
              <w:rPr>
                <w:rFonts w:ascii="Arial" w:hAnsi="Arial" w:cs="Arial"/>
                <w:sz w:val="20"/>
                <w:szCs w:val="20"/>
              </w:rPr>
            </w:pPr>
            <w:r w:rsidRPr="003E427E">
              <w:rPr>
                <w:rFonts w:ascii="Arial" w:hAnsi="Arial" w:cs="Arial"/>
                <w:sz w:val="20"/>
                <w:szCs w:val="20"/>
              </w:rPr>
              <w:t>MSP-Ministerio de Salud Pública</w:t>
            </w:r>
          </w:p>
          <w:p w:rsidR="002B679B" w:rsidRPr="003E427E" w:rsidRDefault="002B679B" w:rsidP="002B679B">
            <w:pPr>
              <w:rPr>
                <w:rFonts w:ascii="Arial" w:hAnsi="Arial" w:cs="Arial"/>
                <w:sz w:val="20"/>
                <w:szCs w:val="20"/>
              </w:rPr>
            </w:pPr>
            <w:r w:rsidRPr="003E427E">
              <w:rPr>
                <w:rFonts w:ascii="Arial" w:hAnsi="Arial" w:cs="Arial"/>
                <w:sz w:val="20"/>
                <w:szCs w:val="20"/>
              </w:rPr>
              <w:t>MTSS-Ministerio de Trabajo y Seguridad Social</w:t>
            </w:r>
          </w:p>
          <w:p w:rsidR="002B679B" w:rsidRPr="003E427E" w:rsidRDefault="002B679B" w:rsidP="002B679B">
            <w:pPr>
              <w:rPr>
                <w:rFonts w:ascii="Arial" w:hAnsi="Arial" w:cs="Arial"/>
                <w:sz w:val="20"/>
                <w:szCs w:val="20"/>
              </w:rPr>
            </w:pPr>
            <w:r w:rsidRPr="003E427E">
              <w:rPr>
                <w:rFonts w:ascii="Arial" w:hAnsi="Arial" w:cs="Arial"/>
                <w:sz w:val="20"/>
                <w:szCs w:val="20"/>
              </w:rPr>
              <w:t>MVOTMA-Ministerio de Vivienda, Ordenamiento Territorial y Medio Ambiente</w:t>
            </w:r>
          </w:p>
          <w:p w:rsidR="002B679B" w:rsidRPr="003E427E" w:rsidRDefault="002B679B" w:rsidP="002B679B">
            <w:pPr>
              <w:rPr>
                <w:rFonts w:ascii="Arial" w:hAnsi="Arial" w:cs="Arial"/>
                <w:sz w:val="20"/>
                <w:szCs w:val="20"/>
              </w:rPr>
            </w:pPr>
            <w:r w:rsidRPr="003E427E">
              <w:rPr>
                <w:rFonts w:ascii="Arial" w:hAnsi="Arial" w:cs="Arial"/>
                <w:sz w:val="20"/>
                <w:szCs w:val="20"/>
              </w:rPr>
              <w:t>NNA-Niños, Niñas y Adolescentes</w:t>
            </w:r>
          </w:p>
          <w:p w:rsidR="002B679B" w:rsidRPr="003E427E" w:rsidRDefault="002B679B" w:rsidP="002B679B">
            <w:pPr>
              <w:rPr>
                <w:rFonts w:ascii="Arial" w:hAnsi="Arial" w:cs="Arial"/>
                <w:sz w:val="20"/>
                <w:szCs w:val="20"/>
              </w:rPr>
            </w:pPr>
            <w:r w:rsidRPr="003E427E">
              <w:rPr>
                <w:rFonts w:ascii="Arial" w:hAnsi="Arial" w:cs="Arial"/>
                <w:sz w:val="20"/>
                <w:szCs w:val="20"/>
              </w:rPr>
              <w:t>OIM-Organización Internacional para las Migraciones</w:t>
            </w:r>
          </w:p>
          <w:p w:rsidR="002B679B" w:rsidRPr="003E427E" w:rsidRDefault="002B679B" w:rsidP="002B679B">
            <w:pPr>
              <w:rPr>
                <w:rFonts w:ascii="Arial" w:hAnsi="Arial" w:cs="Arial"/>
                <w:sz w:val="20"/>
                <w:szCs w:val="20"/>
              </w:rPr>
            </w:pPr>
            <w:r w:rsidRPr="003E427E">
              <w:rPr>
                <w:rFonts w:ascii="Arial" w:hAnsi="Arial" w:cs="Arial"/>
                <w:sz w:val="20"/>
                <w:szCs w:val="20"/>
              </w:rPr>
              <w:t>OIT-Organización Internacional del Trabajo</w:t>
            </w:r>
          </w:p>
          <w:p w:rsidR="002B679B" w:rsidRPr="003E427E" w:rsidRDefault="002B679B" w:rsidP="002B679B">
            <w:pPr>
              <w:rPr>
                <w:rFonts w:ascii="Arial" w:hAnsi="Arial" w:cs="Arial"/>
                <w:sz w:val="20"/>
                <w:szCs w:val="20"/>
              </w:rPr>
            </w:pPr>
            <w:r w:rsidRPr="003E427E">
              <w:rPr>
                <w:rFonts w:ascii="Arial" w:hAnsi="Arial" w:cs="Arial"/>
                <w:sz w:val="20"/>
                <w:szCs w:val="20"/>
              </w:rPr>
              <w:t>OPP-Oficina de Planeamiento y Presupuesto</w:t>
            </w:r>
          </w:p>
          <w:p w:rsidR="002B679B" w:rsidRPr="003E427E" w:rsidRDefault="002B679B" w:rsidP="002B679B">
            <w:pPr>
              <w:rPr>
                <w:rFonts w:ascii="Arial" w:hAnsi="Arial" w:cs="Arial"/>
                <w:sz w:val="20"/>
                <w:szCs w:val="20"/>
              </w:rPr>
            </w:pPr>
            <w:r w:rsidRPr="003E427E">
              <w:rPr>
                <w:rFonts w:ascii="Arial" w:hAnsi="Arial" w:cs="Arial"/>
                <w:sz w:val="20"/>
                <w:szCs w:val="20"/>
              </w:rPr>
              <w:t xml:space="preserve">OSC-Organizaciones de </w:t>
            </w:r>
            <w:smartTag w:uri="urn:schemas-microsoft-com:office:smarttags" w:element="PersonName">
              <w:smartTagPr>
                <w:attr w:name="ProductID" w:val="la Sociedad Civil"/>
              </w:smartTagPr>
              <w:smartTag w:uri="urn:schemas-microsoft-com:office:smarttags" w:element="PersonName">
                <w:smartTagPr>
                  <w:attr w:name="ProductID" w:val="la Sociedad"/>
                </w:smartTagPr>
                <w:r w:rsidRPr="003E427E">
                  <w:rPr>
                    <w:rFonts w:ascii="Arial" w:hAnsi="Arial" w:cs="Arial"/>
                    <w:sz w:val="20"/>
                    <w:szCs w:val="20"/>
                  </w:rPr>
                  <w:t>la Sociedad</w:t>
                </w:r>
              </w:smartTag>
              <w:r w:rsidRPr="003E427E">
                <w:rPr>
                  <w:rFonts w:ascii="Arial" w:hAnsi="Arial" w:cs="Arial"/>
                  <w:sz w:val="20"/>
                  <w:szCs w:val="20"/>
                </w:rPr>
                <w:t xml:space="preserve"> Civil</w:t>
              </w:r>
            </w:smartTag>
          </w:p>
          <w:p w:rsidR="002B679B" w:rsidRPr="003E427E" w:rsidRDefault="002B679B" w:rsidP="002B679B">
            <w:pPr>
              <w:rPr>
                <w:rFonts w:ascii="Arial" w:hAnsi="Arial" w:cs="Arial"/>
                <w:sz w:val="20"/>
                <w:szCs w:val="20"/>
              </w:rPr>
            </w:pPr>
            <w:r w:rsidRPr="003E427E">
              <w:rPr>
                <w:rFonts w:ascii="Arial" w:hAnsi="Arial" w:cs="Arial"/>
                <w:sz w:val="20"/>
                <w:szCs w:val="20"/>
              </w:rPr>
              <w:t xml:space="preserve">PROPIA-Programa de Participación de Infancia y Adolescencia </w:t>
            </w:r>
          </w:p>
          <w:p w:rsidR="002B679B" w:rsidRPr="003E427E" w:rsidRDefault="002B679B" w:rsidP="002B679B">
            <w:pPr>
              <w:rPr>
                <w:rFonts w:ascii="Arial" w:hAnsi="Arial" w:cs="Arial"/>
                <w:sz w:val="20"/>
                <w:szCs w:val="20"/>
              </w:rPr>
            </w:pPr>
            <w:r w:rsidRPr="003E427E">
              <w:rPr>
                <w:rFonts w:ascii="Arial" w:hAnsi="Arial" w:cs="Arial"/>
                <w:sz w:val="20"/>
                <w:szCs w:val="20"/>
              </w:rPr>
              <w:t xml:space="preserve">SIPI-Sistema de Información Para </w:t>
            </w:r>
            <w:smartTag w:uri="urn:schemas-microsoft-com:office:smarttags" w:element="PersonName">
              <w:smartTagPr>
                <w:attr w:name="ProductID" w:val="la Infancia"/>
              </w:smartTagPr>
              <w:r w:rsidRPr="003E427E">
                <w:rPr>
                  <w:rFonts w:ascii="Arial" w:hAnsi="Arial" w:cs="Arial"/>
                  <w:sz w:val="20"/>
                  <w:szCs w:val="20"/>
                </w:rPr>
                <w:t>la Infancia</w:t>
              </w:r>
            </w:smartTag>
            <w:r w:rsidRPr="003E427E">
              <w:rPr>
                <w:rFonts w:ascii="Arial" w:hAnsi="Arial" w:cs="Arial"/>
                <w:sz w:val="20"/>
                <w:szCs w:val="20"/>
              </w:rPr>
              <w:t xml:space="preserve"> del INAU</w:t>
            </w:r>
          </w:p>
          <w:p w:rsidR="002B679B" w:rsidRPr="003E427E" w:rsidRDefault="002B679B" w:rsidP="002B679B">
            <w:pPr>
              <w:rPr>
                <w:rFonts w:ascii="Arial" w:hAnsi="Arial" w:cs="Arial"/>
                <w:sz w:val="20"/>
                <w:szCs w:val="20"/>
              </w:rPr>
            </w:pPr>
            <w:r w:rsidRPr="003E427E">
              <w:rPr>
                <w:rFonts w:ascii="Arial" w:hAnsi="Arial" w:cs="Arial"/>
                <w:sz w:val="20"/>
                <w:szCs w:val="20"/>
              </w:rPr>
              <w:t xml:space="preserve">SIPIAV-Sistema de Integral de Protección a </w:t>
            </w:r>
            <w:smartTag w:uri="urn:schemas-microsoft-com:office:smarttags" w:element="PersonName">
              <w:smartTagPr>
                <w:attr w:name="ProductID" w:val="la Infancia"/>
              </w:smartTagPr>
              <w:r w:rsidRPr="003E427E">
                <w:rPr>
                  <w:rFonts w:ascii="Arial" w:hAnsi="Arial" w:cs="Arial"/>
                  <w:sz w:val="20"/>
                  <w:szCs w:val="20"/>
                </w:rPr>
                <w:t>la Infancia</w:t>
              </w:r>
            </w:smartTag>
            <w:r w:rsidRPr="003E427E">
              <w:rPr>
                <w:rFonts w:ascii="Arial" w:hAnsi="Arial" w:cs="Arial"/>
                <w:sz w:val="20"/>
                <w:szCs w:val="20"/>
              </w:rPr>
              <w:t xml:space="preserve"> y Adolescencia contra </w:t>
            </w:r>
            <w:smartTag w:uri="urn:schemas-microsoft-com:office:smarttags" w:element="PersonName">
              <w:smartTagPr>
                <w:attr w:name="ProductID" w:val="la Violencia"/>
              </w:smartTagPr>
              <w:r w:rsidRPr="003E427E">
                <w:rPr>
                  <w:rFonts w:ascii="Arial" w:hAnsi="Arial" w:cs="Arial"/>
                  <w:sz w:val="20"/>
                  <w:szCs w:val="20"/>
                </w:rPr>
                <w:t>la Violencia</w:t>
              </w:r>
            </w:smartTag>
          </w:p>
          <w:p w:rsidR="002B679B" w:rsidRPr="003E427E" w:rsidRDefault="002B679B" w:rsidP="002B679B">
            <w:pPr>
              <w:rPr>
                <w:rFonts w:ascii="Arial" w:hAnsi="Arial" w:cs="Arial"/>
                <w:sz w:val="20"/>
                <w:szCs w:val="20"/>
              </w:rPr>
            </w:pPr>
            <w:r w:rsidRPr="003E427E">
              <w:rPr>
                <w:rFonts w:ascii="Arial" w:hAnsi="Arial" w:cs="Arial"/>
                <w:sz w:val="20"/>
                <w:szCs w:val="20"/>
              </w:rPr>
              <w:t>SOCAT-Servicio de Orientación, Consulta y Atención Territorial</w:t>
            </w:r>
          </w:p>
          <w:p w:rsidR="002B679B" w:rsidRPr="003E427E" w:rsidRDefault="002B679B" w:rsidP="002B679B">
            <w:pPr>
              <w:rPr>
                <w:rFonts w:ascii="Arial" w:hAnsi="Arial" w:cs="Arial"/>
                <w:sz w:val="20"/>
                <w:szCs w:val="20"/>
              </w:rPr>
            </w:pPr>
            <w:r w:rsidRPr="003E427E">
              <w:rPr>
                <w:rFonts w:ascii="Arial" w:hAnsi="Arial" w:cs="Arial"/>
                <w:sz w:val="20"/>
                <w:szCs w:val="20"/>
              </w:rPr>
              <w:t>UCC-Uruguay Crece Contigo</w:t>
            </w:r>
          </w:p>
          <w:p w:rsidR="002B679B" w:rsidRPr="003E427E" w:rsidRDefault="002B679B" w:rsidP="002B679B">
            <w:pPr>
              <w:rPr>
                <w:rFonts w:ascii="Arial" w:hAnsi="Arial" w:cs="Arial"/>
                <w:sz w:val="20"/>
                <w:szCs w:val="20"/>
              </w:rPr>
            </w:pPr>
            <w:r w:rsidRPr="003E427E">
              <w:rPr>
                <w:rFonts w:ascii="Arial" w:hAnsi="Arial" w:cs="Arial"/>
                <w:sz w:val="20"/>
                <w:szCs w:val="20"/>
              </w:rPr>
              <w:t>UCUDAL-Universidad Católica del Uruguay Dámaso Antonio Larrañaga</w:t>
            </w:r>
          </w:p>
          <w:p w:rsidR="002B679B" w:rsidRPr="003E427E" w:rsidRDefault="002B679B" w:rsidP="002B679B">
            <w:pPr>
              <w:rPr>
                <w:rFonts w:ascii="Arial" w:hAnsi="Arial" w:cs="Arial"/>
                <w:sz w:val="20"/>
                <w:szCs w:val="20"/>
              </w:rPr>
            </w:pPr>
            <w:r w:rsidRPr="003E427E">
              <w:rPr>
                <w:rFonts w:ascii="Arial" w:hAnsi="Arial" w:cs="Arial"/>
                <w:sz w:val="20"/>
                <w:szCs w:val="20"/>
              </w:rPr>
              <w:t xml:space="preserve">UDELAR-Universidad de </w:t>
            </w:r>
            <w:smartTag w:uri="urn:schemas-microsoft-com:office:smarttags" w:element="PersonName">
              <w:smartTagPr>
                <w:attr w:name="ProductID" w:val="la Rep￺blica"/>
              </w:smartTagPr>
              <w:r w:rsidRPr="003E427E">
                <w:rPr>
                  <w:rFonts w:ascii="Arial" w:hAnsi="Arial" w:cs="Arial"/>
                  <w:sz w:val="20"/>
                  <w:szCs w:val="20"/>
                </w:rPr>
                <w:t>la República</w:t>
              </w:r>
            </w:smartTag>
          </w:p>
          <w:p w:rsidR="002B679B" w:rsidRPr="003E427E" w:rsidRDefault="002B679B" w:rsidP="002B679B">
            <w:pPr>
              <w:rPr>
                <w:rFonts w:ascii="Arial" w:hAnsi="Arial" w:cs="Arial"/>
                <w:sz w:val="20"/>
                <w:szCs w:val="20"/>
              </w:rPr>
            </w:pPr>
            <w:r w:rsidRPr="003E427E">
              <w:rPr>
                <w:rFonts w:ascii="Arial" w:hAnsi="Arial" w:cs="Arial"/>
                <w:sz w:val="20"/>
                <w:szCs w:val="20"/>
              </w:rPr>
              <w:t xml:space="preserve">UNICEF-Fondo de Naciones Unidas para </w:t>
            </w:r>
            <w:smartTag w:uri="urn:schemas-microsoft-com:office:smarttags" w:element="PersonName">
              <w:smartTagPr>
                <w:attr w:name="ProductID" w:val="la Infancia"/>
              </w:smartTagPr>
              <w:r w:rsidRPr="003E427E">
                <w:rPr>
                  <w:rFonts w:ascii="Arial" w:hAnsi="Arial" w:cs="Arial"/>
                  <w:sz w:val="20"/>
                  <w:szCs w:val="20"/>
                </w:rPr>
                <w:t>la Infancia</w:t>
              </w:r>
            </w:smartTag>
          </w:p>
          <w:p w:rsidR="002B679B" w:rsidRPr="003E427E" w:rsidRDefault="002B679B" w:rsidP="002B679B">
            <w:pPr>
              <w:rPr>
                <w:rFonts w:ascii="Arial" w:hAnsi="Arial" w:cs="Arial"/>
                <w:sz w:val="20"/>
                <w:szCs w:val="20"/>
              </w:rPr>
            </w:pPr>
            <w:r w:rsidRPr="003E427E">
              <w:rPr>
                <w:rFonts w:ascii="Arial" w:hAnsi="Arial" w:cs="Arial"/>
                <w:sz w:val="20"/>
                <w:szCs w:val="20"/>
              </w:rPr>
              <w:t>UTE- Administración Nacional de Usinas y Trasmisiones Eléctricas</w:t>
            </w:r>
          </w:p>
          <w:p w:rsidR="002B679B" w:rsidRPr="003E427E" w:rsidRDefault="002B679B" w:rsidP="002B679B">
            <w:pPr>
              <w:rPr>
                <w:rFonts w:ascii="Arial" w:hAnsi="Arial" w:cs="Arial"/>
                <w:sz w:val="20"/>
                <w:szCs w:val="20"/>
              </w:rPr>
            </w:pPr>
          </w:p>
          <w:p w:rsidR="00BE30C8" w:rsidRPr="003E427E" w:rsidRDefault="00BE30C8" w:rsidP="001278F4">
            <w:pPr>
              <w:rPr>
                <w:rFonts w:ascii="Arial" w:hAnsi="Arial" w:cs="Arial"/>
                <w:lang w:val="es-UY" w:eastAsia="es-UY"/>
              </w:rPr>
            </w:pPr>
          </w:p>
        </w:tc>
        <w:tc>
          <w:tcPr>
            <w:tcW w:w="147" w:type="dxa"/>
            <w:tcBorders>
              <w:top w:val="nil"/>
              <w:left w:val="nil"/>
              <w:bottom w:val="nil"/>
              <w:right w:val="nil"/>
            </w:tcBorders>
            <w:shd w:val="clear" w:color="auto" w:fill="auto"/>
            <w:noWrap/>
            <w:vAlign w:val="bottom"/>
          </w:tcPr>
          <w:p w:rsidR="00BE30C8" w:rsidRPr="003E427E" w:rsidRDefault="00BE30C8" w:rsidP="001278F4">
            <w:pPr>
              <w:jc w:val="center"/>
              <w:rPr>
                <w:rFonts w:ascii="Arial" w:hAnsi="Arial" w:cs="Arial"/>
                <w:lang w:val="es-UY" w:eastAsia="es-UY"/>
              </w:rPr>
            </w:pPr>
          </w:p>
        </w:tc>
        <w:tc>
          <w:tcPr>
            <w:tcW w:w="146" w:type="dxa"/>
            <w:tcBorders>
              <w:top w:val="nil"/>
              <w:left w:val="nil"/>
              <w:bottom w:val="nil"/>
              <w:right w:val="nil"/>
            </w:tcBorders>
            <w:shd w:val="clear" w:color="auto" w:fill="auto"/>
            <w:noWrap/>
            <w:vAlign w:val="bottom"/>
          </w:tcPr>
          <w:p w:rsidR="00BE30C8" w:rsidRPr="003E427E" w:rsidRDefault="00BE30C8" w:rsidP="001278F4">
            <w:pPr>
              <w:jc w:val="center"/>
              <w:rPr>
                <w:rFonts w:ascii="Arial" w:hAnsi="Arial" w:cs="Arial"/>
                <w:lang w:val="es-UY" w:eastAsia="es-UY"/>
              </w:rPr>
            </w:pPr>
          </w:p>
        </w:tc>
      </w:tr>
    </w:tbl>
    <w:p w:rsidR="00BE30C8" w:rsidRPr="00231458" w:rsidRDefault="00BE30C8" w:rsidP="00BE30C8">
      <w:pPr>
        <w:jc w:val="both"/>
        <w:rPr>
          <w:rFonts w:ascii="Arial" w:hAnsi="Arial" w:cs="Arial"/>
          <w:b/>
          <w:bCs/>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674DDA" w:rsidRPr="00554E5D" w:rsidRDefault="002B679B" w:rsidP="002B679B">
      <w:pPr>
        <w:jc w:val="center"/>
        <w:rPr>
          <w:rFonts w:ascii="Arial" w:hAnsi="Arial" w:cs="Arial"/>
          <w:sz w:val="20"/>
          <w:szCs w:val="20"/>
        </w:rPr>
      </w:pPr>
      <w:r>
        <w:rPr>
          <w:rFonts w:ascii="Arial" w:hAnsi="Arial" w:cs="Arial"/>
          <w:sz w:val="20"/>
          <w:szCs w:val="20"/>
        </w:rPr>
        <w:br w:type="page"/>
      </w:r>
    </w:p>
    <w:p w:rsidR="00674DDA" w:rsidRPr="00554E5D" w:rsidRDefault="00674DDA" w:rsidP="00674DDA">
      <w:pPr>
        <w:rPr>
          <w:sz w:val="20"/>
          <w:szCs w:val="20"/>
        </w:rPr>
      </w:pPr>
    </w:p>
    <w:p w:rsidR="008E79F5" w:rsidRPr="008E79F5" w:rsidRDefault="008E79F5" w:rsidP="00321B1F">
      <w:pPr>
        <w:jc w:val="both"/>
        <w:rPr>
          <w:rFonts w:ascii="Arial" w:hAnsi="Arial" w:cs="Arial"/>
          <w:b/>
        </w:rPr>
      </w:pPr>
    </w:p>
    <w:p w:rsidR="008E79F5" w:rsidRPr="008E79F5" w:rsidRDefault="008E79F5" w:rsidP="00321B1F">
      <w:pPr>
        <w:jc w:val="both"/>
        <w:rPr>
          <w:rFonts w:ascii="Arial" w:hAnsi="Arial" w:cs="Arial"/>
          <w:b/>
          <w:bCs/>
        </w:rPr>
      </w:pPr>
    </w:p>
    <w:p w:rsidR="008E79F5" w:rsidRPr="008E79F5" w:rsidRDefault="008E79F5" w:rsidP="00321B1F">
      <w:pPr>
        <w:jc w:val="both"/>
        <w:rPr>
          <w:rFonts w:ascii="Arial" w:hAnsi="Arial" w:cs="Arial"/>
          <w:b/>
          <w:bCs/>
        </w:rPr>
      </w:pPr>
    </w:p>
    <w:p w:rsidR="008E79F5" w:rsidRDefault="008E79F5" w:rsidP="00321B1F">
      <w:pPr>
        <w:jc w:val="both"/>
      </w:pPr>
    </w:p>
    <w:p w:rsidR="003B65BE" w:rsidRPr="003B65BE" w:rsidRDefault="003B65BE" w:rsidP="00321B1F">
      <w:pPr>
        <w:jc w:val="both"/>
        <w:rPr>
          <w:rFonts w:ascii="Arial" w:hAnsi="Arial" w:cs="Arial"/>
          <w:b/>
          <w:color w:val="0000FF"/>
        </w:rPr>
      </w:pPr>
    </w:p>
    <w:sectPr w:rsidR="003B65BE" w:rsidRPr="003B65BE" w:rsidSect="00F87E1A">
      <w:footerReference w:type="even" r:id="rId13"/>
      <w:footerReference w:type="default" r:id="rId14"/>
      <w:pgSz w:w="11906" w:h="16838" w:code="9"/>
      <w:pgMar w:top="1361" w:right="1247" w:bottom="1247"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5D1A" w:rsidRDefault="00FE5D1A">
      <w:r>
        <w:separator/>
      </w:r>
    </w:p>
  </w:endnote>
  <w:endnote w:type="continuationSeparator" w:id="1">
    <w:p w:rsidR="00FE5D1A" w:rsidRDefault="00FE5D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LiberationSerif-Regular">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rebuchetMS">
    <w:charset w:val="00"/>
    <w:family w:val="swiss"/>
    <w:pitch w:val="default"/>
    <w:sig w:usb0="00000000" w:usb1="00000000" w:usb2="00000000" w:usb3="00000000" w:csb0="00000000" w:csb1="00000000"/>
  </w:font>
  <w:font w:name="TrebuchetMS-Bold">
    <w:charset w:val="00"/>
    <w:family w:val="auto"/>
    <w:pitch w:val="default"/>
    <w:sig w:usb0="00000000" w:usb1="00000000" w:usb2="00000000" w:usb3="00000000" w:csb0="00000000"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4BD" w:rsidRDefault="00374A7F" w:rsidP="00137D68">
    <w:pPr>
      <w:pStyle w:val="Piedepgina"/>
      <w:framePr w:wrap="around" w:vAnchor="text" w:hAnchor="margin" w:xAlign="right" w:y="1"/>
      <w:rPr>
        <w:rStyle w:val="Nmerodepgina"/>
      </w:rPr>
    </w:pPr>
    <w:r>
      <w:rPr>
        <w:rStyle w:val="Nmerodepgina"/>
      </w:rPr>
      <w:fldChar w:fldCharType="begin"/>
    </w:r>
    <w:r w:rsidR="009324BD">
      <w:rPr>
        <w:rStyle w:val="Nmerodepgina"/>
      </w:rPr>
      <w:instrText xml:space="preserve">PAGE  </w:instrText>
    </w:r>
    <w:r>
      <w:rPr>
        <w:rStyle w:val="Nmerodepgina"/>
      </w:rPr>
      <w:fldChar w:fldCharType="end"/>
    </w:r>
  </w:p>
  <w:p w:rsidR="009324BD" w:rsidRDefault="009324BD" w:rsidP="00D16F5F">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4BD" w:rsidRDefault="00374A7F" w:rsidP="00137D68">
    <w:pPr>
      <w:pStyle w:val="Piedepgina"/>
      <w:framePr w:wrap="around" w:vAnchor="text" w:hAnchor="margin" w:xAlign="right" w:y="1"/>
      <w:rPr>
        <w:rStyle w:val="Nmerodepgina"/>
      </w:rPr>
    </w:pPr>
    <w:r>
      <w:rPr>
        <w:rStyle w:val="Nmerodepgina"/>
      </w:rPr>
      <w:fldChar w:fldCharType="begin"/>
    </w:r>
    <w:r w:rsidR="009324BD">
      <w:rPr>
        <w:rStyle w:val="Nmerodepgina"/>
      </w:rPr>
      <w:instrText xml:space="preserve">PAGE  </w:instrText>
    </w:r>
    <w:r>
      <w:rPr>
        <w:rStyle w:val="Nmerodepgina"/>
      </w:rPr>
      <w:fldChar w:fldCharType="separate"/>
    </w:r>
    <w:r w:rsidR="001F3E9F">
      <w:rPr>
        <w:rStyle w:val="Nmerodepgina"/>
        <w:noProof/>
      </w:rPr>
      <w:t>3</w:t>
    </w:r>
    <w:r>
      <w:rPr>
        <w:rStyle w:val="Nmerodepgina"/>
      </w:rPr>
      <w:fldChar w:fldCharType="end"/>
    </w:r>
  </w:p>
  <w:p w:rsidR="009324BD" w:rsidRDefault="009324BD" w:rsidP="00D16F5F">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5D1A" w:rsidRDefault="00FE5D1A">
      <w:r>
        <w:separator/>
      </w:r>
    </w:p>
  </w:footnote>
  <w:footnote w:type="continuationSeparator" w:id="1">
    <w:p w:rsidR="00FE5D1A" w:rsidRDefault="00FE5D1A">
      <w:r>
        <w:continuationSeparator/>
      </w:r>
    </w:p>
  </w:footnote>
  <w:footnote w:id="2">
    <w:p w:rsidR="009324BD" w:rsidRPr="004C236A" w:rsidRDefault="009324BD" w:rsidP="004C236A">
      <w:pPr>
        <w:pStyle w:val="Textonotapie"/>
        <w:jc w:val="both"/>
        <w:rPr>
          <w:rFonts w:ascii="Arial" w:hAnsi="Arial" w:cs="Arial"/>
        </w:rPr>
      </w:pPr>
      <w:r w:rsidRPr="004C236A">
        <w:rPr>
          <w:rStyle w:val="Refdenotaalpie"/>
          <w:rFonts w:ascii="Arial" w:hAnsi="Arial" w:cs="Arial"/>
        </w:rPr>
        <w:footnoteRef/>
      </w:r>
      <w:r w:rsidRPr="004C236A">
        <w:rPr>
          <w:rFonts w:ascii="Arial" w:hAnsi="Arial" w:cs="Arial"/>
        </w:rPr>
        <w:t xml:space="preserve"> El total de población </w:t>
      </w:r>
      <w:r>
        <w:rPr>
          <w:rFonts w:ascii="Arial" w:hAnsi="Arial" w:cs="Arial"/>
        </w:rPr>
        <w:t>corresponde a cada niño, niña y adolescente atendido. Las cifras de población desagregadas por División, Departamento y Direcciones Departamentales corresponden a cantidad de sujetos de derecho a noviembre 2014. No obstante, aproximadamente unos 3500 NNA reciben atención mensualmente  a través de más de dos o más  servicios.</w:t>
      </w:r>
    </w:p>
  </w:footnote>
  <w:footnote w:id="3">
    <w:p w:rsidR="009324BD" w:rsidRPr="004C1C86" w:rsidRDefault="009324BD">
      <w:pPr>
        <w:pStyle w:val="Textonotapie"/>
        <w:rPr>
          <w:rFonts w:ascii="Arial" w:hAnsi="Arial" w:cs="Arial"/>
          <w:lang w:val="es-ES_tradnl"/>
        </w:rPr>
      </w:pPr>
      <w:r w:rsidRPr="004C1C86">
        <w:rPr>
          <w:rStyle w:val="Refdenotaalpie"/>
          <w:rFonts w:ascii="Arial" w:hAnsi="Arial" w:cs="Arial"/>
        </w:rPr>
        <w:footnoteRef/>
      </w:r>
      <w:r w:rsidRPr="004C1C86">
        <w:rPr>
          <w:rFonts w:ascii="Arial" w:hAnsi="Arial" w:cs="Arial"/>
        </w:rPr>
        <w:t xml:space="preserve"> </w:t>
      </w:r>
      <w:r w:rsidRPr="004C1C86">
        <w:rPr>
          <w:rFonts w:ascii="Arial" w:hAnsi="Arial" w:cs="Arial"/>
          <w:lang w:val="es-ES_tradnl"/>
        </w:rPr>
        <w:t>Incremento de cobertura: 2% (2012) y 3.1% (2013)</w:t>
      </w:r>
    </w:p>
  </w:footnote>
  <w:footnote w:id="4">
    <w:p w:rsidR="009324BD" w:rsidRPr="00370DFC" w:rsidRDefault="009324BD">
      <w:pPr>
        <w:pStyle w:val="Textonotapie"/>
        <w:rPr>
          <w:rFonts w:ascii="Arial" w:hAnsi="Arial" w:cs="Arial"/>
          <w:lang w:val="es-ES_tradnl"/>
        </w:rPr>
      </w:pPr>
      <w:r w:rsidRPr="00370DFC">
        <w:rPr>
          <w:rStyle w:val="Refdenotaalpie"/>
          <w:rFonts w:ascii="Arial" w:hAnsi="Arial" w:cs="Arial"/>
        </w:rPr>
        <w:footnoteRef/>
      </w:r>
      <w:r w:rsidRPr="00370DFC">
        <w:rPr>
          <w:rFonts w:ascii="Arial" w:hAnsi="Arial" w:cs="Arial"/>
        </w:rPr>
        <w:t xml:space="preserve"> </w:t>
      </w:r>
      <w:r w:rsidRPr="00370DFC">
        <w:rPr>
          <w:rFonts w:ascii="Arial" w:hAnsi="Arial" w:cs="Arial"/>
          <w:lang w:val="es-ES_tradnl"/>
        </w:rPr>
        <w:t>80.817 NNA</w:t>
      </w:r>
    </w:p>
  </w:footnote>
  <w:footnote w:id="5">
    <w:p w:rsidR="009324BD" w:rsidRPr="00A97D8F" w:rsidRDefault="009324BD" w:rsidP="00E935DF">
      <w:pPr>
        <w:pStyle w:val="Textonotapie"/>
        <w:rPr>
          <w:rFonts w:ascii="Arial" w:hAnsi="Arial" w:cs="Arial"/>
          <w:lang w:val="es-ES_tradnl"/>
        </w:rPr>
      </w:pPr>
      <w:r>
        <w:rPr>
          <w:rStyle w:val="Refdenotaalpie"/>
        </w:rPr>
        <w:footnoteRef/>
      </w:r>
      <w:r>
        <w:t xml:space="preserve"> </w:t>
      </w:r>
      <w:r>
        <w:rPr>
          <w:rFonts w:ascii="Arial" w:hAnsi="Arial" w:cs="Arial"/>
        </w:rPr>
        <w:t>84% el grupo de 0-3 años de edad y 16% el grupo de 4 y 5 años.</w:t>
      </w:r>
    </w:p>
  </w:footnote>
  <w:footnote w:id="6">
    <w:p w:rsidR="009324BD" w:rsidRPr="005713B7" w:rsidRDefault="009324BD">
      <w:pPr>
        <w:pStyle w:val="Textonotapie"/>
        <w:rPr>
          <w:rFonts w:ascii="Arial" w:hAnsi="Arial" w:cs="Arial"/>
          <w:lang w:val="es-ES_tradnl"/>
        </w:rPr>
      </w:pPr>
      <w:r>
        <w:rPr>
          <w:rStyle w:val="Refdenotaalpie"/>
        </w:rPr>
        <w:footnoteRef/>
      </w:r>
      <w:r>
        <w:t xml:space="preserve"> </w:t>
      </w:r>
      <w:r>
        <w:rPr>
          <w:rFonts w:ascii="Arial" w:hAnsi="Arial" w:cs="Arial"/>
        </w:rPr>
        <w:t>58% corresponde a TP y 42% a TC.</w:t>
      </w:r>
    </w:p>
  </w:footnote>
  <w:footnote w:id="7">
    <w:p w:rsidR="009324BD" w:rsidRPr="00D4601E" w:rsidRDefault="009324BD">
      <w:pPr>
        <w:pStyle w:val="Textonotapie"/>
        <w:rPr>
          <w:rFonts w:ascii="Arial" w:hAnsi="Arial" w:cs="Arial"/>
          <w:lang w:val="es-ES_tradnl"/>
        </w:rPr>
      </w:pPr>
      <w:r>
        <w:rPr>
          <w:rStyle w:val="Refdenotaalpie"/>
        </w:rPr>
        <w:footnoteRef/>
      </w:r>
      <w:r>
        <w:t xml:space="preserve"> </w:t>
      </w:r>
      <w:r>
        <w:rPr>
          <w:rFonts w:ascii="Arial" w:hAnsi="Arial" w:cs="Arial"/>
        </w:rPr>
        <w:t>Cabe recordar que entre el 2012 y el 2013 se registró un aumento del orden del 26%</w:t>
      </w:r>
    </w:p>
  </w:footnote>
  <w:footnote w:id="8">
    <w:p w:rsidR="009324BD" w:rsidRPr="004A3DB1" w:rsidRDefault="009324BD">
      <w:pPr>
        <w:pStyle w:val="Textonotapie"/>
        <w:rPr>
          <w:rFonts w:ascii="Arial" w:hAnsi="Arial" w:cs="Arial"/>
          <w:lang w:val="es-ES_tradnl"/>
        </w:rPr>
      </w:pPr>
      <w:r w:rsidRPr="004A3DB1">
        <w:rPr>
          <w:rStyle w:val="Refdenotaalpie"/>
          <w:rFonts w:ascii="Arial" w:hAnsi="Arial" w:cs="Arial"/>
        </w:rPr>
        <w:footnoteRef/>
      </w:r>
      <w:r w:rsidRPr="004A3DB1">
        <w:rPr>
          <w:rFonts w:ascii="Arial" w:hAnsi="Arial" w:cs="Arial"/>
        </w:rPr>
        <w:t xml:space="preserve"> </w:t>
      </w:r>
      <w:r w:rsidRPr="004A3DB1">
        <w:rPr>
          <w:rFonts w:ascii="Arial" w:hAnsi="Arial" w:cs="Arial"/>
          <w:lang w:val="es-ES_tradnl"/>
        </w:rPr>
        <w:t>Esto es: Sujeto de Derecho que se atiende en dos o tres, perfiles de atención</w:t>
      </w:r>
    </w:p>
  </w:footnote>
  <w:footnote w:id="9">
    <w:p w:rsidR="009324BD" w:rsidRPr="004A3DB1" w:rsidRDefault="009324BD" w:rsidP="0029045D">
      <w:pPr>
        <w:pStyle w:val="Textonotapie"/>
        <w:jc w:val="both"/>
        <w:rPr>
          <w:rFonts w:ascii="Arial" w:hAnsi="Arial" w:cs="Arial"/>
          <w:lang w:val="es-ES_tradnl"/>
        </w:rPr>
      </w:pPr>
      <w:r w:rsidRPr="004A3DB1">
        <w:rPr>
          <w:rStyle w:val="Refdenotaalpie"/>
          <w:rFonts w:ascii="Arial" w:hAnsi="Arial" w:cs="Arial"/>
        </w:rPr>
        <w:footnoteRef/>
      </w:r>
      <w:r w:rsidRPr="004A3DB1">
        <w:rPr>
          <w:rFonts w:ascii="Arial" w:hAnsi="Arial" w:cs="Arial"/>
        </w:rPr>
        <w:t xml:space="preserve"> </w:t>
      </w:r>
      <w:r w:rsidRPr="004A3DB1">
        <w:rPr>
          <w:rFonts w:ascii="Arial" w:hAnsi="Arial" w:cs="Arial"/>
          <w:lang w:val="es-ES_tradnl"/>
        </w:rPr>
        <w:t xml:space="preserve">Las Direcciones de Coordinación Regional </w:t>
      </w:r>
      <w:r>
        <w:rPr>
          <w:rFonts w:ascii="Arial" w:hAnsi="Arial" w:cs="Arial"/>
          <w:lang w:val="es-ES_tradnl"/>
        </w:rPr>
        <w:t xml:space="preserve">Montevideo </w:t>
      </w:r>
      <w:r w:rsidRPr="004A3DB1">
        <w:rPr>
          <w:rFonts w:ascii="Arial" w:hAnsi="Arial" w:cs="Arial"/>
          <w:lang w:val="es-ES_tradnl"/>
        </w:rPr>
        <w:t>así como el PROPIA resultan claros exponente</w:t>
      </w:r>
      <w:r>
        <w:rPr>
          <w:rFonts w:ascii="Arial" w:hAnsi="Arial" w:cs="Arial"/>
          <w:lang w:val="es-ES_tradnl"/>
        </w:rPr>
        <w:t>s</w:t>
      </w:r>
      <w:r w:rsidRPr="004A3DB1">
        <w:rPr>
          <w:rFonts w:ascii="Arial" w:hAnsi="Arial" w:cs="Arial"/>
          <w:lang w:val="es-ES_tradnl"/>
        </w:rPr>
        <w:t xml:space="preserve"> de ello, sin ser los único</w:t>
      </w:r>
      <w:r>
        <w:rPr>
          <w:rFonts w:ascii="Arial" w:hAnsi="Arial" w:cs="Arial"/>
          <w:lang w:val="es-ES_tradnl"/>
        </w:rPr>
        <w:t>s</w:t>
      </w:r>
      <w:r w:rsidRPr="004A3DB1">
        <w:rPr>
          <w:rFonts w:ascii="Arial" w:hAnsi="Arial" w:cs="Arial"/>
          <w:lang w:val="es-ES_tradnl"/>
        </w:rPr>
        <w:t xml:space="preserve"> que contribuyen en este sentido</w:t>
      </w:r>
    </w:p>
  </w:footnote>
  <w:footnote w:id="10">
    <w:p w:rsidR="009324BD" w:rsidRPr="00424342" w:rsidRDefault="009324BD" w:rsidP="00424342">
      <w:pPr>
        <w:pStyle w:val="Textonotapie"/>
        <w:jc w:val="both"/>
        <w:rPr>
          <w:rFonts w:ascii="Arial" w:hAnsi="Arial" w:cs="Arial"/>
          <w:lang w:val="es-ES_tradnl"/>
        </w:rPr>
      </w:pPr>
      <w:r>
        <w:rPr>
          <w:rStyle w:val="Refdenotaalpie"/>
        </w:rPr>
        <w:footnoteRef/>
      </w:r>
      <w:r>
        <w:t xml:space="preserve"> </w:t>
      </w:r>
      <w:r>
        <w:rPr>
          <w:rFonts w:ascii="Arial" w:hAnsi="Arial" w:cs="Arial"/>
        </w:rPr>
        <w:t>Cabe aclarar que el año pasado fue de 1500 NNA cobertura anual y no mensual, como figuró en el Informe. La cobertura mensual promedio fue de 980.</w:t>
      </w:r>
    </w:p>
  </w:footnote>
  <w:footnote w:id="11">
    <w:p w:rsidR="009324BD" w:rsidRPr="002323F4" w:rsidRDefault="009324BD" w:rsidP="0048334D">
      <w:pPr>
        <w:pStyle w:val="Textonotapie"/>
        <w:rPr>
          <w:rFonts w:ascii="Arial" w:hAnsi="Arial" w:cs="Arial"/>
          <w:lang w:val="es-ES_tradnl"/>
        </w:rPr>
      </w:pPr>
      <w:r w:rsidRPr="002323F4">
        <w:rPr>
          <w:rStyle w:val="Refdenotaalpie"/>
          <w:rFonts w:ascii="Arial" w:hAnsi="Arial" w:cs="Arial"/>
        </w:rPr>
        <w:footnoteRef/>
      </w:r>
      <w:r w:rsidRPr="002323F4">
        <w:rPr>
          <w:rFonts w:ascii="Arial" w:hAnsi="Arial" w:cs="Arial"/>
        </w:rPr>
        <w:t xml:space="preserve"> </w:t>
      </w:r>
      <w:r w:rsidRPr="002323F4">
        <w:rPr>
          <w:rFonts w:ascii="Arial" w:hAnsi="Arial" w:cs="Arial"/>
          <w:lang w:val="es-ES_tradnl"/>
        </w:rPr>
        <w:t>Supone todos los Centros Primera Infancia del país (no CAIF)</w:t>
      </w:r>
    </w:p>
  </w:footnote>
  <w:footnote w:id="12">
    <w:p w:rsidR="009324BD" w:rsidRPr="002563B5" w:rsidRDefault="009324BD" w:rsidP="006208EC">
      <w:pPr>
        <w:pStyle w:val="Textonotapie"/>
        <w:rPr>
          <w:rFonts w:ascii="Arial" w:hAnsi="Arial" w:cs="Arial"/>
          <w:lang w:val="es-ES_tradnl"/>
        </w:rPr>
      </w:pPr>
      <w:r>
        <w:rPr>
          <w:rStyle w:val="Refdenotaalpie"/>
        </w:rPr>
        <w:footnoteRef/>
      </w:r>
      <w:r>
        <w:t xml:space="preserve"> </w:t>
      </w:r>
      <w:r>
        <w:rPr>
          <w:rFonts w:ascii="Arial" w:hAnsi="Arial" w:cs="Arial"/>
        </w:rPr>
        <w:t>Aproximadamente un aumento del 25% respecto a la cobertura mensual del año 2013.</w:t>
      </w:r>
    </w:p>
  </w:footnote>
  <w:footnote w:id="13">
    <w:p w:rsidR="009324BD" w:rsidRPr="002B568F" w:rsidRDefault="009324BD" w:rsidP="006208EC">
      <w:pPr>
        <w:pStyle w:val="Textonotapie"/>
        <w:rPr>
          <w:rFonts w:ascii="Arial" w:hAnsi="Arial" w:cs="Arial"/>
          <w:lang w:val="es-ES_tradnl"/>
        </w:rPr>
      </w:pPr>
      <w:r>
        <w:rPr>
          <w:rStyle w:val="Refdenotaalpie"/>
        </w:rPr>
        <w:footnoteRef/>
      </w:r>
      <w:r>
        <w:t xml:space="preserve"> </w:t>
      </w:r>
      <w:r>
        <w:rPr>
          <w:rFonts w:ascii="Arial" w:hAnsi="Arial" w:cs="Arial"/>
        </w:rPr>
        <w:t>Oferta de servicios que se mantuvo incambiada respecto al 2013</w:t>
      </w:r>
    </w:p>
  </w:footnote>
  <w:footnote w:id="14">
    <w:p w:rsidR="009324BD" w:rsidRPr="00EC3E4E" w:rsidRDefault="009324BD" w:rsidP="006208EC">
      <w:pPr>
        <w:pStyle w:val="Textonotapie"/>
        <w:jc w:val="both"/>
        <w:rPr>
          <w:rFonts w:ascii="Arial" w:hAnsi="Arial" w:cs="Arial"/>
          <w:lang w:val="es-ES_tradnl"/>
        </w:rPr>
      </w:pPr>
      <w:r w:rsidRPr="00EC3E4E">
        <w:rPr>
          <w:rStyle w:val="Refdenotaalpie"/>
          <w:rFonts w:ascii="Arial" w:hAnsi="Arial" w:cs="Arial"/>
        </w:rPr>
        <w:footnoteRef/>
      </w:r>
      <w:r w:rsidRPr="00EC3E4E">
        <w:rPr>
          <w:rFonts w:ascii="Arial" w:hAnsi="Arial" w:cs="Arial"/>
        </w:rPr>
        <w:t xml:space="preserve"> </w:t>
      </w:r>
      <w:r w:rsidRPr="00EC3E4E">
        <w:rPr>
          <w:rFonts w:ascii="Arial" w:hAnsi="Arial" w:cs="Arial"/>
          <w:lang w:val="es-ES_tradnl"/>
        </w:rPr>
        <w:t>Cabe recordar que el incremento del año anterior correspondió a un 80%; no obstante persiste la tendencia a</w:t>
      </w:r>
      <w:r>
        <w:rPr>
          <w:rFonts w:ascii="Arial" w:hAnsi="Arial" w:cs="Arial"/>
          <w:lang w:val="es-ES_tradnl"/>
        </w:rPr>
        <w:t>l aumento del Proyecto como una respuesta válida y oportuna.</w:t>
      </w:r>
    </w:p>
  </w:footnote>
  <w:footnote w:id="15">
    <w:p w:rsidR="009324BD" w:rsidRDefault="009324BD">
      <w:pPr>
        <w:pStyle w:val="Textonotapie"/>
        <w:rPr>
          <w:rFonts w:ascii="Arial" w:hAnsi="Arial" w:cs="Arial"/>
        </w:rPr>
      </w:pPr>
      <w:r>
        <w:rPr>
          <w:rStyle w:val="Refdenotaalpie"/>
        </w:rPr>
        <w:footnoteRef/>
      </w:r>
      <w:r>
        <w:t xml:space="preserve"> </w:t>
      </w:r>
      <w:r>
        <w:rPr>
          <w:rFonts w:ascii="Arial" w:hAnsi="Arial" w:cs="Arial"/>
        </w:rPr>
        <w:t>5 nuevas en UTE; 2 en Junta Departamental de Montevideo (población SIRPA SPL) y 10 OSE.</w:t>
      </w:r>
    </w:p>
    <w:p w:rsidR="009324BD" w:rsidRPr="00242094" w:rsidRDefault="009324BD">
      <w:pPr>
        <w:pStyle w:val="Textonotapie"/>
        <w:rPr>
          <w:rFonts w:ascii="Arial" w:hAnsi="Arial" w:cs="Arial"/>
          <w:lang w:val="es-ES_tradnl"/>
        </w:rPr>
      </w:pPr>
    </w:p>
  </w:footnote>
  <w:footnote w:id="16">
    <w:p w:rsidR="009324BD" w:rsidRPr="005F1280" w:rsidRDefault="009324BD">
      <w:pPr>
        <w:pStyle w:val="Textonotapie"/>
        <w:rPr>
          <w:lang w:val="es-ES_tradnl"/>
        </w:rPr>
      </w:pPr>
      <w:r>
        <w:rPr>
          <w:rStyle w:val="Refdenotaalpie"/>
        </w:rPr>
        <w:footnoteRef/>
      </w:r>
      <w:r>
        <w:t xml:space="preserve"> </w:t>
      </w:r>
      <w:r>
        <w:rPr>
          <w:rFonts w:ascii="Arial" w:hAnsi="Arial" w:cs="Arial"/>
        </w:rPr>
        <w:t>1 de diciembre de 2013 y 30 de noviembre de 2014</w:t>
      </w:r>
    </w:p>
  </w:footnote>
  <w:footnote w:id="17">
    <w:p w:rsidR="009324BD" w:rsidRPr="007539D6" w:rsidRDefault="009324BD" w:rsidP="008D1627">
      <w:pPr>
        <w:pStyle w:val="Textonotapie"/>
        <w:jc w:val="both"/>
        <w:rPr>
          <w:rFonts w:ascii="Arial" w:hAnsi="Arial" w:cs="Arial"/>
        </w:rPr>
      </w:pPr>
      <w:r w:rsidRPr="007539D6">
        <w:rPr>
          <w:rStyle w:val="Refdenotaalpie"/>
          <w:rFonts w:ascii="Arial" w:hAnsi="Arial" w:cs="Arial"/>
        </w:rPr>
        <w:footnoteRef/>
      </w:r>
      <w:r w:rsidRPr="007539D6">
        <w:rPr>
          <w:rFonts w:ascii="Arial" w:hAnsi="Arial" w:cs="Arial"/>
        </w:rPr>
        <w:t xml:space="preserve"> Se entienden por satisfactorias aquellas situaciones en las que se logra cumplir con la demanda inicial del protagonista.</w:t>
      </w:r>
    </w:p>
  </w:footnote>
  <w:footnote w:id="18">
    <w:p w:rsidR="009324BD" w:rsidRPr="007539D6" w:rsidRDefault="009324BD" w:rsidP="008D1627">
      <w:pPr>
        <w:pStyle w:val="Textonotapie"/>
        <w:jc w:val="both"/>
        <w:rPr>
          <w:rFonts w:ascii="Arial" w:hAnsi="Arial" w:cs="Arial"/>
        </w:rPr>
      </w:pPr>
      <w:r w:rsidRPr="007539D6">
        <w:rPr>
          <w:rStyle w:val="Refdenotaalpie"/>
          <w:rFonts w:ascii="Arial" w:hAnsi="Arial" w:cs="Arial"/>
        </w:rPr>
        <w:footnoteRef/>
      </w:r>
      <w:r w:rsidRPr="007539D6">
        <w:rPr>
          <w:rFonts w:ascii="Arial" w:hAnsi="Arial" w:cs="Arial"/>
        </w:rPr>
        <w:t xml:space="preserve"> Son aquellas situaciones donde no es posible dar respuestas; sea porque el solicitante desiste, como cuando el Departamento no cuenta con la información necesaria para orientar el proceso de búsqueda (por ejemplo, en los casos de suposición de estado civil, N.N., </w:t>
      </w:r>
      <w:r>
        <w:rPr>
          <w:rFonts w:ascii="Arial" w:hAnsi="Arial" w:cs="Arial"/>
        </w:rPr>
        <w:t>entre otros</w:t>
      </w:r>
      <w:r w:rsidRPr="007539D6">
        <w:rPr>
          <w:rFonts w:ascii="Arial" w:hAnsi="Arial" w:cs="Arial"/>
        </w:rPr>
        <w:t>.).</w:t>
      </w:r>
    </w:p>
  </w:footnote>
  <w:footnote w:id="19">
    <w:p w:rsidR="009324BD" w:rsidRPr="00E85219" w:rsidRDefault="009324BD">
      <w:pPr>
        <w:pStyle w:val="Textonotapie"/>
        <w:rPr>
          <w:rFonts w:ascii="Arial" w:hAnsi="Arial" w:cs="Arial"/>
          <w:lang w:val="es-ES_tradnl"/>
        </w:rPr>
      </w:pPr>
      <w:r>
        <w:rPr>
          <w:rStyle w:val="Refdenotaalpie"/>
        </w:rPr>
        <w:footnoteRef/>
      </w:r>
      <w:r>
        <w:t xml:space="preserve"> </w:t>
      </w:r>
      <w:r>
        <w:rPr>
          <w:rFonts w:ascii="Arial" w:hAnsi="Arial" w:cs="Arial"/>
          <w:lang w:val="es-ES_tradnl"/>
        </w:rPr>
        <w:t>155 NNA menos que en el 2013; 39 fueron integrados de Acogimiento F. a Familias adoptivas</w:t>
      </w:r>
    </w:p>
  </w:footnote>
  <w:footnote w:id="20">
    <w:p w:rsidR="009324BD" w:rsidRPr="00B7117F" w:rsidRDefault="009324BD" w:rsidP="00B7117F">
      <w:pPr>
        <w:pStyle w:val="Textonotapie"/>
        <w:jc w:val="both"/>
        <w:rPr>
          <w:rFonts w:ascii="Arial" w:hAnsi="Arial" w:cs="Arial"/>
          <w:lang w:val="es-ES_tradnl"/>
        </w:rPr>
      </w:pPr>
      <w:r>
        <w:rPr>
          <w:rStyle w:val="Refdenotaalpie"/>
        </w:rPr>
        <w:footnoteRef/>
      </w:r>
      <w:r>
        <w:t xml:space="preserve"> </w:t>
      </w:r>
      <w:r>
        <w:rPr>
          <w:rFonts w:ascii="Arial" w:hAnsi="Arial" w:cs="Arial"/>
        </w:rPr>
        <w:t xml:space="preserve">21% menos oferta que el año anterior en concordancia con la pretendida disminución del “viejo </w:t>
      </w:r>
      <w:r w:rsidRPr="00B7117F">
        <w:rPr>
          <w:rFonts w:ascii="Arial" w:hAnsi="Arial" w:cs="Arial"/>
        </w:rPr>
        <w:t>modelo”</w:t>
      </w:r>
      <w:r>
        <w:rPr>
          <w:rFonts w:ascii="Arial" w:hAnsi="Arial" w:cs="Arial"/>
        </w:rPr>
        <w:t>.</w:t>
      </w:r>
    </w:p>
  </w:footnote>
  <w:footnote w:id="21">
    <w:p w:rsidR="009324BD" w:rsidRDefault="009324BD" w:rsidP="00B7117F">
      <w:pPr>
        <w:pStyle w:val="Textonotapie"/>
        <w:jc w:val="both"/>
        <w:rPr>
          <w:rFonts w:ascii="Arial" w:hAnsi="Arial" w:cs="Arial"/>
        </w:rPr>
      </w:pPr>
      <w:r w:rsidRPr="00B7117F">
        <w:rPr>
          <w:rStyle w:val="Refdenotaalpie"/>
          <w:rFonts w:ascii="Arial" w:hAnsi="Arial" w:cs="Arial"/>
        </w:rPr>
        <w:footnoteRef/>
      </w:r>
      <w:r w:rsidRPr="00B7117F">
        <w:rPr>
          <w:rFonts w:ascii="Arial" w:hAnsi="Arial" w:cs="Arial"/>
        </w:rPr>
        <w:t xml:space="preserve"> Corresponde al acumulado al 2013 (206) más la relación de “altas” (154) y “bajas”  (21) observadas para el 2014</w:t>
      </w:r>
      <w:r>
        <w:rPr>
          <w:rFonts w:ascii="Arial" w:hAnsi="Arial" w:cs="Arial"/>
        </w:rPr>
        <w:t xml:space="preserve">. </w:t>
      </w:r>
      <w:r w:rsidRPr="00B7117F">
        <w:rPr>
          <w:rFonts w:ascii="Arial" w:hAnsi="Arial" w:cs="Arial"/>
        </w:rPr>
        <w:t xml:space="preserve"> Representa un incremento del 64.5% de Hog</w:t>
      </w:r>
      <w:r>
        <w:rPr>
          <w:rFonts w:ascii="Arial" w:hAnsi="Arial" w:cs="Arial"/>
        </w:rPr>
        <w:t xml:space="preserve">ares </w:t>
      </w:r>
      <w:r w:rsidRPr="00B7117F">
        <w:rPr>
          <w:rFonts w:ascii="Arial" w:hAnsi="Arial" w:cs="Arial"/>
        </w:rPr>
        <w:t>Acogimiento F</w:t>
      </w:r>
      <w:r>
        <w:rPr>
          <w:rFonts w:ascii="Arial" w:hAnsi="Arial" w:cs="Arial"/>
        </w:rPr>
        <w:t>amil</w:t>
      </w:r>
      <w:r w:rsidRPr="00B7117F">
        <w:rPr>
          <w:rFonts w:ascii="Arial" w:hAnsi="Arial" w:cs="Arial"/>
        </w:rPr>
        <w:t>iar respecto al año anterior</w:t>
      </w:r>
      <w:r>
        <w:rPr>
          <w:rFonts w:ascii="Arial" w:hAnsi="Arial" w:cs="Arial"/>
        </w:rPr>
        <w:t>.</w:t>
      </w:r>
    </w:p>
    <w:p w:rsidR="009324BD" w:rsidRPr="00B7117F" w:rsidRDefault="009324BD" w:rsidP="00B7117F">
      <w:pPr>
        <w:pStyle w:val="Textonotapie"/>
        <w:jc w:val="both"/>
        <w:rPr>
          <w:rFonts w:ascii="Arial" w:hAnsi="Arial" w:cs="Arial"/>
          <w:lang w:val="es-ES_tradnl"/>
        </w:rPr>
      </w:pPr>
    </w:p>
  </w:footnote>
  <w:footnote w:id="22">
    <w:p w:rsidR="009324BD" w:rsidRPr="00AB22FF" w:rsidRDefault="009324BD">
      <w:pPr>
        <w:pStyle w:val="Textonotapie"/>
        <w:rPr>
          <w:rFonts w:ascii="Arial" w:hAnsi="Arial" w:cs="Arial"/>
          <w:lang w:val="es-ES_tradnl"/>
        </w:rPr>
      </w:pPr>
      <w:r>
        <w:rPr>
          <w:rStyle w:val="Refdenotaalpie"/>
        </w:rPr>
        <w:footnoteRef/>
      </w:r>
      <w:r>
        <w:t xml:space="preserve"> </w:t>
      </w:r>
      <w:r>
        <w:rPr>
          <w:rFonts w:ascii="Arial" w:hAnsi="Arial" w:cs="Arial"/>
        </w:rPr>
        <w:t>597 (AF y Acog. F)  más 14 de “Urgencia” (bajo la órbita del DED) y 22 “Especializadas” (bajo la órbita de División Atención Integral Infancia y Adolescencia”)</w:t>
      </w:r>
    </w:p>
  </w:footnote>
  <w:footnote w:id="23">
    <w:p w:rsidR="009324BD" w:rsidRPr="00785595" w:rsidRDefault="009324BD">
      <w:pPr>
        <w:pStyle w:val="Textonotapie"/>
        <w:rPr>
          <w:rFonts w:ascii="Arial" w:hAnsi="Arial" w:cs="Arial"/>
          <w:lang w:val="es-ES_tradnl"/>
        </w:rPr>
      </w:pPr>
      <w:r>
        <w:rPr>
          <w:rStyle w:val="Refdenotaalpie"/>
        </w:rPr>
        <w:footnoteRef/>
      </w:r>
      <w:r>
        <w:t xml:space="preserve"> </w:t>
      </w:r>
      <w:r>
        <w:rPr>
          <w:rFonts w:ascii="Arial" w:hAnsi="Arial" w:cs="Arial"/>
        </w:rPr>
        <w:t>Documento de Evaluación de la Gestión del PNAF</w:t>
      </w:r>
    </w:p>
  </w:footnote>
  <w:footnote w:id="24">
    <w:p w:rsidR="009324BD" w:rsidRPr="00107268" w:rsidRDefault="009324BD" w:rsidP="00107268">
      <w:pPr>
        <w:pStyle w:val="Textonotapie"/>
        <w:jc w:val="both"/>
        <w:rPr>
          <w:rFonts w:ascii="Arial" w:hAnsi="Arial" w:cs="Arial"/>
          <w:lang w:val="es-ES_tradnl"/>
        </w:rPr>
      </w:pPr>
      <w:r>
        <w:rPr>
          <w:rStyle w:val="Refdenotaalpie"/>
        </w:rPr>
        <w:footnoteRef/>
      </w:r>
      <w:r>
        <w:rPr>
          <w:rFonts w:ascii="Arial" w:hAnsi="Arial" w:cs="Arial"/>
          <w:lang w:val="es-ES_tradnl"/>
        </w:rPr>
        <w:t xml:space="preserve"> Incluye a las 9 clínicas psiquiátricas (en tránsito a la División Salud INAU) y excluye a los 8 Proyectos Libertad Asistida que pasaron a la órbita del SIRPA (pese a su condición de convenio) en enero 2014. Esto explica una aparente disminución de la cantidad de convenios del 2014 respecto al 2013 (387 convenios), pese a considerar la relación de “altas” y “bajas” registrada en el 2014.</w:t>
      </w:r>
    </w:p>
  </w:footnote>
  <w:footnote w:id="25">
    <w:p w:rsidR="009324BD" w:rsidRDefault="009324BD" w:rsidP="0025624D">
      <w:pPr>
        <w:pStyle w:val="Textonotapie"/>
        <w:jc w:val="both"/>
      </w:pPr>
      <w:r>
        <w:rPr>
          <w:rStyle w:val="Refdenotaalpie"/>
        </w:rPr>
        <w:footnoteRef/>
      </w:r>
      <w:r>
        <w:t xml:space="preserve"> </w:t>
      </w:r>
      <w:r>
        <w:rPr>
          <w:rFonts w:ascii="Arial" w:hAnsi="Arial" w:cs="Arial"/>
        </w:rPr>
        <w:t>Datos al 30 nov. 2014. Cabe aclarar que la cifra refiere a población con la que se realiza un proceso socio educativo sistemático en el tiempo. El total de cobertura en las múltiples actividades es altamente superior, no registrándose en este caso ya que mayormente corresponde a NNA que participan en otras instituciones también.</w:t>
      </w:r>
    </w:p>
  </w:footnote>
  <w:footnote w:id="26">
    <w:p w:rsidR="009324BD" w:rsidRPr="003000E7" w:rsidRDefault="009324BD" w:rsidP="003000E7">
      <w:pPr>
        <w:pStyle w:val="Textonotapie"/>
        <w:jc w:val="both"/>
        <w:rPr>
          <w:rFonts w:ascii="Arial" w:hAnsi="Arial" w:cs="Arial"/>
          <w:lang w:val="es-ES_tradnl"/>
        </w:rPr>
      </w:pPr>
      <w:r w:rsidRPr="003000E7">
        <w:rPr>
          <w:rStyle w:val="Refdenotaalpie"/>
          <w:rFonts w:ascii="Arial" w:hAnsi="Arial" w:cs="Arial"/>
        </w:rPr>
        <w:footnoteRef/>
      </w:r>
      <w:r w:rsidRPr="003000E7">
        <w:rPr>
          <w:rFonts w:ascii="Arial" w:hAnsi="Arial" w:cs="Arial"/>
        </w:rPr>
        <w:t xml:space="preserve"> </w:t>
      </w:r>
      <w:r>
        <w:rPr>
          <w:rFonts w:ascii="Arial" w:hAnsi="Arial" w:cs="Arial"/>
        </w:rPr>
        <w:t>Cabe recordar que p</w:t>
      </w:r>
      <w:r w:rsidRPr="003000E7">
        <w:rPr>
          <w:rFonts w:ascii="Arial" w:hAnsi="Arial" w:cs="Arial"/>
          <w:lang w:val="es-ES_tradnl"/>
        </w:rPr>
        <w:t>or Resolución del Directorio, con fecha nov</w:t>
      </w:r>
      <w:r>
        <w:rPr>
          <w:rFonts w:ascii="Arial" w:hAnsi="Arial" w:cs="Arial"/>
          <w:lang w:val="es-ES_tradnl"/>
        </w:rPr>
        <w:t>.</w:t>
      </w:r>
      <w:r w:rsidRPr="003000E7">
        <w:rPr>
          <w:rFonts w:ascii="Arial" w:hAnsi="Arial" w:cs="Arial"/>
          <w:lang w:val="es-ES_tradnl"/>
        </w:rPr>
        <w:t xml:space="preserve"> del 2013, los Servici</w:t>
      </w:r>
      <w:r>
        <w:rPr>
          <w:rFonts w:ascii="Arial" w:hAnsi="Arial" w:cs="Arial"/>
          <w:lang w:val="es-ES_tradnl"/>
        </w:rPr>
        <w:t>os de las DD RR -antes denominado</w:t>
      </w:r>
      <w:r w:rsidRPr="003000E7">
        <w:rPr>
          <w:rFonts w:ascii="Arial" w:hAnsi="Arial" w:cs="Arial"/>
          <w:lang w:val="es-ES_tradnl"/>
        </w:rPr>
        <w:t>s</w:t>
      </w:r>
      <w:r>
        <w:rPr>
          <w:rFonts w:ascii="Arial" w:hAnsi="Arial" w:cs="Arial"/>
          <w:lang w:val="es-ES_tradnl"/>
        </w:rPr>
        <w:t xml:space="preserve"> Casamiga y Referencia Familiar-</w:t>
      </w:r>
      <w:r w:rsidRPr="003000E7">
        <w:rPr>
          <w:rFonts w:ascii="Arial" w:hAnsi="Arial" w:cs="Arial"/>
          <w:lang w:val="es-ES_tradnl"/>
        </w:rPr>
        <w:t xml:space="preserve"> pasaron a denominarse CRL más la iden</w:t>
      </w:r>
      <w:r>
        <w:rPr>
          <w:rFonts w:ascii="Arial" w:hAnsi="Arial" w:cs="Arial"/>
          <w:lang w:val="es-ES_tradnl"/>
        </w:rPr>
        <w:t>ti</w:t>
      </w:r>
      <w:r w:rsidRPr="003000E7">
        <w:rPr>
          <w:rFonts w:ascii="Arial" w:hAnsi="Arial" w:cs="Arial"/>
          <w:lang w:val="es-ES_tradnl"/>
        </w:rPr>
        <w:t>ficación de la letra del Municipio al que corresponden desde el punto de vista territorial</w:t>
      </w:r>
      <w:r>
        <w:rPr>
          <w:rFonts w:ascii="Arial" w:hAnsi="Arial" w:cs="Arial"/>
          <w:lang w:val="es-ES_tradnl"/>
        </w:rPr>
        <w:t>.</w:t>
      </w:r>
    </w:p>
  </w:footnote>
  <w:footnote w:id="27">
    <w:p w:rsidR="009324BD" w:rsidRPr="001E238B" w:rsidRDefault="009324BD">
      <w:pPr>
        <w:pStyle w:val="Textonotapie"/>
        <w:rPr>
          <w:rFonts w:ascii="Arial" w:hAnsi="Arial" w:cs="Arial"/>
          <w:lang w:val="es-ES_tradnl"/>
        </w:rPr>
      </w:pPr>
      <w:r>
        <w:rPr>
          <w:rStyle w:val="Refdenotaalpie"/>
        </w:rPr>
        <w:footnoteRef/>
      </w:r>
      <w:r>
        <w:t xml:space="preserve"> </w:t>
      </w:r>
      <w:r>
        <w:rPr>
          <w:rFonts w:ascii="Arial" w:hAnsi="Arial" w:cs="Arial"/>
        </w:rPr>
        <w:t>3 inspectores se encuentran con licencias  por períodos prolongados que superan 9 meses</w:t>
      </w:r>
    </w:p>
  </w:footnote>
  <w:footnote w:id="28">
    <w:p w:rsidR="009324BD" w:rsidRPr="0079447B" w:rsidRDefault="009324BD" w:rsidP="00DC517C">
      <w:pPr>
        <w:jc w:val="both"/>
        <w:rPr>
          <w:rFonts w:ascii="Arial" w:hAnsi="Arial" w:cs="Arial"/>
          <w:sz w:val="20"/>
          <w:szCs w:val="20"/>
        </w:rPr>
      </w:pPr>
      <w:r>
        <w:rPr>
          <w:rStyle w:val="Refdenotaalpie"/>
        </w:rPr>
        <w:footnoteRef/>
      </w:r>
      <w:r>
        <w:t xml:space="preserve"> </w:t>
      </w:r>
      <w:r w:rsidRPr="0079447B">
        <w:rPr>
          <w:rFonts w:ascii="Arial" w:hAnsi="Arial" w:cs="Arial"/>
          <w:sz w:val="20"/>
          <w:szCs w:val="20"/>
        </w:rPr>
        <w:t>Las denuncias no dan cuenta de la sensibilización de la población frente a la vulneración de derechos en las áreas de competencia de este Servicio. Aún con la incorporación de formularios en la página Institucional.</w:t>
      </w:r>
    </w:p>
    <w:p w:rsidR="009324BD" w:rsidRPr="00DC517C" w:rsidRDefault="009324BD">
      <w:pPr>
        <w:pStyle w:val="Textonotapie"/>
        <w:rPr>
          <w:lang w:val="es-ES_tradnl"/>
        </w:rPr>
      </w:pPr>
    </w:p>
  </w:footnote>
  <w:footnote w:id="29">
    <w:p w:rsidR="009324BD" w:rsidRPr="005615D3" w:rsidRDefault="009324BD">
      <w:pPr>
        <w:pStyle w:val="Textonotapie"/>
        <w:rPr>
          <w:rFonts w:ascii="Arial" w:hAnsi="Arial" w:cs="Arial"/>
          <w:lang w:val="es-ES_tradnl"/>
        </w:rPr>
      </w:pPr>
      <w:r>
        <w:rPr>
          <w:rStyle w:val="Refdenotaalpie"/>
        </w:rPr>
        <w:footnoteRef/>
      </w:r>
      <w:r>
        <w:t xml:space="preserve"> </w:t>
      </w:r>
      <w:r>
        <w:rPr>
          <w:rFonts w:ascii="Arial" w:hAnsi="Arial" w:cs="Arial"/>
        </w:rPr>
        <w:t>Meta: 1824 inspecciones anuales</w:t>
      </w:r>
    </w:p>
  </w:footnote>
  <w:footnote w:id="30">
    <w:p w:rsidR="009324BD" w:rsidRPr="00903496" w:rsidRDefault="009324BD" w:rsidP="00903496">
      <w:pPr>
        <w:pStyle w:val="Textonotapie"/>
        <w:jc w:val="both"/>
        <w:rPr>
          <w:lang w:val="es-ES_tradnl"/>
        </w:rPr>
      </w:pPr>
      <w:r>
        <w:rPr>
          <w:rStyle w:val="Refdenotaalpie"/>
        </w:rPr>
        <w:footnoteRef/>
      </w:r>
      <w:r>
        <w:t xml:space="preserve"> </w:t>
      </w:r>
      <w:r>
        <w:rPr>
          <w:rFonts w:ascii="Arial" w:hAnsi="Arial" w:cs="Arial"/>
        </w:rPr>
        <w:t>Lo que podría asociarse al incremento de la tasa de participación femenina en el mercado ocupacional</w:t>
      </w:r>
    </w:p>
  </w:footnote>
  <w:footnote w:id="31">
    <w:p w:rsidR="009324BD" w:rsidRPr="00B53FD5" w:rsidRDefault="009324BD">
      <w:pPr>
        <w:pStyle w:val="Textonotapie"/>
        <w:rPr>
          <w:rFonts w:ascii="Arial" w:hAnsi="Arial" w:cs="Arial"/>
          <w:lang w:val="es-ES_tradnl"/>
        </w:rPr>
      </w:pPr>
      <w:r w:rsidRPr="00B53FD5">
        <w:rPr>
          <w:rStyle w:val="Refdenotaalpie"/>
          <w:rFonts w:ascii="Arial" w:hAnsi="Arial" w:cs="Arial"/>
        </w:rPr>
        <w:footnoteRef/>
      </w:r>
      <w:r w:rsidRPr="00B53FD5">
        <w:rPr>
          <w:rFonts w:ascii="Arial" w:hAnsi="Arial" w:cs="Arial"/>
        </w:rPr>
        <w:t xml:space="preserve"> </w:t>
      </w:r>
      <w:r w:rsidRPr="00B53FD5">
        <w:rPr>
          <w:rFonts w:ascii="Arial" w:hAnsi="Arial" w:cs="Arial"/>
          <w:lang w:val="es-ES_tradnl"/>
        </w:rPr>
        <w:t>23% más que en el 2013</w:t>
      </w:r>
    </w:p>
  </w:footnote>
  <w:footnote w:id="32">
    <w:p w:rsidR="009324BD" w:rsidRPr="00D560DE" w:rsidRDefault="009324BD" w:rsidP="00D560DE">
      <w:pPr>
        <w:pStyle w:val="Textonotapie"/>
        <w:jc w:val="both"/>
        <w:rPr>
          <w:rFonts w:ascii="Arial" w:hAnsi="Arial" w:cs="Arial"/>
          <w:lang w:val="es-ES_tradnl"/>
        </w:rPr>
      </w:pPr>
      <w:r w:rsidRPr="00D560DE">
        <w:rPr>
          <w:rStyle w:val="Refdenotaalpie"/>
          <w:rFonts w:ascii="Arial" w:hAnsi="Arial" w:cs="Arial"/>
        </w:rPr>
        <w:footnoteRef/>
      </w:r>
      <w:r w:rsidRPr="00D560DE">
        <w:rPr>
          <w:rFonts w:ascii="Arial" w:hAnsi="Arial" w:cs="Arial"/>
        </w:rPr>
        <w:t xml:space="preserve"> 40 cupos </w:t>
      </w:r>
      <w:r>
        <w:rPr>
          <w:rFonts w:ascii="Arial" w:hAnsi="Arial" w:cs="Arial"/>
        </w:rPr>
        <w:t>efectivizados</w:t>
      </w:r>
      <w:r w:rsidRPr="00D560DE">
        <w:rPr>
          <w:rFonts w:ascii="Arial" w:hAnsi="Arial" w:cs="Arial"/>
        </w:rPr>
        <w:t xml:space="preserve"> este año no son contabilizados porque por error de la fuente primaria (SIRPA) ya habían sido considerados en el ejercicio 2013: Granja/Colonia Berro</w:t>
      </w:r>
      <w:r>
        <w:rPr>
          <w:rFonts w:ascii="Arial" w:hAnsi="Arial" w:cs="Arial"/>
        </w:rPr>
        <w:t xml:space="preserve"> (28) y </w:t>
      </w:r>
      <w:r w:rsidRPr="00D560DE">
        <w:rPr>
          <w:rFonts w:ascii="Arial" w:hAnsi="Arial" w:cs="Arial"/>
        </w:rPr>
        <w:t xml:space="preserve"> Puente/Colonia Berro (12). </w:t>
      </w:r>
      <w:r>
        <w:rPr>
          <w:rFonts w:ascii="Arial" w:hAnsi="Arial" w:cs="Arial"/>
        </w:rPr>
        <w:t>Ver Memoria Anual INAU 2013.</w:t>
      </w:r>
    </w:p>
  </w:footnote>
  <w:footnote w:id="33">
    <w:p w:rsidR="009324BD" w:rsidRPr="00E871AD" w:rsidRDefault="009324BD">
      <w:pPr>
        <w:pStyle w:val="Textonotapie"/>
        <w:rPr>
          <w:rFonts w:ascii="Arial" w:hAnsi="Arial" w:cs="Arial"/>
          <w:lang w:val="es-ES_tradnl"/>
        </w:rPr>
      </w:pPr>
      <w:r>
        <w:rPr>
          <w:rStyle w:val="Refdenotaalpie"/>
        </w:rPr>
        <w:footnoteRef/>
      </w:r>
      <w:r>
        <w:t xml:space="preserve"> </w:t>
      </w:r>
      <w:r>
        <w:rPr>
          <w:rFonts w:ascii="Arial" w:hAnsi="Arial" w:cs="Arial"/>
        </w:rPr>
        <w:t>Un 15% más que en el período anterior</w:t>
      </w:r>
    </w:p>
  </w:footnote>
  <w:footnote w:id="34">
    <w:p w:rsidR="009324BD" w:rsidRPr="00D9534F" w:rsidRDefault="009324BD">
      <w:pPr>
        <w:pStyle w:val="Textonotapie"/>
        <w:rPr>
          <w:rFonts w:ascii="Arial" w:hAnsi="Arial" w:cs="Arial"/>
          <w:lang w:val="es-ES_tradnl"/>
        </w:rPr>
      </w:pPr>
      <w:r>
        <w:rPr>
          <w:rStyle w:val="Refdenotaalpie"/>
        </w:rPr>
        <w:footnoteRef/>
      </w:r>
      <w:r>
        <w:t xml:space="preserve"> </w:t>
      </w:r>
      <w:r>
        <w:rPr>
          <w:rFonts w:ascii="Arial" w:hAnsi="Arial" w:cs="Arial"/>
        </w:rPr>
        <w:t>Representa un incremento del 9% de la cobertura respecto al 2013</w:t>
      </w:r>
    </w:p>
  </w:footnote>
  <w:footnote w:id="35">
    <w:p w:rsidR="009324BD" w:rsidRPr="00221924" w:rsidRDefault="009324BD">
      <w:pPr>
        <w:pStyle w:val="Textonotapie"/>
        <w:rPr>
          <w:rFonts w:ascii="Arial" w:hAnsi="Arial" w:cs="Arial"/>
          <w:lang w:val="es-ES_tradnl"/>
        </w:rPr>
      </w:pPr>
      <w:r w:rsidRPr="00221924">
        <w:rPr>
          <w:rStyle w:val="Refdenotaalpie"/>
          <w:rFonts w:ascii="Arial" w:hAnsi="Arial" w:cs="Arial"/>
        </w:rPr>
        <w:footnoteRef/>
      </w:r>
      <w:r w:rsidRPr="00221924">
        <w:rPr>
          <w:rFonts w:ascii="Arial" w:hAnsi="Arial" w:cs="Arial"/>
        </w:rPr>
        <w:t xml:space="preserve"> </w:t>
      </w:r>
      <w:r w:rsidRPr="00221924">
        <w:rPr>
          <w:rFonts w:ascii="Arial" w:hAnsi="Arial" w:cs="Arial"/>
          <w:lang w:val="es-ES_tradnl"/>
        </w:rPr>
        <w:t>Incluye los nuevos CAIF</w:t>
      </w:r>
    </w:p>
  </w:footnote>
  <w:footnote w:id="36">
    <w:p w:rsidR="009324BD" w:rsidRPr="00221924" w:rsidRDefault="009324BD">
      <w:pPr>
        <w:pStyle w:val="Textonotapie"/>
        <w:rPr>
          <w:rFonts w:ascii="Arial" w:hAnsi="Arial" w:cs="Arial"/>
          <w:lang w:val="es-ES_tradnl"/>
        </w:rPr>
      </w:pPr>
      <w:r>
        <w:rPr>
          <w:rStyle w:val="Refdenotaalpie"/>
        </w:rPr>
        <w:footnoteRef/>
      </w:r>
      <w:r>
        <w:t xml:space="preserve"> </w:t>
      </w:r>
      <w:r>
        <w:rPr>
          <w:rFonts w:ascii="Arial" w:hAnsi="Arial" w:cs="Arial"/>
        </w:rPr>
        <w:t>Fuente: Plan CAIF</w:t>
      </w:r>
    </w:p>
  </w:footnote>
  <w:footnote w:id="37">
    <w:p w:rsidR="009324BD" w:rsidRPr="00E431E3" w:rsidRDefault="009324BD" w:rsidP="00D463AC">
      <w:pPr>
        <w:pStyle w:val="Textonotapie"/>
        <w:rPr>
          <w:lang w:val="es-ES_tradnl"/>
        </w:rPr>
      </w:pPr>
      <w:r>
        <w:rPr>
          <w:rStyle w:val="Refdenotaalpie"/>
        </w:rPr>
        <w:footnoteRef/>
      </w:r>
      <w:r>
        <w:t xml:space="preserve"> </w:t>
      </w:r>
      <w:r>
        <w:rPr>
          <w:rFonts w:ascii="Arial" w:hAnsi="Arial" w:cs="Arial"/>
        </w:rPr>
        <w:t>CAIF, COMITÉ Departamental, Comuna Canaria y diferentes actores sociales, entre otros.</w:t>
      </w:r>
    </w:p>
  </w:footnote>
  <w:footnote w:id="38">
    <w:p w:rsidR="009324BD" w:rsidRPr="000D0CA0" w:rsidRDefault="009324BD">
      <w:pPr>
        <w:pStyle w:val="Textonotapie"/>
        <w:rPr>
          <w:rFonts w:ascii="Arial" w:hAnsi="Arial" w:cs="Arial"/>
          <w:lang w:val="es-ES_tradnl"/>
        </w:rPr>
      </w:pPr>
      <w:r>
        <w:rPr>
          <w:rStyle w:val="Refdenotaalpie"/>
        </w:rPr>
        <w:footnoteRef/>
      </w:r>
      <w:r>
        <w:t xml:space="preserve"> </w:t>
      </w:r>
      <w:r>
        <w:rPr>
          <w:rFonts w:ascii="Arial" w:hAnsi="Arial" w:cs="Arial"/>
        </w:rPr>
        <w:t>Un 13% más respecto al 2013</w:t>
      </w:r>
    </w:p>
  </w:footnote>
  <w:footnote w:id="39">
    <w:p w:rsidR="009324BD" w:rsidRPr="00E603B8" w:rsidRDefault="009324BD">
      <w:pPr>
        <w:pStyle w:val="Textonotapie"/>
        <w:rPr>
          <w:rFonts w:ascii="Arial" w:hAnsi="Arial" w:cs="Arial"/>
          <w:lang w:val="es-ES_tradnl"/>
        </w:rPr>
      </w:pPr>
      <w:r>
        <w:rPr>
          <w:rStyle w:val="Refdenotaalpie"/>
        </w:rPr>
        <w:footnoteRef/>
      </w:r>
      <w:r>
        <w:t xml:space="preserve"> </w:t>
      </w:r>
      <w:r>
        <w:rPr>
          <w:rFonts w:ascii="Arial" w:hAnsi="Arial" w:cs="Arial"/>
        </w:rPr>
        <w:t>Población que se mantuvo prácticamente incambiada respecto al período anterior; aumentó un 2%</w:t>
      </w:r>
    </w:p>
  </w:footnote>
  <w:footnote w:id="40">
    <w:p w:rsidR="009324BD" w:rsidRPr="00D74AEC" w:rsidRDefault="009324BD" w:rsidP="00D74AEC">
      <w:pPr>
        <w:jc w:val="both"/>
        <w:rPr>
          <w:rFonts w:ascii="Arial" w:hAnsi="Arial" w:cs="Arial"/>
          <w:sz w:val="20"/>
          <w:szCs w:val="20"/>
        </w:rPr>
      </w:pPr>
      <w:r>
        <w:rPr>
          <w:rStyle w:val="Refdenotaalpie"/>
        </w:rPr>
        <w:footnoteRef/>
      </w:r>
      <w:r>
        <w:t xml:space="preserve"> </w:t>
      </w:r>
      <w:r>
        <w:rPr>
          <w:rFonts w:ascii="Arial" w:hAnsi="Arial" w:cs="Arial"/>
          <w:sz w:val="20"/>
          <w:szCs w:val="20"/>
        </w:rPr>
        <w:t>A</w:t>
      </w:r>
      <w:r w:rsidRPr="00D74AEC">
        <w:rPr>
          <w:rFonts w:ascii="Arial" w:hAnsi="Arial" w:cs="Arial"/>
          <w:sz w:val="20"/>
          <w:szCs w:val="20"/>
        </w:rPr>
        <w:t xml:space="preserve">lgunos fueron por: renuncia de las cuidadoras, causal jubilatorio, y otros no estaban cumpliendo con el perfil para </w:t>
      </w:r>
      <w:r>
        <w:rPr>
          <w:rFonts w:ascii="Arial" w:hAnsi="Arial" w:cs="Arial"/>
          <w:sz w:val="20"/>
          <w:szCs w:val="20"/>
        </w:rPr>
        <w:t>la</w:t>
      </w:r>
      <w:r w:rsidRPr="00D74AEC">
        <w:rPr>
          <w:rFonts w:ascii="Arial" w:hAnsi="Arial" w:cs="Arial"/>
          <w:sz w:val="20"/>
          <w:szCs w:val="20"/>
        </w:rPr>
        <w:t xml:space="preserve"> función</w:t>
      </w:r>
      <w:r>
        <w:rPr>
          <w:rFonts w:ascii="Arial" w:hAnsi="Arial" w:cs="Arial"/>
          <w:sz w:val="20"/>
          <w:szCs w:val="20"/>
        </w:rPr>
        <w:t xml:space="preserve"> esperada</w:t>
      </w:r>
      <w:r w:rsidRPr="00D74AEC">
        <w:rPr>
          <w:rFonts w:ascii="Arial" w:hAnsi="Arial" w:cs="Arial"/>
          <w:sz w:val="20"/>
          <w:szCs w:val="20"/>
        </w:rPr>
        <w:t>. Los NNA que se encontraban en estos Hogares; algunos fueron derivados a otros Hogares, otros egresaron con su familia</w:t>
      </w:r>
      <w:r>
        <w:rPr>
          <w:rFonts w:ascii="Arial" w:hAnsi="Arial" w:cs="Arial"/>
          <w:sz w:val="20"/>
          <w:szCs w:val="20"/>
        </w:rPr>
        <w:t xml:space="preserve"> de origen</w:t>
      </w:r>
      <w:r w:rsidRPr="00D74AEC">
        <w:rPr>
          <w:rFonts w:ascii="Arial" w:hAnsi="Arial" w:cs="Arial"/>
          <w:sz w:val="20"/>
          <w:szCs w:val="20"/>
        </w:rPr>
        <w:t xml:space="preserve">, creándose con estas </w:t>
      </w:r>
      <w:r>
        <w:rPr>
          <w:rFonts w:ascii="Arial" w:hAnsi="Arial" w:cs="Arial"/>
          <w:sz w:val="20"/>
          <w:szCs w:val="20"/>
        </w:rPr>
        <w:t xml:space="preserve">parte de los nuevos </w:t>
      </w:r>
      <w:r w:rsidRPr="00D74AEC">
        <w:rPr>
          <w:rFonts w:ascii="Arial" w:hAnsi="Arial" w:cs="Arial"/>
          <w:sz w:val="20"/>
          <w:szCs w:val="20"/>
        </w:rPr>
        <w:t>Hogares de Familia Amiga Extensa.</w:t>
      </w:r>
    </w:p>
    <w:p w:rsidR="009324BD" w:rsidRPr="00D74AEC" w:rsidRDefault="009324BD">
      <w:pPr>
        <w:pStyle w:val="Textonotapie"/>
        <w:rPr>
          <w:rFonts w:ascii="Arial" w:hAnsi="Arial" w:cs="Arial"/>
          <w:lang w:val="es-ES_tradnl"/>
        </w:rPr>
      </w:pPr>
    </w:p>
  </w:footnote>
  <w:footnote w:id="41">
    <w:p w:rsidR="009324BD" w:rsidRPr="00E603B8" w:rsidRDefault="009324BD">
      <w:pPr>
        <w:pStyle w:val="Textonotapie"/>
        <w:rPr>
          <w:rFonts w:ascii="Arial" w:hAnsi="Arial" w:cs="Arial"/>
          <w:lang w:val="es-ES_tradnl"/>
        </w:rPr>
      </w:pPr>
      <w:r w:rsidRPr="00E603B8">
        <w:rPr>
          <w:rStyle w:val="Refdenotaalpie"/>
          <w:rFonts w:ascii="Arial" w:hAnsi="Arial" w:cs="Arial"/>
        </w:rPr>
        <w:footnoteRef/>
      </w:r>
      <w:r w:rsidRPr="00E603B8">
        <w:rPr>
          <w:rFonts w:ascii="Arial" w:hAnsi="Arial" w:cs="Arial"/>
        </w:rPr>
        <w:t xml:space="preserve"> </w:t>
      </w:r>
      <w:r w:rsidRPr="00E603B8">
        <w:rPr>
          <w:rFonts w:ascii="Arial" w:hAnsi="Arial" w:cs="Arial"/>
          <w:lang w:val="es-ES_tradnl"/>
        </w:rPr>
        <w:t xml:space="preserve">Casi un 3% </w:t>
      </w:r>
      <w:r>
        <w:rPr>
          <w:rFonts w:ascii="Arial" w:hAnsi="Arial" w:cs="Arial"/>
          <w:lang w:val="es-ES_tradnl"/>
        </w:rPr>
        <w:t>más</w:t>
      </w:r>
      <w:r w:rsidRPr="00E603B8">
        <w:rPr>
          <w:rFonts w:ascii="Arial" w:hAnsi="Arial" w:cs="Arial"/>
          <w:lang w:val="es-ES_tradnl"/>
        </w:rPr>
        <w:t xml:space="preserve"> de pobla</w:t>
      </w:r>
      <w:r>
        <w:rPr>
          <w:rFonts w:ascii="Arial" w:hAnsi="Arial" w:cs="Arial"/>
          <w:lang w:val="es-ES_tradnl"/>
        </w:rPr>
        <w:t>ción atendida que en el año 2013</w:t>
      </w:r>
    </w:p>
  </w:footnote>
  <w:footnote w:id="42">
    <w:p w:rsidR="009324BD" w:rsidRPr="0088413F" w:rsidRDefault="009324BD">
      <w:pPr>
        <w:pStyle w:val="Textonotapie"/>
        <w:rPr>
          <w:rFonts w:ascii="Arial" w:hAnsi="Arial" w:cs="Arial"/>
          <w:lang w:val="es-ES_tradnl"/>
        </w:rPr>
      </w:pPr>
      <w:r>
        <w:rPr>
          <w:rStyle w:val="Refdenotaalpie"/>
        </w:rPr>
        <w:footnoteRef/>
      </w:r>
      <w:r>
        <w:t xml:space="preserve"> </w:t>
      </w:r>
      <w:r>
        <w:rPr>
          <w:rFonts w:ascii="Arial" w:hAnsi="Arial" w:cs="Arial"/>
        </w:rPr>
        <w:t>Un 11% más que en el período anterior</w:t>
      </w:r>
    </w:p>
  </w:footnote>
  <w:footnote w:id="43">
    <w:p w:rsidR="009324BD" w:rsidRPr="00110766" w:rsidRDefault="009324BD">
      <w:pPr>
        <w:pStyle w:val="Textonotapie"/>
        <w:rPr>
          <w:rFonts w:ascii="Arial" w:hAnsi="Arial" w:cs="Arial"/>
          <w:lang w:val="es-ES_tradnl"/>
        </w:rPr>
      </w:pPr>
      <w:r>
        <w:rPr>
          <w:rStyle w:val="Refdenotaalpie"/>
        </w:rPr>
        <w:footnoteRef/>
      </w:r>
      <w:r>
        <w:t xml:space="preserve"> </w:t>
      </w:r>
      <w:r>
        <w:rPr>
          <w:rFonts w:ascii="Arial" w:hAnsi="Arial" w:cs="Arial"/>
        </w:rPr>
        <w:t>COSSER (Cooperativa de Servicios Sociales Rizoma)</w:t>
      </w:r>
    </w:p>
  </w:footnote>
  <w:footnote w:id="44">
    <w:p w:rsidR="009324BD" w:rsidRPr="00E603B8" w:rsidRDefault="009324BD">
      <w:pPr>
        <w:pStyle w:val="Textonotapie"/>
        <w:rPr>
          <w:rFonts w:ascii="Arial" w:hAnsi="Arial" w:cs="Arial"/>
          <w:lang w:val="es-ES_tradnl"/>
        </w:rPr>
      </w:pPr>
      <w:r>
        <w:rPr>
          <w:rStyle w:val="Refdenotaalpie"/>
        </w:rPr>
        <w:footnoteRef/>
      </w:r>
      <w:r>
        <w:t xml:space="preserve"> </w:t>
      </w:r>
      <w:r>
        <w:rPr>
          <w:rFonts w:ascii="Arial" w:hAnsi="Arial" w:cs="Arial"/>
        </w:rPr>
        <w:t>Prácticamente incambiada la cobertura de población respecto al año 2013</w:t>
      </w:r>
    </w:p>
  </w:footnote>
  <w:footnote w:id="45">
    <w:p w:rsidR="009324BD" w:rsidRPr="00E603B8" w:rsidRDefault="009324BD">
      <w:pPr>
        <w:pStyle w:val="Textonotapie"/>
        <w:rPr>
          <w:rFonts w:ascii="Arial" w:hAnsi="Arial" w:cs="Arial"/>
          <w:lang w:val="es-ES_tradnl"/>
        </w:rPr>
      </w:pPr>
      <w:r>
        <w:rPr>
          <w:rStyle w:val="Refdenotaalpie"/>
        </w:rPr>
        <w:footnoteRef/>
      </w:r>
      <w:r>
        <w:t xml:space="preserve"> </w:t>
      </w:r>
      <w:r>
        <w:rPr>
          <w:rFonts w:ascii="Arial" w:hAnsi="Arial" w:cs="Arial"/>
        </w:rPr>
        <w:t>La población atendida se mantuvo prácticamente incambiada respecto al 2013 (1035 NNA)</w:t>
      </w:r>
    </w:p>
  </w:footnote>
  <w:footnote w:id="46">
    <w:p w:rsidR="009324BD" w:rsidRPr="00610F30" w:rsidRDefault="009324BD">
      <w:pPr>
        <w:pStyle w:val="Textonotapie"/>
        <w:rPr>
          <w:rFonts w:ascii="Arial" w:hAnsi="Arial" w:cs="Arial"/>
          <w:lang w:val="es-ES_tradnl"/>
        </w:rPr>
      </w:pPr>
      <w:r>
        <w:rPr>
          <w:rStyle w:val="Refdenotaalpie"/>
        </w:rPr>
        <w:footnoteRef/>
      </w:r>
      <w:r>
        <w:t xml:space="preserve"> </w:t>
      </w:r>
      <w:r>
        <w:rPr>
          <w:rFonts w:ascii="Arial" w:hAnsi="Arial" w:cs="Arial"/>
        </w:rPr>
        <w:t>Cobertura prácticamente incambiada respecto al 2013: 2035 NNA</w:t>
      </w:r>
    </w:p>
  </w:footnote>
  <w:footnote w:id="47">
    <w:p w:rsidR="009324BD" w:rsidRPr="00E603B8" w:rsidRDefault="009324BD">
      <w:pPr>
        <w:pStyle w:val="Textonotapie"/>
        <w:rPr>
          <w:rFonts w:ascii="Arial" w:hAnsi="Arial" w:cs="Arial"/>
          <w:lang w:val="es-ES_tradnl"/>
        </w:rPr>
      </w:pPr>
      <w:r>
        <w:rPr>
          <w:rStyle w:val="Refdenotaalpie"/>
        </w:rPr>
        <w:footnoteRef/>
      </w:r>
      <w:r>
        <w:t xml:space="preserve"> </w:t>
      </w:r>
      <w:r>
        <w:rPr>
          <w:rFonts w:ascii="Arial" w:hAnsi="Arial" w:cs="Arial"/>
        </w:rPr>
        <w:t>La población se mantuvo prácticamente incambiada respecto al año 2013 (3% más  NNA)</w:t>
      </w:r>
    </w:p>
  </w:footnote>
  <w:footnote w:id="48">
    <w:p w:rsidR="009324BD" w:rsidRPr="007C0CC1" w:rsidRDefault="009324BD">
      <w:pPr>
        <w:pStyle w:val="Textonotapie"/>
        <w:rPr>
          <w:rFonts w:ascii="Arial" w:hAnsi="Arial" w:cs="Arial"/>
          <w:lang w:val="es-ES_tradnl"/>
        </w:rPr>
      </w:pPr>
      <w:r>
        <w:rPr>
          <w:rStyle w:val="Refdenotaalpie"/>
        </w:rPr>
        <w:footnoteRef/>
      </w:r>
      <w:r>
        <w:t xml:space="preserve"> </w:t>
      </w:r>
      <w:r>
        <w:rPr>
          <w:rFonts w:ascii="Arial" w:hAnsi="Arial" w:cs="Arial"/>
        </w:rPr>
        <w:t>Claramente expresada como meta en el período anterior. Ver Memoria Anual 2013</w:t>
      </w:r>
    </w:p>
  </w:footnote>
  <w:footnote w:id="49">
    <w:p w:rsidR="009324BD" w:rsidRPr="0046537D" w:rsidRDefault="009324BD">
      <w:pPr>
        <w:pStyle w:val="Textonotapie"/>
        <w:rPr>
          <w:rFonts w:ascii="Arial" w:hAnsi="Arial" w:cs="Arial"/>
          <w:lang w:val="es-ES_tradnl"/>
        </w:rPr>
      </w:pPr>
      <w:r>
        <w:rPr>
          <w:rStyle w:val="Refdenotaalpie"/>
        </w:rPr>
        <w:footnoteRef/>
      </w:r>
      <w:r>
        <w:t xml:space="preserve"> </w:t>
      </w:r>
      <w:r>
        <w:rPr>
          <w:rFonts w:ascii="Arial" w:hAnsi="Arial" w:cs="Arial"/>
        </w:rPr>
        <w:t>Cabe recordar que dichas obras habían avanzado el 55% de lo proyectado en el período anterior</w:t>
      </w:r>
    </w:p>
  </w:footnote>
  <w:footnote w:id="50">
    <w:p w:rsidR="009324BD" w:rsidRPr="00E603B8" w:rsidRDefault="009324BD">
      <w:pPr>
        <w:pStyle w:val="Textonotapie"/>
        <w:rPr>
          <w:rFonts w:ascii="Arial" w:hAnsi="Arial" w:cs="Arial"/>
          <w:lang w:val="es-ES_tradnl"/>
        </w:rPr>
      </w:pPr>
      <w:r>
        <w:rPr>
          <w:rStyle w:val="Refdenotaalpie"/>
        </w:rPr>
        <w:footnoteRef/>
      </w:r>
      <w:r>
        <w:t xml:space="preserve"> </w:t>
      </w:r>
      <w:r>
        <w:rPr>
          <w:rFonts w:ascii="Arial" w:hAnsi="Arial" w:cs="Arial"/>
        </w:rPr>
        <w:t>La población se mantuvo prácticamente incambiada, respecto al año 2013 (3% más NNA)</w:t>
      </w:r>
    </w:p>
  </w:footnote>
  <w:footnote w:id="51">
    <w:p w:rsidR="009324BD" w:rsidRPr="007155BD" w:rsidRDefault="009324BD">
      <w:pPr>
        <w:pStyle w:val="Textonotapie"/>
        <w:rPr>
          <w:rFonts w:ascii="Arial" w:hAnsi="Arial" w:cs="Arial"/>
          <w:lang w:val="es-ES_tradnl"/>
        </w:rPr>
      </w:pPr>
      <w:r>
        <w:rPr>
          <w:rStyle w:val="Refdenotaalpie"/>
        </w:rPr>
        <w:footnoteRef/>
      </w:r>
      <w:r>
        <w:t xml:space="preserve"> </w:t>
      </w:r>
      <w:r>
        <w:rPr>
          <w:rFonts w:ascii="Arial" w:hAnsi="Arial" w:cs="Arial"/>
        </w:rPr>
        <w:t>“Pasitos” y “Pintando Soles”</w:t>
      </w:r>
    </w:p>
  </w:footnote>
  <w:footnote w:id="52">
    <w:p w:rsidR="009324BD" w:rsidRPr="0078769E" w:rsidRDefault="009324BD">
      <w:pPr>
        <w:pStyle w:val="Textonotapie"/>
        <w:rPr>
          <w:rFonts w:ascii="Arial" w:hAnsi="Arial" w:cs="Arial"/>
          <w:lang w:val="es-ES_tradnl"/>
        </w:rPr>
      </w:pPr>
      <w:r>
        <w:rPr>
          <w:rStyle w:val="Refdenotaalpie"/>
        </w:rPr>
        <w:footnoteRef/>
      </w:r>
      <w:r>
        <w:t xml:space="preserve"> </w:t>
      </w:r>
      <w:r>
        <w:rPr>
          <w:rFonts w:ascii="Arial" w:hAnsi="Arial" w:cs="Arial"/>
        </w:rPr>
        <w:t>Una participación significativamente superior a la registrada en el 2013</w:t>
      </w:r>
    </w:p>
  </w:footnote>
  <w:footnote w:id="53">
    <w:p w:rsidR="009324BD" w:rsidRPr="00633171" w:rsidRDefault="009324BD">
      <w:pPr>
        <w:pStyle w:val="Textonotapie"/>
        <w:rPr>
          <w:rFonts w:ascii="Arial" w:hAnsi="Arial" w:cs="Arial"/>
          <w:lang w:val="es-ES_tradnl"/>
        </w:rPr>
      </w:pPr>
      <w:r>
        <w:rPr>
          <w:rStyle w:val="Refdenotaalpie"/>
        </w:rPr>
        <w:footnoteRef/>
      </w:r>
      <w:r>
        <w:t xml:space="preserve"> </w:t>
      </w:r>
      <w:r>
        <w:rPr>
          <w:rFonts w:ascii="Arial" w:hAnsi="Arial" w:cs="Arial"/>
        </w:rPr>
        <w:t>Representó un incremento de cobertura de población mensual atendida del orden del 9%</w:t>
      </w:r>
    </w:p>
  </w:footnote>
  <w:footnote w:id="54">
    <w:p w:rsidR="009324BD" w:rsidRPr="00BC3087" w:rsidRDefault="009324BD">
      <w:pPr>
        <w:pStyle w:val="Textonotapie"/>
        <w:rPr>
          <w:rFonts w:ascii="Arial" w:hAnsi="Arial" w:cs="Arial"/>
          <w:lang w:val="es-ES_tradnl"/>
        </w:rPr>
      </w:pPr>
      <w:r>
        <w:rPr>
          <w:rStyle w:val="Refdenotaalpie"/>
        </w:rPr>
        <w:footnoteRef/>
      </w:r>
      <w:r>
        <w:t xml:space="preserve"> </w:t>
      </w:r>
      <w:r>
        <w:rPr>
          <w:rFonts w:ascii="Arial" w:hAnsi="Arial" w:cs="Arial"/>
        </w:rPr>
        <w:t xml:space="preserve">La población atendida se incrementó en un 11% respecto al año 2013 </w:t>
      </w:r>
    </w:p>
  </w:footnote>
  <w:footnote w:id="55">
    <w:p w:rsidR="009324BD" w:rsidRPr="00DE7673" w:rsidRDefault="009324BD">
      <w:pPr>
        <w:pStyle w:val="Textonotapie"/>
        <w:rPr>
          <w:rFonts w:ascii="Arial" w:hAnsi="Arial" w:cs="Arial"/>
          <w:lang w:val="es-ES_tradnl"/>
        </w:rPr>
      </w:pPr>
      <w:r w:rsidRPr="00DE7673">
        <w:rPr>
          <w:rStyle w:val="Refdenotaalpie"/>
          <w:rFonts w:ascii="Arial" w:hAnsi="Arial" w:cs="Arial"/>
        </w:rPr>
        <w:footnoteRef/>
      </w:r>
      <w:r w:rsidRPr="00DE7673">
        <w:rPr>
          <w:rFonts w:ascii="Arial" w:hAnsi="Arial" w:cs="Arial"/>
        </w:rPr>
        <w:t xml:space="preserve"> </w:t>
      </w:r>
      <w:r w:rsidRPr="00DE7673">
        <w:rPr>
          <w:rFonts w:ascii="Arial" w:hAnsi="Arial" w:cs="Arial"/>
          <w:lang w:val="es-ES_tradnl"/>
        </w:rPr>
        <w:t>Por razones de fallecimiento y detección de situaciones de maltrato</w:t>
      </w:r>
    </w:p>
  </w:footnote>
  <w:footnote w:id="56">
    <w:p w:rsidR="009324BD" w:rsidRPr="002C45CA" w:rsidRDefault="009324BD">
      <w:pPr>
        <w:pStyle w:val="Textonotapie"/>
        <w:rPr>
          <w:rFonts w:ascii="Arial" w:hAnsi="Arial" w:cs="Arial"/>
          <w:lang w:val="es-ES_tradnl"/>
        </w:rPr>
      </w:pPr>
      <w:r w:rsidRPr="002C45CA">
        <w:rPr>
          <w:rStyle w:val="Refdenotaalpie"/>
          <w:rFonts w:ascii="Arial" w:hAnsi="Arial" w:cs="Arial"/>
        </w:rPr>
        <w:footnoteRef/>
      </w:r>
      <w:r w:rsidRPr="002C45CA">
        <w:rPr>
          <w:rFonts w:ascii="Arial" w:hAnsi="Arial" w:cs="Arial"/>
        </w:rPr>
        <w:t xml:space="preserve"> </w:t>
      </w:r>
      <w:r w:rsidRPr="002C45CA">
        <w:rPr>
          <w:rFonts w:ascii="Arial" w:hAnsi="Arial" w:cs="Arial"/>
          <w:lang w:val="es-ES_tradnl"/>
        </w:rPr>
        <w:t>Ver Plan Nacional Primera Infancia en este Documento</w:t>
      </w:r>
    </w:p>
  </w:footnote>
  <w:footnote w:id="57">
    <w:p w:rsidR="009324BD" w:rsidRPr="00A70E69" w:rsidRDefault="009324BD">
      <w:pPr>
        <w:pStyle w:val="Textonotapie"/>
        <w:rPr>
          <w:rFonts w:ascii="Arial" w:hAnsi="Arial" w:cs="Arial"/>
          <w:lang w:val="es-ES_tradnl"/>
        </w:rPr>
      </w:pPr>
      <w:r>
        <w:rPr>
          <w:rStyle w:val="Refdenotaalpie"/>
        </w:rPr>
        <w:footnoteRef/>
      </w:r>
      <w:r>
        <w:t xml:space="preserve"> </w:t>
      </w:r>
      <w:r>
        <w:rPr>
          <w:rFonts w:ascii="Arial" w:hAnsi="Arial" w:cs="Arial"/>
        </w:rPr>
        <w:t xml:space="preserve">La población atendida se incrementó en un 6% respecto al año 2013 </w:t>
      </w:r>
    </w:p>
  </w:footnote>
  <w:footnote w:id="58">
    <w:p w:rsidR="009324BD" w:rsidRPr="00A70E69" w:rsidRDefault="009324BD">
      <w:pPr>
        <w:pStyle w:val="Textonotapie"/>
        <w:rPr>
          <w:rFonts w:ascii="Arial" w:hAnsi="Arial" w:cs="Arial"/>
          <w:lang w:val="es-ES_tradnl"/>
        </w:rPr>
      </w:pPr>
      <w:r>
        <w:rPr>
          <w:rStyle w:val="Refdenotaalpie"/>
        </w:rPr>
        <w:footnoteRef/>
      </w:r>
      <w:r>
        <w:t xml:space="preserve"> </w:t>
      </w:r>
      <w:r>
        <w:rPr>
          <w:rFonts w:ascii="Arial" w:hAnsi="Arial" w:cs="Arial"/>
        </w:rPr>
        <w:t>Tal cifra representa un incremento del 3.4% de cobertura respecto al 2013</w:t>
      </w:r>
    </w:p>
  </w:footnote>
  <w:footnote w:id="59">
    <w:p w:rsidR="009324BD" w:rsidRPr="0017263F" w:rsidRDefault="009324BD" w:rsidP="0017263F">
      <w:pPr>
        <w:pStyle w:val="Textonotapie"/>
        <w:jc w:val="both"/>
        <w:rPr>
          <w:rFonts w:ascii="Arial" w:hAnsi="Arial" w:cs="Arial"/>
          <w:lang w:val="es-ES_tradnl"/>
        </w:rPr>
      </w:pPr>
      <w:r>
        <w:rPr>
          <w:rStyle w:val="Refdenotaalpie"/>
        </w:rPr>
        <w:footnoteRef/>
      </w:r>
      <w:r>
        <w:t xml:space="preserve"> </w:t>
      </w:r>
      <w:r>
        <w:rPr>
          <w:rFonts w:ascii="Arial" w:hAnsi="Arial" w:cs="Arial"/>
        </w:rPr>
        <w:t>Siendo que al final del año, se concretó la firma de un nuevo convenio con una ONG para la atención de un centro para NNA en Dolores, el mismo en tanto se encuentra en fase preparatoria, será contabilizado como “alta” para el próximo período en el que efectivamente ya estará atendiendo</w:t>
      </w:r>
    </w:p>
  </w:footnote>
  <w:footnote w:id="60">
    <w:p w:rsidR="009324BD" w:rsidRPr="000A05E8" w:rsidRDefault="009324BD">
      <w:pPr>
        <w:pStyle w:val="Textonotapie"/>
        <w:rPr>
          <w:rFonts w:ascii="Arial" w:hAnsi="Arial" w:cs="Arial"/>
          <w:lang w:val="es-ES_tradnl"/>
        </w:rPr>
      </w:pPr>
      <w:r w:rsidRPr="000A05E8">
        <w:rPr>
          <w:rStyle w:val="Refdenotaalpie"/>
          <w:rFonts w:ascii="Arial" w:hAnsi="Arial" w:cs="Arial"/>
        </w:rPr>
        <w:footnoteRef/>
      </w:r>
      <w:r w:rsidRPr="000A05E8">
        <w:rPr>
          <w:rFonts w:ascii="Arial" w:hAnsi="Arial" w:cs="Arial"/>
        </w:rPr>
        <w:t xml:space="preserve"> Una participación </w:t>
      </w:r>
      <w:r>
        <w:rPr>
          <w:rFonts w:ascii="Arial" w:hAnsi="Arial" w:cs="Arial"/>
        </w:rPr>
        <w:t xml:space="preserve">tanto en Talleres como en Congreso </w:t>
      </w:r>
      <w:r w:rsidRPr="000A05E8">
        <w:rPr>
          <w:rFonts w:ascii="Arial" w:hAnsi="Arial" w:cs="Arial"/>
        </w:rPr>
        <w:t>altamente superior al período anterior</w:t>
      </w:r>
    </w:p>
  </w:footnote>
  <w:footnote w:id="61">
    <w:p w:rsidR="009324BD" w:rsidRPr="00C1462E" w:rsidRDefault="009324BD" w:rsidP="00C1462E">
      <w:pPr>
        <w:pStyle w:val="Textonotapie"/>
        <w:jc w:val="both"/>
        <w:rPr>
          <w:rFonts w:ascii="Arial" w:hAnsi="Arial" w:cs="Arial"/>
          <w:lang w:val="es-ES_tradnl"/>
        </w:rPr>
      </w:pPr>
      <w:r>
        <w:rPr>
          <w:rStyle w:val="Refdenotaalpie"/>
        </w:rPr>
        <w:footnoteRef/>
      </w:r>
      <w:r>
        <w:t xml:space="preserve"> </w:t>
      </w:r>
      <w:r>
        <w:rPr>
          <w:rFonts w:ascii="Arial" w:hAnsi="Arial" w:cs="Arial"/>
        </w:rPr>
        <w:t>Cabe aclarar que la información aquí presentada, como en el período 2013, corresponde a todo el Programa Cercanías (INAU y MIDES) y básicamente, los datos responden a la fuente la DINEM/MIDES.</w:t>
      </w:r>
    </w:p>
  </w:footnote>
  <w:footnote w:id="62">
    <w:p w:rsidR="009324BD" w:rsidRPr="00950FC6" w:rsidRDefault="009324BD">
      <w:pPr>
        <w:pStyle w:val="Textonotapie"/>
        <w:rPr>
          <w:rFonts w:ascii="Arial" w:hAnsi="Arial" w:cs="Arial"/>
          <w:lang w:val="es-ES_tradnl"/>
        </w:rPr>
      </w:pPr>
      <w:r>
        <w:rPr>
          <w:rStyle w:val="Refdenotaalpie"/>
        </w:rPr>
        <w:footnoteRef/>
      </w:r>
      <w:r>
        <w:t xml:space="preserve"> </w:t>
      </w:r>
      <w:r>
        <w:rPr>
          <w:rFonts w:ascii="Arial" w:hAnsi="Arial" w:cs="Arial"/>
        </w:rPr>
        <w:t>Con un promedio de 6.4 personas por unidad de convivencia</w:t>
      </w:r>
    </w:p>
  </w:footnote>
  <w:footnote w:id="63">
    <w:p w:rsidR="009324BD" w:rsidRPr="00950FC6" w:rsidRDefault="009324BD">
      <w:pPr>
        <w:pStyle w:val="Textonotapie"/>
        <w:rPr>
          <w:rFonts w:ascii="Arial" w:hAnsi="Arial" w:cs="Arial"/>
          <w:lang w:val="es-ES_tradnl"/>
        </w:rPr>
      </w:pPr>
      <w:r>
        <w:rPr>
          <w:rStyle w:val="Refdenotaalpie"/>
        </w:rPr>
        <w:footnoteRef/>
      </w:r>
      <w:r>
        <w:rPr>
          <w:rFonts w:ascii="Arial" w:hAnsi="Arial" w:cs="Arial"/>
          <w:lang w:val="es-ES_tradnl"/>
        </w:rPr>
        <w:t xml:space="preserve"> Representa el 15.5% del total de personas</w:t>
      </w:r>
    </w:p>
  </w:footnote>
  <w:footnote w:id="64">
    <w:p w:rsidR="009324BD" w:rsidRPr="009A5CC8" w:rsidRDefault="009324BD">
      <w:pPr>
        <w:pStyle w:val="Textonotapie"/>
        <w:rPr>
          <w:rFonts w:ascii="Arial" w:hAnsi="Arial" w:cs="Arial"/>
          <w:lang w:val="es-ES_tradnl"/>
        </w:rPr>
      </w:pPr>
      <w:r>
        <w:rPr>
          <w:rStyle w:val="Refdenotaalpie"/>
        </w:rPr>
        <w:footnoteRef/>
      </w:r>
      <w:r>
        <w:t xml:space="preserve"> </w:t>
      </w:r>
      <w:r>
        <w:rPr>
          <w:rFonts w:ascii="Arial" w:hAnsi="Arial" w:cs="Arial"/>
        </w:rPr>
        <w:t>Período: 01/01/2014 al 31/12/2014</w:t>
      </w:r>
    </w:p>
  </w:footnote>
  <w:footnote w:id="65">
    <w:p w:rsidR="009324BD" w:rsidRPr="00A04F39" w:rsidRDefault="009324BD" w:rsidP="00207AE8">
      <w:pPr>
        <w:pStyle w:val="Textonotapie"/>
        <w:jc w:val="both"/>
        <w:rPr>
          <w:lang w:val="es-UY"/>
        </w:rPr>
      </w:pPr>
      <w:r>
        <w:rPr>
          <w:rStyle w:val="Refdenotaalpie"/>
        </w:rPr>
        <w:footnoteRef/>
      </w:r>
      <w:r>
        <w:t xml:space="preserve"> </w:t>
      </w:r>
      <w:r w:rsidRPr="00A04F39">
        <w:rPr>
          <w:i/>
          <w:lang w:val="es-UY"/>
        </w:rPr>
        <w:t>Primera Encuesta Nacional de Prevalencia sobre Violencia Basada en Género y Generaciones. Año 2013. Informe de resultados</w:t>
      </w:r>
      <w:r>
        <w:rPr>
          <w:lang w:val="es-UY"/>
        </w:rPr>
        <w:t>, Montevideo, Violencia Basada en Género y Generaciones, 2014.</w:t>
      </w:r>
    </w:p>
  </w:footnote>
  <w:footnote w:id="66">
    <w:p w:rsidR="009324BD" w:rsidRPr="00756ADD" w:rsidRDefault="009324BD">
      <w:pPr>
        <w:pStyle w:val="Textonotapie"/>
        <w:rPr>
          <w:rFonts w:ascii="Arial" w:hAnsi="Arial" w:cs="Arial"/>
          <w:lang w:val="es-ES_tradnl"/>
        </w:rPr>
      </w:pPr>
      <w:r>
        <w:rPr>
          <w:rStyle w:val="Refdenotaalpie"/>
        </w:rPr>
        <w:footnoteRef/>
      </w:r>
      <w:r>
        <w:t xml:space="preserve"> </w:t>
      </w:r>
      <w:r>
        <w:rPr>
          <w:rFonts w:ascii="Arial" w:hAnsi="Arial" w:cs="Arial"/>
        </w:rPr>
        <w:t>Representa un incremento altamente significativo del 39% respecto al período anterior.</w:t>
      </w:r>
    </w:p>
  </w:footnote>
  <w:footnote w:id="67">
    <w:p w:rsidR="009324BD" w:rsidRPr="002165C7" w:rsidRDefault="009324BD" w:rsidP="002165C7">
      <w:pPr>
        <w:pStyle w:val="Textonotapie"/>
        <w:jc w:val="both"/>
        <w:rPr>
          <w:rFonts w:ascii="Arial" w:hAnsi="Arial" w:cs="Arial"/>
          <w:lang w:val="es-ES_tradnl"/>
        </w:rPr>
      </w:pPr>
      <w:r>
        <w:rPr>
          <w:rStyle w:val="Refdenotaalpie"/>
        </w:rPr>
        <w:footnoteRef/>
      </w:r>
      <w:r>
        <w:t xml:space="preserve"> </w:t>
      </w:r>
      <w:r>
        <w:rPr>
          <w:rFonts w:ascii="Arial" w:hAnsi="Arial" w:cs="Arial"/>
        </w:rPr>
        <w:t>530 vinculados a los Grupos permanentes asociados a las Redes más 200 participantes del VI Encuentro Internacional de Redes de NNA y Jóvenes de Frontera (Salto, Octubre 2014)</w:t>
      </w:r>
    </w:p>
  </w:footnote>
  <w:footnote w:id="68">
    <w:p w:rsidR="009324BD" w:rsidRPr="000A7135" w:rsidRDefault="009324BD" w:rsidP="00A82862">
      <w:pPr>
        <w:pStyle w:val="Textonotapie"/>
        <w:rPr>
          <w:rFonts w:ascii="Arial" w:hAnsi="Arial" w:cs="Arial"/>
        </w:rPr>
      </w:pPr>
      <w:r w:rsidRPr="000A7135">
        <w:rPr>
          <w:rStyle w:val="Refdenotaalpie"/>
          <w:rFonts w:ascii="Arial" w:hAnsi="Arial" w:cs="Arial"/>
        </w:rPr>
        <w:footnoteRef/>
      </w:r>
      <w:r w:rsidRPr="000A7135">
        <w:rPr>
          <w:rFonts w:ascii="Arial" w:hAnsi="Arial" w:cs="Arial"/>
        </w:rPr>
        <w:t xml:space="preserve"> Estrategia Nacional para la infancia y Adolescencia 2010-2030. Plan de Acción 2010-2015, págs. 29 en adelante.</w:t>
      </w:r>
    </w:p>
  </w:footnote>
  <w:footnote w:id="69">
    <w:p w:rsidR="009324BD" w:rsidRPr="000A7135" w:rsidRDefault="009324BD" w:rsidP="00A82862">
      <w:pPr>
        <w:pStyle w:val="Textonotapie"/>
        <w:rPr>
          <w:rFonts w:ascii="Arial" w:hAnsi="Arial" w:cs="Arial"/>
        </w:rPr>
      </w:pPr>
      <w:r w:rsidRPr="000A7135">
        <w:rPr>
          <w:rStyle w:val="Refdenotaalpie"/>
          <w:rFonts w:ascii="Arial" w:hAnsi="Arial" w:cs="Arial"/>
        </w:rPr>
        <w:footnoteRef/>
      </w:r>
      <w:r w:rsidRPr="000A7135">
        <w:rPr>
          <w:rFonts w:ascii="Arial" w:hAnsi="Arial" w:cs="Arial"/>
        </w:rPr>
        <w:t xml:space="preserve"> Decreto del Poder Ejecutivo 358/2004.</w:t>
      </w:r>
    </w:p>
  </w:footnote>
  <w:footnote w:id="70">
    <w:p w:rsidR="009324BD" w:rsidRPr="000A7135" w:rsidRDefault="009324BD">
      <w:pPr>
        <w:pStyle w:val="Textonotapie"/>
        <w:rPr>
          <w:rFonts w:ascii="Arial" w:hAnsi="Arial" w:cs="Arial"/>
          <w:lang w:val="es-ES_tradnl"/>
        </w:rPr>
      </w:pPr>
      <w:r w:rsidRPr="000A7135">
        <w:rPr>
          <w:rStyle w:val="Refdenotaalpie"/>
          <w:rFonts w:ascii="Arial" w:hAnsi="Arial" w:cs="Arial"/>
        </w:rPr>
        <w:footnoteRef/>
      </w:r>
      <w:r w:rsidRPr="000A7135">
        <w:rPr>
          <w:rFonts w:ascii="Arial" w:hAnsi="Arial" w:cs="Arial"/>
        </w:rPr>
        <w:t xml:space="preserve"> ONGs El Paso y Gurises Unidos </w:t>
      </w:r>
    </w:p>
  </w:footnote>
  <w:footnote w:id="71">
    <w:p w:rsidR="009324BD" w:rsidRPr="00A85D07" w:rsidRDefault="009324BD" w:rsidP="003F778F">
      <w:pPr>
        <w:pStyle w:val="Textonotapie"/>
        <w:rPr>
          <w:rFonts w:ascii="Arial" w:hAnsi="Arial" w:cs="Arial"/>
          <w:lang w:val="es-ES_tradnl"/>
        </w:rPr>
      </w:pPr>
      <w:r>
        <w:rPr>
          <w:rStyle w:val="Refdenotaalpie"/>
        </w:rPr>
        <w:footnoteRef/>
      </w:r>
      <w:r>
        <w:t xml:space="preserve"> </w:t>
      </w:r>
      <w:r>
        <w:rPr>
          <w:rFonts w:ascii="Arial" w:hAnsi="Arial" w:cs="Arial"/>
        </w:rPr>
        <w:t>Correspondiente al 37.5% respecto al 2013</w:t>
      </w:r>
    </w:p>
  </w:footnote>
  <w:footnote w:id="72">
    <w:p w:rsidR="009324BD" w:rsidRPr="008E0A16" w:rsidRDefault="009324BD" w:rsidP="00D813CD">
      <w:pPr>
        <w:pStyle w:val="Textonotapie"/>
        <w:rPr>
          <w:rFonts w:ascii="Arial" w:hAnsi="Arial" w:cs="Arial"/>
          <w:lang w:val="es-ES_tradnl"/>
        </w:rPr>
      </w:pPr>
      <w:r>
        <w:rPr>
          <w:rStyle w:val="Refdenotaalpie"/>
        </w:rPr>
        <w:footnoteRef/>
      </w:r>
      <w:r>
        <w:t xml:space="preserve"> </w:t>
      </w:r>
      <w:r>
        <w:rPr>
          <w:rFonts w:ascii="Arial" w:hAnsi="Arial" w:cs="Arial"/>
        </w:rPr>
        <w:t xml:space="preserve"> 4.3% menos que en el 2013</w:t>
      </w:r>
    </w:p>
  </w:footnote>
  <w:footnote w:id="73">
    <w:p w:rsidR="009324BD" w:rsidRPr="004A700D" w:rsidRDefault="009324BD">
      <w:pPr>
        <w:pStyle w:val="Textonotapie"/>
        <w:rPr>
          <w:rFonts w:ascii="Arial" w:hAnsi="Arial" w:cs="Arial"/>
          <w:lang w:val="es-ES_tradnl"/>
        </w:rPr>
      </w:pPr>
      <w:r>
        <w:rPr>
          <w:rStyle w:val="Refdenotaalpie"/>
        </w:rPr>
        <w:footnoteRef/>
      </w:r>
      <w:r>
        <w:t xml:space="preserve"> </w:t>
      </w:r>
      <w:r>
        <w:rPr>
          <w:rFonts w:ascii="Arial" w:hAnsi="Arial" w:cs="Arial"/>
        </w:rPr>
        <w:t>Formación para y con  Educadores de Niñez y Adolescencia</w:t>
      </w:r>
    </w:p>
  </w:footnote>
  <w:footnote w:id="74">
    <w:p w:rsidR="009324BD" w:rsidRPr="00954B15" w:rsidRDefault="009324BD">
      <w:pPr>
        <w:pStyle w:val="Textonotapie"/>
        <w:rPr>
          <w:rFonts w:ascii="Arial" w:hAnsi="Arial" w:cs="Arial"/>
          <w:lang w:val="es-ES_tradnl"/>
        </w:rPr>
      </w:pPr>
      <w:r>
        <w:rPr>
          <w:rStyle w:val="Refdenotaalpie"/>
        </w:rPr>
        <w:footnoteRef/>
      </w:r>
      <w:r>
        <w:t xml:space="preserve"> </w:t>
      </w:r>
      <w:r>
        <w:rPr>
          <w:rFonts w:ascii="Arial" w:hAnsi="Arial" w:cs="Arial"/>
        </w:rPr>
        <w:t>Un incremento del 4% respecto al 2013</w:t>
      </w:r>
    </w:p>
  </w:footnote>
  <w:footnote w:id="75">
    <w:p w:rsidR="009324BD" w:rsidRPr="001D11C1" w:rsidRDefault="009324BD">
      <w:pPr>
        <w:pStyle w:val="Textonotapie"/>
        <w:rPr>
          <w:rFonts w:ascii="Arial" w:hAnsi="Arial" w:cs="Arial"/>
          <w:lang w:val="es-ES_tradnl"/>
        </w:rPr>
      </w:pPr>
      <w:r w:rsidRPr="001D11C1">
        <w:rPr>
          <w:rStyle w:val="Refdenotaalpie"/>
          <w:rFonts w:ascii="Arial" w:hAnsi="Arial" w:cs="Arial"/>
        </w:rPr>
        <w:footnoteRef/>
      </w:r>
      <w:r w:rsidRPr="001D11C1">
        <w:rPr>
          <w:rFonts w:ascii="Arial" w:hAnsi="Arial" w:cs="Arial"/>
        </w:rPr>
        <w:t xml:space="preserve"> </w:t>
      </w:r>
      <w:r>
        <w:rPr>
          <w:rFonts w:ascii="Arial" w:hAnsi="Arial" w:cs="Arial"/>
        </w:rPr>
        <w:t xml:space="preserve">Fuente: </w:t>
      </w:r>
      <w:r w:rsidRPr="001D11C1">
        <w:rPr>
          <w:rFonts w:ascii="Arial" w:hAnsi="Arial" w:cs="Arial"/>
        </w:rPr>
        <w:t>Departamento Técnico de la División Recursos Humanos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0C5BD2"/>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singleLevel"/>
    <w:tmpl w:val="0030AE22"/>
    <w:name w:val="WW8Num1"/>
    <w:lvl w:ilvl="0">
      <w:start w:val="1"/>
      <w:numFmt w:val="decimal"/>
      <w:lvlText w:val="%1)"/>
      <w:lvlJc w:val="left"/>
      <w:pPr>
        <w:tabs>
          <w:tab w:val="num" w:pos="0"/>
        </w:tabs>
        <w:ind w:left="720" w:hanging="360"/>
      </w:pPr>
      <w:rPr>
        <w:rFonts w:ascii="Arial" w:eastAsia="Times New Roman" w:hAnsi="Arial" w:cs="Times New Roman"/>
        <w:color w:val="auto"/>
      </w:rPr>
    </w:lvl>
  </w:abstractNum>
  <w:abstractNum w:abstractNumId="2">
    <w:nsid w:val="00000002"/>
    <w:multiLevelType w:val="multilevel"/>
    <w:tmpl w:val="44ACEECA"/>
    <w:name w:val="WW8Num2"/>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3"/>
    <w:multiLevelType w:val="multilevel"/>
    <w:tmpl w:val="00000003"/>
    <w:name w:val="WW8Num3"/>
    <w:lvl w:ilvl="0">
      <w:start w:val="9"/>
      <w:numFmt w:val="bullet"/>
      <w:lvlText w:val="-"/>
      <w:lvlJc w:val="left"/>
      <w:pPr>
        <w:tabs>
          <w:tab w:val="num" w:pos="0"/>
        </w:tabs>
        <w:ind w:left="720" w:hanging="360"/>
      </w:pPr>
      <w:rPr>
        <w:rFonts w:ascii="Arial" w:hAnsi="Aria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000004"/>
    <w:multiLevelType w:val="multilevel"/>
    <w:tmpl w:val="00000004"/>
    <w:name w:val="WW8Num4"/>
    <w:lvl w:ilvl="0">
      <w:start w:val="1"/>
      <w:numFmt w:val="bullet"/>
      <w:lvlText w:val=""/>
      <w:lvlJc w:val="left"/>
      <w:pPr>
        <w:tabs>
          <w:tab w:val="num" w:pos="360"/>
        </w:tabs>
        <w:ind w:left="360" w:hanging="360"/>
      </w:pPr>
      <w:rPr>
        <w:rFonts w:ascii="Symbol" w:hAnsi="Symbol" w:cs="OpenSymbol"/>
      </w:rPr>
    </w:lvl>
    <w:lvl w:ilvl="1">
      <w:start w:val="1"/>
      <w:numFmt w:val="bullet"/>
      <w:lvlText w:val=""/>
      <w:lvlJc w:val="left"/>
      <w:pPr>
        <w:tabs>
          <w:tab w:val="num" w:pos="720"/>
        </w:tabs>
        <w:ind w:left="720" w:hanging="360"/>
      </w:pPr>
      <w:rPr>
        <w:rFonts w:ascii="Symbol" w:hAnsi="Symbol" w:cs="OpenSymbol"/>
      </w:rPr>
    </w:lvl>
    <w:lvl w:ilvl="2">
      <w:start w:val="1"/>
      <w:numFmt w:val="bullet"/>
      <w:lvlText w:val=""/>
      <w:lvlJc w:val="left"/>
      <w:pPr>
        <w:tabs>
          <w:tab w:val="num" w:pos="1080"/>
        </w:tabs>
        <w:ind w:left="1080" w:hanging="360"/>
      </w:pPr>
      <w:rPr>
        <w:rFonts w:ascii="Symbol" w:hAnsi="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Symbol" w:hAnsi="Symbol" w:cs="OpenSymbol"/>
      </w:rPr>
    </w:lvl>
    <w:lvl w:ilvl="5">
      <w:start w:val="1"/>
      <w:numFmt w:val="bullet"/>
      <w:lvlText w:val=""/>
      <w:lvlJc w:val="left"/>
      <w:pPr>
        <w:tabs>
          <w:tab w:val="num" w:pos="2160"/>
        </w:tabs>
        <w:ind w:left="2160" w:hanging="360"/>
      </w:pPr>
      <w:rPr>
        <w:rFonts w:ascii="Symbol" w:hAnsi="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Symbol" w:hAnsi="Symbol" w:cs="OpenSymbol"/>
      </w:rPr>
    </w:lvl>
    <w:lvl w:ilvl="8">
      <w:start w:val="1"/>
      <w:numFmt w:val="bullet"/>
      <w:lvlText w:val=""/>
      <w:lvlJc w:val="left"/>
      <w:pPr>
        <w:tabs>
          <w:tab w:val="num" w:pos="3240"/>
        </w:tabs>
        <w:ind w:left="3240" w:hanging="360"/>
      </w:pPr>
      <w:rPr>
        <w:rFonts w:ascii="Symbol" w:hAnsi="Symbol" w:cs="OpenSymbol"/>
      </w:rPr>
    </w:lvl>
  </w:abstractNum>
  <w:abstractNum w:abstractNumId="5">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0000009"/>
    <w:multiLevelType w:val="singleLevel"/>
    <w:tmpl w:val="00000009"/>
    <w:name w:val="WW8Num10"/>
    <w:lvl w:ilvl="0">
      <w:start w:val="1"/>
      <w:numFmt w:val="bullet"/>
      <w:lvlText w:val=""/>
      <w:lvlJc w:val="left"/>
      <w:pPr>
        <w:tabs>
          <w:tab w:val="num" w:pos="0"/>
        </w:tabs>
        <w:ind w:left="720" w:hanging="360"/>
      </w:pPr>
      <w:rPr>
        <w:rFonts w:ascii="Wingdings" w:hAnsi="Wingdings"/>
      </w:rPr>
    </w:lvl>
  </w:abstractNum>
  <w:abstractNum w:abstractNumId="7">
    <w:nsid w:val="0000001D"/>
    <w:multiLevelType w:val="multilevel"/>
    <w:tmpl w:val="0000001D"/>
    <w:name w:val="WW8Num30"/>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nsid w:val="02D12BAD"/>
    <w:multiLevelType w:val="hybridMultilevel"/>
    <w:tmpl w:val="B434AC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nsid w:val="031D3073"/>
    <w:multiLevelType w:val="hybridMultilevel"/>
    <w:tmpl w:val="94E21F86"/>
    <w:lvl w:ilvl="0" w:tplc="9D58C7A8">
      <w:start w:val="5"/>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04FB33A8"/>
    <w:multiLevelType w:val="hybridMultilevel"/>
    <w:tmpl w:val="CCA43F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6884A13"/>
    <w:multiLevelType w:val="hybridMultilevel"/>
    <w:tmpl w:val="E7262EE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2">
    <w:nsid w:val="089328F1"/>
    <w:multiLevelType w:val="hybridMultilevel"/>
    <w:tmpl w:val="A4EC814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3">
    <w:nsid w:val="09CA4BFE"/>
    <w:multiLevelType w:val="hybridMultilevel"/>
    <w:tmpl w:val="942E316E"/>
    <w:lvl w:ilvl="0" w:tplc="2BA47E60">
      <w:start w:val="2"/>
      <w:numFmt w:val="bullet"/>
      <w:lvlText w:val="-"/>
      <w:lvlJc w:val="left"/>
      <w:pPr>
        <w:ind w:left="786" w:hanging="360"/>
      </w:pPr>
      <w:rPr>
        <w:rFonts w:ascii="Arial" w:eastAsia="Times New Roman" w:hAnsi="Aria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4">
    <w:nsid w:val="0BDD3F20"/>
    <w:multiLevelType w:val="hybridMultilevel"/>
    <w:tmpl w:val="BDDEA89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5">
    <w:nsid w:val="0BFC658A"/>
    <w:multiLevelType w:val="hybridMultilevel"/>
    <w:tmpl w:val="637CE1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0C2110A2"/>
    <w:multiLevelType w:val="hybridMultilevel"/>
    <w:tmpl w:val="76341954"/>
    <w:lvl w:ilvl="0" w:tplc="0C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7">
    <w:nsid w:val="0DF76F3A"/>
    <w:multiLevelType w:val="hybridMultilevel"/>
    <w:tmpl w:val="C316A50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8">
    <w:nsid w:val="0E7D79BA"/>
    <w:multiLevelType w:val="hybridMultilevel"/>
    <w:tmpl w:val="CF7A016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9">
    <w:nsid w:val="0EA75E09"/>
    <w:multiLevelType w:val="hybridMultilevel"/>
    <w:tmpl w:val="9E162E80"/>
    <w:lvl w:ilvl="0" w:tplc="0C0A000B">
      <w:start w:val="1"/>
      <w:numFmt w:val="bullet"/>
      <w:lvlText w:val=""/>
      <w:lvlJc w:val="left"/>
      <w:pPr>
        <w:ind w:left="720" w:hanging="360"/>
      </w:pPr>
      <w:rPr>
        <w:rFonts w:ascii="Wingdings" w:hAnsi="Wingdings"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10025C94"/>
    <w:multiLevelType w:val="hybridMultilevel"/>
    <w:tmpl w:val="A6D019E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1">
    <w:nsid w:val="10FE0078"/>
    <w:multiLevelType w:val="hybridMultilevel"/>
    <w:tmpl w:val="9F0AF1D0"/>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2">
    <w:nsid w:val="11466BAD"/>
    <w:multiLevelType w:val="hybridMultilevel"/>
    <w:tmpl w:val="487E592A"/>
    <w:lvl w:ilvl="0" w:tplc="D7E40314">
      <w:start w:val="7"/>
      <w:numFmt w:val="bullet"/>
      <w:lvlText w:val="-"/>
      <w:lvlJc w:val="left"/>
      <w:pPr>
        <w:tabs>
          <w:tab w:val="num" w:pos="720"/>
        </w:tabs>
        <w:ind w:left="720" w:hanging="360"/>
      </w:pPr>
      <w:rPr>
        <w:rFonts w:ascii="Arial" w:eastAsia="Times New Roman" w:hAnsi="Arial" w:cs="Aria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11C85F5A"/>
    <w:multiLevelType w:val="hybridMultilevel"/>
    <w:tmpl w:val="2040918A"/>
    <w:lvl w:ilvl="0" w:tplc="0C0A0001">
      <w:start w:val="1"/>
      <w:numFmt w:val="bullet"/>
      <w:lvlText w:val=""/>
      <w:lvlJc w:val="left"/>
      <w:pPr>
        <w:ind w:left="644"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4">
    <w:nsid w:val="145F400F"/>
    <w:multiLevelType w:val="hybridMultilevel"/>
    <w:tmpl w:val="3DBCD45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5">
    <w:nsid w:val="148A1CE0"/>
    <w:multiLevelType w:val="hybridMultilevel"/>
    <w:tmpl w:val="E3AA7ED0"/>
    <w:lvl w:ilvl="0" w:tplc="D508370E">
      <w:start w:val="1"/>
      <w:numFmt w:val="decimal"/>
      <w:lvlText w:val="%1)"/>
      <w:lvlJc w:val="left"/>
      <w:pPr>
        <w:ind w:left="1080" w:hanging="360"/>
      </w:pPr>
      <w:rPr>
        <w:rFonts w:hint="default"/>
        <w:b w:val="0"/>
        <w:sz w:val="24"/>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26">
    <w:nsid w:val="162371D5"/>
    <w:multiLevelType w:val="hybridMultilevel"/>
    <w:tmpl w:val="E190E7C2"/>
    <w:lvl w:ilvl="0" w:tplc="934AE2DC">
      <w:start w:val="1"/>
      <w:numFmt w:val="bullet"/>
      <w:pStyle w:val="Ttulo"/>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16B961A5"/>
    <w:multiLevelType w:val="hybridMultilevel"/>
    <w:tmpl w:val="941A2DCE"/>
    <w:lvl w:ilvl="0" w:tplc="380A0001">
      <w:start w:val="1"/>
      <w:numFmt w:val="bullet"/>
      <w:lvlText w:val=""/>
      <w:lvlJc w:val="left"/>
      <w:pPr>
        <w:ind w:left="1440" w:hanging="360"/>
      </w:pPr>
      <w:rPr>
        <w:rFonts w:ascii="Symbol" w:hAnsi="Symbol" w:hint="default"/>
      </w:rPr>
    </w:lvl>
    <w:lvl w:ilvl="1" w:tplc="380A0003" w:tentative="1">
      <w:start w:val="1"/>
      <w:numFmt w:val="bullet"/>
      <w:lvlText w:val="o"/>
      <w:lvlJc w:val="left"/>
      <w:pPr>
        <w:ind w:left="2160" w:hanging="360"/>
      </w:pPr>
      <w:rPr>
        <w:rFonts w:ascii="Courier New" w:hAnsi="Courier New" w:cs="Courier New" w:hint="default"/>
      </w:rPr>
    </w:lvl>
    <w:lvl w:ilvl="2" w:tplc="380A0005" w:tentative="1">
      <w:start w:val="1"/>
      <w:numFmt w:val="bullet"/>
      <w:lvlText w:val=""/>
      <w:lvlJc w:val="left"/>
      <w:pPr>
        <w:ind w:left="2880" w:hanging="360"/>
      </w:pPr>
      <w:rPr>
        <w:rFonts w:ascii="Wingdings" w:hAnsi="Wingdings" w:hint="default"/>
      </w:rPr>
    </w:lvl>
    <w:lvl w:ilvl="3" w:tplc="380A0001" w:tentative="1">
      <w:start w:val="1"/>
      <w:numFmt w:val="bullet"/>
      <w:lvlText w:val=""/>
      <w:lvlJc w:val="left"/>
      <w:pPr>
        <w:ind w:left="3600" w:hanging="360"/>
      </w:pPr>
      <w:rPr>
        <w:rFonts w:ascii="Symbol" w:hAnsi="Symbol" w:hint="default"/>
      </w:rPr>
    </w:lvl>
    <w:lvl w:ilvl="4" w:tplc="380A0003" w:tentative="1">
      <w:start w:val="1"/>
      <w:numFmt w:val="bullet"/>
      <w:lvlText w:val="o"/>
      <w:lvlJc w:val="left"/>
      <w:pPr>
        <w:ind w:left="4320" w:hanging="360"/>
      </w:pPr>
      <w:rPr>
        <w:rFonts w:ascii="Courier New" w:hAnsi="Courier New" w:cs="Courier New" w:hint="default"/>
      </w:rPr>
    </w:lvl>
    <w:lvl w:ilvl="5" w:tplc="380A0005" w:tentative="1">
      <w:start w:val="1"/>
      <w:numFmt w:val="bullet"/>
      <w:lvlText w:val=""/>
      <w:lvlJc w:val="left"/>
      <w:pPr>
        <w:ind w:left="5040" w:hanging="360"/>
      </w:pPr>
      <w:rPr>
        <w:rFonts w:ascii="Wingdings" w:hAnsi="Wingdings" w:hint="default"/>
      </w:rPr>
    </w:lvl>
    <w:lvl w:ilvl="6" w:tplc="380A0001" w:tentative="1">
      <w:start w:val="1"/>
      <w:numFmt w:val="bullet"/>
      <w:lvlText w:val=""/>
      <w:lvlJc w:val="left"/>
      <w:pPr>
        <w:ind w:left="5760" w:hanging="360"/>
      </w:pPr>
      <w:rPr>
        <w:rFonts w:ascii="Symbol" w:hAnsi="Symbol" w:hint="default"/>
      </w:rPr>
    </w:lvl>
    <w:lvl w:ilvl="7" w:tplc="380A0003" w:tentative="1">
      <w:start w:val="1"/>
      <w:numFmt w:val="bullet"/>
      <w:lvlText w:val="o"/>
      <w:lvlJc w:val="left"/>
      <w:pPr>
        <w:ind w:left="6480" w:hanging="360"/>
      </w:pPr>
      <w:rPr>
        <w:rFonts w:ascii="Courier New" w:hAnsi="Courier New" w:cs="Courier New" w:hint="default"/>
      </w:rPr>
    </w:lvl>
    <w:lvl w:ilvl="8" w:tplc="380A0005" w:tentative="1">
      <w:start w:val="1"/>
      <w:numFmt w:val="bullet"/>
      <w:lvlText w:val=""/>
      <w:lvlJc w:val="left"/>
      <w:pPr>
        <w:ind w:left="7200" w:hanging="360"/>
      </w:pPr>
      <w:rPr>
        <w:rFonts w:ascii="Wingdings" w:hAnsi="Wingdings" w:hint="default"/>
      </w:rPr>
    </w:lvl>
  </w:abstractNum>
  <w:abstractNum w:abstractNumId="28">
    <w:nsid w:val="190C088A"/>
    <w:multiLevelType w:val="hybridMultilevel"/>
    <w:tmpl w:val="4832F75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9">
    <w:nsid w:val="1D3A7FC2"/>
    <w:multiLevelType w:val="hybridMultilevel"/>
    <w:tmpl w:val="B70CC77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0">
    <w:nsid w:val="20C2684F"/>
    <w:multiLevelType w:val="hybridMultilevel"/>
    <w:tmpl w:val="D6DA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21097C90"/>
    <w:multiLevelType w:val="hybridMultilevel"/>
    <w:tmpl w:val="F4E805C2"/>
    <w:lvl w:ilvl="0" w:tplc="CB30AE6A">
      <w:start w:val="1"/>
      <w:numFmt w:val="bullet"/>
      <w:lvlText w:val=""/>
      <w:lvlJc w:val="left"/>
      <w:pPr>
        <w:tabs>
          <w:tab w:val="num" w:pos="720"/>
        </w:tabs>
        <w:ind w:left="720" w:hanging="360"/>
      </w:pPr>
      <w:rPr>
        <w:rFonts w:ascii="Symbol" w:hAnsi="Symbol" w:hint="default"/>
      </w:rPr>
    </w:lvl>
    <w:lvl w:ilvl="1" w:tplc="8D1CE9DC" w:tentative="1">
      <w:start w:val="1"/>
      <w:numFmt w:val="bullet"/>
      <w:lvlText w:val=""/>
      <w:lvlJc w:val="left"/>
      <w:pPr>
        <w:tabs>
          <w:tab w:val="num" w:pos="1440"/>
        </w:tabs>
        <w:ind w:left="1440" w:hanging="360"/>
      </w:pPr>
      <w:rPr>
        <w:rFonts w:ascii="Symbol" w:hAnsi="Symbol" w:hint="default"/>
      </w:rPr>
    </w:lvl>
    <w:lvl w:ilvl="2" w:tplc="64325E8A" w:tentative="1">
      <w:start w:val="1"/>
      <w:numFmt w:val="bullet"/>
      <w:lvlText w:val=""/>
      <w:lvlJc w:val="left"/>
      <w:pPr>
        <w:tabs>
          <w:tab w:val="num" w:pos="2160"/>
        </w:tabs>
        <w:ind w:left="2160" w:hanging="360"/>
      </w:pPr>
      <w:rPr>
        <w:rFonts w:ascii="Symbol" w:hAnsi="Symbol" w:hint="default"/>
      </w:rPr>
    </w:lvl>
    <w:lvl w:ilvl="3" w:tplc="4BA679D8" w:tentative="1">
      <w:start w:val="1"/>
      <w:numFmt w:val="bullet"/>
      <w:lvlText w:val=""/>
      <w:lvlJc w:val="left"/>
      <w:pPr>
        <w:tabs>
          <w:tab w:val="num" w:pos="2880"/>
        </w:tabs>
        <w:ind w:left="2880" w:hanging="360"/>
      </w:pPr>
      <w:rPr>
        <w:rFonts w:ascii="Symbol" w:hAnsi="Symbol" w:hint="default"/>
      </w:rPr>
    </w:lvl>
    <w:lvl w:ilvl="4" w:tplc="E2800A3C" w:tentative="1">
      <w:start w:val="1"/>
      <w:numFmt w:val="bullet"/>
      <w:lvlText w:val=""/>
      <w:lvlJc w:val="left"/>
      <w:pPr>
        <w:tabs>
          <w:tab w:val="num" w:pos="3600"/>
        </w:tabs>
        <w:ind w:left="3600" w:hanging="360"/>
      </w:pPr>
      <w:rPr>
        <w:rFonts w:ascii="Symbol" w:hAnsi="Symbol" w:hint="default"/>
      </w:rPr>
    </w:lvl>
    <w:lvl w:ilvl="5" w:tplc="F022E2D8" w:tentative="1">
      <w:start w:val="1"/>
      <w:numFmt w:val="bullet"/>
      <w:lvlText w:val=""/>
      <w:lvlJc w:val="left"/>
      <w:pPr>
        <w:tabs>
          <w:tab w:val="num" w:pos="4320"/>
        </w:tabs>
        <w:ind w:left="4320" w:hanging="360"/>
      </w:pPr>
      <w:rPr>
        <w:rFonts w:ascii="Symbol" w:hAnsi="Symbol" w:hint="default"/>
      </w:rPr>
    </w:lvl>
    <w:lvl w:ilvl="6" w:tplc="F8624D58" w:tentative="1">
      <w:start w:val="1"/>
      <w:numFmt w:val="bullet"/>
      <w:lvlText w:val=""/>
      <w:lvlJc w:val="left"/>
      <w:pPr>
        <w:tabs>
          <w:tab w:val="num" w:pos="5040"/>
        </w:tabs>
        <w:ind w:left="5040" w:hanging="360"/>
      </w:pPr>
      <w:rPr>
        <w:rFonts w:ascii="Symbol" w:hAnsi="Symbol" w:hint="default"/>
      </w:rPr>
    </w:lvl>
    <w:lvl w:ilvl="7" w:tplc="8E76DAEA" w:tentative="1">
      <w:start w:val="1"/>
      <w:numFmt w:val="bullet"/>
      <w:lvlText w:val=""/>
      <w:lvlJc w:val="left"/>
      <w:pPr>
        <w:tabs>
          <w:tab w:val="num" w:pos="5760"/>
        </w:tabs>
        <w:ind w:left="5760" w:hanging="360"/>
      </w:pPr>
      <w:rPr>
        <w:rFonts w:ascii="Symbol" w:hAnsi="Symbol" w:hint="default"/>
      </w:rPr>
    </w:lvl>
    <w:lvl w:ilvl="8" w:tplc="F14EED10" w:tentative="1">
      <w:start w:val="1"/>
      <w:numFmt w:val="bullet"/>
      <w:lvlText w:val=""/>
      <w:lvlJc w:val="left"/>
      <w:pPr>
        <w:tabs>
          <w:tab w:val="num" w:pos="6480"/>
        </w:tabs>
        <w:ind w:left="6480" w:hanging="360"/>
      </w:pPr>
      <w:rPr>
        <w:rFonts w:ascii="Symbol" w:hAnsi="Symbol" w:hint="default"/>
      </w:rPr>
    </w:lvl>
  </w:abstractNum>
  <w:abstractNum w:abstractNumId="32">
    <w:nsid w:val="22E02FF1"/>
    <w:multiLevelType w:val="hybridMultilevel"/>
    <w:tmpl w:val="2DF2E94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3">
    <w:nsid w:val="22F25D23"/>
    <w:multiLevelType w:val="hybridMultilevel"/>
    <w:tmpl w:val="8BA4B7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275C4107"/>
    <w:multiLevelType w:val="hybridMultilevel"/>
    <w:tmpl w:val="F278902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5">
    <w:nsid w:val="2AA70691"/>
    <w:multiLevelType w:val="hybridMultilevel"/>
    <w:tmpl w:val="3948D2F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6">
    <w:nsid w:val="2C4E6A18"/>
    <w:multiLevelType w:val="hybridMultilevel"/>
    <w:tmpl w:val="9DE00B7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7">
    <w:nsid w:val="2CCC3D03"/>
    <w:multiLevelType w:val="hybridMultilevel"/>
    <w:tmpl w:val="BA365E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30573DA3"/>
    <w:multiLevelType w:val="hybridMultilevel"/>
    <w:tmpl w:val="83E69648"/>
    <w:lvl w:ilvl="0" w:tplc="FFFFFFFF">
      <w:start w:val="1"/>
      <w:numFmt w:val="bullet"/>
      <w:lvlText w:val=""/>
      <w:lvlJc w:val="left"/>
      <w:pPr>
        <w:tabs>
          <w:tab w:val="num" w:pos="720"/>
        </w:tabs>
        <w:ind w:left="720" w:hanging="360"/>
      </w:pPr>
      <w:rPr>
        <w:rFonts w:ascii="Symbol" w:hAnsi="Symbol" w:cs="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9">
    <w:nsid w:val="359720A6"/>
    <w:multiLevelType w:val="hybridMultilevel"/>
    <w:tmpl w:val="3FFAB0B6"/>
    <w:lvl w:ilvl="0" w:tplc="3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nsid w:val="37D63FDC"/>
    <w:multiLevelType w:val="hybridMultilevel"/>
    <w:tmpl w:val="793C76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396230EE"/>
    <w:multiLevelType w:val="hybridMultilevel"/>
    <w:tmpl w:val="A6047250"/>
    <w:lvl w:ilvl="0" w:tplc="FFFFFFFF">
      <w:start w:val="1"/>
      <w:numFmt w:val="bullet"/>
      <w:lvlText w:val=""/>
      <w:lvlJc w:val="left"/>
      <w:pPr>
        <w:tabs>
          <w:tab w:val="num" w:pos="720"/>
        </w:tabs>
        <w:ind w:left="720" w:hanging="360"/>
      </w:pPr>
      <w:rPr>
        <w:rFonts w:ascii="Symbol" w:hAnsi="Symbol" w:cs="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2">
    <w:nsid w:val="39937AFA"/>
    <w:multiLevelType w:val="hybridMultilevel"/>
    <w:tmpl w:val="9A82047C"/>
    <w:lvl w:ilvl="0" w:tplc="9D58C7A8">
      <w:start w:val="5"/>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3B70766F"/>
    <w:multiLevelType w:val="hybridMultilevel"/>
    <w:tmpl w:val="A598682A"/>
    <w:lvl w:ilvl="0" w:tplc="0C0A0001">
      <w:start w:val="1"/>
      <w:numFmt w:val="bullet"/>
      <w:lvlText w:val=""/>
      <w:lvlJc w:val="left"/>
      <w:pPr>
        <w:ind w:left="644"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4">
    <w:nsid w:val="3E8D57FE"/>
    <w:multiLevelType w:val="hybridMultilevel"/>
    <w:tmpl w:val="4978D0C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5">
    <w:nsid w:val="3FDF05FC"/>
    <w:multiLevelType w:val="hybridMultilevel"/>
    <w:tmpl w:val="EFB0B28E"/>
    <w:lvl w:ilvl="0" w:tplc="6730F44E">
      <w:start w:val="1"/>
      <w:numFmt w:val="lowerLetter"/>
      <w:lvlText w:val="%1)"/>
      <w:lvlJc w:val="left"/>
      <w:pPr>
        <w:ind w:left="1080" w:hanging="360"/>
      </w:pPr>
      <w:rPr>
        <w:rFonts w:hint="default"/>
      </w:rPr>
    </w:lvl>
    <w:lvl w:ilvl="1" w:tplc="380A0019" w:tentative="1">
      <w:start w:val="1"/>
      <w:numFmt w:val="lowerLetter"/>
      <w:lvlText w:val="%2."/>
      <w:lvlJc w:val="left"/>
      <w:pPr>
        <w:ind w:left="1800" w:hanging="360"/>
      </w:pPr>
    </w:lvl>
    <w:lvl w:ilvl="2" w:tplc="380A001B" w:tentative="1">
      <w:start w:val="1"/>
      <w:numFmt w:val="lowerRoman"/>
      <w:lvlText w:val="%3."/>
      <w:lvlJc w:val="right"/>
      <w:pPr>
        <w:ind w:left="2520" w:hanging="180"/>
      </w:pPr>
    </w:lvl>
    <w:lvl w:ilvl="3" w:tplc="380A000F" w:tentative="1">
      <w:start w:val="1"/>
      <w:numFmt w:val="decimal"/>
      <w:lvlText w:val="%4."/>
      <w:lvlJc w:val="left"/>
      <w:pPr>
        <w:ind w:left="3240" w:hanging="360"/>
      </w:pPr>
    </w:lvl>
    <w:lvl w:ilvl="4" w:tplc="380A0019" w:tentative="1">
      <w:start w:val="1"/>
      <w:numFmt w:val="lowerLetter"/>
      <w:lvlText w:val="%5."/>
      <w:lvlJc w:val="left"/>
      <w:pPr>
        <w:ind w:left="3960" w:hanging="360"/>
      </w:pPr>
    </w:lvl>
    <w:lvl w:ilvl="5" w:tplc="380A001B" w:tentative="1">
      <w:start w:val="1"/>
      <w:numFmt w:val="lowerRoman"/>
      <w:lvlText w:val="%6."/>
      <w:lvlJc w:val="right"/>
      <w:pPr>
        <w:ind w:left="4680" w:hanging="180"/>
      </w:pPr>
    </w:lvl>
    <w:lvl w:ilvl="6" w:tplc="380A000F" w:tentative="1">
      <w:start w:val="1"/>
      <w:numFmt w:val="decimal"/>
      <w:lvlText w:val="%7."/>
      <w:lvlJc w:val="left"/>
      <w:pPr>
        <w:ind w:left="5400" w:hanging="360"/>
      </w:pPr>
    </w:lvl>
    <w:lvl w:ilvl="7" w:tplc="380A0019" w:tentative="1">
      <w:start w:val="1"/>
      <w:numFmt w:val="lowerLetter"/>
      <w:lvlText w:val="%8."/>
      <w:lvlJc w:val="left"/>
      <w:pPr>
        <w:ind w:left="6120" w:hanging="360"/>
      </w:pPr>
    </w:lvl>
    <w:lvl w:ilvl="8" w:tplc="380A001B" w:tentative="1">
      <w:start w:val="1"/>
      <w:numFmt w:val="lowerRoman"/>
      <w:lvlText w:val="%9."/>
      <w:lvlJc w:val="right"/>
      <w:pPr>
        <w:ind w:left="6840" w:hanging="180"/>
      </w:pPr>
    </w:lvl>
  </w:abstractNum>
  <w:abstractNum w:abstractNumId="46">
    <w:nsid w:val="40C21C9E"/>
    <w:multiLevelType w:val="hybridMultilevel"/>
    <w:tmpl w:val="C80AC600"/>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7">
    <w:nsid w:val="410B0406"/>
    <w:multiLevelType w:val="hybridMultilevel"/>
    <w:tmpl w:val="31DAC1E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8">
    <w:nsid w:val="422F3F7E"/>
    <w:multiLevelType w:val="hybridMultilevel"/>
    <w:tmpl w:val="FD6A69A2"/>
    <w:lvl w:ilvl="0" w:tplc="380A0001">
      <w:start w:val="1"/>
      <w:numFmt w:val="bullet"/>
      <w:lvlText w:val=""/>
      <w:lvlJc w:val="left"/>
      <w:pPr>
        <w:ind w:left="360" w:hanging="360"/>
      </w:pPr>
      <w:rPr>
        <w:rFonts w:ascii="Symbol" w:hAnsi="Symbol" w:hint="default"/>
      </w:rPr>
    </w:lvl>
    <w:lvl w:ilvl="1" w:tplc="380A0003" w:tentative="1">
      <w:start w:val="1"/>
      <w:numFmt w:val="bullet"/>
      <w:lvlText w:val="o"/>
      <w:lvlJc w:val="left"/>
      <w:pPr>
        <w:ind w:left="1080" w:hanging="360"/>
      </w:pPr>
      <w:rPr>
        <w:rFonts w:ascii="Courier New" w:hAnsi="Courier New" w:cs="Courier New" w:hint="default"/>
      </w:rPr>
    </w:lvl>
    <w:lvl w:ilvl="2" w:tplc="380A0005" w:tentative="1">
      <w:start w:val="1"/>
      <w:numFmt w:val="bullet"/>
      <w:lvlText w:val=""/>
      <w:lvlJc w:val="left"/>
      <w:pPr>
        <w:ind w:left="1800" w:hanging="360"/>
      </w:pPr>
      <w:rPr>
        <w:rFonts w:ascii="Wingdings" w:hAnsi="Wingdings" w:hint="default"/>
      </w:rPr>
    </w:lvl>
    <w:lvl w:ilvl="3" w:tplc="380A0001" w:tentative="1">
      <w:start w:val="1"/>
      <w:numFmt w:val="bullet"/>
      <w:lvlText w:val=""/>
      <w:lvlJc w:val="left"/>
      <w:pPr>
        <w:ind w:left="2520" w:hanging="360"/>
      </w:pPr>
      <w:rPr>
        <w:rFonts w:ascii="Symbol" w:hAnsi="Symbol" w:hint="default"/>
      </w:rPr>
    </w:lvl>
    <w:lvl w:ilvl="4" w:tplc="380A0003" w:tentative="1">
      <w:start w:val="1"/>
      <w:numFmt w:val="bullet"/>
      <w:lvlText w:val="o"/>
      <w:lvlJc w:val="left"/>
      <w:pPr>
        <w:ind w:left="3240" w:hanging="360"/>
      </w:pPr>
      <w:rPr>
        <w:rFonts w:ascii="Courier New" w:hAnsi="Courier New" w:cs="Courier New" w:hint="default"/>
      </w:rPr>
    </w:lvl>
    <w:lvl w:ilvl="5" w:tplc="380A0005" w:tentative="1">
      <w:start w:val="1"/>
      <w:numFmt w:val="bullet"/>
      <w:lvlText w:val=""/>
      <w:lvlJc w:val="left"/>
      <w:pPr>
        <w:ind w:left="3960" w:hanging="360"/>
      </w:pPr>
      <w:rPr>
        <w:rFonts w:ascii="Wingdings" w:hAnsi="Wingdings" w:hint="default"/>
      </w:rPr>
    </w:lvl>
    <w:lvl w:ilvl="6" w:tplc="380A0001" w:tentative="1">
      <w:start w:val="1"/>
      <w:numFmt w:val="bullet"/>
      <w:lvlText w:val=""/>
      <w:lvlJc w:val="left"/>
      <w:pPr>
        <w:ind w:left="4680" w:hanging="360"/>
      </w:pPr>
      <w:rPr>
        <w:rFonts w:ascii="Symbol" w:hAnsi="Symbol" w:hint="default"/>
      </w:rPr>
    </w:lvl>
    <w:lvl w:ilvl="7" w:tplc="380A0003" w:tentative="1">
      <w:start w:val="1"/>
      <w:numFmt w:val="bullet"/>
      <w:lvlText w:val="o"/>
      <w:lvlJc w:val="left"/>
      <w:pPr>
        <w:ind w:left="5400" w:hanging="360"/>
      </w:pPr>
      <w:rPr>
        <w:rFonts w:ascii="Courier New" w:hAnsi="Courier New" w:cs="Courier New" w:hint="default"/>
      </w:rPr>
    </w:lvl>
    <w:lvl w:ilvl="8" w:tplc="380A0005" w:tentative="1">
      <w:start w:val="1"/>
      <w:numFmt w:val="bullet"/>
      <w:lvlText w:val=""/>
      <w:lvlJc w:val="left"/>
      <w:pPr>
        <w:ind w:left="6120" w:hanging="360"/>
      </w:pPr>
      <w:rPr>
        <w:rFonts w:ascii="Wingdings" w:hAnsi="Wingdings" w:hint="default"/>
      </w:rPr>
    </w:lvl>
  </w:abstractNum>
  <w:abstractNum w:abstractNumId="49">
    <w:nsid w:val="429641F6"/>
    <w:multiLevelType w:val="hybridMultilevel"/>
    <w:tmpl w:val="5944F64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0">
    <w:nsid w:val="4A097B22"/>
    <w:multiLevelType w:val="hybridMultilevel"/>
    <w:tmpl w:val="1F7C54F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1">
    <w:nsid w:val="4B5256C6"/>
    <w:multiLevelType w:val="hybridMultilevel"/>
    <w:tmpl w:val="6F86C9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4D882D28"/>
    <w:multiLevelType w:val="hybridMultilevel"/>
    <w:tmpl w:val="2A8A56DC"/>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3">
    <w:nsid w:val="50A62F63"/>
    <w:multiLevelType w:val="hybridMultilevel"/>
    <w:tmpl w:val="45B24B8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4">
    <w:nsid w:val="5127083B"/>
    <w:multiLevelType w:val="hybridMultilevel"/>
    <w:tmpl w:val="E550E6A0"/>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5">
    <w:nsid w:val="51FD0C50"/>
    <w:multiLevelType w:val="hybridMultilevel"/>
    <w:tmpl w:val="B72CA7E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6">
    <w:nsid w:val="52C92FCE"/>
    <w:multiLevelType w:val="hybridMultilevel"/>
    <w:tmpl w:val="6D3E65B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7">
    <w:nsid w:val="553E7CBA"/>
    <w:multiLevelType w:val="hybridMultilevel"/>
    <w:tmpl w:val="85D4A66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8">
    <w:nsid w:val="57150692"/>
    <w:multiLevelType w:val="hybridMultilevel"/>
    <w:tmpl w:val="96FA85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nsid w:val="588412CA"/>
    <w:multiLevelType w:val="hybridMultilevel"/>
    <w:tmpl w:val="5A6A0DCA"/>
    <w:lvl w:ilvl="0" w:tplc="CB30AE6A">
      <w:start w:val="1"/>
      <w:numFmt w:val="bullet"/>
      <w:lvlText w:val=""/>
      <w:lvlJc w:val="left"/>
      <w:pPr>
        <w:tabs>
          <w:tab w:val="num" w:pos="1080"/>
        </w:tabs>
        <w:ind w:left="1080" w:hanging="360"/>
      </w:pPr>
      <w:rPr>
        <w:rFonts w:ascii="Symbol" w:hAnsi="Symbol" w:hint="default"/>
      </w:rPr>
    </w:lvl>
    <w:lvl w:ilvl="1" w:tplc="380A0003" w:tentative="1">
      <w:start w:val="1"/>
      <w:numFmt w:val="bullet"/>
      <w:lvlText w:val="o"/>
      <w:lvlJc w:val="left"/>
      <w:pPr>
        <w:ind w:left="1800" w:hanging="360"/>
      </w:pPr>
      <w:rPr>
        <w:rFonts w:ascii="Courier New" w:hAnsi="Courier New" w:cs="Courier New" w:hint="default"/>
      </w:rPr>
    </w:lvl>
    <w:lvl w:ilvl="2" w:tplc="380A0005" w:tentative="1">
      <w:start w:val="1"/>
      <w:numFmt w:val="bullet"/>
      <w:lvlText w:val=""/>
      <w:lvlJc w:val="left"/>
      <w:pPr>
        <w:ind w:left="2520" w:hanging="360"/>
      </w:pPr>
      <w:rPr>
        <w:rFonts w:ascii="Wingdings" w:hAnsi="Wingdings" w:hint="default"/>
      </w:rPr>
    </w:lvl>
    <w:lvl w:ilvl="3" w:tplc="380A0001" w:tentative="1">
      <w:start w:val="1"/>
      <w:numFmt w:val="bullet"/>
      <w:lvlText w:val=""/>
      <w:lvlJc w:val="left"/>
      <w:pPr>
        <w:ind w:left="3240" w:hanging="360"/>
      </w:pPr>
      <w:rPr>
        <w:rFonts w:ascii="Symbol" w:hAnsi="Symbol" w:hint="default"/>
      </w:rPr>
    </w:lvl>
    <w:lvl w:ilvl="4" w:tplc="380A0003" w:tentative="1">
      <w:start w:val="1"/>
      <w:numFmt w:val="bullet"/>
      <w:lvlText w:val="o"/>
      <w:lvlJc w:val="left"/>
      <w:pPr>
        <w:ind w:left="3960" w:hanging="360"/>
      </w:pPr>
      <w:rPr>
        <w:rFonts w:ascii="Courier New" w:hAnsi="Courier New" w:cs="Courier New" w:hint="default"/>
      </w:rPr>
    </w:lvl>
    <w:lvl w:ilvl="5" w:tplc="380A0005" w:tentative="1">
      <w:start w:val="1"/>
      <w:numFmt w:val="bullet"/>
      <w:lvlText w:val=""/>
      <w:lvlJc w:val="left"/>
      <w:pPr>
        <w:ind w:left="4680" w:hanging="360"/>
      </w:pPr>
      <w:rPr>
        <w:rFonts w:ascii="Wingdings" w:hAnsi="Wingdings" w:hint="default"/>
      </w:rPr>
    </w:lvl>
    <w:lvl w:ilvl="6" w:tplc="380A0001" w:tentative="1">
      <w:start w:val="1"/>
      <w:numFmt w:val="bullet"/>
      <w:lvlText w:val=""/>
      <w:lvlJc w:val="left"/>
      <w:pPr>
        <w:ind w:left="5400" w:hanging="360"/>
      </w:pPr>
      <w:rPr>
        <w:rFonts w:ascii="Symbol" w:hAnsi="Symbol" w:hint="default"/>
      </w:rPr>
    </w:lvl>
    <w:lvl w:ilvl="7" w:tplc="380A0003" w:tentative="1">
      <w:start w:val="1"/>
      <w:numFmt w:val="bullet"/>
      <w:lvlText w:val="o"/>
      <w:lvlJc w:val="left"/>
      <w:pPr>
        <w:ind w:left="6120" w:hanging="360"/>
      </w:pPr>
      <w:rPr>
        <w:rFonts w:ascii="Courier New" w:hAnsi="Courier New" w:cs="Courier New" w:hint="default"/>
      </w:rPr>
    </w:lvl>
    <w:lvl w:ilvl="8" w:tplc="380A0005" w:tentative="1">
      <w:start w:val="1"/>
      <w:numFmt w:val="bullet"/>
      <w:lvlText w:val=""/>
      <w:lvlJc w:val="left"/>
      <w:pPr>
        <w:ind w:left="6840" w:hanging="360"/>
      </w:pPr>
      <w:rPr>
        <w:rFonts w:ascii="Wingdings" w:hAnsi="Wingdings" w:hint="default"/>
      </w:rPr>
    </w:lvl>
  </w:abstractNum>
  <w:abstractNum w:abstractNumId="60">
    <w:nsid w:val="5CF435C8"/>
    <w:multiLevelType w:val="hybridMultilevel"/>
    <w:tmpl w:val="F7FC28F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1">
    <w:nsid w:val="626D335E"/>
    <w:multiLevelType w:val="hybridMultilevel"/>
    <w:tmpl w:val="B992B5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nsid w:val="64960F69"/>
    <w:multiLevelType w:val="hybridMultilevel"/>
    <w:tmpl w:val="3BE885A0"/>
    <w:lvl w:ilvl="0" w:tplc="9EC2F5C6">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3">
    <w:nsid w:val="685C4F06"/>
    <w:multiLevelType w:val="hybridMultilevel"/>
    <w:tmpl w:val="99BE88B4"/>
    <w:lvl w:ilvl="0" w:tplc="AE9872DA">
      <w:start w:val="6"/>
      <w:numFmt w:val="bullet"/>
      <w:lvlText w:val=""/>
      <w:lvlJc w:val="left"/>
      <w:pPr>
        <w:ind w:left="1080" w:hanging="360"/>
      </w:pPr>
      <w:rPr>
        <w:rFonts w:ascii="Symbol" w:eastAsia="Times New Roman" w:hAnsi="Symbol" w:cs="Arial" w:hint="default"/>
      </w:rPr>
    </w:lvl>
    <w:lvl w:ilvl="1" w:tplc="380A0003" w:tentative="1">
      <w:start w:val="1"/>
      <w:numFmt w:val="bullet"/>
      <w:lvlText w:val="o"/>
      <w:lvlJc w:val="left"/>
      <w:pPr>
        <w:ind w:left="1800" w:hanging="360"/>
      </w:pPr>
      <w:rPr>
        <w:rFonts w:ascii="Courier New" w:hAnsi="Courier New" w:cs="Courier New" w:hint="default"/>
      </w:rPr>
    </w:lvl>
    <w:lvl w:ilvl="2" w:tplc="380A0005" w:tentative="1">
      <w:start w:val="1"/>
      <w:numFmt w:val="bullet"/>
      <w:lvlText w:val=""/>
      <w:lvlJc w:val="left"/>
      <w:pPr>
        <w:ind w:left="2520" w:hanging="360"/>
      </w:pPr>
      <w:rPr>
        <w:rFonts w:ascii="Wingdings" w:hAnsi="Wingdings" w:hint="default"/>
      </w:rPr>
    </w:lvl>
    <w:lvl w:ilvl="3" w:tplc="380A0001" w:tentative="1">
      <w:start w:val="1"/>
      <w:numFmt w:val="bullet"/>
      <w:lvlText w:val=""/>
      <w:lvlJc w:val="left"/>
      <w:pPr>
        <w:ind w:left="3240" w:hanging="360"/>
      </w:pPr>
      <w:rPr>
        <w:rFonts w:ascii="Symbol" w:hAnsi="Symbol" w:hint="default"/>
      </w:rPr>
    </w:lvl>
    <w:lvl w:ilvl="4" w:tplc="380A0003" w:tentative="1">
      <w:start w:val="1"/>
      <w:numFmt w:val="bullet"/>
      <w:lvlText w:val="o"/>
      <w:lvlJc w:val="left"/>
      <w:pPr>
        <w:ind w:left="3960" w:hanging="360"/>
      </w:pPr>
      <w:rPr>
        <w:rFonts w:ascii="Courier New" w:hAnsi="Courier New" w:cs="Courier New" w:hint="default"/>
      </w:rPr>
    </w:lvl>
    <w:lvl w:ilvl="5" w:tplc="380A0005" w:tentative="1">
      <w:start w:val="1"/>
      <w:numFmt w:val="bullet"/>
      <w:lvlText w:val=""/>
      <w:lvlJc w:val="left"/>
      <w:pPr>
        <w:ind w:left="4680" w:hanging="360"/>
      </w:pPr>
      <w:rPr>
        <w:rFonts w:ascii="Wingdings" w:hAnsi="Wingdings" w:hint="default"/>
      </w:rPr>
    </w:lvl>
    <w:lvl w:ilvl="6" w:tplc="380A0001" w:tentative="1">
      <w:start w:val="1"/>
      <w:numFmt w:val="bullet"/>
      <w:lvlText w:val=""/>
      <w:lvlJc w:val="left"/>
      <w:pPr>
        <w:ind w:left="5400" w:hanging="360"/>
      </w:pPr>
      <w:rPr>
        <w:rFonts w:ascii="Symbol" w:hAnsi="Symbol" w:hint="default"/>
      </w:rPr>
    </w:lvl>
    <w:lvl w:ilvl="7" w:tplc="380A0003" w:tentative="1">
      <w:start w:val="1"/>
      <w:numFmt w:val="bullet"/>
      <w:lvlText w:val="o"/>
      <w:lvlJc w:val="left"/>
      <w:pPr>
        <w:ind w:left="6120" w:hanging="360"/>
      </w:pPr>
      <w:rPr>
        <w:rFonts w:ascii="Courier New" w:hAnsi="Courier New" w:cs="Courier New" w:hint="default"/>
      </w:rPr>
    </w:lvl>
    <w:lvl w:ilvl="8" w:tplc="380A0005" w:tentative="1">
      <w:start w:val="1"/>
      <w:numFmt w:val="bullet"/>
      <w:lvlText w:val=""/>
      <w:lvlJc w:val="left"/>
      <w:pPr>
        <w:ind w:left="6840" w:hanging="360"/>
      </w:pPr>
      <w:rPr>
        <w:rFonts w:ascii="Wingdings" w:hAnsi="Wingdings" w:hint="default"/>
      </w:rPr>
    </w:lvl>
  </w:abstractNum>
  <w:abstractNum w:abstractNumId="64">
    <w:nsid w:val="699537D2"/>
    <w:multiLevelType w:val="hybridMultilevel"/>
    <w:tmpl w:val="4A0627E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5">
    <w:nsid w:val="6AF04B30"/>
    <w:multiLevelType w:val="hybridMultilevel"/>
    <w:tmpl w:val="7A3260C4"/>
    <w:lvl w:ilvl="0" w:tplc="380A0001">
      <w:start w:val="1"/>
      <w:numFmt w:val="bullet"/>
      <w:lvlText w:val=""/>
      <w:lvlJc w:val="left"/>
      <w:pPr>
        <w:ind w:left="1776" w:hanging="360"/>
      </w:pPr>
      <w:rPr>
        <w:rFonts w:ascii="Symbol" w:hAnsi="Symbol" w:hint="default"/>
      </w:rPr>
    </w:lvl>
    <w:lvl w:ilvl="1" w:tplc="380A0003" w:tentative="1">
      <w:start w:val="1"/>
      <w:numFmt w:val="bullet"/>
      <w:lvlText w:val="o"/>
      <w:lvlJc w:val="left"/>
      <w:pPr>
        <w:ind w:left="2496" w:hanging="360"/>
      </w:pPr>
      <w:rPr>
        <w:rFonts w:ascii="Courier New" w:hAnsi="Courier New" w:cs="Courier New" w:hint="default"/>
      </w:rPr>
    </w:lvl>
    <w:lvl w:ilvl="2" w:tplc="380A0005" w:tentative="1">
      <w:start w:val="1"/>
      <w:numFmt w:val="bullet"/>
      <w:lvlText w:val=""/>
      <w:lvlJc w:val="left"/>
      <w:pPr>
        <w:ind w:left="3216" w:hanging="360"/>
      </w:pPr>
      <w:rPr>
        <w:rFonts w:ascii="Wingdings" w:hAnsi="Wingdings" w:hint="default"/>
      </w:rPr>
    </w:lvl>
    <w:lvl w:ilvl="3" w:tplc="380A0001" w:tentative="1">
      <w:start w:val="1"/>
      <w:numFmt w:val="bullet"/>
      <w:lvlText w:val=""/>
      <w:lvlJc w:val="left"/>
      <w:pPr>
        <w:ind w:left="3936" w:hanging="360"/>
      </w:pPr>
      <w:rPr>
        <w:rFonts w:ascii="Symbol" w:hAnsi="Symbol" w:hint="default"/>
      </w:rPr>
    </w:lvl>
    <w:lvl w:ilvl="4" w:tplc="380A0003" w:tentative="1">
      <w:start w:val="1"/>
      <w:numFmt w:val="bullet"/>
      <w:lvlText w:val="o"/>
      <w:lvlJc w:val="left"/>
      <w:pPr>
        <w:ind w:left="4656" w:hanging="360"/>
      </w:pPr>
      <w:rPr>
        <w:rFonts w:ascii="Courier New" w:hAnsi="Courier New" w:cs="Courier New" w:hint="default"/>
      </w:rPr>
    </w:lvl>
    <w:lvl w:ilvl="5" w:tplc="380A0005" w:tentative="1">
      <w:start w:val="1"/>
      <w:numFmt w:val="bullet"/>
      <w:lvlText w:val=""/>
      <w:lvlJc w:val="left"/>
      <w:pPr>
        <w:ind w:left="5376" w:hanging="360"/>
      </w:pPr>
      <w:rPr>
        <w:rFonts w:ascii="Wingdings" w:hAnsi="Wingdings" w:hint="default"/>
      </w:rPr>
    </w:lvl>
    <w:lvl w:ilvl="6" w:tplc="380A0001" w:tentative="1">
      <w:start w:val="1"/>
      <w:numFmt w:val="bullet"/>
      <w:lvlText w:val=""/>
      <w:lvlJc w:val="left"/>
      <w:pPr>
        <w:ind w:left="6096" w:hanging="360"/>
      </w:pPr>
      <w:rPr>
        <w:rFonts w:ascii="Symbol" w:hAnsi="Symbol" w:hint="default"/>
      </w:rPr>
    </w:lvl>
    <w:lvl w:ilvl="7" w:tplc="380A0003" w:tentative="1">
      <w:start w:val="1"/>
      <w:numFmt w:val="bullet"/>
      <w:lvlText w:val="o"/>
      <w:lvlJc w:val="left"/>
      <w:pPr>
        <w:ind w:left="6816" w:hanging="360"/>
      </w:pPr>
      <w:rPr>
        <w:rFonts w:ascii="Courier New" w:hAnsi="Courier New" w:cs="Courier New" w:hint="default"/>
      </w:rPr>
    </w:lvl>
    <w:lvl w:ilvl="8" w:tplc="380A0005" w:tentative="1">
      <w:start w:val="1"/>
      <w:numFmt w:val="bullet"/>
      <w:lvlText w:val=""/>
      <w:lvlJc w:val="left"/>
      <w:pPr>
        <w:ind w:left="7536" w:hanging="360"/>
      </w:pPr>
      <w:rPr>
        <w:rFonts w:ascii="Wingdings" w:hAnsi="Wingdings" w:hint="default"/>
      </w:rPr>
    </w:lvl>
  </w:abstractNum>
  <w:abstractNum w:abstractNumId="66">
    <w:nsid w:val="6AFF0AAD"/>
    <w:multiLevelType w:val="hybridMultilevel"/>
    <w:tmpl w:val="6EECC52C"/>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7">
    <w:nsid w:val="6CA0157F"/>
    <w:multiLevelType w:val="hybridMultilevel"/>
    <w:tmpl w:val="DB804C40"/>
    <w:lvl w:ilvl="0" w:tplc="60C6E342">
      <w:numFmt w:val="bullet"/>
      <w:lvlText w:val=""/>
      <w:lvlJc w:val="left"/>
      <w:pPr>
        <w:ind w:left="720" w:hanging="360"/>
      </w:pPr>
      <w:rPr>
        <w:rFonts w:ascii="Symbol" w:eastAsia="Calibri" w:hAnsi="Symbol" w:cs="Times New Roman"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8">
    <w:nsid w:val="6CAE0D36"/>
    <w:multiLevelType w:val="hybridMultilevel"/>
    <w:tmpl w:val="24B474CA"/>
    <w:lvl w:ilvl="0" w:tplc="9D58C7A8">
      <w:start w:val="5"/>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nsid w:val="6CED102E"/>
    <w:multiLevelType w:val="hybridMultilevel"/>
    <w:tmpl w:val="79CAA74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0">
    <w:nsid w:val="6DCF743B"/>
    <w:multiLevelType w:val="hybridMultilevel"/>
    <w:tmpl w:val="452871D4"/>
    <w:lvl w:ilvl="0" w:tplc="67C0AC94">
      <w:start w:val="1"/>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1">
    <w:nsid w:val="70622689"/>
    <w:multiLevelType w:val="hybridMultilevel"/>
    <w:tmpl w:val="6966E162"/>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decimal"/>
      <w:lvlText w:val="%2."/>
      <w:lvlJc w:val="left"/>
      <w:pPr>
        <w:tabs>
          <w:tab w:val="num" w:pos="1800"/>
        </w:tabs>
        <w:ind w:left="1800" w:hanging="360"/>
      </w:pPr>
    </w:lvl>
    <w:lvl w:ilvl="2" w:tplc="FFFFFFFF">
      <w:start w:val="1"/>
      <w:numFmt w:val="bullet"/>
      <w:lvlText w:val=""/>
      <w:lvlJc w:val="left"/>
      <w:pPr>
        <w:tabs>
          <w:tab w:val="num" w:pos="2520"/>
        </w:tabs>
        <w:ind w:left="2520" w:hanging="360"/>
      </w:pPr>
      <w:rPr>
        <w:rFonts w:ascii="Wingdings" w:hAnsi="Wingdings" w:cs="Wingdings" w:hint="default"/>
      </w:rPr>
    </w:lvl>
    <w:lvl w:ilvl="3" w:tplc="FFFFFFFF">
      <w:start w:val="1"/>
      <w:numFmt w:val="bullet"/>
      <w:lvlText w:val=""/>
      <w:lvlJc w:val="left"/>
      <w:pPr>
        <w:tabs>
          <w:tab w:val="num" w:pos="3240"/>
        </w:tabs>
        <w:ind w:left="3240" w:hanging="360"/>
      </w:pPr>
      <w:rPr>
        <w:rFonts w:ascii="Symbol" w:hAnsi="Symbol" w:cs="Symbol" w:hint="default"/>
      </w:rPr>
    </w:lvl>
    <w:lvl w:ilvl="4" w:tplc="FFFFFFFF">
      <w:start w:val="1"/>
      <w:numFmt w:val="bullet"/>
      <w:lvlText w:val="o"/>
      <w:lvlJc w:val="left"/>
      <w:pPr>
        <w:tabs>
          <w:tab w:val="num" w:pos="3960"/>
        </w:tabs>
        <w:ind w:left="3960" w:hanging="360"/>
      </w:pPr>
      <w:rPr>
        <w:rFonts w:ascii="Courier New" w:hAnsi="Courier New" w:cs="Courier New" w:hint="default"/>
      </w:rPr>
    </w:lvl>
    <w:lvl w:ilvl="5" w:tplc="FFFFFFFF">
      <w:start w:val="1"/>
      <w:numFmt w:val="bullet"/>
      <w:lvlText w:val=""/>
      <w:lvlJc w:val="left"/>
      <w:pPr>
        <w:tabs>
          <w:tab w:val="num" w:pos="4680"/>
        </w:tabs>
        <w:ind w:left="4680" w:hanging="360"/>
      </w:pPr>
      <w:rPr>
        <w:rFonts w:ascii="Wingdings" w:hAnsi="Wingdings" w:cs="Wingdings" w:hint="default"/>
      </w:rPr>
    </w:lvl>
    <w:lvl w:ilvl="6" w:tplc="FFFFFFFF">
      <w:start w:val="1"/>
      <w:numFmt w:val="bullet"/>
      <w:lvlText w:val=""/>
      <w:lvlJc w:val="left"/>
      <w:pPr>
        <w:tabs>
          <w:tab w:val="num" w:pos="5400"/>
        </w:tabs>
        <w:ind w:left="5400" w:hanging="360"/>
      </w:pPr>
      <w:rPr>
        <w:rFonts w:ascii="Symbol" w:hAnsi="Symbol" w:cs="Symbol" w:hint="default"/>
      </w:rPr>
    </w:lvl>
    <w:lvl w:ilvl="7" w:tplc="FFFFFFFF">
      <w:start w:val="1"/>
      <w:numFmt w:val="bullet"/>
      <w:lvlText w:val="o"/>
      <w:lvlJc w:val="left"/>
      <w:pPr>
        <w:tabs>
          <w:tab w:val="num" w:pos="6120"/>
        </w:tabs>
        <w:ind w:left="6120" w:hanging="360"/>
      </w:pPr>
      <w:rPr>
        <w:rFonts w:ascii="Courier New" w:hAnsi="Courier New" w:cs="Courier New" w:hint="default"/>
      </w:rPr>
    </w:lvl>
    <w:lvl w:ilvl="8" w:tplc="FFFFFFFF">
      <w:start w:val="1"/>
      <w:numFmt w:val="bullet"/>
      <w:lvlText w:val=""/>
      <w:lvlJc w:val="left"/>
      <w:pPr>
        <w:tabs>
          <w:tab w:val="num" w:pos="6840"/>
        </w:tabs>
        <w:ind w:left="6840" w:hanging="360"/>
      </w:pPr>
      <w:rPr>
        <w:rFonts w:ascii="Wingdings" w:hAnsi="Wingdings" w:cs="Wingdings" w:hint="default"/>
      </w:rPr>
    </w:lvl>
  </w:abstractNum>
  <w:abstractNum w:abstractNumId="72">
    <w:nsid w:val="709969B0"/>
    <w:multiLevelType w:val="hybridMultilevel"/>
    <w:tmpl w:val="B4884D6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3">
    <w:nsid w:val="716F09B6"/>
    <w:multiLevelType w:val="hybridMultilevel"/>
    <w:tmpl w:val="7810A46E"/>
    <w:lvl w:ilvl="0" w:tplc="0C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4">
    <w:nsid w:val="75E92B6F"/>
    <w:multiLevelType w:val="hybridMultilevel"/>
    <w:tmpl w:val="73C249CC"/>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nsid w:val="782D18E4"/>
    <w:multiLevelType w:val="hybridMultilevel"/>
    <w:tmpl w:val="94005CA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nsid w:val="7C8B3D43"/>
    <w:multiLevelType w:val="hybridMultilevel"/>
    <w:tmpl w:val="4846F62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num w:numId="1">
    <w:abstractNumId w:val="11"/>
  </w:num>
  <w:num w:numId="2">
    <w:abstractNumId w:val="71"/>
  </w:num>
  <w:num w:numId="3">
    <w:abstractNumId w:val="22"/>
  </w:num>
  <w:num w:numId="4">
    <w:abstractNumId w:val="0"/>
  </w:num>
  <w:num w:numId="5">
    <w:abstractNumId w:val="31"/>
  </w:num>
  <w:num w:numId="6">
    <w:abstractNumId w:val="1"/>
  </w:num>
  <w:num w:numId="7">
    <w:abstractNumId w:val="40"/>
  </w:num>
  <w:num w:numId="8">
    <w:abstractNumId w:val="9"/>
  </w:num>
  <w:num w:numId="9">
    <w:abstractNumId w:val="68"/>
  </w:num>
  <w:num w:numId="10">
    <w:abstractNumId w:val="42"/>
  </w:num>
  <w:num w:numId="11">
    <w:abstractNumId w:val="26"/>
  </w:num>
  <w:num w:numId="12">
    <w:abstractNumId w:val="63"/>
  </w:num>
  <w:num w:numId="13">
    <w:abstractNumId w:val="39"/>
  </w:num>
  <w:num w:numId="14">
    <w:abstractNumId w:val="18"/>
  </w:num>
  <w:num w:numId="15">
    <w:abstractNumId w:val="50"/>
  </w:num>
  <w:num w:numId="16">
    <w:abstractNumId w:val="59"/>
  </w:num>
  <w:num w:numId="17">
    <w:abstractNumId w:val="76"/>
  </w:num>
  <w:num w:numId="18">
    <w:abstractNumId w:val="45"/>
  </w:num>
  <w:num w:numId="19">
    <w:abstractNumId w:val="13"/>
  </w:num>
  <w:num w:numId="20">
    <w:abstractNumId w:val="41"/>
  </w:num>
  <w:num w:numId="21">
    <w:abstractNumId w:val="25"/>
  </w:num>
  <w:num w:numId="22">
    <w:abstractNumId w:val="38"/>
  </w:num>
  <w:num w:numId="23">
    <w:abstractNumId w:val="27"/>
  </w:num>
  <w:num w:numId="24">
    <w:abstractNumId w:val="65"/>
  </w:num>
  <w:num w:numId="25">
    <w:abstractNumId w:val="34"/>
  </w:num>
  <w:num w:numId="26">
    <w:abstractNumId w:val="49"/>
  </w:num>
  <w:num w:numId="27">
    <w:abstractNumId w:val="69"/>
  </w:num>
  <w:num w:numId="28">
    <w:abstractNumId w:val="8"/>
  </w:num>
  <w:num w:numId="29">
    <w:abstractNumId w:val="15"/>
  </w:num>
  <w:num w:numId="30">
    <w:abstractNumId w:val="52"/>
  </w:num>
  <w:num w:numId="31">
    <w:abstractNumId w:val="12"/>
  </w:num>
  <w:num w:numId="32">
    <w:abstractNumId w:val="46"/>
  </w:num>
  <w:num w:numId="33">
    <w:abstractNumId w:val="47"/>
  </w:num>
  <w:num w:numId="34">
    <w:abstractNumId w:val="55"/>
  </w:num>
  <w:num w:numId="35">
    <w:abstractNumId w:val="44"/>
  </w:num>
  <w:num w:numId="36">
    <w:abstractNumId w:val="29"/>
  </w:num>
  <w:num w:numId="37">
    <w:abstractNumId w:val="53"/>
  </w:num>
  <w:num w:numId="38">
    <w:abstractNumId w:val="75"/>
  </w:num>
  <w:num w:numId="39">
    <w:abstractNumId w:val="19"/>
  </w:num>
  <w:num w:numId="40">
    <w:abstractNumId w:val="72"/>
  </w:num>
  <w:num w:numId="41">
    <w:abstractNumId w:val="28"/>
  </w:num>
  <w:num w:numId="42">
    <w:abstractNumId w:val="70"/>
  </w:num>
  <w:num w:numId="43">
    <w:abstractNumId w:val="24"/>
  </w:num>
  <w:num w:numId="44">
    <w:abstractNumId w:val="32"/>
  </w:num>
  <w:num w:numId="45">
    <w:abstractNumId w:val="60"/>
  </w:num>
  <w:num w:numId="46">
    <w:abstractNumId w:val="54"/>
  </w:num>
  <w:num w:numId="47">
    <w:abstractNumId w:val="51"/>
  </w:num>
  <w:num w:numId="48">
    <w:abstractNumId w:val="57"/>
  </w:num>
  <w:num w:numId="49">
    <w:abstractNumId w:val="56"/>
  </w:num>
  <w:num w:numId="50">
    <w:abstractNumId w:val="30"/>
  </w:num>
  <w:num w:numId="51">
    <w:abstractNumId w:val="61"/>
  </w:num>
  <w:num w:numId="52">
    <w:abstractNumId w:val="10"/>
  </w:num>
  <w:num w:numId="53">
    <w:abstractNumId w:val="73"/>
  </w:num>
  <w:num w:numId="54">
    <w:abstractNumId w:val="16"/>
  </w:num>
  <w:num w:numId="55">
    <w:abstractNumId w:val="64"/>
  </w:num>
  <w:num w:numId="56">
    <w:abstractNumId w:val="36"/>
  </w:num>
  <w:num w:numId="57">
    <w:abstractNumId w:val="14"/>
  </w:num>
  <w:num w:numId="58">
    <w:abstractNumId w:val="74"/>
  </w:num>
  <w:num w:numId="59">
    <w:abstractNumId w:val="33"/>
  </w:num>
  <w:num w:numId="60">
    <w:abstractNumId w:val="37"/>
  </w:num>
  <w:num w:numId="61">
    <w:abstractNumId w:val="58"/>
  </w:num>
  <w:num w:numId="62">
    <w:abstractNumId w:val="43"/>
  </w:num>
  <w:num w:numId="63">
    <w:abstractNumId w:val="23"/>
  </w:num>
  <w:num w:numId="64">
    <w:abstractNumId w:val="17"/>
  </w:num>
  <w:num w:numId="65">
    <w:abstractNumId w:val="67"/>
  </w:num>
  <w:num w:numId="66">
    <w:abstractNumId w:val="66"/>
  </w:num>
  <w:num w:numId="67">
    <w:abstractNumId w:val="62"/>
  </w:num>
  <w:num w:numId="68">
    <w:abstractNumId w:val="48"/>
  </w:num>
  <w:num w:numId="69">
    <w:abstractNumId w:val="20"/>
  </w:num>
  <w:num w:numId="70">
    <w:abstractNumId w:val="21"/>
  </w:num>
  <w:num w:numId="71">
    <w:abstractNumId w:val="35"/>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formatting="1" w:enforcement="1"/>
  <w:defaultTabStop w:val="708"/>
  <w:hyphenationZone w:val="425"/>
  <w:characterSpacingControl w:val="doNotCompress"/>
  <w:footnotePr>
    <w:footnote w:id="0"/>
    <w:footnote w:id="1"/>
  </w:footnotePr>
  <w:endnotePr>
    <w:endnote w:id="0"/>
    <w:endnote w:id="1"/>
  </w:endnotePr>
  <w:compat/>
  <w:rsids>
    <w:rsidRoot w:val="002578AE"/>
    <w:rsid w:val="0000016F"/>
    <w:rsid w:val="000003B7"/>
    <w:rsid w:val="00000CC2"/>
    <w:rsid w:val="00001316"/>
    <w:rsid w:val="000017AD"/>
    <w:rsid w:val="0000376B"/>
    <w:rsid w:val="00006F2E"/>
    <w:rsid w:val="00007A50"/>
    <w:rsid w:val="00007C5E"/>
    <w:rsid w:val="000123D3"/>
    <w:rsid w:val="00014186"/>
    <w:rsid w:val="00017D1E"/>
    <w:rsid w:val="00020BB3"/>
    <w:rsid w:val="00021B36"/>
    <w:rsid w:val="000228D2"/>
    <w:rsid w:val="00023A11"/>
    <w:rsid w:val="00023EDE"/>
    <w:rsid w:val="000241DA"/>
    <w:rsid w:val="000244C8"/>
    <w:rsid w:val="00027408"/>
    <w:rsid w:val="000307A3"/>
    <w:rsid w:val="00030CC5"/>
    <w:rsid w:val="0003103A"/>
    <w:rsid w:val="00031996"/>
    <w:rsid w:val="00031A6C"/>
    <w:rsid w:val="00032DD2"/>
    <w:rsid w:val="0003427C"/>
    <w:rsid w:val="000342C6"/>
    <w:rsid w:val="000359FF"/>
    <w:rsid w:val="00036796"/>
    <w:rsid w:val="00036C95"/>
    <w:rsid w:val="00042CAE"/>
    <w:rsid w:val="00043159"/>
    <w:rsid w:val="0004337F"/>
    <w:rsid w:val="00045C80"/>
    <w:rsid w:val="00045CCA"/>
    <w:rsid w:val="00045DBB"/>
    <w:rsid w:val="00046C1A"/>
    <w:rsid w:val="00050B58"/>
    <w:rsid w:val="00051897"/>
    <w:rsid w:val="00053944"/>
    <w:rsid w:val="00053BF1"/>
    <w:rsid w:val="00053C8E"/>
    <w:rsid w:val="00054063"/>
    <w:rsid w:val="00054ADF"/>
    <w:rsid w:val="00056849"/>
    <w:rsid w:val="00056A8A"/>
    <w:rsid w:val="00056C9E"/>
    <w:rsid w:val="00056CD6"/>
    <w:rsid w:val="00056FC5"/>
    <w:rsid w:val="000600EB"/>
    <w:rsid w:val="000608DE"/>
    <w:rsid w:val="0006188B"/>
    <w:rsid w:val="00061F61"/>
    <w:rsid w:val="00062300"/>
    <w:rsid w:val="0006279E"/>
    <w:rsid w:val="00064B97"/>
    <w:rsid w:val="00064BFA"/>
    <w:rsid w:val="0006633E"/>
    <w:rsid w:val="00066D54"/>
    <w:rsid w:val="00070424"/>
    <w:rsid w:val="000725BA"/>
    <w:rsid w:val="00072E73"/>
    <w:rsid w:val="00073DED"/>
    <w:rsid w:val="00075287"/>
    <w:rsid w:val="000767D6"/>
    <w:rsid w:val="00076D52"/>
    <w:rsid w:val="0008147F"/>
    <w:rsid w:val="00081C28"/>
    <w:rsid w:val="000839A6"/>
    <w:rsid w:val="000851E8"/>
    <w:rsid w:val="0008530A"/>
    <w:rsid w:val="00085782"/>
    <w:rsid w:val="00086D38"/>
    <w:rsid w:val="00087682"/>
    <w:rsid w:val="00087AD8"/>
    <w:rsid w:val="0009081F"/>
    <w:rsid w:val="00091459"/>
    <w:rsid w:val="000923C0"/>
    <w:rsid w:val="00092E2C"/>
    <w:rsid w:val="00092F86"/>
    <w:rsid w:val="0009379A"/>
    <w:rsid w:val="00094EA8"/>
    <w:rsid w:val="00095A5E"/>
    <w:rsid w:val="000A00AB"/>
    <w:rsid w:val="000A05E8"/>
    <w:rsid w:val="000A2ED8"/>
    <w:rsid w:val="000A31DD"/>
    <w:rsid w:val="000A326B"/>
    <w:rsid w:val="000A549A"/>
    <w:rsid w:val="000A5D0C"/>
    <w:rsid w:val="000A5D87"/>
    <w:rsid w:val="000A7135"/>
    <w:rsid w:val="000B0F84"/>
    <w:rsid w:val="000B137C"/>
    <w:rsid w:val="000B13CF"/>
    <w:rsid w:val="000B562A"/>
    <w:rsid w:val="000B57C4"/>
    <w:rsid w:val="000B661A"/>
    <w:rsid w:val="000B67C3"/>
    <w:rsid w:val="000B7D81"/>
    <w:rsid w:val="000C0036"/>
    <w:rsid w:val="000C0D88"/>
    <w:rsid w:val="000C1F1E"/>
    <w:rsid w:val="000C23BB"/>
    <w:rsid w:val="000C26FF"/>
    <w:rsid w:val="000C2EE2"/>
    <w:rsid w:val="000C5004"/>
    <w:rsid w:val="000C64AF"/>
    <w:rsid w:val="000C73B1"/>
    <w:rsid w:val="000D0C9F"/>
    <w:rsid w:val="000D0CA0"/>
    <w:rsid w:val="000D1D32"/>
    <w:rsid w:val="000D2CFA"/>
    <w:rsid w:val="000D3423"/>
    <w:rsid w:val="000D3E93"/>
    <w:rsid w:val="000D4276"/>
    <w:rsid w:val="000D63A9"/>
    <w:rsid w:val="000D65B9"/>
    <w:rsid w:val="000D7CBE"/>
    <w:rsid w:val="000E186D"/>
    <w:rsid w:val="000E2BA1"/>
    <w:rsid w:val="000E68FE"/>
    <w:rsid w:val="000F195A"/>
    <w:rsid w:val="000F1DC3"/>
    <w:rsid w:val="000F2254"/>
    <w:rsid w:val="000F2914"/>
    <w:rsid w:val="000F3304"/>
    <w:rsid w:val="000F4A35"/>
    <w:rsid w:val="000F4AAB"/>
    <w:rsid w:val="000F54D0"/>
    <w:rsid w:val="000F61C2"/>
    <w:rsid w:val="00101E2C"/>
    <w:rsid w:val="00102AB0"/>
    <w:rsid w:val="00102C8D"/>
    <w:rsid w:val="0010385C"/>
    <w:rsid w:val="00107268"/>
    <w:rsid w:val="001072A2"/>
    <w:rsid w:val="00107B3A"/>
    <w:rsid w:val="00107D4D"/>
    <w:rsid w:val="00107DC3"/>
    <w:rsid w:val="0011054A"/>
    <w:rsid w:val="00110766"/>
    <w:rsid w:val="00110B2D"/>
    <w:rsid w:val="00111474"/>
    <w:rsid w:val="001116AB"/>
    <w:rsid w:val="001125AD"/>
    <w:rsid w:val="00112F3D"/>
    <w:rsid w:val="00114C67"/>
    <w:rsid w:val="00116236"/>
    <w:rsid w:val="001168FE"/>
    <w:rsid w:val="00117C91"/>
    <w:rsid w:val="0012021C"/>
    <w:rsid w:val="001221FF"/>
    <w:rsid w:val="001222D0"/>
    <w:rsid w:val="00123F53"/>
    <w:rsid w:val="001261A4"/>
    <w:rsid w:val="00126366"/>
    <w:rsid w:val="001278F4"/>
    <w:rsid w:val="00127E99"/>
    <w:rsid w:val="001305FA"/>
    <w:rsid w:val="00131F82"/>
    <w:rsid w:val="00132877"/>
    <w:rsid w:val="00133C53"/>
    <w:rsid w:val="00135AD7"/>
    <w:rsid w:val="00136267"/>
    <w:rsid w:val="001367D5"/>
    <w:rsid w:val="00136885"/>
    <w:rsid w:val="001375E5"/>
    <w:rsid w:val="00137D68"/>
    <w:rsid w:val="00140C21"/>
    <w:rsid w:val="00141986"/>
    <w:rsid w:val="00143B1B"/>
    <w:rsid w:val="0014460A"/>
    <w:rsid w:val="00145255"/>
    <w:rsid w:val="001457B1"/>
    <w:rsid w:val="00146246"/>
    <w:rsid w:val="00146973"/>
    <w:rsid w:val="00147E07"/>
    <w:rsid w:val="0015097F"/>
    <w:rsid w:val="00152D63"/>
    <w:rsid w:val="001551CE"/>
    <w:rsid w:val="00155EFE"/>
    <w:rsid w:val="00156DB7"/>
    <w:rsid w:val="0015705E"/>
    <w:rsid w:val="00160884"/>
    <w:rsid w:val="0016119A"/>
    <w:rsid w:val="0016150D"/>
    <w:rsid w:val="00163D03"/>
    <w:rsid w:val="0016404A"/>
    <w:rsid w:val="00166AB6"/>
    <w:rsid w:val="00166C01"/>
    <w:rsid w:val="00167D68"/>
    <w:rsid w:val="00171EC5"/>
    <w:rsid w:val="0017263F"/>
    <w:rsid w:val="00172CED"/>
    <w:rsid w:val="0017475D"/>
    <w:rsid w:val="0017634D"/>
    <w:rsid w:val="00176661"/>
    <w:rsid w:val="00176B66"/>
    <w:rsid w:val="00177063"/>
    <w:rsid w:val="00183280"/>
    <w:rsid w:val="00184748"/>
    <w:rsid w:val="001859FC"/>
    <w:rsid w:val="00185CF4"/>
    <w:rsid w:val="00190D39"/>
    <w:rsid w:val="001911B1"/>
    <w:rsid w:val="00192A19"/>
    <w:rsid w:val="00192EE4"/>
    <w:rsid w:val="00193235"/>
    <w:rsid w:val="0019375E"/>
    <w:rsid w:val="00195A8D"/>
    <w:rsid w:val="00195E91"/>
    <w:rsid w:val="00196965"/>
    <w:rsid w:val="001A067A"/>
    <w:rsid w:val="001A19F7"/>
    <w:rsid w:val="001A2BE9"/>
    <w:rsid w:val="001A2BFD"/>
    <w:rsid w:val="001A32DF"/>
    <w:rsid w:val="001A6213"/>
    <w:rsid w:val="001A6E41"/>
    <w:rsid w:val="001B002A"/>
    <w:rsid w:val="001B09B8"/>
    <w:rsid w:val="001B34AD"/>
    <w:rsid w:val="001B448E"/>
    <w:rsid w:val="001B4D9C"/>
    <w:rsid w:val="001B673E"/>
    <w:rsid w:val="001B73E2"/>
    <w:rsid w:val="001C158B"/>
    <w:rsid w:val="001C1EC1"/>
    <w:rsid w:val="001C3B31"/>
    <w:rsid w:val="001C3F14"/>
    <w:rsid w:val="001C511D"/>
    <w:rsid w:val="001C63DA"/>
    <w:rsid w:val="001C6402"/>
    <w:rsid w:val="001D07F1"/>
    <w:rsid w:val="001D09FF"/>
    <w:rsid w:val="001D0AE8"/>
    <w:rsid w:val="001D0D2B"/>
    <w:rsid w:val="001D0EED"/>
    <w:rsid w:val="001D11C1"/>
    <w:rsid w:val="001D11D7"/>
    <w:rsid w:val="001D1EE5"/>
    <w:rsid w:val="001D217A"/>
    <w:rsid w:val="001D3895"/>
    <w:rsid w:val="001D413F"/>
    <w:rsid w:val="001D4D2E"/>
    <w:rsid w:val="001D4FD4"/>
    <w:rsid w:val="001D5E30"/>
    <w:rsid w:val="001D6850"/>
    <w:rsid w:val="001D6EB4"/>
    <w:rsid w:val="001D706F"/>
    <w:rsid w:val="001D7711"/>
    <w:rsid w:val="001E1307"/>
    <w:rsid w:val="001E1767"/>
    <w:rsid w:val="001E1DED"/>
    <w:rsid w:val="001E2056"/>
    <w:rsid w:val="001E238B"/>
    <w:rsid w:val="001E29F2"/>
    <w:rsid w:val="001E3E6A"/>
    <w:rsid w:val="001E500C"/>
    <w:rsid w:val="001E5F3F"/>
    <w:rsid w:val="001E6D33"/>
    <w:rsid w:val="001E6DC9"/>
    <w:rsid w:val="001F0F10"/>
    <w:rsid w:val="001F1797"/>
    <w:rsid w:val="001F3776"/>
    <w:rsid w:val="001F3E9F"/>
    <w:rsid w:val="001F453A"/>
    <w:rsid w:val="001F458A"/>
    <w:rsid w:val="001F4695"/>
    <w:rsid w:val="001F49BB"/>
    <w:rsid w:val="001F4F7E"/>
    <w:rsid w:val="001F6BEB"/>
    <w:rsid w:val="001F77AF"/>
    <w:rsid w:val="002007B5"/>
    <w:rsid w:val="002031BB"/>
    <w:rsid w:val="002032BA"/>
    <w:rsid w:val="00203A6A"/>
    <w:rsid w:val="00203EA6"/>
    <w:rsid w:val="00205054"/>
    <w:rsid w:val="0020564A"/>
    <w:rsid w:val="0020621A"/>
    <w:rsid w:val="0020670C"/>
    <w:rsid w:val="00206E51"/>
    <w:rsid w:val="00207AE8"/>
    <w:rsid w:val="0021222F"/>
    <w:rsid w:val="00213485"/>
    <w:rsid w:val="0021488F"/>
    <w:rsid w:val="0021555C"/>
    <w:rsid w:val="002159F5"/>
    <w:rsid w:val="00215FC3"/>
    <w:rsid w:val="0021626D"/>
    <w:rsid w:val="0021654F"/>
    <w:rsid w:val="002165C7"/>
    <w:rsid w:val="00216AA3"/>
    <w:rsid w:val="00220081"/>
    <w:rsid w:val="00221924"/>
    <w:rsid w:val="00221AAA"/>
    <w:rsid w:val="00222660"/>
    <w:rsid w:val="00222D98"/>
    <w:rsid w:val="00223E5C"/>
    <w:rsid w:val="00224077"/>
    <w:rsid w:val="002244B8"/>
    <w:rsid w:val="0022456C"/>
    <w:rsid w:val="0022511D"/>
    <w:rsid w:val="002251D2"/>
    <w:rsid w:val="002251FB"/>
    <w:rsid w:val="002318C2"/>
    <w:rsid w:val="002323F4"/>
    <w:rsid w:val="00234212"/>
    <w:rsid w:val="00234A23"/>
    <w:rsid w:val="00235B18"/>
    <w:rsid w:val="00237DA3"/>
    <w:rsid w:val="002400E9"/>
    <w:rsid w:val="0024034B"/>
    <w:rsid w:val="00242094"/>
    <w:rsid w:val="002423F2"/>
    <w:rsid w:val="002432EB"/>
    <w:rsid w:val="00243AA8"/>
    <w:rsid w:val="00244138"/>
    <w:rsid w:val="002444D6"/>
    <w:rsid w:val="00246C0B"/>
    <w:rsid w:val="00250120"/>
    <w:rsid w:val="00250AD0"/>
    <w:rsid w:val="00250E44"/>
    <w:rsid w:val="00253073"/>
    <w:rsid w:val="002533B4"/>
    <w:rsid w:val="00253947"/>
    <w:rsid w:val="00253EDB"/>
    <w:rsid w:val="002546F0"/>
    <w:rsid w:val="0025493A"/>
    <w:rsid w:val="00255167"/>
    <w:rsid w:val="0025582F"/>
    <w:rsid w:val="00255EF1"/>
    <w:rsid w:val="0025624D"/>
    <w:rsid w:val="002562F3"/>
    <w:rsid w:val="00256BD7"/>
    <w:rsid w:val="002578AE"/>
    <w:rsid w:val="00257F2C"/>
    <w:rsid w:val="00260A33"/>
    <w:rsid w:val="002632E4"/>
    <w:rsid w:val="0026387D"/>
    <w:rsid w:val="00263908"/>
    <w:rsid w:val="002651F4"/>
    <w:rsid w:val="00265248"/>
    <w:rsid w:val="002659DA"/>
    <w:rsid w:val="002663CA"/>
    <w:rsid w:val="00266F93"/>
    <w:rsid w:val="00267943"/>
    <w:rsid w:val="002700AA"/>
    <w:rsid w:val="002706F5"/>
    <w:rsid w:val="0027092A"/>
    <w:rsid w:val="00271B14"/>
    <w:rsid w:val="00273FE3"/>
    <w:rsid w:val="00275BFF"/>
    <w:rsid w:val="00276985"/>
    <w:rsid w:val="00280605"/>
    <w:rsid w:val="0028142D"/>
    <w:rsid w:val="00282E11"/>
    <w:rsid w:val="00283570"/>
    <w:rsid w:val="00283697"/>
    <w:rsid w:val="00284312"/>
    <w:rsid w:val="002844E3"/>
    <w:rsid w:val="00285232"/>
    <w:rsid w:val="00286A16"/>
    <w:rsid w:val="00286AB5"/>
    <w:rsid w:val="002872C0"/>
    <w:rsid w:val="0029045D"/>
    <w:rsid w:val="00290CCA"/>
    <w:rsid w:val="00290E86"/>
    <w:rsid w:val="00295246"/>
    <w:rsid w:val="00296543"/>
    <w:rsid w:val="00297045"/>
    <w:rsid w:val="002A118A"/>
    <w:rsid w:val="002A17E0"/>
    <w:rsid w:val="002A1DFE"/>
    <w:rsid w:val="002A1E52"/>
    <w:rsid w:val="002A2FC3"/>
    <w:rsid w:val="002A3C89"/>
    <w:rsid w:val="002A4E8A"/>
    <w:rsid w:val="002A58A7"/>
    <w:rsid w:val="002A677C"/>
    <w:rsid w:val="002B02A3"/>
    <w:rsid w:val="002B063D"/>
    <w:rsid w:val="002B1068"/>
    <w:rsid w:val="002B4556"/>
    <w:rsid w:val="002B4634"/>
    <w:rsid w:val="002B5A35"/>
    <w:rsid w:val="002B679B"/>
    <w:rsid w:val="002C1ED8"/>
    <w:rsid w:val="002C20BC"/>
    <w:rsid w:val="002C2712"/>
    <w:rsid w:val="002C41E9"/>
    <w:rsid w:val="002C45CA"/>
    <w:rsid w:val="002C5DB1"/>
    <w:rsid w:val="002C6D2E"/>
    <w:rsid w:val="002C7B90"/>
    <w:rsid w:val="002D1FAA"/>
    <w:rsid w:val="002D22BF"/>
    <w:rsid w:val="002D25BE"/>
    <w:rsid w:val="002D2DF6"/>
    <w:rsid w:val="002D3002"/>
    <w:rsid w:val="002D44C8"/>
    <w:rsid w:val="002D56FB"/>
    <w:rsid w:val="002D7E21"/>
    <w:rsid w:val="002E01F0"/>
    <w:rsid w:val="002E06B3"/>
    <w:rsid w:val="002E2560"/>
    <w:rsid w:val="002E36F2"/>
    <w:rsid w:val="002E4B1F"/>
    <w:rsid w:val="002E4B5D"/>
    <w:rsid w:val="002E762D"/>
    <w:rsid w:val="002E7E8D"/>
    <w:rsid w:val="002F0186"/>
    <w:rsid w:val="002F0CC2"/>
    <w:rsid w:val="002F3707"/>
    <w:rsid w:val="002F3FDD"/>
    <w:rsid w:val="002F4877"/>
    <w:rsid w:val="002F7468"/>
    <w:rsid w:val="002F78CA"/>
    <w:rsid w:val="002F7A6F"/>
    <w:rsid w:val="002F7D1E"/>
    <w:rsid w:val="003000E7"/>
    <w:rsid w:val="00300468"/>
    <w:rsid w:val="00300FC9"/>
    <w:rsid w:val="003013FF"/>
    <w:rsid w:val="00301D55"/>
    <w:rsid w:val="00302079"/>
    <w:rsid w:val="00302E0C"/>
    <w:rsid w:val="00305557"/>
    <w:rsid w:val="00306A2F"/>
    <w:rsid w:val="00307921"/>
    <w:rsid w:val="00307D02"/>
    <w:rsid w:val="00307D82"/>
    <w:rsid w:val="00310009"/>
    <w:rsid w:val="00311F57"/>
    <w:rsid w:val="00312EDA"/>
    <w:rsid w:val="003151E4"/>
    <w:rsid w:val="00316A8D"/>
    <w:rsid w:val="00316D86"/>
    <w:rsid w:val="00320866"/>
    <w:rsid w:val="00321B1F"/>
    <w:rsid w:val="00323FD8"/>
    <w:rsid w:val="00324FEC"/>
    <w:rsid w:val="003264BF"/>
    <w:rsid w:val="003269FF"/>
    <w:rsid w:val="00327ECE"/>
    <w:rsid w:val="0033011D"/>
    <w:rsid w:val="003302EE"/>
    <w:rsid w:val="00331B39"/>
    <w:rsid w:val="003320A5"/>
    <w:rsid w:val="00332512"/>
    <w:rsid w:val="003325A6"/>
    <w:rsid w:val="00333BA0"/>
    <w:rsid w:val="00333CF1"/>
    <w:rsid w:val="00334EF0"/>
    <w:rsid w:val="00335371"/>
    <w:rsid w:val="003356DD"/>
    <w:rsid w:val="00337BC6"/>
    <w:rsid w:val="0034123C"/>
    <w:rsid w:val="003441C2"/>
    <w:rsid w:val="00345C07"/>
    <w:rsid w:val="003463C6"/>
    <w:rsid w:val="00346C08"/>
    <w:rsid w:val="0034705A"/>
    <w:rsid w:val="003473D5"/>
    <w:rsid w:val="003508AB"/>
    <w:rsid w:val="00350E4F"/>
    <w:rsid w:val="00351004"/>
    <w:rsid w:val="00353311"/>
    <w:rsid w:val="0035499A"/>
    <w:rsid w:val="003558B1"/>
    <w:rsid w:val="00355F91"/>
    <w:rsid w:val="003562BB"/>
    <w:rsid w:val="00361DA7"/>
    <w:rsid w:val="003639F8"/>
    <w:rsid w:val="00363FDC"/>
    <w:rsid w:val="00364EBF"/>
    <w:rsid w:val="0036588E"/>
    <w:rsid w:val="003665FB"/>
    <w:rsid w:val="00370565"/>
    <w:rsid w:val="0037090B"/>
    <w:rsid w:val="00370DFC"/>
    <w:rsid w:val="00371D61"/>
    <w:rsid w:val="00372D07"/>
    <w:rsid w:val="003737FF"/>
    <w:rsid w:val="00373F2D"/>
    <w:rsid w:val="00374667"/>
    <w:rsid w:val="003748D0"/>
    <w:rsid w:val="00374A7F"/>
    <w:rsid w:val="003750E9"/>
    <w:rsid w:val="003773B6"/>
    <w:rsid w:val="003778DA"/>
    <w:rsid w:val="0038432C"/>
    <w:rsid w:val="0038483C"/>
    <w:rsid w:val="003849DE"/>
    <w:rsid w:val="00384EF2"/>
    <w:rsid w:val="00385244"/>
    <w:rsid w:val="00386538"/>
    <w:rsid w:val="00391348"/>
    <w:rsid w:val="00392022"/>
    <w:rsid w:val="00394D31"/>
    <w:rsid w:val="00395242"/>
    <w:rsid w:val="00396F22"/>
    <w:rsid w:val="003970D3"/>
    <w:rsid w:val="003A1429"/>
    <w:rsid w:val="003A25B6"/>
    <w:rsid w:val="003A4B63"/>
    <w:rsid w:val="003A546C"/>
    <w:rsid w:val="003A7E4D"/>
    <w:rsid w:val="003B16A0"/>
    <w:rsid w:val="003B2A67"/>
    <w:rsid w:val="003B5545"/>
    <w:rsid w:val="003B57A0"/>
    <w:rsid w:val="003B5C6F"/>
    <w:rsid w:val="003B6128"/>
    <w:rsid w:val="003B65BE"/>
    <w:rsid w:val="003B6AD3"/>
    <w:rsid w:val="003B6FB0"/>
    <w:rsid w:val="003C003C"/>
    <w:rsid w:val="003C0E91"/>
    <w:rsid w:val="003C1EC5"/>
    <w:rsid w:val="003C1F21"/>
    <w:rsid w:val="003C32D3"/>
    <w:rsid w:val="003C45A3"/>
    <w:rsid w:val="003C4835"/>
    <w:rsid w:val="003C5D78"/>
    <w:rsid w:val="003C6111"/>
    <w:rsid w:val="003C650B"/>
    <w:rsid w:val="003C7E33"/>
    <w:rsid w:val="003D0764"/>
    <w:rsid w:val="003D1D58"/>
    <w:rsid w:val="003D1DD5"/>
    <w:rsid w:val="003D314A"/>
    <w:rsid w:val="003D3895"/>
    <w:rsid w:val="003D4185"/>
    <w:rsid w:val="003D6970"/>
    <w:rsid w:val="003D706A"/>
    <w:rsid w:val="003D75BC"/>
    <w:rsid w:val="003E0D0F"/>
    <w:rsid w:val="003E1B25"/>
    <w:rsid w:val="003E1FD9"/>
    <w:rsid w:val="003E28D8"/>
    <w:rsid w:val="003E427E"/>
    <w:rsid w:val="003E4433"/>
    <w:rsid w:val="003E4C43"/>
    <w:rsid w:val="003E50D2"/>
    <w:rsid w:val="003E66B6"/>
    <w:rsid w:val="003E6D46"/>
    <w:rsid w:val="003E7A81"/>
    <w:rsid w:val="003F01B9"/>
    <w:rsid w:val="003F08C5"/>
    <w:rsid w:val="003F0A51"/>
    <w:rsid w:val="003F0CB1"/>
    <w:rsid w:val="003F1A5A"/>
    <w:rsid w:val="003F24BD"/>
    <w:rsid w:val="003F2823"/>
    <w:rsid w:val="003F2A49"/>
    <w:rsid w:val="003F2AD5"/>
    <w:rsid w:val="003F310B"/>
    <w:rsid w:val="003F33BA"/>
    <w:rsid w:val="003F3745"/>
    <w:rsid w:val="003F3969"/>
    <w:rsid w:val="003F475A"/>
    <w:rsid w:val="003F4F56"/>
    <w:rsid w:val="003F6B4A"/>
    <w:rsid w:val="003F711F"/>
    <w:rsid w:val="003F721F"/>
    <w:rsid w:val="003F772F"/>
    <w:rsid w:val="003F778F"/>
    <w:rsid w:val="00401226"/>
    <w:rsid w:val="0040174B"/>
    <w:rsid w:val="00401EF7"/>
    <w:rsid w:val="00405A33"/>
    <w:rsid w:val="004066C6"/>
    <w:rsid w:val="00407479"/>
    <w:rsid w:val="00410886"/>
    <w:rsid w:val="00410A21"/>
    <w:rsid w:val="00410AF3"/>
    <w:rsid w:val="00412313"/>
    <w:rsid w:val="004129F9"/>
    <w:rsid w:val="00412DED"/>
    <w:rsid w:val="00416B51"/>
    <w:rsid w:val="00416DA6"/>
    <w:rsid w:val="0041710A"/>
    <w:rsid w:val="00420681"/>
    <w:rsid w:val="00421C9F"/>
    <w:rsid w:val="004231A9"/>
    <w:rsid w:val="004233A5"/>
    <w:rsid w:val="0042353B"/>
    <w:rsid w:val="00424342"/>
    <w:rsid w:val="004245C1"/>
    <w:rsid w:val="00425437"/>
    <w:rsid w:val="00425588"/>
    <w:rsid w:val="00425FF6"/>
    <w:rsid w:val="004264FD"/>
    <w:rsid w:val="004275A4"/>
    <w:rsid w:val="00430AB2"/>
    <w:rsid w:val="004322A0"/>
    <w:rsid w:val="00433190"/>
    <w:rsid w:val="0043325C"/>
    <w:rsid w:val="004338D2"/>
    <w:rsid w:val="00433A84"/>
    <w:rsid w:val="00433A98"/>
    <w:rsid w:val="00436B5F"/>
    <w:rsid w:val="00436EEF"/>
    <w:rsid w:val="00437C5B"/>
    <w:rsid w:val="004415BD"/>
    <w:rsid w:val="004416FD"/>
    <w:rsid w:val="00441F3F"/>
    <w:rsid w:val="004431F4"/>
    <w:rsid w:val="00443832"/>
    <w:rsid w:val="00443ED8"/>
    <w:rsid w:val="004502D6"/>
    <w:rsid w:val="004516CA"/>
    <w:rsid w:val="004526A8"/>
    <w:rsid w:val="00452BB9"/>
    <w:rsid w:val="00452F61"/>
    <w:rsid w:val="004535ED"/>
    <w:rsid w:val="0045496D"/>
    <w:rsid w:val="00454F47"/>
    <w:rsid w:val="004552E8"/>
    <w:rsid w:val="00455C37"/>
    <w:rsid w:val="00455D0F"/>
    <w:rsid w:val="00455FC0"/>
    <w:rsid w:val="004562FC"/>
    <w:rsid w:val="00456474"/>
    <w:rsid w:val="00457643"/>
    <w:rsid w:val="004577FA"/>
    <w:rsid w:val="00457970"/>
    <w:rsid w:val="00457B0E"/>
    <w:rsid w:val="004613CC"/>
    <w:rsid w:val="00461B63"/>
    <w:rsid w:val="00463119"/>
    <w:rsid w:val="00464D37"/>
    <w:rsid w:val="0046537D"/>
    <w:rsid w:val="00465CFF"/>
    <w:rsid w:val="004663E3"/>
    <w:rsid w:val="00466512"/>
    <w:rsid w:val="00466967"/>
    <w:rsid w:val="0046754F"/>
    <w:rsid w:val="004722EF"/>
    <w:rsid w:val="004733B9"/>
    <w:rsid w:val="004744A4"/>
    <w:rsid w:val="00475EDF"/>
    <w:rsid w:val="00475EEA"/>
    <w:rsid w:val="00476AF6"/>
    <w:rsid w:val="004774B9"/>
    <w:rsid w:val="00477A59"/>
    <w:rsid w:val="0048160B"/>
    <w:rsid w:val="004825BE"/>
    <w:rsid w:val="00483327"/>
    <w:rsid w:val="0048334D"/>
    <w:rsid w:val="00483416"/>
    <w:rsid w:val="004862FB"/>
    <w:rsid w:val="00486619"/>
    <w:rsid w:val="00486734"/>
    <w:rsid w:val="00490649"/>
    <w:rsid w:val="004910DE"/>
    <w:rsid w:val="00491161"/>
    <w:rsid w:val="0049116A"/>
    <w:rsid w:val="004918FD"/>
    <w:rsid w:val="004925E8"/>
    <w:rsid w:val="00492E83"/>
    <w:rsid w:val="00493458"/>
    <w:rsid w:val="004938D2"/>
    <w:rsid w:val="004941A3"/>
    <w:rsid w:val="00494346"/>
    <w:rsid w:val="00496018"/>
    <w:rsid w:val="004965A1"/>
    <w:rsid w:val="0049671E"/>
    <w:rsid w:val="00497C7C"/>
    <w:rsid w:val="00497D6E"/>
    <w:rsid w:val="004A0733"/>
    <w:rsid w:val="004A11B2"/>
    <w:rsid w:val="004A1ECE"/>
    <w:rsid w:val="004A2EE1"/>
    <w:rsid w:val="004A3B0A"/>
    <w:rsid w:val="004A3DB1"/>
    <w:rsid w:val="004A42D5"/>
    <w:rsid w:val="004A700D"/>
    <w:rsid w:val="004B0F14"/>
    <w:rsid w:val="004B10DF"/>
    <w:rsid w:val="004B1429"/>
    <w:rsid w:val="004B18AE"/>
    <w:rsid w:val="004B27E2"/>
    <w:rsid w:val="004B2866"/>
    <w:rsid w:val="004B2BB9"/>
    <w:rsid w:val="004B2E8A"/>
    <w:rsid w:val="004B31A4"/>
    <w:rsid w:val="004B35A1"/>
    <w:rsid w:val="004B369F"/>
    <w:rsid w:val="004B3960"/>
    <w:rsid w:val="004B3CBA"/>
    <w:rsid w:val="004B44EB"/>
    <w:rsid w:val="004B483E"/>
    <w:rsid w:val="004B6C0F"/>
    <w:rsid w:val="004B759B"/>
    <w:rsid w:val="004C0C0B"/>
    <w:rsid w:val="004C0E57"/>
    <w:rsid w:val="004C1C86"/>
    <w:rsid w:val="004C236A"/>
    <w:rsid w:val="004C5F1B"/>
    <w:rsid w:val="004C6312"/>
    <w:rsid w:val="004C65F4"/>
    <w:rsid w:val="004D2898"/>
    <w:rsid w:val="004D3104"/>
    <w:rsid w:val="004D4C4B"/>
    <w:rsid w:val="004D4D01"/>
    <w:rsid w:val="004D6225"/>
    <w:rsid w:val="004D691C"/>
    <w:rsid w:val="004D6D81"/>
    <w:rsid w:val="004D7E4D"/>
    <w:rsid w:val="004E0501"/>
    <w:rsid w:val="004E14A5"/>
    <w:rsid w:val="004E1580"/>
    <w:rsid w:val="004E2813"/>
    <w:rsid w:val="004E32D9"/>
    <w:rsid w:val="004E3DEA"/>
    <w:rsid w:val="004E4194"/>
    <w:rsid w:val="004E557B"/>
    <w:rsid w:val="004E6C6A"/>
    <w:rsid w:val="004E7860"/>
    <w:rsid w:val="004F059A"/>
    <w:rsid w:val="004F1CD0"/>
    <w:rsid w:val="004F2738"/>
    <w:rsid w:val="004F33D9"/>
    <w:rsid w:val="004F3CC7"/>
    <w:rsid w:val="004F4738"/>
    <w:rsid w:val="004F524A"/>
    <w:rsid w:val="004F5C33"/>
    <w:rsid w:val="004F600C"/>
    <w:rsid w:val="004F6166"/>
    <w:rsid w:val="004F75AE"/>
    <w:rsid w:val="004F7F69"/>
    <w:rsid w:val="00500930"/>
    <w:rsid w:val="005117C6"/>
    <w:rsid w:val="0051182A"/>
    <w:rsid w:val="0051186B"/>
    <w:rsid w:val="00513712"/>
    <w:rsid w:val="00513781"/>
    <w:rsid w:val="005140D9"/>
    <w:rsid w:val="00515B89"/>
    <w:rsid w:val="00516F54"/>
    <w:rsid w:val="00520968"/>
    <w:rsid w:val="005214A6"/>
    <w:rsid w:val="0052529B"/>
    <w:rsid w:val="005252D6"/>
    <w:rsid w:val="00525DE4"/>
    <w:rsid w:val="005264C8"/>
    <w:rsid w:val="00526BFB"/>
    <w:rsid w:val="00526FEF"/>
    <w:rsid w:val="00527578"/>
    <w:rsid w:val="00530B6A"/>
    <w:rsid w:val="005310CB"/>
    <w:rsid w:val="005317A3"/>
    <w:rsid w:val="005323D1"/>
    <w:rsid w:val="00532CFC"/>
    <w:rsid w:val="00533E88"/>
    <w:rsid w:val="00534410"/>
    <w:rsid w:val="00535200"/>
    <w:rsid w:val="005369D4"/>
    <w:rsid w:val="00536D5F"/>
    <w:rsid w:val="00537C12"/>
    <w:rsid w:val="005406B0"/>
    <w:rsid w:val="00540B60"/>
    <w:rsid w:val="005425E8"/>
    <w:rsid w:val="00543759"/>
    <w:rsid w:val="00544B1E"/>
    <w:rsid w:val="0054535F"/>
    <w:rsid w:val="005460E7"/>
    <w:rsid w:val="005466AA"/>
    <w:rsid w:val="00547433"/>
    <w:rsid w:val="00547708"/>
    <w:rsid w:val="00547CA9"/>
    <w:rsid w:val="00551C05"/>
    <w:rsid w:val="005522FF"/>
    <w:rsid w:val="00552457"/>
    <w:rsid w:val="00552813"/>
    <w:rsid w:val="005529A7"/>
    <w:rsid w:val="00554842"/>
    <w:rsid w:val="00554C7B"/>
    <w:rsid w:val="005558B3"/>
    <w:rsid w:val="00555F2D"/>
    <w:rsid w:val="005564A6"/>
    <w:rsid w:val="005573A0"/>
    <w:rsid w:val="005615D3"/>
    <w:rsid w:val="00562882"/>
    <w:rsid w:val="00562883"/>
    <w:rsid w:val="00562BD9"/>
    <w:rsid w:val="005644FB"/>
    <w:rsid w:val="005658F8"/>
    <w:rsid w:val="00565965"/>
    <w:rsid w:val="00566B15"/>
    <w:rsid w:val="00566C63"/>
    <w:rsid w:val="0056761E"/>
    <w:rsid w:val="005713B7"/>
    <w:rsid w:val="00572B5D"/>
    <w:rsid w:val="00572D23"/>
    <w:rsid w:val="005736DD"/>
    <w:rsid w:val="00573D30"/>
    <w:rsid w:val="0057450D"/>
    <w:rsid w:val="005803EF"/>
    <w:rsid w:val="00580556"/>
    <w:rsid w:val="0058075B"/>
    <w:rsid w:val="005811CD"/>
    <w:rsid w:val="005812B4"/>
    <w:rsid w:val="0058242E"/>
    <w:rsid w:val="005835D3"/>
    <w:rsid w:val="005844D8"/>
    <w:rsid w:val="00585351"/>
    <w:rsid w:val="00586BA7"/>
    <w:rsid w:val="00587C05"/>
    <w:rsid w:val="0059227E"/>
    <w:rsid w:val="00593E92"/>
    <w:rsid w:val="005956D3"/>
    <w:rsid w:val="005978F0"/>
    <w:rsid w:val="0059797E"/>
    <w:rsid w:val="00597DE8"/>
    <w:rsid w:val="005A06F1"/>
    <w:rsid w:val="005A077D"/>
    <w:rsid w:val="005A0901"/>
    <w:rsid w:val="005A1421"/>
    <w:rsid w:val="005A2083"/>
    <w:rsid w:val="005A37C2"/>
    <w:rsid w:val="005A666D"/>
    <w:rsid w:val="005B06AD"/>
    <w:rsid w:val="005B0A21"/>
    <w:rsid w:val="005B0BED"/>
    <w:rsid w:val="005B1202"/>
    <w:rsid w:val="005B1C5B"/>
    <w:rsid w:val="005B1D7A"/>
    <w:rsid w:val="005B3354"/>
    <w:rsid w:val="005B38D5"/>
    <w:rsid w:val="005B3B47"/>
    <w:rsid w:val="005B4870"/>
    <w:rsid w:val="005B4D35"/>
    <w:rsid w:val="005C0996"/>
    <w:rsid w:val="005C0A41"/>
    <w:rsid w:val="005C1AEA"/>
    <w:rsid w:val="005C1C96"/>
    <w:rsid w:val="005C3069"/>
    <w:rsid w:val="005C3B03"/>
    <w:rsid w:val="005C49D6"/>
    <w:rsid w:val="005C4A34"/>
    <w:rsid w:val="005D06B1"/>
    <w:rsid w:val="005D0D51"/>
    <w:rsid w:val="005D19BC"/>
    <w:rsid w:val="005D2961"/>
    <w:rsid w:val="005D399D"/>
    <w:rsid w:val="005D455A"/>
    <w:rsid w:val="005D52C4"/>
    <w:rsid w:val="005D559F"/>
    <w:rsid w:val="005D5ECF"/>
    <w:rsid w:val="005D62BB"/>
    <w:rsid w:val="005D698A"/>
    <w:rsid w:val="005D69DD"/>
    <w:rsid w:val="005D6C81"/>
    <w:rsid w:val="005D7B0C"/>
    <w:rsid w:val="005D7BFC"/>
    <w:rsid w:val="005E0C3B"/>
    <w:rsid w:val="005E1EC6"/>
    <w:rsid w:val="005E27CF"/>
    <w:rsid w:val="005E2DB3"/>
    <w:rsid w:val="005E35B2"/>
    <w:rsid w:val="005E4039"/>
    <w:rsid w:val="005E41B2"/>
    <w:rsid w:val="005E460C"/>
    <w:rsid w:val="005E6745"/>
    <w:rsid w:val="005E6E56"/>
    <w:rsid w:val="005F1026"/>
    <w:rsid w:val="005F10F0"/>
    <w:rsid w:val="005F1280"/>
    <w:rsid w:val="005F16E6"/>
    <w:rsid w:val="005F1A28"/>
    <w:rsid w:val="005F1CF4"/>
    <w:rsid w:val="005F22A4"/>
    <w:rsid w:val="005F2554"/>
    <w:rsid w:val="005F2A99"/>
    <w:rsid w:val="005F3FD1"/>
    <w:rsid w:val="005F42CA"/>
    <w:rsid w:val="005F5038"/>
    <w:rsid w:val="005F52A7"/>
    <w:rsid w:val="005F7EDF"/>
    <w:rsid w:val="0060077B"/>
    <w:rsid w:val="00602932"/>
    <w:rsid w:val="00602D43"/>
    <w:rsid w:val="006032F6"/>
    <w:rsid w:val="006036CB"/>
    <w:rsid w:val="00603FF2"/>
    <w:rsid w:val="0060415A"/>
    <w:rsid w:val="006058CA"/>
    <w:rsid w:val="00607E09"/>
    <w:rsid w:val="00607FC3"/>
    <w:rsid w:val="00610A19"/>
    <w:rsid w:val="00610F30"/>
    <w:rsid w:val="00611A14"/>
    <w:rsid w:val="0061235E"/>
    <w:rsid w:val="0061276A"/>
    <w:rsid w:val="006129E3"/>
    <w:rsid w:val="00612C64"/>
    <w:rsid w:val="00612CD5"/>
    <w:rsid w:val="0061373A"/>
    <w:rsid w:val="006137D3"/>
    <w:rsid w:val="00613B27"/>
    <w:rsid w:val="006155BE"/>
    <w:rsid w:val="00615DDA"/>
    <w:rsid w:val="00616DCE"/>
    <w:rsid w:val="00617442"/>
    <w:rsid w:val="0061777D"/>
    <w:rsid w:val="006208EC"/>
    <w:rsid w:val="00621762"/>
    <w:rsid w:val="00621CA1"/>
    <w:rsid w:val="006223CF"/>
    <w:rsid w:val="006253EB"/>
    <w:rsid w:val="00625D2E"/>
    <w:rsid w:val="00626114"/>
    <w:rsid w:val="00626BDA"/>
    <w:rsid w:val="006300FB"/>
    <w:rsid w:val="00630D27"/>
    <w:rsid w:val="0063161B"/>
    <w:rsid w:val="00631FD6"/>
    <w:rsid w:val="00632038"/>
    <w:rsid w:val="006321D9"/>
    <w:rsid w:val="00632353"/>
    <w:rsid w:val="00632CC2"/>
    <w:rsid w:val="00632FFE"/>
    <w:rsid w:val="00633171"/>
    <w:rsid w:val="00633F95"/>
    <w:rsid w:val="00634407"/>
    <w:rsid w:val="00634661"/>
    <w:rsid w:val="00635A5A"/>
    <w:rsid w:val="00640044"/>
    <w:rsid w:val="00641767"/>
    <w:rsid w:val="00642CCB"/>
    <w:rsid w:val="00643474"/>
    <w:rsid w:val="00643844"/>
    <w:rsid w:val="006449FF"/>
    <w:rsid w:val="00644E7F"/>
    <w:rsid w:val="006450C1"/>
    <w:rsid w:val="00646E84"/>
    <w:rsid w:val="006474DD"/>
    <w:rsid w:val="00647AC9"/>
    <w:rsid w:val="00647F08"/>
    <w:rsid w:val="00655777"/>
    <w:rsid w:val="00655F8C"/>
    <w:rsid w:val="00656190"/>
    <w:rsid w:val="00657AEB"/>
    <w:rsid w:val="00657B48"/>
    <w:rsid w:val="00657E30"/>
    <w:rsid w:val="00660344"/>
    <w:rsid w:val="00661959"/>
    <w:rsid w:val="00663F28"/>
    <w:rsid w:val="00664E72"/>
    <w:rsid w:val="00665258"/>
    <w:rsid w:val="006656F6"/>
    <w:rsid w:val="006723BF"/>
    <w:rsid w:val="00673FE4"/>
    <w:rsid w:val="00674399"/>
    <w:rsid w:val="00674673"/>
    <w:rsid w:val="006746E0"/>
    <w:rsid w:val="00674944"/>
    <w:rsid w:val="00674DDA"/>
    <w:rsid w:val="0067549D"/>
    <w:rsid w:val="00680150"/>
    <w:rsid w:val="00680D47"/>
    <w:rsid w:val="00682ABE"/>
    <w:rsid w:val="00682C00"/>
    <w:rsid w:val="00682CF0"/>
    <w:rsid w:val="00684676"/>
    <w:rsid w:val="006854FC"/>
    <w:rsid w:val="00685CB3"/>
    <w:rsid w:val="00686FD7"/>
    <w:rsid w:val="00687F70"/>
    <w:rsid w:val="00692321"/>
    <w:rsid w:val="006928B4"/>
    <w:rsid w:val="00692B39"/>
    <w:rsid w:val="00695318"/>
    <w:rsid w:val="006953E8"/>
    <w:rsid w:val="00695C7B"/>
    <w:rsid w:val="00697142"/>
    <w:rsid w:val="00697496"/>
    <w:rsid w:val="0069776B"/>
    <w:rsid w:val="006A0BA4"/>
    <w:rsid w:val="006A1098"/>
    <w:rsid w:val="006A1C0A"/>
    <w:rsid w:val="006A1D68"/>
    <w:rsid w:val="006A274A"/>
    <w:rsid w:val="006A3FAA"/>
    <w:rsid w:val="006A65E1"/>
    <w:rsid w:val="006A7493"/>
    <w:rsid w:val="006A7499"/>
    <w:rsid w:val="006B042E"/>
    <w:rsid w:val="006B13FC"/>
    <w:rsid w:val="006B1D3F"/>
    <w:rsid w:val="006B1D6B"/>
    <w:rsid w:val="006B26DA"/>
    <w:rsid w:val="006B2ADD"/>
    <w:rsid w:val="006B33C9"/>
    <w:rsid w:val="006B4BCB"/>
    <w:rsid w:val="006B71A8"/>
    <w:rsid w:val="006B7CB7"/>
    <w:rsid w:val="006C0192"/>
    <w:rsid w:val="006C0FC7"/>
    <w:rsid w:val="006C0FE0"/>
    <w:rsid w:val="006C2031"/>
    <w:rsid w:val="006C2A28"/>
    <w:rsid w:val="006C4A52"/>
    <w:rsid w:val="006C58B9"/>
    <w:rsid w:val="006C65AE"/>
    <w:rsid w:val="006C6D87"/>
    <w:rsid w:val="006D1A84"/>
    <w:rsid w:val="006D2A7C"/>
    <w:rsid w:val="006D32DD"/>
    <w:rsid w:val="006D4CE9"/>
    <w:rsid w:val="006D4F45"/>
    <w:rsid w:val="006D4FD6"/>
    <w:rsid w:val="006D59E3"/>
    <w:rsid w:val="006D6155"/>
    <w:rsid w:val="006D63EB"/>
    <w:rsid w:val="006D696B"/>
    <w:rsid w:val="006D71A9"/>
    <w:rsid w:val="006E0361"/>
    <w:rsid w:val="006E0772"/>
    <w:rsid w:val="006E34D3"/>
    <w:rsid w:val="006E3683"/>
    <w:rsid w:val="006E3A09"/>
    <w:rsid w:val="006E4675"/>
    <w:rsid w:val="006E46C9"/>
    <w:rsid w:val="006E4DAD"/>
    <w:rsid w:val="006E672B"/>
    <w:rsid w:val="006E7434"/>
    <w:rsid w:val="006F1DE2"/>
    <w:rsid w:val="006F2D74"/>
    <w:rsid w:val="006F58D1"/>
    <w:rsid w:val="006F6BFB"/>
    <w:rsid w:val="006F71BF"/>
    <w:rsid w:val="006F79B6"/>
    <w:rsid w:val="006F7B8A"/>
    <w:rsid w:val="007002C3"/>
    <w:rsid w:val="00700C3B"/>
    <w:rsid w:val="007027D3"/>
    <w:rsid w:val="00702D8D"/>
    <w:rsid w:val="007046FC"/>
    <w:rsid w:val="00704D9E"/>
    <w:rsid w:val="00705B3C"/>
    <w:rsid w:val="0070621C"/>
    <w:rsid w:val="007063B2"/>
    <w:rsid w:val="00706ADC"/>
    <w:rsid w:val="00710F51"/>
    <w:rsid w:val="00711717"/>
    <w:rsid w:val="007122A6"/>
    <w:rsid w:val="00712952"/>
    <w:rsid w:val="0071332A"/>
    <w:rsid w:val="0071362E"/>
    <w:rsid w:val="00713B88"/>
    <w:rsid w:val="00714BFD"/>
    <w:rsid w:val="00714ED6"/>
    <w:rsid w:val="007155BD"/>
    <w:rsid w:val="00715EEF"/>
    <w:rsid w:val="00716C3C"/>
    <w:rsid w:val="00716C48"/>
    <w:rsid w:val="00717728"/>
    <w:rsid w:val="00720E24"/>
    <w:rsid w:val="0072158B"/>
    <w:rsid w:val="00721865"/>
    <w:rsid w:val="00721F71"/>
    <w:rsid w:val="007223A9"/>
    <w:rsid w:val="0072284D"/>
    <w:rsid w:val="00722CD8"/>
    <w:rsid w:val="00723C67"/>
    <w:rsid w:val="00724F04"/>
    <w:rsid w:val="00726F0D"/>
    <w:rsid w:val="00727640"/>
    <w:rsid w:val="00727AB2"/>
    <w:rsid w:val="00730706"/>
    <w:rsid w:val="00732602"/>
    <w:rsid w:val="00732814"/>
    <w:rsid w:val="007335E1"/>
    <w:rsid w:val="007347BB"/>
    <w:rsid w:val="00734D0B"/>
    <w:rsid w:val="00736E89"/>
    <w:rsid w:val="007378F7"/>
    <w:rsid w:val="0074023A"/>
    <w:rsid w:val="00741D8D"/>
    <w:rsid w:val="00742878"/>
    <w:rsid w:val="00742AD4"/>
    <w:rsid w:val="00742EB3"/>
    <w:rsid w:val="00743444"/>
    <w:rsid w:val="00743A7E"/>
    <w:rsid w:val="007440E0"/>
    <w:rsid w:val="007443E3"/>
    <w:rsid w:val="007448CB"/>
    <w:rsid w:val="00744A4A"/>
    <w:rsid w:val="00747065"/>
    <w:rsid w:val="007512F3"/>
    <w:rsid w:val="0075339A"/>
    <w:rsid w:val="00754BFF"/>
    <w:rsid w:val="007551D2"/>
    <w:rsid w:val="007557FE"/>
    <w:rsid w:val="00755F49"/>
    <w:rsid w:val="00756ADD"/>
    <w:rsid w:val="00757524"/>
    <w:rsid w:val="00757C01"/>
    <w:rsid w:val="00761B8C"/>
    <w:rsid w:val="00761C17"/>
    <w:rsid w:val="0076245D"/>
    <w:rsid w:val="007635D6"/>
    <w:rsid w:val="00764BFF"/>
    <w:rsid w:val="007651BF"/>
    <w:rsid w:val="007653C2"/>
    <w:rsid w:val="00765613"/>
    <w:rsid w:val="0076582D"/>
    <w:rsid w:val="00766C2B"/>
    <w:rsid w:val="00766CF2"/>
    <w:rsid w:val="00767922"/>
    <w:rsid w:val="00767D93"/>
    <w:rsid w:val="007700D7"/>
    <w:rsid w:val="007705BB"/>
    <w:rsid w:val="00770975"/>
    <w:rsid w:val="007709B0"/>
    <w:rsid w:val="00770E13"/>
    <w:rsid w:val="00773CEA"/>
    <w:rsid w:val="007746CB"/>
    <w:rsid w:val="00774FE5"/>
    <w:rsid w:val="0077592D"/>
    <w:rsid w:val="00777034"/>
    <w:rsid w:val="00777C99"/>
    <w:rsid w:val="00780FCD"/>
    <w:rsid w:val="007816D7"/>
    <w:rsid w:val="00781993"/>
    <w:rsid w:val="00782FA3"/>
    <w:rsid w:val="007833EB"/>
    <w:rsid w:val="007835E1"/>
    <w:rsid w:val="00784475"/>
    <w:rsid w:val="007844F5"/>
    <w:rsid w:val="00784A6E"/>
    <w:rsid w:val="007853F1"/>
    <w:rsid w:val="00785595"/>
    <w:rsid w:val="007855A7"/>
    <w:rsid w:val="007856B5"/>
    <w:rsid w:val="00785FB5"/>
    <w:rsid w:val="00786408"/>
    <w:rsid w:val="007870D7"/>
    <w:rsid w:val="0078769E"/>
    <w:rsid w:val="00787856"/>
    <w:rsid w:val="00787F8F"/>
    <w:rsid w:val="00790DC2"/>
    <w:rsid w:val="007920EE"/>
    <w:rsid w:val="007927F1"/>
    <w:rsid w:val="0079289B"/>
    <w:rsid w:val="00793608"/>
    <w:rsid w:val="00793E39"/>
    <w:rsid w:val="007943D0"/>
    <w:rsid w:val="00794D24"/>
    <w:rsid w:val="007961DD"/>
    <w:rsid w:val="007968F0"/>
    <w:rsid w:val="00796DB8"/>
    <w:rsid w:val="00797153"/>
    <w:rsid w:val="00797DE3"/>
    <w:rsid w:val="007A0CFD"/>
    <w:rsid w:val="007A0FCB"/>
    <w:rsid w:val="007A1B64"/>
    <w:rsid w:val="007A1E88"/>
    <w:rsid w:val="007A2F3C"/>
    <w:rsid w:val="007A4347"/>
    <w:rsid w:val="007A545C"/>
    <w:rsid w:val="007A5545"/>
    <w:rsid w:val="007A6C65"/>
    <w:rsid w:val="007A7B57"/>
    <w:rsid w:val="007A7B9A"/>
    <w:rsid w:val="007A7BD2"/>
    <w:rsid w:val="007B15F6"/>
    <w:rsid w:val="007B2399"/>
    <w:rsid w:val="007B2A42"/>
    <w:rsid w:val="007B34CD"/>
    <w:rsid w:val="007B662F"/>
    <w:rsid w:val="007B66E8"/>
    <w:rsid w:val="007B747B"/>
    <w:rsid w:val="007C0844"/>
    <w:rsid w:val="007C0CC1"/>
    <w:rsid w:val="007C1F76"/>
    <w:rsid w:val="007C3EC0"/>
    <w:rsid w:val="007C41A0"/>
    <w:rsid w:val="007C4DE0"/>
    <w:rsid w:val="007C527D"/>
    <w:rsid w:val="007C5974"/>
    <w:rsid w:val="007D1221"/>
    <w:rsid w:val="007D13E9"/>
    <w:rsid w:val="007D1C91"/>
    <w:rsid w:val="007D273F"/>
    <w:rsid w:val="007D3255"/>
    <w:rsid w:val="007D49DF"/>
    <w:rsid w:val="007D62FD"/>
    <w:rsid w:val="007D6309"/>
    <w:rsid w:val="007D6C4D"/>
    <w:rsid w:val="007D7070"/>
    <w:rsid w:val="007E003A"/>
    <w:rsid w:val="007E380E"/>
    <w:rsid w:val="007E4E12"/>
    <w:rsid w:val="007E5DB9"/>
    <w:rsid w:val="007E7BB2"/>
    <w:rsid w:val="007E7D6D"/>
    <w:rsid w:val="007F0374"/>
    <w:rsid w:val="007F1468"/>
    <w:rsid w:val="007F18AC"/>
    <w:rsid w:val="007F1D1E"/>
    <w:rsid w:val="007F2958"/>
    <w:rsid w:val="007F2D9B"/>
    <w:rsid w:val="007F310A"/>
    <w:rsid w:val="007F385E"/>
    <w:rsid w:val="007F3927"/>
    <w:rsid w:val="007F58DB"/>
    <w:rsid w:val="007F6F38"/>
    <w:rsid w:val="00800D6D"/>
    <w:rsid w:val="008016CE"/>
    <w:rsid w:val="00801932"/>
    <w:rsid w:val="00803120"/>
    <w:rsid w:val="008049F1"/>
    <w:rsid w:val="00806ACA"/>
    <w:rsid w:val="0081070D"/>
    <w:rsid w:val="0081188C"/>
    <w:rsid w:val="00811D0D"/>
    <w:rsid w:val="00812553"/>
    <w:rsid w:val="008127DE"/>
    <w:rsid w:val="008129DA"/>
    <w:rsid w:val="00812C14"/>
    <w:rsid w:val="00813DCA"/>
    <w:rsid w:val="00814E9A"/>
    <w:rsid w:val="00815B4D"/>
    <w:rsid w:val="00815C2D"/>
    <w:rsid w:val="0081625C"/>
    <w:rsid w:val="00816C82"/>
    <w:rsid w:val="00817535"/>
    <w:rsid w:val="00817646"/>
    <w:rsid w:val="00817B2A"/>
    <w:rsid w:val="00817F88"/>
    <w:rsid w:val="00820982"/>
    <w:rsid w:val="00821BE8"/>
    <w:rsid w:val="0082429D"/>
    <w:rsid w:val="00824477"/>
    <w:rsid w:val="00825A5C"/>
    <w:rsid w:val="00826A2E"/>
    <w:rsid w:val="008272B4"/>
    <w:rsid w:val="00827CBB"/>
    <w:rsid w:val="00830EAA"/>
    <w:rsid w:val="00832388"/>
    <w:rsid w:val="0083327C"/>
    <w:rsid w:val="00833778"/>
    <w:rsid w:val="008366DC"/>
    <w:rsid w:val="00836EE3"/>
    <w:rsid w:val="00836F3C"/>
    <w:rsid w:val="0083763F"/>
    <w:rsid w:val="00840CB4"/>
    <w:rsid w:val="00840EC5"/>
    <w:rsid w:val="00840EDF"/>
    <w:rsid w:val="00842520"/>
    <w:rsid w:val="00843448"/>
    <w:rsid w:val="00843B07"/>
    <w:rsid w:val="00844D15"/>
    <w:rsid w:val="00845062"/>
    <w:rsid w:val="00845D4A"/>
    <w:rsid w:val="008470DC"/>
    <w:rsid w:val="008472D7"/>
    <w:rsid w:val="0084748D"/>
    <w:rsid w:val="008501C0"/>
    <w:rsid w:val="00851215"/>
    <w:rsid w:val="00851737"/>
    <w:rsid w:val="008523FC"/>
    <w:rsid w:val="00853CCE"/>
    <w:rsid w:val="00854515"/>
    <w:rsid w:val="00856FA2"/>
    <w:rsid w:val="00857DCE"/>
    <w:rsid w:val="00860BD6"/>
    <w:rsid w:val="00861EC9"/>
    <w:rsid w:val="008622E1"/>
    <w:rsid w:val="0086483A"/>
    <w:rsid w:val="00864DBE"/>
    <w:rsid w:val="00865841"/>
    <w:rsid w:val="00866258"/>
    <w:rsid w:val="008670C4"/>
    <w:rsid w:val="00867A1A"/>
    <w:rsid w:val="00870624"/>
    <w:rsid w:val="00870A31"/>
    <w:rsid w:val="00871D32"/>
    <w:rsid w:val="0087209D"/>
    <w:rsid w:val="008732D5"/>
    <w:rsid w:val="00877A8F"/>
    <w:rsid w:val="008802F1"/>
    <w:rsid w:val="00880AA6"/>
    <w:rsid w:val="00881285"/>
    <w:rsid w:val="00881E9D"/>
    <w:rsid w:val="00882CCE"/>
    <w:rsid w:val="008834AE"/>
    <w:rsid w:val="0088386D"/>
    <w:rsid w:val="0088388D"/>
    <w:rsid w:val="00883E0F"/>
    <w:rsid w:val="0088402D"/>
    <w:rsid w:val="0088413F"/>
    <w:rsid w:val="00884B0F"/>
    <w:rsid w:val="00885256"/>
    <w:rsid w:val="0088530A"/>
    <w:rsid w:val="00887414"/>
    <w:rsid w:val="008877E3"/>
    <w:rsid w:val="00890990"/>
    <w:rsid w:val="00892603"/>
    <w:rsid w:val="008927C8"/>
    <w:rsid w:val="00894CAA"/>
    <w:rsid w:val="00895633"/>
    <w:rsid w:val="00896112"/>
    <w:rsid w:val="008973D6"/>
    <w:rsid w:val="008A32A3"/>
    <w:rsid w:val="008A34F5"/>
    <w:rsid w:val="008A3DCB"/>
    <w:rsid w:val="008A4C73"/>
    <w:rsid w:val="008A4D21"/>
    <w:rsid w:val="008A5367"/>
    <w:rsid w:val="008A57DE"/>
    <w:rsid w:val="008A6F38"/>
    <w:rsid w:val="008B0E50"/>
    <w:rsid w:val="008B1182"/>
    <w:rsid w:val="008B1C25"/>
    <w:rsid w:val="008B28D0"/>
    <w:rsid w:val="008B2C12"/>
    <w:rsid w:val="008B2C1A"/>
    <w:rsid w:val="008B411C"/>
    <w:rsid w:val="008B4A8B"/>
    <w:rsid w:val="008B5573"/>
    <w:rsid w:val="008B66CF"/>
    <w:rsid w:val="008B69FC"/>
    <w:rsid w:val="008C08EA"/>
    <w:rsid w:val="008C11B6"/>
    <w:rsid w:val="008C1BA0"/>
    <w:rsid w:val="008C334E"/>
    <w:rsid w:val="008C4F40"/>
    <w:rsid w:val="008C4FC9"/>
    <w:rsid w:val="008C5614"/>
    <w:rsid w:val="008C63F1"/>
    <w:rsid w:val="008C64A8"/>
    <w:rsid w:val="008C686E"/>
    <w:rsid w:val="008C72CB"/>
    <w:rsid w:val="008C7570"/>
    <w:rsid w:val="008D0A2D"/>
    <w:rsid w:val="008D0BBF"/>
    <w:rsid w:val="008D1627"/>
    <w:rsid w:val="008D1A35"/>
    <w:rsid w:val="008D27AB"/>
    <w:rsid w:val="008D2E05"/>
    <w:rsid w:val="008D5886"/>
    <w:rsid w:val="008D60DE"/>
    <w:rsid w:val="008D6413"/>
    <w:rsid w:val="008D772D"/>
    <w:rsid w:val="008E007F"/>
    <w:rsid w:val="008E025B"/>
    <w:rsid w:val="008E2ED5"/>
    <w:rsid w:val="008E2F8E"/>
    <w:rsid w:val="008E356A"/>
    <w:rsid w:val="008E3EC2"/>
    <w:rsid w:val="008E6502"/>
    <w:rsid w:val="008E663A"/>
    <w:rsid w:val="008E787B"/>
    <w:rsid w:val="008E79F5"/>
    <w:rsid w:val="008E7CD6"/>
    <w:rsid w:val="008F0388"/>
    <w:rsid w:val="008F04EE"/>
    <w:rsid w:val="008F0FA3"/>
    <w:rsid w:val="008F1987"/>
    <w:rsid w:val="008F2229"/>
    <w:rsid w:val="008F2971"/>
    <w:rsid w:val="008F4CF8"/>
    <w:rsid w:val="008F4EC3"/>
    <w:rsid w:val="008F5F01"/>
    <w:rsid w:val="008F6081"/>
    <w:rsid w:val="008F6267"/>
    <w:rsid w:val="008F6888"/>
    <w:rsid w:val="008F72E1"/>
    <w:rsid w:val="009004A2"/>
    <w:rsid w:val="00901A16"/>
    <w:rsid w:val="009025E8"/>
    <w:rsid w:val="00902E2C"/>
    <w:rsid w:val="0090309E"/>
    <w:rsid w:val="00903187"/>
    <w:rsid w:val="00903496"/>
    <w:rsid w:val="009034C9"/>
    <w:rsid w:val="00905791"/>
    <w:rsid w:val="00907882"/>
    <w:rsid w:val="00910E13"/>
    <w:rsid w:val="0091121F"/>
    <w:rsid w:val="00911AA6"/>
    <w:rsid w:val="00912795"/>
    <w:rsid w:val="00912E42"/>
    <w:rsid w:val="009130FF"/>
    <w:rsid w:val="00913A2C"/>
    <w:rsid w:val="00914AB1"/>
    <w:rsid w:val="0091730B"/>
    <w:rsid w:val="0092010F"/>
    <w:rsid w:val="00921CD8"/>
    <w:rsid w:val="00925055"/>
    <w:rsid w:val="00925C18"/>
    <w:rsid w:val="00926022"/>
    <w:rsid w:val="00926791"/>
    <w:rsid w:val="0093001D"/>
    <w:rsid w:val="00931668"/>
    <w:rsid w:val="009324BD"/>
    <w:rsid w:val="009339B5"/>
    <w:rsid w:val="00934005"/>
    <w:rsid w:val="00934DE0"/>
    <w:rsid w:val="009401B1"/>
    <w:rsid w:val="00940786"/>
    <w:rsid w:val="00941844"/>
    <w:rsid w:val="009430E5"/>
    <w:rsid w:val="009434E6"/>
    <w:rsid w:val="00944C0F"/>
    <w:rsid w:val="009454F2"/>
    <w:rsid w:val="00945A56"/>
    <w:rsid w:val="00946AD6"/>
    <w:rsid w:val="00946BEE"/>
    <w:rsid w:val="009501AA"/>
    <w:rsid w:val="00950D74"/>
    <w:rsid w:val="00950E4E"/>
    <w:rsid w:val="00950FC6"/>
    <w:rsid w:val="00951D13"/>
    <w:rsid w:val="00953B4E"/>
    <w:rsid w:val="00954B15"/>
    <w:rsid w:val="0095627B"/>
    <w:rsid w:val="009567CC"/>
    <w:rsid w:val="00956D94"/>
    <w:rsid w:val="00960E29"/>
    <w:rsid w:val="00961899"/>
    <w:rsid w:val="00961CBB"/>
    <w:rsid w:val="00962C4A"/>
    <w:rsid w:val="00964684"/>
    <w:rsid w:val="00964BE3"/>
    <w:rsid w:val="009653E1"/>
    <w:rsid w:val="00967840"/>
    <w:rsid w:val="00967E2D"/>
    <w:rsid w:val="009717DF"/>
    <w:rsid w:val="009719E6"/>
    <w:rsid w:val="00972480"/>
    <w:rsid w:val="00972512"/>
    <w:rsid w:val="00973ACD"/>
    <w:rsid w:val="00974AD0"/>
    <w:rsid w:val="00975289"/>
    <w:rsid w:val="009764A5"/>
    <w:rsid w:val="0097770E"/>
    <w:rsid w:val="00977781"/>
    <w:rsid w:val="00977CCA"/>
    <w:rsid w:val="00977DA4"/>
    <w:rsid w:val="00982AC3"/>
    <w:rsid w:val="00983ABC"/>
    <w:rsid w:val="0098518C"/>
    <w:rsid w:val="00985475"/>
    <w:rsid w:val="00985B90"/>
    <w:rsid w:val="00986142"/>
    <w:rsid w:val="00986355"/>
    <w:rsid w:val="00986950"/>
    <w:rsid w:val="00987EEA"/>
    <w:rsid w:val="00990270"/>
    <w:rsid w:val="00990FB9"/>
    <w:rsid w:val="009918DA"/>
    <w:rsid w:val="00991D6D"/>
    <w:rsid w:val="009939B1"/>
    <w:rsid w:val="00995DFD"/>
    <w:rsid w:val="00996B1F"/>
    <w:rsid w:val="009A04ED"/>
    <w:rsid w:val="009A0F5E"/>
    <w:rsid w:val="009A1210"/>
    <w:rsid w:val="009A2750"/>
    <w:rsid w:val="009A34FE"/>
    <w:rsid w:val="009A3D58"/>
    <w:rsid w:val="009A4F35"/>
    <w:rsid w:val="009A5CC8"/>
    <w:rsid w:val="009A74E3"/>
    <w:rsid w:val="009B0635"/>
    <w:rsid w:val="009B0D1E"/>
    <w:rsid w:val="009B0E41"/>
    <w:rsid w:val="009B3294"/>
    <w:rsid w:val="009B3553"/>
    <w:rsid w:val="009B387C"/>
    <w:rsid w:val="009B3955"/>
    <w:rsid w:val="009B4659"/>
    <w:rsid w:val="009B4F92"/>
    <w:rsid w:val="009B6035"/>
    <w:rsid w:val="009B647A"/>
    <w:rsid w:val="009B7151"/>
    <w:rsid w:val="009C1517"/>
    <w:rsid w:val="009C2455"/>
    <w:rsid w:val="009C34D2"/>
    <w:rsid w:val="009C618E"/>
    <w:rsid w:val="009C6A2B"/>
    <w:rsid w:val="009C6A37"/>
    <w:rsid w:val="009C6B5E"/>
    <w:rsid w:val="009C7BCB"/>
    <w:rsid w:val="009D01CB"/>
    <w:rsid w:val="009D01EA"/>
    <w:rsid w:val="009D03D4"/>
    <w:rsid w:val="009D070B"/>
    <w:rsid w:val="009D17CC"/>
    <w:rsid w:val="009D1EE8"/>
    <w:rsid w:val="009D2A71"/>
    <w:rsid w:val="009D36C5"/>
    <w:rsid w:val="009D4128"/>
    <w:rsid w:val="009D5A76"/>
    <w:rsid w:val="009D6DD3"/>
    <w:rsid w:val="009D74EE"/>
    <w:rsid w:val="009D756C"/>
    <w:rsid w:val="009E10F2"/>
    <w:rsid w:val="009E1AE2"/>
    <w:rsid w:val="009E2DE3"/>
    <w:rsid w:val="009E51A8"/>
    <w:rsid w:val="009E6203"/>
    <w:rsid w:val="009E6267"/>
    <w:rsid w:val="009E684C"/>
    <w:rsid w:val="009F013B"/>
    <w:rsid w:val="009F0244"/>
    <w:rsid w:val="009F0C5E"/>
    <w:rsid w:val="009F1C30"/>
    <w:rsid w:val="009F26CD"/>
    <w:rsid w:val="009F28D1"/>
    <w:rsid w:val="009F3F6C"/>
    <w:rsid w:val="009F5530"/>
    <w:rsid w:val="009F64B9"/>
    <w:rsid w:val="00A00028"/>
    <w:rsid w:val="00A01346"/>
    <w:rsid w:val="00A0142C"/>
    <w:rsid w:val="00A03871"/>
    <w:rsid w:val="00A0424C"/>
    <w:rsid w:val="00A04609"/>
    <w:rsid w:val="00A046FF"/>
    <w:rsid w:val="00A06355"/>
    <w:rsid w:val="00A06701"/>
    <w:rsid w:val="00A06908"/>
    <w:rsid w:val="00A11B91"/>
    <w:rsid w:val="00A12210"/>
    <w:rsid w:val="00A13ECA"/>
    <w:rsid w:val="00A14B8D"/>
    <w:rsid w:val="00A157FD"/>
    <w:rsid w:val="00A16110"/>
    <w:rsid w:val="00A164E3"/>
    <w:rsid w:val="00A17076"/>
    <w:rsid w:val="00A17077"/>
    <w:rsid w:val="00A17FDF"/>
    <w:rsid w:val="00A20245"/>
    <w:rsid w:val="00A21896"/>
    <w:rsid w:val="00A22185"/>
    <w:rsid w:val="00A22A1E"/>
    <w:rsid w:val="00A236F4"/>
    <w:rsid w:val="00A23F14"/>
    <w:rsid w:val="00A24479"/>
    <w:rsid w:val="00A252E9"/>
    <w:rsid w:val="00A26105"/>
    <w:rsid w:val="00A273DE"/>
    <w:rsid w:val="00A27D5D"/>
    <w:rsid w:val="00A30090"/>
    <w:rsid w:val="00A33905"/>
    <w:rsid w:val="00A33D49"/>
    <w:rsid w:val="00A33E1D"/>
    <w:rsid w:val="00A33EBB"/>
    <w:rsid w:val="00A35515"/>
    <w:rsid w:val="00A36436"/>
    <w:rsid w:val="00A40481"/>
    <w:rsid w:val="00A40FB8"/>
    <w:rsid w:val="00A4241E"/>
    <w:rsid w:val="00A434F6"/>
    <w:rsid w:val="00A4688E"/>
    <w:rsid w:val="00A469C2"/>
    <w:rsid w:val="00A47F8B"/>
    <w:rsid w:val="00A515A5"/>
    <w:rsid w:val="00A51AAC"/>
    <w:rsid w:val="00A63942"/>
    <w:rsid w:val="00A63E9D"/>
    <w:rsid w:val="00A63F70"/>
    <w:rsid w:val="00A645B9"/>
    <w:rsid w:val="00A647A0"/>
    <w:rsid w:val="00A64A27"/>
    <w:rsid w:val="00A665AC"/>
    <w:rsid w:val="00A665AE"/>
    <w:rsid w:val="00A66CCF"/>
    <w:rsid w:val="00A67826"/>
    <w:rsid w:val="00A70E69"/>
    <w:rsid w:val="00A72DE6"/>
    <w:rsid w:val="00A7361D"/>
    <w:rsid w:val="00A740FB"/>
    <w:rsid w:val="00A74691"/>
    <w:rsid w:val="00A74721"/>
    <w:rsid w:val="00A74996"/>
    <w:rsid w:val="00A76085"/>
    <w:rsid w:val="00A76625"/>
    <w:rsid w:val="00A773ED"/>
    <w:rsid w:val="00A80E35"/>
    <w:rsid w:val="00A81003"/>
    <w:rsid w:val="00A82862"/>
    <w:rsid w:val="00A8334E"/>
    <w:rsid w:val="00A83C82"/>
    <w:rsid w:val="00A83DD2"/>
    <w:rsid w:val="00A84CB2"/>
    <w:rsid w:val="00A85D07"/>
    <w:rsid w:val="00A877FD"/>
    <w:rsid w:val="00A904A9"/>
    <w:rsid w:val="00A9257A"/>
    <w:rsid w:val="00A9430D"/>
    <w:rsid w:val="00A94648"/>
    <w:rsid w:val="00A94912"/>
    <w:rsid w:val="00A96BDC"/>
    <w:rsid w:val="00A97D8F"/>
    <w:rsid w:val="00AA1327"/>
    <w:rsid w:val="00AA1FB0"/>
    <w:rsid w:val="00AA29EB"/>
    <w:rsid w:val="00AA543F"/>
    <w:rsid w:val="00AA55D7"/>
    <w:rsid w:val="00AA5AF8"/>
    <w:rsid w:val="00AA5CB4"/>
    <w:rsid w:val="00AA7405"/>
    <w:rsid w:val="00AB2173"/>
    <w:rsid w:val="00AB22FF"/>
    <w:rsid w:val="00AB2963"/>
    <w:rsid w:val="00AB2B7F"/>
    <w:rsid w:val="00AB37CE"/>
    <w:rsid w:val="00AB515A"/>
    <w:rsid w:val="00AB5C04"/>
    <w:rsid w:val="00AB5C4F"/>
    <w:rsid w:val="00AB636A"/>
    <w:rsid w:val="00AB647D"/>
    <w:rsid w:val="00AB6737"/>
    <w:rsid w:val="00AB75C3"/>
    <w:rsid w:val="00AB77F8"/>
    <w:rsid w:val="00AC0A03"/>
    <w:rsid w:val="00AC1C80"/>
    <w:rsid w:val="00AC281D"/>
    <w:rsid w:val="00AC3848"/>
    <w:rsid w:val="00AC39F9"/>
    <w:rsid w:val="00AC3CA6"/>
    <w:rsid w:val="00AC4145"/>
    <w:rsid w:val="00AC5025"/>
    <w:rsid w:val="00AC5D2E"/>
    <w:rsid w:val="00AC6391"/>
    <w:rsid w:val="00AC66C2"/>
    <w:rsid w:val="00AC6BC0"/>
    <w:rsid w:val="00AC6DE6"/>
    <w:rsid w:val="00AD0D68"/>
    <w:rsid w:val="00AD0DF7"/>
    <w:rsid w:val="00AD1184"/>
    <w:rsid w:val="00AD2B47"/>
    <w:rsid w:val="00AD3364"/>
    <w:rsid w:val="00AD37E8"/>
    <w:rsid w:val="00AD3B9A"/>
    <w:rsid w:val="00AD5161"/>
    <w:rsid w:val="00AE1EDA"/>
    <w:rsid w:val="00AE2022"/>
    <w:rsid w:val="00AE2F71"/>
    <w:rsid w:val="00AE33F9"/>
    <w:rsid w:val="00AE542F"/>
    <w:rsid w:val="00AE6A53"/>
    <w:rsid w:val="00AF083E"/>
    <w:rsid w:val="00AF1323"/>
    <w:rsid w:val="00AF240D"/>
    <w:rsid w:val="00AF2492"/>
    <w:rsid w:val="00AF3476"/>
    <w:rsid w:val="00AF4271"/>
    <w:rsid w:val="00B01481"/>
    <w:rsid w:val="00B0296E"/>
    <w:rsid w:val="00B04F80"/>
    <w:rsid w:val="00B07A8F"/>
    <w:rsid w:val="00B07A9D"/>
    <w:rsid w:val="00B10448"/>
    <w:rsid w:val="00B10B42"/>
    <w:rsid w:val="00B11167"/>
    <w:rsid w:val="00B116A1"/>
    <w:rsid w:val="00B12293"/>
    <w:rsid w:val="00B13143"/>
    <w:rsid w:val="00B1327F"/>
    <w:rsid w:val="00B13383"/>
    <w:rsid w:val="00B134D9"/>
    <w:rsid w:val="00B13972"/>
    <w:rsid w:val="00B15387"/>
    <w:rsid w:val="00B163DD"/>
    <w:rsid w:val="00B1769E"/>
    <w:rsid w:val="00B17EC4"/>
    <w:rsid w:val="00B2082E"/>
    <w:rsid w:val="00B2235E"/>
    <w:rsid w:val="00B223BB"/>
    <w:rsid w:val="00B22429"/>
    <w:rsid w:val="00B22AE5"/>
    <w:rsid w:val="00B23178"/>
    <w:rsid w:val="00B239FE"/>
    <w:rsid w:val="00B23C9F"/>
    <w:rsid w:val="00B242AA"/>
    <w:rsid w:val="00B26BBC"/>
    <w:rsid w:val="00B324FA"/>
    <w:rsid w:val="00B33F4A"/>
    <w:rsid w:val="00B35C07"/>
    <w:rsid w:val="00B37872"/>
    <w:rsid w:val="00B37ECB"/>
    <w:rsid w:val="00B4169A"/>
    <w:rsid w:val="00B42306"/>
    <w:rsid w:val="00B43077"/>
    <w:rsid w:val="00B443B4"/>
    <w:rsid w:val="00B44554"/>
    <w:rsid w:val="00B44A9F"/>
    <w:rsid w:val="00B509D6"/>
    <w:rsid w:val="00B50DE4"/>
    <w:rsid w:val="00B50F36"/>
    <w:rsid w:val="00B51591"/>
    <w:rsid w:val="00B53FD5"/>
    <w:rsid w:val="00B54089"/>
    <w:rsid w:val="00B60B1D"/>
    <w:rsid w:val="00B60CD5"/>
    <w:rsid w:val="00B61C93"/>
    <w:rsid w:val="00B61F79"/>
    <w:rsid w:val="00B62C75"/>
    <w:rsid w:val="00B630EE"/>
    <w:rsid w:val="00B63139"/>
    <w:rsid w:val="00B65B27"/>
    <w:rsid w:val="00B65B49"/>
    <w:rsid w:val="00B66EB4"/>
    <w:rsid w:val="00B70530"/>
    <w:rsid w:val="00B705AD"/>
    <w:rsid w:val="00B7117F"/>
    <w:rsid w:val="00B716AD"/>
    <w:rsid w:val="00B75CE0"/>
    <w:rsid w:val="00B76767"/>
    <w:rsid w:val="00B76871"/>
    <w:rsid w:val="00B7715A"/>
    <w:rsid w:val="00B77F15"/>
    <w:rsid w:val="00B80AAE"/>
    <w:rsid w:val="00B80FD8"/>
    <w:rsid w:val="00B819B6"/>
    <w:rsid w:val="00B81B83"/>
    <w:rsid w:val="00B821EF"/>
    <w:rsid w:val="00B83037"/>
    <w:rsid w:val="00B83C63"/>
    <w:rsid w:val="00B854E9"/>
    <w:rsid w:val="00B856DF"/>
    <w:rsid w:val="00B85E0F"/>
    <w:rsid w:val="00B85E5D"/>
    <w:rsid w:val="00B8739C"/>
    <w:rsid w:val="00B87884"/>
    <w:rsid w:val="00B911EE"/>
    <w:rsid w:val="00B91303"/>
    <w:rsid w:val="00B91914"/>
    <w:rsid w:val="00B91FB7"/>
    <w:rsid w:val="00B924B7"/>
    <w:rsid w:val="00B93084"/>
    <w:rsid w:val="00B935FC"/>
    <w:rsid w:val="00B939F6"/>
    <w:rsid w:val="00B9516E"/>
    <w:rsid w:val="00B95C1A"/>
    <w:rsid w:val="00B95F35"/>
    <w:rsid w:val="00B96122"/>
    <w:rsid w:val="00B96611"/>
    <w:rsid w:val="00B9722B"/>
    <w:rsid w:val="00BA2AE9"/>
    <w:rsid w:val="00BA365E"/>
    <w:rsid w:val="00BA5975"/>
    <w:rsid w:val="00BA6C4B"/>
    <w:rsid w:val="00BB1AF2"/>
    <w:rsid w:val="00BB1C06"/>
    <w:rsid w:val="00BB318A"/>
    <w:rsid w:val="00BB392E"/>
    <w:rsid w:val="00BB4278"/>
    <w:rsid w:val="00BB4B30"/>
    <w:rsid w:val="00BB4F9E"/>
    <w:rsid w:val="00BB6C07"/>
    <w:rsid w:val="00BB74BB"/>
    <w:rsid w:val="00BB7EE1"/>
    <w:rsid w:val="00BC0208"/>
    <w:rsid w:val="00BC0478"/>
    <w:rsid w:val="00BC11C7"/>
    <w:rsid w:val="00BC1231"/>
    <w:rsid w:val="00BC28DC"/>
    <w:rsid w:val="00BC2DCE"/>
    <w:rsid w:val="00BC3087"/>
    <w:rsid w:val="00BC3288"/>
    <w:rsid w:val="00BC50E2"/>
    <w:rsid w:val="00BC5565"/>
    <w:rsid w:val="00BC5596"/>
    <w:rsid w:val="00BC55DB"/>
    <w:rsid w:val="00BC632C"/>
    <w:rsid w:val="00BC6408"/>
    <w:rsid w:val="00BC64B1"/>
    <w:rsid w:val="00BC726A"/>
    <w:rsid w:val="00BD0DCD"/>
    <w:rsid w:val="00BD12B0"/>
    <w:rsid w:val="00BD2B8B"/>
    <w:rsid w:val="00BD336A"/>
    <w:rsid w:val="00BD4982"/>
    <w:rsid w:val="00BD504D"/>
    <w:rsid w:val="00BD6D47"/>
    <w:rsid w:val="00BD70F0"/>
    <w:rsid w:val="00BD7605"/>
    <w:rsid w:val="00BE015A"/>
    <w:rsid w:val="00BE2532"/>
    <w:rsid w:val="00BE30C8"/>
    <w:rsid w:val="00BE510F"/>
    <w:rsid w:val="00BE6BB4"/>
    <w:rsid w:val="00BE6BC7"/>
    <w:rsid w:val="00BE73CB"/>
    <w:rsid w:val="00BE757D"/>
    <w:rsid w:val="00BF024E"/>
    <w:rsid w:val="00BF0D2D"/>
    <w:rsid w:val="00BF0DA4"/>
    <w:rsid w:val="00BF10A2"/>
    <w:rsid w:val="00BF1D37"/>
    <w:rsid w:val="00BF28E8"/>
    <w:rsid w:val="00BF2B2D"/>
    <w:rsid w:val="00BF348B"/>
    <w:rsid w:val="00BF3B16"/>
    <w:rsid w:val="00BF4721"/>
    <w:rsid w:val="00BF4D64"/>
    <w:rsid w:val="00BF5A23"/>
    <w:rsid w:val="00BF6008"/>
    <w:rsid w:val="00BF673F"/>
    <w:rsid w:val="00BF76D6"/>
    <w:rsid w:val="00C01205"/>
    <w:rsid w:val="00C0175D"/>
    <w:rsid w:val="00C02B59"/>
    <w:rsid w:val="00C031B8"/>
    <w:rsid w:val="00C0760A"/>
    <w:rsid w:val="00C100E1"/>
    <w:rsid w:val="00C105CE"/>
    <w:rsid w:val="00C11505"/>
    <w:rsid w:val="00C118C7"/>
    <w:rsid w:val="00C130EF"/>
    <w:rsid w:val="00C135B1"/>
    <w:rsid w:val="00C143DB"/>
    <w:rsid w:val="00C1462E"/>
    <w:rsid w:val="00C14D6A"/>
    <w:rsid w:val="00C14D6B"/>
    <w:rsid w:val="00C16510"/>
    <w:rsid w:val="00C16C04"/>
    <w:rsid w:val="00C16F19"/>
    <w:rsid w:val="00C16F23"/>
    <w:rsid w:val="00C17673"/>
    <w:rsid w:val="00C17FB8"/>
    <w:rsid w:val="00C203D3"/>
    <w:rsid w:val="00C216E9"/>
    <w:rsid w:val="00C22135"/>
    <w:rsid w:val="00C22451"/>
    <w:rsid w:val="00C226B7"/>
    <w:rsid w:val="00C22B10"/>
    <w:rsid w:val="00C22D51"/>
    <w:rsid w:val="00C22E69"/>
    <w:rsid w:val="00C2330C"/>
    <w:rsid w:val="00C23EF9"/>
    <w:rsid w:val="00C24275"/>
    <w:rsid w:val="00C24427"/>
    <w:rsid w:val="00C2589B"/>
    <w:rsid w:val="00C25AF9"/>
    <w:rsid w:val="00C262C7"/>
    <w:rsid w:val="00C2745F"/>
    <w:rsid w:val="00C31127"/>
    <w:rsid w:val="00C31E51"/>
    <w:rsid w:val="00C34149"/>
    <w:rsid w:val="00C34288"/>
    <w:rsid w:val="00C36E6D"/>
    <w:rsid w:val="00C37834"/>
    <w:rsid w:val="00C404E8"/>
    <w:rsid w:val="00C41C0F"/>
    <w:rsid w:val="00C41D55"/>
    <w:rsid w:val="00C429F3"/>
    <w:rsid w:val="00C42E14"/>
    <w:rsid w:val="00C434E6"/>
    <w:rsid w:val="00C434E7"/>
    <w:rsid w:val="00C4380D"/>
    <w:rsid w:val="00C438D6"/>
    <w:rsid w:val="00C4410D"/>
    <w:rsid w:val="00C441A8"/>
    <w:rsid w:val="00C44A5F"/>
    <w:rsid w:val="00C450CE"/>
    <w:rsid w:val="00C45520"/>
    <w:rsid w:val="00C46C3E"/>
    <w:rsid w:val="00C46D33"/>
    <w:rsid w:val="00C50DF0"/>
    <w:rsid w:val="00C52880"/>
    <w:rsid w:val="00C53163"/>
    <w:rsid w:val="00C53237"/>
    <w:rsid w:val="00C5583D"/>
    <w:rsid w:val="00C56143"/>
    <w:rsid w:val="00C567C9"/>
    <w:rsid w:val="00C56A04"/>
    <w:rsid w:val="00C56C52"/>
    <w:rsid w:val="00C5736B"/>
    <w:rsid w:val="00C60180"/>
    <w:rsid w:val="00C60E26"/>
    <w:rsid w:val="00C61470"/>
    <w:rsid w:val="00C62679"/>
    <w:rsid w:val="00C6310F"/>
    <w:rsid w:val="00C631DD"/>
    <w:rsid w:val="00C64B31"/>
    <w:rsid w:val="00C66277"/>
    <w:rsid w:val="00C665AF"/>
    <w:rsid w:val="00C67748"/>
    <w:rsid w:val="00C67ACF"/>
    <w:rsid w:val="00C70736"/>
    <w:rsid w:val="00C726A8"/>
    <w:rsid w:val="00C7301A"/>
    <w:rsid w:val="00C741D6"/>
    <w:rsid w:val="00C778B7"/>
    <w:rsid w:val="00C77968"/>
    <w:rsid w:val="00C8028B"/>
    <w:rsid w:val="00C8137C"/>
    <w:rsid w:val="00C81A1F"/>
    <w:rsid w:val="00C82DEF"/>
    <w:rsid w:val="00C83771"/>
    <w:rsid w:val="00C837E3"/>
    <w:rsid w:val="00C8478E"/>
    <w:rsid w:val="00C84A2E"/>
    <w:rsid w:val="00C85B4D"/>
    <w:rsid w:val="00C85D80"/>
    <w:rsid w:val="00C8607D"/>
    <w:rsid w:val="00C867F1"/>
    <w:rsid w:val="00C90936"/>
    <w:rsid w:val="00C9165E"/>
    <w:rsid w:val="00C930A1"/>
    <w:rsid w:val="00C94FA4"/>
    <w:rsid w:val="00C9541E"/>
    <w:rsid w:val="00C97672"/>
    <w:rsid w:val="00C979BD"/>
    <w:rsid w:val="00CA0AB5"/>
    <w:rsid w:val="00CA27B7"/>
    <w:rsid w:val="00CA3016"/>
    <w:rsid w:val="00CA3617"/>
    <w:rsid w:val="00CA4201"/>
    <w:rsid w:val="00CA4F2D"/>
    <w:rsid w:val="00CA5853"/>
    <w:rsid w:val="00CA6199"/>
    <w:rsid w:val="00CA7ABF"/>
    <w:rsid w:val="00CA7E39"/>
    <w:rsid w:val="00CB046A"/>
    <w:rsid w:val="00CB157D"/>
    <w:rsid w:val="00CB2DC7"/>
    <w:rsid w:val="00CB32C7"/>
    <w:rsid w:val="00CB358E"/>
    <w:rsid w:val="00CB3A78"/>
    <w:rsid w:val="00CB3C45"/>
    <w:rsid w:val="00CB4BE2"/>
    <w:rsid w:val="00CB7993"/>
    <w:rsid w:val="00CB7BEA"/>
    <w:rsid w:val="00CB7DE0"/>
    <w:rsid w:val="00CC037A"/>
    <w:rsid w:val="00CC184B"/>
    <w:rsid w:val="00CC2FFB"/>
    <w:rsid w:val="00CC3990"/>
    <w:rsid w:val="00CC5587"/>
    <w:rsid w:val="00CD15F6"/>
    <w:rsid w:val="00CD19AC"/>
    <w:rsid w:val="00CD32DE"/>
    <w:rsid w:val="00CD33A1"/>
    <w:rsid w:val="00CD40C1"/>
    <w:rsid w:val="00CD598E"/>
    <w:rsid w:val="00CD70AB"/>
    <w:rsid w:val="00CD75E8"/>
    <w:rsid w:val="00CE0A9D"/>
    <w:rsid w:val="00CE1C23"/>
    <w:rsid w:val="00CE3700"/>
    <w:rsid w:val="00CE3A50"/>
    <w:rsid w:val="00CE3AC7"/>
    <w:rsid w:val="00CE406D"/>
    <w:rsid w:val="00CE5CF1"/>
    <w:rsid w:val="00CF13AD"/>
    <w:rsid w:val="00CF1DD6"/>
    <w:rsid w:val="00CF1E6B"/>
    <w:rsid w:val="00CF3B34"/>
    <w:rsid w:val="00CF4340"/>
    <w:rsid w:val="00CF43E2"/>
    <w:rsid w:val="00CF5CBB"/>
    <w:rsid w:val="00CF6325"/>
    <w:rsid w:val="00CF63E2"/>
    <w:rsid w:val="00CF6E64"/>
    <w:rsid w:val="00CF7E8B"/>
    <w:rsid w:val="00D00043"/>
    <w:rsid w:val="00D00DE6"/>
    <w:rsid w:val="00D02C43"/>
    <w:rsid w:val="00D04225"/>
    <w:rsid w:val="00D05629"/>
    <w:rsid w:val="00D06171"/>
    <w:rsid w:val="00D07A31"/>
    <w:rsid w:val="00D07E31"/>
    <w:rsid w:val="00D07E54"/>
    <w:rsid w:val="00D10FBB"/>
    <w:rsid w:val="00D10FF8"/>
    <w:rsid w:val="00D11588"/>
    <w:rsid w:val="00D13A76"/>
    <w:rsid w:val="00D14C07"/>
    <w:rsid w:val="00D155B5"/>
    <w:rsid w:val="00D15DF4"/>
    <w:rsid w:val="00D16054"/>
    <w:rsid w:val="00D16617"/>
    <w:rsid w:val="00D16F5F"/>
    <w:rsid w:val="00D20884"/>
    <w:rsid w:val="00D2130D"/>
    <w:rsid w:val="00D21A0D"/>
    <w:rsid w:val="00D222C9"/>
    <w:rsid w:val="00D22E2C"/>
    <w:rsid w:val="00D22F49"/>
    <w:rsid w:val="00D2335F"/>
    <w:rsid w:val="00D24A5A"/>
    <w:rsid w:val="00D2520C"/>
    <w:rsid w:val="00D25553"/>
    <w:rsid w:val="00D2580C"/>
    <w:rsid w:val="00D25C20"/>
    <w:rsid w:val="00D266A4"/>
    <w:rsid w:val="00D26F0D"/>
    <w:rsid w:val="00D27D5A"/>
    <w:rsid w:val="00D310BA"/>
    <w:rsid w:val="00D321EA"/>
    <w:rsid w:val="00D33E63"/>
    <w:rsid w:val="00D347FA"/>
    <w:rsid w:val="00D34B1C"/>
    <w:rsid w:val="00D34EC7"/>
    <w:rsid w:val="00D34F70"/>
    <w:rsid w:val="00D35483"/>
    <w:rsid w:val="00D35C9A"/>
    <w:rsid w:val="00D35FA7"/>
    <w:rsid w:val="00D377BF"/>
    <w:rsid w:val="00D37CC8"/>
    <w:rsid w:val="00D4029C"/>
    <w:rsid w:val="00D4038C"/>
    <w:rsid w:val="00D40C7B"/>
    <w:rsid w:val="00D40E6F"/>
    <w:rsid w:val="00D41B2F"/>
    <w:rsid w:val="00D41F57"/>
    <w:rsid w:val="00D4472E"/>
    <w:rsid w:val="00D44810"/>
    <w:rsid w:val="00D4601E"/>
    <w:rsid w:val="00D463AC"/>
    <w:rsid w:val="00D46896"/>
    <w:rsid w:val="00D46C8B"/>
    <w:rsid w:val="00D46E6F"/>
    <w:rsid w:val="00D476C8"/>
    <w:rsid w:val="00D47AAF"/>
    <w:rsid w:val="00D47CD0"/>
    <w:rsid w:val="00D50171"/>
    <w:rsid w:val="00D503EF"/>
    <w:rsid w:val="00D5208E"/>
    <w:rsid w:val="00D52AE0"/>
    <w:rsid w:val="00D53885"/>
    <w:rsid w:val="00D5479E"/>
    <w:rsid w:val="00D553B6"/>
    <w:rsid w:val="00D55512"/>
    <w:rsid w:val="00D560DE"/>
    <w:rsid w:val="00D5668D"/>
    <w:rsid w:val="00D56DF5"/>
    <w:rsid w:val="00D57804"/>
    <w:rsid w:val="00D6086B"/>
    <w:rsid w:val="00D60B98"/>
    <w:rsid w:val="00D61157"/>
    <w:rsid w:val="00D62BF5"/>
    <w:rsid w:val="00D62E26"/>
    <w:rsid w:val="00D634B7"/>
    <w:rsid w:val="00D64174"/>
    <w:rsid w:val="00D6417C"/>
    <w:rsid w:val="00D65EF9"/>
    <w:rsid w:val="00D65F0B"/>
    <w:rsid w:val="00D66F9D"/>
    <w:rsid w:val="00D71CA0"/>
    <w:rsid w:val="00D71F06"/>
    <w:rsid w:val="00D71FFA"/>
    <w:rsid w:val="00D745ED"/>
    <w:rsid w:val="00D74AEC"/>
    <w:rsid w:val="00D75647"/>
    <w:rsid w:val="00D76005"/>
    <w:rsid w:val="00D7697C"/>
    <w:rsid w:val="00D77483"/>
    <w:rsid w:val="00D802DC"/>
    <w:rsid w:val="00D80C00"/>
    <w:rsid w:val="00D81364"/>
    <w:rsid w:val="00D813CD"/>
    <w:rsid w:val="00D81890"/>
    <w:rsid w:val="00D81FB0"/>
    <w:rsid w:val="00D82500"/>
    <w:rsid w:val="00D83602"/>
    <w:rsid w:val="00D836D4"/>
    <w:rsid w:val="00D8519E"/>
    <w:rsid w:val="00D852C7"/>
    <w:rsid w:val="00D854F9"/>
    <w:rsid w:val="00D868B8"/>
    <w:rsid w:val="00D86FB4"/>
    <w:rsid w:val="00D9298A"/>
    <w:rsid w:val="00D94034"/>
    <w:rsid w:val="00D9534F"/>
    <w:rsid w:val="00D954D2"/>
    <w:rsid w:val="00D956A1"/>
    <w:rsid w:val="00D96A93"/>
    <w:rsid w:val="00D96BF3"/>
    <w:rsid w:val="00D97045"/>
    <w:rsid w:val="00D97852"/>
    <w:rsid w:val="00DA0B3B"/>
    <w:rsid w:val="00DA0BE0"/>
    <w:rsid w:val="00DA1376"/>
    <w:rsid w:val="00DA1B81"/>
    <w:rsid w:val="00DA2E05"/>
    <w:rsid w:val="00DA3EED"/>
    <w:rsid w:val="00DA4047"/>
    <w:rsid w:val="00DA424B"/>
    <w:rsid w:val="00DA4563"/>
    <w:rsid w:val="00DA49A9"/>
    <w:rsid w:val="00DA70FB"/>
    <w:rsid w:val="00DB031D"/>
    <w:rsid w:val="00DB0B0B"/>
    <w:rsid w:val="00DB5A24"/>
    <w:rsid w:val="00DB5D8F"/>
    <w:rsid w:val="00DB7A03"/>
    <w:rsid w:val="00DC0295"/>
    <w:rsid w:val="00DC08CC"/>
    <w:rsid w:val="00DC0CF9"/>
    <w:rsid w:val="00DC2761"/>
    <w:rsid w:val="00DC2CA5"/>
    <w:rsid w:val="00DC448F"/>
    <w:rsid w:val="00DC517C"/>
    <w:rsid w:val="00DC6F30"/>
    <w:rsid w:val="00DC7470"/>
    <w:rsid w:val="00DD09BA"/>
    <w:rsid w:val="00DD0D8E"/>
    <w:rsid w:val="00DD1D9A"/>
    <w:rsid w:val="00DD2EE4"/>
    <w:rsid w:val="00DD301E"/>
    <w:rsid w:val="00DD46A0"/>
    <w:rsid w:val="00DD634E"/>
    <w:rsid w:val="00DD6DFA"/>
    <w:rsid w:val="00DD7138"/>
    <w:rsid w:val="00DE12C7"/>
    <w:rsid w:val="00DE27F3"/>
    <w:rsid w:val="00DE2DAD"/>
    <w:rsid w:val="00DE30AA"/>
    <w:rsid w:val="00DE32B1"/>
    <w:rsid w:val="00DE5445"/>
    <w:rsid w:val="00DE7673"/>
    <w:rsid w:val="00DE7C11"/>
    <w:rsid w:val="00DF0028"/>
    <w:rsid w:val="00DF181B"/>
    <w:rsid w:val="00DF2C14"/>
    <w:rsid w:val="00DF360C"/>
    <w:rsid w:val="00DF4FAE"/>
    <w:rsid w:val="00DF50B8"/>
    <w:rsid w:val="00DF780A"/>
    <w:rsid w:val="00E01D35"/>
    <w:rsid w:val="00E02C35"/>
    <w:rsid w:val="00E03214"/>
    <w:rsid w:val="00E04057"/>
    <w:rsid w:val="00E04562"/>
    <w:rsid w:val="00E056D6"/>
    <w:rsid w:val="00E058E8"/>
    <w:rsid w:val="00E05BCA"/>
    <w:rsid w:val="00E06166"/>
    <w:rsid w:val="00E064CB"/>
    <w:rsid w:val="00E067D2"/>
    <w:rsid w:val="00E06BF6"/>
    <w:rsid w:val="00E0755E"/>
    <w:rsid w:val="00E10841"/>
    <w:rsid w:val="00E1144B"/>
    <w:rsid w:val="00E11858"/>
    <w:rsid w:val="00E129F1"/>
    <w:rsid w:val="00E1422E"/>
    <w:rsid w:val="00E14253"/>
    <w:rsid w:val="00E146B2"/>
    <w:rsid w:val="00E150B1"/>
    <w:rsid w:val="00E16386"/>
    <w:rsid w:val="00E17122"/>
    <w:rsid w:val="00E20B9C"/>
    <w:rsid w:val="00E21137"/>
    <w:rsid w:val="00E2185B"/>
    <w:rsid w:val="00E2201A"/>
    <w:rsid w:val="00E22AF0"/>
    <w:rsid w:val="00E22F78"/>
    <w:rsid w:val="00E2379D"/>
    <w:rsid w:val="00E239D3"/>
    <w:rsid w:val="00E24777"/>
    <w:rsid w:val="00E25369"/>
    <w:rsid w:val="00E265F9"/>
    <w:rsid w:val="00E30572"/>
    <w:rsid w:val="00E30756"/>
    <w:rsid w:val="00E30B91"/>
    <w:rsid w:val="00E315C7"/>
    <w:rsid w:val="00E322D5"/>
    <w:rsid w:val="00E32F64"/>
    <w:rsid w:val="00E33692"/>
    <w:rsid w:val="00E35C1A"/>
    <w:rsid w:val="00E40A8A"/>
    <w:rsid w:val="00E40B65"/>
    <w:rsid w:val="00E41B4A"/>
    <w:rsid w:val="00E42E41"/>
    <w:rsid w:val="00E431E3"/>
    <w:rsid w:val="00E44055"/>
    <w:rsid w:val="00E447D6"/>
    <w:rsid w:val="00E455CA"/>
    <w:rsid w:val="00E46DB2"/>
    <w:rsid w:val="00E476D2"/>
    <w:rsid w:val="00E530DA"/>
    <w:rsid w:val="00E5364D"/>
    <w:rsid w:val="00E57CF7"/>
    <w:rsid w:val="00E603B8"/>
    <w:rsid w:val="00E6084C"/>
    <w:rsid w:val="00E608C2"/>
    <w:rsid w:val="00E60BCE"/>
    <w:rsid w:val="00E61348"/>
    <w:rsid w:val="00E61F13"/>
    <w:rsid w:val="00E621AA"/>
    <w:rsid w:val="00E6317B"/>
    <w:rsid w:val="00E64BBF"/>
    <w:rsid w:val="00E6552B"/>
    <w:rsid w:val="00E655E6"/>
    <w:rsid w:val="00E65AD0"/>
    <w:rsid w:val="00E663B0"/>
    <w:rsid w:val="00E66C26"/>
    <w:rsid w:val="00E702CE"/>
    <w:rsid w:val="00E70694"/>
    <w:rsid w:val="00E707EB"/>
    <w:rsid w:val="00E71C7A"/>
    <w:rsid w:val="00E71CE2"/>
    <w:rsid w:val="00E7256A"/>
    <w:rsid w:val="00E7377F"/>
    <w:rsid w:val="00E73864"/>
    <w:rsid w:val="00E74392"/>
    <w:rsid w:val="00E74866"/>
    <w:rsid w:val="00E74D43"/>
    <w:rsid w:val="00E75EBA"/>
    <w:rsid w:val="00E77E07"/>
    <w:rsid w:val="00E80D49"/>
    <w:rsid w:val="00E8254E"/>
    <w:rsid w:val="00E835FA"/>
    <w:rsid w:val="00E837B4"/>
    <w:rsid w:val="00E850F4"/>
    <w:rsid w:val="00E85219"/>
    <w:rsid w:val="00E8532E"/>
    <w:rsid w:val="00E8543B"/>
    <w:rsid w:val="00E85BE1"/>
    <w:rsid w:val="00E85ECC"/>
    <w:rsid w:val="00E86FE9"/>
    <w:rsid w:val="00E8705A"/>
    <w:rsid w:val="00E871AD"/>
    <w:rsid w:val="00E90215"/>
    <w:rsid w:val="00E90DD6"/>
    <w:rsid w:val="00E92EDC"/>
    <w:rsid w:val="00E930E1"/>
    <w:rsid w:val="00E935DF"/>
    <w:rsid w:val="00E93B9E"/>
    <w:rsid w:val="00E9615C"/>
    <w:rsid w:val="00E9686D"/>
    <w:rsid w:val="00E977A2"/>
    <w:rsid w:val="00E97C4B"/>
    <w:rsid w:val="00E97F3D"/>
    <w:rsid w:val="00EA1765"/>
    <w:rsid w:val="00EA3455"/>
    <w:rsid w:val="00EA4D3A"/>
    <w:rsid w:val="00EA6300"/>
    <w:rsid w:val="00EA7E2A"/>
    <w:rsid w:val="00EB0DA6"/>
    <w:rsid w:val="00EB12F8"/>
    <w:rsid w:val="00EB145C"/>
    <w:rsid w:val="00EB2A2E"/>
    <w:rsid w:val="00EB301E"/>
    <w:rsid w:val="00EB3F96"/>
    <w:rsid w:val="00EB4B51"/>
    <w:rsid w:val="00EB4C0E"/>
    <w:rsid w:val="00EB4E5C"/>
    <w:rsid w:val="00EB543E"/>
    <w:rsid w:val="00EB7B0E"/>
    <w:rsid w:val="00EC1012"/>
    <w:rsid w:val="00EC1332"/>
    <w:rsid w:val="00EC1475"/>
    <w:rsid w:val="00EC1A27"/>
    <w:rsid w:val="00EC2199"/>
    <w:rsid w:val="00EC2A84"/>
    <w:rsid w:val="00EC3F8B"/>
    <w:rsid w:val="00EC431F"/>
    <w:rsid w:val="00EC4F98"/>
    <w:rsid w:val="00EC5055"/>
    <w:rsid w:val="00EC50CE"/>
    <w:rsid w:val="00EC52DB"/>
    <w:rsid w:val="00EC5549"/>
    <w:rsid w:val="00EC58F4"/>
    <w:rsid w:val="00EC69C7"/>
    <w:rsid w:val="00EC76DF"/>
    <w:rsid w:val="00ED0EFE"/>
    <w:rsid w:val="00ED1133"/>
    <w:rsid w:val="00ED117E"/>
    <w:rsid w:val="00ED146E"/>
    <w:rsid w:val="00ED2254"/>
    <w:rsid w:val="00ED29B1"/>
    <w:rsid w:val="00ED2F94"/>
    <w:rsid w:val="00ED368E"/>
    <w:rsid w:val="00ED38DA"/>
    <w:rsid w:val="00ED3D5D"/>
    <w:rsid w:val="00ED5DC7"/>
    <w:rsid w:val="00ED6041"/>
    <w:rsid w:val="00ED7C7B"/>
    <w:rsid w:val="00ED7D53"/>
    <w:rsid w:val="00EE31C8"/>
    <w:rsid w:val="00EE4185"/>
    <w:rsid w:val="00EE46E0"/>
    <w:rsid w:val="00EE504C"/>
    <w:rsid w:val="00EE574F"/>
    <w:rsid w:val="00EE5B41"/>
    <w:rsid w:val="00EE6815"/>
    <w:rsid w:val="00EE7760"/>
    <w:rsid w:val="00EE79AB"/>
    <w:rsid w:val="00EF0D80"/>
    <w:rsid w:val="00EF0F39"/>
    <w:rsid w:val="00EF10CA"/>
    <w:rsid w:val="00EF1514"/>
    <w:rsid w:val="00EF2757"/>
    <w:rsid w:val="00EF2CC3"/>
    <w:rsid w:val="00EF5245"/>
    <w:rsid w:val="00EF5D56"/>
    <w:rsid w:val="00EF5F1D"/>
    <w:rsid w:val="00EF6359"/>
    <w:rsid w:val="00EF6DBD"/>
    <w:rsid w:val="00EF7943"/>
    <w:rsid w:val="00EF7EC4"/>
    <w:rsid w:val="00F00344"/>
    <w:rsid w:val="00F01298"/>
    <w:rsid w:val="00F02EEA"/>
    <w:rsid w:val="00F0307C"/>
    <w:rsid w:val="00F036CB"/>
    <w:rsid w:val="00F057C4"/>
    <w:rsid w:val="00F10C67"/>
    <w:rsid w:val="00F11EFC"/>
    <w:rsid w:val="00F122A7"/>
    <w:rsid w:val="00F12B55"/>
    <w:rsid w:val="00F13EF6"/>
    <w:rsid w:val="00F1631B"/>
    <w:rsid w:val="00F16593"/>
    <w:rsid w:val="00F17BD6"/>
    <w:rsid w:val="00F20FF8"/>
    <w:rsid w:val="00F234A4"/>
    <w:rsid w:val="00F23BCE"/>
    <w:rsid w:val="00F24899"/>
    <w:rsid w:val="00F25F1A"/>
    <w:rsid w:val="00F26363"/>
    <w:rsid w:val="00F2673C"/>
    <w:rsid w:val="00F26EBC"/>
    <w:rsid w:val="00F27BE0"/>
    <w:rsid w:val="00F3065B"/>
    <w:rsid w:val="00F307A6"/>
    <w:rsid w:val="00F3080C"/>
    <w:rsid w:val="00F30C08"/>
    <w:rsid w:val="00F314C0"/>
    <w:rsid w:val="00F3220F"/>
    <w:rsid w:val="00F32885"/>
    <w:rsid w:val="00F32DA9"/>
    <w:rsid w:val="00F3351A"/>
    <w:rsid w:val="00F336C6"/>
    <w:rsid w:val="00F33B0C"/>
    <w:rsid w:val="00F36BDF"/>
    <w:rsid w:val="00F37ABF"/>
    <w:rsid w:val="00F37F8D"/>
    <w:rsid w:val="00F40089"/>
    <w:rsid w:val="00F4155E"/>
    <w:rsid w:val="00F418C1"/>
    <w:rsid w:val="00F443B9"/>
    <w:rsid w:val="00F46C8E"/>
    <w:rsid w:val="00F50146"/>
    <w:rsid w:val="00F507C4"/>
    <w:rsid w:val="00F525EB"/>
    <w:rsid w:val="00F526F1"/>
    <w:rsid w:val="00F54618"/>
    <w:rsid w:val="00F56170"/>
    <w:rsid w:val="00F56227"/>
    <w:rsid w:val="00F563DA"/>
    <w:rsid w:val="00F56E84"/>
    <w:rsid w:val="00F60698"/>
    <w:rsid w:val="00F6076A"/>
    <w:rsid w:val="00F63170"/>
    <w:rsid w:val="00F652FF"/>
    <w:rsid w:val="00F669A9"/>
    <w:rsid w:val="00F673DC"/>
    <w:rsid w:val="00F677B8"/>
    <w:rsid w:val="00F70713"/>
    <w:rsid w:val="00F7122A"/>
    <w:rsid w:val="00F71720"/>
    <w:rsid w:val="00F7241D"/>
    <w:rsid w:val="00F746B7"/>
    <w:rsid w:val="00F7598F"/>
    <w:rsid w:val="00F75BEC"/>
    <w:rsid w:val="00F76091"/>
    <w:rsid w:val="00F803BF"/>
    <w:rsid w:val="00F805AB"/>
    <w:rsid w:val="00F83ED5"/>
    <w:rsid w:val="00F845BC"/>
    <w:rsid w:val="00F84E2B"/>
    <w:rsid w:val="00F87E1A"/>
    <w:rsid w:val="00F902E8"/>
    <w:rsid w:val="00F902FB"/>
    <w:rsid w:val="00F90BFF"/>
    <w:rsid w:val="00F93332"/>
    <w:rsid w:val="00F9396B"/>
    <w:rsid w:val="00F93998"/>
    <w:rsid w:val="00F93CAF"/>
    <w:rsid w:val="00F94020"/>
    <w:rsid w:val="00F959A8"/>
    <w:rsid w:val="00F959FB"/>
    <w:rsid w:val="00F95E06"/>
    <w:rsid w:val="00F96316"/>
    <w:rsid w:val="00F963EA"/>
    <w:rsid w:val="00F96910"/>
    <w:rsid w:val="00F9742B"/>
    <w:rsid w:val="00FA0271"/>
    <w:rsid w:val="00FA09CC"/>
    <w:rsid w:val="00FA20A1"/>
    <w:rsid w:val="00FA2C0F"/>
    <w:rsid w:val="00FA315D"/>
    <w:rsid w:val="00FA31FB"/>
    <w:rsid w:val="00FA6E17"/>
    <w:rsid w:val="00FB054D"/>
    <w:rsid w:val="00FB0BDE"/>
    <w:rsid w:val="00FB0EFA"/>
    <w:rsid w:val="00FB1306"/>
    <w:rsid w:val="00FB2520"/>
    <w:rsid w:val="00FB26D9"/>
    <w:rsid w:val="00FB36B1"/>
    <w:rsid w:val="00FB4665"/>
    <w:rsid w:val="00FB57AE"/>
    <w:rsid w:val="00FB5C0B"/>
    <w:rsid w:val="00FC0758"/>
    <w:rsid w:val="00FC0C3A"/>
    <w:rsid w:val="00FC1FB9"/>
    <w:rsid w:val="00FC2A0C"/>
    <w:rsid w:val="00FC311D"/>
    <w:rsid w:val="00FC3517"/>
    <w:rsid w:val="00FC4C49"/>
    <w:rsid w:val="00FC4FA6"/>
    <w:rsid w:val="00FC5019"/>
    <w:rsid w:val="00FC5326"/>
    <w:rsid w:val="00FD0A74"/>
    <w:rsid w:val="00FD0D63"/>
    <w:rsid w:val="00FD1611"/>
    <w:rsid w:val="00FD1B05"/>
    <w:rsid w:val="00FD3688"/>
    <w:rsid w:val="00FD3CFC"/>
    <w:rsid w:val="00FD614F"/>
    <w:rsid w:val="00FD745A"/>
    <w:rsid w:val="00FE02F2"/>
    <w:rsid w:val="00FE06CE"/>
    <w:rsid w:val="00FE1820"/>
    <w:rsid w:val="00FE1DE7"/>
    <w:rsid w:val="00FE28C8"/>
    <w:rsid w:val="00FE46C4"/>
    <w:rsid w:val="00FE5D1A"/>
    <w:rsid w:val="00FE65C9"/>
    <w:rsid w:val="00FE710B"/>
    <w:rsid w:val="00FF1854"/>
    <w:rsid w:val="00FF1921"/>
    <w:rsid w:val="00FF228D"/>
    <w:rsid w:val="00FF2C96"/>
    <w:rsid w:val="00FF2DD0"/>
    <w:rsid w:val="00FF39E0"/>
    <w:rsid w:val="00FF3D1B"/>
    <w:rsid w:val="00FF4232"/>
    <w:rsid w:val="00FF43D0"/>
    <w:rsid w:val="00FF538D"/>
  </w:rsids>
  <m:mathPr>
    <m:mathFont m:val="Cambria Math"/>
    <m:brkBin m:val="before"/>
    <m:brkBinSub m:val="--"/>
    <m:smallFrac m:val="off"/>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UY" w:eastAsia="es-UY"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78AE"/>
    <w:rPr>
      <w:sz w:val="24"/>
      <w:szCs w:val="24"/>
      <w:lang w:val="es-ES" w:eastAsia="es-ES"/>
    </w:rPr>
  </w:style>
  <w:style w:type="paragraph" w:styleId="Ttulo1">
    <w:name w:val="heading 1"/>
    <w:basedOn w:val="Normal"/>
    <w:next w:val="Normal"/>
    <w:link w:val="Ttulo1Car"/>
    <w:qFormat/>
    <w:rsid w:val="002578AE"/>
    <w:pPr>
      <w:autoSpaceDE w:val="0"/>
      <w:autoSpaceDN w:val="0"/>
      <w:adjustRightInd w:val="0"/>
      <w:outlineLvl w:val="0"/>
    </w:pPr>
    <w:rPr>
      <w:rFonts w:ascii="Arial" w:hAnsi="Arial" w:cs="Arial"/>
      <w:color w:val="482400"/>
      <w:sz w:val="44"/>
      <w:szCs w:val="44"/>
    </w:rPr>
  </w:style>
  <w:style w:type="paragraph" w:styleId="Ttulo2">
    <w:name w:val="heading 2"/>
    <w:basedOn w:val="Normal"/>
    <w:next w:val="Normal"/>
    <w:qFormat/>
    <w:rsid w:val="002578AE"/>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F56170"/>
    <w:pPr>
      <w:keepNext/>
      <w:spacing w:before="240" w:after="60"/>
      <w:outlineLvl w:val="2"/>
    </w:pPr>
    <w:rPr>
      <w:rFonts w:ascii="Arial" w:hAnsi="Arial" w:cs="Arial"/>
      <w:b/>
      <w:bCs/>
      <w:sz w:val="26"/>
      <w:szCs w:val="26"/>
    </w:rPr>
  </w:style>
  <w:style w:type="paragraph" w:styleId="Ttulo4">
    <w:name w:val="heading 4"/>
    <w:basedOn w:val="Normal"/>
    <w:next w:val="Textoindependiente"/>
    <w:link w:val="Ttulo4Car"/>
    <w:qFormat/>
    <w:rsid w:val="00ED7D53"/>
    <w:pPr>
      <w:keepNext/>
      <w:widowControl w:val="0"/>
      <w:tabs>
        <w:tab w:val="num" w:pos="0"/>
      </w:tabs>
      <w:suppressAutoHyphens/>
      <w:spacing w:before="240" w:after="120"/>
      <w:ind w:left="864" w:hanging="864"/>
      <w:outlineLvl w:val="3"/>
    </w:pPr>
    <w:rPr>
      <w:rFonts w:ascii="Arial" w:eastAsia="Microsoft YaHei" w:hAnsi="Arial" w:cs="Mangal"/>
      <w:b/>
      <w:bCs/>
      <w:i/>
      <w:iCs/>
      <w:lang w:eastAsia="hi-IN" w:bidi="hi-IN"/>
    </w:rPr>
  </w:style>
  <w:style w:type="paragraph" w:styleId="Ttulo8">
    <w:name w:val="heading 8"/>
    <w:basedOn w:val="Normal"/>
    <w:next w:val="Normal"/>
    <w:link w:val="Ttulo8Car"/>
    <w:semiHidden/>
    <w:unhideWhenUsed/>
    <w:qFormat/>
    <w:rsid w:val="00C262C7"/>
    <w:pPr>
      <w:spacing w:before="240" w:after="60"/>
      <w:outlineLvl w:val="7"/>
    </w:pPr>
    <w:rPr>
      <w:rFonts w:ascii="Calibri" w:hAnsi="Calibri"/>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2578AE"/>
    <w:rPr>
      <w:rFonts w:ascii="Arial" w:hAnsi="Arial" w:cs="Arial"/>
      <w:color w:val="482400"/>
      <w:sz w:val="44"/>
      <w:szCs w:val="44"/>
      <w:lang w:val="es-ES" w:eastAsia="es-ES" w:bidi="ar-SA"/>
    </w:rPr>
  </w:style>
  <w:style w:type="paragraph" w:styleId="ndice1">
    <w:name w:val="index 1"/>
    <w:basedOn w:val="Normal"/>
    <w:next w:val="Normal"/>
    <w:autoRedefine/>
    <w:semiHidden/>
    <w:rsid w:val="0015705E"/>
    <w:pPr>
      <w:ind w:left="240" w:hanging="240"/>
      <w:jc w:val="both"/>
    </w:pPr>
    <w:rPr>
      <w:rFonts w:ascii="Arial" w:hAnsi="Arial"/>
    </w:rPr>
  </w:style>
  <w:style w:type="paragraph" w:styleId="Textoindependiente2">
    <w:name w:val="Body Text 2"/>
    <w:basedOn w:val="Normal"/>
    <w:link w:val="Textoindependiente2Car"/>
    <w:rsid w:val="002578AE"/>
    <w:pPr>
      <w:jc w:val="center"/>
    </w:pPr>
    <w:rPr>
      <w:b/>
      <w:bCs/>
      <w:lang w:val="es-MX"/>
    </w:rPr>
  </w:style>
  <w:style w:type="character" w:customStyle="1" w:styleId="Textoindependiente2Car">
    <w:name w:val="Texto independiente 2 Car"/>
    <w:link w:val="Textoindependiente2"/>
    <w:semiHidden/>
    <w:locked/>
    <w:rsid w:val="002578AE"/>
    <w:rPr>
      <w:b/>
      <w:bCs/>
      <w:sz w:val="24"/>
      <w:szCs w:val="24"/>
      <w:lang w:val="es-MX" w:eastAsia="es-ES" w:bidi="ar-SA"/>
    </w:rPr>
  </w:style>
  <w:style w:type="paragraph" w:styleId="Subttulo">
    <w:name w:val="Subtitle"/>
    <w:basedOn w:val="Normal"/>
    <w:link w:val="SubttuloCar"/>
    <w:qFormat/>
    <w:rsid w:val="002578AE"/>
    <w:pPr>
      <w:jc w:val="both"/>
    </w:pPr>
    <w:rPr>
      <w:b/>
      <w:bCs/>
      <w:sz w:val="28"/>
      <w:szCs w:val="28"/>
      <w:lang w:val="es-UY"/>
    </w:rPr>
  </w:style>
  <w:style w:type="character" w:customStyle="1" w:styleId="SubttuloCar">
    <w:name w:val="Subtítulo Car"/>
    <w:link w:val="Subttulo"/>
    <w:locked/>
    <w:rsid w:val="002578AE"/>
    <w:rPr>
      <w:b/>
      <w:bCs/>
      <w:sz w:val="28"/>
      <w:szCs w:val="28"/>
      <w:lang w:val="es-UY" w:eastAsia="es-ES" w:bidi="ar-SA"/>
    </w:rPr>
  </w:style>
  <w:style w:type="paragraph" w:customStyle="1" w:styleId="Prrafodelista1">
    <w:name w:val="Párrafo de lista1"/>
    <w:basedOn w:val="Normal"/>
    <w:rsid w:val="00E33692"/>
    <w:pPr>
      <w:spacing w:after="200" w:line="276" w:lineRule="auto"/>
      <w:ind w:left="720"/>
    </w:pPr>
    <w:rPr>
      <w:rFonts w:ascii="Calibri" w:hAnsi="Calibri" w:cs="Calibri"/>
      <w:sz w:val="22"/>
      <w:szCs w:val="22"/>
      <w:lang w:eastAsia="en-US"/>
    </w:rPr>
  </w:style>
  <w:style w:type="character" w:styleId="Hipervnculo">
    <w:name w:val="Hyperlink"/>
    <w:rsid w:val="00045DBB"/>
    <w:rPr>
      <w:color w:val="0000FF"/>
      <w:u w:val="single"/>
    </w:rPr>
  </w:style>
  <w:style w:type="paragraph" w:styleId="TDC1">
    <w:name w:val="toc 1"/>
    <w:basedOn w:val="Normal"/>
    <w:next w:val="Normal"/>
    <w:autoRedefine/>
    <w:semiHidden/>
    <w:rsid w:val="00045DBB"/>
    <w:pPr>
      <w:tabs>
        <w:tab w:val="right" w:leader="dot" w:pos="9316"/>
      </w:tabs>
    </w:pPr>
    <w:rPr>
      <w:rFonts w:ascii="Arial" w:hAnsi="Arial" w:cs="Arial"/>
      <w:b/>
      <w:noProof/>
      <w:sz w:val="22"/>
      <w:szCs w:val="22"/>
    </w:rPr>
  </w:style>
  <w:style w:type="paragraph" w:styleId="TDC2">
    <w:name w:val="toc 2"/>
    <w:basedOn w:val="Normal"/>
    <w:next w:val="Normal"/>
    <w:autoRedefine/>
    <w:semiHidden/>
    <w:rsid w:val="00045DBB"/>
    <w:pPr>
      <w:ind w:left="240"/>
    </w:pPr>
  </w:style>
  <w:style w:type="paragraph" w:styleId="TDC3">
    <w:name w:val="toc 3"/>
    <w:basedOn w:val="Normal"/>
    <w:next w:val="Normal"/>
    <w:autoRedefine/>
    <w:semiHidden/>
    <w:rsid w:val="00045DBB"/>
    <w:pPr>
      <w:ind w:left="480"/>
    </w:pPr>
  </w:style>
  <w:style w:type="paragraph" w:styleId="Piedepgina">
    <w:name w:val="footer"/>
    <w:basedOn w:val="Normal"/>
    <w:link w:val="PiedepginaCar"/>
    <w:uiPriority w:val="99"/>
    <w:rsid w:val="00D16F5F"/>
    <w:pPr>
      <w:tabs>
        <w:tab w:val="center" w:pos="4252"/>
        <w:tab w:val="right" w:pos="8504"/>
      </w:tabs>
    </w:pPr>
  </w:style>
  <w:style w:type="character" w:styleId="Nmerodepgina">
    <w:name w:val="page number"/>
    <w:basedOn w:val="Fuentedeprrafopredeter"/>
    <w:rsid w:val="00D16F5F"/>
  </w:style>
  <w:style w:type="table" w:styleId="Tablaconcuadrcula">
    <w:name w:val="Table Grid"/>
    <w:basedOn w:val="Tablanormal"/>
    <w:uiPriority w:val="59"/>
    <w:rsid w:val="00E315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B22429"/>
    <w:pPr>
      <w:widowControl w:val="0"/>
      <w:suppressAutoHyphens/>
      <w:spacing w:before="280" w:after="119"/>
    </w:pPr>
    <w:rPr>
      <w:kern w:val="1"/>
      <w:lang w:val="es-UY" w:eastAsia="hi-IN" w:bidi="hi-IN"/>
    </w:rPr>
  </w:style>
  <w:style w:type="paragraph" w:styleId="Textosinformato">
    <w:name w:val="Plain Text"/>
    <w:basedOn w:val="Normal"/>
    <w:link w:val="TextosinformatoCar"/>
    <w:rsid w:val="00766C2B"/>
    <w:rPr>
      <w:rFonts w:ascii="Courier New" w:hAnsi="Courier New" w:cs="Courier New"/>
      <w:sz w:val="20"/>
      <w:szCs w:val="20"/>
    </w:rPr>
  </w:style>
  <w:style w:type="character" w:customStyle="1" w:styleId="TextosinformatoCar">
    <w:name w:val="Texto sin formato Car"/>
    <w:link w:val="Textosinformato"/>
    <w:locked/>
    <w:rsid w:val="00766C2B"/>
    <w:rPr>
      <w:rFonts w:ascii="Courier New" w:hAnsi="Courier New" w:cs="Courier New"/>
      <w:lang w:val="es-ES" w:eastAsia="es-ES" w:bidi="ar-SA"/>
    </w:rPr>
  </w:style>
  <w:style w:type="paragraph" w:customStyle="1" w:styleId="Prrafodelista10">
    <w:name w:val="Párrafo de lista1"/>
    <w:basedOn w:val="Normal"/>
    <w:rsid w:val="00A0142C"/>
    <w:pPr>
      <w:spacing w:after="200" w:line="276" w:lineRule="auto"/>
      <w:ind w:left="720"/>
    </w:pPr>
    <w:rPr>
      <w:rFonts w:ascii="Calibri" w:hAnsi="Calibri" w:cs="Calibri"/>
      <w:sz w:val="22"/>
      <w:szCs w:val="22"/>
      <w:lang w:val="es-UY" w:eastAsia="en-US"/>
    </w:rPr>
  </w:style>
  <w:style w:type="paragraph" w:styleId="Textonotapie">
    <w:name w:val="footnote text"/>
    <w:aliases w:val="fn,Texto nota pie Car"/>
    <w:basedOn w:val="Normal"/>
    <w:link w:val="TextonotapieCar1"/>
    <w:rsid w:val="00C17FB8"/>
    <w:rPr>
      <w:sz w:val="20"/>
      <w:szCs w:val="20"/>
    </w:rPr>
  </w:style>
  <w:style w:type="character" w:customStyle="1" w:styleId="TextonotapieCar1">
    <w:name w:val="Texto nota pie Car1"/>
    <w:aliases w:val="fn Car,Texto nota pie Car Car"/>
    <w:link w:val="Textonotapie"/>
    <w:locked/>
    <w:rsid w:val="00C17FB8"/>
    <w:rPr>
      <w:lang w:val="es-ES" w:eastAsia="es-ES" w:bidi="ar-SA"/>
    </w:rPr>
  </w:style>
  <w:style w:type="character" w:styleId="Refdenotaalpie">
    <w:name w:val="footnote reference"/>
    <w:aliases w:val="Ref. de nota al pie.,normal"/>
    <w:rsid w:val="00C17FB8"/>
    <w:rPr>
      <w:vertAlign w:val="superscript"/>
    </w:rPr>
  </w:style>
  <w:style w:type="paragraph" w:customStyle="1" w:styleId="Default">
    <w:name w:val="Default"/>
    <w:rsid w:val="006F79B6"/>
    <w:pPr>
      <w:autoSpaceDE w:val="0"/>
      <w:autoSpaceDN w:val="0"/>
      <w:adjustRightInd w:val="0"/>
    </w:pPr>
    <w:rPr>
      <w:rFonts w:ascii="Calibri" w:hAnsi="Calibri" w:cs="Calibri"/>
      <w:color w:val="000000"/>
      <w:sz w:val="24"/>
      <w:szCs w:val="24"/>
      <w:lang w:val="es-ES" w:eastAsia="es-ES"/>
    </w:rPr>
  </w:style>
  <w:style w:type="character" w:customStyle="1" w:styleId="FootnoteTextChar">
    <w:name w:val="Footnote Text Char"/>
    <w:semiHidden/>
    <w:locked/>
    <w:rsid w:val="00E056D6"/>
    <w:rPr>
      <w:rFonts w:cs="Times New Roman"/>
      <w:sz w:val="20"/>
      <w:szCs w:val="20"/>
    </w:rPr>
  </w:style>
  <w:style w:type="paragraph" w:customStyle="1" w:styleId="Contenidodelatabla">
    <w:name w:val="Contenido de la tabla"/>
    <w:basedOn w:val="Normal"/>
    <w:rsid w:val="00CD19AC"/>
    <w:pPr>
      <w:suppressLineNumbers/>
      <w:suppressAutoHyphens/>
    </w:pPr>
    <w:rPr>
      <w:lang w:eastAsia="ar-SA"/>
    </w:rPr>
  </w:style>
  <w:style w:type="paragraph" w:styleId="Prrafodelista">
    <w:name w:val="List Paragraph"/>
    <w:basedOn w:val="Normal"/>
    <w:uiPriority w:val="34"/>
    <w:qFormat/>
    <w:rsid w:val="004663E3"/>
    <w:pPr>
      <w:spacing w:after="200" w:line="276" w:lineRule="auto"/>
      <w:ind w:left="720"/>
      <w:contextualSpacing/>
    </w:pPr>
    <w:rPr>
      <w:rFonts w:ascii="Calibri" w:eastAsia="Calibri" w:hAnsi="Calibri"/>
      <w:sz w:val="22"/>
      <w:szCs w:val="22"/>
      <w:lang w:val="es-UY" w:eastAsia="en-US"/>
    </w:rPr>
  </w:style>
  <w:style w:type="paragraph" w:customStyle="1" w:styleId="ecxecxecxmsonormal">
    <w:name w:val="ecxecxecxmsonormal"/>
    <w:basedOn w:val="Normal"/>
    <w:rsid w:val="00433A84"/>
    <w:pPr>
      <w:spacing w:before="100" w:beforeAutospacing="1" w:after="100" w:afterAutospacing="1"/>
    </w:pPr>
    <w:rPr>
      <w:lang w:val="es-ES_tradnl" w:eastAsia="es-ES_tradnl"/>
    </w:rPr>
  </w:style>
  <w:style w:type="character" w:customStyle="1" w:styleId="apple-converted-space">
    <w:name w:val="apple-converted-space"/>
    <w:basedOn w:val="Fuentedeprrafopredeter"/>
    <w:rsid w:val="00117C91"/>
  </w:style>
  <w:style w:type="character" w:customStyle="1" w:styleId="CarCar2">
    <w:name w:val="Car Car2"/>
    <w:basedOn w:val="Fuentedeprrafopredeter"/>
    <w:rsid w:val="00335371"/>
  </w:style>
  <w:style w:type="paragraph" w:styleId="Textoindependiente">
    <w:name w:val="Body Text"/>
    <w:basedOn w:val="Normal"/>
    <w:link w:val="TextoindependienteCar"/>
    <w:rsid w:val="00335371"/>
    <w:pPr>
      <w:jc w:val="both"/>
    </w:pPr>
    <w:rPr>
      <w:rFonts w:ascii="Arial" w:hAnsi="Arial"/>
      <w:sz w:val="20"/>
      <w:szCs w:val="20"/>
    </w:rPr>
  </w:style>
  <w:style w:type="character" w:customStyle="1" w:styleId="TextoindependienteCar">
    <w:name w:val="Texto independiente Car"/>
    <w:link w:val="Textoindependiente"/>
    <w:rsid w:val="00335371"/>
    <w:rPr>
      <w:rFonts w:ascii="Arial" w:hAnsi="Arial"/>
      <w:lang w:bidi="ar-SA"/>
    </w:rPr>
  </w:style>
  <w:style w:type="paragraph" w:styleId="Textonotaalfinal">
    <w:name w:val="endnote text"/>
    <w:basedOn w:val="Normal"/>
    <w:link w:val="TextonotaalfinalCar"/>
    <w:rsid w:val="00335371"/>
    <w:rPr>
      <w:sz w:val="20"/>
      <w:szCs w:val="20"/>
    </w:rPr>
  </w:style>
  <w:style w:type="character" w:customStyle="1" w:styleId="TextonotaalfinalCar">
    <w:name w:val="Texto nota al final Car"/>
    <w:link w:val="Textonotaalfinal"/>
    <w:rsid w:val="00335371"/>
    <w:rPr>
      <w:lang w:val="es-ES" w:eastAsia="es-ES" w:bidi="ar-SA"/>
    </w:rPr>
  </w:style>
  <w:style w:type="character" w:styleId="Refdenotaalfinal">
    <w:name w:val="endnote reference"/>
    <w:rsid w:val="00335371"/>
    <w:rPr>
      <w:vertAlign w:val="superscript"/>
    </w:rPr>
  </w:style>
  <w:style w:type="paragraph" w:customStyle="1" w:styleId="western">
    <w:name w:val="western"/>
    <w:basedOn w:val="Normal"/>
    <w:rsid w:val="004066C6"/>
    <w:pPr>
      <w:spacing w:before="100" w:beforeAutospacing="1"/>
      <w:jc w:val="both"/>
    </w:pPr>
  </w:style>
  <w:style w:type="paragraph" w:styleId="Listaconvietas">
    <w:name w:val="List Bullet"/>
    <w:basedOn w:val="Normal"/>
    <w:rsid w:val="003F475A"/>
    <w:pPr>
      <w:numPr>
        <w:numId w:val="4"/>
      </w:numPr>
    </w:pPr>
  </w:style>
  <w:style w:type="paragraph" w:styleId="HTMLconformatoprevio">
    <w:name w:val="HTML Preformatted"/>
    <w:basedOn w:val="Normal"/>
    <w:rsid w:val="003F4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Textodeglobo">
    <w:name w:val="Balloon Text"/>
    <w:basedOn w:val="Normal"/>
    <w:semiHidden/>
    <w:rsid w:val="0049116A"/>
    <w:rPr>
      <w:rFonts w:ascii="Tahoma" w:hAnsi="Tahoma" w:cs="Tahoma"/>
      <w:sz w:val="16"/>
      <w:szCs w:val="16"/>
    </w:rPr>
  </w:style>
  <w:style w:type="paragraph" w:customStyle="1" w:styleId="Standard">
    <w:name w:val="Standard"/>
    <w:rsid w:val="004B31A4"/>
    <w:pPr>
      <w:widowControl w:val="0"/>
      <w:suppressAutoHyphens/>
      <w:autoSpaceDN w:val="0"/>
      <w:textAlignment w:val="baseline"/>
    </w:pPr>
    <w:rPr>
      <w:rFonts w:eastAsia="Lucida Sans Unicode" w:cs="Mangal"/>
      <w:kern w:val="3"/>
      <w:sz w:val="24"/>
      <w:szCs w:val="24"/>
      <w:lang w:val="es-ES" w:eastAsia="zh-CN" w:bidi="hi-IN"/>
    </w:rPr>
  </w:style>
  <w:style w:type="character" w:customStyle="1" w:styleId="PiedepginaCar">
    <w:name w:val="Pie de página Car"/>
    <w:basedOn w:val="Fuentedeprrafopredeter"/>
    <w:link w:val="Piedepgina"/>
    <w:uiPriority w:val="99"/>
    <w:locked/>
    <w:rsid w:val="008A4D21"/>
    <w:rPr>
      <w:sz w:val="24"/>
      <w:szCs w:val="24"/>
      <w:lang w:val="es-ES" w:eastAsia="es-ES"/>
    </w:rPr>
  </w:style>
  <w:style w:type="paragraph" w:customStyle="1" w:styleId="PredeterminadoLTGliederung1">
    <w:name w:val="Predeterminado~LT~Gliederung 1"/>
    <w:rsid w:val="001D1EE5"/>
    <w:pPr>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Mangal" w:eastAsia="Microsoft YaHei" w:hAnsi="Mangal" w:cs="Mangal"/>
      <w:color w:val="FFFFFF"/>
      <w:sz w:val="64"/>
      <w:szCs w:val="64"/>
      <w:lang w:val="es-AR" w:eastAsia="ar-SA"/>
    </w:rPr>
  </w:style>
  <w:style w:type="paragraph" w:styleId="Ttulo">
    <w:name w:val="Title"/>
    <w:basedOn w:val="Normal"/>
    <w:next w:val="Normal"/>
    <w:link w:val="TtuloCar"/>
    <w:autoRedefine/>
    <w:uiPriority w:val="10"/>
    <w:qFormat/>
    <w:rsid w:val="00F87E1A"/>
    <w:pPr>
      <w:numPr>
        <w:numId w:val="11"/>
      </w:numPr>
      <w:spacing w:after="300"/>
      <w:contextualSpacing/>
      <w:jc w:val="both"/>
    </w:pPr>
    <w:rPr>
      <w:rFonts w:ascii="Arial" w:hAnsi="Arial" w:cs="Arial"/>
      <w:spacing w:val="5"/>
      <w:kern w:val="28"/>
      <w:sz w:val="20"/>
      <w:szCs w:val="20"/>
      <w:lang w:eastAsia="es-UY"/>
    </w:rPr>
  </w:style>
  <w:style w:type="character" w:customStyle="1" w:styleId="TtuloCar">
    <w:name w:val="Título Car"/>
    <w:basedOn w:val="Fuentedeprrafopredeter"/>
    <w:link w:val="Ttulo"/>
    <w:uiPriority w:val="10"/>
    <w:rsid w:val="00F87E1A"/>
    <w:rPr>
      <w:rFonts w:ascii="Arial" w:hAnsi="Arial" w:cs="Arial"/>
      <w:spacing w:val="5"/>
      <w:kern w:val="28"/>
      <w:lang w:val="es-ES"/>
    </w:rPr>
  </w:style>
  <w:style w:type="character" w:customStyle="1" w:styleId="tiempotranscurrido">
    <w:name w:val="tiempo_transcurrido"/>
    <w:basedOn w:val="Fuentedeprrafopredeter"/>
    <w:rsid w:val="006E34D3"/>
  </w:style>
  <w:style w:type="character" w:styleId="Textoennegrita">
    <w:name w:val="Strong"/>
    <w:basedOn w:val="Fuentedeprrafopredeter"/>
    <w:uiPriority w:val="22"/>
    <w:qFormat/>
    <w:rsid w:val="006E34D3"/>
    <w:rPr>
      <w:b/>
      <w:bCs/>
    </w:rPr>
  </w:style>
  <w:style w:type="character" w:styleId="nfasissutil">
    <w:name w:val="Subtle Emphasis"/>
    <w:basedOn w:val="Fuentedeprrafopredeter"/>
    <w:uiPriority w:val="19"/>
    <w:qFormat/>
    <w:rsid w:val="00D813CD"/>
    <w:rPr>
      <w:i/>
      <w:iCs/>
      <w:color w:val="808080"/>
    </w:rPr>
  </w:style>
  <w:style w:type="character" w:customStyle="1" w:styleId="Ttulo4Car">
    <w:name w:val="Título 4 Car"/>
    <w:basedOn w:val="Fuentedeprrafopredeter"/>
    <w:link w:val="Ttulo4"/>
    <w:rsid w:val="00ED7D53"/>
    <w:rPr>
      <w:rFonts w:ascii="Arial" w:eastAsia="Microsoft YaHei" w:hAnsi="Arial" w:cs="Mangal"/>
      <w:b/>
      <w:bCs/>
      <w:i/>
      <w:iCs/>
      <w:sz w:val="24"/>
      <w:szCs w:val="24"/>
      <w:lang w:eastAsia="hi-IN" w:bidi="hi-IN"/>
    </w:rPr>
  </w:style>
  <w:style w:type="paragraph" w:styleId="Sinespaciado">
    <w:name w:val="No Spacing"/>
    <w:uiPriority w:val="99"/>
    <w:qFormat/>
    <w:rsid w:val="00B07A8F"/>
    <w:rPr>
      <w:rFonts w:ascii="Calibri" w:eastAsia="Calibri" w:hAnsi="Calibri"/>
      <w:sz w:val="22"/>
      <w:szCs w:val="22"/>
      <w:lang w:val="es-ES" w:eastAsia="en-US"/>
    </w:rPr>
  </w:style>
  <w:style w:type="character" w:customStyle="1" w:styleId="Ttulo8Car">
    <w:name w:val="Título 8 Car"/>
    <w:basedOn w:val="Fuentedeprrafopredeter"/>
    <w:link w:val="Ttulo8"/>
    <w:semiHidden/>
    <w:rsid w:val="00C262C7"/>
    <w:rPr>
      <w:rFonts w:ascii="Calibri" w:eastAsia="Times New Roman" w:hAnsi="Calibri" w:cs="Times New Roman"/>
      <w:i/>
      <w:iCs/>
      <w:sz w:val="24"/>
      <w:szCs w:val="24"/>
      <w:lang w:val="es-ES" w:eastAsia="es-ES"/>
    </w:rPr>
  </w:style>
</w:styles>
</file>

<file path=word/webSettings.xml><?xml version="1.0" encoding="utf-8"?>
<w:webSettings xmlns:r="http://schemas.openxmlformats.org/officeDocument/2006/relationships" xmlns:w="http://schemas.openxmlformats.org/wordprocessingml/2006/main">
  <w:divs>
    <w:div w:id="111288446">
      <w:bodyDiv w:val="1"/>
      <w:marLeft w:val="0"/>
      <w:marRight w:val="0"/>
      <w:marTop w:val="0"/>
      <w:marBottom w:val="0"/>
      <w:divBdr>
        <w:top w:val="none" w:sz="0" w:space="0" w:color="auto"/>
        <w:left w:val="none" w:sz="0" w:space="0" w:color="auto"/>
        <w:bottom w:val="none" w:sz="0" w:space="0" w:color="auto"/>
        <w:right w:val="none" w:sz="0" w:space="0" w:color="auto"/>
      </w:divBdr>
    </w:div>
    <w:div w:id="168183450">
      <w:bodyDiv w:val="1"/>
      <w:marLeft w:val="0"/>
      <w:marRight w:val="0"/>
      <w:marTop w:val="0"/>
      <w:marBottom w:val="0"/>
      <w:divBdr>
        <w:top w:val="none" w:sz="0" w:space="0" w:color="auto"/>
        <w:left w:val="none" w:sz="0" w:space="0" w:color="auto"/>
        <w:bottom w:val="none" w:sz="0" w:space="0" w:color="auto"/>
        <w:right w:val="none" w:sz="0" w:space="0" w:color="auto"/>
      </w:divBdr>
    </w:div>
    <w:div w:id="176963977">
      <w:bodyDiv w:val="1"/>
      <w:marLeft w:val="0"/>
      <w:marRight w:val="0"/>
      <w:marTop w:val="0"/>
      <w:marBottom w:val="0"/>
      <w:divBdr>
        <w:top w:val="none" w:sz="0" w:space="0" w:color="auto"/>
        <w:left w:val="none" w:sz="0" w:space="0" w:color="auto"/>
        <w:bottom w:val="none" w:sz="0" w:space="0" w:color="auto"/>
        <w:right w:val="none" w:sz="0" w:space="0" w:color="auto"/>
      </w:divBdr>
    </w:div>
    <w:div w:id="178929386">
      <w:bodyDiv w:val="1"/>
      <w:marLeft w:val="0"/>
      <w:marRight w:val="0"/>
      <w:marTop w:val="0"/>
      <w:marBottom w:val="0"/>
      <w:divBdr>
        <w:top w:val="none" w:sz="0" w:space="0" w:color="auto"/>
        <w:left w:val="none" w:sz="0" w:space="0" w:color="auto"/>
        <w:bottom w:val="none" w:sz="0" w:space="0" w:color="auto"/>
        <w:right w:val="none" w:sz="0" w:space="0" w:color="auto"/>
      </w:divBdr>
    </w:div>
    <w:div w:id="180779082">
      <w:bodyDiv w:val="1"/>
      <w:marLeft w:val="0"/>
      <w:marRight w:val="0"/>
      <w:marTop w:val="0"/>
      <w:marBottom w:val="0"/>
      <w:divBdr>
        <w:top w:val="none" w:sz="0" w:space="0" w:color="auto"/>
        <w:left w:val="none" w:sz="0" w:space="0" w:color="auto"/>
        <w:bottom w:val="none" w:sz="0" w:space="0" w:color="auto"/>
        <w:right w:val="none" w:sz="0" w:space="0" w:color="auto"/>
      </w:divBdr>
    </w:div>
    <w:div w:id="225730371">
      <w:bodyDiv w:val="1"/>
      <w:marLeft w:val="0"/>
      <w:marRight w:val="0"/>
      <w:marTop w:val="0"/>
      <w:marBottom w:val="0"/>
      <w:divBdr>
        <w:top w:val="none" w:sz="0" w:space="0" w:color="auto"/>
        <w:left w:val="none" w:sz="0" w:space="0" w:color="auto"/>
        <w:bottom w:val="none" w:sz="0" w:space="0" w:color="auto"/>
        <w:right w:val="none" w:sz="0" w:space="0" w:color="auto"/>
      </w:divBdr>
    </w:div>
    <w:div w:id="227427063">
      <w:bodyDiv w:val="1"/>
      <w:marLeft w:val="0"/>
      <w:marRight w:val="0"/>
      <w:marTop w:val="0"/>
      <w:marBottom w:val="0"/>
      <w:divBdr>
        <w:top w:val="none" w:sz="0" w:space="0" w:color="auto"/>
        <w:left w:val="none" w:sz="0" w:space="0" w:color="auto"/>
        <w:bottom w:val="none" w:sz="0" w:space="0" w:color="auto"/>
        <w:right w:val="none" w:sz="0" w:space="0" w:color="auto"/>
      </w:divBdr>
    </w:div>
    <w:div w:id="251092834">
      <w:bodyDiv w:val="1"/>
      <w:marLeft w:val="0"/>
      <w:marRight w:val="0"/>
      <w:marTop w:val="0"/>
      <w:marBottom w:val="0"/>
      <w:divBdr>
        <w:top w:val="none" w:sz="0" w:space="0" w:color="auto"/>
        <w:left w:val="none" w:sz="0" w:space="0" w:color="auto"/>
        <w:bottom w:val="none" w:sz="0" w:space="0" w:color="auto"/>
        <w:right w:val="none" w:sz="0" w:space="0" w:color="auto"/>
      </w:divBdr>
    </w:div>
    <w:div w:id="259485610">
      <w:bodyDiv w:val="1"/>
      <w:marLeft w:val="0"/>
      <w:marRight w:val="0"/>
      <w:marTop w:val="0"/>
      <w:marBottom w:val="0"/>
      <w:divBdr>
        <w:top w:val="none" w:sz="0" w:space="0" w:color="auto"/>
        <w:left w:val="none" w:sz="0" w:space="0" w:color="auto"/>
        <w:bottom w:val="none" w:sz="0" w:space="0" w:color="auto"/>
        <w:right w:val="none" w:sz="0" w:space="0" w:color="auto"/>
      </w:divBdr>
    </w:div>
    <w:div w:id="289868641">
      <w:bodyDiv w:val="1"/>
      <w:marLeft w:val="0"/>
      <w:marRight w:val="0"/>
      <w:marTop w:val="0"/>
      <w:marBottom w:val="0"/>
      <w:divBdr>
        <w:top w:val="none" w:sz="0" w:space="0" w:color="auto"/>
        <w:left w:val="none" w:sz="0" w:space="0" w:color="auto"/>
        <w:bottom w:val="none" w:sz="0" w:space="0" w:color="auto"/>
        <w:right w:val="none" w:sz="0" w:space="0" w:color="auto"/>
      </w:divBdr>
    </w:div>
    <w:div w:id="311759790">
      <w:bodyDiv w:val="1"/>
      <w:marLeft w:val="0"/>
      <w:marRight w:val="0"/>
      <w:marTop w:val="0"/>
      <w:marBottom w:val="0"/>
      <w:divBdr>
        <w:top w:val="none" w:sz="0" w:space="0" w:color="auto"/>
        <w:left w:val="none" w:sz="0" w:space="0" w:color="auto"/>
        <w:bottom w:val="none" w:sz="0" w:space="0" w:color="auto"/>
        <w:right w:val="none" w:sz="0" w:space="0" w:color="auto"/>
      </w:divBdr>
    </w:div>
    <w:div w:id="424886736">
      <w:bodyDiv w:val="1"/>
      <w:marLeft w:val="0"/>
      <w:marRight w:val="0"/>
      <w:marTop w:val="0"/>
      <w:marBottom w:val="0"/>
      <w:divBdr>
        <w:top w:val="none" w:sz="0" w:space="0" w:color="auto"/>
        <w:left w:val="none" w:sz="0" w:space="0" w:color="auto"/>
        <w:bottom w:val="none" w:sz="0" w:space="0" w:color="auto"/>
        <w:right w:val="none" w:sz="0" w:space="0" w:color="auto"/>
      </w:divBdr>
    </w:div>
    <w:div w:id="471796857">
      <w:bodyDiv w:val="1"/>
      <w:marLeft w:val="0"/>
      <w:marRight w:val="0"/>
      <w:marTop w:val="0"/>
      <w:marBottom w:val="0"/>
      <w:divBdr>
        <w:top w:val="none" w:sz="0" w:space="0" w:color="auto"/>
        <w:left w:val="none" w:sz="0" w:space="0" w:color="auto"/>
        <w:bottom w:val="none" w:sz="0" w:space="0" w:color="auto"/>
        <w:right w:val="none" w:sz="0" w:space="0" w:color="auto"/>
      </w:divBdr>
    </w:div>
    <w:div w:id="618923779">
      <w:bodyDiv w:val="1"/>
      <w:marLeft w:val="0"/>
      <w:marRight w:val="0"/>
      <w:marTop w:val="0"/>
      <w:marBottom w:val="0"/>
      <w:divBdr>
        <w:top w:val="none" w:sz="0" w:space="0" w:color="auto"/>
        <w:left w:val="none" w:sz="0" w:space="0" w:color="auto"/>
        <w:bottom w:val="none" w:sz="0" w:space="0" w:color="auto"/>
        <w:right w:val="none" w:sz="0" w:space="0" w:color="auto"/>
      </w:divBdr>
    </w:div>
    <w:div w:id="637413588">
      <w:bodyDiv w:val="1"/>
      <w:marLeft w:val="0"/>
      <w:marRight w:val="0"/>
      <w:marTop w:val="0"/>
      <w:marBottom w:val="0"/>
      <w:divBdr>
        <w:top w:val="none" w:sz="0" w:space="0" w:color="auto"/>
        <w:left w:val="none" w:sz="0" w:space="0" w:color="auto"/>
        <w:bottom w:val="none" w:sz="0" w:space="0" w:color="auto"/>
        <w:right w:val="none" w:sz="0" w:space="0" w:color="auto"/>
      </w:divBdr>
    </w:div>
    <w:div w:id="651980762">
      <w:bodyDiv w:val="1"/>
      <w:marLeft w:val="0"/>
      <w:marRight w:val="0"/>
      <w:marTop w:val="0"/>
      <w:marBottom w:val="0"/>
      <w:divBdr>
        <w:top w:val="none" w:sz="0" w:space="0" w:color="auto"/>
        <w:left w:val="none" w:sz="0" w:space="0" w:color="auto"/>
        <w:bottom w:val="none" w:sz="0" w:space="0" w:color="auto"/>
        <w:right w:val="none" w:sz="0" w:space="0" w:color="auto"/>
      </w:divBdr>
    </w:div>
    <w:div w:id="686181175">
      <w:bodyDiv w:val="1"/>
      <w:marLeft w:val="0"/>
      <w:marRight w:val="0"/>
      <w:marTop w:val="0"/>
      <w:marBottom w:val="0"/>
      <w:divBdr>
        <w:top w:val="none" w:sz="0" w:space="0" w:color="auto"/>
        <w:left w:val="none" w:sz="0" w:space="0" w:color="auto"/>
        <w:bottom w:val="none" w:sz="0" w:space="0" w:color="auto"/>
        <w:right w:val="none" w:sz="0" w:space="0" w:color="auto"/>
      </w:divBdr>
    </w:div>
    <w:div w:id="781998473">
      <w:bodyDiv w:val="1"/>
      <w:marLeft w:val="0"/>
      <w:marRight w:val="0"/>
      <w:marTop w:val="0"/>
      <w:marBottom w:val="0"/>
      <w:divBdr>
        <w:top w:val="none" w:sz="0" w:space="0" w:color="auto"/>
        <w:left w:val="none" w:sz="0" w:space="0" w:color="auto"/>
        <w:bottom w:val="none" w:sz="0" w:space="0" w:color="auto"/>
        <w:right w:val="none" w:sz="0" w:space="0" w:color="auto"/>
      </w:divBdr>
    </w:div>
    <w:div w:id="789325626">
      <w:bodyDiv w:val="1"/>
      <w:marLeft w:val="0"/>
      <w:marRight w:val="0"/>
      <w:marTop w:val="0"/>
      <w:marBottom w:val="0"/>
      <w:divBdr>
        <w:top w:val="none" w:sz="0" w:space="0" w:color="auto"/>
        <w:left w:val="none" w:sz="0" w:space="0" w:color="auto"/>
        <w:bottom w:val="none" w:sz="0" w:space="0" w:color="auto"/>
        <w:right w:val="none" w:sz="0" w:space="0" w:color="auto"/>
      </w:divBdr>
    </w:div>
    <w:div w:id="799882165">
      <w:bodyDiv w:val="1"/>
      <w:marLeft w:val="0"/>
      <w:marRight w:val="0"/>
      <w:marTop w:val="0"/>
      <w:marBottom w:val="0"/>
      <w:divBdr>
        <w:top w:val="none" w:sz="0" w:space="0" w:color="auto"/>
        <w:left w:val="none" w:sz="0" w:space="0" w:color="auto"/>
        <w:bottom w:val="none" w:sz="0" w:space="0" w:color="auto"/>
        <w:right w:val="none" w:sz="0" w:space="0" w:color="auto"/>
      </w:divBdr>
    </w:div>
    <w:div w:id="845822105">
      <w:bodyDiv w:val="1"/>
      <w:marLeft w:val="0"/>
      <w:marRight w:val="0"/>
      <w:marTop w:val="0"/>
      <w:marBottom w:val="0"/>
      <w:divBdr>
        <w:top w:val="none" w:sz="0" w:space="0" w:color="auto"/>
        <w:left w:val="none" w:sz="0" w:space="0" w:color="auto"/>
        <w:bottom w:val="none" w:sz="0" w:space="0" w:color="auto"/>
        <w:right w:val="none" w:sz="0" w:space="0" w:color="auto"/>
      </w:divBdr>
    </w:div>
    <w:div w:id="855580686">
      <w:bodyDiv w:val="1"/>
      <w:marLeft w:val="0"/>
      <w:marRight w:val="0"/>
      <w:marTop w:val="0"/>
      <w:marBottom w:val="0"/>
      <w:divBdr>
        <w:top w:val="none" w:sz="0" w:space="0" w:color="auto"/>
        <w:left w:val="none" w:sz="0" w:space="0" w:color="auto"/>
        <w:bottom w:val="none" w:sz="0" w:space="0" w:color="auto"/>
        <w:right w:val="none" w:sz="0" w:space="0" w:color="auto"/>
      </w:divBdr>
    </w:div>
    <w:div w:id="858853802">
      <w:bodyDiv w:val="1"/>
      <w:marLeft w:val="0"/>
      <w:marRight w:val="0"/>
      <w:marTop w:val="0"/>
      <w:marBottom w:val="0"/>
      <w:divBdr>
        <w:top w:val="none" w:sz="0" w:space="0" w:color="auto"/>
        <w:left w:val="none" w:sz="0" w:space="0" w:color="auto"/>
        <w:bottom w:val="none" w:sz="0" w:space="0" w:color="auto"/>
        <w:right w:val="none" w:sz="0" w:space="0" w:color="auto"/>
      </w:divBdr>
    </w:div>
    <w:div w:id="920800163">
      <w:bodyDiv w:val="1"/>
      <w:marLeft w:val="480"/>
      <w:marRight w:val="480"/>
      <w:marTop w:val="240"/>
      <w:marBottom w:val="240"/>
      <w:divBdr>
        <w:top w:val="none" w:sz="0" w:space="0" w:color="auto"/>
        <w:left w:val="none" w:sz="0" w:space="0" w:color="auto"/>
        <w:bottom w:val="none" w:sz="0" w:space="0" w:color="auto"/>
        <w:right w:val="none" w:sz="0" w:space="0" w:color="auto"/>
      </w:divBdr>
      <w:divsChild>
        <w:div w:id="1221286062">
          <w:marLeft w:val="0"/>
          <w:marRight w:val="0"/>
          <w:marTop w:val="0"/>
          <w:marBottom w:val="0"/>
          <w:divBdr>
            <w:top w:val="none" w:sz="0" w:space="0" w:color="auto"/>
            <w:left w:val="none" w:sz="0" w:space="0" w:color="auto"/>
            <w:bottom w:val="none" w:sz="0" w:space="0" w:color="auto"/>
            <w:right w:val="none" w:sz="0" w:space="0" w:color="auto"/>
          </w:divBdr>
          <w:divsChild>
            <w:div w:id="127475723">
              <w:marLeft w:val="0"/>
              <w:marRight w:val="0"/>
              <w:marTop w:val="0"/>
              <w:marBottom w:val="0"/>
              <w:divBdr>
                <w:top w:val="none" w:sz="0" w:space="0" w:color="auto"/>
                <w:left w:val="none" w:sz="0" w:space="0" w:color="auto"/>
                <w:bottom w:val="none" w:sz="0" w:space="0" w:color="auto"/>
                <w:right w:val="none" w:sz="0" w:space="0" w:color="auto"/>
              </w:divBdr>
              <w:divsChild>
                <w:div w:id="1111053414">
                  <w:marLeft w:val="0"/>
                  <w:marRight w:val="0"/>
                  <w:marTop w:val="0"/>
                  <w:marBottom w:val="0"/>
                  <w:divBdr>
                    <w:top w:val="none" w:sz="0" w:space="0" w:color="auto"/>
                    <w:left w:val="none" w:sz="0" w:space="0" w:color="auto"/>
                    <w:bottom w:val="none" w:sz="0" w:space="0" w:color="auto"/>
                    <w:right w:val="none" w:sz="0" w:space="0" w:color="auto"/>
                  </w:divBdr>
                </w:div>
                <w:div w:id="173697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006642">
      <w:bodyDiv w:val="1"/>
      <w:marLeft w:val="0"/>
      <w:marRight w:val="0"/>
      <w:marTop w:val="0"/>
      <w:marBottom w:val="0"/>
      <w:divBdr>
        <w:top w:val="none" w:sz="0" w:space="0" w:color="auto"/>
        <w:left w:val="none" w:sz="0" w:space="0" w:color="auto"/>
        <w:bottom w:val="none" w:sz="0" w:space="0" w:color="auto"/>
        <w:right w:val="none" w:sz="0" w:space="0" w:color="auto"/>
      </w:divBdr>
    </w:div>
    <w:div w:id="996691874">
      <w:bodyDiv w:val="1"/>
      <w:marLeft w:val="0"/>
      <w:marRight w:val="0"/>
      <w:marTop w:val="0"/>
      <w:marBottom w:val="0"/>
      <w:divBdr>
        <w:top w:val="none" w:sz="0" w:space="0" w:color="auto"/>
        <w:left w:val="none" w:sz="0" w:space="0" w:color="auto"/>
        <w:bottom w:val="none" w:sz="0" w:space="0" w:color="auto"/>
        <w:right w:val="none" w:sz="0" w:space="0" w:color="auto"/>
      </w:divBdr>
    </w:div>
    <w:div w:id="1037048305">
      <w:bodyDiv w:val="1"/>
      <w:marLeft w:val="0"/>
      <w:marRight w:val="0"/>
      <w:marTop w:val="0"/>
      <w:marBottom w:val="0"/>
      <w:divBdr>
        <w:top w:val="none" w:sz="0" w:space="0" w:color="auto"/>
        <w:left w:val="none" w:sz="0" w:space="0" w:color="auto"/>
        <w:bottom w:val="none" w:sz="0" w:space="0" w:color="auto"/>
        <w:right w:val="none" w:sz="0" w:space="0" w:color="auto"/>
      </w:divBdr>
    </w:div>
    <w:div w:id="1042562436">
      <w:bodyDiv w:val="1"/>
      <w:marLeft w:val="0"/>
      <w:marRight w:val="0"/>
      <w:marTop w:val="0"/>
      <w:marBottom w:val="0"/>
      <w:divBdr>
        <w:top w:val="none" w:sz="0" w:space="0" w:color="auto"/>
        <w:left w:val="none" w:sz="0" w:space="0" w:color="auto"/>
        <w:bottom w:val="none" w:sz="0" w:space="0" w:color="auto"/>
        <w:right w:val="none" w:sz="0" w:space="0" w:color="auto"/>
      </w:divBdr>
    </w:div>
    <w:div w:id="1058437835">
      <w:bodyDiv w:val="1"/>
      <w:marLeft w:val="0"/>
      <w:marRight w:val="0"/>
      <w:marTop w:val="0"/>
      <w:marBottom w:val="0"/>
      <w:divBdr>
        <w:top w:val="none" w:sz="0" w:space="0" w:color="auto"/>
        <w:left w:val="none" w:sz="0" w:space="0" w:color="auto"/>
        <w:bottom w:val="none" w:sz="0" w:space="0" w:color="auto"/>
        <w:right w:val="none" w:sz="0" w:space="0" w:color="auto"/>
      </w:divBdr>
    </w:div>
    <w:div w:id="1196037489">
      <w:bodyDiv w:val="1"/>
      <w:marLeft w:val="0"/>
      <w:marRight w:val="0"/>
      <w:marTop w:val="0"/>
      <w:marBottom w:val="0"/>
      <w:divBdr>
        <w:top w:val="none" w:sz="0" w:space="0" w:color="auto"/>
        <w:left w:val="none" w:sz="0" w:space="0" w:color="auto"/>
        <w:bottom w:val="none" w:sz="0" w:space="0" w:color="auto"/>
        <w:right w:val="none" w:sz="0" w:space="0" w:color="auto"/>
      </w:divBdr>
    </w:div>
    <w:div w:id="1198392101">
      <w:bodyDiv w:val="1"/>
      <w:marLeft w:val="0"/>
      <w:marRight w:val="0"/>
      <w:marTop w:val="0"/>
      <w:marBottom w:val="0"/>
      <w:divBdr>
        <w:top w:val="none" w:sz="0" w:space="0" w:color="auto"/>
        <w:left w:val="none" w:sz="0" w:space="0" w:color="auto"/>
        <w:bottom w:val="none" w:sz="0" w:space="0" w:color="auto"/>
        <w:right w:val="none" w:sz="0" w:space="0" w:color="auto"/>
      </w:divBdr>
    </w:div>
    <w:div w:id="1205287751">
      <w:bodyDiv w:val="1"/>
      <w:marLeft w:val="0"/>
      <w:marRight w:val="0"/>
      <w:marTop w:val="0"/>
      <w:marBottom w:val="0"/>
      <w:divBdr>
        <w:top w:val="none" w:sz="0" w:space="0" w:color="auto"/>
        <w:left w:val="none" w:sz="0" w:space="0" w:color="auto"/>
        <w:bottom w:val="none" w:sz="0" w:space="0" w:color="auto"/>
        <w:right w:val="none" w:sz="0" w:space="0" w:color="auto"/>
      </w:divBdr>
    </w:div>
    <w:div w:id="1273366363">
      <w:bodyDiv w:val="1"/>
      <w:marLeft w:val="0"/>
      <w:marRight w:val="0"/>
      <w:marTop w:val="0"/>
      <w:marBottom w:val="0"/>
      <w:divBdr>
        <w:top w:val="none" w:sz="0" w:space="0" w:color="auto"/>
        <w:left w:val="none" w:sz="0" w:space="0" w:color="auto"/>
        <w:bottom w:val="none" w:sz="0" w:space="0" w:color="auto"/>
        <w:right w:val="none" w:sz="0" w:space="0" w:color="auto"/>
      </w:divBdr>
    </w:div>
    <w:div w:id="1308512396">
      <w:bodyDiv w:val="1"/>
      <w:marLeft w:val="0"/>
      <w:marRight w:val="0"/>
      <w:marTop w:val="0"/>
      <w:marBottom w:val="0"/>
      <w:divBdr>
        <w:top w:val="none" w:sz="0" w:space="0" w:color="auto"/>
        <w:left w:val="none" w:sz="0" w:space="0" w:color="auto"/>
        <w:bottom w:val="none" w:sz="0" w:space="0" w:color="auto"/>
        <w:right w:val="none" w:sz="0" w:space="0" w:color="auto"/>
      </w:divBdr>
    </w:div>
    <w:div w:id="1354262244">
      <w:bodyDiv w:val="1"/>
      <w:marLeft w:val="0"/>
      <w:marRight w:val="0"/>
      <w:marTop w:val="0"/>
      <w:marBottom w:val="0"/>
      <w:divBdr>
        <w:top w:val="none" w:sz="0" w:space="0" w:color="auto"/>
        <w:left w:val="none" w:sz="0" w:space="0" w:color="auto"/>
        <w:bottom w:val="none" w:sz="0" w:space="0" w:color="auto"/>
        <w:right w:val="none" w:sz="0" w:space="0" w:color="auto"/>
      </w:divBdr>
    </w:div>
    <w:div w:id="1448155524">
      <w:bodyDiv w:val="1"/>
      <w:marLeft w:val="0"/>
      <w:marRight w:val="0"/>
      <w:marTop w:val="0"/>
      <w:marBottom w:val="0"/>
      <w:divBdr>
        <w:top w:val="none" w:sz="0" w:space="0" w:color="auto"/>
        <w:left w:val="none" w:sz="0" w:space="0" w:color="auto"/>
        <w:bottom w:val="none" w:sz="0" w:space="0" w:color="auto"/>
        <w:right w:val="none" w:sz="0" w:space="0" w:color="auto"/>
      </w:divBdr>
    </w:div>
    <w:div w:id="1570380229">
      <w:bodyDiv w:val="1"/>
      <w:marLeft w:val="0"/>
      <w:marRight w:val="0"/>
      <w:marTop w:val="0"/>
      <w:marBottom w:val="0"/>
      <w:divBdr>
        <w:top w:val="none" w:sz="0" w:space="0" w:color="auto"/>
        <w:left w:val="none" w:sz="0" w:space="0" w:color="auto"/>
        <w:bottom w:val="none" w:sz="0" w:space="0" w:color="auto"/>
        <w:right w:val="none" w:sz="0" w:space="0" w:color="auto"/>
      </w:divBdr>
    </w:div>
    <w:div w:id="1578006484">
      <w:bodyDiv w:val="1"/>
      <w:marLeft w:val="0"/>
      <w:marRight w:val="0"/>
      <w:marTop w:val="0"/>
      <w:marBottom w:val="0"/>
      <w:divBdr>
        <w:top w:val="none" w:sz="0" w:space="0" w:color="auto"/>
        <w:left w:val="none" w:sz="0" w:space="0" w:color="auto"/>
        <w:bottom w:val="none" w:sz="0" w:space="0" w:color="auto"/>
        <w:right w:val="none" w:sz="0" w:space="0" w:color="auto"/>
      </w:divBdr>
    </w:div>
    <w:div w:id="1648976813">
      <w:bodyDiv w:val="1"/>
      <w:marLeft w:val="0"/>
      <w:marRight w:val="0"/>
      <w:marTop w:val="0"/>
      <w:marBottom w:val="0"/>
      <w:divBdr>
        <w:top w:val="none" w:sz="0" w:space="0" w:color="auto"/>
        <w:left w:val="none" w:sz="0" w:space="0" w:color="auto"/>
        <w:bottom w:val="none" w:sz="0" w:space="0" w:color="auto"/>
        <w:right w:val="none" w:sz="0" w:space="0" w:color="auto"/>
      </w:divBdr>
    </w:div>
    <w:div w:id="1723823401">
      <w:bodyDiv w:val="1"/>
      <w:marLeft w:val="0"/>
      <w:marRight w:val="0"/>
      <w:marTop w:val="0"/>
      <w:marBottom w:val="0"/>
      <w:divBdr>
        <w:top w:val="none" w:sz="0" w:space="0" w:color="auto"/>
        <w:left w:val="none" w:sz="0" w:space="0" w:color="auto"/>
        <w:bottom w:val="none" w:sz="0" w:space="0" w:color="auto"/>
        <w:right w:val="none" w:sz="0" w:space="0" w:color="auto"/>
      </w:divBdr>
    </w:div>
    <w:div w:id="1743528232">
      <w:bodyDiv w:val="1"/>
      <w:marLeft w:val="0"/>
      <w:marRight w:val="0"/>
      <w:marTop w:val="0"/>
      <w:marBottom w:val="0"/>
      <w:divBdr>
        <w:top w:val="none" w:sz="0" w:space="0" w:color="auto"/>
        <w:left w:val="none" w:sz="0" w:space="0" w:color="auto"/>
        <w:bottom w:val="none" w:sz="0" w:space="0" w:color="auto"/>
        <w:right w:val="none" w:sz="0" w:space="0" w:color="auto"/>
      </w:divBdr>
    </w:div>
    <w:div w:id="1784034394">
      <w:bodyDiv w:val="1"/>
      <w:marLeft w:val="0"/>
      <w:marRight w:val="0"/>
      <w:marTop w:val="0"/>
      <w:marBottom w:val="0"/>
      <w:divBdr>
        <w:top w:val="none" w:sz="0" w:space="0" w:color="auto"/>
        <w:left w:val="none" w:sz="0" w:space="0" w:color="auto"/>
        <w:bottom w:val="none" w:sz="0" w:space="0" w:color="auto"/>
        <w:right w:val="none" w:sz="0" w:space="0" w:color="auto"/>
      </w:divBdr>
    </w:div>
    <w:div w:id="1867986267">
      <w:bodyDiv w:val="1"/>
      <w:marLeft w:val="0"/>
      <w:marRight w:val="0"/>
      <w:marTop w:val="0"/>
      <w:marBottom w:val="0"/>
      <w:divBdr>
        <w:top w:val="none" w:sz="0" w:space="0" w:color="auto"/>
        <w:left w:val="none" w:sz="0" w:space="0" w:color="auto"/>
        <w:bottom w:val="none" w:sz="0" w:space="0" w:color="auto"/>
        <w:right w:val="none" w:sz="0" w:space="0" w:color="auto"/>
      </w:divBdr>
    </w:div>
    <w:div w:id="1882396204">
      <w:bodyDiv w:val="1"/>
      <w:marLeft w:val="0"/>
      <w:marRight w:val="0"/>
      <w:marTop w:val="0"/>
      <w:marBottom w:val="0"/>
      <w:divBdr>
        <w:top w:val="none" w:sz="0" w:space="0" w:color="auto"/>
        <w:left w:val="none" w:sz="0" w:space="0" w:color="auto"/>
        <w:bottom w:val="none" w:sz="0" w:space="0" w:color="auto"/>
        <w:right w:val="none" w:sz="0" w:space="0" w:color="auto"/>
      </w:divBdr>
    </w:div>
    <w:div w:id="1969117253">
      <w:bodyDiv w:val="1"/>
      <w:marLeft w:val="0"/>
      <w:marRight w:val="0"/>
      <w:marTop w:val="0"/>
      <w:marBottom w:val="0"/>
      <w:divBdr>
        <w:top w:val="none" w:sz="0" w:space="0" w:color="auto"/>
        <w:left w:val="none" w:sz="0" w:space="0" w:color="auto"/>
        <w:bottom w:val="none" w:sz="0" w:space="0" w:color="auto"/>
        <w:right w:val="none" w:sz="0" w:space="0" w:color="auto"/>
      </w:divBdr>
    </w:div>
    <w:div w:id="1969628990">
      <w:bodyDiv w:val="1"/>
      <w:marLeft w:val="0"/>
      <w:marRight w:val="0"/>
      <w:marTop w:val="0"/>
      <w:marBottom w:val="0"/>
      <w:divBdr>
        <w:top w:val="none" w:sz="0" w:space="0" w:color="auto"/>
        <w:left w:val="none" w:sz="0" w:space="0" w:color="auto"/>
        <w:bottom w:val="none" w:sz="0" w:space="0" w:color="auto"/>
        <w:right w:val="none" w:sz="0" w:space="0" w:color="auto"/>
      </w:divBdr>
    </w:div>
    <w:div w:id="2050642198">
      <w:bodyDiv w:val="1"/>
      <w:marLeft w:val="0"/>
      <w:marRight w:val="0"/>
      <w:marTop w:val="0"/>
      <w:marBottom w:val="0"/>
      <w:divBdr>
        <w:top w:val="none" w:sz="0" w:space="0" w:color="auto"/>
        <w:left w:val="none" w:sz="0" w:space="0" w:color="auto"/>
        <w:bottom w:val="none" w:sz="0" w:space="0" w:color="auto"/>
        <w:right w:val="none" w:sz="0" w:space="0" w:color="auto"/>
      </w:divBdr>
    </w:div>
    <w:div w:id="213359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ruguaycac.blogspo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istraci&#243;n@plancaif.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uario\Desktop\mantis%20950%20-%20estudio%20poblacion%20-%20dic201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UY"/>
  <c:pivotSource>
    <c:name>[mantis 950 - estudio poblacion - dic2014.xlsx]cuadros SD!Tabla dinámica1</c:name>
    <c:fmtId val="-1"/>
  </c:pivotSource>
  <c:chart>
    <c:title>
      <c:tx>
        <c:rich>
          <a:bodyPr/>
          <a:lstStyle/>
          <a:p>
            <a:pPr>
              <a:defRPr/>
            </a:pPr>
            <a:r>
              <a:rPr lang="es-UY" sz="1000"/>
              <a:t>Distribución de la población atendida,</a:t>
            </a:r>
            <a:r>
              <a:rPr lang="es-UY" sz="1000" baseline="0"/>
              <a:t> según tramos de edad.</a:t>
            </a:r>
            <a:endParaRPr lang="es-UY" sz="1000"/>
          </a:p>
        </c:rich>
      </c:tx>
    </c:title>
    <c:pivotFmts>
      <c:pivotFmt>
        <c:idx val="0"/>
        <c:marker>
          <c:symbol val="none"/>
        </c:marker>
        <c:dLbl>
          <c:idx val="0"/>
          <c:spPr/>
          <c:txPr>
            <a:bodyPr/>
            <a:lstStyle/>
            <a:p>
              <a:pPr>
                <a:defRPr/>
              </a:pPr>
              <a:endParaRPr lang="es-UY"/>
            </a:p>
          </c:txPr>
          <c:dLblPos val="outEnd"/>
          <c:showPercent val="1"/>
        </c:dLbl>
      </c:pivotFmt>
      <c:pivotFmt>
        <c:idx val="1"/>
        <c:marker>
          <c:symbol val="none"/>
        </c:marker>
        <c:dLbl>
          <c:idx val="0"/>
          <c:spPr/>
          <c:txPr>
            <a:bodyPr/>
            <a:lstStyle/>
            <a:p>
              <a:pPr>
                <a:defRPr/>
              </a:pPr>
              <a:endParaRPr lang="es-UY"/>
            </a:p>
          </c:txPr>
          <c:dLblPos val="outEnd"/>
          <c:showPercent val="1"/>
        </c:dLbl>
      </c:pivotFmt>
    </c:pivotFmts>
    <c:view3D>
      <c:rotX val="30"/>
      <c:perspective val="30"/>
    </c:view3D>
    <c:plotArea>
      <c:layout/>
      <c:pie3DChart>
        <c:varyColors val="1"/>
        <c:ser>
          <c:idx val="0"/>
          <c:order val="0"/>
          <c:tx>
            <c:strRef>
              <c:f>'cuadros SD'!$B$3</c:f>
              <c:strCache>
                <c:ptCount val="1"/>
                <c:pt idx="0">
                  <c:v>Total</c:v>
                </c:pt>
              </c:strCache>
            </c:strRef>
          </c:tx>
          <c:explosion val="25"/>
          <c:dLbls>
            <c:txPr>
              <a:bodyPr/>
              <a:lstStyle/>
              <a:p>
                <a:pPr>
                  <a:defRPr/>
                </a:pPr>
                <a:endParaRPr lang="es-UY"/>
              </a:p>
            </c:txPr>
            <c:dLblPos val="outEnd"/>
            <c:showPercent val="1"/>
          </c:dLbls>
          <c:cat>
            <c:strRef>
              <c:f>'cuadros SD'!$A$4:$A$9</c:f>
              <c:strCache>
                <c:ptCount val="5"/>
                <c:pt idx="0">
                  <c:v>0 - 3 años</c:v>
                </c:pt>
                <c:pt idx="1">
                  <c:v>4 - 5 años</c:v>
                </c:pt>
                <c:pt idx="2">
                  <c:v>6 - 12 años</c:v>
                </c:pt>
                <c:pt idx="3">
                  <c:v>13 - 17 años</c:v>
                </c:pt>
                <c:pt idx="4">
                  <c:v>18 años y más</c:v>
                </c:pt>
              </c:strCache>
            </c:strRef>
          </c:cat>
          <c:val>
            <c:numRef>
              <c:f>'cuadros SD'!$B$4:$B$9</c:f>
              <c:numCache>
                <c:formatCode>General</c:formatCode>
                <c:ptCount val="5"/>
                <c:pt idx="0">
                  <c:v>44900</c:v>
                </c:pt>
                <c:pt idx="1">
                  <c:v>8544</c:v>
                </c:pt>
                <c:pt idx="2">
                  <c:v>14495</c:v>
                </c:pt>
                <c:pt idx="3">
                  <c:v>10651</c:v>
                </c:pt>
                <c:pt idx="4">
                  <c:v>2228</c:v>
                </c:pt>
              </c:numCache>
            </c:numRef>
          </c:val>
        </c:ser>
      </c:pie3DChart>
    </c:plotArea>
    <c:legend>
      <c:legendPos val="r"/>
      <c:layout>
        <c:manualLayout>
          <c:xMode val="edge"/>
          <c:yMode val="edge"/>
          <c:x val="0.77125131233596145"/>
          <c:y val="0.54812591134442035"/>
          <c:w val="0.20652646544181991"/>
          <c:h val="0.41858595800525167"/>
        </c:manualLayout>
      </c:layout>
      <c:spPr>
        <a:ln>
          <a:solidFill>
            <a:schemeClr val="tx1"/>
          </a:solidFill>
        </a:ln>
      </c:spPr>
    </c:legend>
    <c:plotVisOnly val="1"/>
  </c:chart>
  <c:spPr>
    <a:noFill/>
    <a:ln>
      <a:noFill/>
    </a:ln>
  </c:spPr>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249C310-E3E6-42F0-B70A-4956F84DF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177</Pages>
  <Words>63636</Words>
  <Characters>350003</Characters>
  <Application>Microsoft Office Word</Application>
  <DocSecurity>8</DocSecurity>
  <Lines>2916</Lines>
  <Paragraphs>825</Paragraphs>
  <ScaleCrop>false</ScaleCrop>
  <HeadingPairs>
    <vt:vector size="2" baseType="variant">
      <vt:variant>
        <vt:lpstr>Título</vt:lpstr>
      </vt:variant>
      <vt:variant>
        <vt:i4>1</vt:i4>
      </vt:variant>
    </vt:vector>
  </HeadingPairs>
  <TitlesOfParts>
    <vt:vector size="1" baseType="lpstr">
      <vt:lpstr>MEMORIA ANUAL 2011</vt:lpstr>
    </vt:vector>
  </TitlesOfParts>
  <Company/>
  <LinksUpToDate>false</LinksUpToDate>
  <CharactersWithSpaces>412814</CharactersWithSpaces>
  <SharedDoc>false</SharedDoc>
  <HLinks>
    <vt:vector size="282" baseType="variant">
      <vt:variant>
        <vt:i4>6881325</vt:i4>
      </vt:variant>
      <vt:variant>
        <vt:i4>144</vt:i4>
      </vt:variant>
      <vt:variant>
        <vt:i4>0</vt:i4>
      </vt:variant>
      <vt:variant>
        <vt:i4>5</vt:i4>
      </vt:variant>
      <vt:variant>
        <vt:lpwstr>http://uruguaycac.blogspot.com/</vt:lpwstr>
      </vt:variant>
      <vt:variant>
        <vt:lpwstr/>
      </vt:variant>
      <vt:variant>
        <vt:i4>14418043</vt:i4>
      </vt:variant>
      <vt:variant>
        <vt:i4>141</vt:i4>
      </vt:variant>
      <vt:variant>
        <vt:i4>0</vt:i4>
      </vt:variant>
      <vt:variant>
        <vt:i4>5</vt:i4>
      </vt:variant>
      <vt:variant>
        <vt:lpwstr>mailto:administración@plancaif.org</vt:lpwstr>
      </vt:variant>
      <vt:variant>
        <vt:lpwstr/>
      </vt:variant>
      <vt:variant>
        <vt:i4>1179701</vt:i4>
      </vt:variant>
      <vt:variant>
        <vt:i4>134</vt:i4>
      </vt:variant>
      <vt:variant>
        <vt:i4>0</vt:i4>
      </vt:variant>
      <vt:variant>
        <vt:i4>5</vt:i4>
      </vt:variant>
      <vt:variant>
        <vt:lpwstr/>
      </vt:variant>
      <vt:variant>
        <vt:lpwstr>_Toc315100350</vt:lpwstr>
      </vt:variant>
      <vt:variant>
        <vt:i4>1245237</vt:i4>
      </vt:variant>
      <vt:variant>
        <vt:i4>131</vt:i4>
      </vt:variant>
      <vt:variant>
        <vt:i4>0</vt:i4>
      </vt:variant>
      <vt:variant>
        <vt:i4>5</vt:i4>
      </vt:variant>
      <vt:variant>
        <vt:lpwstr/>
      </vt:variant>
      <vt:variant>
        <vt:lpwstr>_Toc315100349</vt:lpwstr>
      </vt:variant>
      <vt:variant>
        <vt:i4>1245237</vt:i4>
      </vt:variant>
      <vt:variant>
        <vt:i4>128</vt:i4>
      </vt:variant>
      <vt:variant>
        <vt:i4>0</vt:i4>
      </vt:variant>
      <vt:variant>
        <vt:i4>5</vt:i4>
      </vt:variant>
      <vt:variant>
        <vt:lpwstr/>
      </vt:variant>
      <vt:variant>
        <vt:lpwstr>_Toc315100348</vt:lpwstr>
      </vt:variant>
      <vt:variant>
        <vt:i4>1245237</vt:i4>
      </vt:variant>
      <vt:variant>
        <vt:i4>125</vt:i4>
      </vt:variant>
      <vt:variant>
        <vt:i4>0</vt:i4>
      </vt:variant>
      <vt:variant>
        <vt:i4>5</vt:i4>
      </vt:variant>
      <vt:variant>
        <vt:lpwstr/>
      </vt:variant>
      <vt:variant>
        <vt:lpwstr>_Toc315100347</vt:lpwstr>
      </vt:variant>
      <vt:variant>
        <vt:i4>1245237</vt:i4>
      </vt:variant>
      <vt:variant>
        <vt:i4>122</vt:i4>
      </vt:variant>
      <vt:variant>
        <vt:i4>0</vt:i4>
      </vt:variant>
      <vt:variant>
        <vt:i4>5</vt:i4>
      </vt:variant>
      <vt:variant>
        <vt:lpwstr/>
      </vt:variant>
      <vt:variant>
        <vt:lpwstr>_Toc315100346</vt:lpwstr>
      </vt:variant>
      <vt:variant>
        <vt:i4>1245237</vt:i4>
      </vt:variant>
      <vt:variant>
        <vt:i4>119</vt:i4>
      </vt:variant>
      <vt:variant>
        <vt:i4>0</vt:i4>
      </vt:variant>
      <vt:variant>
        <vt:i4>5</vt:i4>
      </vt:variant>
      <vt:variant>
        <vt:lpwstr/>
      </vt:variant>
      <vt:variant>
        <vt:lpwstr>_Toc315100342</vt:lpwstr>
      </vt:variant>
      <vt:variant>
        <vt:i4>1245237</vt:i4>
      </vt:variant>
      <vt:variant>
        <vt:i4>116</vt:i4>
      </vt:variant>
      <vt:variant>
        <vt:i4>0</vt:i4>
      </vt:variant>
      <vt:variant>
        <vt:i4>5</vt:i4>
      </vt:variant>
      <vt:variant>
        <vt:lpwstr/>
      </vt:variant>
      <vt:variant>
        <vt:lpwstr>_Toc315100341</vt:lpwstr>
      </vt:variant>
      <vt:variant>
        <vt:i4>1245237</vt:i4>
      </vt:variant>
      <vt:variant>
        <vt:i4>113</vt:i4>
      </vt:variant>
      <vt:variant>
        <vt:i4>0</vt:i4>
      </vt:variant>
      <vt:variant>
        <vt:i4>5</vt:i4>
      </vt:variant>
      <vt:variant>
        <vt:lpwstr/>
      </vt:variant>
      <vt:variant>
        <vt:lpwstr>_Toc315100340</vt:lpwstr>
      </vt:variant>
      <vt:variant>
        <vt:i4>1310773</vt:i4>
      </vt:variant>
      <vt:variant>
        <vt:i4>110</vt:i4>
      </vt:variant>
      <vt:variant>
        <vt:i4>0</vt:i4>
      </vt:variant>
      <vt:variant>
        <vt:i4>5</vt:i4>
      </vt:variant>
      <vt:variant>
        <vt:lpwstr/>
      </vt:variant>
      <vt:variant>
        <vt:lpwstr>_Toc315100339</vt:lpwstr>
      </vt:variant>
      <vt:variant>
        <vt:i4>1310773</vt:i4>
      </vt:variant>
      <vt:variant>
        <vt:i4>107</vt:i4>
      </vt:variant>
      <vt:variant>
        <vt:i4>0</vt:i4>
      </vt:variant>
      <vt:variant>
        <vt:i4>5</vt:i4>
      </vt:variant>
      <vt:variant>
        <vt:lpwstr/>
      </vt:variant>
      <vt:variant>
        <vt:lpwstr>_Toc315100338</vt:lpwstr>
      </vt:variant>
      <vt:variant>
        <vt:i4>1310773</vt:i4>
      </vt:variant>
      <vt:variant>
        <vt:i4>104</vt:i4>
      </vt:variant>
      <vt:variant>
        <vt:i4>0</vt:i4>
      </vt:variant>
      <vt:variant>
        <vt:i4>5</vt:i4>
      </vt:variant>
      <vt:variant>
        <vt:lpwstr/>
      </vt:variant>
      <vt:variant>
        <vt:lpwstr>_Toc315100337</vt:lpwstr>
      </vt:variant>
      <vt:variant>
        <vt:i4>1310773</vt:i4>
      </vt:variant>
      <vt:variant>
        <vt:i4>101</vt:i4>
      </vt:variant>
      <vt:variant>
        <vt:i4>0</vt:i4>
      </vt:variant>
      <vt:variant>
        <vt:i4>5</vt:i4>
      </vt:variant>
      <vt:variant>
        <vt:lpwstr/>
      </vt:variant>
      <vt:variant>
        <vt:lpwstr>_Toc315100336</vt:lpwstr>
      </vt:variant>
      <vt:variant>
        <vt:i4>1310773</vt:i4>
      </vt:variant>
      <vt:variant>
        <vt:i4>98</vt:i4>
      </vt:variant>
      <vt:variant>
        <vt:i4>0</vt:i4>
      </vt:variant>
      <vt:variant>
        <vt:i4>5</vt:i4>
      </vt:variant>
      <vt:variant>
        <vt:lpwstr/>
      </vt:variant>
      <vt:variant>
        <vt:lpwstr>_Toc315100335</vt:lpwstr>
      </vt:variant>
      <vt:variant>
        <vt:i4>1310773</vt:i4>
      </vt:variant>
      <vt:variant>
        <vt:i4>95</vt:i4>
      </vt:variant>
      <vt:variant>
        <vt:i4>0</vt:i4>
      </vt:variant>
      <vt:variant>
        <vt:i4>5</vt:i4>
      </vt:variant>
      <vt:variant>
        <vt:lpwstr/>
      </vt:variant>
      <vt:variant>
        <vt:lpwstr>_Toc315100334</vt:lpwstr>
      </vt:variant>
      <vt:variant>
        <vt:i4>1310773</vt:i4>
      </vt:variant>
      <vt:variant>
        <vt:i4>92</vt:i4>
      </vt:variant>
      <vt:variant>
        <vt:i4>0</vt:i4>
      </vt:variant>
      <vt:variant>
        <vt:i4>5</vt:i4>
      </vt:variant>
      <vt:variant>
        <vt:lpwstr/>
      </vt:variant>
      <vt:variant>
        <vt:lpwstr>_Toc315100333</vt:lpwstr>
      </vt:variant>
      <vt:variant>
        <vt:i4>1310773</vt:i4>
      </vt:variant>
      <vt:variant>
        <vt:i4>89</vt:i4>
      </vt:variant>
      <vt:variant>
        <vt:i4>0</vt:i4>
      </vt:variant>
      <vt:variant>
        <vt:i4>5</vt:i4>
      </vt:variant>
      <vt:variant>
        <vt:lpwstr/>
      </vt:variant>
      <vt:variant>
        <vt:lpwstr>_Toc315100332</vt:lpwstr>
      </vt:variant>
      <vt:variant>
        <vt:i4>1310773</vt:i4>
      </vt:variant>
      <vt:variant>
        <vt:i4>86</vt:i4>
      </vt:variant>
      <vt:variant>
        <vt:i4>0</vt:i4>
      </vt:variant>
      <vt:variant>
        <vt:i4>5</vt:i4>
      </vt:variant>
      <vt:variant>
        <vt:lpwstr/>
      </vt:variant>
      <vt:variant>
        <vt:lpwstr>_Toc315100331</vt:lpwstr>
      </vt:variant>
      <vt:variant>
        <vt:i4>1310773</vt:i4>
      </vt:variant>
      <vt:variant>
        <vt:i4>83</vt:i4>
      </vt:variant>
      <vt:variant>
        <vt:i4>0</vt:i4>
      </vt:variant>
      <vt:variant>
        <vt:i4>5</vt:i4>
      </vt:variant>
      <vt:variant>
        <vt:lpwstr/>
      </vt:variant>
      <vt:variant>
        <vt:lpwstr>_Toc315100330</vt:lpwstr>
      </vt:variant>
      <vt:variant>
        <vt:i4>1376309</vt:i4>
      </vt:variant>
      <vt:variant>
        <vt:i4>80</vt:i4>
      </vt:variant>
      <vt:variant>
        <vt:i4>0</vt:i4>
      </vt:variant>
      <vt:variant>
        <vt:i4>5</vt:i4>
      </vt:variant>
      <vt:variant>
        <vt:lpwstr/>
      </vt:variant>
      <vt:variant>
        <vt:lpwstr>_Toc315100329</vt:lpwstr>
      </vt:variant>
      <vt:variant>
        <vt:i4>1376309</vt:i4>
      </vt:variant>
      <vt:variant>
        <vt:i4>77</vt:i4>
      </vt:variant>
      <vt:variant>
        <vt:i4>0</vt:i4>
      </vt:variant>
      <vt:variant>
        <vt:i4>5</vt:i4>
      </vt:variant>
      <vt:variant>
        <vt:lpwstr/>
      </vt:variant>
      <vt:variant>
        <vt:lpwstr>_Toc315100328</vt:lpwstr>
      </vt:variant>
      <vt:variant>
        <vt:i4>1376309</vt:i4>
      </vt:variant>
      <vt:variant>
        <vt:i4>74</vt:i4>
      </vt:variant>
      <vt:variant>
        <vt:i4>0</vt:i4>
      </vt:variant>
      <vt:variant>
        <vt:i4>5</vt:i4>
      </vt:variant>
      <vt:variant>
        <vt:lpwstr/>
      </vt:variant>
      <vt:variant>
        <vt:lpwstr>_Toc315100327</vt:lpwstr>
      </vt:variant>
      <vt:variant>
        <vt:i4>1376309</vt:i4>
      </vt:variant>
      <vt:variant>
        <vt:i4>71</vt:i4>
      </vt:variant>
      <vt:variant>
        <vt:i4>0</vt:i4>
      </vt:variant>
      <vt:variant>
        <vt:i4>5</vt:i4>
      </vt:variant>
      <vt:variant>
        <vt:lpwstr/>
      </vt:variant>
      <vt:variant>
        <vt:lpwstr>_Toc315100326</vt:lpwstr>
      </vt:variant>
      <vt:variant>
        <vt:i4>1376309</vt:i4>
      </vt:variant>
      <vt:variant>
        <vt:i4>68</vt:i4>
      </vt:variant>
      <vt:variant>
        <vt:i4>0</vt:i4>
      </vt:variant>
      <vt:variant>
        <vt:i4>5</vt:i4>
      </vt:variant>
      <vt:variant>
        <vt:lpwstr/>
      </vt:variant>
      <vt:variant>
        <vt:lpwstr>_Toc315100325</vt:lpwstr>
      </vt:variant>
      <vt:variant>
        <vt:i4>1376309</vt:i4>
      </vt:variant>
      <vt:variant>
        <vt:i4>65</vt:i4>
      </vt:variant>
      <vt:variant>
        <vt:i4>0</vt:i4>
      </vt:variant>
      <vt:variant>
        <vt:i4>5</vt:i4>
      </vt:variant>
      <vt:variant>
        <vt:lpwstr/>
      </vt:variant>
      <vt:variant>
        <vt:lpwstr>_Toc315100324</vt:lpwstr>
      </vt:variant>
      <vt:variant>
        <vt:i4>1376309</vt:i4>
      </vt:variant>
      <vt:variant>
        <vt:i4>62</vt:i4>
      </vt:variant>
      <vt:variant>
        <vt:i4>0</vt:i4>
      </vt:variant>
      <vt:variant>
        <vt:i4>5</vt:i4>
      </vt:variant>
      <vt:variant>
        <vt:lpwstr/>
      </vt:variant>
      <vt:variant>
        <vt:lpwstr>_Toc315100323</vt:lpwstr>
      </vt:variant>
      <vt:variant>
        <vt:i4>1441845</vt:i4>
      </vt:variant>
      <vt:variant>
        <vt:i4>59</vt:i4>
      </vt:variant>
      <vt:variant>
        <vt:i4>0</vt:i4>
      </vt:variant>
      <vt:variant>
        <vt:i4>5</vt:i4>
      </vt:variant>
      <vt:variant>
        <vt:lpwstr/>
      </vt:variant>
      <vt:variant>
        <vt:lpwstr>_Toc315100314</vt:lpwstr>
      </vt:variant>
      <vt:variant>
        <vt:i4>1376309</vt:i4>
      </vt:variant>
      <vt:variant>
        <vt:i4>56</vt:i4>
      </vt:variant>
      <vt:variant>
        <vt:i4>0</vt:i4>
      </vt:variant>
      <vt:variant>
        <vt:i4>5</vt:i4>
      </vt:variant>
      <vt:variant>
        <vt:lpwstr/>
      </vt:variant>
      <vt:variant>
        <vt:lpwstr>_Toc315100322</vt:lpwstr>
      </vt:variant>
      <vt:variant>
        <vt:i4>1376309</vt:i4>
      </vt:variant>
      <vt:variant>
        <vt:i4>53</vt:i4>
      </vt:variant>
      <vt:variant>
        <vt:i4>0</vt:i4>
      </vt:variant>
      <vt:variant>
        <vt:i4>5</vt:i4>
      </vt:variant>
      <vt:variant>
        <vt:lpwstr/>
      </vt:variant>
      <vt:variant>
        <vt:lpwstr>_Toc315100321</vt:lpwstr>
      </vt:variant>
      <vt:variant>
        <vt:i4>1376309</vt:i4>
      </vt:variant>
      <vt:variant>
        <vt:i4>50</vt:i4>
      </vt:variant>
      <vt:variant>
        <vt:i4>0</vt:i4>
      </vt:variant>
      <vt:variant>
        <vt:i4>5</vt:i4>
      </vt:variant>
      <vt:variant>
        <vt:lpwstr/>
      </vt:variant>
      <vt:variant>
        <vt:lpwstr>_Toc315100320</vt:lpwstr>
      </vt:variant>
      <vt:variant>
        <vt:i4>1441845</vt:i4>
      </vt:variant>
      <vt:variant>
        <vt:i4>47</vt:i4>
      </vt:variant>
      <vt:variant>
        <vt:i4>0</vt:i4>
      </vt:variant>
      <vt:variant>
        <vt:i4>5</vt:i4>
      </vt:variant>
      <vt:variant>
        <vt:lpwstr/>
      </vt:variant>
      <vt:variant>
        <vt:lpwstr>_Toc315100319</vt:lpwstr>
      </vt:variant>
      <vt:variant>
        <vt:i4>1441845</vt:i4>
      </vt:variant>
      <vt:variant>
        <vt:i4>44</vt:i4>
      </vt:variant>
      <vt:variant>
        <vt:i4>0</vt:i4>
      </vt:variant>
      <vt:variant>
        <vt:i4>5</vt:i4>
      </vt:variant>
      <vt:variant>
        <vt:lpwstr/>
      </vt:variant>
      <vt:variant>
        <vt:lpwstr>_Toc315100318</vt:lpwstr>
      </vt:variant>
      <vt:variant>
        <vt:i4>1441845</vt:i4>
      </vt:variant>
      <vt:variant>
        <vt:i4>41</vt:i4>
      </vt:variant>
      <vt:variant>
        <vt:i4>0</vt:i4>
      </vt:variant>
      <vt:variant>
        <vt:i4>5</vt:i4>
      </vt:variant>
      <vt:variant>
        <vt:lpwstr/>
      </vt:variant>
      <vt:variant>
        <vt:lpwstr>_Toc315100317</vt:lpwstr>
      </vt:variant>
      <vt:variant>
        <vt:i4>1441845</vt:i4>
      </vt:variant>
      <vt:variant>
        <vt:i4>38</vt:i4>
      </vt:variant>
      <vt:variant>
        <vt:i4>0</vt:i4>
      </vt:variant>
      <vt:variant>
        <vt:i4>5</vt:i4>
      </vt:variant>
      <vt:variant>
        <vt:lpwstr/>
      </vt:variant>
      <vt:variant>
        <vt:lpwstr>_Toc315100316</vt:lpwstr>
      </vt:variant>
      <vt:variant>
        <vt:i4>1441845</vt:i4>
      </vt:variant>
      <vt:variant>
        <vt:i4>35</vt:i4>
      </vt:variant>
      <vt:variant>
        <vt:i4>0</vt:i4>
      </vt:variant>
      <vt:variant>
        <vt:i4>5</vt:i4>
      </vt:variant>
      <vt:variant>
        <vt:lpwstr/>
      </vt:variant>
      <vt:variant>
        <vt:lpwstr>_Toc315100315</vt:lpwstr>
      </vt:variant>
      <vt:variant>
        <vt:i4>1441845</vt:i4>
      </vt:variant>
      <vt:variant>
        <vt:i4>32</vt:i4>
      </vt:variant>
      <vt:variant>
        <vt:i4>0</vt:i4>
      </vt:variant>
      <vt:variant>
        <vt:i4>5</vt:i4>
      </vt:variant>
      <vt:variant>
        <vt:lpwstr/>
      </vt:variant>
      <vt:variant>
        <vt:lpwstr>_Toc315100311</vt:lpwstr>
      </vt:variant>
      <vt:variant>
        <vt:i4>1441845</vt:i4>
      </vt:variant>
      <vt:variant>
        <vt:i4>29</vt:i4>
      </vt:variant>
      <vt:variant>
        <vt:i4>0</vt:i4>
      </vt:variant>
      <vt:variant>
        <vt:i4>5</vt:i4>
      </vt:variant>
      <vt:variant>
        <vt:lpwstr/>
      </vt:variant>
      <vt:variant>
        <vt:lpwstr>_Toc315100310</vt:lpwstr>
      </vt:variant>
      <vt:variant>
        <vt:i4>1507381</vt:i4>
      </vt:variant>
      <vt:variant>
        <vt:i4>26</vt:i4>
      </vt:variant>
      <vt:variant>
        <vt:i4>0</vt:i4>
      </vt:variant>
      <vt:variant>
        <vt:i4>5</vt:i4>
      </vt:variant>
      <vt:variant>
        <vt:lpwstr/>
      </vt:variant>
      <vt:variant>
        <vt:lpwstr>_Toc315100309</vt:lpwstr>
      </vt:variant>
      <vt:variant>
        <vt:i4>1507381</vt:i4>
      </vt:variant>
      <vt:variant>
        <vt:i4>23</vt:i4>
      </vt:variant>
      <vt:variant>
        <vt:i4>0</vt:i4>
      </vt:variant>
      <vt:variant>
        <vt:i4>5</vt:i4>
      </vt:variant>
      <vt:variant>
        <vt:lpwstr/>
      </vt:variant>
      <vt:variant>
        <vt:lpwstr>_Toc315100308</vt:lpwstr>
      </vt:variant>
      <vt:variant>
        <vt:i4>1507381</vt:i4>
      </vt:variant>
      <vt:variant>
        <vt:i4>20</vt:i4>
      </vt:variant>
      <vt:variant>
        <vt:i4>0</vt:i4>
      </vt:variant>
      <vt:variant>
        <vt:i4>5</vt:i4>
      </vt:variant>
      <vt:variant>
        <vt:lpwstr/>
      </vt:variant>
      <vt:variant>
        <vt:lpwstr>_Toc315100307</vt:lpwstr>
      </vt:variant>
      <vt:variant>
        <vt:i4>1507381</vt:i4>
      </vt:variant>
      <vt:variant>
        <vt:i4>17</vt:i4>
      </vt:variant>
      <vt:variant>
        <vt:i4>0</vt:i4>
      </vt:variant>
      <vt:variant>
        <vt:i4>5</vt:i4>
      </vt:variant>
      <vt:variant>
        <vt:lpwstr/>
      </vt:variant>
      <vt:variant>
        <vt:lpwstr>_Toc315100306</vt:lpwstr>
      </vt:variant>
      <vt:variant>
        <vt:i4>1507381</vt:i4>
      </vt:variant>
      <vt:variant>
        <vt:i4>14</vt:i4>
      </vt:variant>
      <vt:variant>
        <vt:i4>0</vt:i4>
      </vt:variant>
      <vt:variant>
        <vt:i4>5</vt:i4>
      </vt:variant>
      <vt:variant>
        <vt:lpwstr/>
      </vt:variant>
      <vt:variant>
        <vt:lpwstr>_Toc315100305</vt:lpwstr>
      </vt:variant>
      <vt:variant>
        <vt:i4>1507381</vt:i4>
      </vt:variant>
      <vt:variant>
        <vt:i4>11</vt:i4>
      </vt:variant>
      <vt:variant>
        <vt:i4>0</vt:i4>
      </vt:variant>
      <vt:variant>
        <vt:i4>5</vt:i4>
      </vt:variant>
      <vt:variant>
        <vt:lpwstr/>
      </vt:variant>
      <vt:variant>
        <vt:lpwstr>_Toc315100304</vt:lpwstr>
      </vt:variant>
      <vt:variant>
        <vt:i4>1507381</vt:i4>
      </vt:variant>
      <vt:variant>
        <vt:i4>8</vt:i4>
      </vt:variant>
      <vt:variant>
        <vt:i4>0</vt:i4>
      </vt:variant>
      <vt:variant>
        <vt:i4>5</vt:i4>
      </vt:variant>
      <vt:variant>
        <vt:lpwstr/>
      </vt:variant>
      <vt:variant>
        <vt:lpwstr>_Toc315100303</vt:lpwstr>
      </vt:variant>
      <vt:variant>
        <vt:i4>1507381</vt:i4>
      </vt:variant>
      <vt:variant>
        <vt:i4>5</vt:i4>
      </vt:variant>
      <vt:variant>
        <vt:i4>0</vt:i4>
      </vt:variant>
      <vt:variant>
        <vt:i4>5</vt:i4>
      </vt:variant>
      <vt:variant>
        <vt:lpwstr/>
      </vt:variant>
      <vt:variant>
        <vt:lpwstr>_Toc315100301</vt:lpwstr>
      </vt:variant>
      <vt:variant>
        <vt:i4>1507381</vt:i4>
      </vt:variant>
      <vt:variant>
        <vt:i4>2</vt:i4>
      </vt:variant>
      <vt:variant>
        <vt:i4>0</vt:i4>
      </vt:variant>
      <vt:variant>
        <vt:i4>5</vt:i4>
      </vt:variant>
      <vt:variant>
        <vt:lpwstr/>
      </vt:variant>
      <vt:variant>
        <vt:lpwstr>_Toc315100300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ANUAL 2011</dc:title>
  <dc:creator>Usuario</dc:creator>
  <cp:lastModifiedBy>Direccion</cp:lastModifiedBy>
  <cp:revision>2</cp:revision>
  <cp:lastPrinted>2015-03-11T15:46:00Z</cp:lastPrinted>
  <dcterms:created xsi:type="dcterms:W3CDTF">2015-03-11T16:03:00Z</dcterms:created>
  <dcterms:modified xsi:type="dcterms:W3CDTF">2015-03-11T16:03:00Z</dcterms:modified>
</cp:coreProperties>
</file>