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215C" w:rsidRDefault="0004215C" w:rsidP="00560248">
      <w:pPr>
        <w:spacing w:after="0" w:line="240" w:lineRule="auto"/>
      </w:pPr>
    </w:p>
    <w:p w:rsidR="00F53503" w:rsidRPr="00560248" w:rsidRDefault="001323D1" w:rsidP="00560248">
      <w:pPr>
        <w:spacing w:after="0" w:line="240" w:lineRule="auto"/>
      </w:pPr>
      <w:r>
        <w:rPr>
          <w:noProof/>
          <w:lang w:val="es-UY" w:eastAsia="es-UY"/>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ragraph">
                  <wp:posOffset>-1459865</wp:posOffset>
                </wp:positionV>
                <wp:extent cx="7576185" cy="10646410"/>
                <wp:effectExtent l="0" t="3810" r="0" b="0"/>
                <wp:wrapNone/>
                <wp:docPr id="7"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6185" cy="10646410"/>
                          <a:chOff x="0" y="0"/>
                          <a:chExt cx="83985" cy="120697"/>
                        </a:xfrm>
                      </wpg:grpSpPr>
                      <pic:pic xmlns:pic="http://schemas.openxmlformats.org/drawingml/2006/picture">
                        <pic:nvPicPr>
                          <pic:cNvPr id="9" name="Imagen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985" cy="6106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Imagen 4"/>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61883" y="103452"/>
                            <a:ext cx="20413" cy="172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Imagen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858" y="112497"/>
                            <a:ext cx="19375" cy="7592"/>
                          </a:xfrm>
                          <a:prstGeom prst="rect">
                            <a:avLst/>
                          </a:prstGeom>
                          <a:noFill/>
                          <a:extLst>
                            <a:ext uri="{909E8E84-426E-40DD-AFC4-6F175D3DCCD1}">
                              <a14:hiddenFill xmlns:a14="http://schemas.microsoft.com/office/drawing/2010/main">
                                <a:solidFill>
                                  <a:srgbClr val="FFFFFF"/>
                                </a:solidFill>
                              </a14:hiddenFill>
                            </a:ext>
                          </a:extLst>
                        </pic:spPr>
                      </pic:pic>
                      <wps:wsp>
                        <wps:cNvPr id="12" name="CuadroTexto 7"/>
                        <wps:cNvSpPr txBox="1">
                          <a:spLocks noChangeArrowheads="1"/>
                        </wps:cNvSpPr>
                        <wps:spPr bwMode="auto">
                          <a:xfrm>
                            <a:off x="7303" y="20807"/>
                            <a:ext cx="69621" cy="2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31BA" w:rsidRDefault="004531BA" w:rsidP="00F1492E">
                              <w:pPr>
                                <w:pStyle w:val="NormalWeb"/>
                                <w:spacing w:before="0" w:beforeAutospacing="0" w:after="0" w:afterAutospacing="0"/>
                                <w:jc w:val="center"/>
                                <w:rPr>
                                  <w:rFonts w:asciiTheme="minorHAnsi" w:hAnsi="Calibri" w:cstheme="minorBidi"/>
                                  <w:b/>
                                  <w:bCs/>
                                  <w:color w:val="FFFFFF" w:themeColor="background1"/>
                                  <w:kern w:val="24"/>
                                  <w:sz w:val="72"/>
                                  <w:szCs w:val="80"/>
                                </w:rPr>
                              </w:pPr>
                              <w:r>
                                <w:rPr>
                                  <w:rFonts w:asciiTheme="minorHAnsi" w:hAnsi="Calibri" w:cstheme="minorBidi"/>
                                  <w:b/>
                                  <w:bCs/>
                                  <w:color w:val="FFFFFF" w:themeColor="background1"/>
                                  <w:kern w:val="24"/>
                                  <w:sz w:val="72"/>
                                  <w:szCs w:val="80"/>
                                </w:rPr>
                                <w:t>MEMORIA ANUAL 2018</w:t>
                              </w:r>
                            </w:p>
                            <w:p w:rsidR="004531BA" w:rsidRDefault="004531BA" w:rsidP="00F1492E">
                              <w:pPr>
                                <w:pStyle w:val="NormalWeb"/>
                                <w:spacing w:before="0" w:beforeAutospacing="0" w:after="0" w:afterAutospacing="0"/>
                                <w:rPr>
                                  <w:rFonts w:asciiTheme="minorHAnsi" w:hAnsi="Calibri" w:cstheme="minorBidi"/>
                                  <w:b/>
                                  <w:bCs/>
                                  <w:color w:val="FFFFFF" w:themeColor="background1"/>
                                  <w:kern w:val="24"/>
                                  <w:sz w:val="72"/>
                                  <w:szCs w:val="80"/>
                                </w:rPr>
                              </w:pPr>
                            </w:p>
                            <w:p w:rsidR="004531BA" w:rsidRPr="00090383" w:rsidRDefault="004531BA" w:rsidP="00477344">
                              <w:pPr>
                                <w:pStyle w:val="NormalWeb"/>
                                <w:spacing w:before="0" w:beforeAutospacing="0" w:after="0" w:afterAutospacing="0"/>
                                <w:jc w:val="center"/>
                                <w:rPr>
                                  <w:sz w:val="22"/>
                                </w:rPr>
                              </w:pPr>
                            </w:p>
                            <w:p w:rsidR="004531BA" w:rsidRDefault="004531BA" w:rsidP="00477344">
                              <w:pPr>
                                <w:pStyle w:val="NormalWeb"/>
                                <w:spacing w:before="0" w:beforeAutospacing="0" w:after="0" w:afterAutospacing="0"/>
                                <w:jc w:val="center"/>
                                <w:rPr>
                                  <w:rFonts w:asciiTheme="minorHAnsi" w:hAnsi="Calibri" w:cstheme="minorBidi"/>
                                  <w:b/>
                                  <w:color w:val="FFFFFF" w:themeColor="background1"/>
                                  <w:kern w:val="24"/>
                                  <w:sz w:val="52"/>
                                  <w:szCs w:val="56"/>
                                </w:rPr>
                              </w:pPr>
                              <w:r w:rsidRPr="00F1492E">
                                <w:rPr>
                                  <w:rFonts w:asciiTheme="minorHAnsi" w:hAnsi="Calibri" w:cstheme="minorBidi"/>
                                  <w:b/>
                                  <w:color w:val="FFFFFF" w:themeColor="background1"/>
                                  <w:kern w:val="24"/>
                                  <w:sz w:val="52"/>
                                  <w:szCs w:val="56"/>
                                </w:rPr>
                                <w:t xml:space="preserve">Instituto del Niño y Adolescente </w:t>
                              </w:r>
                            </w:p>
                            <w:p w:rsidR="004531BA" w:rsidRPr="00F1492E" w:rsidRDefault="004531BA" w:rsidP="00477344">
                              <w:pPr>
                                <w:pStyle w:val="NormalWeb"/>
                                <w:spacing w:before="0" w:beforeAutospacing="0" w:after="0" w:afterAutospacing="0"/>
                                <w:jc w:val="center"/>
                                <w:rPr>
                                  <w:b/>
                                  <w:sz w:val="22"/>
                                </w:rPr>
                              </w:pPr>
                              <w:r w:rsidRPr="00F1492E">
                                <w:rPr>
                                  <w:rFonts w:asciiTheme="minorHAnsi" w:hAnsi="Calibri" w:cstheme="minorBidi"/>
                                  <w:b/>
                                  <w:color w:val="FFFFFF" w:themeColor="background1"/>
                                  <w:kern w:val="24"/>
                                  <w:sz w:val="52"/>
                                  <w:szCs w:val="56"/>
                                </w:rPr>
                                <w:t>del Uruguay</w:t>
                              </w:r>
                              <w:r>
                                <w:rPr>
                                  <w:rFonts w:asciiTheme="minorHAnsi" w:hAnsi="Calibri" w:cstheme="minorBidi"/>
                                  <w:b/>
                                  <w:color w:val="FFFFFF" w:themeColor="background1"/>
                                  <w:kern w:val="24"/>
                                  <w:sz w:val="52"/>
                                  <w:szCs w:val="56"/>
                                </w:rPr>
                                <w:t>/ INAU</w:t>
                              </w:r>
                            </w:p>
                          </w:txbxContent>
                        </wps:txbx>
                        <wps:bodyPr rot="0" vert="horz" wrap="square" lIns="91440" tIns="45720" rIns="91440" bIns="45720" anchor="t" anchorCtr="0" upright="1">
                          <a:noAutofit/>
                        </wps:bodyPr>
                      </wps:wsp>
                      <wps:wsp>
                        <wps:cNvPr id="13" name="CuadroTexto 10"/>
                        <wps:cNvSpPr txBox="1">
                          <a:spLocks noChangeArrowheads="1"/>
                        </wps:cNvSpPr>
                        <wps:spPr bwMode="auto">
                          <a:xfrm>
                            <a:off x="27232" y="115783"/>
                            <a:ext cx="28163" cy="3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31BA" w:rsidRDefault="004531BA" w:rsidP="00477344">
                              <w:pPr>
                                <w:pStyle w:val="NormalWeb"/>
                                <w:spacing w:before="0" w:beforeAutospacing="0" w:after="0" w:afterAutospacing="0"/>
                                <w:jc w:val="center"/>
                              </w:pPr>
                              <w:r>
                                <w:rPr>
                                  <w:rFonts w:ascii="Gotham Rounded Light" w:hAnsi="Gotham Rounded Light" w:cstheme="minorBidi"/>
                                  <w:b/>
                                  <w:bCs/>
                                  <w:color w:val="808080" w:themeColor="background1" w:themeShade="80"/>
                                  <w:kern w:val="24"/>
                                  <w:sz w:val="32"/>
                                  <w:szCs w:val="32"/>
                                </w:rPr>
                                <w:t>www.INAU.gub.uy</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upo 2" o:spid="_x0000_s1026" style="position:absolute;margin-left:0;margin-top:-114.95pt;width:596.55pt;height:838.3pt;z-index:251659264;mso-position-horizontal-relative:page;mso-width-relative:margin;mso-height-relative:margin" coordsize="83985,12069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83985;height:610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uLI1bBAAAA2gAAAA8AAABkcnMvZG93bnJldi54bWxEj0+LwjAUxO+C3yE8YS+iqR5krUYRwT+n&#10;BasHj8/m2VSbl9JE7X77jSDscZiZ3zDzZWsr8aTGl44VjIYJCOLc6ZILBafjZvANwgdkjZVjUvBL&#10;HpaLbmeOqXYvPtAzC4WIEPYpKjAh1KmUPjdk0Q9dTRy9q2sshiibQuoGXxFuKzlOkom0WHJcMFjT&#10;2lB+zx5WAbn653K+m/7W7vYbf7tluQ6lUl+9djUDEagN/+FPe68VTOF9Jd4Aufg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uLI1bBAAAA2gAAAA8AAAAAAAAAAAAAAAAAnwIA&#10;AGRycy9kb3ducmV2LnhtbFBLBQYAAAAABAAEAPcAAACNAwAAAAA=&#10;">
                  <v:imagedata r:id="rId11" o:title=""/>
                  <v:path arrowok="t"/>
                </v:shape>
                <v:shape id="Imagen 4" o:spid="_x0000_s1028" type="#_x0000_t75" style="position:absolute;left:61883;top:103452;width:20413;height:172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on8XvEAAAA2wAAAA8AAABkcnMvZG93bnJldi54bWxEj0trAkEQhO8B/8PQAS9BZ5NglNVRJBDw&#10;cYoPvDY77e6anZ5lZtTNv7cPgdy6qeqqr2eLzjXqRiHWng28DjNQxIW3NZcGDvuvwQRUTMgWG89k&#10;4JciLOa9pxnm1t/5m267VCoJ4ZijgSqlNtc6FhU5jEPfEot29sFhkjWU2ga8S7hr9FuWfWiHNUtD&#10;hS19VlT87K7OgH+nyfZle7qM18dLoOhHrtmMjOk/d8spqERd+jf/Xa+s4Au9/CID6P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on8XvEAAAA2wAAAA8AAAAAAAAAAAAAAAAA&#10;nwIAAGRycy9kb3ducmV2LnhtbFBLBQYAAAAABAAEAPcAAACQAwAAAAA=&#10;">
                  <v:imagedata r:id="rId12" o:title=""/>
                  <v:path arrowok="t"/>
                </v:shape>
                <v:shape id="Imagen 5" o:spid="_x0000_s1029" type="#_x0000_t75" style="position:absolute;left:2858;top:112497;width:19375;height:75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PgmMXBAAAA2wAAAA8AAABkcnMvZG93bnJldi54bWxET02LwjAQvS/4H8IIe1tTPYhUo6gg6mHF&#10;VVGPQzO2xWZSmqi1v94IC97m8T5nNKlNIe5Uudyygm4nAkGcWJ1zquCwX/wMQDiPrLGwTAqe5GAy&#10;bn2NMNb2wX903/lUhBB2MSrIvC9jKV2SkUHXsSVx4C62MugDrFKpK3yEcFPIXhT1pcGcQ0OGJc0z&#10;Sq67m1HA+2bWnOW2Oa2Px9+1v26WW9wo9d2up0MQnmr/Ef+7VzrM78L7l3CAHL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PgmMXBAAAA2wAAAA8AAAAAAAAAAAAAAAAAnwIA&#10;AGRycy9kb3ducmV2LnhtbFBLBQYAAAAABAAEAPcAAACNAwAAAAA=&#10;">
                  <v:imagedata r:id="rId13" o:title=""/>
                </v:shape>
                <v:shapetype id="_x0000_t202" coordsize="21600,21600" o:spt="202" path="m,l,21600r21600,l21600,xe">
                  <v:stroke joinstyle="miter"/>
                  <v:path gradientshapeok="t" o:connecttype="rect"/>
                </v:shapetype>
                <v:shape id="CuadroTexto 7" o:spid="_x0000_s1030" type="#_x0000_t202" style="position:absolute;left:7303;top:20807;width:69621;height:29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4531BA" w:rsidRDefault="004531BA" w:rsidP="00F1492E">
                        <w:pPr>
                          <w:pStyle w:val="NormalWeb"/>
                          <w:spacing w:before="0" w:beforeAutospacing="0" w:after="0" w:afterAutospacing="0"/>
                          <w:jc w:val="center"/>
                          <w:rPr>
                            <w:rFonts w:asciiTheme="minorHAnsi" w:hAnsi="Calibri" w:cstheme="minorBidi"/>
                            <w:b/>
                            <w:bCs/>
                            <w:color w:val="FFFFFF" w:themeColor="background1"/>
                            <w:kern w:val="24"/>
                            <w:sz w:val="72"/>
                            <w:szCs w:val="80"/>
                          </w:rPr>
                        </w:pPr>
                        <w:r>
                          <w:rPr>
                            <w:rFonts w:asciiTheme="minorHAnsi" w:hAnsi="Calibri" w:cstheme="minorBidi"/>
                            <w:b/>
                            <w:bCs/>
                            <w:color w:val="FFFFFF" w:themeColor="background1"/>
                            <w:kern w:val="24"/>
                            <w:sz w:val="72"/>
                            <w:szCs w:val="80"/>
                          </w:rPr>
                          <w:t>MEMORIA ANUAL 2018</w:t>
                        </w:r>
                      </w:p>
                      <w:p w:rsidR="004531BA" w:rsidRDefault="004531BA" w:rsidP="00F1492E">
                        <w:pPr>
                          <w:pStyle w:val="NormalWeb"/>
                          <w:spacing w:before="0" w:beforeAutospacing="0" w:after="0" w:afterAutospacing="0"/>
                          <w:rPr>
                            <w:rFonts w:asciiTheme="minorHAnsi" w:hAnsi="Calibri" w:cstheme="minorBidi"/>
                            <w:b/>
                            <w:bCs/>
                            <w:color w:val="FFFFFF" w:themeColor="background1"/>
                            <w:kern w:val="24"/>
                            <w:sz w:val="72"/>
                            <w:szCs w:val="80"/>
                          </w:rPr>
                        </w:pPr>
                      </w:p>
                      <w:p w:rsidR="004531BA" w:rsidRPr="00090383" w:rsidRDefault="004531BA" w:rsidP="00477344">
                        <w:pPr>
                          <w:pStyle w:val="NormalWeb"/>
                          <w:spacing w:before="0" w:beforeAutospacing="0" w:after="0" w:afterAutospacing="0"/>
                          <w:jc w:val="center"/>
                          <w:rPr>
                            <w:sz w:val="22"/>
                          </w:rPr>
                        </w:pPr>
                      </w:p>
                      <w:p w:rsidR="004531BA" w:rsidRDefault="004531BA" w:rsidP="00477344">
                        <w:pPr>
                          <w:pStyle w:val="NormalWeb"/>
                          <w:spacing w:before="0" w:beforeAutospacing="0" w:after="0" w:afterAutospacing="0"/>
                          <w:jc w:val="center"/>
                          <w:rPr>
                            <w:rFonts w:asciiTheme="minorHAnsi" w:hAnsi="Calibri" w:cstheme="minorBidi"/>
                            <w:b/>
                            <w:color w:val="FFFFFF" w:themeColor="background1"/>
                            <w:kern w:val="24"/>
                            <w:sz w:val="52"/>
                            <w:szCs w:val="56"/>
                          </w:rPr>
                        </w:pPr>
                        <w:r w:rsidRPr="00F1492E">
                          <w:rPr>
                            <w:rFonts w:asciiTheme="minorHAnsi" w:hAnsi="Calibri" w:cstheme="minorBidi"/>
                            <w:b/>
                            <w:color w:val="FFFFFF" w:themeColor="background1"/>
                            <w:kern w:val="24"/>
                            <w:sz w:val="52"/>
                            <w:szCs w:val="56"/>
                          </w:rPr>
                          <w:t xml:space="preserve">Instituto del Niño y Adolescente </w:t>
                        </w:r>
                      </w:p>
                      <w:p w:rsidR="004531BA" w:rsidRPr="00F1492E" w:rsidRDefault="004531BA" w:rsidP="00477344">
                        <w:pPr>
                          <w:pStyle w:val="NormalWeb"/>
                          <w:spacing w:before="0" w:beforeAutospacing="0" w:after="0" w:afterAutospacing="0"/>
                          <w:jc w:val="center"/>
                          <w:rPr>
                            <w:b/>
                            <w:sz w:val="22"/>
                          </w:rPr>
                        </w:pPr>
                        <w:r w:rsidRPr="00F1492E">
                          <w:rPr>
                            <w:rFonts w:asciiTheme="minorHAnsi" w:hAnsi="Calibri" w:cstheme="minorBidi"/>
                            <w:b/>
                            <w:color w:val="FFFFFF" w:themeColor="background1"/>
                            <w:kern w:val="24"/>
                            <w:sz w:val="52"/>
                            <w:szCs w:val="56"/>
                          </w:rPr>
                          <w:t>del Uruguay</w:t>
                        </w:r>
                        <w:r>
                          <w:rPr>
                            <w:rFonts w:asciiTheme="minorHAnsi" w:hAnsi="Calibri" w:cstheme="minorBidi"/>
                            <w:b/>
                            <w:color w:val="FFFFFF" w:themeColor="background1"/>
                            <w:kern w:val="24"/>
                            <w:sz w:val="52"/>
                            <w:szCs w:val="56"/>
                          </w:rPr>
                          <w:t>/ INAU</w:t>
                        </w:r>
                      </w:p>
                    </w:txbxContent>
                  </v:textbox>
                </v:shape>
                <v:shape id="CuadroTexto 10" o:spid="_x0000_s1031" type="#_x0000_t202" style="position:absolute;left:27232;top:115783;width:28163;height:3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4531BA" w:rsidRDefault="004531BA" w:rsidP="00477344">
                        <w:pPr>
                          <w:pStyle w:val="NormalWeb"/>
                          <w:spacing w:before="0" w:beforeAutospacing="0" w:after="0" w:afterAutospacing="0"/>
                          <w:jc w:val="center"/>
                        </w:pPr>
                        <w:r>
                          <w:rPr>
                            <w:rFonts w:ascii="Gotham Rounded Light" w:hAnsi="Gotham Rounded Light" w:cstheme="minorBidi"/>
                            <w:b/>
                            <w:bCs/>
                            <w:color w:val="808080" w:themeColor="background1" w:themeShade="80"/>
                            <w:kern w:val="24"/>
                            <w:sz w:val="32"/>
                            <w:szCs w:val="32"/>
                          </w:rPr>
                          <w:t>www.INAU.gub.uy</w:t>
                        </w:r>
                      </w:p>
                    </w:txbxContent>
                  </v:textbox>
                </v:shape>
                <w10:wrap anchorx="page"/>
              </v:group>
            </w:pict>
          </mc:Fallback>
        </mc:AlternateContent>
      </w:r>
      <w:r w:rsidR="00BE1D9B">
        <w:t>Secreta</w:t>
      </w:r>
    </w:p>
    <w:p w:rsidR="00F53503" w:rsidRPr="00560248" w:rsidRDefault="00F53503" w:rsidP="00560248">
      <w:pPr>
        <w:spacing w:after="0" w:line="240" w:lineRule="auto"/>
      </w:pPr>
    </w:p>
    <w:p w:rsidR="00791D1B" w:rsidRPr="00560248" w:rsidRDefault="00791D1B" w:rsidP="00560248">
      <w:pPr>
        <w:spacing w:after="0" w:line="240" w:lineRule="auto"/>
      </w:pPr>
    </w:p>
    <w:p w:rsidR="002D75CF" w:rsidRPr="00560248" w:rsidRDefault="002D75CF" w:rsidP="00560248">
      <w:pPr>
        <w:spacing w:after="0" w:line="240" w:lineRule="auto"/>
        <w:jc w:val="center"/>
        <w:rPr>
          <w:b/>
          <w:u w:val="single"/>
        </w:rPr>
      </w:pPr>
    </w:p>
    <w:p w:rsidR="00BA03E2" w:rsidRDefault="001323D1" w:rsidP="00BA03E2">
      <w:pPr>
        <w:spacing w:after="0" w:line="240" w:lineRule="auto"/>
        <w:jc w:val="both"/>
      </w:pPr>
      <w:r>
        <w:rPr>
          <w:noProof/>
          <w:lang w:val="es-UY" w:eastAsia="es-UY"/>
        </w:rPr>
        <mc:AlternateContent>
          <mc:Choice Requires="wps">
            <w:drawing>
              <wp:anchor distT="45720" distB="45720" distL="114300" distR="114300" simplePos="0" relativeHeight="251661312" behindDoc="0" locked="0" layoutInCell="1" allowOverlap="1">
                <wp:simplePos x="0" y="0"/>
                <wp:positionH relativeFrom="column">
                  <wp:posOffset>545465</wp:posOffset>
                </wp:positionH>
                <wp:positionV relativeFrom="paragraph">
                  <wp:posOffset>4498340</wp:posOffset>
                </wp:positionV>
                <wp:extent cx="4296410" cy="2098040"/>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6410" cy="2098040"/>
                        </a:xfrm>
                        <a:prstGeom prst="rect">
                          <a:avLst/>
                        </a:prstGeom>
                        <a:solidFill>
                          <a:srgbClr val="FFFFFF"/>
                        </a:solidFill>
                        <a:ln w="9525">
                          <a:noFill/>
                          <a:miter lim="800000"/>
                          <a:headEnd/>
                          <a:tailEnd/>
                        </a:ln>
                      </wps:spPr>
                      <wps:txbx>
                        <w:txbxContent>
                          <w:p w:rsidR="004531BA" w:rsidRPr="00477344" w:rsidRDefault="004531BA" w:rsidP="00477344">
                            <w:pPr>
                              <w:jc w:val="center"/>
                              <w:rPr>
                                <w:color w:val="7F7F7F" w:themeColor="text1" w:themeTint="80"/>
                                <w:sz w:val="36"/>
                                <w:lang w:val="es-UY"/>
                              </w:rPr>
                            </w:pPr>
                          </w:p>
                          <w:p w:rsidR="004531BA" w:rsidRPr="007035A1" w:rsidRDefault="004531BA" w:rsidP="00566A46">
                            <w:pPr>
                              <w:jc w:val="center"/>
                              <w:rPr>
                                <w:b/>
                                <w:color w:val="7F7F7F" w:themeColor="text1" w:themeTint="80"/>
                                <w:sz w:val="36"/>
                                <w:lang w:val="es-UY"/>
                              </w:rPr>
                            </w:pPr>
                            <w:r>
                              <w:rPr>
                                <w:b/>
                                <w:color w:val="7F7F7F" w:themeColor="text1" w:themeTint="80"/>
                                <w:sz w:val="36"/>
                                <w:lang w:val="es-UY"/>
                              </w:rPr>
                              <w:t>Marzo de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2" o:spid="_x0000_s1032" type="#_x0000_t202" style="position:absolute;left:0;text-align:left;margin-left:42.95pt;margin-top:354.2pt;width:338.3pt;height:165.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" stroked="f">
                <v:textbox>
                  <w:txbxContent>
                    <w:p w:rsidR="004531BA" w:rsidRPr="00477344" w:rsidRDefault="004531BA" w:rsidP="00477344">
                      <w:pPr>
                        <w:jc w:val="center"/>
                        <w:rPr>
                          <w:color w:val="7F7F7F" w:themeColor="text1" w:themeTint="80"/>
                          <w:sz w:val="36"/>
                          <w:lang w:val="es-UY"/>
                        </w:rPr>
                      </w:pPr>
                    </w:p>
                    <w:p w:rsidR="004531BA" w:rsidRPr="007035A1" w:rsidRDefault="004531BA" w:rsidP="00566A46">
                      <w:pPr>
                        <w:jc w:val="center"/>
                        <w:rPr>
                          <w:b/>
                          <w:color w:val="7F7F7F" w:themeColor="text1" w:themeTint="80"/>
                          <w:sz w:val="36"/>
                          <w:lang w:val="es-UY"/>
                        </w:rPr>
                      </w:pPr>
                      <w:r>
                        <w:rPr>
                          <w:b/>
                          <w:color w:val="7F7F7F" w:themeColor="text1" w:themeTint="80"/>
                          <w:sz w:val="36"/>
                          <w:lang w:val="es-UY"/>
                        </w:rPr>
                        <w:t>Marzo de 2019</w:t>
                      </w:r>
                    </w:p>
                  </w:txbxContent>
                </v:textbox>
                <w10:wrap type="square"/>
              </v:shape>
            </w:pict>
          </mc:Fallback>
        </mc:AlternateContent>
      </w:r>
      <w:r w:rsidR="00477344" w:rsidRPr="00560248">
        <w:br w:type="page"/>
      </w:r>
    </w:p>
    <w:p w:rsidR="00BA03E2" w:rsidRPr="005773D4" w:rsidRDefault="00943A82"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b/>
          <w:color w:val="FF0000"/>
        </w:rPr>
      </w:pPr>
      <w:r>
        <w:rPr>
          <w:b/>
          <w:shd w:val="clear" w:color="auto" w:fill="FFC000"/>
        </w:rPr>
        <w:lastRenderedPageBreak/>
        <w:t>Indice</w:t>
      </w:r>
      <w:r w:rsidR="005773D4">
        <w:rPr>
          <w:b/>
          <w:shd w:val="clear" w:color="auto" w:fill="FFC000"/>
        </w:rPr>
        <w:t xml:space="preserve"> </w:t>
      </w:r>
    </w:p>
    <w:p w:rsidR="00BA03E2" w:rsidRPr="00F4660F" w:rsidRDefault="00BA03E2" w:rsidP="00BA03E2">
      <w:pPr>
        <w:spacing w:after="0" w:line="240" w:lineRule="auto"/>
        <w:jc w:val="both"/>
      </w:pPr>
    </w:p>
    <w:p w:rsidR="00BA03E2" w:rsidRPr="00F4660F" w:rsidRDefault="00BA03E2" w:rsidP="00BA03E2">
      <w:pPr>
        <w:spacing w:after="0" w:line="240" w:lineRule="auto"/>
        <w:jc w:val="both"/>
      </w:pPr>
    </w:p>
    <w:p w:rsidR="00BA03E2" w:rsidRPr="00F4660F" w:rsidRDefault="0028187E" w:rsidP="00BA03E2">
      <w:pPr>
        <w:pStyle w:val="Prrafodelista"/>
        <w:numPr>
          <w:ilvl w:val="0"/>
          <w:numId w:val="3"/>
        </w:numPr>
        <w:spacing w:after="0" w:line="240" w:lineRule="auto"/>
        <w:jc w:val="both"/>
        <w:rPr>
          <w:b/>
        </w:rPr>
      </w:pPr>
      <w:r>
        <w:rPr>
          <w:b/>
        </w:rPr>
        <w:t>Presentación institucional. p.3</w:t>
      </w:r>
    </w:p>
    <w:p w:rsidR="00BA03E2" w:rsidRPr="00F4660F" w:rsidRDefault="00BA03E2" w:rsidP="00BA03E2">
      <w:pPr>
        <w:pStyle w:val="Prrafodelista"/>
        <w:spacing w:after="0" w:line="240" w:lineRule="auto"/>
        <w:ind w:left="1080"/>
        <w:jc w:val="both"/>
      </w:pPr>
    </w:p>
    <w:p w:rsidR="00BA03E2" w:rsidRPr="00F4660F" w:rsidRDefault="00BA03E2" w:rsidP="00BA03E2">
      <w:pPr>
        <w:pStyle w:val="Prrafodelista"/>
        <w:spacing w:after="0" w:line="240" w:lineRule="auto"/>
        <w:ind w:left="1080"/>
        <w:jc w:val="both"/>
      </w:pPr>
      <w:r w:rsidRPr="00F4660F">
        <w:t xml:space="preserve">I.1 Creación </w:t>
      </w:r>
      <w:r w:rsidRPr="00F4660F">
        <w:rPr>
          <w:b/>
        </w:rPr>
        <w:t>p.</w:t>
      </w:r>
      <w:r w:rsidR="0042775E">
        <w:rPr>
          <w:b/>
        </w:rPr>
        <w:t>3</w:t>
      </w:r>
    </w:p>
    <w:p w:rsidR="00BA03E2" w:rsidRDefault="00BA03E2" w:rsidP="00BA03E2">
      <w:pPr>
        <w:pStyle w:val="Prrafodelista"/>
        <w:spacing w:after="0" w:line="240" w:lineRule="auto"/>
        <w:ind w:left="1080"/>
        <w:jc w:val="both"/>
        <w:rPr>
          <w:b/>
        </w:rPr>
      </w:pPr>
      <w:r w:rsidRPr="00F4660F">
        <w:t xml:space="preserve">I.2 Misión y Visión </w:t>
      </w:r>
      <w:r w:rsidRPr="00F4660F">
        <w:rPr>
          <w:b/>
        </w:rPr>
        <w:t>p.</w:t>
      </w:r>
      <w:r w:rsidR="0042775E">
        <w:rPr>
          <w:b/>
        </w:rPr>
        <w:t>3</w:t>
      </w:r>
    </w:p>
    <w:p w:rsidR="004A7CDD" w:rsidRPr="004A7CDD" w:rsidRDefault="004A7CDD" w:rsidP="00BA03E2">
      <w:pPr>
        <w:pStyle w:val="Prrafodelista"/>
        <w:spacing w:after="0" w:line="240" w:lineRule="auto"/>
        <w:ind w:left="1080"/>
        <w:jc w:val="both"/>
        <w:rPr>
          <w:b/>
        </w:rPr>
      </w:pPr>
      <w:r>
        <w:t xml:space="preserve">I.3 Proceso de readecuación institucional </w:t>
      </w:r>
      <w:r>
        <w:rPr>
          <w:b/>
        </w:rPr>
        <w:t>p.4</w:t>
      </w:r>
    </w:p>
    <w:p w:rsidR="00BA03E2" w:rsidRPr="004A7CDD" w:rsidRDefault="00BA03E2" w:rsidP="004A7CDD">
      <w:pPr>
        <w:pStyle w:val="Prrafodelista"/>
        <w:spacing w:after="0" w:line="240" w:lineRule="auto"/>
        <w:ind w:left="1080"/>
        <w:jc w:val="both"/>
        <w:rPr>
          <w:b/>
          <w:color w:val="00B050"/>
        </w:rPr>
      </w:pPr>
      <w:r w:rsidRPr="004A7CDD">
        <w:t xml:space="preserve">I.4 Cobertura de Población </w:t>
      </w:r>
      <w:r w:rsidR="0042775E" w:rsidRPr="004A7CDD">
        <w:rPr>
          <w:b/>
        </w:rPr>
        <w:t>p.5</w:t>
      </w:r>
      <w:r w:rsidRPr="004A7CDD">
        <w:rPr>
          <w:b/>
        </w:rPr>
        <w:t xml:space="preserve"> </w:t>
      </w:r>
    </w:p>
    <w:p w:rsidR="00BA03E2" w:rsidRPr="00F4660F" w:rsidRDefault="00BA03E2" w:rsidP="00BA03E2">
      <w:pPr>
        <w:pStyle w:val="Prrafodelista"/>
        <w:spacing w:after="0" w:line="240" w:lineRule="auto"/>
        <w:ind w:left="1080"/>
        <w:jc w:val="both"/>
      </w:pPr>
      <w:r w:rsidRPr="004A7CDD">
        <w:t xml:space="preserve">I.5 Créditos y Ejecución </w:t>
      </w:r>
      <w:r w:rsidRPr="004A7CDD">
        <w:rPr>
          <w:b/>
        </w:rPr>
        <w:t>p.</w:t>
      </w:r>
      <w:r w:rsidR="0042775E" w:rsidRPr="004A7CDD">
        <w:rPr>
          <w:b/>
        </w:rPr>
        <w:t>8</w:t>
      </w:r>
    </w:p>
    <w:p w:rsidR="00BA03E2" w:rsidRPr="00F4660F" w:rsidRDefault="00BA03E2" w:rsidP="00BA03E2">
      <w:pPr>
        <w:pStyle w:val="Prrafodelista"/>
        <w:spacing w:after="0" w:line="240" w:lineRule="auto"/>
        <w:ind w:left="1080"/>
        <w:jc w:val="both"/>
      </w:pPr>
      <w:r w:rsidRPr="00F4660F">
        <w:t xml:space="preserve">I.6 Cantidad de Funcionarios/as </w:t>
      </w:r>
      <w:r w:rsidRPr="00F4660F">
        <w:rPr>
          <w:b/>
        </w:rPr>
        <w:t>p.1</w:t>
      </w:r>
      <w:r w:rsidR="006E09E2">
        <w:rPr>
          <w:b/>
        </w:rPr>
        <w:t>0</w:t>
      </w:r>
    </w:p>
    <w:p w:rsidR="00BA03E2" w:rsidRPr="00F4660F" w:rsidRDefault="00BA03E2" w:rsidP="00BA03E2">
      <w:pPr>
        <w:pStyle w:val="Prrafodelista"/>
        <w:spacing w:after="0" w:line="240" w:lineRule="auto"/>
        <w:ind w:left="1080"/>
        <w:jc w:val="both"/>
      </w:pPr>
    </w:p>
    <w:p w:rsidR="00BA03E2" w:rsidRPr="00F4660F" w:rsidRDefault="00EA6B59" w:rsidP="00BA03E2">
      <w:pPr>
        <w:pStyle w:val="Prrafodelista"/>
        <w:numPr>
          <w:ilvl w:val="0"/>
          <w:numId w:val="3"/>
        </w:numPr>
        <w:spacing w:after="0" w:line="240" w:lineRule="auto"/>
        <w:jc w:val="both"/>
        <w:rPr>
          <w:b/>
        </w:rPr>
      </w:pPr>
      <w:r>
        <w:rPr>
          <w:b/>
        </w:rPr>
        <w:t>Líneas Estratégicas p.1</w:t>
      </w:r>
      <w:r w:rsidR="006E09E2">
        <w:rPr>
          <w:b/>
        </w:rPr>
        <w:t>1</w:t>
      </w:r>
    </w:p>
    <w:p w:rsidR="00BA03E2" w:rsidRPr="00F4660F" w:rsidRDefault="00BA03E2" w:rsidP="00BA03E2">
      <w:pPr>
        <w:spacing w:after="0" w:line="240" w:lineRule="auto"/>
        <w:jc w:val="both"/>
      </w:pPr>
    </w:p>
    <w:p w:rsidR="00BA03E2" w:rsidRPr="00F4660F" w:rsidRDefault="00BA03E2" w:rsidP="00BA03E2">
      <w:pPr>
        <w:spacing w:after="0" w:line="240" w:lineRule="auto"/>
        <w:ind w:left="1080"/>
        <w:jc w:val="both"/>
      </w:pPr>
      <w:r w:rsidRPr="00F4660F">
        <w:t xml:space="preserve">Protección integral a la Primera Infancia y SNIC </w:t>
      </w:r>
      <w:r w:rsidRPr="00F4660F">
        <w:rPr>
          <w:b/>
        </w:rPr>
        <w:t>p.1</w:t>
      </w:r>
      <w:r w:rsidR="006E09E2">
        <w:rPr>
          <w:b/>
        </w:rPr>
        <w:t>1</w:t>
      </w:r>
    </w:p>
    <w:p w:rsidR="00BA03E2" w:rsidRPr="00F4660F" w:rsidRDefault="00137A9B" w:rsidP="00BA03E2">
      <w:pPr>
        <w:spacing w:after="0" w:line="240" w:lineRule="auto"/>
        <w:ind w:left="1080"/>
        <w:jc w:val="both"/>
      </w:pPr>
      <w:r>
        <w:t>Derecho a la V</w:t>
      </w:r>
      <w:r w:rsidR="00BA03E2" w:rsidRPr="00F4660F">
        <w:t>ida en fa</w:t>
      </w:r>
      <w:r>
        <w:t>milia y fortalecimiento de las P</w:t>
      </w:r>
      <w:r w:rsidR="00BA03E2" w:rsidRPr="00F4660F">
        <w:t xml:space="preserve">arentalidades </w:t>
      </w:r>
      <w:r w:rsidR="00BA03E2" w:rsidRPr="00F4660F">
        <w:rPr>
          <w:b/>
        </w:rPr>
        <w:t>p.1</w:t>
      </w:r>
      <w:r w:rsidR="006E09E2">
        <w:rPr>
          <w:b/>
        </w:rPr>
        <w:t>4</w:t>
      </w:r>
    </w:p>
    <w:p w:rsidR="00BA03E2" w:rsidRPr="00F4660F" w:rsidRDefault="00BA03E2" w:rsidP="00BA03E2">
      <w:pPr>
        <w:spacing w:after="0" w:line="240" w:lineRule="auto"/>
        <w:ind w:left="1080"/>
        <w:jc w:val="both"/>
      </w:pPr>
      <w:r w:rsidRPr="00F4660F">
        <w:t xml:space="preserve">Vida libre de Violencias </w:t>
      </w:r>
      <w:r w:rsidRPr="00F4660F">
        <w:rPr>
          <w:b/>
        </w:rPr>
        <w:t>p.</w:t>
      </w:r>
      <w:r w:rsidR="00F91050">
        <w:rPr>
          <w:b/>
        </w:rPr>
        <w:t>2</w:t>
      </w:r>
      <w:r w:rsidR="006E09E2">
        <w:rPr>
          <w:b/>
        </w:rPr>
        <w:t>2</w:t>
      </w:r>
    </w:p>
    <w:p w:rsidR="00BA03E2" w:rsidRPr="00F4660F" w:rsidRDefault="00BA03E2" w:rsidP="00BA03E2">
      <w:pPr>
        <w:spacing w:after="0" w:line="240" w:lineRule="auto"/>
        <w:ind w:left="1080"/>
        <w:jc w:val="both"/>
      </w:pPr>
      <w:r w:rsidRPr="00F4660F">
        <w:t xml:space="preserve">Fortalecimiento institucional </w:t>
      </w:r>
      <w:r w:rsidR="00EA6B59">
        <w:rPr>
          <w:b/>
        </w:rPr>
        <w:t>p.2</w:t>
      </w:r>
      <w:r w:rsidR="006E09E2">
        <w:rPr>
          <w:b/>
        </w:rPr>
        <w:t>8</w:t>
      </w:r>
      <w:r w:rsidRPr="00F4660F">
        <w:rPr>
          <w:b/>
        </w:rPr>
        <w:t xml:space="preserve"> </w:t>
      </w:r>
    </w:p>
    <w:p w:rsidR="00BA03E2" w:rsidRPr="00F4660F" w:rsidRDefault="00BA03E2" w:rsidP="00BA03E2">
      <w:pPr>
        <w:spacing w:after="0" w:line="240" w:lineRule="auto"/>
        <w:ind w:left="372" w:firstLine="708"/>
        <w:jc w:val="both"/>
      </w:pPr>
      <w:r w:rsidRPr="00F4660F">
        <w:t xml:space="preserve">Acceso a bienes culturales, espacios públicos y derecho a la ciudad </w:t>
      </w:r>
      <w:r w:rsidRPr="00F4660F">
        <w:rPr>
          <w:b/>
        </w:rPr>
        <w:t>p.</w:t>
      </w:r>
      <w:r w:rsidR="008016A5">
        <w:rPr>
          <w:b/>
        </w:rPr>
        <w:t>4</w:t>
      </w:r>
      <w:r w:rsidR="006E09E2">
        <w:rPr>
          <w:b/>
        </w:rPr>
        <w:t>0</w:t>
      </w:r>
    </w:p>
    <w:p w:rsidR="00BA03E2" w:rsidRPr="00F4660F" w:rsidRDefault="00BA03E2" w:rsidP="00BA03E2">
      <w:pPr>
        <w:spacing w:after="0" w:line="240" w:lineRule="auto"/>
        <w:ind w:left="1080"/>
        <w:jc w:val="both"/>
        <w:rPr>
          <w:b/>
        </w:rPr>
      </w:pPr>
    </w:p>
    <w:p w:rsidR="00BA03E2" w:rsidRPr="00F4660F" w:rsidRDefault="00BA03E2" w:rsidP="00BA03E2">
      <w:pPr>
        <w:spacing w:after="0" w:line="240" w:lineRule="auto"/>
        <w:ind w:left="1080"/>
        <w:jc w:val="both"/>
        <w:rPr>
          <w:b/>
        </w:rPr>
      </w:pPr>
    </w:p>
    <w:p w:rsidR="00BA03E2" w:rsidRPr="00F4660F" w:rsidRDefault="00BA03E2" w:rsidP="00BA03E2">
      <w:pPr>
        <w:pStyle w:val="Prrafodelista"/>
        <w:numPr>
          <w:ilvl w:val="0"/>
          <w:numId w:val="3"/>
        </w:numPr>
        <w:spacing w:after="0" w:line="240" w:lineRule="auto"/>
        <w:jc w:val="both"/>
        <w:rPr>
          <w:rFonts w:cs="Arial"/>
          <w:b/>
        </w:rPr>
      </w:pPr>
      <w:r w:rsidRPr="00F4660F">
        <w:rPr>
          <w:rFonts w:cs="Arial"/>
          <w:b/>
        </w:rPr>
        <w:t>Gestión y Resultados  por Departamentos (19): Cobertura</w:t>
      </w:r>
      <w:r w:rsidR="00C52295">
        <w:rPr>
          <w:rFonts w:cs="Arial"/>
          <w:b/>
        </w:rPr>
        <w:t xml:space="preserve"> y </w:t>
      </w:r>
      <w:r w:rsidRPr="00F4660F">
        <w:rPr>
          <w:rFonts w:cs="Arial"/>
          <w:b/>
        </w:rPr>
        <w:t xml:space="preserve"> principales logros</w:t>
      </w:r>
      <w:r w:rsidR="00C92F5D">
        <w:rPr>
          <w:rFonts w:cs="Arial"/>
          <w:b/>
        </w:rPr>
        <w:t xml:space="preserve"> p.4</w:t>
      </w:r>
      <w:r w:rsidR="006E09E2">
        <w:rPr>
          <w:rFonts w:cs="Arial"/>
          <w:b/>
        </w:rPr>
        <w:t>6</w:t>
      </w:r>
    </w:p>
    <w:p w:rsidR="00BA03E2" w:rsidRPr="00F4660F" w:rsidRDefault="00BA03E2" w:rsidP="00BA03E2">
      <w:pPr>
        <w:spacing w:after="0" w:line="240" w:lineRule="auto"/>
        <w:ind w:left="1080"/>
        <w:jc w:val="both"/>
      </w:pPr>
    </w:p>
    <w:p w:rsidR="00BA03E2" w:rsidRPr="00F4660F" w:rsidRDefault="00266C86" w:rsidP="00BA03E2">
      <w:pPr>
        <w:pStyle w:val="Prrafodelista"/>
        <w:numPr>
          <w:ilvl w:val="0"/>
          <w:numId w:val="3"/>
        </w:numPr>
        <w:spacing w:after="0" w:line="240" w:lineRule="auto"/>
        <w:jc w:val="both"/>
        <w:rPr>
          <w:b/>
        </w:rPr>
      </w:pPr>
      <w:r>
        <w:rPr>
          <w:b/>
        </w:rPr>
        <w:t>Iniciativas Transversales p.12</w:t>
      </w:r>
      <w:r w:rsidR="006E09E2">
        <w:rPr>
          <w:b/>
        </w:rPr>
        <w:t>1</w:t>
      </w:r>
    </w:p>
    <w:p w:rsidR="00BA03E2" w:rsidRPr="00F4660F" w:rsidRDefault="00BA03E2" w:rsidP="00BA03E2">
      <w:pPr>
        <w:spacing w:after="0" w:line="240" w:lineRule="auto"/>
        <w:ind w:left="1080"/>
        <w:jc w:val="both"/>
        <w:rPr>
          <w:b/>
        </w:rPr>
      </w:pPr>
    </w:p>
    <w:p w:rsidR="00BA03E2" w:rsidRPr="00F4660F" w:rsidRDefault="001A5241" w:rsidP="00BA03E2">
      <w:pPr>
        <w:spacing w:after="0" w:line="240" w:lineRule="auto"/>
        <w:ind w:left="360" w:firstLine="708"/>
        <w:jc w:val="both"/>
        <w:rPr>
          <w:rFonts w:cs="Arial"/>
        </w:rPr>
      </w:pPr>
      <w:r>
        <w:rPr>
          <w:rFonts w:cs="Arial"/>
        </w:rPr>
        <w:t>III.1</w:t>
      </w:r>
      <w:r w:rsidR="00BA03E2" w:rsidRPr="00F4660F">
        <w:rPr>
          <w:rFonts w:cs="Arial"/>
        </w:rPr>
        <w:t xml:space="preserve">  SIPIAV </w:t>
      </w:r>
      <w:r w:rsidR="00BA03E2" w:rsidRPr="00F4660F">
        <w:rPr>
          <w:rFonts w:cs="Arial"/>
          <w:b/>
        </w:rPr>
        <w:t>p.</w:t>
      </w:r>
      <w:r>
        <w:rPr>
          <w:rFonts w:cs="Arial"/>
          <w:b/>
        </w:rPr>
        <w:t>1</w:t>
      </w:r>
      <w:r w:rsidR="0083021D">
        <w:rPr>
          <w:rFonts w:cs="Arial"/>
          <w:b/>
        </w:rPr>
        <w:t>2</w:t>
      </w:r>
      <w:r w:rsidR="006E09E2">
        <w:rPr>
          <w:rFonts w:cs="Arial"/>
          <w:b/>
        </w:rPr>
        <w:t>1</w:t>
      </w:r>
    </w:p>
    <w:p w:rsidR="00BA03E2" w:rsidRPr="00F4660F" w:rsidRDefault="001A5241" w:rsidP="00BA03E2">
      <w:pPr>
        <w:spacing w:after="0" w:line="240" w:lineRule="auto"/>
        <w:ind w:left="1068"/>
        <w:jc w:val="both"/>
        <w:rPr>
          <w:rFonts w:cs="Arial"/>
          <w:bCs/>
        </w:rPr>
      </w:pPr>
      <w:r>
        <w:rPr>
          <w:rFonts w:cs="Arial"/>
          <w:bCs/>
        </w:rPr>
        <w:t>III.2</w:t>
      </w:r>
      <w:r w:rsidR="00BA03E2" w:rsidRPr="00F4660F">
        <w:rPr>
          <w:rFonts w:cs="Arial"/>
          <w:bCs/>
        </w:rPr>
        <w:t xml:space="preserve"> COMITÉ CONTRA LA EXPLOTACIÓN SEXUAL Y COMERCIAL Y NO COMERCIAL DE NIÑOS, NIÑAS Y ADOLESCENTES (CONAPEES) </w:t>
      </w:r>
      <w:r w:rsidR="00BA03E2" w:rsidRPr="00F4660F">
        <w:rPr>
          <w:rFonts w:cs="Arial"/>
          <w:b/>
          <w:bCs/>
        </w:rPr>
        <w:t>p.</w:t>
      </w:r>
      <w:r>
        <w:rPr>
          <w:rFonts w:cs="Arial"/>
          <w:b/>
          <w:bCs/>
        </w:rPr>
        <w:t>1</w:t>
      </w:r>
      <w:r w:rsidR="0083021D">
        <w:rPr>
          <w:rFonts w:cs="Arial"/>
          <w:b/>
          <w:bCs/>
        </w:rPr>
        <w:t>2</w:t>
      </w:r>
      <w:r w:rsidR="006E09E2">
        <w:rPr>
          <w:rFonts w:cs="Arial"/>
          <w:b/>
          <w:bCs/>
        </w:rPr>
        <w:t>2</w:t>
      </w:r>
    </w:p>
    <w:p w:rsidR="00BA03E2" w:rsidRPr="00F4660F" w:rsidRDefault="001A5241" w:rsidP="00BA03E2">
      <w:pPr>
        <w:spacing w:after="0" w:line="240" w:lineRule="auto"/>
        <w:ind w:left="360" w:firstLine="708"/>
        <w:jc w:val="both"/>
        <w:rPr>
          <w:rFonts w:cs="Arial"/>
        </w:rPr>
      </w:pPr>
      <w:r>
        <w:rPr>
          <w:rFonts w:cs="Arial"/>
        </w:rPr>
        <w:t>III.3</w:t>
      </w:r>
      <w:r w:rsidR="00BA03E2" w:rsidRPr="00F4660F">
        <w:rPr>
          <w:rFonts w:cs="Arial"/>
        </w:rPr>
        <w:t xml:space="preserve"> PROGRAMA DE PARTICIPACIÓN INFANTIL Y ADOLESCENTE (PROPIA) </w:t>
      </w:r>
      <w:r w:rsidR="00BA03E2" w:rsidRPr="00F4660F">
        <w:rPr>
          <w:rFonts w:cs="Arial"/>
          <w:b/>
        </w:rPr>
        <w:t>p.</w:t>
      </w:r>
      <w:r>
        <w:rPr>
          <w:rFonts w:cs="Arial"/>
          <w:b/>
        </w:rPr>
        <w:t>1</w:t>
      </w:r>
      <w:r w:rsidR="001C38C8">
        <w:rPr>
          <w:rFonts w:cs="Arial"/>
          <w:b/>
        </w:rPr>
        <w:t>2</w:t>
      </w:r>
      <w:r w:rsidR="006E09E2">
        <w:rPr>
          <w:rFonts w:cs="Arial"/>
          <w:b/>
        </w:rPr>
        <w:t>5</w:t>
      </w:r>
    </w:p>
    <w:p w:rsidR="00BA03E2" w:rsidRPr="00F4660F" w:rsidRDefault="001A5241" w:rsidP="00BA03E2">
      <w:pPr>
        <w:spacing w:after="0" w:line="240" w:lineRule="auto"/>
        <w:ind w:left="1068"/>
        <w:jc w:val="both"/>
      </w:pPr>
      <w:r>
        <w:t>III.4</w:t>
      </w:r>
      <w:r w:rsidR="00BA03E2" w:rsidRPr="00F4660F">
        <w:t xml:space="preserve"> DEPARTAMENTO DE INSPECCION LABORAL DEL TRABAJO INFANTIL Y ADOLESCENTE </w:t>
      </w:r>
      <w:r w:rsidR="00BA03E2" w:rsidRPr="00F4660F">
        <w:rPr>
          <w:b/>
        </w:rPr>
        <w:t>p.</w:t>
      </w:r>
      <w:r>
        <w:rPr>
          <w:b/>
        </w:rPr>
        <w:t>1</w:t>
      </w:r>
      <w:r w:rsidR="001C38C8">
        <w:rPr>
          <w:b/>
        </w:rPr>
        <w:t>3</w:t>
      </w:r>
      <w:r w:rsidR="006E09E2">
        <w:rPr>
          <w:b/>
        </w:rPr>
        <w:t>0</w:t>
      </w:r>
    </w:p>
    <w:p w:rsidR="00BA03E2" w:rsidRPr="00F4660F" w:rsidRDefault="001A5241" w:rsidP="00BA03E2">
      <w:pPr>
        <w:spacing w:after="0" w:line="240" w:lineRule="auto"/>
        <w:ind w:left="360" w:firstLine="708"/>
        <w:jc w:val="both"/>
        <w:rPr>
          <w:rFonts w:cs="Arial"/>
          <w:b/>
        </w:rPr>
      </w:pPr>
      <w:r>
        <w:rPr>
          <w:rFonts w:cs="Arial"/>
        </w:rPr>
        <w:t>III.5</w:t>
      </w:r>
      <w:r w:rsidR="00BA03E2" w:rsidRPr="00F4660F">
        <w:rPr>
          <w:rFonts w:cs="Arial"/>
        </w:rPr>
        <w:t xml:space="preserve"> DEPARTAMENTO DE ESPECTÁCULOS PÚBLICOS </w:t>
      </w:r>
      <w:r w:rsidR="001C38C8">
        <w:rPr>
          <w:rFonts w:cs="Arial"/>
          <w:b/>
        </w:rPr>
        <w:t>p.13</w:t>
      </w:r>
      <w:r w:rsidR="006E09E2">
        <w:rPr>
          <w:rFonts w:cs="Arial"/>
          <w:b/>
        </w:rPr>
        <w:t>3</w:t>
      </w:r>
    </w:p>
    <w:p w:rsidR="00BA03E2" w:rsidRPr="00F4660F" w:rsidRDefault="00BA03E2" w:rsidP="00BA03E2">
      <w:pPr>
        <w:spacing w:after="0" w:line="240" w:lineRule="auto"/>
        <w:jc w:val="both"/>
        <w:rPr>
          <w:rFonts w:cs="Arial"/>
        </w:rPr>
      </w:pPr>
    </w:p>
    <w:p w:rsidR="00BA03E2" w:rsidRPr="00F4660F" w:rsidRDefault="00BA03E2" w:rsidP="00BA03E2">
      <w:pPr>
        <w:pStyle w:val="Prrafodelista"/>
        <w:numPr>
          <w:ilvl w:val="0"/>
          <w:numId w:val="3"/>
        </w:numPr>
        <w:spacing w:after="0" w:line="240" w:lineRule="auto"/>
        <w:jc w:val="both"/>
        <w:rPr>
          <w:b/>
        </w:rPr>
      </w:pPr>
      <w:r w:rsidRPr="00F4660F">
        <w:rPr>
          <w:b/>
        </w:rPr>
        <w:t>Iniciativas interinstitucio</w:t>
      </w:r>
      <w:r w:rsidR="00EE78F1">
        <w:rPr>
          <w:b/>
        </w:rPr>
        <w:t xml:space="preserve">nales </w:t>
      </w:r>
      <w:r w:rsidR="00A82942">
        <w:rPr>
          <w:b/>
        </w:rPr>
        <w:t>p.13</w:t>
      </w:r>
      <w:r w:rsidR="006E09E2">
        <w:rPr>
          <w:b/>
        </w:rPr>
        <w:t>5</w:t>
      </w:r>
    </w:p>
    <w:p w:rsidR="00BA03E2" w:rsidRPr="00F4660F" w:rsidRDefault="00BA03E2" w:rsidP="00BA03E2">
      <w:pPr>
        <w:spacing w:after="0" w:line="240" w:lineRule="auto"/>
        <w:jc w:val="both"/>
      </w:pPr>
    </w:p>
    <w:p w:rsidR="00BA03E2" w:rsidRPr="004A7CDD" w:rsidRDefault="00BA03E2" w:rsidP="00BA03E2">
      <w:pPr>
        <w:pStyle w:val="Prrafodelista"/>
        <w:spacing w:after="0" w:line="240" w:lineRule="auto"/>
        <w:ind w:left="1080"/>
        <w:jc w:val="both"/>
      </w:pPr>
      <w:r w:rsidRPr="004A7CDD">
        <w:t xml:space="preserve">Consejo Nacional Consultivo Honorario de DD de Infancia y Adolescencia </w:t>
      </w:r>
      <w:r w:rsidRPr="004A7CDD">
        <w:rPr>
          <w:b/>
        </w:rPr>
        <w:t>p.</w:t>
      </w:r>
      <w:r w:rsidR="001A5241" w:rsidRPr="004A7CDD">
        <w:rPr>
          <w:b/>
        </w:rPr>
        <w:t>1</w:t>
      </w:r>
      <w:r w:rsidR="00A82942">
        <w:rPr>
          <w:b/>
        </w:rPr>
        <w:t>3</w:t>
      </w:r>
      <w:r w:rsidR="006E09E2">
        <w:rPr>
          <w:b/>
        </w:rPr>
        <w:t>5</w:t>
      </w:r>
    </w:p>
    <w:p w:rsidR="00BA03E2" w:rsidRPr="004A7CDD" w:rsidRDefault="001A5241" w:rsidP="00BA03E2">
      <w:pPr>
        <w:pStyle w:val="Prrafodelista"/>
        <w:spacing w:after="0" w:line="240" w:lineRule="auto"/>
        <w:ind w:left="1080"/>
        <w:jc w:val="both"/>
      </w:pPr>
      <w:r w:rsidRPr="004A7CDD">
        <w:t xml:space="preserve">Secretaria de Primera Infancia y Sistema Nacional de Cuidados </w:t>
      </w:r>
      <w:r w:rsidR="00BA03E2" w:rsidRPr="004A7CDD">
        <w:rPr>
          <w:b/>
        </w:rPr>
        <w:t>p.</w:t>
      </w:r>
      <w:r w:rsidRPr="004A7CDD">
        <w:rPr>
          <w:b/>
        </w:rPr>
        <w:t>1</w:t>
      </w:r>
      <w:r w:rsidR="00A82942">
        <w:rPr>
          <w:b/>
        </w:rPr>
        <w:t>3</w:t>
      </w:r>
      <w:r w:rsidR="006E09E2">
        <w:rPr>
          <w:b/>
        </w:rPr>
        <w:t>7</w:t>
      </w:r>
    </w:p>
    <w:p w:rsidR="00BA03E2" w:rsidRPr="004A7CDD" w:rsidRDefault="00BA03E2" w:rsidP="00BA03E2">
      <w:pPr>
        <w:pStyle w:val="Prrafodelista"/>
        <w:spacing w:after="0" w:line="240" w:lineRule="auto"/>
        <w:ind w:left="1080"/>
        <w:jc w:val="both"/>
        <w:rPr>
          <w:b/>
        </w:rPr>
      </w:pPr>
      <w:r w:rsidRPr="004A7CDD">
        <w:t xml:space="preserve">Articulación con el Poder Judicial </w:t>
      </w:r>
      <w:r w:rsidR="001A5241" w:rsidRPr="004A7CDD">
        <w:rPr>
          <w:b/>
        </w:rPr>
        <w:t>p.1</w:t>
      </w:r>
      <w:r w:rsidR="006E09E2">
        <w:rPr>
          <w:b/>
        </w:rPr>
        <w:t>39</w:t>
      </w:r>
    </w:p>
    <w:p w:rsidR="00BA03E2" w:rsidRPr="00F4660F" w:rsidRDefault="00BA03E2" w:rsidP="00BA03E2">
      <w:pPr>
        <w:pStyle w:val="Prrafodelista"/>
        <w:spacing w:after="0" w:line="240" w:lineRule="auto"/>
        <w:ind w:left="1080"/>
        <w:jc w:val="both"/>
        <w:rPr>
          <w:b/>
        </w:rPr>
      </w:pPr>
      <w:r w:rsidRPr="004A7CDD">
        <w:t>Asuntos</w:t>
      </w:r>
      <w:r w:rsidRPr="00F4660F">
        <w:t xml:space="preserve"> Internacionales y Cooperación / MERCOSUR </w:t>
      </w:r>
      <w:r w:rsidR="001A5241">
        <w:rPr>
          <w:b/>
        </w:rPr>
        <w:t>p.1</w:t>
      </w:r>
      <w:r w:rsidR="00A82942">
        <w:rPr>
          <w:b/>
        </w:rPr>
        <w:t>4</w:t>
      </w:r>
      <w:r w:rsidR="006E09E2">
        <w:rPr>
          <w:b/>
        </w:rPr>
        <w:t>0</w:t>
      </w:r>
    </w:p>
    <w:p w:rsidR="00BA03E2" w:rsidRPr="00F4660F" w:rsidRDefault="00BA03E2" w:rsidP="00BA03E2">
      <w:pPr>
        <w:pStyle w:val="Prrafodelista"/>
        <w:spacing w:after="0" w:line="240" w:lineRule="auto"/>
        <w:ind w:left="1080"/>
        <w:jc w:val="both"/>
        <w:rPr>
          <w:b/>
        </w:rPr>
      </w:pPr>
    </w:p>
    <w:p w:rsidR="00BA03E2" w:rsidRPr="00F4660F" w:rsidRDefault="00BA03E2" w:rsidP="00BA03E2">
      <w:pPr>
        <w:spacing w:after="0" w:line="240" w:lineRule="auto"/>
        <w:jc w:val="both"/>
        <w:rPr>
          <w:sz w:val="24"/>
          <w:szCs w:val="24"/>
        </w:rPr>
      </w:pPr>
    </w:p>
    <w:p w:rsidR="00BA03E2" w:rsidRPr="00F4660F" w:rsidRDefault="00BA03E2" w:rsidP="00BA03E2">
      <w:pPr>
        <w:spacing w:after="0" w:line="240" w:lineRule="auto"/>
        <w:jc w:val="both"/>
        <w:rPr>
          <w:sz w:val="24"/>
          <w:szCs w:val="24"/>
        </w:rPr>
      </w:pPr>
    </w:p>
    <w:p w:rsidR="00BA03E2" w:rsidRDefault="00BA03E2" w:rsidP="00BA03E2">
      <w:pPr>
        <w:spacing w:after="0" w:line="240" w:lineRule="auto"/>
        <w:jc w:val="both"/>
        <w:rPr>
          <w:sz w:val="24"/>
          <w:szCs w:val="24"/>
        </w:rPr>
      </w:pPr>
    </w:p>
    <w:p w:rsidR="00C91E63" w:rsidRDefault="00C91E63" w:rsidP="00BA03E2">
      <w:pPr>
        <w:spacing w:after="0" w:line="240" w:lineRule="auto"/>
        <w:jc w:val="both"/>
        <w:rPr>
          <w:sz w:val="24"/>
          <w:szCs w:val="24"/>
        </w:rPr>
      </w:pPr>
    </w:p>
    <w:p w:rsidR="00C91E63" w:rsidRDefault="00C91E63" w:rsidP="00BA03E2">
      <w:pPr>
        <w:spacing w:after="0" w:line="240" w:lineRule="auto"/>
        <w:jc w:val="both"/>
        <w:rPr>
          <w:sz w:val="24"/>
          <w:szCs w:val="24"/>
        </w:rPr>
      </w:pPr>
    </w:p>
    <w:p w:rsidR="00A82942" w:rsidRDefault="00A82942" w:rsidP="00BA03E2">
      <w:pPr>
        <w:spacing w:after="0" w:line="240" w:lineRule="auto"/>
        <w:jc w:val="both"/>
        <w:rPr>
          <w:sz w:val="24"/>
          <w:szCs w:val="24"/>
        </w:rPr>
      </w:pPr>
    </w:p>
    <w:p w:rsidR="00A82942" w:rsidRDefault="00A82942" w:rsidP="00BA03E2">
      <w:pPr>
        <w:spacing w:after="0" w:line="240" w:lineRule="auto"/>
        <w:jc w:val="both"/>
        <w:rPr>
          <w:sz w:val="24"/>
          <w:szCs w:val="24"/>
        </w:rPr>
      </w:pPr>
    </w:p>
    <w:p w:rsidR="0028187E" w:rsidRDefault="0028187E" w:rsidP="00BA03E2">
      <w:pPr>
        <w:spacing w:after="0" w:line="240" w:lineRule="auto"/>
        <w:jc w:val="both"/>
        <w:rPr>
          <w:sz w:val="24"/>
          <w:szCs w:val="24"/>
        </w:rPr>
      </w:pPr>
    </w:p>
    <w:p w:rsidR="00C91E63" w:rsidRPr="00F4660F" w:rsidRDefault="00C91E63" w:rsidP="00BA03E2">
      <w:pPr>
        <w:spacing w:after="0" w:line="240" w:lineRule="auto"/>
        <w:jc w:val="both"/>
        <w:rPr>
          <w:sz w:val="24"/>
          <w:szCs w:val="24"/>
        </w:rPr>
      </w:pPr>
    </w:p>
    <w:p w:rsidR="00BA03E2" w:rsidRDefault="00BA03E2" w:rsidP="00BA03E2">
      <w:pPr>
        <w:spacing w:after="0" w:line="240" w:lineRule="auto"/>
        <w:jc w:val="both"/>
      </w:pPr>
    </w:p>
    <w:p w:rsidR="00BA03E2" w:rsidRPr="00164C10" w:rsidRDefault="00BA03E2"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b/>
          <w:sz w:val="24"/>
          <w:szCs w:val="24"/>
        </w:rPr>
      </w:pPr>
      <w:r w:rsidRPr="00164C10">
        <w:rPr>
          <w:b/>
          <w:sz w:val="24"/>
          <w:szCs w:val="24"/>
        </w:rPr>
        <w:lastRenderedPageBreak/>
        <w:t>Introducción</w:t>
      </w:r>
    </w:p>
    <w:p w:rsidR="00BA03E2" w:rsidRDefault="00BA03E2" w:rsidP="00BA03E2">
      <w:pPr>
        <w:spacing w:after="0" w:line="240" w:lineRule="auto"/>
        <w:jc w:val="both"/>
      </w:pPr>
    </w:p>
    <w:p w:rsidR="00BA03E2" w:rsidRPr="00560248" w:rsidRDefault="00BA03E2" w:rsidP="00BA03E2">
      <w:pPr>
        <w:spacing w:after="0" w:line="240" w:lineRule="auto"/>
        <w:jc w:val="both"/>
      </w:pPr>
    </w:p>
    <w:p w:rsidR="00BA03E2" w:rsidRPr="00164C10" w:rsidRDefault="00BA03E2" w:rsidP="00BA03E2">
      <w:pPr>
        <w:spacing w:after="0" w:line="240" w:lineRule="auto"/>
        <w:jc w:val="both"/>
        <w:rPr>
          <w:sz w:val="24"/>
          <w:szCs w:val="24"/>
        </w:rPr>
      </w:pPr>
      <w:r w:rsidRPr="00164C10">
        <w:rPr>
          <w:sz w:val="24"/>
          <w:szCs w:val="24"/>
        </w:rPr>
        <w:t xml:space="preserve">La Memoria anual -como todos los años-  se trata de un documento por el cual, al finalizar un período de gestión el </w:t>
      </w:r>
      <w:r w:rsidR="002A5033">
        <w:rPr>
          <w:sz w:val="24"/>
          <w:szCs w:val="24"/>
        </w:rPr>
        <w:t>INAU</w:t>
      </w:r>
      <w:r w:rsidRPr="00164C10">
        <w:rPr>
          <w:sz w:val="24"/>
          <w:szCs w:val="24"/>
        </w:rPr>
        <w:t xml:space="preserve"> rinde  cuentas por el uso de fondos y bienes del Estado a su cargo, conforme al mandato y cometidos que tiene. Si bien incluye información cuantitativa y estadística, se elabora como una rendición a la ciudadanía y a organismos/entidades rectoras, competentes y asociadas a la Misión, fundamentalmente en formato narrativo conteniendo los aspectos  más relevantes.</w:t>
      </w:r>
    </w:p>
    <w:p w:rsidR="00BA03E2" w:rsidRPr="00164C10" w:rsidRDefault="001F500E" w:rsidP="00BA03E2">
      <w:pPr>
        <w:spacing w:after="0" w:line="240" w:lineRule="auto"/>
        <w:jc w:val="both"/>
        <w:rPr>
          <w:sz w:val="24"/>
          <w:szCs w:val="24"/>
        </w:rPr>
      </w:pPr>
      <w:r>
        <w:rPr>
          <w:sz w:val="24"/>
          <w:szCs w:val="24"/>
        </w:rPr>
        <w:t xml:space="preserve">El documento </w:t>
      </w:r>
      <w:r w:rsidR="00BA03E2" w:rsidRPr="00164C10">
        <w:rPr>
          <w:sz w:val="24"/>
          <w:szCs w:val="24"/>
        </w:rPr>
        <w:t>se estructura en sus contenidos como: una primera parte, la Presentación (normativa, ejecución y cobertura); una segunda, donde se da cuenta de los resultados logrados conforme a las Líneas Estratégicas; en una tercera,  se expresa una caracterización departamental y la gestión y los resultados de cada uno; en la cuarta, se brinda información sobre las estrategias que transversalizan la gestión institucional y por último, se destacan las iniciativas vinculadas a la articulación interinstitucional.</w:t>
      </w:r>
    </w:p>
    <w:p w:rsidR="00BA03E2" w:rsidRPr="00164C10" w:rsidRDefault="00BA03E2" w:rsidP="00BA03E2">
      <w:pPr>
        <w:spacing w:after="0" w:line="240" w:lineRule="auto"/>
        <w:jc w:val="both"/>
        <w:rPr>
          <w:sz w:val="24"/>
          <w:szCs w:val="24"/>
        </w:rPr>
      </w:pPr>
    </w:p>
    <w:p w:rsidR="00BA03E2" w:rsidRPr="006D0094" w:rsidRDefault="00BA03E2" w:rsidP="00BA03E2">
      <w:pPr>
        <w:spacing w:after="0" w:line="240" w:lineRule="auto"/>
        <w:jc w:val="both"/>
      </w:pPr>
    </w:p>
    <w:p w:rsidR="00BA03E2" w:rsidRPr="00560248" w:rsidRDefault="00BA03E2" w:rsidP="00BA03E2">
      <w:pPr>
        <w:spacing w:after="0" w:line="240" w:lineRule="auto"/>
        <w:jc w:val="both"/>
      </w:pPr>
    </w:p>
    <w:p w:rsidR="00BA03E2" w:rsidRPr="00164C10" w:rsidRDefault="00BA03E2" w:rsidP="00BA03E2">
      <w:pPr>
        <w:pBdr>
          <w:top w:val="single" w:sz="4" w:space="1" w:color="auto"/>
          <w:left w:val="single" w:sz="4" w:space="2" w:color="auto"/>
          <w:bottom w:val="single" w:sz="4" w:space="1" w:color="auto"/>
          <w:right w:val="single" w:sz="4" w:space="4" w:color="auto"/>
        </w:pBdr>
        <w:shd w:val="clear" w:color="auto" w:fill="FFC000"/>
        <w:spacing w:after="0" w:line="240" w:lineRule="auto"/>
        <w:jc w:val="both"/>
        <w:rPr>
          <w:sz w:val="24"/>
          <w:szCs w:val="24"/>
        </w:rPr>
      </w:pPr>
      <w:r w:rsidRPr="00164C10">
        <w:rPr>
          <w:b/>
          <w:sz w:val="24"/>
          <w:szCs w:val="24"/>
        </w:rPr>
        <w:t>I. Presentación institucional</w:t>
      </w:r>
      <w:r w:rsidRPr="00164C10">
        <w:rPr>
          <w:sz w:val="24"/>
          <w:szCs w:val="24"/>
        </w:rPr>
        <w:t xml:space="preserve"> </w:t>
      </w:r>
    </w:p>
    <w:p w:rsidR="00BA03E2" w:rsidRDefault="00BA03E2" w:rsidP="00BA03E2">
      <w:pPr>
        <w:spacing w:after="0" w:line="240" w:lineRule="auto"/>
      </w:pPr>
    </w:p>
    <w:p w:rsidR="00BA03E2" w:rsidRDefault="00BA03E2" w:rsidP="00BA03E2">
      <w:pPr>
        <w:spacing w:after="0" w:line="240" w:lineRule="auto"/>
      </w:pPr>
    </w:p>
    <w:p w:rsidR="00BA03E2" w:rsidRPr="00164C10" w:rsidRDefault="00BA03E2" w:rsidP="00BA03E2">
      <w:pPr>
        <w:spacing w:after="0" w:line="240" w:lineRule="auto"/>
        <w:rPr>
          <w:b/>
          <w:sz w:val="24"/>
          <w:szCs w:val="24"/>
        </w:rPr>
      </w:pPr>
      <w:r w:rsidRPr="00164C10">
        <w:rPr>
          <w:b/>
          <w:sz w:val="24"/>
          <w:szCs w:val="24"/>
        </w:rPr>
        <w:t xml:space="preserve">I. 1 Creación </w:t>
      </w:r>
    </w:p>
    <w:p w:rsidR="00BA03E2" w:rsidRPr="00164C10" w:rsidRDefault="00BA03E2" w:rsidP="00BA03E2">
      <w:pPr>
        <w:pStyle w:val="Prrafodelista"/>
        <w:autoSpaceDE w:val="0"/>
        <w:autoSpaceDN w:val="0"/>
        <w:adjustRightInd w:val="0"/>
        <w:spacing w:after="0" w:line="240" w:lineRule="auto"/>
        <w:ind w:left="0"/>
        <w:jc w:val="both"/>
        <w:rPr>
          <w:rFonts w:cs="Calibri"/>
          <w:bCs/>
          <w:color w:val="000000"/>
          <w:sz w:val="24"/>
          <w:szCs w:val="24"/>
        </w:rPr>
      </w:pPr>
    </w:p>
    <w:p w:rsidR="00BA03E2" w:rsidRPr="00164C10" w:rsidRDefault="00BA03E2" w:rsidP="00BA03E2">
      <w:pPr>
        <w:autoSpaceDE w:val="0"/>
        <w:autoSpaceDN w:val="0"/>
        <w:adjustRightInd w:val="0"/>
        <w:spacing w:after="0" w:line="240" w:lineRule="auto"/>
        <w:jc w:val="both"/>
        <w:rPr>
          <w:rFonts w:cs="Arial"/>
          <w:color w:val="000000"/>
          <w:sz w:val="24"/>
          <w:szCs w:val="24"/>
        </w:rPr>
      </w:pPr>
      <w:r w:rsidRPr="00164C10">
        <w:rPr>
          <w:rFonts w:cs="Calibri"/>
          <w:bCs/>
          <w:color w:val="000000"/>
          <w:sz w:val="24"/>
          <w:szCs w:val="24"/>
        </w:rPr>
        <w:t xml:space="preserve">El Instituto del Niño y Adolescente del Uruguay es un </w:t>
      </w:r>
      <w:r w:rsidRPr="00164C10">
        <w:rPr>
          <w:rFonts w:cs="Arial"/>
          <w:color w:val="000000"/>
          <w:sz w:val="24"/>
          <w:szCs w:val="24"/>
        </w:rPr>
        <w:t>servicio descentralizado, dirigido por un Directorio compuesto por Presidente y dos Directores, designados por el Poder Ejecutivo de acuerdo al art. 187 de la Constitución.</w:t>
      </w:r>
    </w:p>
    <w:p w:rsidR="00BA03E2" w:rsidRPr="00164C10" w:rsidRDefault="00BA03E2" w:rsidP="00BA03E2">
      <w:pPr>
        <w:spacing w:after="0" w:line="240" w:lineRule="auto"/>
        <w:jc w:val="both"/>
        <w:rPr>
          <w:rFonts w:cs="Arial"/>
          <w:color w:val="000000"/>
          <w:sz w:val="24"/>
          <w:szCs w:val="24"/>
        </w:rPr>
      </w:pPr>
      <w:r w:rsidRPr="00164C10">
        <w:rPr>
          <w:rFonts w:cs="Arial"/>
          <w:color w:val="000000"/>
          <w:sz w:val="24"/>
          <w:szCs w:val="24"/>
        </w:rPr>
        <w:t xml:space="preserve">El Código de la Niñez y Adolescencia aprobado por Ley N° 17.823 de setiembre de 2004 le confiere a través de su art. 68 como competencias “El Instituto </w:t>
      </w:r>
      <w:r w:rsidR="001B2FC2">
        <w:rPr>
          <w:rFonts w:cs="Arial"/>
          <w:color w:val="000000"/>
          <w:sz w:val="24"/>
          <w:szCs w:val="24"/>
        </w:rPr>
        <w:t>Nacional del Niño y Adolescente del Uruguay</w:t>
      </w:r>
      <w:r w:rsidRPr="00164C10">
        <w:rPr>
          <w:rFonts w:cs="Arial"/>
          <w:color w:val="000000"/>
          <w:sz w:val="24"/>
          <w:szCs w:val="24"/>
        </w:rPr>
        <w:t xml:space="preserve"> es el órgano administrativo rector en materia de políticas de niñez y adolescencia, y competente en materia de promoción, protección y atención de los niños y adolescentes del país y, su vínculo familiar al que deberá proteger, promover y atender con todos los medios a su alcance…..”.</w:t>
      </w:r>
    </w:p>
    <w:p w:rsidR="00BA03E2" w:rsidRPr="00164C10" w:rsidRDefault="00BA03E2" w:rsidP="00BA03E2">
      <w:pPr>
        <w:spacing w:after="0" w:line="240" w:lineRule="auto"/>
        <w:jc w:val="both"/>
        <w:rPr>
          <w:rFonts w:cs="Arial"/>
          <w:color w:val="000000"/>
          <w:sz w:val="24"/>
          <w:szCs w:val="24"/>
        </w:rPr>
      </w:pPr>
      <w:r w:rsidRPr="00164C10">
        <w:rPr>
          <w:rFonts w:cs="Arial"/>
          <w:color w:val="000000"/>
          <w:sz w:val="24"/>
          <w:szCs w:val="24"/>
        </w:rPr>
        <w:t xml:space="preserve">Su presupuesto se tramita de acuerdo al art. 220 de la Constitución de la República. </w:t>
      </w: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rPr>
          <w:b/>
          <w:sz w:val="24"/>
          <w:szCs w:val="24"/>
        </w:rPr>
      </w:pPr>
      <w:r w:rsidRPr="00164C10">
        <w:rPr>
          <w:b/>
          <w:sz w:val="24"/>
          <w:szCs w:val="24"/>
        </w:rPr>
        <w:t>I.2</w:t>
      </w: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rPr>
          <w:b/>
          <w:sz w:val="24"/>
          <w:szCs w:val="24"/>
        </w:rPr>
      </w:pPr>
      <w:r w:rsidRPr="00164C10">
        <w:rPr>
          <w:b/>
          <w:sz w:val="24"/>
          <w:szCs w:val="24"/>
        </w:rPr>
        <w:t xml:space="preserve"> Misión </w:t>
      </w: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jc w:val="both"/>
        <w:rPr>
          <w:rFonts w:cs="Arial"/>
          <w:color w:val="000000"/>
          <w:sz w:val="24"/>
          <w:szCs w:val="24"/>
          <w:lang w:val="es-AR"/>
        </w:rPr>
      </w:pPr>
      <w:r w:rsidRPr="00164C10">
        <w:rPr>
          <w:rFonts w:cs="Arial"/>
          <w:color w:val="000000"/>
          <w:sz w:val="24"/>
          <w:szCs w:val="24"/>
          <w:lang w:val="es-MX"/>
        </w:rPr>
        <w:t>G</w:t>
      </w:r>
      <w:r w:rsidRPr="00164C10">
        <w:rPr>
          <w:rFonts w:cs="Arial"/>
          <w:color w:val="000000"/>
          <w:sz w:val="24"/>
          <w:szCs w:val="24"/>
          <w:lang w:val="es-AR"/>
        </w:rPr>
        <w:t>arantizar el ejercicio efectivo de la ciudadanía de todos los niños, niñas y adolescentes del Uruguay, como corresponde a su calidad de sujeto pleno de derecho.</w:t>
      </w:r>
    </w:p>
    <w:p w:rsidR="00BA03E2" w:rsidRPr="00164C10" w:rsidRDefault="00BA03E2" w:rsidP="00BA03E2">
      <w:pPr>
        <w:spacing w:after="0" w:line="240" w:lineRule="auto"/>
        <w:rPr>
          <w:b/>
          <w:sz w:val="24"/>
          <w:szCs w:val="24"/>
          <w:lang w:val="es-AR"/>
        </w:rPr>
      </w:pPr>
    </w:p>
    <w:p w:rsidR="00BA03E2" w:rsidRPr="00164C10" w:rsidRDefault="00BA03E2" w:rsidP="00BA03E2">
      <w:pPr>
        <w:spacing w:after="0" w:line="240" w:lineRule="auto"/>
        <w:rPr>
          <w:b/>
          <w:sz w:val="24"/>
          <w:szCs w:val="24"/>
          <w:lang w:val="es-AR"/>
        </w:rPr>
      </w:pPr>
      <w:r w:rsidRPr="00164C10">
        <w:rPr>
          <w:b/>
          <w:sz w:val="24"/>
          <w:szCs w:val="24"/>
          <w:lang w:val="es-AR"/>
        </w:rPr>
        <w:t>Visión</w:t>
      </w:r>
    </w:p>
    <w:p w:rsidR="00BA03E2" w:rsidRPr="00164C10" w:rsidRDefault="00BA03E2" w:rsidP="00BA03E2">
      <w:pPr>
        <w:spacing w:after="0" w:line="240" w:lineRule="auto"/>
        <w:rPr>
          <w:b/>
          <w:sz w:val="24"/>
          <w:szCs w:val="24"/>
          <w:lang w:val="es-UY"/>
        </w:rPr>
      </w:pPr>
    </w:p>
    <w:p w:rsidR="00BA03E2" w:rsidRPr="00164C10" w:rsidRDefault="00BA03E2" w:rsidP="00BA03E2">
      <w:pPr>
        <w:spacing w:after="0" w:line="240" w:lineRule="auto"/>
        <w:jc w:val="both"/>
        <w:rPr>
          <w:rFonts w:cs="Arial"/>
          <w:color w:val="000000"/>
          <w:sz w:val="24"/>
          <w:szCs w:val="24"/>
        </w:rPr>
      </w:pPr>
      <w:r w:rsidRPr="00164C10">
        <w:rPr>
          <w:rFonts w:cs="Arial"/>
          <w:color w:val="000000"/>
          <w:sz w:val="24"/>
          <w:szCs w:val="24"/>
        </w:rPr>
        <w:t xml:space="preserve">El </w:t>
      </w:r>
      <w:r w:rsidR="002A5033">
        <w:rPr>
          <w:rFonts w:cs="Arial"/>
          <w:color w:val="000000"/>
          <w:sz w:val="24"/>
          <w:szCs w:val="24"/>
        </w:rPr>
        <w:t>INAU</w:t>
      </w:r>
      <w:r w:rsidRPr="00164C10">
        <w:rPr>
          <w:rFonts w:cs="Arial"/>
          <w:color w:val="000000"/>
          <w:sz w:val="24"/>
          <w:szCs w:val="24"/>
        </w:rPr>
        <w:t xml:space="preserve"> </w:t>
      </w:r>
      <w:r w:rsidRPr="00164C10">
        <w:rPr>
          <w:rFonts w:cs="Arial"/>
          <w:color w:val="000000"/>
          <w:sz w:val="24"/>
          <w:szCs w:val="24"/>
          <w:lang w:val="es-ES_tradnl"/>
        </w:rPr>
        <w:t xml:space="preserve">posicionado como </w:t>
      </w:r>
      <w:r w:rsidRPr="00164C10">
        <w:rPr>
          <w:rFonts w:cs="Arial"/>
          <w:color w:val="000000"/>
          <w:sz w:val="24"/>
          <w:szCs w:val="24"/>
        </w:rPr>
        <w:t>rector de políticas destinadas a promover, proteger o restituir los derechos de niños, niñas y adolescentes</w:t>
      </w:r>
      <w:r w:rsidRPr="00164C10">
        <w:rPr>
          <w:rFonts w:cs="Arial"/>
          <w:color w:val="000000"/>
          <w:sz w:val="24"/>
          <w:szCs w:val="24"/>
          <w:lang w:val="es-ES_tradnl"/>
        </w:rPr>
        <w:t>,</w:t>
      </w:r>
      <w:r w:rsidRPr="00164C10">
        <w:rPr>
          <w:rFonts w:cs="Arial"/>
          <w:color w:val="000000"/>
          <w:sz w:val="24"/>
          <w:szCs w:val="24"/>
        </w:rPr>
        <w:t xml:space="preserve"> articulado en un Sistema Nacional de Infancia</w:t>
      </w:r>
      <w:r w:rsidRPr="00164C10">
        <w:rPr>
          <w:rFonts w:cs="Arial"/>
          <w:color w:val="000000"/>
          <w:sz w:val="24"/>
          <w:szCs w:val="24"/>
          <w:lang w:val="es-ES_tradnl"/>
        </w:rPr>
        <w:t>,</w:t>
      </w:r>
      <w:r w:rsidRPr="00164C10">
        <w:rPr>
          <w:rFonts w:cs="Arial"/>
          <w:color w:val="000000"/>
          <w:sz w:val="24"/>
          <w:szCs w:val="24"/>
        </w:rPr>
        <w:t xml:space="preserve"> en el marco de la Doctrina de Protección Integral.</w:t>
      </w:r>
    </w:p>
    <w:p w:rsidR="00BA03E2" w:rsidRPr="001D039A" w:rsidRDefault="009535FB" w:rsidP="00BA03E2">
      <w:pPr>
        <w:pStyle w:val="NormalWeb"/>
        <w:spacing w:before="0" w:beforeAutospacing="0" w:after="0" w:afterAutospacing="0"/>
        <w:jc w:val="both"/>
        <w:textAlignment w:val="baseline"/>
        <w:rPr>
          <w:rFonts w:asciiTheme="minorHAnsi" w:hAnsiTheme="minorHAnsi" w:cs="Arial"/>
          <w:b/>
          <w:color w:val="FF0000"/>
        </w:rPr>
      </w:pPr>
      <w:r>
        <w:rPr>
          <w:rFonts w:asciiTheme="minorHAnsi" w:hAnsiTheme="minorHAnsi" w:cs="Arial"/>
          <w:b/>
          <w:color w:val="000000"/>
        </w:rPr>
        <w:lastRenderedPageBreak/>
        <w:t xml:space="preserve">I.3 </w:t>
      </w:r>
      <w:r w:rsidR="00BA03E2" w:rsidRPr="00164C10">
        <w:rPr>
          <w:rFonts w:asciiTheme="minorHAnsi" w:hAnsiTheme="minorHAnsi" w:cs="Arial"/>
          <w:b/>
          <w:color w:val="000000"/>
        </w:rPr>
        <w:t>Readecuación institucional</w:t>
      </w:r>
      <w:r w:rsidR="001D039A">
        <w:rPr>
          <w:rFonts w:asciiTheme="minorHAnsi" w:hAnsiTheme="minorHAnsi" w:cs="Arial"/>
          <w:b/>
          <w:color w:val="000000"/>
        </w:rPr>
        <w:t xml:space="preserve"> </w:t>
      </w:r>
    </w:p>
    <w:p w:rsidR="0049084B" w:rsidRPr="00567958" w:rsidRDefault="0049084B" w:rsidP="0049084B">
      <w:pPr>
        <w:spacing w:after="0" w:line="240" w:lineRule="auto"/>
        <w:jc w:val="both"/>
        <w:rPr>
          <w:rFonts w:ascii="Calibri" w:hAnsi="Calibri"/>
          <w:sz w:val="24"/>
          <w:szCs w:val="24"/>
        </w:rPr>
      </w:pPr>
    </w:p>
    <w:p w:rsidR="0049084B" w:rsidRPr="00567958" w:rsidRDefault="0049084B" w:rsidP="0049084B">
      <w:pPr>
        <w:spacing w:after="0" w:line="240" w:lineRule="auto"/>
        <w:jc w:val="both"/>
        <w:rPr>
          <w:rFonts w:ascii="Calibri" w:hAnsi="Calibri"/>
          <w:sz w:val="24"/>
          <w:szCs w:val="24"/>
        </w:rPr>
      </w:pPr>
      <w:r w:rsidRPr="00567958">
        <w:rPr>
          <w:rFonts w:ascii="Calibri" w:hAnsi="Calibri"/>
          <w:sz w:val="24"/>
          <w:szCs w:val="24"/>
        </w:rPr>
        <w:t xml:space="preserve">En el marco del proceso de Readecuación Institucional iniciado al comienzo de la Administración, durante el año 2018, se procedió </w:t>
      </w:r>
      <w:r w:rsidRPr="00567958">
        <w:rPr>
          <w:rFonts w:ascii="Calibri" w:hAnsi="Calibri"/>
          <w:b/>
          <w:sz w:val="24"/>
          <w:szCs w:val="24"/>
        </w:rPr>
        <w:t xml:space="preserve">a poner en funcionamiento las nuevas estructuras orgánicas de las Direcciones Departamentales. </w:t>
      </w:r>
      <w:r w:rsidRPr="00567958">
        <w:rPr>
          <w:rFonts w:ascii="Calibri" w:hAnsi="Calibri"/>
          <w:sz w:val="24"/>
          <w:szCs w:val="24"/>
        </w:rPr>
        <w:t xml:space="preserve">Con esta transformación, se fortaleció a la totalidad de los equipos de conducción de nivel departamental en todo el país, generando mejores condiciones para el trabajo territorializado y unificado entre servicios de gestión directa y gestión por convenios. Las estructuras implantadas, supusieron la incorporación de una figura de </w:t>
      </w:r>
      <w:r w:rsidRPr="00567958">
        <w:rPr>
          <w:rFonts w:ascii="Calibri" w:hAnsi="Calibri"/>
          <w:b/>
          <w:sz w:val="24"/>
          <w:szCs w:val="24"/>
        </w:rPr>
        <w:t>Dirección de Proyectos y Servicios</w:t>
      </w:r>
      <w:r w:rsidRPr="00567958">
        <w:rPr>
          <w:rFonts w:ascii="Calibri" w:hAnsi="Calibri"/>
          <w:sz w:val="24"/>
          <w:szCs w:val="24"/>
        </w:rPr>
        <w:t xml:space="preserve">, y una de </w:t>
      </w:r>
      <w:r w:rsidRPr="00567958">
        <w:rPr>
          <w:rFonts w:ascii="Calibri" w:hAnsi="Calibri"/>
          <w:b/>
          <w:sz w:val="24"/>
          <w:szCs w:val="24"/>
        </w:rPr>
        <w:t>Dirección Administrativa</w:t>
      </w:r>
      <w:r w:rsidRPr="00567958">
        <w:rPr>
          <w:rFonts w:ascii="Calibri" w:hAnsi="Calibri"/>
          <w:sz w:val="24"/>
          <w:szCs w:val="24"/>
        </w:rPr>
        <w:t xml:space="preserve">  operando como Equipo de la Dirección Departamental. Asimismo y de  acuerdo a las diferencias de los Departamentos en cuanto a criterios de complejidad “territorial” y de “contexto”</w:t>
      </w:r>
      <w:r w:rsidRPr="00567958">
        <w:rPr>
          <w:rStyle w:val="Refdenotaalpie"/>
          <w:rFonts w:ascii="Calibri" w:hAnsi="Calibri"/>
          <w:sz w:val="24"/>
          <w:szCs w:val="24"/>
        </w:rPr>
        <w:footnoteReference w:id="1"/>
      </w:r>
      <w:r w:rsidRPr="00567958">
        <w:rPr>
          <w:rFonts w:ascii="Calibri" w:hAnsi="Calibri"/>
          <w:sz w:val="24"/>
          <w:szCs w:val="24"/>
        </w:rPr>
        <w:t xml:space="preserve"> aplicados, a esas nuevas figuras se le incorporaron además </w:t>
      </w:r>
      <w:r w:rsidRPr="00567958">
        <w:rPr>
          <w:rFonts w:ascii="Calibri" w:hAnsi="Calibri"/>
          <w:b/>
          <w:sz w:val="24"/>
          <w:szCs w:val="24"/>
        </w:rPr>
        <w:t xml:space="preserve">Asistentes Técnicos y Asistentes Territoriales </w:t>
      </w:r>
      <w:r w:rsidRPr="00567958">
        <w:rPr>
          <w:rFonts w:ascii="Calibri" w:hAnsi="Calibri"/>
          <w:sz w:val="24"/>
          <w:szCs w:val="24"/>
        </w:rPr>
        <w:t xml:space="preserve"> y según el caso también jefes administrativos. </w:t>
      </w:r>
    </w:p>
    <w:p w:rsidR="0049084B" w:rsidRPr="00567958" w:rsidRDefault="0049084B" w:rsidP="0049084B">
      <w:pPr>
        <w:spacing w:after="0" w:line="240" w:lineRule="auto"/>
        <w:jc w:val="both"/>
        <w:rPr>
          <w:rFonts w:ascii="Calibri" w:hAnsi="Calibri"/>
          <w:sz w:val="24"/>
          <w:szCs w:val="24"/>
        </w:rPr>
      </w:pPr>
      <w:r w:rsidRPr="00567958">
        <w:rPr>
          <w:rFonts w:ascii="Calibri" w:hAnsi="Calibri"/>
          <w:sz w:val="24"/>
          <w:szCs w:val="24"/>
        </w:rPr>
        <w:t xml:space="preserve">También se procesó el diseño e implantación de la nueva estructura de la Secretaría de Directorio, en la cual convergen las funciones antes realizadas desde la ex Secretaría General, Secretaría de Sesiones y Secretaría de Presidencia. </w:t>
      </w:r>
    </w:p>
    <w:p w:rsidR="0049084B" w:rsidRPr="00567958" w:rsidRDefault="0049084B" w:rsidP="0049084B">
      <w:pPr>
        <w:spacing w:after="0" w:line="240" w:lineRule="auto"/>
        <w:jc w:val="both"/>
        <w:rPr>
          <w:rFonts w:ascii="Calibri" w:hAnsi="Calibri"/>
          <w:sz w:val="24"/>
          <w:szCs w:val="24"/>
        </w:rPr>
      </w:pPr>
      <w:r w:rsidRPr="00567958">
        <w:rPr>
          <w:rFonts w:ascii="Calibri" w:hAnsi="Calibri"/>
          <w:sz w:val="24"/>
          <w:szCs w:val="24"/>
        </w:rPr>
        <w:t xml:space="preserve">En lo que refiere a las Subdirecciones Generales como fuera previsto, se procede a reorganizar funciones y procesos administrativos y técnicos, ubicándolo también  en nuevas estructuras de División o Departamentos a la interna de las Subdirecciones mencionadas. En la Subdirección General de Administración, se pone en funcionamiento la División Adquisiciones y División de Logística. En el Área de Planeamiento Estratégico y presupuestal se crearon las Divisiones de Gobierno Digital y la División de Monitoreo y Evaluación. </w:t>
      </w:r>
    </w:p>
    <w:p w:rsidR="0049084B" w:rsidRPr="00567958" w:rsidRDefault="0049084B" w:rsidP="0049084B">
      <w:pPr>
        <w:spacing w:after="0" w:line="240" w:lineRule="auto"/>
        <w:jc w:val="both"/>
        <w:rPr>
          <w:rFonts w:ascii="Calibri" w:hAnsi="Calibri"/>
          <w:sz w:val="24"/>
          <w:szCs w:val="24"/>
        </w:rPr>
      </w:pPr>
      <w:r w:rsidRPr="00567958">
        <w:rPr>
          <w:rFonts w:ascii="Calibri" w:hAnsi="Calibri"/>
          <w:sz w:val="24"/>
          <w:szCs w:val="24"/>
        </w:rPr>
        <w:t xml:space="preserve">En forma simultánea a los avances de la transformación de la  estructura orgánica, se culminó el diseño de la nueva estructura de cargos y funciones, la cual fue aprobada por resoluciones de Directorio 2265/18 del 6 de agosto de 2018, 2464/18 del 20 de agosto de 2018, resolución de Presidencia de la República DS/364 del 5 de noviembre de 2018 y resolución de Directorio, 3681/18 del 28 de noviembre de 2018. Como parte de este proceso de cambio, el Directorio de INAU también cumplió con las instancias de negociación colectiva  en el marco de lo pautado por la Ley 18.508 del 26 de junio de 2009 que regula la negociación colectiva en el sector público. </w:t>
      </w:r>
    </w:p>
    <w:p w:rsidR="0049084B" w:rsidRPr="00567958" w:rsidRDefault="0049084B" w:rsidP="0049084B">
      <w:pPr>
        <w:spacing w:after="0" w:line="240" w:lineRule="auto"/>
        <w:jc w:val="both"/>
        <w:rPr>
          <w:rFonts w:ascii="Calibri" w:hAnsi="Calibri"/>
          <w:sz w:val="24"/>
          <w:szCs w:val="24"/>
        </w:rPr>
      </w:pPr>
      <w:r>
        <w:rPr>
          <w:sz w:val="24"/>
          <w:szCs w:val="24"/>
        </w:rPr>
        <w:t xml:space="preserve">La </w:t>
      </w:r>
      <w:r w:rsidRPr="00567958">
        <w:rPr>
          <w:rFonts w:ascii="Calibri" w:hAnsi="Calibri"/>
          <w:sz w:val="24"/>
          <w:szCs w:val="24"/>
        </w:rPr>
        <w:t xml:space="preserve">nueva estructura de grados aprobada, permitirá lograr una mejor organización del conjunto del funcionariado, en términos de escalafones, grados, denominaciones de cargos, series y cantidad de cargos creados, ocupados y vacantes. Los principales cambios introducidos son: i) simplificación de series según criterios de unificación con  </w:t>
      </w:r>
      <w:r w:rsidRPr="00F37504">
        <w:rPr>
          <w:rFonts w:ascii="Calibri" w:hAnsi="Calibri"/>
          <w:i/>
          <w:sz w:val="24"/>
          <w:szCs w:val="24"/>
        </w:rPr>
        <w:t>familas ocupacionales</w:t>
      </w:r>
      <w:r>
        <w:rPr>
          <w:sz w:val="24"/>
          <w:szCs w:val="24"/>
        </w:rPr>
        <w:t>, II) Creació</w:t>
      </w:r>
      <w:r w:rsidRPr="00567958">
        <w:rPr>
          <w:rFonts w:ascii="Calibri" w:hAnsi="Calibri"/>
          <w:sz w:val="24"/>
          <w:szCs w:val="24"/>
        </w:rPr>
        <w:t xml:space="preserve">n de Escalafón de atención integral y de conducción con cargos y funciones, iii) nueva escala de cargos. </w:t>
      </w:r>
    </w:p>
    <w:p w:rsidR="0049084B" w:rsidRPr="00567958" w:rsidRDefault="0049084B" w:rsidP="0049084B">
      <w:pPr>
        <w:spacing w:after="0" w:line="240" w:lineRule="auto"/>
        <w:jc w:val="both"/>
        <w:rPr>
          <w:rFonts w:ascii="Calibri" w:hAnsi="Calibri"/>
          <w:sz w:val="24"/>
          <w:szCs w:val="24"/>
        </w:rPr>
      </w:pPr>
      <w:r w:rsidRPr="00567958">
        <w:rPr>
          <w:rFonts w:ascii="Calibri" w:hAnsi="Calibri"/>
          <w:sz w:val="24"/>
          <w:szCs w:val="24"/>
        </w:rPr>
        <w:t xml:space="preserve">Por lo antedicho, finalizando el año 2018 se generan las condiciones para que a marzo del 2019 todos los trabajadores/ trabajadoras tengan asignado un cargo o función en la nueva estructura, equivalente al que poseían mediante estructura de cargos del año 2013. Contar con una mejor estructura de cargos favorece a mejores condiciones para el desarrollo de las carreras funcionales. </w:t>
      </w:r>
    </w:p>
    <w:p w:rsidR="0049084B" w:rsidRPr="00567958" w:rsidRDefault="0049084B" w:rsidP="0049084B">
      <w:pPr>
        <w:spacing w:after="0" w:line="240" w:lineRule="auto"/>
        <w:jc w:val="both"/>
        <w:rPr>
          <w:rFonts w:ascii="Calibri" w:hAnsi="Calibri"/>
          <w:sz w:val="24"/>
          <w:szCs w:val="24"/>
        </w:rPr>
      </w:pPr>
      <w:r w:rsidRPr="00567958">
        <w:rPr>
          <w:rFonts w:ascii="Calibri" w:hAnsi="Calibri"/>
          <w:sz w:val="24"/>
          <w:szCs w:val="24"/>
        </w:rPr>
        <w:lastRenderedPageBreak/>
        <w:t>Al contar con nueva estructura orgánica, de cargos y Manual de funciones, el Instituto quedó en condiciones de inicia</w:t>
      </w:r>
      <w:r>
        <w:rPr>
          <w:sz w:val="24"/>
          <w:szCs w:val="24"/>
        </w:rPr>
        <w:t>r el proceso de trabajo para definir</w:t>
      </w:r>
      <w:r w:rsidRPr="00567958">
        <w:rPr>
          <w:rFonts w:ascii="Calibri" w:hAnsi="Calibri"/>
          <w:sz w:val="24"/>
          <w:szCs w:val="24"/>
        </w:rPr>
        <w:t xml:space="preserve"> la nueva Ley Orgánica. Para ello, y contando con el apoyo de la cooperación de Eurosocial, INAU conforma un grupo de trabajo que junto a la consultora Rosa María Ortiz realizó una propuesta de plan de tra</w:t>
      </w:r>
      <w:r>
        <w:rPr>
          <w:rFonts w:ascii="Calibri" w:hAnsi="Calibri"/>
          <w:sz w:val="24"/>
          <w:szCs w:val="24"/>
        </w:rPr>
        <w:t>bajo 2019 para el diseño de la L</w:t>
      </w:r>
      <w:r w:rsidRPr="00567958">
        <w:rPr>
          <w:rFonts w:ascii="Calibri" w:hAnsi="Calibri"/>
          <w:sz w:val="24"/>
          <w:szCs w:val="24"/>
        </w:rPr>
        <w:t>ey orgánica. Dicho plan, considera entre otros insumos, el estudio de sistematización realizado por consultor de UNICEF para INAU, donde se relevan las iniciativas de modificación del CNA actualmente en marcha, las que aún no se han iniciado,  identificando también los cambios pasan a ser necesarios,  a partir de la existencia de nuev</w:t>
      </w:r>
      <w:r>
        <w:rPr>
          <w:sz w:val="24"/>
          <w:szCs w:val="24"/>
        </w:rPr>
        <w:t>as legislaciones (</w:t>
      </w:r>
      <w:r w:rsidRPr="00567958">
        <w:rPr>
          <w:rFonts w:ascii="Calibri" w:hAnsi="Calibri"/>
          <w:sz w:val="24"/>
          <w:szCs w:val="24"/>
        </w:rPr>
        <w:t xml:space="preserve">en materia de género y violencia doméstica por ejemplo) </w:t>
      </w:r>
    </w:p>
    <w:p w:rsidR="0049084B" w:rsidRPr="00567958" w:rsidRDefault="0049084B" w:rsidP="0049084B">
      <w:pPr>
        <w:spacing w:after="0" w:line="240" w:lineRule="auto"/>
        <w:jc w:val="both"/>
        <w:rPr>
          <w:rFonts w:ascii="Calibri" w:hAnsi="Calibri"/>
          <w:sz w:val="24"/>
          <w:szCs w:val="24"/>
        </w:rPr>
      </w:pPr>
    </w:p>
    <w:p w:rsidR="006E5386" w:rsidRDefault="006E5386" w:rsidP="00BA03E2">
      <w:pPr>
        <w:spacing w:after="0" w:line="240" w:lineRule="auto"/>
        <w:rPr>
          <w:b/>
        </w:rPr>
      </w:pPr>
    </w:p>
    <w:p w:rsidR="006E5386" w:rsidRDefault="006E5386" w:rsidP="00BA03E2">
      <w:pPr>
        <w:spacing w:after="0" w:line="240" w:lineRule="auto"/>
        <w:rPr>
          <w:b/>
        </w:rPr>
      </w:pPr>
    </w:p>
    <w:p w:rsidR="00BA03E2" w:rsidRDefault="00BA03E2" w:rsidP="00BA03E2">
      <w:pPr>
        <w:spacing w:after="0" w:line="240" w:lineRule="auto"/>
        <w:rPr>
          <w:b/>
        </w:rPr>
      </w:pPr>
    </w:p>
    <w:p w:rsidR="00BA03E2" w:rsidRDefault="00BA03E2" w:rsidP="00BA03E2">
      <w:pPr>
        <w:spacing w:after="0" w:line="240" w:lineRule="auto"/>
        <w:rPr>
          <w:b/>
        </w:rPr>
      </w:pPr>
    </w:p>
    <w:p w:rsidR="00BA03E2" w:rsidRPr="008079A4" w:rsidRDefault="00BA03E2" w:rsidP="00BA03E2">
      <w:pPr>
        <w:spacing w:after="0" w:line="240" w:lineRule="auto"/>
        <w:rPr>
          <w:b/>
          <w:color w:val="FF0000"/>
          <w:sz w:val="24"/>
          <w:szCs w:val="24"/>
        </w:rPr>
      </w:pPr>
      <w:r w:rsidRPr="00164C10">
        <w:rPr>
          <w:b/>
          <w:sz w:val="24"/>
          <w:szCs w:val="24"/>
        </w:rPr>
        <w:t>I.4  COBERTURA DE POBLACIÓN</w:t>
      </w:r>
    </w:p>
    <w:p w:rsidR="00D41853" w:rsidRPr="00164C10" w:rsidRDefault="00D41853" w:rsidP="00BA03E2">
      <w:pPr>
        <w:spacing w:after="0" w:line="240" w:lineRule="auto"/>
        <w:rPr>
          <w:b/>
          <w:sz w:val="24"/>
          <w:szCs w:val="24"/>
        </w:rPr>
      </w:pPr>
    </w:p>
    <w:p w:rsidR="00BA03E2" w:rsidRPr="00164C10" w:rsidRDefault="00BA03E2" w:rsidP="00BA03E2">
      <w:pPr>
        <w:spacing w:after="0" w:line="240" w:lineRule="auto"/>
        <w:rPr>
          <w:b/>
          <w:sz w:val="24"/>
          <w:szCs w:val="24"/>
        </w:rPr>
      </w:pPr>
    </w:p>
    <w:p w:rsidR="00BA03E2" w:rsidRPr="00164C10" w:rsidRDefault="00BA03E2" w:rsidP="00BA03E2">
      <w:pPr>
        <w:spacing w:after="0" w:line="240" w:lineRule="auto"/>
        <w:jc w:val="both"/>
        <w:rPr>
          <w:rFonts w:cs="Arial"/>
          <w:sz w:val="24"/>
          <w:szCs w:val="24"/>
        </w:rPr>
      </w:pPr>
      <w:r w:rsidRPr="00164C10">
        <w:rPr>
          <w:rFonts w:cs="Arial"/>
          <w:sz w:val="24"/>
          <w:szCs w:val="24"/>
        </w:rPr>
        <w:t>A diciembre del 201</w:t>
      </w:r>
      <w:r w:rsidR="0007033E">
        <w:rPr>
          <w:rFonts w:cs="Arial"/>
          <w:sz w:val="24"/>
          <w:szCs w:val="24"/>
        </w:rPr>
        <w:t>8</w:t>
      </w:r>
      <w:r w:rsidRPr="00164C10">
        <w:rPr>
          <w:rFonts w:cs="Arial"/>
          <w:sz w:val="24"/>
          <w:szCs w:val="24"/>
        </w:rPr>
        <w:t xml:space="preserve">, el </w:t>
      </w:r>
      <w:r w:rsidR="002A5033">
        <w:rPr>
          <w:rFonts w:cs="Arial"/>
          <w:sz w:val="24"/>
          <w:szCs w:val="24"/>
        </w:rPr>
        <w:t>INAU</w:t>
      </w:r>
      <w:r w:rsidRPr="00164C10">
        <w:rPr>
          <w:rFonts w:cs="Arial"/>
          <w:sz w:val="24"/>
          <w:szCs w:val="24"/>
        </w:rPr>
        <w:t xml:space="preserve"> alcanzó una cobertura de </w:t>
      </w:r>
      <w:r w:rsidR="0007033E" w:rsidRPr="0007033E">
        <w:rPr>
          <w:rFonts w:cs="Arial"/>
          <w:b/>
          <w:sz w:val="24"/>
          <w:szCs w:val="24"/>
        </w:rPr>
        <w:t>91</w:t>
      </w:r>
      <w:r w:rsidR="00D41853">
        <w:rPr>
          <w:rFonts w:cs="Arial"/>
          <w:b/>
          <w:sz w:val="24"/>
          <w:szCs w:val="24"/>
        </w:rPr>
        <w:t>.</w:t>
      </w:r>
      <w:r w:rsidR="0007033E" w:rsidRPr="0007033E">
        <w:rPr>
          <w:rFonts w:cs="Arial"/>
          <w:b/>
          <w:sz w:val="24"/>
          <w:szCs w:val="24"/>
        </w:rPr>
        <w:t>417</w:t>
      </w:r>
      <w:r w:rsidRPr="00164C10">
        <w:rPr>
          <w:rFonts w:cs="Arial"/>
          <w:b/>
          <w:sz w:val="24"/>
          <w:szCs w:val="24"/>
        </w:rPr>
        <w:t xml:space="preserve"> niños, niñas y adolescentes</w:t>
      </w:r>
      <w:r w:rsidRPr="00164C10">
        <w:rPr>
          <w:rStyle w:val="Refdenotaalpie"/>
          <w:rFonts w:cs="Arial"/>
          <w:b/>
          <w:sz w:val="24"/>
          <w:szCs w:val="24"/>
        </w:rPr>
        <w:footnoteReference w:id="2"/>
      </w:r>
      <w:r w:rsidRPr="00164C10">
        <w:rPr>
          <w:rFonts w:cs="Arial"/>
          <w:sz w:val="24"/>
          <w:szCs w:val="24"/>
        </w:rPr>
        <w:t xml:space="preserve">, atendidos mensualmente en todo el país a través de las diferentes modalidades de abordaje de su actual oferta de prestaciones. Tal guarismo representa un aumento absoluto del </w:t>
      </w:r>
      <w:r w:rsidR="0007033E">
        <w:rPr>
          <w:rFonts w:cs="Arial"/>
          <w:sz w:val="24"/>
          <w:szCs w:val="24"/>
        </w:rPr>
        <w:t>3.3</w:t>
      </w:r>
      <w:r w:rsidRPr="00164C10">
        <w:rPr>
          <w:rFonts w:cs="Arial"/>
          <w:sz w:val="24"/>
          <w:szCs w:val="24"/>
        </w:rPr>
        <w:t>% respecto al total de poblaci</w:t>
      </w:r>
      <w:r w:rsidR="0007033E">
        <w:rPr>
          <w:rFonts w:cs="Arial"/>
          <w:sz w:val="24"/>
          <w:szCs w:val="24"/>
        </w:rPr>
        <w:t>ón atendida en el año anterior y 1.3% por encima del mismo.</w:t>
      </w:r>
    </w:p>
    <w:p w:rsidR="00BA03E2" w:rsidRPr="00560248" w:rsidRDefault="00BA03E2" w:rsidP="00BA03E2">
      <w:pPr>
        <w:spacing w:after="0" w:line="240" w:lineRule="auto"/>
        <w:jc w:val="both"/>
        <w:rPr>
          <w:rFonts w:cs="Arial"/>
        </w:rPr>
      </w:pPr>
    </w:p>
    <w:p w:rsidR="00BA03E2" w:rsidRDefault="00BA03E2" w:rsidP="00BA03E2">
      <w:pPr>
        <w:spacing w:after="0" w:line="240" w:lineRule="auto"/>
        <w:rPr>
          <w:noProof/>
          <w:lang w:val="es-UY" w:eastAsia="es-UY"/>
        </w:rPr>
      </w:pPr>
    </w:p>
    <w:p w:rsidR="00C67CE9" w:rsidRPr="00664566" w:rsidRDefault="00C67CE9" w:rsidP="00664566">
      <w:pPr>
        <w:spacing w:after="0" w:line="240" w:lineRule="auto"/>
        <w:rPr>
          <w:b/>
        </w:rPr>
      </w:pPr>
      <w:r w:rsidRPr="00664566">
        <w:rPr>
          <w:b/>
        </w:rPr>
        <w:t>Evolución del total de población atendida (Nº de NNA) al 1° de cada mes. Año 2018</w:t>
      </w:r>
      <w:r>
        <w:rPr>
          <w:rStyle w:val="Refdenotaalpie"/>
          <w:b/>
        </w:rPr>
        <w:footnoteReference w:id="3"/>
      </w:r>
    </w:p>
    <w:p w:rsidR="00C67CE9" w:rsidRPr="009648C8" w:rsidRDefault="00664566" w:rsidP="00C67CE9">
      <w:pPr>
        <w:rPr>
          <w:sz w:val="18"/>
        </w:rPr>
      </w:pPr>
      <w:r w:rsidRPr="009F60A1">
        <w:rPr>
          <w:noProof/>
          <w:lang w:val="es-UY" w:eastAsia="es-UY"/>
        </w:rPr>
        <w:drawing>
          <wp:inline distT="0" distB="0" distL="0" distR="0">
            <wp:extent cx="5411455" cy="2994867"/>
            <wp:effectExtent l="57150" t="0" r="55895" b="72183"/>
            <wp:docPr id="8"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C67CE9" w:rsidRPr="00C977D0">
        <w:rPr>
          <w:sz w:val="18"/>
        </w:rPr>
        <w:t>Fuente: S.I.P.I.</w:t>
      </w:r>
    </w:p>
    <w:p w:rsidR="00BA03E2" w:rsidRPr="00164C10" w:rsidRDefault="009535FB" w:rsidP="00BA03E2">
      <w:pPr>
        <w:spacing w:after="0" w:line="240" w:lineRule="auto"/>
        <w:jc w:val="both"/>
        <w:rPr>
          <w:rFonts w:cs="Arial"/>
          <w:sz w:val="24"/>
          <w:szCs w:val="24"/>
        </w:rPr>
      </w:pPr>
      <w:r>
        <w:rPr>
          <w:rFonts w:cs="Arial"/>
          <w:sz w:val="24"/>
          <w:szCs w:val="24"/>
        </w:rPr>
        <w:lastRenderedPageBreak/>
        <w:t xml:space="preserve">No </w:t>
      </w:r>
      <w:r w:rsidR="00BA03E2" w:rsidRPr="00164C10">
        <w:rPr>
          <w:rFonts w:cs="Arial"/>
          <w:sz w:val="24"/>
          <w:szCs w:val="24"/>
        </w:rPr>
        <w:t xml:space="preserve">obstante la atención mensual alcanzada, el Instituto registró una </w:t>
      </w:r>
      <w:r w:rsidR="00BA03E2" w:rsidRPr="00164C10">
        <w:rPr>
          <w:rFonts w:cs="Arial"/>
          <w:b/>
          <w:sz w:val="24"/>
          <w:szCs w:val="24"/>
        </w:rPr>
        <w:t>cobertura acumulada anual de un total de 12</w:t>
      </w:r>
      <w:r w:rsidR="008A7CAE">
        <w:rPr>
          <w:rFonts w:cs="Arial"/>
          <w:b/>
          <w:sz w:val="24"/>
          <w:szCs w:val="24"/>
        </w:rPr>
        <w:t>8</w:t>
      </w:r>
      <w:r w:rsidR="00BA03E2" w:rsidRPr="00164C10">
        <w:rPr>
          <w:rFonts w:cs="Arial"/>
          <w:b/>
          <w:sz w:val="24"/>
          <w:szCs w:val="24"/>
        </w:rPr>
        <w:t>.</w:t>
      </w:r>
      <w:r w:rsidR="008A7CAE">
        <w:rPr>
          <w:rFonts w:cs="Arial"/>
          <w:b/>
          <w:sz w:val="24"/>
          <w:szCs w:val="24"/>
        </w:rPr>
        <w:t>420</w:t>
      </w:r>
      <w:r w:rsidR="00BA03E2" w:rsidRPr="00164C10">
        <w:rPr>
          <w:rFonts w:cs="Arial"/>
          <w:sz w:val="24"/>
          <w:szCs w:val="24"/>
        </w:rPr>
        <w:t xml:space="preserve"> NNA. Esto representa un aumento del</w:t>
      </w:r>
      <w:r w:rsidR="00BA03E2" w:rsidRPr="00164C10">
        <w:rPr>
          <w:rFonts w:cs="Arial"/>
          <w:color w:val="000000"/>
          <w:sz w:val="24"/>
          <w:szCs w:val="24"/>
        </w:rPr>
        <w:t xml:space="preserve">  2.</w:t>
      </w:r>
      <w:r w:rsidR="008A7CAE">
        <w:rPr>
          <w:rFonts w:cs="Arial"/>
          <w:color w:val="000000"/>
          <w:sz w:val="24"/>
          <w:szCs w:val="24"/>
        </w:rPr>
        <w:t>2</w:t>
      </w:r>
      <w:r w:rsidR="00BA03E2" w:rsidRPr="00164C10">
        <w:rPr>
          <w:rFonts w:cs="Arial"/>
          <w:color w:val="000000"/>
          <w:sz w:val="24"/>
          <w:szCs w:val="24"/>
        </w:rPr>
        <w:t>% al compararlo con la población acumulada del año anterior</w:t>
      </w:r>
      <w:r w:rsidR="00BA03E2" w:rsidRPr="00164C10">
        <w:rPr>
          <w:rFonts w:cs="Arial"/>
          <w:sz w:val="24"/>
          <w:szCs w:val="24"/>
        </w:rPr>
        <w:t>.</w:t>
      </w:r>
    </w:p>
    <w:p w:rsidR="00BA03E2" w:rsidRPr="00164C10" w:rsidRDefault="00BA03E2" w:rsidP="00BA03E2">
      <w:pPr>
        <w:spacing w:after="0" w:line="240" w:lineRule="auto"/>
        <w:jc w:val="both"/>
        <w:rPr>
          <w:rFonts w:cs="Arial"/>
          <w:sz w:val="24"/>
          <w:szCs w:val="24"/>
        </w:rPr>
      </w:pPr>
      <w:r w:rsidRPr="00164C10">
        <w:rPr>
          <w:rFonts w:cs="Arial"/>
          <w:sz w:val="24"/>
          <w:szCs w:val="24"/>
        </w:rPr>
        <w:t>En términos generales, exceptuando el cambio que supone el incremento de la cobertura</w:t>
      </w:r>
      <w:r w:rsidRPr="00164C10">
        <w:rPr>
          <w:rStyle w:val="Refdenotaalpie"/>
          <w:rFonts w:cs="Arial"/>
          <w:sz w:val="24"/>
          <w:szCs w:val="24"/>
        </w:rPr>
        <w:footnoteReference w:id="4"/>
      </w:r>
      <w:r w:rsidR="00D41853">
        <w:rPr>
          <w:rFonts w:cs="Arial"/>
          <w:sz w:val="24"/>
          <w:szCs w:val="24"/>
        </w:rPr>
        <w:t xml:space="preserve">, </w:t>
      </w:r>
      <w:r w:rsidRPr="00164C10">
        <w:rPr>
          <w:rFonts w:cs="Arial"/>
          <w:sz w:val="24"/>
          <w:szCs w:val="24"/>
        </w:rPr>
        <w:t>las demás variables (sexo, edad, modalidad; relación institucional) asociadas a población se comportan de formas similares  a los años anteriores, como se verá a continuación.</w:t>
      </w:r>
    </w:p>
    <w:p w:rsidR="00BA03E2" w:rsidRDefault="00BA03E2" w:rsidP="00BA03E2">
      <w:pPr>
        <w:spacing w:after="0" w:line="240" w:lineRule="auto"/>
        <w:jc w:val="both"/>
        <w:rPr>
          <w:rFonts w:cs="Arial"/>
          <w:sz w:val="24"/>
          <w:szCs w:val="24"/>
        </w:rPr>
      </w:pPr>
      <w:r w:rsidRPr="00164C10">
        <w:rPr>
          <w:rFonts w:cs="Arial"/>
          <w:sz w:val="24"/>
          <w:szCs w:val="24"/>
        </w:rPr>
        <w:t xml:space="preserve">De tal manera, la distribución por </w:t>
      </w:r>
      <w:r w:rsidRPr="00164C10">
        <w:rPr>
          <w:rFonts w:cs="Arial"/>
          <w:b/>
          <w:sz w:val="24"/>
          <w:szCs w:val="24"/>
        </w:rPr>
        <w:t>sexo</w:t>
      </w:r>
      <w:r w:rsidRPr="00164C10">
        <w:rPr>
          <w:rFonts w:cs="Arial"/>
          <w:sz w:val="24"/>
          <w:szCs w:val="24"/>
        </w:rPr>
        <w:t xml:space="preserve"> se mantuvo incambiada a series precedentes: el 48% niñas y adolescentes mujeres y el 52% varones.</w:t>
      </w:r>
    </w:p>
    <w:p w:rsidR="00BA03E2" w:rsidRDefault="00BA03E2" w:rsidP="00BA03E2">
      <w:pPr>
        <w:spacing w:after="0" w:line="240" w:lineRule="auto"/>
        <w:rPr>
          <w:b/>
        </w:rPr>
      </w:pPr>
    </w:p>
    <w:p w:rsidR="00D41853" w:rsidRDefault="00D41853" w:rsidP="00BA03E2">
      <w:pPr>
        <w:spacing w:after="0" w:line="240" w:lineRule="auto"/>
        <w:rPr>
          <w:b/>
        </w:rPr>
      </w:pPr>
    </w:p>
    <w:p w:rsidR="00BA03E2" w:rsidRDefault="00BA03E2" w:rsidP="00BA03E2">
      <w:pPr>
        <w:spacing w:after="0" w:line="240" w:lineRule="auto"/>
        <w:rPr>
          <w:color w:val="FF0000"/>
        </w:rPr>
      </w:pPr>
      <w:r w:rsidRPr="00560248">
        <w:rPr>
          <w:b/>
        </w:rPr>
        <w:t xml:space="preserve">Cobertura acumulada anual, por Sexo, según </w:t>
      </w:r>
      <w:r>
        <w:rPr>
          <w:b/>
        </w:rPr>
        <w:t>Tramos de Edad. Período 01/01/17</w:t>
      </w:r>
      <w:r w:rsidRPr="00560248">
        <w:rPr>
          <w:b/>
        </w:rPr>
        <w:t>- 30/11/1</w:t>
      </w:r>
      <w:r w:rsidR="00980210">
        <w:rPr>
          <w:b/>
        </w:rPr>
        <w:t>8</w:t>
      </w:r>
      <w:r w:rsidRPr="00560248">
        <w:rPr>
          <w:rStyle w:val="Refdenotaalpie"/>
          <w:b/>
        </w:rPr>
        <w:footnoteReference w:id="5"/>
      </w:r>
    </w:p>
    <w:tbl>
      <w:tblPr>
        <w:tblW w:w="5000" w:type="pct"/>
        <w:tblCellMar>
          <w:left w:w="70" w:type="dxa"/>
          <w:right w:w="70" w:type="dxa"/>
        </w:tblCellMar>
        <w:tblLook w:val="04A0" w:firstRow="1" w:lastRow="0" w:firstColumn="1" w:lastColumn="0" w:noHBand="0" w:noVBand="1"/>
      </w:tblPr>
      <w:tblGrid>
        <w:gridCol w:w="3463"/>
        <w:gridCol w:w="1485"/>
        <w:gridCol w:w="1978"/>
        <w:gridCol w:w="1718"/>
      </w:tblGrid>
      <w:tr w:rsidR="00BA03E2" w:rsidRPr="00492CEF" w:rsidTr="00980210">
        <w:trPr>
          <w:trHeight w:val="315"/>
        </w:trPr>
        <w:tc>
          <w:tcPr>
            <w:tcW w:w="2003"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916AFE" w:rsidRDefault="00BA03E2" w:rsidP="008079A4">
            <w:pPr>
              <w:spacing w:after="0" w:line="240" w:lineRule="auto"/>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Población 2017</w:t>
            </w:r>
          </w:p>
        </w:tc>
        <w:tc>
          <w:tcPr>
            <w:tcW w:w="2003"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916AFE" w:rsidRDefault="00BA03E2" w:rsidP="008079A4">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Sexo</w:t>
            </w:r>
          </w:p>
        </w:tc>
        <w:tc>
          <w:tcPr>
            <w:tcW w:w="994" w:type="pct"/>
            <w:vMerge w:val="restart"/>
            <w:tcBorders>
              <w:top w:val="single" w:sz="8" w:space="0" w:color="auto"/>
              <w:left w:val="single" w:sz="8" w:space="0" w:color="auto"/>
              <w:bottom w:val="single" w:sz="8" w:space="0" w:color="000000"/>
              <w:right w:val="single" w:sz="8" w:space="0" w:color="auto"/>
            </w:tcBorders>
            <w:shd w:val="clear" w:color="DBE5F1" w:fill="31849B"/>
            <w:noWrap/>
            <w:vAlign w:val="bottom"/>
            <w:hideMark/>
          </w:tcPr>
          <w:p w:rsidR="00BA03E2" w:rsidRPr="00916AFE" w:rsidRDefault="00BA03E2" w:rsidP="008079A4">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Total general</w:t>
            </w:r>
          </w:p>
        </w:tc>
      </w:tr>
      <w:tr w:rsidR="00BA03E2" w:rsidRPr="00492CEF" w:rsidTr="00980210">
        <w:trPr>
          <w:trHeight w:val="315"/>
        </w:trPr>
        <w:tc>
          <w:tcPr>
            <w:tcW w:w="2003" w:type="pct"/>
            <w:tcBorders>
              <w:top w:val="nil"/>
              <w:left w:val="single" w:sz="8" w:space="0" w:color="auto"/>
              <w:bottom w:val="single" w:sz="8" w:space="0" w:color="auto"/>
              <w:right w:val="single" w:sz="8" w:space="0" w:color="auto"/>
            </w:tcBorders>
            <w:shd w:val="clear" w:color="DBE5F1" w:fill="31849B"/>
            <w:noWrap/>
            <w:vAlign w:val="bottom"/>
            <w:hideMark/>
          </w:tcPr>
          <w:p w:rsidR="00BA03E2" w:rsidRPr="00916AFE" w:rsidRDefault="00BA03E2" w:rsidP="008079A4">
            <w:pPr>
              <w:spacing w:after="0" w:line="240" w:lineRule="auto"/>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Tramos de Edad</w:t>
            </w:r>
          </w:p>
        </w:tc>
        <w:tc>
          <w:tcPr>
            <w:tcW w:w="859" w:type="pct"/>
            <w:tcBorders>
              <w:top w:val="nil"/>
              <w:left w:val="nil"/>
              <w:bottom w:val="single" w:sz="8" w:space="0" w:color="auto"/>
              <w:right w:val="single" w:sz="8" w:space="0" w:color="auto"/>
            </w:tcBorders>
            <w:shd w:val="clear" w:color="DBE5F1" w:fill="31849B"/>
            <w:noWrap/>
            <w:vAlign w:val="bottom"/>
            <w:hideMark/>
          </w:tcPr>
          <w:p w:rsidR="00BA03E2" w:rsidRPr="00916AFE" w:rsidRDefault="00BA03E2" w:rsidP="008079A4">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Niñas</w:t>
            </w:r>
          </w:p>
        </w:tc>
        <w:tc>
          <w:tcPr>
            <w:tcW w:w="1144" w:type="pct"/>
            <w:tcBorders>
              <w:top w:val="nil"/>
              <w:left w:val="nil"/>
              <w:bottom w:val="single" w:sz="8" w:space="0" w:color="auto"/>
              <w:right w:val="single" w:sz="8" w:space="0" w:color="auto"/>
            </w:tcBorders>
            <w:shd w:val="clear" w:color="DBE5F1" w:fill="31849B"/>
            <w:noWrap/>
            <w:vAlign w:val="bottom"/>
            <w:hideMark/>
          </w:tcPr>
          <w:p w:rsidR="00BA03E2" w:rsidRPr="00916AFE" w:rsidRDefault="00BA03E2" w:rsidP="008079A4">
            <w:pPr>
              <w:spacing w:after="0" w:line="240" w:lineRule="auto"/>
              <w:jc w:val="center"/>
              <w:rPr>
                <w:rFonts w:ascii="Calibri" w:eastAsia="Times New Roman" w:hAnsi="Calibri" w:cs="Times New Roman"/>
                <w:b/>
                <w:bCs/>
                <w:color w:val="F2F2F2"/>
                <w:lang w:eastAsia="es-UY"/>
              </w:rPr>
            </w:pPr>
            <w:r w:rsidRPr="00916AFE">
              <w:rPr>
                <w:rFonts w:ascii="Calibri" w:eastAsia="Times New Roman" w:hAnsi="Calibri" w:cs="Times New Roman"/>
                <w:b/>
                <w:bCs/>
                <w:color w:val="F2F2F2"/>
                <w:lang w:eastAsia="es-UY"/>
              </w:rPr>
              <w:t>Varones</w:t>
            </w:r>
          </w:p>
        </w:tc>
        <w:tc>
          <w:tcPr>
            <w:tcW w:w="994" w:type="pct"/>
            <w:vMerge/>
            <w:tcBorders>
              <w:top w:val="single" w:sz="8" w:space="0" w:color="auto"/>
              <w:left w:val="single" w:sz="8" w:space="0" w:color="auto"/>
              <w:bottom w:val="single" w:sz="8" w:space="0" w:color="000000"/>
              <w:right w:val="single" w:sz="8" w:space="0" w:color="auto"/>
            </w:tcBorders>
            <w:vAlign w:val="center"/>
            <w:hideMark/>
          </w:tcPr>
          <w:p w:rsidR="00BA03E2" w:rsidRPr="00916AFE" w:rsidRDefault="00BA03E2" w:rsidP="008079A4">
            <w:pPr>
              <w:spacing w:after="0" w:line="240" w:lineRule="auto"/>
              <w:rPr>
                <w:rFonts w:ascii="Calibri" w:eastAsia="Times New Roman" w:hAnsi="Calibri" w:cs="Times New Roman"/>
                <w:b/>
                <w:bCs/>
                <w:color w:val="F2F2F2"/>
                <w:lang w:eastAsia="es-UY"/>
              </w:rPr>
            </w:pPr>
          </w:p>
        </w:tc>
      </w:tr>
      <w:tr w:rsidR="00980210" w:rsidRPr="00492CEF" w:rsidTr="00980210">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980210" w:rsidRPr="00916AFE" w:rsidRDefault="00980210" w:rsidP="008079A4">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0-3 años</w:t>
            </w:r>
          </w:p>
        </w:tc>
        <w:tc>
          <w:tcPr>
            <w:tcW w:w="859" w:type="pct"/>
            <w:tcBorders>
              <w:top w:val="nil"/>
              <w:left w:val="nil"/>
              <w:bottom w:val="single" w:sz="4" w:space="0" w:color="auto"/>
              <w:right w:val="single" w:sz="4"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37630</w:t>
            </w:r>
          </w:p>
        </w:tc>
        <w:tc>
          <w:tcPr>
            <w:tcW w:w="1144" w:type="pct"/>
            <w:tcBorders>
              <w:top w:val="nil"/>
              <w:left w:val="nil"/>
              <w:bottom w:val="single" w:sz="4" w:space="0" w:color="auto"/>
              <w:right w:val="single" w:sz="4"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39486</w:t>
            </w:r>
          </w:p>
        </w:tc>
        <w:tc>
          <w:tcPr>
            <w:tcW w:w="994" w:type="pct"/>
            <w:tcBorders>
              <w:top w:val="nil"/>
              <w:left w:val="nil"/>
              <w:bottom w:val="single" w:sz="4" w:space="0" w:color="auto"/>
              <w:right w:val="single" w:sz="8"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77116</w:t>
            </w:r>
          </w:p>
        </w:tc>
      </w:tr>
      <w:tr w:rsidR="00980210" w:rsidRPr="00492CEF" w:rsidTr="00980210">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980210" w:rsidRPr="00916AFE" w:rsidRDefault="00980210" w:rsidP="008079A4">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4-5 años</w:t>
            </w:r>
          </w:p>
        </w:tc>
        <w:tc>
          <w:tcPr>
            <w:tcW w:w="859" w:type="pct"/>
            <w:tcBorders>
              <w:top w:val="nil"/>
              <w:left w:val="nil"/>
              <w:bottom w:val="single" w:sz="4" w:space="0" w:color="auto"/>
              <w:right w:val="single" w:sz="4"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5799</w:t>
            </w:r>
          </w:p>
        </w:tc>
        <w:tc>
          <w:tcPr>
            <w:tcW w:w="1144" w:type="pct"/>
            <w:tcBorders>
              <w:top w:val="nil"/>
              <w:left w:val="nil"/>
              <w:bottom w:val="single" w:sz="4" w:space="0" w:color="auto"/>
              <w:right w:val="single" w:sz="4"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6062</w:t>
            </w:r>
          </w:p>
        </w:tc>
        <w:tc>
          <w:tcPr>
            <w:tcW w:w="994" w:type="pct"/>
            <w:tcBorders>
              <w:top w:val="nil"/>
              <w:left w:val="nil"/>
              <w:bottom w:val="single" w:sz="4" w:space="0" w:color="auto"/>
              <w:right w:val="single" w:sz="8"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11861</w:t>
            </w:r>
          </w:p>
        </w:tc>
      </w:tr>
      <w:tr w:rsidR="00980210" w:rsidRPr="00492CEF" w:rsidTr="00980210">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980210" w:rsidRPr="00916AFE" w:rsidRDefault="00980210" w:rsidP="008079A4">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6-12 años</w:t>
            </w:r>
          </w:p>
        </w:tc>
        <w:tc>
          <w:tcPr>
            <w:tcW w:w="859" w:type="pct"/>
            <w:tcBorders>
              <w:top w:val="nil"/>
              <w:left w:val="nil"/>
              <w:bottom w:val="single" w:sz="4" w:space="0" w:color="auto"/>
              <w:right w:val="single" w:sz="4"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10482</w:t>
            </w:r>
          </w:p>
        </w:tc>
        <w:tc>
          <w:tcPr>
            <w:tcW w:w="1144" w:type="pct"/>
            <w:tcBorders>
              <w:top w:val="nil"/>
              <w:left w:val="nil"/>
              <w:bottom w:val="single" w:sz="4" w:space="0" w:color="auto"/>
              <w:right w:val="single" w:sz="4"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11599</w:t>
            </w:r>
          </w:p>
        </w:tc>
        <w:tc>
          <w:tcPr>
            <w:tcW w:w="994" w:type="pct"/>
            <w:tcBorders>
              <w:top w:val="nil"/>
              <w:left w:val="nil"/>
              <w:bottom w:val="single" w:sz="4" w:space="0" w:color="auto"/>
              <w:right w:val="single" w:sz="8"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22081</w:t>
            </w:r>
          </w:p>
        </w:tc>
      </w:tr>
      <w:tr w:rsidR="00980210" w:rsidRPr="00492CEF" w:rsidTr="00980210">
        <w:trPr>
          <w:trHeight w:val="300"/>
        </w:trPr>
        <w:tc>
          <w:tcPr>
            <w:tcW w:w="2003" w:type="pct"/>
            <w:tcBorders>
              <w:top w:val="nil"/>
              <w:left w:val="single" w:sz="8" w:space="0" w:color="auto"/>
              <w:bottom w:val="single" w:sz="4" w:space="0" w:color="auto"/>
              <w:right w:val="single" w:sz="4" w:space="0" w:color="auto"/>
            </w:tcBorders>
            <w:shd w:val="clear" w:color="auto" w:fill="auto"/>
            <w:noWrap/>
            <w:vAlign w:val="bottom"/>
            <w:hideMark/>
          </w:tcPr>
          <w:p w:rsidR="00980210" w:rsidRPr="00916AFE" w:rsidRDefault="00980210" w:rsidP="008079A4">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13-17 años</w:t>
            </w:r>
          </w:p>
        </w:tc>
        <w:tc>
          <w:tcPr>
            <w:tcW w:w="859" w:type="pct"/>
            <w:tcBorders>
              <w:top w:val="nil"/>
              <w:left w:val="nil"/>
              <w:bottom w:val="single" w:sz="4" w:space="0" w:color="auto"/>
              <w:right w:val="single" w:sz="4"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7044</w:t>
            </w:r>
          </w:p>
        </w:tc>
        <w:tc>
          <w:tcPr>
            <w:tcW w:w="1144" w:type="pct"/>
            <w:tcBorders>
              <w:top w:val="nil"/>
              <w:left w:val="nil"/>
              <w:bottom w:val="single" w:sz="4" w:space="0" w:color="auto"/>
              <w:right w:val="single" w:sz="4"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8099</w:t>
            </w:r>
          </w:p>
        </w:tc>
        <w:tc>
          <w:tcPr>
            <w:tcW w:w="994" w:type="pct"/>
            <w:tcBorders>
              <w:top w:val="nil"/>
              <w:left w:val="nil"/>
              <w:bottom w:val="single" w:sz="4" w:space="0" w:color="auto"/>
              <w:right w:val="single" w:sz="8"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15143</w:t>
            </w:r>
          </w:p>
        </w:tc>
      </w:tr>
      <w:tr w:rsidR="00980210" w:rsidRPr="00492CEF" w:rsidTr="00980210">
        <w:trPr>
          <w:trHeight w:val="315"/>
        </w:trPr>
        <w:tc>
          <w:tcPr>
            <w:tcW w:w="2003" w:type="pct"/>
            <w:tcBorders>
              <w:top w:val="nil"/>
              <w:left w:val="single" w:sz="8" w:space="0" w:color="auto"/>
              <w:bottom w:val="nil"/>
              <w:right w:val="single" w:sz="4" w:space="0" w:color="auto"/>
            </w:tcBorders>
            <w:shd w:val="clear" w:color="auto" w:fill="auto"/>
            <w:noWrap/>
            <w:vAlign w:val="bottom"/>
            <w:hideMark/>
          </w:tcPr>
          <w:p w:rsidR="00980210" w:rsidRPr="00916AFE" w:rsidRDefault="00980210" w:rsidP="008079A4">
            <w:pPr>
              <w:spacing w:after="0" w:line="240" w:lineRule="auto"/>
              <w:rPr>
                <w:rFonts w:ascii="Calibri" w:eastAsia="Times New Roman" w:hAnsi="Calibri" w:cs="Times New Roman"/>
                <w:color w:val="000000"/>
                <w:lang w:eastAsia="es-UY"/>
              </w:rPr>
            </w:pPr>
            <w:r w:rsidRPr="00916AFE">
              <w:rPr>
                <w:rFonts w:ascii="Calibri" w:eastAsia="Times New Roman" w:hAnsi="Calibri" w:cs="Times New Roman"/>
                <w:color w:val="000000"/>
                <w:lang w:eastAsia="es-UY"/>
              </w:rPr>
              <w:t>18 años y más</w:t>
            </w:r>
          </w:p>
        </w:tc>
        <w:tc>
          <w:tcPr>
            <w:tcW w:w="859" w:type="pct"/>
            <w:tcBorders>
              <w:top w:val="nil"/>
              <w:left w:val="nil"/>
              <w:bottom w:val="nil"/>
              <w:right w:val="single" w:sz="4"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1032</w:t>
            </w:r>
          </w:p>
        </w:tc>
        <w:tc>
          <w:tcPr>
            <w:tcW w:w="1144" w:type="pct"/>
            <w:tcBorders>
              <w:top w:val="nil"/>
              <w:left w:val="nil"/>
              <w:bottom w:val="nil"/>
              <w:right w:val="single" w:sz="4"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1187</w:t>
            </w:r>
          </w:p>
        </w:tc>
        <w:tc>
          <w:tcPr>
            <w:tcW w:w="994" w:type="pct"/>
            <w:tcBorders>
              <w:top w:val="nil"/>
              <w:left w:val="nil"/>
              <w:bottom w:val="nil"/>
              <w:right w:val="single" w:sz="8" w:space="0" w:color="auto"/>
            </w:tcBorders>
            <w:shd w:val="clear" w:color="auto" w:fill="auto"/>
            <w:noWrap/>
            <w:vAlign w:val="bottom"/>
            <w:hideMark/>
          </w:tcPr>
          <w:p w:rsidR="00980210" w:rsidRDefault="00980210" w:rsidP="008079A4">
            <w:pPr>
              <w:spacing w:after="0" w:line="240" w:lineRule="auto"/>
              <w:jc w:val="center"/>
              <w:rPr>
                <w:rFonts w:ascii="Calibri" w:hAnsi="Calibri" w:cs="Calibri"/>
                <w:color w:val="000000"/>
              </w:rPr>
            </w:pPr>
            <w:r>
              <w:rPr>
                <w:rFonts w:ascii="Calibri" w:hAnsi="Calibri" w:cs="Calibri"/>
                <w:color w:val="000000"/>
              </w:rPr>
              <w:t>2219</w:t>
            </w:r>
          </w:p>
        </w:tc>
      </w:tr>
      <w:tr w:rsidR="00980210" w:rsidRPr="00492CEF" w:rsidTr="00980210">
        <w:trPr>
          <w:trHeight w:val="315"/>
        </w:trPr>
        <w:tc>
          <w:tcPr>
            <w:tcW w:w="2003"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980210" w:rsidRPr="00916AFE" w:rsidRDefault="00980210" w:rsidP="008079A4">
            <w:pPr>
              <w:spacing w:after="0" w:line="240" w:lineRule="auto"/>
              <w:rPr>
                <w:rFonts w:ascii="Calibri" w:eastAsia="Times New Roman" w:hAnsi="Calibri" w:cs="Times New Roman"/>
                <w:b/>
                <w:bCs/>
                <w:color w:val="F2F2F2"/>
                <w:lang w:eastAsia="es-UY"/>
              </w:rPr>
            </w:pPr>
            <w:bookmarkStart w:id="0" w:name="_GoBack"/>
            <w:r w:rsidRPr="00916AFE">
              <w:rPr>
                <w:rFonts w:ascii="Calibri" w:eastAsia="Times New Roman" w:hAnsi="Calibri" w:cs="Times New Roman"/>
                <w:b/>
                <w:bCs/>
                <w:color w:val="F2F2F2"/>
                <w:lang w:eastAsia="es-UY"/>
              </w:rPr>
              <w:t>Total general</w:t>
            </w:r>
          </w:p>
        </w:tc>
        <w:tc>
          <w:tcPr>
            <w:tcW w:w="859" w:type="pct"/>
            <w:tcBorders>
              <w:top w:val="single" w:sz="8" w:space="0" w:color="auto"/>
              <w:left w:val="nil"/>
              <w:bottom w:val="single" w:sz="8" w:space="0" w:color="auto"/>
              <w:right w:val="single" w:sz="8" w:space="0" w:color="auto"/>
            </w:tcBorders>
            <w:shd w:val="clear" w:color="DBE5F1" w:fill="31849B"/>
            <w:noWrap/>
            <w:vAlign w:val="bottom"/>
            <w:hideMark/>
          </w:tcPr>
          <w:p w:rsidR="00980210" w:rsidRDefault="00980210" w:rsidP="008079A4">
            <w:pPr>
              <w:spacing w:after="0" w:line="240" w:lineRule="auto"/>
              <w:jc w:val="center"/>
              <w:rPr>
                <w:rFonts w:ascii="Calibri" w:hAnsi="Calibri" w:cs="Calibri"/>
                <w:b/>
                <w:bCs/>
                <w:color w:val="000000"/>
              </w:rPr>
            </w:pPr>
            <w:r>
              <w:rPr>
                <w:rFonts w:ascii="Calibri" w:hAnsi="Calibri" w:cs="Calibri"/>
                <w:b/>
                <w:bCs/>
                <w:color w:val="000000"/>
              </w:rPr>
              <w:t>61987</w:t>
            </w:r>
          </w:p>
        </w:tc>
        <w:tc>
          <w:tcPr>
            <w:tcW w:w="1144" w:type="pct"/>
            <w:tcBorders>
              <w:top w:val="single" w:sz="8" w:space="0" w:color="auto"/>
              <w:left w:val="nil"/>
              <w:bottom w:val="single" w:sz="8" w:space="0" w:color="auto"/>
              <w:right w:val="single" w:sz="8" w:space="0" w:color="auto"/>
            </w:tcBorders>
            <w:shd w:val="clear" w:color="DBE5F1" w:fill="31849B"/>
            <w:noWrap/>
            <w:vAlign w:val="bottom"/>
            <w:hideMark/>
          </w:tcPr>
          <w:p w:rsidR="00980210" w:rsidRDefault="00980210" w:rsidP="008079A4">
            <w:pPr>
              <w:spacing w:after="0" w:line="240" w:lineRule="auto"/>
              <w:jc w:val="center"/>
              <w:rPr>
                <w:rFonts w:ascii="Calibri" w:hAnsi="Calibri" w:cs="Calibri"/>
                <w:b/>
                <w:bCs/>
                <w:color w:val="000000"/>
              </w:rPr>
            </w:pPr>
            <w:r>
              <w:rPr>
                <w:rFonts w:ascii="Calibri" w:hAnsi="Calibri" w:cs="Calibri"/>
                <w:b/>
                <w:bCs/>
                <w:color w:val="000000"/>
              </w:rPr>
              <w:t>66433</w:t>
            </w:r>
          </w:p>
        </w:tc>
        <w:tc>
          <w:tcPr>
            <w:tcW w:w="994" w:type="pct"/>
            <w:tcBorders>
              <w:top w:val="single" w:sz="8" w:space="0" w:color="auto"/>
              <w:left w:val="nil"/>
              <w:bottom w:val="single" w:sz="8" w:space="0" w:color="auto"/>
              <w:right w:val="single" w:sz="8" w:space="0" w:color="auto"/>
            </w:tcBorders>
            <w:shd w:val="clear" w:color="DBE5F1" w:fill="31849B"/>
            <w:noWrap/>
            <w:vAlign w:val="bottom"/>
            <w:hideMark/>
          </w:tcPr>
          <w:p w:rsidR="00980210" w:rsidRDefault="00980210" w:rsidP="008079A4">
            <w:pPr>
              <w:spacing w:after="0" w:line="240" w:lineRule="auto"/>
              <w:jc w:val="center"/>
              <w:rPr>
                <w:rFonts w:ascii="Calibri" w:hAnsi="Calibri" w:cs="Calibri"/>
                <w:b/>
                <w:bCs/>
                <w:color w:val="000000"/>
              </w:rPr>
            </w:pPr>
            <w:r>
              <w:rPr>
                <w:rFonts w:ascii="Calibri" w:hAnsi="Calibri" w:cs="Calibri"/>
                <w:b/>
                <w:bCs/>
                <w:color w:val="000000"/>
              </w:rPr>
              <w:t>128420</w:t>
            </w:r>
          </w:p>
        </w:tc>
      </w:tr>
      <w:bookmarkEnd w:id="0"/>
      <w:tr w:rsidR="00980210" w:rsidRPr="00492CEF" w:rsidTr="00980210">
        <w:trPr>
          <w:trHeight w:val="300"/>
        </w:trPr>
        <w:tc>
          <w:tcPr>
            <w:tcW w:w="2003" w:type="pct"/>
            <w:tcBorders>
              <w:top w:val="nil"/>
              <w:left w:val="single" w:sz="8" w:space="0" w:color="auto"/>
              <w:bottom w:val="nil"/>
              <w:right w:val="nil"/>
            </w:tcBorders>
            <w:shd w:val="clear" w:color="auto" w:fill="auto"/>
            <w:noWrap/>
            <w:vAlign w:val="bottom"/>
            <w:hideMark/>
          </w:tcPr>
          <w:p w:rsidR="00980210" w:rsidRPr="00492CEF" w:rsidRDefault="00980210" w:rsidP="00362B79">
            <w:pPr>
              <w:spacing w:after="0" w:line="240" w:lineRule="auto"/>
              <w:rPr>
                <w:rFonts w:ascii="Calibri" w:eastAsia="Times New Roman" w:hAnsi="Calibri" w:cs="Times New Roman"/>
                <w:b/>
                <w:bCs/>
                <w:color w:val="000000"/>
                <w:sz w:val="18"/>
                <w:szCs w:val="18"/>
                <w:lang w:eastAsia="es-UY"/>
              </w:rPr>
            </w:pPr>
            <w:r>
              <w:rPr>
                <w:rFonts w:ascii="Calibri" w:eastAsia="Times New Roman" w:hAnsi="Calibri" w:cs="Times New Roman"/>
                <w:b/>
                <w:bCs/>
                <w:color w:val="000000"/>
                <w:sz w:val="18"/>
                <w:szCs w:val="18"/>
                <w:lang w:eastAsia="es-UY"/>
              </w:rPr>
              <w:t>Fuente: S.I.P.I/2018</w:t>
            </w:r>
          </w:p>
        </w:tc>
        <w:tc>
          <w:tcPr>
            <w:tcW w:w="859" w:type="pct"/>
            <w:tcBorders>
              <w:top w:val="nil"/>
              <w:left w:val="nil"/>
              <w:bottom w:val="nil"/>
              <w:right w:val="nil"/>
            </w:tcBorders>
            <w:shd w:val="clear" w:color="auto" w:fill="auto"/>
            <w:noWrap/>
            <w:vAlign w:val="bottom"/>
            <w:hideMark/>
          </w:tcPr>
          <w:p w:rsidR="00980210" w:rsidRPr="00492CEF" w:rsidRDefault="00980210" w:rsidP="00362B79">
            <w:pPr>
              <w:spacing w:after="0" w:line="240" w:lineRule="auto"/>
              <w:rPr>
                <w:rFonts w:ascii="Calibri" w:eastAsia="Times New Roman" w:hAnsi="Calibri" w:cs="Times New Roman"/>
                <w:color w:val="000000"/>
                <w:lang w:eastAsia="es-UY"/>
              </w:rPr>
            </w:pPr>
          </w:p>
        </w:tc>
        <w:tc>
          <w:tcPr>
            <w:tcW w:w="1144" w:type="pct"/>
            <w:tcBorders>
              <w:top w:val="nil"/>
              <w:left w:val="nil"/>
              <w:bottom w:val="nil"/>
              <w:right w:val="nil"/>
            </w:tcBorders>
            <w:shd w:val="clear" w:color="auto" w:fill="auto"/>
            <w:noWrap/>
            <w:vAlign w:val="bottom"/>
            <w:hideMark/>
          </w:tcPr>
          <w:p w:rsidR="00980210" w:rsidRPr="00492CEF" w:rsidRDefault="00980210" w:rsidP="00362B79">
            <w:pPr>
              <w:spacing w:after="0" w:line="240" w:lineRule="auto"/>
              <w:rPr>
                <w:rFonts w:ascii="Calibri" w:eastAsia="Times New Roman" w:hAnsi="Calibri" w:cs="Times New Roman"/>
                <w:color w:val="000000"/>
                <w:lang w:eastAsia="es-UY"/>
              </w:rPr>
            </w:pPr>
          </w:p>
        </w:tc>
        <w:tc>
          <w:tcPr>
            <w:tcW w:w="994" w:type="pct"/>
            <w:tcBorders>
              <w:top w:val="nil"/>
              <w:left w:val="nil"/>
              <w:bottom w:val="nil"/>
              <w:right w:val="nil"/>
            </w:tcBorders>
            <w:shd w:val="clear" w:color="auto" w:fill="auto"/>
            <w:noWrap/>
            <w:vAlign w:val="bottom"/>
            <w:hideMark/>
          </w:tcPr>
          <w:p w:rsidR="00980210" w:rsidRPr="00492CEF" w:rsidRDefault="00980210" w:rsidP="00362B79">
            <w:pPr>
              <w:spacing w:after="0" w:line="240" w:lineRule="auto"/>
              <w:rPr>
                <w:rFonts w:ascii="Calibri" w:eastAsia="Times New Roman" w:hAnsi="Calibri" w:cs="Times New Roman"/>
                <w:color w:val="000000"/>
                <w:lang w:eastAsia="es-UY"/>
              </w:rPr>
            </w:pPr>
          </w:p>
        </w:tc>
      </w:tr>
    </w:tbl>
    <w:p w:rsidR="00BA03E2" w:rsidRDefault="00BA03E2" w:rsidP="00BA03E2">
      <w:pPr>
        <w:spacing w:after="0" w:line="240" w:lineRule="auto"/>
        <w:jc w:val="both"/>
        <w:rPr>
          <w:rFonts w:cs="Arial"/>
        </w:rPr>
      </w:pPr>
    </w:p>
    <w:p w:rsidR="00BA03E2" w:rsidRDefault="00BA03E2" w:rsidP="00BA03E2">
      <w:pPr>
        <w:spacing w:after="0" w:line="240" w:lineRule="auto"/>
        <w:jc w:val="both"/>
        <w:rPr>
          <w:rFonts w:cs="Arial"/>
          <w:sz w:val="24"/>
          <w:szCs w:val="24"/>
        </w:rPr>
      </w:pPr>
      <w:r w:rsidRPr="00164C10">
        <w:rPr>
          <w:rFonts w:cs="Arial"/>
          <w:sz w:val="24"/>
          <w:szCs w:val="24"/>
        </w:rPr>
        <w:t xml:space="preserve">Al observar la población atendida acumulada según </w:t>
      </w:r>
      <w:r w:rsidRPr="00164C10">
        <w:rPr>
          <w:rFonts w:cs="Arial"/>
          <w:b/>
          <w:sz w:val="24"/>
          <w:szCs w:val="24"/>
        </w:rPr>
        <w:t xml:space="preserve">modalidad de atención </w:t>
      </w:r>
      <w:r w:rsidRPr="00164C10">
        <w:rPr>
          <w:rFonts w:cs="Arial"/>
          <w:sz w:val="24"/>
          <w:szCs w:val="24"/>
        </w:rPr>
        <w:t>se mantiene prácticamente constante lo registrado en el año anterior. La atención se concentra significativamente en la Modalidad Tiemp</w:t>
      </w:r>
      <w:r w:rsidR="002F5D48">
        <w:rPr>
          <w:rFonts w:cs="Arial"/>
          <w:sz w:val="24"/>
          <w:szCs w:val="24"/>
        </w:rPr>
        <w:t>o Parcial, representando el 84.2</w:t>
      </w:r>
      <w:r w:rsidRPr="00164C10">
        <w:rPr>
          <w:rFonts w:cs="Arial"/>
          <w:sz w:val="24"/>
          <w:szCs w:val="24"/>
        </w:rPr>
        <w:t>%</w:t>
      </w:r>
      <w:r w:rsidRPr="00164C10">
        <w:rPr>
          <w:rStyle w:val="Refdenotaalpie"/>
          <w:rFonts w:cs="Arial"/>
          <w:sz w:val="24"/>
          <w:szCs w:val="24"/>
        </w:rPr>
        <w:footnoteReference w:id="6"/>
      </w:r>
      <w:r w:rsidRPr="00164C10">
        <w:rPr>
          <w:rFonts w:cs="Arial"/>
          <w:sz w:val="24"/>
          <w:szCs w:val="24"/>
        </w:rPr>
        <w:t xml:space="preserve">; siguiéndole en importancia la Atención en la Comunidad con un 10.3%. Los Centros/Proyectos Tiempo Completo (TC) </w:t>
      </w:r>
      <w:r w:rsidR="004214A6">
        <w:rPr>
          <w:rFonts w:cs="Arial"/>
          <w:sz w:val="24"/>
          <w:szCs w:val="24"/>
        </w:rPr>
        <w:t xml:space="preserve">con </w:t>
      </w:r>
      <w:r w:rsidR="004214A6" w:rsidRPr="00164C10">
        <w:rPr>
          <w:rFonts w:cs="Arial"/>
          <w:sz w:val="24"/>
          <w:szCs w:val="24"/>
        </w:rPr>
        <w:t xml:space="preserve">el </w:t>
      </w:r>
      <w:r w:rsidR="004214A6">
        <w:rPr>
          <w:rFonts w:cs="Arial"/>
          <w:sz w:val="24"/>
          <w:szCs w:val="24"/>
        </w:rPr>
        <w:t>4.2 % y Alter</w:t>
      </w:r>
      <w:r w:rsidRPr="00164C10">
        <w:rPr>
          <w:rFonts w:cs="Arial"/>
          <w:sz w:val="24"/>
          <w:szCs w:val="24"/>
        </w:rPr>
        <w:t xml:space="preserve">nativa/Acogimiento Familiar (que también se trata de una prestación de “24hs”) </w:t>
      </w:r>
      <w:r w:rsidR="004214A6">
        <w:rPr>
          <w:rFonts w:cs="Arial"/>
          <w:sz w:val="24"/>
          <w:szCs w:val="24"/>
        </w:rPr>
        <w:t>con un 1.3% del total de población, también se comportaron de forma similar al 2017</w:t>
      </w:r>
      <w:r w:rsidRPr="00164C10">
        <w:rPr>
          <w:rFonts w:cs="Arial"/>
          <w:sz w:val="24"/>
          <w:szCs w:val="24"/>
        </w:rPr>
        <w:t xml:space="preserve">. </w:t>
      </w:r>
    </w:p>
    <w:p w:rsidR="0065437D" w:rsidRPr="00164C10" w:rsidRDefault="0065437D" w:rsidP="00BA03E2">
      <w:pPr>
        <w:spacing w:after="0" w:line="240" w:lineRule="auto"/>
        <w:jc w:val="both"/>
        <w:rPr>
          <w:rFonts w:cs="Arial"/>
          <w:sz w:val="24"/>
          <w:szCs w:val="24"/>
        </w:rPr>
      </w:pPr>
    </w:p>
    <w:p w:rsidR="00BA03E2" w:rsidRPr="00560248" w:rsidRDefault="00BA03E2" w:rsidP="00BA03E2">
      <w:pPr>
        <w:spacing w:after="0" w:line="240" w:lineRule="auto"/>
        <w:jc w:val="both"/>
        <w:rPr>
          <w:rFonts w:cs="Arial"/>
        </w:rPr>
      </w:pPr>
    </w:p>
    <w:p w:rsidR="00BA03E2" w:rsidRDefault="00BA03E2" w:rsidP="00BA03E2">
      <w:pPr>
        <w:tabs>
          <w:tab w:val="left" w:pos="8504"/>
        </w:tabs>
        <w:spacing w:after="0" w:line="240" w:lineRule="auto"/>
        <w:jc w:val="both"/>
        <w:rPr>
          <w:b/>
          <w:bCs/>
          <w:color w:val="000000"/>
          <w:lang w:eastAsia="es-UY"/>
        </w:rPr>
      </w:pPr>
      <w:r>
        <w:rPr>
          <w:b/>
          <w:bCs/>
          <w:color w:val="000000"/>
          <w:lang w:eastAsia="es-UY"/>
        </w:rPr>
        <w:t xml:space="preserve">Población atendida según tramos de Edad, por Modalidades de Atención. </w:t>
      </w:r>
      <w:r w:rsidR="002F5D48">
        <w:rPr>
          <w:rFonts w:ascii="Calibri" w:eastAsia="Times New Roman" w:hAnsi="Calibri" w:cs="Times New Roman"/>
          <w:b/>
          <w:bCs/>
          <w:color w:val="000000"/>
          <w:lang w:eastAsia="es-UY"/>
        </w:rPr>
        <w:t>Corte 01/12/2018</w:t>
      </w:r>
      <w:r w:rsidRPr="00F760BB">
        <w:rPr>
          <w:rFonts w:ascii="Calibri" w:eastAsia="Times New Roman" w:hAnsi="Calibri" w:cs="Times New Roman"/>
          <w:b/>
          <w:bCs/>
          <w:color w:val="000000"/>
          <w:lang w:eastAsia="es-UY"/>
        </w:rPr>
        <w:t>.</w:t>
      </w:r>
    </w:p>
    <w:tbl>
      <w:tblPr>
        <w:tblW w:w="5000" w:type="pct"/>
        <w:tblLayout w:type="fixed"/>
        <w:tblCellMar>
          <w:left w:w="70" w:type="dxa"/>
          <w:right w:w="70" w:type="dxa"/>
        </w:tblCellMar>
        <w:tblLook w:val="04A0" w:firstRow="1" w:lastRow="0" w:firstColumn="1" w:lastColumn="0" w:noHBand="0" w:noVBand="1"/>
      </w:tblPr>
      <w:tblGrid>
        <w:gridCol w:w="2902"/>
        <w:gridCol w:w="850"/>
        <w:gridCol w:w="851"/>
        <w:gridCol w:w="996"/>
        <w:gridCol w:w="991"/>
        <w:gridCol w:w="1127"/>
        <w:gridCol w:w="927"/>
      </w:tblGrid>
      <w:tr w:rsidR="00BA03E2" w:rsidRPr="00A166C5" w:rsidTr="00362B79">
        <w:trPr>
          <w:trHeight w:val="300"/>
        </w:trPr>
        <w:tc>
          <w:tcPr>
            <w:tcW w:w="1679" w:type="pct"/>
            <w:tcBorders>
              <w:top w:val="single" w:sz="8" w:space="0" w:color="auto"/>
              <w:left w:val="single" w:sz="8" w:space="0" w:color="auto"/>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Población</w:t>
            </w:r>
          </w:p>
        </w:tc>
        <w:tc>
          <w:tcPr>
            <w:tcW w:w="2785" w:type="pct"/>
            <w:gridSpan w:val="5"/>
            <w:tcBorders>
              <w:top w:val="single" w:sz="8" w:space="0" w:color="auto"/>
              <w:left w:val="nil"/>
              <w:bottom w:val="single" w:sz="4" w:space="0" w:color="auto"/>
              <w:right w:val="single" w:sz="4" w:space="0" w:color="000000"/>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Tramos de Edad</w:t>
            </w:r>
          </w:p>
        </w:tc>
        <w:tc>
          <w:tcPr>
            <w:tcW w:w="536" w:type="pct"/>
            <w:vMerge w:val="restart"/>
            <w:tcBorders>
              <w:top w:val="single" w:sz="8" w:space="0" w:color="auto"/>
              <w:left w:val="single" w:sz="4" w:space="0" w:color="auto"/>
              <w:bottom w:val="single" w:sz="4" w:space="0" w:color="000000"/>
              <w:right w:val="single" w:sz="8"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Total general</w:t>
            </w:r>
          </w:p>
        </w:tc>
      </w:tr>
      <w:tr w:rsidR="00BA03E2" w:rsidRPr="00A166C5" w:rsidTr="00362B79">
        <w:trPr>
          <w:trHeight w:val="300"/>
        </w:trPr>
        <w:tc>
          <w:tcPr>
            <w:tcW w:w="1679" w:type="pct"/>
            <w:tcBorders>
              <w:top w:val="nil"/>
              <w:left w:val="single" w:sz="8" w:space="0" w:color="auto"/>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Modalidad</w:t>
            </w:r>
          </w:p>
        </w:tc>
        <w:tc>
          <w:tcPr>
            <w:tcW w:w="492"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0-3</w:t>
            </w:r>
          </w:p>
        </w:tc>
        <w:tc>
          <w:tcPr>
            <w:tcW w:w="492"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4-5</w:t>
            </w:r>
          </w:p>
        </w:tc>
        <w:tc>
          <w:tcPr>
            <w:tcW w:w="576"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6-12</w:t>
            </w:r>
          </w:p>
        </w:tc>
        <w:tc>
          <w:tcPr>
            <w:tcW w:w="573"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13-17</w:t>
            </w:r>
          </w:p>
        </w:tc>
        <w:tc>
          <w:tcPr>
            <w:tcW w:w="652" w:type="pct"/>
            <w:tcBorders>
              <w:top w:val="nil"/>
              <w:left w:val="nil"/>
              <w:bottom w:val="single" w:sz="4" w:space="0" w:color="auto"/>
              <w:right w:val="single" w:sz="4" w:space="0" w:color="auto"/>
            </w:tcBorders>
            <w:shd w:val="clear" w:color="000000" w:fill="31849B"/>
            <w:noWrap/>
            <w:vAlign w:val="bottom"/>
            <w:hideMark/>
          </w:tcPr>
          <w:p w:rsidR="00BA03E2" w:rsidRPr="00A166C5" w:rsidRDefault="00BA03E2" w:rsidP="008079A4">
            <w:pPr>
              <w:spacing w:after="0" w:line="240" w:lineRule="auto"/>
              <w:jc w:val="center"/>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18 y más</w:t>
            </w:r>
          </w:p>
        </w:tc>
        <w:tc>
          <w:tcPr>
            <w:tcW w:w="536" w:type="pct"/>
            <w:vMerge/>
            <w:tcBorders>
              <w:top w:val="single" w:sz="8" w:space="0" w:color="auto"/>
              <w:left w:val="single" w:sz="4" w:space="0" w:color="auto"/>
              <w:bottom w:val="single" w:sz="4" w:space="0" w:color="000000"/>
              <w:right w:val="single" w:sz="8" w:space="0" w:color="auto"/>
            </w:tcBorders>
            <w:vAlign w:val="center"/>
            <w:hideMark/>
          </w:tcPr>
          <w:p w:rsidR="00BA03E2" w:rsidRPr="00A166C5" w:rsidRDefault="00BA03E2" w:rsidP="008079A4">
            <w:pPr>
              <w:spacing w:after="0" w:line="240" w:lineRule="auto"/>
              <w:rPr>
                <w:rFonts w:ascii="Calibri" w:eastAsia="Times New Roman" w:hAnsi="Calibri" w:cs="Times New Roman"/>
                <w:b/>
                <w:bCs/>
                <w:color w:val="F2F2F2"/>
                <w:lang w:eastAsia="es-UY"/>
              </w:rPr>
            </w:pPr>
          </w:p>
        </w:tc>
      </w:tr>
      <w:tr w:rsidR="002F5D48" w:rsidRPr="00A166C5" w:rsidTr="00351B9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2F5D48" w:rsidRPr="00A166C5" w:rsidRDefault="002F5D48" w:rsidP="008079A4">
            <w:pPr>
              <w:spacing w:after="0" w:line="240" w:lineRule="auto"/>
              <w:rPr>
                <w:rFonts w:ascii="Calibri" w:eastAsia="Times New Roman" w:hAnsi="Calibri" w:cs="Times New Roman"/>
                <w:color w:val="000000"/>
                <w:lang w:eastAsia="es-UY"/>
              </w:rPr>
            </w:pPr>
            <w:r w:rsidRPr="00A166C5">
              <w:rPr>
                <w:rFonts w:ascii="Calibri" w:eastAsia="Times New Roman" w:hAnsi="Calibri" w:cs="Times New Roman"/>
                <w:color w:val="000000"/>
                <w:lang w:eastAsia="es-UY"/>
              </w:rPr>
              <w:t>Atención en la Comunidad</w:t>
            </w:r>
          </w:p>
        </w:tc>
        <w:tc>
          <w:tcPr>
            <w:tcW w:w="49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975</w:t>
            </w:r>
          </w:p>
        </w:tc>
        <w:tc>
          <w:tcPr>
            <w:tcW w:w="49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1030</w:t>
            </w:r>
          </w:p>
        </w:tc>
        <w:tc>
          <w:tcPr>
            <w:tcW w:w="576"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3797</w:t>
            </w:r>
          </w:p>
        </w:tc>
        <w:tc>
          <w:tcPr>
            <w:tcW w:w="573"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2861</w:t>
            </w:r>
          </w:p>
        </w:tc>
        <w:tc>
          <w:tcPr>
            <w:tcW w:w="65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711</w:t>
            </w:r>
          </w:p>
        </w:tc>
        <w:tc>
          <w:tcPr>
            <w:tcW w:w="536" w:type="pct"/>
            <w:tcBorders>
              <w:top w:val="nil"/>
              <w:left w:val="nil"/>
              <w:bottom w:val="single" w:sz="4" w:space="0" w:color="auto"/>
              <w:right w:val="single" w:sz="8"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9374</w:t>
            </w:r>
          </w:p>
        </w:tc>
      </w:tr>
      <w:tr w:rsidR="002F5D48" w:rsidRPr="00A166C5" w:rsidTr="00351B9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2F5D48" w:rsidRPr="00A166C5" w:rsidRDefault="002F5D48" w:rsidP="008079A4">
            <w:pPr>
              <w:spacing w:after="0" w:line="240" w:lineRule="auto"/>
              <w:rPr>
                <w:rFonts w:ascii="Calibri" w:eastAsia="Times New Roman" w:hAnsi="Calibri" w:cs="Times New Roman"/>
                <w:color w:val="000000"/>
                <w:lang w:eastAsia="es-UY"/>
              </w:rPr>
            </w:pPr>
            <w:r w:rsidRPr="00A166C5">
              <w:rPr>
                <w:rFonts w:ascii="Calibri" w:eastAsia="Times New Roman" w:hAnsi="Calibri" w:cs="Times New Roman"/>
                <w:color w:val="000000"/>
                <w:lang w:eastAsia="es-UY"/>
              </w:rPr>
              <w:t>Atención Integral de Tiempo Parcial</w:t>
            </w:r>
          </w:p>
        </w:tc>
        <w:tc>
          <w:tcPr>
            <w:tcW w:w="49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51193</w:t>
            </w:r>
          </w:p>
        </w:tc>
        <w:tc>
          <w:tcPr>
            <w:tcW w:w="49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7874</w:t>
            </w:r>
          </w:p>
        </w:tc>
        <w:tc>
          <w:tcPr>
            <w:tcW w:w="576"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10661</w:t>
            </w:r>
          </w:p>
        </w:tc>
        <w:tc>
          <w:tcPr>
            <w:tcW w:w="573"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6602</w:t>
            </w:r>
          </w:p>
        </w:tc>
        <w:tc>
          <w:tcPr>
            <w:tcW w:w="65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623</w:t>
            </w:r>
          </w:p>
        </w:tc>
        <w:tc>
          <w:tcPr>
            <w:tcW w:w="536" w:type="pct"/>
            <w:tcBorders>
              <w:top w:val="nil"/>
              <w:left w:val="nil"/>
              <w:bottom w:val="single" w:sz="4" w:space="0" w:color="auto"/>
              <w:right w:val="single" w:sz="8"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76953</w:t>
            </w:r>
          </w:p>
        </w:tc>
      </w:tr>
      <w:tr w:rsidR="002F5D48" w:rsidRPr="00A166C5" w:rsidTr="00351B9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2F5D48" w:rsidRPr="00A166C5" w:rsidRDefault="002F5D48" w:rsidP="008079A4">
            <w:pPr>
              <w:spacing w:after="0" w:line="240" w:lineRule="auto"/>
              <w:rPr>
                <w:rFonts w:ascii="Calibri" w:eastAsia="Times New Roman" w:hAnsi="Calibri" w:cs="Times New Roman"/>
                <w:color w:val="000000"/>
                <w:lang w:eastAsia="es-UY"/>
              </w:rPr>
            </w:pPr>
            <w:r w:rsidRPr="00A166C5">
              <w:rPr>
                <w:rFonts w:ascii="Calibri" w:eastAsia="Times New Roman" w:hAnsi="Calibri" w:cs="Times New Roman"/>
                <w:color w:val="000000"/>
                <w:lang w:eastAsia="es-UY"/>
              </w:rPr>
              <w:t>Alternativa Familiar</w:t>
            </w:r>
          </w:p>
        </w:tc>
        <w:tc>
          <w:tcPr>
            <w:tcW w:w="49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121</w:t>
            </w:r>
          </w:p>
        </w:tc>
        <w:tc>
          <w:tcPr>
            <w:tcW w:w="49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112</w:t>
            </w:r>
          </w:p>
        </w:tc>
        <w:tc>
          <w:tcPr>
            <w:tcW w:w="576"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572</w:t>
            </w:r>
          </w:p>
        </w:tc>
        <w:tc>
          <w:tcPr>
            <w:tcW w:w="573"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362</w:t>
            </w:r>
          </w:p>
        </w:tc>
        <w:tc>
          <w:tcPr>
            <w:tcW w:w="65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55</w:t>
            </w:r>
          </w:p>
        </w:tc>
        <w:tc>
          <w:tcPr>
            <w:tcW w:w="536" w:type="pct"/>
            <w:tcBorders>
              <w:top w:val="nil"/>
              <w:left w:val="nil"/>
              <w:bottom w:val="single" w:sz="4" w:space="0" w:color="auto"/>
              <w:right w:val="single" w:sz="8"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1222</w:t>
            </w:r>
          </w:p>
        </w:tc>
      </w:tr>
      <w:tr w:rsidR="002F5D48" w:rsidRPr="00A166C5" w:rsidTr="00351B95">
        <w:trPr>
          <w:trHeight w:val="300"/>
        </w:trPr>
        <w:tc>
          <w:tcPr>
            <w:tcW w:w="1679" w:type="pct"/>
            <w:tcBorders>
              <w:top w:val="nil"/>
              <w:left w:val="single" w:sz="8" w:space="0" w:color="auto"/>
              <w:bottom w:val="single" w:sz="4" w:space="0" w:color="auto"/>
              <w:right w:val="single" w:sz="4" w:space="0" w:color="auto"/>
            </w:tcBorders>
            <w:shd w:val="clear" w:color="auto" w:fill="auto"/>
            <w:noWrap/>
            <w:vAlign w:val="bottom"/>
            <w:hideMark/>
          </w:tcPr>
          <w:p w:rsidR="002F5D48" w:rsidRPr="00A166C5" w:rsidRDefault="002F5D48" w:rsidP="008079A4">
            <w:pPr>
              <w:spacing w:after="0" w:line="240" w:lineRule="auto"/>
              <w:rPr>
                <w:rFonts w:ascii="Calibri" w:eastAsia="Times New Roman" w:hAnsi="Calibri" w:cs="Times New Roman"/>
                <w:color w:val="000000"/>
                <w:lang w:eastAsia="es-UY"/>
              </w:rPr>
            </w:pPr>
            <w:r w:rsidRPr="00A166C5">
              <w:rPr>
                <w:rFonts w:ascii="Calibri" w:eastAsia="Times New Roman" w:hAnsi="Calibri" w:cs="Times New Roman"/>
                <w:color w:val="000000"/>
                <w:lang w:eastAsia="es-UY"/>
              </w:rPr>
              <w:t>Atención Integral de Tiempo Completo</w:t>
            </w:r>
          </w:p>
        </w:tc>
        <w:tc>
          <w:tcPr>
            <w:tcW w:w="49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226</w:t>
            </w:r>
          </w:p>
        </w:tc>
        <w:tc>
          <w:tcPr>
            <w:tcW w:w="49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197</w:t>
            </w:r>
          </w:p>
        </w:tc>
        <w:tc>
          <w:tcPr>
            <w:tcW w:w="576"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1080</w:t>
            </w:r>
          </w:p>
        </w:tc>
        <w:tc>
          <w:tcPr>
            <w:tcW w:w="573"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1596</w:t>
            </w:r>
          </w:p>
        </w:tc>
        <w:tc>
          <w:tcPr>
            <w:tcW w:w="652" w:type="pct"/>
            <w:tcBorders>
              <w:top w:val="nil"/>
              <w:left w:val="nil"/>
              <w:bottom w:val="single" w:sz="4" w:space="0" w:color="auto"/>
              <w:right w:val="single" w:sz="4"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769</w:t>
            </w:r>
          </w:p>
        </w:tc>
        <w:tc>
          <w:tcPr>
            <w:tcW w:w="536" w:type="pct"/>
            <w:tcBorders>
              <w:top w:val="nil"/>
              <w:left w:val="nil"/>
              <w:bottom w:val="single" w:sz="4" w:space="0" w:color="auto"/>
              <w:right w:val="single" w:sz="8" w:space="0" w:color="auto"/>
            </w:tcBorders>
            <w:shd w:val="clear" w:color="auto" w:fill="auto"/>
            <w:noWrap/>
            <w:vAlign w:val="center"/>
            <w:hideMark/>
          </w:tcPr>
          <w:p w:rsidR="002F5D48" w:rsidRDefault="002F5D48" w:rsidP="008079A4">
            <w:pPr>
              <w:spacing w:after="0" w:line="240" w:lineRule="auto"/>
              <w:jc w:val="center"/>
              <w:rPr>
                <w:rFonts w:ascii="Calibri" w:hAnsi="Calibri" w:cs="Calibri"/>
                <w:color w:val="000000"/>
              </w:rPr>
            </w:pPr>
            <w:r>
              <w:rPr>
                <w:rFonts w:ascii="Calibri" w:hAnsi="Calibri" w:cs="Calibri"/>
                <w:color w:val="000000"/>
              </w:rPr>
              <w:t>3868</w:t>
            </w:r>
          </w:p>
        </w:tc>
      </w:tr>
      <w:tr w:rsidR="002F5D48" w:rsidRPr="00A166C5" w:rsidTr="00351B95">
        <w:trPr>
          <w:trHeight w:val="315"/>
        </w:trPr>
        <w:tc>
          <w:tcPr>
            <w:tcW w:w="1679" w:type="pct"/>
            <w:tcBorders>
              <w:top w:val="nil"/>
              <w:left w:val="single" w:sz="8" w:space="0" w:color="auto"/>
              <w:bottom w:val="single" w:sz="8" w:space="0" w:color="auto"/>
              <w:right w:val="single" w:sz="4" w:space="0" w:color="auto"/>
            </w:tcBorders>
            <w:shd w:val="clear" w:color="000000" w:fill="31849B"/>
            <w:noWrap/>
            <w:vAlign w:val="bottom"/>
            <w:hideMark/>
          </w:tcPr>
          <w:p w:rsidR="002F5D48" w:rsidRPr="00A166C5" w:rsidRDefault="002F5D48" w:rsidP="008079A4">
            <w:pPr>
              <w:spacing w:after="0" w:line="240" w:lineRule="auto"/>
              <w:rPr>
                <w:rFonts w:ascii="Calibri" w:eastAsia="Times New Roman" w:hAnsi="Calibri" w:cs="Times New Roman"/>
                <w:b/>
                <w:bCs/>
                <w:color w:val="F2F2F2"/>
                <w:lang w:eastAsia="es-UY"/>
              </w:rPr>
            </w:pPr>
            <w:r w:rsidRPr="00A166C5">
              <w:rPr>
                <w:rFonts w:ascii="Calibri" w:eastAsia="Times New Roman" w:hAnsi="Calibri" w:cs="Times New Roman"/>
                <w:b/>
                <w:bCs/>
                <w:color w:val="F2F2F2"/>
                <w:lang w:eastAsia="es-UY"/>
              </w:rPr>
              <w:t>Total general</w:t>
            </w:r>
          </w:p>
        </w:tc>
        <w:tc>
          <w:tcPr>
            <w:tcW w:w="492" w:type="pct"/>
            <w:tcBorders>
              <w:top w:val="nil"/>
              <w:left w:val="nil"/>
              <w:bottom w:val="single" w:sz="8" w:space="0" w:color="auto"/>
              <w:right w:val="single" w:sz="4" w:space="0" w:color="auto"/>
            </w:tcBorders>
            <w:shd w:val="clear" w:color="000000" w:fill="31849B"/>
            <w:noWrap/>
            <w:vAlign w:val="center"/>
            <w:hideMark/>
          </w:tcPr>
          <w:p w:rsidR="002F5D48" w:rsidRDefault="002F5D48" w:rsidP="008079A4">
            <w:pPr>
              <w:spacing w:after="0" w:line="240" w:lineRule="auto"/>
              <w:jc w:val="center"/>
              <w:rPr>
                <w:rFonts w:ascii="Calibri" w:hAnsi="Calibri" w:cs="Calibri"/>
                <w:b/>
                <w:bCs/>
                <w:color w:val="000000"/>
              </w:rPr>
            </w:pPr>
            <w:r>
              <w:rPr>
                <w:rFonts w:ascii="Calibri" w:hAnsi="Calibri" w:cs="Calibri"/>
                <w:b/>
                <w:bCs/>
                <w:color w:val="000000"/>
              </w:rPr>
              <w:t>52515</w:t>
            </w:r>
          </w:p>
        </w:tc>
        <w:tc>
          <w:tcPr>
            <w:tcW w:w="492" w:type="pct"/>
            <w:tcBorders>
              <w:top w:val="nil"/>
              <w:left w:val="nil"/>
              <w:bottom w:val="single" w:sz="8" w:space="0" w:color="auto"/>
              <w:right w:val="single" w:sz="4" w:space="0" w:color="auto"/>
            </w:tcBorders>
            <w:shd w:val="clear" w:color="000000" w:fill="31849B"/>
            <w:noWrap/>
            <w:vAlign w:val="center"/>
            <w:hideMark/>
          </w:tcPr>
          <w:p w:rsidR="002F5D48" w:rsidRDefault="002F5D48" w:rsidP="008079A4">
            <w:pPr>
              <w:spacing w:after="0" w:line="240" w:lineRule="auto"/>
              <w:jc w:val="center"/>
              <w:rPr>
                <w:rFonts w:ascii="Calibri" w:hAnsi="Calibri" w:cs="Calibri"/>
                <w:b/>
                <w:bCs/>
                <w:color w:val="000000"/>
              </w:rPr>
            </w:pPr>
            <w:r>
              <w:rPr>
                <w:rFonts w:ascii="Calibri" w:hAnsi="Calibri" w:cs="Calibri"/>
                <w:b/>
                <w:bCs/>
                <w:color w:val="000000"/>
              </w:rPr>
              <w:t>9213</w:t>
            </w:r>
          </w:p>
        </w:tc>
        <w:tc>
          <w:tcPr>
            <w:tcW w:w="576" w:type="pct"/>
            <w:tcBorders>
              <w:top w:val="nil"/>
              <w:left w:val="nil"/>
              <w:bottom w:val="single" w:sz="8" w:space="0" w:color="auto"/>
              <w:right w:val="single" w:sz="4" w:space="0" w:color="auto"/>
            </w:tcBorders>
            <w:shd w:val="clear" w:color="000000" w:fill="31849B"/>
            <w:noWrap/>
            <w:vAlign w:val="center"/>
            <w:hideMark/>
          </w:tcPr>
          <w:p w:rsidR="002F5D48" w:rsidRDefault="002F5D48" w:rsidP="008079A4">
            <w:pPr>
              <w:spacing w:after="0" w:line="240" w:lineRule="auto"/>
              <w:jc w:val="center"/>
              <w:rPr>
                <w:rFonts w:ascii="Calibri" w:hAnsi="Calibri" w:cs="Calibri"/>
                <w:b/>
                <w:bCs/>
                <w:color w:val="000000"/>
              </w:rPr>
            </w:pPr>
            <w:r>
              <w:rPr>
                <w:rFonts w:ascii="Calibri" w:hAnsi="Calibri" w:cs="Calibri"/>
                <w:b/>
                <w:bCs/>
                <w:color w:val="000000"/>
              </w:rPr>
              <w:t>16110</w:t>
            </w:r>
          </w:p>
        </w:tc>
        <w:tc>
          <w:tcPr>
            <w:tcW w:w="573" w:type="pct"/>
            <w:tcBorders>
              <w:top w:val="nil"/>
              <w:left w:val="nil"/>
              <w:bottom w:val="single" w:sz="8" w:space="0" w:color="auto"/>
              <w:right w:val="single" w:sz="4" w:space="0" w:color="auto"/>
            </w:tcBorders>
            <w:shd w:val="clear" w:color="000000" w:fill="31849B"/>
            <w:noWrap/>
            <w:vAlign w:val="center"/>
            <w:hideMark/>
          </w:tcPr>
          <w:p w:rsidR="002F5D48" w:rsidRDefault="002F5D48" w:rsidP="008079A4">
            <w:pPr>
              <w:spacing w:after="0" w:line="240" w:lineRule="auto"/>
              <w:jc w:val="center"/>
              <w:rPr>
                <w:rFonts w:ascii="Calibri" w:hAnsi="Calibri" w:cs="Calibri"/>
                <w:b/>
                <w:bCs/>
                <w:color w:val="000000"/>
              </w:rPr>
            </w:pPr>
            <w:r>
              <w:rPr>
                <w:rFonts w:ascii="Calibri" w:hAnsi="Calibri" w:cs="Calibri"/>
                <w:b/>
                <w:bCs/>
                <w:color w:val="000000"/>
              </w:rPr>
              <w:t>11421</w:t>
            </w:r>
          </w:p>
        </w:tc>
        <w:tc>
          <w:tcPr>
            <w:tcW w:w="652" w:type="pct"/>
            <w:tcBorders>
              <w:top w:val="nil"/>
              <w:left w:val="nil"/>
              <w:bottom w:val="single" w:sz="8" w:space="0" w:color="auto"/>
              <w:right w:val="single" w:sz="4" w:space="0" w:color="auto"/>
            </w:tcBorders>
            <w:shd w:val="clear" w:color="000000" w:fill="31849B"/>
            <w:noWrap/>
            <w:vAlign w:val="center"/>
            <w:hideMark/>
          </w:tcPr>
          <w:p w:rsidR="002F5D48" w:rsidRDefault="002F5D48" w:rsidP="008079A4">
            <w:pPr>
              <w:spacing w:after="0" w:line="240" w:lineRule="auto"/>
              <w:jc w:val="center"/>
              <w:rPr>
                <w:rFonts w:ascii="Calibri" w:hAnsi="Calibri" w:cs="Calibri"/>
                <w:b/>
                <w:bCs/>
                <w:color w:val="000000"/>
              </w:rPr>
            </w:pPr>
            <w:r>
              <w:rPr>
                <w:rFonts w:ascii="Calibri" w:hAnsi="Calibri" w:cs="Calibri"/>
                <w:b/>
                <w:bCs/>
                <w:color w:val="000000"/>
              </w:rPr>
              <w:t>2158</w:t>
            </w:r>
          </w:p>
        </w:tc>
        <w:tc>
          <w:tcPr>
            <w:tcW w:w="536" w:type="pct"/>
            <w:tcBorders>
              <w:top w:val="nil"/>
              <w:left w:val="nil"/>
              <w:bottom w:val="single" w:sz="8" w:space="0" w:color="auto"/>
              <w:right w:val="single" w:sz="8" w:space="0" w:color="auto"/>
            </w:tcBorders>
            <w:shd w:val="clear" w:color="000000" w:fill="31849B"/>
            <w:noWrap/>
            <w:vAlign w:val="center"/>
            <w:hideMark/>
          </w:tcPr>
          <w:p w:rsidR="002F5D48" w:rsidRDefault="002F5D48" w:rsidP="008079A4">
            <w:pPr>
              <w:spacing w:after="0" w:line="240" w:lineRule="auto"/>
              <w:jc w:val="center"/>
              <w:rPr>
                <w:rFonts w:ascii="Calibri" w:hAnsi="Calibri" w:cs="Calibri"/>
                <w:b/>
                <w:bCs/>
                <w:color w:val="000000"/>
              </w:rPr>
            </w:pPr>
            <w:r>
              <w:rPr>
                <w:rFonts w:ascii="Calibri" w:hAnsi="Calibri" w:cs="Calibri"/>
                <w:b/>
                <w:bCs/>
                <w:color w:val="000000"/>
              </w:rPr>
              <w:t>91417</w:t>
            </w:r>
          </w:p>
        </w:tc>
      </w:tr>
      <w:tr w:rsidR="002F5D48" w:rsidRPr="00A166C5" w:rsidTr="00362B79">
        <w:trPr>
          <w:trHeight w:val="300"/>
        </w:trPr>
        <w:tc>
          <w:tcPr>
            <w:tcW w:w="1679" w:type="pct"/>
            <w:tcBorders>
              <w:top w:val="nil"/>
              <w:left w:val="nil"/>
              <w:bottom w:val="nil"/>
              <w:right w:val="nil"/>
            </w:tcBorders>
            <w:shd w:val="clear" w:color="auto" w:fill="auto"/>
            <w:noWrap/>
            <w:vAlign w:val="bottom"/>
            <w:hideMark/>
          </w:tcPr>
          <w:p w:rsidR="002F5D48" w:rsidRPr="00A166C5" w:rsidRDefault="002F5D48" w:rsidP="008079A4">
            <w:pPr>
              <w:spacing w:after="0" w:line="240" w:lineRule="auto"/>
              <w:rPr>
                <w:rFonts w:ascii="Calibri" w:eastAsia="Times New Roman" w:hAnsi="Calibri" w:cs="Times New Roman"/>
                <w:color w:val="000000"/>
                <w:lang w:eastAsia="es-UY"/>
              </w:rPr>
            </w:pPr>
            <w:r w:rsidRPr="00492CEF">
              <w:rPr>
                <w:rFonts w:ascii="Calibri" w:eastAsia="Times New Roman" w:hAnsi="Calibri" w:cs="Times New Roman"/>
                <w:b/>
                <w:bCs/>
                <w:color w:val="000000"/>
                <w:sz w:val="18"/>
                <w:szCs w:val="18"/>
                <w:lang w:eastAsia="es-UY"/>
              </w:rPr>
              <w:t>Fuente: S.I.P.I/201</w:t>
            </w:r>
            <w:r>
              <w:rPr>
                <w:rFonts w:ascii="Calibri" w:eastAsia="Times New Roman" w:hAnsi="Calibri" w:cs="Times New Roman"/>
                <w:b/>
                <w:bCs/>
                <w:color w:val="000000"/>
                <w:sz w:val="18"/>
                <w:szCs w:val="18"/>
                <w:lang w:eastAsia="es-UY"/>
              </w:rPr>
              <w:t>8</w:t>
            </w:r>
          </w:p>
        </w:tc>
        <w:tc>
          <w:tcPr>
            <w:tcW w:w="492" w:type="pct"/>
            <w:tcBorders>
              <w:top w:val="nil"/>
              <w:left w:val="nil"/>
              <w:bottom w:val="nil"/>
              <w:right w:val="nil"/>
            </w:tcBorders>
            <w:shd w:val="clear" w:color="auto" w:fill="auto"/>
            <w:noWrap/>
            <w:vAlign w:val="bottom"/>
            <w:hideMark/>
          </w:tcPr>
          <w:p w:rsidR="002F5D48" w:rsidRPr="00A166C5" w:rsidRDefault="002F5D48" w:rsidP="008079A4">
            <w:pPr>
              <w:spacing w:after="0" w:line="240" w:lineRule="auto"/>
              <w:rPr>
                <w:rFonts w:ascii="Calibri" w:eastAsia="Times New Roman" w:hAnsi="Calibri" w:cs="Times New Roman"/>
                <w:color w:val="000000"/>
                <w:lang w:eastAsia="es-UY"/>
              </w:rPr>
            </w:pPr>
          </w:p>
        </w:tc>
        <w:tc>
          <w:tcPr>
            <w:tcW w:w="492" w:type="pct"/>
            <w:tcBorders>
              <w:top w:val="nil"/>
              <w:left w:val="nil"/>
              <w:bottom w:val="nil"/>
              <w:right w:val="nil"/>
            </w:tcBorders>
            <w:shd w:val="clear" w:color="auto" w:fill="auto"/>
            <w:noWrap/>
            <w:vAlign w:val="bottom"/>
            <w:hideMark/>
          </w:tcPr>
          <w:p w:rsidR="002F5D48" w:rsidRPr="00A166C5" w:rsidRDefault="002F5D48" w:rsidP="008079A4">
            <w:pPr>
              <w:spacing w:after="0" w:line="240" w:lineRule="auto"/>
              <w:rPr>
                <w:rFonts w:ascii="Calibri" w:eastAsia="Times New Roman" w:hAnsi="Calibri" w:cs="Times New Roman"/>
                <w:color w:val="000000"/>
                <w:lang w:eastAsia="es-UY"/>
              </w:rPr>
            </w:pPr>
          </w:p>
        </w:tc>
        <w:tc>
          <w:tcPr>
            <w:tcW w:w="576" w:type="pct"/>
            <w:tcBorders>
              <w:top w:val="nil"/>
              <w:left w:val="nil"/>
              <w:bottom w:val="nil"/>
              <w:right w:val="nil"/>
            </w:tcBorders>
            <w:shd w:val="clear" w:color="auto" w:fill="auto"/>
            <w:noWrap/>
            <w:vAlign w:val="bottom"/>
            <w:hideMark/>
          </w:tcPr>
          <w:p w:rsidR="002F5D48" w:rsidRPr="00A166C5" w:rsidRDefault="002F5D48" w:rsidP="008079A4">
            <w:pPr>
              <w:spacing w:after="0" w:line="240" w:lineRule="auto"/>
              <w:rPr>
                <w:rFonts w:ascii="Calibri" w:eastAsia="Times New Roman" w:hAnsi="Calibri" w:cs="Times New Roman"/>
                <w:color w:val="000000"/>
                <w:lang w:eastAsia="es-UY"/>
              </w:rPr>
            </w:pPr>
          </w:p>
        </w:tc>
        <w:tc>
          <w:tcPr>
            <w:tcW w:w="573" w:type="pct"/>
            <w:tcBorders>
              <w:top w:val="nil"/>
              <w:left w:val="nil"/>
              <w:bottom w:val="nil"/>
              <w:right w:val="nil"/>
            </w:tcBorders>
            <w:shd w:val="clear" w:color="auto" w:fill="auto"/>
            <w:noWrap/>
            <w:vAlign w:val="bottom"/>
            <w:hideMark/>
          </w:tcPr>
          <w:p w:rsidR="002F5D48" w:rsidRPr="00A166C5" w:rsidRDefault="002F5D48" w:rsidP="008079A4">
            <w:pPr>
              <w:spacing w:after="0" w:line="240" w:lineRule="auto"/>
              <w:rPr>
                <w:rFonts w:ascii="Calibri" w:eastAsia="Times New Roman" w:hAnsi="Calibri" w:cs="Times New Roman"/>
                <w:color w:val="000000"/>
                <w:lang w:eastAsia="es-UY"/>
              </w:rPr>
            </w:pPr>
          </w:p>
        </w:tc>
        <w:tc>
          <w:tcPr>
            <w:tcW w:w="652" w:type="pct"/>
            <w:tcBorders>
              <w:top w:val="nil"/>
              <w:left w:val="nil"/>
              <w:bottom w:val="nil"/>
              <w:right w:val="nil"/>
            </w:tcBorders>
            <w:shd w:val="clear" w:color="auto" w:fill="auto"/>
            <w:noWrap/>
            <w:vAlign w:val="bottom"/>
            <w:hideMark/>
          </w:tcPr>
          <w:p w:rsidR="002F5D48" w:rsidRPr="00A166C5" w:rsidRDefault="002F5D48" w:rsidP="008079A4">
            <w:pPr>
              <w:spacing w:after="0" w:line="240" w:lineRule="auto"/>
              <w:rPr>
                <w:rFonts w:ascii="Calibri" w:eastAsia="Times New Roman" w:hAnsi="Calibri" w:cs="Times New Roman"/>
                <w:color w:val="000000"/>
                <w:lang w:eastAsia="es-UY"/>
              </w:rPr>
            </w:pPr>
          </w:p>
        </w:tc>
        <w:tc>
          <w:tcPr>
            <w:tcW w:w="536" w:type="pct"/>
            <w:tcBorders>
              <w:top w:val="nil"/>
              <w:left w:val="nil"/>
              <w:bottom w:val="nil"/>
              <w:right w:val="nil"/>
            </w:tcBorders>
            <w:shd w:val="clear" w:color="auto" w:fill="auto"/>
            <w:noWrap/>
            <w:vAlign w:val="bottom"/>
            <w:hideMark/>
          </w:tcPr>
          <w:p w:rsidR="002F5D48" w:rsidRPr="00A166C5" w:rsidRDefault="002F5D48" w:rsidP="008079A4">
            <w:pPr>
              <w:spacing w:after="0" w:line="240" w:lineRule="auto"/>
              <w:rPr>
                <w:rFonts w:ascii="Calibri" w:eastAsia="Times New Roman" w:hAnsi="Calibri" w:cs="Times New Roman"/>
                <w:color w:val="000000"/>
                <w:lang w:eastAsia="es-UY"/>
              </w:rPr>
            </w:pPr>
          </w:p>
        </w:tc>
      </w:tr>
    </w:tbl>
    <w:p w:rsidR="000D63BE" w:rsidRDefault="000D63BE" w:rsidP="008079A4">
      <w:pPr>
        <w:spacing w:after="0" w:line="240" w:lineRule="auto"/>
        <w:jc w:val="both"/>
        <w:rPr>
          <w:rFonts w:cs="Arial"/>
          <w:sz w:val="24"/>
          <w:szCs w:val="24"/>
        </w:rPr>
      </w:pPr>
    </w:p>
    <w:p w:rsidR="00BA03E2" w:rsidRPr="00164C10" w:rsidRDefault="00BA03E2" w:rsidP="008079A4">
      <w:pPr>
        <w:spacing w:after="0" w:line="240" w:lineRule="auto"/>
        <w:jc w:val="both"/>
        <w:rPr>
          <w:rFonts w:cs="Arial"/>
          <w:color w:val="C00000"/>
          <w:sz w:val="24"/>
          <w:szCs w:val="24"/>
        </w:rPr>
      </w:pPr>
      <w:r w:rsidRPr="00164C10">
        <w:rPr>
          <w:rFonts w:cs="Arial"/>
          <w:sz w:val="24"/>
          <w:szCs w:val="24"/>
        </w:rPr>
        <w:t>Al analizar la cobertura atendida mensualmente</w:t>
      </w:r>
      <w:r w:rsidR="002F5D48">
        <w:rPr>
          <w:rFonts w:cs="Arial"/>
          <w:sz w:val="24"/>
          <w:szCs w:val="24"/>
        </w:rPr>
        <w:t xml:space="preserve"> </w:t>
      </w:r>
      <w:r w:rsidRPr="00164C10">
        <w:rPr>
          <w:rFonts w:cs="Arial"/>
          <w:sz w:val="24"/>
          <w:szCs w:val="24"/>
        </w:rPr>
        <w:t xml:space="preserve">según la distribución por </w:t>
      </w:r>
      <w:r w:rsidRPr="00164C10">
        <w:rPr>
          <w:rFonts w:cs="Arial"/>
          <w:b/>
          <w:sz w:val="24"/>
          <w:szCs w:val="24"/>
        </w:rPr>
        <w:t>grupos de edades</w:t>
      </w:r>
      <w:r w:rsidRPr="00164C10">
        <w:rPr>
          <w:rFonts w:cs="Arial"/>
          <w:sz w:val="24"/>
          <w:szCs w:val="24"/>
        </w:rPr>
        <w:t>, la misma también permaneció prácticamente incambiada respecto al año anterior. El tamaño de los grupos de edad disminuye a medida que estos contemplan a edades más grandes. El 67% corresponde a niños y niñas más pequeños (0-5 años); el 18% a los/las de 6-12 años; el 13% a los/las adolescentes entre 13-17 años y el 2 % restante, de 18 y más años de edad.</w:t>
      </w:r>
      <w:r w:rsidRPr="00164C10">
        <w:rPr>
          <w:rFonts w:cs="Arial"/>
          <w:color w:val="C00000"/>
          <w:sz w:val="24"/>
          <w:szCs w:val="24"/>
        </w:rPr>
        <w:t xml:space="preserve"> </w:t>
      </w:r>
    </w:p>
    <w:p w:rsidR="00BA03E2" w:rsidRPr="00164C10" w:rsidRDefault="000E3155" w:rsidP="00BA03E2">
      <w:pPr>
        <w:spacing w:after="0" w:line="240" w:lineRule="auto"/>
        <w:jc w:val="both"/>
        <w:rPr>
          <w:rFonts w:cs="Arial"/>
          <w:sz w:val="24"/>
          <w:szCs w:val="24"/>
        </w:rPr>
      </w:pPr>
      <w:r>
        <w:rPr>
          <w:rFonts w:cs="Arial"/>
          <w:sz w:val="24"/>
          <w:szCs w:val="24"/>
        </w:rPr>
        <w:t>A</w:t>
      </w:r>
      <w:r w:rsidR="00BA03E2" w:rsidRPr="00164C10">
        <w:rPr>
          <w:rFonts w:cs="Arial"/>
          <w:sz w:val="24"/>
          <w:szCs w:val="24"/>
        </w:rPr>
        <w:t xml:space="preserve">l discriminar el tramo 0-5 años en dos rangos se </w:t>
      </w:r>
      <w:r>
        <w:rPr>
          <w:rFonts w:cs="Arial"/>
          <w:sz w:val="24"/>
          <w:szCs w:val="24"/>
        </w:rPr>
        <w:t xml:space="preserve">mantuvo la relación entre ambos observada en el año anterior: </w:t>
      </w:r>
      <w:r w:rsidRPr="00164C10">
        <w:rPr>
          <w:rFonts w:cs="Arial"/>
          <w:sz w:val="24"/>
          <w:szCs w:val="24"/>
        </w:rPr>
        <w:t xml:space="preserve">el grupo de 0-3 años concentra el 85% del total del universo de 0-5 </w:t>
      </w:r>
      <w:r>
        <w:rPr>
          <w:rFonts w:cs="Arial"/>
          <w:sz w:val="24"/>
          <w:szCs w:val="24"/>
        </w:rPr>
        <w:t>mientras que el</w:t>
      </w:r>
      <w:r w:rsidR="00BA03E2" w:rsidRPr="00164C10">
        <w:rPr>
          <w:rFonts w:cs="Arial"/>
          <w:sz w:val="24"/>
          <w:szCs w:val="24"/>
        </w:rPr>
        <w:t xml:space="preserve"> 1</w:t>
      </w:r>
      <w:r>
        <w:rPr>
          <w:rFonts w:cs="Arial"/>
          <w:sz w:val="24"/>
          <w:szCs w:val="24"/>
        </w:rPr>
        <w:t>5</w:t>
      </w:r>
      <w:r w:rsidR="00BA03E2" w:rsidRPr="00164C10">
        <w:rPr>
          <w:rFonts w:cs="Arial"/>
          <w:sz w:val="24"/>
          <w:szCs w:val="24"/>
        </w:rPr>
        <w:t xml:space="preserve">% </w:t>
      </w:r>
      <w:r>
        <w:rPr>
          <w:rFonts w:cs="Arial"/>
          <w:sz w:val="24"/>
          <w:szCs w:val="24"/>
        </w:rPr>
        <w:t>restante representa a</w:t>
      </w:r>
      <w:r w:rsidR="00BA03E2" w:rsidRPr="00164C10">
        <w:rPr>
          <w:rFonts w:cs="Arial"/>
          <w:sz w:val="24"/>
          <w:szCs w:val="24"/>
        </w:rPr>
        <w:t xml:space="preserve"> los de 4 y 5 años</w:t>
      </w:r>
      <w:r>
        <w:rPr>
          <w:rFonts w:cs="Arial"/>
          <w:sz w:val="24"/>
          <w:szCs w:val="24"/>
        </w:rPr>
        <w:t>.</w:t>
      </w:r>
    </w:p>
    <w:p w:rsidR="00DC505D" w:rsidRDefault="00DC505D" w:rsidP="00BA03E2">
      <w:pPr>
        <w:spacing w:after="0" w:line="240" w:lineRule="auto"/>
      </w:pPr>
    </w:p>
    <w:p w:rsidR="00BA03E2" w:rsidRDefault="00BA03E2" w:rsidP="00BA03E2">
      <w:pPr>
        <w:pStyle w:val="Prrafodelista"/>
        <w:spacing w:after="0" w:line="240" w:lineRule="auto"/>
        <w:ind w:left="0"/>
      </w:pPr>
      <w:r w:rsidRPr="00560248">
        <w:rPr>
          <w:b/>
        </w:rPr>
        <w:t xml:space="preserve">Distribución de la Población atendida por </w:t>
      </w:r>
      <w:r w:rsidR="002A5033">
        <w:rPr>
          <w:b/>
        </w:rPr>
        <w:t>INAU</w:t>
      </w:r>
      <w:r w:rsidRPr="00560248">
        <w:rPr>
          <w:b/>
        </w:rPr>
        <w:t xml:space="preserve"> según Tramos de Edad. Corte al </w:t>
      </w:r>
      <w:r w:rsidRPr="00C05E2D">
        <w:rPr>
          <w:b/>
        </w:rPr>
        <w:t>01/12/1</w:t>
      </w:r>
      <w:r w:rsidR="007C1FB9">
        <w:rPr>
          <w:b/>
        </w:rPr>
        <w:t>8</w:t>
      </w:r>
    </w:p>
    <w:p w:rsidR="00BA03E2" w:rsidRDefault="00BA03E2" w:rsidP="00BA03E2">
      <w:pPr>
        <w:rPr>
          <w:noProof/>
          <w:lang w:eastAsia="es-UY"/>
        </w:rPr>
      </w:pPr>
      <w:r w:rsidRPr="00A166C5">
        <w:rPr>
          <w:noProof/>
          <w:lang w:val="es-UY" w:eastAsia="es-UY"/>
        </w:rPr>
        <w:drawing>
          <wp:inline distT="0" distB="0" distL="0" distR="0">
            <wp:extent cx="4587452" cy="1998133"/>
            <wp:effectExtent l="19050" t="0" r="22648" b="2117"/>
            <wp:docPr id="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A03E2" w:rsidRDefault="00BA03E2" w:rsidP="00BA03E2">
      <w:pPr>
        <w:rPr>
          <w:b/>
          <w:sz w:val="20"/>
          <w:szCs w:val="20"/>
        </w:rPr>
      </w:pPr>
      <w:r w:rsidRPr="00F2121F">
        <w:rPr>
          <w:b/>
          <w:sz w:val="20"/>
          <w:szCs w:val="20"/>
        </w:rPr>
        <w:t>N=</w:t>
      </w:r>
      <w:r w:rsidR="007C1FB9">
        <w:rPr>
          <w:b/>
          <w:sz w:val="20"/>
          <w:szCs w:val="20"/>
        </w:rPr>
        <w:t>91.417</w:t>
      </w:r>
      <w:r w:rsidRPr="00F2121F">
        <w:rPr>
          <w:b/>
          <w:sz w:val="20"/>
          <w:szCs w:val="20"/>
        </w:rPr>
        <w:t xml:space="preserve"> </w:t>
      </w:r>
    </w:p>
    <w:p w:rsidR="0065437D" w:rsidRDefault="0065437D" w:rsidP="00BA03E2">
      <w:pPr>
        <w:autoSpaceDE w:val="0"/>
        <w:autoSpaceDN w:val="0"/>
        <w:adjustRightInd w:val="0"/>
        <w:spacing w:after="0" w:line="240" w:lineRule="auto"/>
        <w:jc w:val="both"/>
        <w:rPr>
          <w:rFonts w:cs="Arial"/>
          <w:sz w:val="24"/>
          <w:szCs w:val="24"/>
        </w:rPr>
      </w:pPr>
    </w:p>
    <w:p w:rsidR="00BA03E2" w:rsidRPr="00164C10" w:rsidRDefault="00BA03E2" w:rsidP="00BA03E2">
      <w:pPr>
        <w:autoSpaceDE w:val="0"/>
        <w:autoSpaceDN w:val="0"/>
        <w:adjustRightInd w:val="0"/>
        <w:spacing w:after="0" w:line="240" w:lineRule="auto"/>
        <w:jc w:val="both"/>
        <w:rPr>
          <w:rFonts w:cs="Arial"/>
          <w:sz w:val="24"/>
          <w:szCs w:val="24"/>
        </w:rPr>
      </w:pPr>
      <w:r w:rsidRPr="00164C10">
        <w:rPr>
          <w:rFonts w:cs="Arial"/>
          <w:sz w:val="24"/>
          <w:szCs w:val="24"/>
        </w:rPr>
        <w:t xml:space="preserve">De igual manera, permaneció constante la relación invertida según modalidad de atención al analizarla por grupo de edades: En atención Integral Tiempo Parcial, la mayor concentración de población se da en el grupo de los más pequeños de 0-5 años, no siendo así en Atención Integral Tiempo Completo, donde prevalecen los/las de 13 a 17 años. </w:t>
      </w:r>
    </w:p>
    <w:p w:rsidR="00BA03E2" w:rsidRPr="00164C10" w:rsidRDefault="00687478" w:rsidP="00BA03E2">
      <w:pPr>
        <w:autoSpaceDE w:val="0"/>
        <w:autoSpaceDN w:val="0"/>
        <w:adjustRightInd w:val="0"/>
        <w:spacing w:after="0" w:line="240" w:lineRule="auto"/>
        <w:jc w:val="both"/>
        <w:rPr>
          <w:rFonts w:cs="Arial"/>
          <w:sz w:val="24"/>
          <w:szCs w:val="24"/>
        </w:rPr>
      </w:pPr>
      <w:r>
        <w:rPr>
          <w:rFonts w:cs="Arial"/>
          <w:sz w:val="24"/>
          <w:szCs w:val="24"/>
        </w:rPr>
        <w:t>E</w:t>
      </w:r>
      <w:r w:rsidR="003076CE">
        <w:rPr>
          <w:rFonts w:cs="Arial"/>
          <w:sz w:val="24"/>
          <w:szCs w:val="24"/>
        </w:rPr>
        <w:t>n el 2018</w:t>
      </w:r>
      <w:r w:rsidR="00BA03E2" w:rsidRPr="00164C10">
        <w:rPr>
          <w:rFonts w:cs="Arial"/>
          <w:sz w:val="24"/>
          <w:szCs w:val="24"/>
        </w:rPr>
        <w:t xml:space="preserve"> los Proyectos </w:t>
      </w:r>
      <w:r>
        <w:rPr>
          <w:rFonts w:cs="Arial"/>
          <w:sz w:val="24"/>
          <w:szCs w:val="24"/>
        </w:rPr>
        <w:t xml:space="preserve">de </w:t>
      </w:r>
      <w:r w:rsidRPr="00687478">
        <w:rPr>
          <w:rFonts w:cs="Arial"/>
          <w:i/>
          <w:sz w:val="24"/>
          <w:szCs w:val="24"/>
        </w:rPr>
        <w:t>gestión directa</w:t>
      </w:r>
      <w:r w:rsidR="00BA03E2" w:rsidRPr="00164C10">
        <w:rPr>
          <w:rFonts w:cs="Arial"/>
          <w:sz w:val="24"/>
          <w:szCs w:val="24"/>
        </w:rPr>
        <w:t xml:space="preserve"> representan el 12</w:t>
      </w:r>
      <w:r w:rsidR="003076CE">
        <w:rPr>
          <w:rFonts w:cs="Arial"/>
          <w:sz w:val="24"/>
          <w:szCs w:val="24"/>
        </w:rPr>
        <w:t>.5</w:t>
      </w:r>
      <w:r w:rsidR="00BA03E2" w:rsidRPr="00164C10">
        <w:rPr>
          <w:rFonts w:cs="Arial"/>
          <w:sz w:val="24"/>
          <w:szCs w:val="24"/>
        </w:rPr>
        <w:t>% del total, mientras que el 8</w:t>
      </w:r>
      <w:r w:rsidR="003076CE">
        <w:rPr>
          <w:rFonts w:cs="Arial"/>
          <w:sz w:val="24"/>
          <w:szCs w:val="24"/>
        </w:rPr>
        <w:t>7.5</w:t>
      </w:r>
      <w:r w:rsidR="00BA03E2" w:rsidRPr="00164C10">
        <w:rPr>
          <w:rFonts w:cs="Arial"/>
          <w:sz w:val="24"/>
          <w:szCs w:val="24"/>
        </w:rPr>
        <w:t>% restante, corresponden a</w:t>
      </w:r>
      <w:r>
        <w:rPr>
          <w:rFonts w:cs="Arial"/>
          <w:sz w:val="24"/>
          <w:szCs w:val="24"/>
        </w:rPr>
        <w:t xml:space="preserve"> </w:t>
      </w:r>
      <w:r>
        <w:rPr>
          <w:rFonts w:cs="Arial"/>
          <w:i/>
          <w:sz w:val="24"/>
          <w:szCs w:val="24"/>
        </w:rPr>
        <w:t xml:space="preserve">gestión por convenio </w:t>
      </w:r>
      <w:r>
        <w:rPr>
          <w:rFonts w:cs="Arial"/>
          <w:sz w:val="24"/>
          <w:szCs w:val="24"/>
        </w:rPr>
        <w:t>(</w:t>
      </w:r>
      <w:r w:rsidR="00BA03E2" w:rsidRPr="00164C10">
        <w:rPr>
          <w:rFonts w:cs="Arial"/>
          <w:sz w:val="24"/>
          <w:szCs w:val="24"/>
        </w:rPr>
        <w:t>incluyen “convenios”; “Acogimiento familiar”</w:t>
      </w:r>
      <w:r>
        <w:rPr>
          <w:rFonts w:cs="Arial"/>
          <w:sz w:val="24"/>
          <w:szCs w:val="24"/>
        </w:rPr>
        <w:t>; “</w:t>
      </w:r>
      <w:r w:rsidR="00BA03E2" w:rsidRPr="00164C10">
        <w:rPr>
          <w:rFonts w:cs="Arial"/>
          <w:sz w:val="24"/>
          <w:szCs w:val="24"/>
        </w:rPr>
        <w:t>contrato</w:t>
      </w:r>
      <w:r>
        <w:rPr>
          <w:rFonts w:cs="Arial"/>
          <w:sz w:val="24"/>
          <w:szCs w:val="24"/>
        </w:rPr>
        <w:t>”</w:t>
      </w:r>
      <w:r w:rsidR="00BA03E2" w:rsidRPr="00164C10">
        <w:rPr>
          <w:rFonts w:cs="Arial"/>
          <w:sz w:val="24"/>
          <w:szCs w:val="24"/>
        </w:rPr>
        <w:t xml:space="preserve"> y “otros convenios”.</w:t>
      </w:r>
    </w:p>
    <w:p w:rsidR="000D63BE" w:rsidRDefault="000D63BE" w:rsidP="00BA03E2">
      <w:pPr>
        <w:autoSpaceDE w:val="0"/>
        <w:autoSpaceDN w:val="0"/>
        <w:adjustRightInd w:val="0"/>
        <w:spacing w:after="0" w:line="240" w:lineRule="auto"/>
        <w:jc w:val="both"/>
        <w:rPr>
          <w:b/>
        </w:rPr>
      </w:pPr>
    </w:p>
    <w:p w:rsidR="00BA03E2" w:rsidRPr="00560248" w:rsidRDefault="00BA03E2" w:rsidP="00BA03E2">
      <w:pPr>
        <w:autoSpaceDE w:val="0"/>
        <w:autoSpaceDN w:val="0"/>
        <w:adjustRightInd w:val="0"/>
        <w:spacing w:after="0" w:line="240" w:lineRule="auto"/>
        <w:jc w:val="both"/>
        <w:rPr>
          <w:b/>
        </w:rPr>
      </w:pPr>
      <w:r w:rsidRPr="00560248">
        <w:rPr>
          <w:b/>
        </w:rPr>
        <w:t>Distribución de la población atendida por Relación Institucional, seg</w:t>
      </w:r>
      <w:r>
        <w:rPr>
          <w:b/>
        </w:rPr>
        <w:t xml:space="preserve">ún </w:t>
      </w:r>
      <w:r w:rsidR="00D47426">
        <w:rPr>
          <w:b/>
        </w:rPr>
        <w:t>Modalidad.  Corte al 01/12/18</w:t>
      </w:r>
      <w:r w:rsidRPr="00560248">
        <w:rPr>
          <w:b/>
        </w:rPr>
        <w:t xml:space="preserve">. </w:t>
      </w:r>
    </w:p>
    <w:tbl>
      <w:tblPr>
        <w:tblW w:w="5000" w:type="pct"/>
        <w:tblCellMar>
          <w:left w:w="70" w:type="dxa"/>
          <w:right w:w="70" w:type="dxa"/>
        </w:tblCellMar>
        <w:tblLook w:val="04A0" w:firstRow="1" w:lastRow="0" w:firstColumn="1" w:lastColumn="0" w:noHBand="0" w:noVBand="1"/>
      </w:tblPr>
      <w:tblGrid>
        <w:gridCol w:w="3606"/>
        <w:gridCol w:w="857"/>
        <w:gridCol w:w="1067"/>
        <w:gridCol w:w="1122"/>
        <w:gridCol w:w="650"/>
        <w:gridCol w:w="1342"/>
      </w:tblGrid>
      <w:tr w:rsidR="00BA03E2" w:rsidRPr="007E008B" w:rsidTr="00D47426">
        <w:trPr>
          <w:trHeight w:val="300"/>
        </w:trPr>
        <w:tc>
          <w:tcPr>
            <w:tcW w:w="2085"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Modalidad</w:t>
            </w:r>
          </w:p>
        </w:tc>
        <w:tc>
          <w:tcPr>
            <w:tcW w:w="2138" w:type="pct"/>
            <w:gridSpan w:val="4"/>
            <w:tcBorders>
              <w:top w:val="single" w:sz="8" w:space="0" w:color="auto"/>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Relación Institucional</w:t>
            </w:r>
          </w:p>
        </w:tc>
        <w:tc>
          <w:tcPr>
            <w:tcW w:w="776" w:type="pct"/>
            <w:vMerge w:val="restart"/>
            <w:tcBorders>
              <w:top w:val="single" w:sz="8" w:space="0" w:color="auto"/>
              <w:left w:val="single" w:sz="4" w:space="0" w:color="auto"/>
              <w:bottom w:val="single" w:sz="4" w:space="0" w:color="000000"/>
              <w:right w:val="single" w:sz="8"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Total general</w:t>
            </w:r>
          </w:p>
        </w:tc>
      </w:tr>
      <w:tr w:rsidR="00BA03E2" w:rsidRPr="007E008B" w:rsidTr="00D47426">
        <w:trPr>
          <w:trHeight w:val="300"/>
        </w:trPr>
        <w:tc>
          <w:tcPr>
            <w:tcW w:w="2085" w:type="pct"/>
            <w:vMerge/>
            <w:tcBorders>
              <w:top w:val="single" w:sz="8" w:space="0" w:color="auto"/>
              <w:left w:val="single" w:sz="8" w:space="0" w:color="auto"/>
              <w:bottom w:val="single" w:sz="4" w:space="0" w:color="auto"/>
              <w:right w:val="single" w:sz="4" w:space="0" w:color="auto"/>
            </w:tcBorders>
            <w:vAlign w:val="center"/>
            <w:hideMark/>
          </w:tcPr>
          <w:p w:rsidR="00BA03E2" w:rsidRPr="007E008B" w:rsidRDefault="00BA03E2" w:rsidP="00157903">
            <w:pPr>
              <w:spacing w:after="0" w:line="240" w:lineRule="auto"/>
              <w:rPr>
                <w:rFonts w:ascii="Calibri" w:eastAsia="Times New Roman" w:hAnsi="Calibri" w:cs="Times New Roman"/>
                <w:b/>
                <w:bCs/>
                <w:color w:val="F2F2F2"/>
                <w:lang w:eastAsia="es-UY"/>
              </w:rPr>
            </w:pPr>
          </w:p>
        </w:tc>
        <w:tc>
          <w:tcPr>
            <w:tcW w:w="496"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Estatal</w:t>
            </w:r>
          </w:p>
        </w:tc>
        <w:tc>
          <w:tcPr>
            <w:tcW w:w="617"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Convenio</w:t>
            </w:r>
          </w:p>
        </w:tc>
        <w:tc>
          <w:tcPr>
            <w:tcW w:w="649"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Contrato</w:t>
            </w:r>
          </w:p>
        </w:tc>
        <w:tc>
          <w:tcPr>
            <w:tcW w:w="376" w:type="pct"/>
            <w:tcBorders>
              <w:top w:val="nil"/>
              <w:left w:val="nil"/>
              <w:bottom w:val="single" w:sz="4" w:space="0" w:color="auto"/>
              <w:right w:val="single" w:sz="4" w:space="0" w:color="auto"/>
            </w:tcBorders>
            <w:shd w:val="clear" w:color="DBE5F1" w:fill="31849B"/>
            <w:noWrap/>
            <w:vAlign w:val="bottom"/>
            <w:hideMark/>
          </w:tcPr>
          <w:p w:rsidR="00BA03E2" w:rsidRPr="007E008B" w:rsidRDefault="00BA03E2" w:rsidP="00157903">
            <w:pPr>
              <w:spacing w:after="0" w:line="240" w:lineRule="auto"/>
              <w:jc w:val="center"/>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Otros</w:t>
            </w:r>
          </w:p>
        </w:tc>
        <w:tc>
          <w:tcPr>
            <w:tcW w:w="776" w:type="pct"/>
            <w:vMerge/>
            <w:tcBorders>
              <w:top w:val="single" w:sz="8" w:space="0" w:color="auto"/>
              <w:left w:val="single" w:sz="4" w:space="0" w:color="auto"/>
              <w:bottom w:val="single" w:sz="4" w:space="0" w:color="000000"/>
              <w:right w:val="single" w:sz="8" w:space="0" w:color="auto"/>
            </w:tcBorders>
            <w:vAlign w:val="center"/>
            <w:hideMark/>
          </w:tcPr>
          <w:p w:rsidR="00BA03E2" w:rsidRPr="007E008B" w:rsidRDefault="00BA03E2" w:rsidP="00157903">
            <w:pPr>
              <w:spacing w:after="0" w:line="240" w:lineRule="auto"/>
              <w:rPr>
                <w:rFonts w:ascii="Calibri" w:eastAsia="Times New Roman" w:hAnsi="Calibri" w:cs="Times New Roman"/>
                <w:b/>
                <w:bCs/>
                <w:color w:val="F2F2F2"/>
                <w:lang w:eastAsia="es-UY"/>
              </w:rPr>
            </w:pPr>
          </w:p>
        </w:tc>
      </w:tr>
      <w:tr w:rsidR="00D47426" w:rsidRPr="007E008B" w:rsidTr="00D47426">
        <w:trPr>
          <w:trHeight w:val="300"/>
        </w:trPr>
        <w:tc>
          <w:tcPr>
            <w:tcW w:w="2085" w:type="pct"/>
            <w:tcBorders>
              <w:top w:val="nil"/>
              <w:left w:val="single" w:sz="8" w:space="0" w:color="auto"/>
              <w:bottom w:val="single" w:sz="4" w:space="0" w:color="auto"/>
              <w:right w:val="single" w:sz="4" w:space="0" w:color="auto"/>
            </w:tcBorders>
            <w:shd w:val="clear" w:color="auto" w:fill="auto"/>
            <w:noWrap/>
            <w:vAlign w:val="bottom"/>
            <w:hideMark/>
          </w:tcPr>
          <w:p w:rsidR="00D47426" w:rsidRPr="007E008B" w:rsidRDefault="00D47426"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Atención en la Comunidad</w:t>
            </w:r>
          </w:p>
        </w:tc>
        <w:tc>
          <w:tcPr>
            <w:tcW w:w="496"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6335</w:t>
            </w:r>
          </w:p>
        </w:tc>
        <w:tc>
          <w:tcPr>
            <w:tcW w:w="617"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1553</w:t>
            </w:r>
          </w:p>
        </w:tc>
        <w:tc>
          <w:tcPr>
            <w:tcW w:w="649"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p>
        </w:tc>
        <w:tc>
          <w:tcPr>
            <w:tcW w:w="376"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1486</w:t>
            </w:r>
          </w:p>
        </w:tc>
        <w:tc>
          <w:tcPr>
            <w:tcW w:w="776" w:type="pct"/>
            <w:tcBorders>
              <w:top w:val="nil"/>
              <w:left w:val="nil"/>
              <w:bottom w:val="single" w:sz="4" w:space="0" w:color="auto"/>
              <w:right w:val="single" w:sz="8"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9374</w:t>
            </w:r>
          </w:p>
        </w:tc>
      </w:tr>
      <w:tr w:rsidR="00D47426" w:rsidRPr="007E008B" w:rsidTr="00D47426">
        <w:trPr>
          <w:trHeight w:val="300"/>
        </w:trPr>
        <w:tc>
          <w:tcPr>
            <w:tcW w:w="2085" w:type="pct"/>
            <w:tcBorders>
              <w:top w:val="nil"/>
              <w:left w:val="single" w:sz="8" w:space="0" w:color="auto"/>
              <w:bottom w:val="single" w:sz="4" w:space="0" w:color="auto"/>
              <w:right w:val="single" w:sz="4" w:space="0" w:color="auto"/>
            </w:tcBorders>
            <w:shd w:val="clear" w:color="auto" w:fill="auto"/>
            <w:noWrap/>
            <w:vAlign w:val="bottom"/>
            <w:hideMark/>
          </w:tcPr>
          <w:p w:rsidR="00D47426" w:rsidRPr="007E008B" w:rsidRDefault="00D47426"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Atención Integral de Tiempo Parcial</w:t>
            </w:r>
          </w:p>
        </w:tc>
        <w:tc>
          <w:tcPr>
            <w:tcW w:w="496"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3367</w:t>
            </w:r>
            <w:r>
              <w:rPr>
                <w:rStyle w:val="Refdenotaalpie"/>
                <w:rFonts w:ascii="Calibri" w:hAnsi="Calibri" w:cs="Calibri"/>
                <w:color w:val="000000"/>
              </w:rPr>
              <w:footnoteReference w:id="7"/>
            </w:r>
          </w:p>
        </w:tc>
        <w:tc>
          <w:tcPr>
            <w:tcW w:w="617"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73579</w:t>
            </w:r>
            <w:r>
              <w:rPr>
                <w:rStyle w:val="Refdenotaalpie"/>
                <w:rFonts w:ascii="Calibri" w:hAnsi="Calibri" w:cs="Calibri"/>
                <w:color w:val="000000"/>
              </w:rPr>
              <w:footnoteReference w:id="8"/>
            </w:r>
          </w:p>
        </w:tc>
        <w:tc>
          <w:tcPr>
            <w:tcW w:w="649"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p>
        </w:tc>
        <w:tc>
          <w:tcPr>
            <w:tcW w:w="376"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7</w:t>
            </w:r>
          </w:p>
        </w:tc>
        <w:tc>
          <w:tcPr>
            <w:tcW w:w="776" w:type="pct"/>
            <w:tcBorders>
              <w:top w:val="nil"/>
              <w:left w:val="nil"/>
              <w:bottom w:val="single" w:sz="4" w:space="0" w:color="auto"/>
              <w:right w:val="single" w:sz="8"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76953</w:t>
            </w:r>
          </w:p>
        </w:tc>
      </w:tr>
      <w:tr w:rsidR="00D47426" w:rsidRPr="007E008B" w:rsidTr="00D47426">
        <w:trPr>
          <w:trHeight w:val="300"/>
        </w:trPr>
        <w:tc>
          <w:tcPr>
            <w:tcW w:w="2085" w:type="pct"/>
            <w:tcBorders>
              <w:top w:val="nil"/>
              <w:left w:val="single" w:sz="8" w:space="0" w:color="auto"/>
              <w:bottom w:val="single" w:sz="4" w:space="0" w:color="auto"/>
              <w:right w:val="single" w:sz="4" w:space="0" w:color="auto"/>
            </w:tcBorders>
            <w:shd w:val="clear" w:color="auto" w:fill="auto"/>
            <w:noWrap/>
            <w:vAlign w:val="bottom"/>
            <w:hideMark/>
          </w:tcPr>
          <w:p w:rsidR="00D47426" w:rsidRPr="007E008B" w:rsidRDefault="00D47426"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Alternativa Familiar</w:t>
            </w:r>
          </w:p>
        </w:tc>
        <w:tc>
          <w:tcPr>
            <w:tcW w:w="496"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299</w:t>
            </w:r>
          </w:p>
        </w:tc>
        <w:tc>
          <w:tcPr>
            <w:tcW w:w="617"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p>
        </w:tc>
        <w:tc>
          <w:tcPr>
            <w:tcW w:w="649"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923</w:t>
            </w:r>
          </w:p>
        </w:tc>
        <w:tc>
          <w:tcPr>
            <w:tcW w:w="376"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p>
        </w:tc>
        <w:tc>
          <w:tcPr>
            <w:tcW w:w="776" w:type="pct"/>
            <w:tcBorders>
              <w:top w:val="nil"/>
              <w:left w:val="nil"/>
              <w:bottom w:val="single" w:sz="4" w:space="0" w:color="auto"/>
              <w:right w:val="single" w:sz="8"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1222</w:t>
            </w:r>
          </w:p>
        </w:tc>
      </w:tr>
      <w:tr w:rsidR="00D47426" w:rsidRPr="007E008B" w:rsidTr="00D47426">
        <w:trPr>
          <w:trHeight w:val="300"/>
        </w:trPr>
        <w:tc>
          <w:tcPr>
            <w:tcW w:w="2085" w:type="pct"/>
            <w:tcBorders>
              <w:top w:val="nil"/>
              <w:left w:val="single" w:sz="8" w:space="0" w:color="auto"/>
              <w:bottom w:val="single" w:sz="4" w:space="0" w:color="auto"/>
              <w:right w:val="single" w:sz="4" w:space="0" w:color="auto"/>
            </w:tcBorders>
            <w:shd w:val="clear" w:color="auto" w:fill="auto"/>
            <w:noWrap/>
            <w:vAlign w:val="bottom"/>
            <w:hideMark/>
          </w:tcPr>
          <w:p w:rsidR="00D47426" w:rsidRPr="007E008B" w:rsidRDefault="00D47426" w:rsidP="00157903">
            <w:pPr>
              <w:spacing w:after="0" w:line="240" w:lineRule="auto"/>
              <w:rPr>
                <w:rFonts w:ascii="Calibri" w:eastAsia="Times New Roman" w:hAnsi="Calibri" w:cs="Times New Roman"/>
                <w:color w:val="000000"/>
                <w:lang w:eastAsia="es-UY"/>
              </w:rPr>
            </w:pPr>
            <w:r w:rsidRPr="007E008B">
              <w:rPr>
                <w:rFonts w:ascii="Calibri" w:eastAsia="Times New Roman" w:hAnsi="Calibri" w:cs="Times New Roman"/>
                <w:color w:val="000000"/>
                <w:lang w:eastAsia="es-UY"/>
              </w:rPr>
              <w:t>Atención Integral de Tiempo Completo</w:t>
            </w:r>
          </w:p>
        </w:tc>
        <w:tc>
          <w:tcPr>
            <w:tcW w:w="496"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1597</w:t>
            </w:r>
          </w:p>
        </w:tc>
        <w:tc>
          <w:tcPr>
            <w:tcW w:w="617"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2271</w:t>
            </w:r>
          </w:p>
        </w:tc>
        <w:tc>
          <w:tcPr>
            <w:tcW w:w="649"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p>
        </w:tc>
        <w:tc>
          <w:tcPr>
            <w:tcW w:w="376" w:type="pct"/>
            <w:tcBorders>
              <w:top w:val="nil"/>
              <w:left w:val="nil"/>
              <w:bottom w:val="single" w:sz="4" w:space="0" w:color="auto"/>
              <w:right w:val="single" w:sz="4"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p>
        </w:tc>
        <w:tc>
          <w:tcPr>
            <w:tcW w:w="776" w:type="pct"/>
            <w:tcBorders>
              <w:top w:val="nil"/>
              <w:left w:val="nil"/>
              <w:bottom w:val="single" w:sz="4" w:space="0" w:color="auto"/>
              <w:right w:val="single" w:sz="8" w:space="0" w:color="auto"/>
            </w:tcBorders>
            <w:shd w:val="clear" w:color="auto" w:fill="auto"/>
            <w:noWrap/>
            <w:vAlign w:val="center"/>
            <w:hideMark/>
          </w:tcPr>
          <w:p w:rsidR="00D47426" w:rsidRDefault="00D47426" w:rsidP="00157903">
            <w:pPr>
              <w:spacing w:after="0" w:line="240" w:lineRule="auto"/>
              <w:jc w:val="center"/>
              <w:rPr>
                <w:rFonts w:ascii="Calibri" w:hAnsi="Calibri" w:cs="Calibri"/>
                <w:color w:val="000000"/>
              </w:rPr>
            </w:pPr>
            <w:r>
              <w:rPr>
                <w:rFonts w:ascii="Calibri" w:hAnsi="Calibri" w:cs="Calibri"/>
                <w:color w:val="000000"/>
              </w:rPr>
              <w:t>3868</w:t>
            </w:r>
          </w:p>
        </w:tc>
      </w:tr>
      <w:tr w:rsidR="00D47426" w:rsidRPr="007E008B" w:rsidTr="00D47426">
        <w:trPr>
          <w:trHeight w:val="315"/>
        </w:trPr>
        <w:tc>
          <w:tcPr>
            <w:tcW w:w="2085" w:type="pct"/>
            <w:tcBorders>
              <w:top w:val="nil"/>
              <w:left w:val="single" w:sz="8" w:space="0" w:color="auto"/>
              <w:bottom w:val="single" w:sz="8" w:space="0" w:color="auto"/>
              <w:right w:val="single" w:sz="4" w:space="0" w:color="auto"/>
            </w:tcBorders>
            <w:shd w:val="clear" w:color="DBE5F1" w:fill="31849B"/>
            <w:noWrap/>
            <w:vAlign w:val="bottom"/>
            <w:hideMark/>
          </w:tcPr>
          <w:p w:rsidR="00D47426" w:rsidRPr="007E008B" w:rsidRDefault="00D47426" w:rsidP="00157903">
            <w:pPr>
              <w:spacing w:after="0" w:line="240" w:lineRule="auto"/>
              <w:rPr>
                <w:rFonts w:ascii="Calibri" w:eastAsia="Times New Roman" w:hAnsi="Calibri" w:cs="Times New Roman"/>
                <w:b/>
                <w:bCs/>
                <w:color w:val="F2F2F2"/>
                <w:lang w:eastAsia="es-UY"/>
              </w:rPr>
            </w:pPr>
            <w:r w:rsidRPr="007E008B">
              <w:rPr>
                <w:rFonts w:ascii="Calibri" w:eastAsia="Times New Roman" w:hAnsi="Calibri" w:cs="Times New Roman"/>
                <w:b/>
                <w:bCs/>
                <w:color w:val="F2F2F2"/>
                <w:lang w:eastAsia="es-UY"/>
              </w:rPr>
              <w:t>Total general</w:t>
            </w:r>
          </w:p>
        </w:tc>
        <w:tc>
          <w:tcPr>
            <w:tcW w:w="496" w:type="pct"/>
            <w:tcBorders>
              <w:top w:val="nil"/>
              <w:left w:val="nil"/>
              <w:bottom w:val="single" w:sz="8" w:space="0" w:color="auto"/>
              <w:right w:val="single" w:sz="4" w:space="0" w:color="auto"/>
            </w:tcBorders>
            <w:shd w:val="clear" w:color="DBE5F1" w:fill="31849B"/>
            <w:noWrap/>
            <w:vAlign w:val="center"/>
            <w:hideMark/>
          </w:tcPr>
          <w:p w:rsidR="00D47426" w:rsidRDefault="00D47426" w:rsidP="00157903">
            <w:pPr>
              <w:spacing w:after="0" w:line="240" w:lineRule="auto"/>
              <w:jc w:val="center"/>
              <w:rPr>
                <w:rFonts w:ascii="Calibri" w:hAnsi="Calibri" w:cs="Calibri"/>
                <w:b/>
                <w:bCs/>
                <w:color w:val="000000"/>
              </w:rPr>
            </w:pPr>
            <w:r>
              <w:rPr>
                <w:rFonts w:ascii="Calibri" w:hAnsi="Calibri" w:cs="Calibri"/>
                <w:b/>
                <w:bCs/>
                <w:color w:val="000000"/>
              </w:rPr>
              <w:t>11598</w:t>
            </w:r>
          </w:p>
        </w:tc>
        <w:tc>
          <w:tcPr>
            <w:tcW w:w="617" w:type="pct"/>
            <w:tcBorders>
              <w:top w:val="nil"/>
              <w:left w:val="nil"/>
              <w:bottom w:val="single" w:sz="8" w:space="0" w:color="auto"/>
              <w:right w:val="single" w:sz="4" w:space="0" w:color="auto"/>
            </w:tcBorders>
            <w:shd w:val="clear" w:color="DBE5F1" w:fill="31849B"/>
            <w:noWrap/>
            <w:vAlign w:val="center"/>
            <w:hideMark/>
          </w:tcPr>
          <w:p w:rsidR="00D47426" w:rsidRDefault="00D47426" w:rsidP="00157903">
            <w:pPr>
              <w:spacing w:after="0" w:line="240" w:lineRule="auto"/>
              <w:jc w:val="center"/>
              <w:rPr>
                <w:rFonts w:ascii="Calibri" w:hAnsi="Calibri" w:cs="Calibri"/>
                <w:b/>
                <w:bCs/>
                <w:color w:val="000000"/>
              </w:rPr>
            </w:pPr>
            <w:r>
              <w:rPr>
                <w:rFonts w:ascii="Calibri" w:hAnsi="Calibri" w:cs="Calibri"/>
                <w:b/>
                <w:bCs/>
                <w:color w:val="000000"/>
              </w:rPr>
              <w:t>77403</w:t>
            </w:r>
          </w:p>
        </w:tc>
        <w:tc>
          <w:tcPr>
            <w:tcW w:w="649" w:type="pct"/>
            <w:tcBorders>
              <w:top w:val="nil"/>
              <w:left w:val="nil"/>
              <w:bottom w:val="single" w:sz="8" w:space="0" w:color="auto"/>
              <w:right w:val="single" w:sz="4" w:space="0" w:color="auto"/>
            </w:tcBorders>
            <w:shd w:val="clear" w:color="DBE5F1" w:fill="31849B"/>
            <w:noWrap/>
            <w:vAlign w:val="center"/>
            <w:hideMark/>
          </w:tcPr>
          <w:p w:rsidR="00D47426" w:rsidRDefault="00D47426" w:rsidP="00157903">
            <w:pPr>
              <w:spacing w:after="0" w:line="240" w:lineRule="auto"/>
              <w:jc w:val="center"/>
              <w:rPr>
                <w:rFonts w:ascii="Calibri" w:hAnsi="Calibri" w:cs="Calibri"/>
                <w:b/>
                <w:bCs/>
                <w:color w:val="000000"/>
              </w:rPr>
            </w:pPr>
            <w:r>
              <w:rPr>
                <w:rFonts w:ascii="Calibri" w:hAnsi="Calibri" w:cs="Calibri"/>
                <w:b/>
                <w:bCs/>
                <w:color w:val="000000"/>
              </w:rPr>
              <w:t>923</w:t>
            </w:r>
          </w:p>
        </w:tc>
        <w:tc>
          <w:tcPr>
            <w:tcW w:w="376" w:type="pct"/>
            <w:tcBorders>
              <w:top w:val="nil"/>
              <w:left w:val="nil"/>
              <w:bottom w:val="single" w:sz="8" w:space="0" w:color="auto"/>
              <w:right w:val="single" w:sz="4" w:space="0" w:color="auto"/>
            </w:tcBorders>
            <w:shd w:val="clear" w:color="DBE5F1" w:fill="31849B"/>
            <w:noWrap/>
            <w:vAlign w:val="center"/>
            <w:hideMark/>
          </w:tcPr>
          <w:p w:rsidR="00D47426" w:rsidRDefault="00D47426" w:rsidP="00157903">
            <w:pPr>
              <w:spacing w:after="0" w:line="240" w:lineRule="auto"/>
              <w:jc w:val="center"/>
              <w:rPr>
                <w:rFonts w:ascii="Calibri" w:hAnsi="Calibri" w:cs="Calibri"/>
                <w:b/>
                <w:bCs/>
                <w:color w:val="000000"/>
              </w:rPr>
            </w:pPr>
            <w:r>
              <w:rPr>
                <w:rFonts w:ascii="Calibri" w:hAnsi="Calibri" w:cs="Calibri"/>
                <w:b/>
                <w:bCs/>
                <w:color w:val="000000"/>
              </w:rPr>
              <w:t>1493</w:t>
            </w:r>
          </w:p>
        </w:tc>
        <w:tc>
          <w:tcPr>
            <w:tcW w:w="776" w:type="pct"/>
            <w:tcBorders>
              <w:top w:val="nil"/>
              <w:left w:val="nil"/>
              <w:bottom w:val="single" w:sz="8" w:space="0" w:color="auto"/>
              <w:right w:val="single" w:sz="8" w:space="0" w:color="auto"/>
            </w:tcBorders>
            <w:shd w:val="clear" w:color="DBE5F1" w:fill="31849B"/>
            <w:noWrap/>
            <w:vAlign w:val="center"/>
            <w:hideMark/>
          </w:tcPr>
          <w:p w:rsidR="00D47426" w:rsidRDefault="00D47426" w:rsidP="00157903">
            <w:pPr>
              <w:spacing w:after="0" w:line="240" w:lineRule="auto"/>
              <w:jc w:val="center"/>
              <w:rPr>
                <w:rFonts w:ascii="Calibri" w:hAnsi="Calibri" w:cs="Calibri"/>
                <w:b/>
                <w:bCs/>
                <w:color w:val="000000"/>
              </w:rPr>
            </w:pPr>
            <w:r>
              <w:rPr>
                <w:rFonts w:ascii="Calibri" w:hAnsi="Calibri" w:cs="Calibri"/>
                <w:b/>
                <w:bCs/>
                <w:color w:val="000000"/>
              </w:rPr>
              <w:t>91417</w:t>
            </w:r>
          </w:p>
        </w:tc>
      </w:tr>
    </w:tbl>
    <w:p w:rsidR="00BA03E2" w:rsidRDefault="00D47426" w:rsidP="00BA03E2">
      <w:pPr>
        <w:spacing w:after="0" w:line="240" w:lineRule="auto"/>
        <w:rPr>
          <w:sz w:val="18"/>
          <w:szCs w:val="18"/>
        </w:rPr>
      </w:pPr>
      <w:r>
        <w:rPr>
          <w:sz w:val="18"/>
          <w:szCs w:val="18"/>
        </w:rPr>
        <w:t>Fuente: S.I.P.I./ 2018</w:t>
      </w:r>
    </w:p>
    <w:p w:rsidR="003B76B6" w:rsidRDefault="00453959" w:rsidP="00453959">
      <w:pPr>
        <w:spacing w:after="0" w:line="240" w:lineRule="auto"/>
        <w:jc w:val="both"/>
        <w:rPr>
          <w:b/>
        </w:rPr>
      </w:pPr>
      <w:r w:rsidRPr="008D7BD3">
        <w:rPr>
          <w:b/>
        </w:rPr>
        <w:lastRenderedPageBreak/>
        <w:t>I.</w:t>
      </w:r>
      <w:r w:rsidR="00BA03E2" w:rsidRPr="008D7BD3">
        <w:rPr>
          <w:b/>
        </w:rPr>
        <w:t>5.CRÉDITOS Y EJECUCIÓN PRESUPUESTA</w:t>
      </w:r>
      <w:r w:rsidR="008F7F0D" w:rsidRPr="008D7BD3">
        <w:rPr>
          <w:b/>
        </w:rPr>
        <w:t>L</w:t>
      </w:r>
      <w:r w:rsidR="00FD695F" w:rsidRPr="008D7BD3">
        <w:rPr>
          <w:b/>
        </w:rPr>
        <w:t xml:space="preserve"> </w:t>
      </w:r>
      <w:r w:rsidR="00BA03E2" w:rsidRPr="008D7BD3">
        <w:rPr>
          <w:b/>
        </w:rPr>
        <w:t>AÑO 201</w:t>
      </w:r>
      <w:r w:rsidR="008D7BD3">
        <w:rPr>
          <w:b/>
        </w:rPr>
        <w:t>8</w:t>
      </w:r>
    </w:p>
    <w:p w:rsidR="006E09E2" w:rsidRDefault="006E09E2" w:rsidP="00453959">
      <w:pPr>
        <w:spacing w:after="0" w:line="240" w:lineRule="auto"/>
        <w:jc w:val="both"/>
        <w:rPr>
          <w:b/>
        </w:rPr>
      </w:pPr>
    </w:p>
    <w:p w:rsidR="006E09E2" w:rsidRDefault="006E09E2" w:rsidP="00453959">
      <w:pPr>
        <w:spacing w:after="0" w:line="240" w:lineRule="auto"/>
        <w:jc w:val="both"/>
        <w:rPr>
          <w:b/>
        </w:rPr>
      </w:pPr>
    </w:p>
    <w:p w:rsidR="006E09E2" w:rsidRDefault="006E09E2" w:rsidP="00453959">
      <w:pPr>
        <w:spacing w:after="0" w:line="240" w:lineRule="auto"/>
        <w:jc w:val="both"/>
        <w:rPr>
          <w:b/>
          <w:color w:val="C00000"/>
        </w:rPr>
      </w:pPr>
      <w:r w:rsidRPr="006E09E2">
        <w:rPr>
          <w:b/>
          <w:noProof/>
          <w:lang w:val="es-UY" w:eastAsia="es-UY"/>
        </w:rPr>
        <w:drawing>
          <wp:inline distT="0" distB="0" distL="0" distR="0">
            <wp:extent cx="5398959" cy="8331200"/>
            <wp:effectExtent l="19050" t="0" r="0" b="0"/>
            <wp:docPr id="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98959" cy="8331200"/>
                    </a:xfrm>
                    <a:prstGeom prst="rect">
                      <a:avLst/>
                    </a:prstGeom>
                    <a:noFill/>
                    <a:ln>
                      <a:noFill/>
                    </a:ln>
                  </pic:spPr>
                </pic:pic>
              </a:graphicData>
            </a:graphic>
          </wp:inline>
        </w:drawing>
      </w:r>
    </w:p>
    <w:p w:rsidR="00AF6B62" w:rsidRPr="00076ECF" w:rsidRDefault="00AF6B62" w:rsidP="00AF6B62">
      <w:pPr>
        <w:spacing w:after="0" w:line="240" w:lineRule="auto"/>
        <w:jc w:val="both"/>
        <w:rPr>
          <w:rFonts w:ascii="Calibri" w:eastAsia="Times New Roman" w:hAnsi="Calibri" w:cs="Times New Roman"/>
          <w:b/>
          <w:bCs/>
          <w:color w:val="000000"/>
          <w:lang w:val="es-UY" w:eastAsia="es-UY"/>
        </w:rPr>
      </w:pPr>
      <w:r w:rsidRPr="00076ECF">
        <w:rPr>
          <w:rFonts w:ascii="Calibri" w:eastAsia="Times New Roman" w:hAnsi="Calibri" w:cs="Times New Roman"/>
          <w:b/>
          <w:bCs/>
          <w:color w:val="000000"/>
          <w:lang w:val="es-UY" w:eastAsia="es-UY"/>
        </w:rPr>
        <w:lastRenderedPageBreak/>
        <w:t>Fuente de Financiación 1.1, 1.2 y 2.1, Créditos 0, 1, 2, 3 y 4</w:t>
      </w:r>
    </w:p>
    <w:tbl>
      <w:tblPr>
        <w:tblW w:w="7867" w:type="dxa"/>
        <w:tblInd w:w="55" w:type="dxa"/>
        <w:tblCellMar>
          <w:left w:w="70" w:type="dxa"/>
          <w:right w:w="70" w:type="dxa"/>
        </w:tblCellMar>
        <w:tblLook w:val="04A0" w:firstRow="1" w:lastRow="0" w:firstColumn="1" w:lastColumn="0" w:noHBand="0" w:noVBand="1"/>
      </w:tblPr>
      <w:tblGrid>
        <w:gridCol w:w="1716"/>
        <w:gridCol w:w="1544"/>
        <w:gridCol w:w="1701"/>
        <w:gridCol w:w="1417"/>
        <w:gridCol w:w="303"/>
        <w:gridCol w:w="973"/>
        <w:gridCol w:w="213"/>
      </w:tblGrid>
      <w:tr w:rsidR="009E2E3B" w:rsidRPr="0092020E" w:rsidTr="00AF6B62">
        <w:trPr>
          <w:trHeight w:val="765"/>
        </w:trPr>
        <w:tc>
          <w:tcPr>
            <w:tcW w:w="1716" w:type="dxa"/>
            <w:tcBorders>
              <w:top w:val="single" w:sz="8" w:space="0" w:color="auto"/>
              <w:left w:val="single" w:sz="8" w:space="0" w:color="auto"/>
              <w:bottom w:val="single" w:sz="4" w:space="0" w:color="auto"/>
              <w:right w:val="single" w:sz="4" w:space="0" w:color="auto"/>
            </w:tcBorders>
            <w:shd w:val="clear" w:color="000000" w:fill="9CC3E6"/>
            <w:vAlign w:val="center"/>
          </w:tcPr>
          <w:p w:rsidR="009E2E3B" w:rsidRPr="001471CE" w:rsidRDefault="009E2E3B">
            <w:pPr>
              <w:jc w:val="center"/>
              <w:rPr>
                <w:rFonts w:ascii="Calibri" w:hAnsi="Calibri" w:cs="Calibri"/>
                <w:b/>
                <w:bCs/>
                <w:color w:val="000000"/>
                <w:sz w:val="18"/>
                <w:szCs w:val="18"/>
              </w:rPr>
            </w:pPr>
            <w:r w:rsidRPr="001471CE">
              <w:rPr>
                <w:rFonts w:ascii="Calibri" w:hAnsi="Calibri" w:cs="Calibri"/>
                <w:b/>
                <w:bCs/>
                <w:color w:val="000000"/>
                <w:sz w:val="18"/>
                <w:szCs w:val="18"/>
              </w:rPr>
              <w:t>CONCEPTO</w:t>
            </w:r>
          </w:p>
        </w:tc>
        <w:tc>
          <w:tcPr>
            <w:tcW w:w="1544" w:type="dxa"/>
            <w:tcBorders>
              <w:top w:val="single" w:sz="8" w:space="0" w:color="auto"/>
              <w:left w:val="nil"/>
              <w:bottom w:val="single" w:sz="4" w:space="0" w:color="auto"/>
              <w:right w:val="single" w:sz="4" w:space="0" w:color="auto"/>
            </w:tcBorders>
            <w:shd w:val="clear" w:color="000000" w:fill="9CC3E6"/>
            <w:vAlign w:val="center"/>
          </w:tcPr>
          <w:p w:rsidR="009E2E3B" w:rsidRPr="001471CE" w:rsidRDefault="009E2E3B">
            <w:pPr>
              <w:jc w:val="center"/>
              <w:rPr>
                <w:rFonts w:ascii="Calibri" w:hAnsi="Calibri" w:cs="Calibri"/>
                <w:b/>
                <w:bCs/>
                <w:color w:val="000000"/>
                <w:sz w:val="18"/>
                <w:szCs w:val="18"/>
              </w:rPr>
            </w:pPr>
            <w:r w:rsidRPr="001471CE">
              <w:rPr>
                <w:rFonts w:ascii="Calibri" w:hAnsi="Calibri" w:cs="Calibri"/>
                <w:b/>
                <w:bCs/>
                <w:color w:val="000000"/>
                <w:sz w:val="18"/>
                <w:szCs w:val="18"/>
              </w:rPr>
              <w:t xml:space="preserve">CREDITO </w:t>
            </w:r>
            <w:r w:rsidRPr="001471CE">
              <w:rPr>
                <w:rFonts w:ascii="Calibri" w:hAnsi="Calibri" w:cs="Calibri"/>
                <w:b/>
                <w:bCs/>
                <w:color w:val="000000"/>
                <w:sz w:val="18"/>
                <w:szCs w:val="18"/>
              </w:rPr>
              <w:br/>
              <w:t>TOTAL (vigente)</w:t>
            </w:r>
          </w:p>
        </w:tc>
        <w:tc>
          <w:tcPr>
            <w:tcW w:w="1701" w:type="dxa"/>
            <w:tcBorders>
              <w:top w:val="single" w:sz="8" w:space="0" w:color="auto"/>
              <w:left w:val="nil"/>
              <w:bottom w:val="single" w:sz="4" w:space="0" w:color="auto"/>
              <w:right w:val="single" w:sz="4" w:space="0" w:color="auto"/>
            </w:tcBorders>
            <w:shd w:val="clear" w:color="000000" w:fill="9CC3E6"/>
            <w:vAlign w:val="center"/>
          </w:tcPr>
          <w:p w:rsidR="009E2E3B" w:rsidRPr="001471CE" w:rsidRDefault="009E2E3B">
            <w:pPr>
              <w:jc w:val="center"/>
              <w:rPr>
                <w:rFonts w:ascii="Calibri" w:hAnsi="Calibri" w:cs="Calibri"/>
                <w:b/>
                <w:bCs/>
                <w:color w:val="000000"/>
                <w:sz w:val="18"/>
                <w:szCs w:val="18"/>
              </w:rPr>
            </w:pPr>
            <w:r w:rsidRPr="001471CE">
              <w:rPr>
                <w:rFonts w:ascii="Calibri" w:hAnsi="Calibri" w:cs="Calibri"/>
                <w:b/>
                <w:bCs/>
                <w:color w:val="000000"/>
                <w:sz w:val="18"/>
                <w:szCs w:val="18"/>
              </w:rPr>
              <w:t>EJECUCIÓN</w:t>
            </w:r>
            <w:r w:rsidRPr="001471CE">
              <w:rPr>
                <w:rFonts w:ascii="Calibri" w:hAnsi="Calibri" w:cs="Calibri"/>
                <w:b/>
                <w:bCs/>
                <w:color w:val="000000"/>
                <w:sz w:val="18"/>
                <w:szCs w:val="18"/>
              </w:rPr>
              <w:br/>
              <w:t>TOTAL  (obligado)</w:t>
            </w:r>
          </w:p>
        </w:tc>
        <w:tc>
          <w:tcPr>
            <w:tcW w:w="1417" w:type="dxa"/>
            <w:tcBorders>
              <w:top w:val="single" w:sz="8" w:space="0" w:color="auto"/>
              <w:left w:val="nil"/>
              <w:bottom w:val="single" w:sz="4" w:space="0" w:color="auto"/>
              <w:right w:val="single" w:sz="4" w:space="0" w:color="auto"/>
            </w:tcBorders>
            <w:shd w:val="clear" w:color="000000" w:fill="9CC3E6"/>
            <w:vAlign w:val="center"/>
          </w:tcPr>
          <w:p w:rsidR="009E2E3B" w:rsidRPr="001471CE" w:rsidRDefault="009E2E3B" w:rsidP="001952B3">
            <w:pPr>
              <w:jc w:val="center"/>
              <w:rPr>
                <w:rFonts w:ascii="Calibri" w:hAnsi="Calibri" w:cs="Calibri"/>
                <w:b/>
                <w:bCs/>
                <w:color w:val="000000"/>
                <w:sz w:val="18"/>
                <w:szCs w:val="18"/>
              </w:rPr>
            </w:pPr>
            <w:r w:rsidRPr="001471CE">
              <w:rPr>
                <w:rFonts w:ascii="Calibri" w:hAnsi="Calibri" w:cs="Calibri"/>
                <w:b/>
                <w:bCs/>
                <w:color w:val="000000"/>
                <w:sz w:val="18"/>
                <w:szCs w:val="18"/>
              </w:rPr>
              <w:t>SUPERAVIT</w:t>
            </w:r>
            <w:r w:rsidRPr="001471CE">
              <w:rPr>
                <w:rFonts w:ascii="Calibri" w:hAnsi="Calibri" w:cs="Calibri"/>
                <w:b/>
                <w:bCs/>
                <w:color w:val="000000"/>
                <w:sz w:val="18"/>
                <w:szCs w:val="18"/>
              </w:rPr>
              <w:br/>
              <w:t>O DEFICIT</w:t>
            </w:r>
          </w:p>
        </w:tc>
        <w:tc>
          <w:tcPr>
            <w:tcW w:w="1276" w:type="dxa"/>
            <w:gridSpan w:val="2"/>
            <w:tcBorders>
              <w:top w:val="single" w:sz="8" w:space="0" w:color="auto"/>
              <w:left w:val="nil"/>
              <w:bottom w:val="single" w:sz="4" w:space="0" w:color="auto"/>
              <w:right w:val="single" w:sz="4" w:space="0" w:color="auto"/>
            </w:tcBorders>
            <w:shd w:val="clear" w:color="000000" w:fill="9CC3E6"/>
            <w:vAlign w:val="center"/>
          </w:tcPr>
          <w:p w:rsidR="009E2E3B" w:rsidRPr="001471CE" w:rsidRDefault="009E2E3B">
            <w:pPr>
              <w:jc w:val="center"/>
              <w:rPr>
                <w:rFonts w:ascii="Calibri" w:hAnsi="Calibri" w:cs="Calibri"/>
                <w:b/>
                <w:bCs/>
                <w:color w:val="000000"/>
                <w:sz w:val="18"/>
                <w:szCs w:val="18"/>
              </w:rPr>
            </w:pPr>
            <w:r w:rsidRPr="001471CE">
              <w:rPr>
                <w:rFonts w:ascii="Calibri" w:hAnsi="Calibri" w:cs="Calibri"/>
                <w:b/>
                <w:bCs/>
                <w:color w:val="000000"/>
                <w:sz w:val="18"/>
                <w:szCs w:val="18"/>
              </w:rPr>
              <w:t xml:space="preserve">% EJEC </w:t>
            </w:r>
            <w:r w:rsidRPr="001471CE">
              <w:rPr>
                <w:rFonts w:ascii="Calibri" w:hAnsi="Calibri" w:cs="Calibri"/>
                <w:b/>
                <w:bCs/>
                <w:color w:val="000000"/>
                <w:sz w:val="18"/>
                <w:szCs w:val="18"/>
              </w:rPr>
              <w:br/>
              <w:t>s/CREDITO TOTAL</w:t>
            </w:r>
          </w:p>
        </w:tc>
        <w:tc>
          <w:tcPr>
            <w:tcW w:w="213" w:type="dxa"/>
            <w:tcBorders>
              <w:top w:val="nil"/>
              <w:left w:val="nil"/>
              <w:bottom w:val="nil"/>
              <w:right w:val="nil"/>
            </w:tcBorders>
            <w:shd w:val="clear" w:color="auto" w:fill="auto"/>
            <w:noWrap/>
            <w:vAlign w:val="bottom"/>
            <w:hideMark/>
          </w:tcPr>
          <w:p w:rsidR="009E2E3B" w:rsidRPr="0092020E" w:rsidRDefault="009E2E3B" w:rsidP="00381D15">
            <w:pPr>
              <w:spacing w:after="0" w:line="240" w:lineRule="auto"/>
              <w:rPr>
                <w:rFonts w:ascii="Calibri" w:eastAsia="Times New Roman" w:hAnsi="Calibri" w:cs="Calibri"/>
                <w:color w:val="000000"/>
                <w:lang w:eastAsia="es-ES"/>
              </w:rPr>
            </w:pPr>
          </w:p>
        </w:tc>
      </w:tr>
      <w:tr w:rsidR="00AF6B62" w:rsidRPr="0092020E" w:rsidTr="00AF6B62">
        <w:trPr>
          <w:trHeight w:val="900"/>
        </w:trPr>
        <w:tc>
          <w:tcPr>
            <w:tcW w:w="1716" w:type="dxa"/>
            <w:tcBorders>
              <w:top w:val="nil"/>
              <w:left w:val="single" w:sz="8" w:space="0" w:color="auto"/>
              <w:bottom w:val="single" w:sz="4" w:space="0" w:color="auto"/>
              <w:right w:val="single" w:sz="4" w:space="0" w:color="auto"/>
            </w:tcBorders>
            <w:shd w:val="clear" w:color="auto" w:fill="auto"/>
            <w:vAlign w:val="center"/>
          </w:tcPr>
          <w:p w:rsidR="00AF6B62" w:rsidRPr="001471CE" w:rsidRDefault="00AF6B62">
            <w:pPr>
              <w:rPr>
                <w:rFonts w:ascii="Calibri" w:hAnsi="Calibri" w:cs="Calibri"/>
                <w:b/>
                <w:bCs/>
                <w:color w:val="000000"/>
                <w:sz w:val="18"/>
                <w:szCs w:val="18"/>
              </w:rPr>
            </w:pPr>
            <w:r w:rsidRPr="001471CE">
              <w:rPr>
                <w:rFonts w:ascii="Calibri" w:hAnsi="Calibri" w:cs="Calibri"/>
                <w:b/>
                <w:bCs/>
                <w:color w:val="000000"/>
                <w:sz w:val="18"/>
                <w:szCs w:val="18"/>
              </w:rPr>
              <w:t>Total Retribuciones</w:t>
            </w:r>
          </w:p>
        </w:tc>
        <w:tc>
          <w:tcPr>
            <w:tcW w:w="1544"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4.017.900.042</w:t>
            </w:r>
          </w:p>
        </w:tc>
        <w:tc>
          <w:tcPr>
            <w:tcW w:w="1701"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3.973.396.756</w:t>
            </w:r>
          </w:p>
        </w:tc>
        <w:tc>
          <w:tcPr>
            <w:tcW w:w="1417"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44.503.286</w:t>
            </w:r>
          </w:p>
        </w:tc>
        <w:tc>
          <w:tcPr>
            <w:tcW w:w="1276" w:type="dxa"/>
            <w:gridSpan w:val="2"/>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98,89%</w:t>
            </w:r>
          </w:p>
        </w:tc>
        <w:tc>
          <w:tcPr>
            <w:tcW w:w="213" w:type="dxa"/>
            <w:tcBorders>
              <w:top w:val="nil"/>
              <w:left w:val="nil"/>
              <w:bottom w:val="nil"/>
              <w:right w:val="nil"/>
            </w:tcBorders>
            <w:shd w:val="clear" w:color="auto" w:fill="auto"/>
            <w:noWrap/>
            <w:vAlign w:val="bottom"/>
            <w:hideMark/>
          </w:tcPr>
          <w:p w:rsidR="00AF6B62" w:rsidRPr="0092020E" w:rsidRDefault="00AF6B62" w:rsidP="00381D15">
            <w:pPr>
              <w:spacing w:after="0" w:line="240" w:lineRule="auto"/>
              <w:rPr>
                <w:rFonts w:ascii="Calibri" w:eastAsia="Times New Roman" w:hAnsi="Calibri" w:cs="Calibri"/>
                <w:color w:val="000000"/>
                <w:lang w:eastAsia="es-ES"/>
              </w:rPr>
            </w:pPr>
          </w:p>
        </w:tc>
      </w:tr>
      <w:tr w:rsidR="00AF6B62" w:rsidRPr="0092020E" w:rsidTr="00AF6B62">
        <w:trPr>
          <w:trHeight w:val="900"/>
        </w:trPr>
        <w:tc>
          <w:tcPr>
            <w:tcW w:w="1716" w:type="dxa"/>
            <w:tcBorders>
              <w:top w:val="nil"/>
              <w:left w:val="single" w:sz="8" w:space="0" w:color="auto"/>
              <w:bottom w:val="single" w:sz="4" w:space="0" w:color="auto"/>
              <w:right w:val="single" w:sz="4" w:space="0" w:color="auto"/>
            </w:tcBorders>
            <w:shd w:val="clear" w:color="auto" w:fill="auto"/>
            <w:vAlign w:val="center"/>
          </w:tcPr>
          <w:p w:rsidR="00AF6B62" w:rsidRPr="001471CE" w:rsidRDefault="00AF6B62">
            <w:pPr>
              <w:rPr>
                <w:rFonts w:ascii="Calibri" w:hAnsi="Calibri" w:cs="Calibri"/>
                <w:b/>
                <w:bCs/>
                <w:color w:val="000000"/>
                <w:sz w:val="18"/>
                <w:szCs w:val="18"/>
              </w:rPr>
            </w:pPr>
            <w:r w:rsidRPr="001471CE">
              <w:rPr>
                <w:rFonts w:ascii="Calibri" w:hAnsi="Calibri" w:cs="Calibri"/>
                <w:b/>
                <w:bCs/>
                <w:color w:val="000000"/>
                <w:sz w:val="18"/>
                <w:szCs w:val="18"/>
              </w:rPr>
              <w:t xml:space="preserve">Total Transferencias </w:t>
            </w:r>
          </w:p>
        </w:tc>
        <w:tc>
          <w:tcPr>
            <w:tcW w:w="1544"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6.128.494.633</w:t>
            </w:r>
          </w:p>
        </w:tc>
        <w:tc>
          <w:tcPr>
            <w:tcW w:w="1701"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6.099.464.182</w:t>
            </w:r>
          </w:p>
        </w:tc>
        <w:tc>
          <w:tcPr>
            <w:tcW w:w="1417"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29.030.451</w:t>
            </w:r>
          </w:p>
        </w:tc>
        <w:tc>
          <w:tcPr>
            <w:tcW w:w="1276" w:type="dxa"/>
            <w:gridSpan w:val="2"/>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99,53%</w:t>
            </w:r>
          </w:p>
        </w:tc>
        <w:tc>
          <w:tcPr>
            <w:tcW w:w="213" w:type="dxa"/>
            <w:tcBorders>
              <w:top w:val="nil"/>
              <w:left w:val="nil"/>
              <w:bottom w:val="nil"/>
              <w:right w:val="nil"/>
            </w:tcBorders>
            <w:shd w:val="clear" w:color="auto" w:fill="auto"/>
            <w:noWrap/>
            <w:vAlign w:val="bottom"/>
            <w:hideMark/>
          </w:tcPr>
          <w:p w:rsidR="00AF6B62" w:rsidRPr="0092020E" w:rsidRDefault="00AF6B62" w:rsidP="00381D15">
            <w:pPr>
              <w:spacing w:after="0" w:line="240" w:lineRule="auto"/>
              <w:rPr>
                <w:rFonts w:ascii="Calibri" w:eastAsia="Times New Roman" w:hAnsi="Calibri" w:cs="Calibri"/>
                <w:color w:val="000000"/>
                <w:lang w:eastAsia="es-ES"/>
              </w:rPr>
            </w:pPr>
          </w:p>
        </w:tc>
      </w:tr>
      <w:tr w:rsidR="00AF6B62" w:rsidRPr="0092020E" w:rsidTr="00AF6B62">
        <w:trPr>
          <w:trHeight w:val="900"/>
        </w:trPr>
        <w:tc>
          <w:tcPr>
            <w:tcW w:w="1716" w:type="dxa"/>
            <w:tcBorders>
              <w:top w:val="nil"/>
              <w:left w:val="single" w:sz="8" w:space="0" w:color="auto"/>
              <w:bottom w:val="single" w:sz="4" w:space="0" w:color="auto"/>
              <w:right w:val="single" w:sz="4" w:space="0" w:color="auto"/>
            </w:tcBorders>
            <w:shd w:val="clear" w:color="auto" w:fill="auto"/>
            <w:vAlign w:val="center"/>
          </w:tcPr>
          <w:p w:rsidR="00AF6B62" w:rsidRPr="001471CE" w:rsidRDefault="00AF6B62">
            <w:pPr>
              <w:rPr>
                <w:rFonts w:ascii="Calibri" w:hAnsi="Calibri" w:cs="Calibri"/>
                <w:b/>
                <w:bCs/>
                <w:color w:val="000000"/>
                <w:sz w:val="18"/>
                <w:szCs w:val="18"/>
              </w:rPr>
            </w:pPr>
            <w:r w:rsidRPr="001471CE">
              <w:rPr>
                <w:rFonts w:ascii="Calibri" w:hAnsi="Calibri" w:cs="Calibri"/>
                <w:b/>
                <w:bCs/>
                <w:color w:val="000000"/>
                <w:sz w:val="18"/>
                <w:szCs w:val="18"/>
              </w:rPr>
              <w:t>Total Funcionamiento</w:t>
            </w:r>
          </w:p>
        </w:tc>
        <w:tc>
          <w:tcPr>
            <w:tcW w:w="1544"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847.763.584</w:t>
            </w:r>
          </w:p>
        </w:tc>
        <w:tc>
          <w:tcPr>
            <w:tcW w:w="1701"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821.405.590</w:t>
            </w:r>
          </w:p>
        </w:tc>
        <w:tc>
          <w:tcPr>
            <w:tcW w:w="1417"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26.357.994</w:t>
            </w:r>
          </w:p>
        </w:tc>
        <w:tc>
          <w:tcPr>
            <w:tcW w:w="1276" w:type="dxa"/>
            <w:gridSpan w:val="2"/>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96,89%</w:t>
            </w:r>
          </w:p>
        </w:tc>
        <w:tc>
          <w:tcPr>
            <w:tcW w:w="213" w:type="dxa"/>
            <w:tcBorders>
              <w:top w:val="nil"/>
              <w:left w:val="nil"/>
              <w:bottom w:val="nil"/>
              <w:right w:val="nil"/>
            </w:tcBorders>
            <w:shd w:val="clear" w:color="auto" w:fill="auto"/>
            <w:noWrap/>
            <w:vAlign w:val="bottom"/>
            <w:hideMark/>
          </w:tcPr>
          <w:p w:rsidR="00AF6B62" w:rsidRPr="0092020E" w:rsidRDefault="00AF6B62" w:rsidP="00381D15">
            <w:pPr>
              <w:spacing w:after="0" w:line="240" w:lineRule="auto"/>
              <w:rPr>
                <w:rFonts w:ascii="Calibri" w:eastAsia="Times New Roman" w:hAnsi="Calibri" w:cs="Calibri"/>
                <w:color w:val="000000"/>
                <w:lang w:eastAsia="es-ES"/>
              </w:rPr>
            </w:pPr>
          </w:p>
        </w:tc>
      </w:tr>
      <w:tr w:rsidR="00AF6B62" w:rsidRPr="0092020E" w:rsidTr="00AF6B62">
        <w:trPr>
          <w:trHeight w:val="600"/>
        </w:trPr>
        <w:tc>
          <w:tcPr>
            <w:tcW w:w="1716" w:type="dxa"/>
            <w:tcBorders>
              <w:top w:val="nil"/>
              <w:left w:val="single" w:sz="8" w:space="0" w:color="auto"/>
              <w:bottom w:val="single" w:sz="4" w:space="0" w:color="auto"/>
              <w:right w:val="single" w:sz="4" w:space="0" w:color="auto"/>
            </w:tcBorders>
            <w:shd w:val="clear" w:color="auto" w:fill="auto"/>
            <w:vAlign w:val="center"/>
          </w:tcPr>
          <w:p w:rsidR="00AF6B62" w:rsidRPr="001471CE" w:rsidRDefault="00AF6B62">
            <w:pPr>
              <w:rPr>
                <w:rFonts w:ascii="Calibri" w:hAnsi="Calibri" w:cs="Calibri"/>
                <w:b/>
                <w:bCs/>
                <w:color w:val="000000"/>
                <w:sz w:val="18"/>
                <w:szCs w:val="18"/>
              </w:rPr>
            </w:pPr>
            <w:r w:rsidRPr="001471CE">
              <w:rPr>
                <w:rFonts w:ascii="Calibri" w:hAnsi="Calibri" w:cs="Calibri"/>
                <w:b/>
                <w:bCs/>
                <w:color w:val="000000"/>
                <w:sz w:val="18"/>
                <w:szCs w:val="18"/>
              </w:rPr>
              <w:t>Total Suministros - INAU</w:t>
            </w:r>
          </w:p>
        </w:tc>
        <w:tc>
          <w:tcPr>
            <w:tcW w:w="1544"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158.406.530</w:t>
            </w:r>
          </w:p>
        </w:tc>
        <w:tc>
          <w:tcPr>
            <w:tcW w:w="1701"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158.081.053</w:t>
            </w:r>
          </w:p>
        </w:tc>
        <w:tc>
          <w:tcPr>
            <w:tcW w:w="1417"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325.477</w:t>
            </w:r>
          </w:p>
        </w:tc>
        <w:tc>
          <w:tcPr>
            <w:tcW w:w="1276" w:type="dxa"/>
            <w:gridSpan w:val="2"/>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99,79%</w:t>
            </w:r>
          </w:p>
        </w:tc>
        <w:tc>
          <w:tcPr>
            <w:tcW w:w="213" w:type="dxa"/>
            <w:tcBorders>
              <w:top w:val="nil"/>
              <w:left w:val="nil"/>
              <w:bottom w:val="nil"/>
              <w:right w:val="nil"/>
            </w:tcBorders>
            <w:shd w:val="clear" w:color="auto" w:fill="auto"/>
            <w:noWrap/>
            <w:vAlign w:val="bottom"/>
            <w:hideMark/>
          </w:tcPr>
          <w:p w:rsidR="00AF6B62" w:rsidRPr="0092020E" w:rsidRDefault="00AF6B62" w:rsidP="00381D15">
            <w:pPr>
              <w:spacing w:after="0" w:line="240" w:lineRule="auto"/>
              <w:rPr>
                <w:rFonts w:ascii="Calibri" w:eastAsia="Times New Roman" w:hAnsi="Calibri" w:cs="Calibri"/>
                <w:color w:val="000000"/>
                <w:lang w:eastAsia="es-ES"/>
              </w:rPr>
            </w:pPr>
          </w:p>
        </w:tc>
      </w:tr>
      <w:tr w:rsidR="00AF6B62" w:rsidRPr="0092020E" w:rsidTr="00AF6B62">
        <w:trPr>
          <w:trHeight w:val="300"/>
        </w:trPr>
        <w:tc>
          <w:tcPr>
            <w:tcW w:w="1716" w:type="dxa"/>
            <w:tcBorders>
              <w:top w:val="nil"/>
              <w:left w:val="single" w:sz="8" w:space="0" w:color="auto"/>
              <w:bottom w:val="single" w:sz="4" w:space="0" w:color="auto"/>
              <w:right w:val="single" w:sz="4" w:space="0" w:color="auto"/>
            </w:tcBorders>
            <w:shd w:val="clear" w:color="auto" w:fill="auto"/>
            <w:vAlign w:val="center"/>
          </w:tcPr>
          <w:p w:rsidR="00AF6B62" w:rsidRPr="001471CE" w:rsidRDefault="00AF6B62">
            <w:pPr>
              <w:rPr>
                <w:rFonts w:ascii="Calibri" w:hAnsi="Calibri" w:cs="Calibri"/>
                <w:b/>
                <w:bCs/>
                <w:color w:val="000000"/>
                <w:sz w:val="18"/>
                <w:szCs w:val="18"/>
              </w:rPr>
            </w:pPr>
            <w:r w:rsidRPr="001471CE">
              <w:rPr>
                <w:rFonts w:ascii="Calibri" w:hAnsi="Calibri" w:cs="Calibri"/>
                <w:b/>
                <w:bCs/>
                <w:color w:val="000000"/>
                <w:sz w:val="18"/>
                <w:szCs w:val="18"/>
              </w:rPr>
              <w:t>Total Salud - INAU</w:t>
            </w:r>
          </w:p>
        </w:tc>
        <w:tc>
          <w:tcPr>
            <w:tcW w:w="1544"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840.888.850</w:t>
            </w:r>
          </w:p>
        </w:tc>
        <w:tc>
          <w:tcPr>
            <w:tcW w:w="1701"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837.259.915</w:t>
            </w:r>
          </w:p>
        </w:tc>
        <w:tc>
          <w:tcPr>
            <w:tcW w:w="1417" w:type="dxa"/>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3.628.935</w:t>
            </w:r>
          </w:p>
        </w:tc>
        <w:tc>
          <w:tcPr>
            <w:tcW w:w="1276" w:type="dxa"/>
            <w:gridSpan w:val="2"/>
            <w:tcBorders>
              <w:top w:val="nil"/>
              <w:left w:val="nil"/>
              <w:bottom w:val="single" w:sz="4" w:space="0" w:color="auto"/>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99,57%</w:t>
            </w:r>
          </w:p>
        </w:tc>
        <w:tc>
          <w:tcPr>
            <w:tcW w:w="213" w:type="dxa"/>
            <w:tcBorders>
              <w:top w:val="nil"/>
              <w:left w:val="nil"/>
              <w:bottom w:val="nil"/>
              <w:right w:val="nil"/>
            </w:tcBorders>
            <w:shd w:val="clear" w:color="auto" w:fill="auto"/>
            <w:noWrap/>
            <w:vAlign w:val="bottom"/>
            <w:hideMark/>
          </w:tcPr>
          <w:p w:rsidR="00AF6B62" w:rsidRPr="0092020E" w:rsidRDefault="00AF6B62" w:rsidP="00381D15">
            <w:pPr>
              <w:spacing w:after="0" w:line="240" w:lineRule="auto"/>
              <w:rPr>
                <w:rFonts w:ascii="Calibri" w:eastAsia="Times New Roman" w:hAnsi="Calibri" w:cs="Calibri"/>
                <w:color w:val="000000"/>
                <w:lang w:eastAsia="es-ES"/>
              </w:rPr>
            </w:pPr>
          </w:p>
        </w:tc>
      </w:tr>
      <w:tr w:rsidR="00AF6B62" w:rsidRPr="0092020E" w:rsidTr="00AF6B62">
        <w:trPr>
          <w:trHeight w:val="315"/>
        </w:trPr>
        <w:tc>
          <w:tcPr>
            <w:tcW w:w="1716" w:type="dxa"/>
            <w:tcBorders>
              <w:top w:val="nil"/>
              <w:left w:val="single" w:sz="8" w:space="0" w:color="auto"/>
              <w:bottom w:val="nil"/>
              <w:right w:val="single" w:sz="4" w:space="0" w:color="auto"/>
            </w:tcBorders>
            <w:shd w:val="clear" w:color="auto" w:fill="auto"/>
            <w:noWrap/>
            <w:vAlign w:val="center"/>
          </w:tcPr>
          <w:p w:rsidR="00AF6B62" w:rsidRPr="001471CE" w:rsidRDefault="00AF6B62">
            <w:pPr>
              <w:rPr>
                <w:rFonts w:ascii="Calibri" w:hAnsi="Calibri" w:cs="Calibri"/>
                <w:b/>
                <w:bCs/>
                <w:color w:val="000000"/>
                <w:sz w:val="18"/>
                <w:szCs w:val="18"/>
              </w:rPr>
            </w:pPr>
            <w:r w:rsidRPr="001471CE">
              <w:rPr>
                <w:rFonts w:ascii="Calibri" w:hAnsi="Calibri" w:cs="Calibri"/>
                <w:b/>
                <w:bCs/>
                <w:color w:val="000000"/>
                <w:sz w:val="18"/>
                <w:szCs w:val="18"/>
              </w:rPr>
              <w:t>Total Inversiones</w:t>
            </w:r>
          </w:p>
        </w:tc>
        <w:tc>
          <w:tcPr>
            <w:tcW w:w="1544" w:type="dxa"/>
            <w:tcBorders>
              <w:top w:val="nil"/>
              <w:left w:val="nil"/>
              <w:bottom w:val="nil"/>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615.626.227</w:t>
            </w:r>
          </w:p>
        </w:tc>
        <w:tc>
          <w:tcPr>
            <w:tcW w:w="1701" w:type="dxa"/>
            <w:tcBorders>
              <w:top w:val="nil"/>
              <w:left w:val="nil"/>
              <w:bottom w:val="nil"/>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610.600.862</w:t>
            </w:r>
          </w:p>
        </w:tc>
        <w:tc>
          <w:tcPr>
            <w:tcW w:w="1417" w:type="dxa"/>
            <w:tcBorders>
              <w:top w:val="nil"/>
              <w:left w:val="nil"/>
              <w:bottom w:val="nil"/>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5.025.365</w:t>
            </w:r>
          </w:p>
        </w:tc>
        <w:tc>
          <w:tcPr>
            <w:tcW w:w="1276" w:type="dxa"/>
            <w:gridSpan w:val="2"/>
            <w:tcBorders>
              <w:top w:val="nil"/>
              <w:left w:val="nil"/>
              <w:bottom w:val="nil"/>
              <w:right w:val="single" w:sz="4" w:space="0" w:color="auto"/>
            </w:tcBorders>
            <w:shd w:val="clear" w:color="auto" w:fill="auto"/>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99,18%</w:t>
            </w:r>
          </w:p>
        </w:tc>
        <w:tc>
          <w:tcPr>
            <w:tcW w:w="213" w:type="dxa"/>
            <w:tcBorders>
              <w:top w:val="nil"/>
              <w:left w:val="nil"/>
              <w:bottom w:val="nil"/>
              <w:right w:val="nil"/>
            </w:tcBorders>
            <w:shd w:val="clear" w:color="auto" w:fill="auto"/>
            <w:noWrap/>
            <w:vAlign w:val="bottom"/>
            <w:hideMark/>
          </w:tcPr>
          <w:p w:rsidR="00AF6B62" w:rsidRPr="0092020E" w:rsidRDefault="00AF6B62" w:rsidP="00381D15">
            <w:pPr>
              <w:spacing w:after="0" w:line="240" w:lineRule="auto"/>
              <w:rPr>
                <w:rFonts w:ascii="Calibri" w:eastAsia="Times New Roman" w:hAnsi="Calibri" w:cs="Calibri"/>
                <w:color w:val="000000"/>
                <w:lang w:eastAsia="es-ES"/>
              </w:rPr>
            </w:pPr>
          </w:p>
        </w:tc>
      </w:tr>
      <w:tr w:rsidR="00AF6B62" w:rsidRPr="0092020E" w:rsidTr="00AF6B62">
        <w:trPr>
          <w:trHeight w:val="315"/>
        </w:trPr>
        <w:tc>
          <w:tcPr>
            <w:tcW w:w="1716" w:type="dxa"/>
            <w:tcBorders>
              <w:top w:val="single" w:sz="8" w:space="0" w:color="auto"/>
              <w:left w:val="single" w:sz="8" w:space="0" w:color="auto"/>
              <w:bottom w:val="single" w:sz="8" w:space="0" w:color="auto"/>
              <w:right w:val="single" w:sz="4" w:space="0" w:color="auto"/>
            </w:tcBorders>
            <w:shd w:val="clear" w:color="000000" w:fill="ACB9CA"/>
            <w:noWrap/>
            <w:vAlign w:val="center"/>
          </w:tcPr>
          <w:p w:rsidR="00AF6B62" w:rsidRPr="001471CE" w:rsidRDefault="00AF6B62">
            <w:pPr>
              <w:rPr>
                <w:rFonts w:ascii="Calibri" w:hAnsi="Calibri" w:cs="Calibri"/>
                <w:b/>
                <w:bCs/>
                <w:color w:val="000000"/>
                <w:sz w:val="18"/>
                <w:szCs w:val="18"/>
              </w:rPr>
            </w:pPr>
            <w:r w:rsidRPr="001471CE">
              <w:rPr>
                <w:rFonts w:ascii="Calibri" w:hAnsi="Calibri" w:cs="Calibri"/>
                <w:b/>
                <w:bCs/>
                <w:color w:val="000000"/>
                <w:sz w:val="18"/>
                <w:szCs w:val="18"/>
              </w:rPr>
              <w:t>TOTAL INAU/SNIC</w:t>
            </w:r>
          </w:p>
        </w:tc>
        <w:tc>
          <w:tcPr>
            <w:tcW w:w="1544" w:type="dxa"/>
            <w:tcBorders>
              <w:top w:val="single" w:sz="8" w:space="0" w:color="auto"/>
              <w:left w:val="nil"/>
              <w:bottom w:val="single" w:sz="8" w:space="0" w:color="auto"/>
              <w:right w:val="single" w:sz="4" w:space="0" w:color="auto"/>
            </w:tcBorders>
            <w:shd w:val="clear" w:color="000000" w:fill="ACB9CA"/>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12.609.079.866</w:t>
            </w:r>
          </w:p>
        </w:tc>
        <w:tc>
          <w:tcPr>
            <w:tcW w:w="1701" w:type="dxa"/>
            <w:tcBorders>
              <w:top w:val="single" w:sz="8" w:space="0" w:color="auto"/>
              <w:left w:val="nil"/>
              <w:bottom w:val="single" w:sz="8" w:space="0" w:color="auto"/>
              <w:right w:val="single" w:sz="4" w:space="0" w:color="auto"/>
            </w:tcBorders>
            <w:shd w:val="clear" w:color="000000" w:fill="ACB9CA"/>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12.500.208.358</w:t>
            </w:r>
          </w:p>
        </w:tc>
        <w:tc>
          <w:tcPr>
            <w:tcW w:w="1417" w:type="dxa"/>
            <w:tcBorders>
              <w:top w:val="single" w:sz="8" w:space="0" w:color="auto"/>
              <w:left w:val="nil"/>
              <w:bottom w:val="single" w:sz="8" w:space="0" w:color="auto"/>
              <w:right w:val="single" w:sz="4" w:space="0" w:color="auto"/>
            </w:tcBorders>
            <w:shd w:val="clear" w:color="000000" w:fill="ACB9CA"/>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108.871.508</w:t>
            </w:r>
          </w:p>
        </w:tc>
        <w:tc>
          <w:tcPr>
            <w:tcW w:w="1276" w:type="dxa"/>
            <w:gridSpan w:val="2"/>
            <w:tcBorders>
              <w:top w:val="single" w:sz="8" w:space="0" w:color="auto"/>
              <w:left w:val="nil"/>
              <w:bottom w:val="single" w:sz="8" w:space="0" w:color="auto"/>
              <w:right w:val="single" w:sz="4" w:space="0" w:color="auto"/>
            </w:tcBorders>
            <w:shd w:val="clear" w:color="000000" w:fill="ACB9CA"/>
            <w:noWrap/>
            <w:vAlign w:val="center"/>
          </w:tcPr>
          <w:p w:rsidR="00AF6B62" w:rsidRDefault="00AF6B62" w:rsidP="004531BA">
            <w:pPr>
              <w:jc w:val="right"/>
              <w:rPr>
                <w:rFonts w:ascii="Calibri" w:hAnsi="Calibri"/>
                <w:b/>
                <w:bCs/>
                <w:color w:val="000000"/>
                <w:sz w:val="18"/>
                <w:szCs w:val="18"/>
              </w:rPr>
            </w:pPr>
            <w:r>
              <w:rPr>
                <w:rFonts w:ascii="Calibri" w:hAnsi="Calibri"/>
                <w:b/>
                <w:bCs/>
                <w:color w:val="000000"/>
                <w:sz w:val="18"/>
                <w:szCs w:val="18"/>
              </w:rPr>
              <w:t>99,14%</w:t>
            </w:r>
          </w:p>
        </w:tc>
        <w:tc>
          <w:tcPr>
            <w:tcW w:w="213" w:type="dxa"/>
            <w:tcBorders>
              <w:top w:val="nil"/>
              <w:left w:val="nil"/>
              <w:bottom w:val="nil"/>
              <w:right w:val="nil"/>
            </w:tcBorders>
            <w:shd w:val="clear" w:color="auto" w:fill="auto"/>
            <w:noWrap/>
            <w:vAlign w:val="bottom"/>
            <w:hideMark/>
          </w:tcPr>
          <w:p w:rsidR="00AF6B62" w:rsidRPr="0092020E" w:rsidRDefault="00AF6B62" w:rsidP="00381D15">
            <w:pPr>
              <w:spacing w:after="0" w:line="240" w:lineRule="auto"/>
              <w:rPr>
                <w:rFonts w:ascii="Calibri" w:eastAsia="Times New Roman" w:hAnsi="Calibri" w:cs="Calibri"/>
                <w:color w:val="000000"/>
                <w:lang w:eastAsia="es-ES"/>
              </w:rPr>
            </w:pPr>
          </w:p>
        </w:tc>
      </w:tr>
      <w:tr w:rsidR="00AF6B62" w:rsidRPr="00FD695F" w:rsidTr="00AF6B62">
        <w:trPr>
          <w:gridAfter w:val="2"/>
          <w:wAfter w:w="1186" w:type="dxa"/>
          <w:trHeight w:val="300"/>
        </w:trPr>
        <w:tc>
          <w:tcPr>
            <w:tcW w:w="6681" w:type="dxa"/>
            <w:gridSpan w:val="5"/>
            <w:tcBorders>
              <w:top w:val="nil"/>
              <w:left w:val="nil"/>
              <w:bottom w:val="nil"/>
              <w:right w:val="nil"/>
            </w:tcBorders>
            <w:shd w:val="clear" w:color="auto" w:fill="auto"/>
            <w:noWrap/>
            <w:vAlign w:val="bottom"/>
            <w:hideMark/>
          </w:tcPr>
          <w:p w:rsidR="00CB4716" w:rsidRDefault="00CB4716" w:rsidP="00CB4716">
            <w:pPr>
              <w:spacing w:after="0" w:line="240" w:lineRule="auto"/>
              <w:rPr>
                <w:rFonts w:eastAsia="Times New Roman" w:cs="Calibri"/>
                <w:b/>
                <w:color w:val="000000"/>
                <w:sz w:val="18"/>
                <w:szCs w:val="18"/>
                <w:lang w:eastAsia="es-ES"/>
              </w:rPr>
            </w:pPr>
            <w:r w:rsidRPr="00966062">
              <w:rPr>
                <w:rFonts w:eastAsia="Times New Roman" w:cs="Calibri"/>
                <w:b/>
                <w:color w:val="000000"/>
                <w:sz w:val="18"/>
                <w:szCs w:val="18"/>
                <w:lang w:eastAsia="es-ES"/>
              </w:rPr>
              <w:t>Fuente: Planificación Presupuestal</w:t>
            </w:r>
            <w:r>
              <w:rPr>
                <w:rFonts w:eastAsia="Times New Roman" w:cs="Calibri"/>
                <w:b/>
                <w:color w:val="000000"/>
                <w:sz w:val="18"/>
                <w:szCs w:val="18"/>
                <w:lang w:eastAsia="es-ES"/>
              </w:rPr>
              <w:t xml:space="preserve"> INAU</w:t>
            </w:r>
          </w:p>
          <w:p w:rsidR="00AF6B62" w:rsidRPr="00966062" w:rsidRDefault="00AF6B62" w:rsidP="00CB4716">
            <w:pPr>
              <w:spacing w:after="0" w:line="240" w:lineRule="auto"/>
              <w:rPr>
                <w:rFonts w:eastAsia="Times New Roman" w:cs="Calibri"/>
                <w:b/>
                <w:color w:val="000000"/>
                <w:sz w:val="18"/>
                <w:szCs w:val="18"/>
                <w:lang w:eastAsia="es-ES"/>
              </w:rPr>
            </w:pPr>
          </w:p>
        </w:tc>
      </w:tr>
    </w:tbl>
    <w:p w:rsidR="00BA03E2" w:rsidRPr="009E2E3B" w:rsidRDefault="00960429" w:rsidP="00BA03E2">
      <w:pPr>
        <w:rPr>
          <w:rFonts w:cstheme="minorHAnsi"/>
          <w:sz w:val="18"/>
          <w:szCs w:val="18"/>
        </w:rPr>
      </w:pPr>
      <w:r w:rsidRPr="009E2E3B">
        <w:rPr>
          <w:rFonts w:cstheme="minorHAnsi"/>
          <w:sz w:val="18"/>
          <w:szCs w:val="18"/>
        </w:rPr>
        <w:t>Nota: No se incluye en el siguiente cuadro los créditos correspondientes al Programa 461 INISA, gestionados por INAU dentro del Inciso 27</w:t>
      </w:r>
    </w:p>
    <w:p w:rsidR="00BA03E2" w:rsidRPr="001952B3" w:rsidRDefault="00BA03E2" w:rsidP="00BA03E2">
      <w:pPr>
        <w:rPr>
          <w:rFonts w:cstheme="minorHAnsi"/>
          <w:sz w:val="18"/>
          <w:szCs w:val="18"/>
          <w:u w:val="single"/>
        </w:rPr>
      </w:pPr>
      <w:r w:rsidRPr="001952B3">
        <w:rPr>
          <w:rFonts w:cstheme="minorHAnsi"/>
          <w:sz w:val="18"/>
          <w:szCs w:val="18"/>
          <w:u w:val="single"/>
        </w:rPr>
        <w:t xml:space="preserve"> Programas:</w:t>
      </w:r>
    </w:p>
    <w:p w:rsidR="00BA03E2" w:rsidRPr="001952B3" w:rsidRDefault="001952B3" w:rsidP="001471CE">
      <w:pPr>
        <w:spacing w:after="0" w:line="240" w:lineRule="auto"/>
        <w:rPr>
          <w:rFonts w:cstheme="minorHAnsi"/>
          <w:sz w:val="18"/>
          <w:szCs w:val="18"/>
        </w:rPr>
      </w:pPr>
      <w:r>
        <w:rPr>
          <w:rFonts w:cstheme="minorHAnsi"/>
          <w:sz w:val="18"/>
          <w:szCs w:val="18"/>
        </w:rPr>
        <w:t xml:space="preserve">Programa 344     </w:t>
      </w:r>
      <w:r w:rsidR="00BA03E2" w:rsidRPr="001952B3">
        <w:rPr>
          <w:rFonts w:cstheme="minorHAnsi"/>
          <w:sz w:val="18"/>
          <w:szCs w:val="18"/>
        </w:rPr>
        <w:t>Educación Inicial</w:t>
      </w:r>
    </w:p>
    <w:p w:rsidR="001471CE" w:rsidRPr="001952B3" w:rsidRDefault="001952B3" w:rsidP="001471CE">
      <w:pPr>
        <w:spacing w:after="0" w:line="240" w:lineRule="auto"/>
        <w:rPr>
          <w:rFonts w:cstheme="minorHAnsi"/>
          <w:sz w:val="18"/>
          <w:szCs w:val="18"/>
        </w:rPr>
      </w:pPr>
      <w:r>
        <w:rPr>
          <w:rFonts w:cstheme="minorHAnsi"/>
          <w:sz w:val="18"/>
          <w:szCs w:val="18"/>
        </w:rPr>
        <w:t xml:space="preserve">Programa 354     </w:t>
      </w:r>
      <w:r w:rsidR="001471CE" w:rsidRPr="001952B3">
        <w:rPr>
          <w:rFonts w:cstheme="minorHAnsi"/>
          <w:sz w:val="18"/>
          <w:szCs w:val="18"/>
        </w:rPr>
        <w:t>SNIC Formación y Servicios para la Infancia</w:t>
      </w:r>
    </w:p>
    <w:p w:rsidR="001471CE" w:rsidRPr="001952B3" w:rsidRDefault="001952B3" w:rsidP="001471CE">
      <w:pPr>
        <w:spacing w:after="0" w:line="240" w:lineRule="auto"/>
        <w:rPr>
          <w:rFonts w:cstheme="minorHAnsi"/>
          <w:sz w:val="18"/>
          <w:szCs w:val="18"/>
        </w:rPr>
      </w:pPr>
      <w:r>
        <w:rPr>
          <w:rFonts w:cstheme="minorHAnsi"/>
          <w:sz w:val="18"/>
          <w:szCs w:val="18"/>
        </w:rPr>
        <w:t xml:space="preserve">Programa 403     </w:t>
      </w:r>
      <w:r w:rsidR="001471CE" w:rsidRPr="001952B3">
        <w:rPr>
          <w:rFonts w:cstheme="minorHAnsi"/>
          <w:sz w:val="18"/>
          <w:szCs w:val="18"/>
        </w:rPr>
        <w:t>SNIC Protección Social</w:t>
      </w:r>
    </w:p>
    <w:p w:rsidR="00BA03E2" w:rsidRPr="001952B3" w:rsidRDefault="001952B3" w:rsidP="001471CE">
      <w:pPr>
        <w:spacing w:after="0" w:line="240" w:lineRule="auto"/>
        <w:rPr>
          <w:rFonts w:cstheme="minorHAnsi"/>
          <w:sz w:val="18"/>
          <w:szCs w:val="18"/>
        </w:rPr>
      </w:pPr>
      <w:r>
        <w:rPr>
          <w:rFonts w:cstheme="minorHAnsi"/>
          <w:sz w:val="18"/>
          <w:szCs w:val="18"/>
        </w:rPr>
        <w:t xml:space="preserve">Programa 400     </w:t>
      </w:r>
      <w:r w:rsidR="00BA03E2" w:rsidRPr="001952B3">
        <w:rPr>
          <w:rFonts w:cstheme="minorHAnsi"/>
          <w:sz w:val="18"/>
          <w:szCs w:val="18"/>
        </w:rPr>
        <w:t>Políticas Transversales de Desarrollo social</w:t>
      </w:r>
    </w:p>
    <w:p w:rsidR="00BA03E2" w:rsidRPr="001952B3" w:rsidRDefault="001952B3" w:rsidP="001471CE">
      <w:pPr>
        <w:spacing w:after="0" w:line="240" w:lineRule="auto"/>
        <w:rPr>
          <w:rFonts w:cstheme="minorHAnsi"/>
          <w:sz w:val="18"/>
          <w:szCs w:val="18"/>
        </w:rPr>
      </w:pPr>
      <w:r>
        <w:rPr>
          <w:rFonts w:cstheme="minorHAnsi"/>
          <w:sz w:val="18"/>
          <w:szCs w:val="18"/>
        </w:rPr>
        <w:t xml:space="preserve">Programa 440     </w:t>
      </w:r>
      <w:r w:rsidR="00BA03E2" w:rsidRPr="001952B3">
        <w:rPr>
          <w:rFonts w:cstheme="minorHAnsi"/>
          <w:sz w:val="18"/>
          <w:szCs w:val="18"/>
        </w:rPr>
        <w:t>Atención Integral a la Salud</w:t>
      </w:r>
    </w:p>
    <w:p w:rsidR="001471CE" w:rsidRPr="001952B3" w:rsidRDefault="001952B3" w:rsidP="001471CE">
      <w:pPr>
        <w:spacing w:after="0" w:line="240" w:lineRule="auto"/>
        <w:rPr>
          <w:rFonts w:cstheme="minorHAnsi"/>
          <w:sz w:val="18"/>
          <w:szCs w:val="18"/>
        </w:rPr>
      </w:pPr>
      <w:r>
        <w:rPr>
          <w:rFonts w:cstheme="minorHAnsi"/>
          <w:sz w:val="18"/>
          <w:szCs w:val="18"/>
        </w:rPr>
        <w:t xml:space="preserve">Programa 461     </w:t>
      </w:r>
      <w:r w:rsidR="001471CE" w:rsidRPr="001952B3">
        <w:rPr>
          <w:rFonts w:cstheme="minorHAnsi"/>
          <w:sz w:val="18"/>
          <w:szCs w:val="18"/>
        </w:rPr>
        <w:t>Gestión privación de libertad</w:t>
      </w:r>
    </w:p>
    <w:p w:rsidR="001471CE" w:rsidRDefault="001952B3" w:rsidP="001471CE">
      <w:pPr>
        <w:spacing w:after="0" w:line="240" w:lineRule="auto"/>
        <w:rPr>
          <w:rFonts w:cstheme="minorHAnsi"/>
          <w:sz w:val="18"/>
          <w:szCs w:val="18"/>
        </w:rPr>
      </w:pPr>
      <w:r>
        <w:rPr>
          <w:rFonts w:cstheme="minorHAnsi"/>
          <w:sz w:val="18"/>
          <w:szCs w:val="18"/>
        </w:rPr>
        <w:t xml:space="preserve">Programa 815     </w:t>
      </w:r>
      <w:r w:rsidR="001471CE" w:rsidRPr="001952B3">
        <w:rPr>
          <w:rFonts w:cstheme="minorHAnsi"/>
          <w:sz w:val="18"/>
          <w:szCs w:val="18"/>
        </w:rPr>
        <w:t>Personal Excedentario de ejercicios anteriores</w:t>
      </w:r>
    </w:p>
    <w:p w:rsidR="001952B3" w:rsidRPr="001952B3" w:rsidRDefault="001952B3" w:rsidP="001471CE">
      <w:pPr>
        <w:spacing w:after="0" w:line="240" w:lineRule="auto"/>
        <w:rPr>
          <w:rFonts w:cstheme="minorHAnsi"/>
          <w:sz w:val="18"/>
          <w:szCs w:val="18"/>
        </w:rPr>
      </w:pPr>
    </w:p>
    <w:tbl>
      <w:tblPr>
        <w:tblW w:w="8388" w:type="dxa"/>
        <w:tblInd w:w="60" w:type="dxa"/>
        <w:tblCellMar>
          <w:left w:w="70" w:type="dxa"/>
          <w:right w:w="70" w:type="dxa"/>
        </w:tblCellMar>
        <w:tblLook w:val="04A0" w:firstRow="1" w:lastRow="0" w:firstColumn="1" w:lastColumn="0" w:noHBand="0" w:noVBand="1"/>
      </w:tblPr>
      <w:tblGrid>
        <w:gridCol w:w="1128"/>
        <w:gridCol w:w="4928"/>
        <w:gridCol w:w="748"/>
        <w:gridCol w:w="568"/>
        <w:gridCol w:w="528"/>
        <w:gridCol w:w="488"/>
      </w:tblGrid>
      <w:tr w:rsidR="001471CE" w:rsidRPr="001952B3" w:rsidTr="009535FB">
        <w:trPr>
          <w:trHeight w:val="300"/>
        </w:trPr>
        <w:tc>
          <w:tcPr>
            <w:tcW w:w="1128" w:type="dxa"/>
            <w:tcBorders>
              <w:top w:val="single" w:sz="4" w:space="0" w:color="auto"/>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b/>
                <w:bCs/>
                <w:color w:val="000000"/>
                <w:sz w:val="18"/>
                <w:szCs w:val="18"/>
                <w:u w:val="single"/>
                <w:lang w:eastAsia="es-UY"/>
              </w:rPr>
            </w:pPr>
            <w:r w:rsidRPr="001952B3">
              <w:rPr>
                <w:rFonts w:ascii="Calibri" w:eastAsia="Times New Roman" w:hAnsi="Calibri" w:cs="Times New Roman"/>
                <w:b/>
                <w:bCs/>
                <w:color w:val="000000"/>
                <w:sz w:val="18"/>
                <w:szCs w:val="18"/>
                <w:u w:val="single"/>
                <w:lang w:eastAsia="es-UY"/>
              </w:rPr>
              <w:t>Proyectos</w:t>
            </w:r>
          </w:p>
        </w:tc>
        <w:tc>
          <w:tcPr>
            <w:tcW w:w="4928" w:type="dxa"/>
            <w:tcBorders>
              <w:top w:val="single" w:sz="4" w:space="0" w:color="auto"/>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 </w:t>
            </w:r>
          </w:p>
        </w:tc>
        <w:tc>
          <w:tcPr>
            <w:tcW w:w="748" w:type="dxa"/>
            <w:tcBorders>
              <w:top w:val="single" w:sz="4" w:space="0" w:color="auto"/>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344</w:t>
            </w:r>
          </w:p>
        </w:tc>
        <w:tc>
          <w:tcPr>
            <w:tcW w:w="568" w:type="dxa"/>
            <w:tcBorders>
              <w:top w:val="single" w:sz="4" w:space="0" w:color="auto"/>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354</w:t>
            </w:r>
          </w:p>
        </w:tc>
        <w:tc>
          <w:tcPr>
            <w:tcW w:w="528" w:type="dxa"/>
            <w:tcBorders>
              <w:top w:val="single" w:sz="4" w:space="0" w:color="auto"/>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400</w:t>
            </w:r>
          </w:p>
        </w:tc>
        <w:tc>
          <w:tcPr>
            <w:tcW w:w="488" w:type="dxa"/>
            <w:tcBorders>
              <w:top w:val="single" w:sz="4" w:space="0" w:color="auto"/>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b/>
                <w:bCs/>
                <w:color w:val="000000"/>
                <w:sz w:val="18"/>
                <w:szCs w:val="18"/>
                <w:lang w:eastAsia="es-UY"/>
              </w:rPr>
            </w:pPr>
            <w:r w:rsidRPr="001952B3">
              <w:rPr>
                <w:rFonts w:ascii="Calibri" w:eastAsia="Times New Roman" w:hAnsi="Calibri" w:cs="Times New Roman"/>
                <w:b/>
                <w:bCs/>
                <w:color w:val="000000"/>
                <w:sz w:val="18"/>
                <w:szCs w:val="18"/>
                <w:lang w:eastAsia="es-UY"/>
              </w:rPr>
              <w:t>440</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000</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General (Funcionamiento)</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102</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Centros Diurnos de Primera Infancia</w:t>
            </w:r>
            <w:r w:rsidR="004D4719">
              <w:rPr>
                <w:rFonts w:ascii="Calibri" w:eastAsia="Times New Roman" w:hAnsi="Calibri" w:cs="Times New Roman"/>
                <w:color w:val="000000"/>
                <w:sz w:val="18"/>
                <w:szCs w:val="18"/>
                <w:lang w:eastAsia="es-UY"/>
              </w:rPr>
              <w:t xml:space="preserve"> (CAPI)</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103</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Centros Sindicatos - Empresas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104</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Formación  Cuidados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129</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Fortalecimiento Capacidades Institucionales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130</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1952B3">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w:t>
            </w:r>
            <w:r w:rsidR="001952B3">
              <w:rPr>
                <w:rFonts w:ascii="Calibri" w:eastAsia="Times New Roman" w:hAnsi="Calibri" w:cs="Times New Roman"/>
                <w:color w:val="000000"/>
                <w:sz w:val="18"/>
                <w:szCs w:val="18"/>
                <w:lang w:eastAsia="es-UY"/>
              </w:rPr>
              <w:t>AIF</w:t>
            </w:r>
            <w:r w:rsidRPr="001952B3">
              <w:rPr>
                <w:rFonts w:ascii="Calibri" w:eastAsia="Times New Roman" w:hAnsi="Calibri" w:cs="Times New Roman"/>
                <w:color w:val="000000"/>
                <w:sz w:val="18"/>
                <w:szCs w:val="18"/>
                <w:lang w:eastAsia="es-UY"/>
              </w:rPr>
              <w:t xml:space="preserve"> Primera Infancia (Transferencias)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131</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Casas de Cuidados Comunitarios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704</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Equipamiento y mobiliario de centros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831</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4D4719" w:rsidP="009535FB">
            <w:pPr>
              <w:spacing w:after="0" w:line="240" w:lineRule="auto"/>
              <w:rPr>
                <w:rFonts w:ascii="Calibri" w:eastAsia="Times New Roman" w:hAnsi="Calibri" w:cs="Times New Roman"/>
                <w:color w:val="000000"/>
                <w:sz w:val="18"/>
                <w:szCs w:val="18"/>
                <w:lang w:eastAsia="es-UY"/>
              </w:rPr>
            </w:pPr>
            <w:r>
              <w:rPr>
                <w:rFonts w:ascii="Calibri" w:eastAsia="Times New Roman" w:hAnsi="Calibri" w:cs="Times New Roman"/>
                <w:color w:val="000000"/>
                <w:sz w:val="18"/>
                <w:szCs w:val="18"/>
                <w:lang w:eastAsia="es-UY"/>
              </w:rPr>
              <w:t xml:space="preserve">CAIF </w:t>
            </w:r>
            <w:r w:rsidR="001471CE" w:rsidRPr="001952B3">
              <w:rPr>
                <w:rFonts w:ascii="Calibri" w:eastAsia="Times New Roman" w:hAnsi="Calibri" w:cs="Times New Roman"/>
                <w:color w:val="000000"/>
                <w:sz w:val="18"/>
                <w:szCs w:val="18"/>
                <w:lang w:eastAsia="es-UY"/>
              </w:rPr>
              <w:t xml:space="preserve"> Primera Infancia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832</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Centros Diurnos de Primera Infancia (Inversiones)</w:t>
            </w:r>
            <w:r w:rsidR="004D4719">
              <w:rPr>
                <w:rFonts w:ascii="Calibri" w:eastAsia="Times New Roman" w:hAnsi="Calibri" w:cs="Times New Roman"/>
                <w:color w:val="000000"/>
                <w:sz w:val="18"/>
                <w:szCs w:val="18"/>
                <w:lang w:eastAsia="es-UY"/>
              </w:rPr>
              <w:t xml:space="preserve"> (CAPI)</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888</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Fondo de Infraestructura Educativa INAU</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971</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Equipamiento y mobiliario de oficinas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972</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Informática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00"/>
        </w:trPr>
        <w:tc>
          <w:tcPr>
            <w:tcW w:w="1128" w:type="dxa"/>
            <w:tcBorders>
              <w:top w:val="nil"/>
              <w:left w:val="single" w:sz="8" w:space="0" w:color="auto"/>
              <w:bottom w:val="nil"/>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973</w:t>
            </w:r>
          </w:p>
        </w:tc>
        <w:tc>
          <w:tcPr>
            <w:tcW w:w="4928" w:type="dxa"/>
            <w:tcBorders>
              <w:top w:val="nil"/>
              <w:left w:val="nil"/>
              <w:bottom w:val="nil"/>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Inmuebles (Inversiones)</w:t>
            </w:r>
          </w:p>
        </w:tc>
        <w:tc>
          <w:tcPr>
            <w:tcW w:w="74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nil"/>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nil"/>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r w:rsidR="001471CE" w:rsidRPr="001952B3" w:rsidTr="009535FB">
        <w:trPr>
          <w:trHeight w:val="315"/>
        </w:trPr>
        <w:tc>
          <w:tcPr>
            <w:tcW w:w="1128" w:type="dxa"/>
            <w:tcBorders>
              <w:top w:val="nil"/>
              <w:left w:val="single" w:sz="8" w:space="0" w:color="auto"/>
              <w:bottom w:val="single" w:sz="8" w:space="0" w:color="auto"/>
              <w:right w:val="nil"/>
            </w:tcBorders>
            <w:shd w:val="clear" w:color="auto" w:fill="auto"/>
            <w:noWrap/>
            <w:vAlign w:val="bottom"/>
            <w:hideMark/>
          </w:tcPr>
          <w:p w:rsidR="001471CE" w:rsidRPr="001952B3" w:rsidRDefault="001471CE" w:rsidP="009535FB">
            <w:pPr>
              <w:spacing w:after="0" w:line="240" w:lineRule="auto"/>
              <w:jc w:val="right"/>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974</w:t>
            </w:r>
          </w:p>
        </w:tc>
        <w:tc>
          <w:tcPr>
            <w:tcW w:w="4928" w:type="dxa"/>
            <w:tcBorders>
              <w:top w:val="nil"/>
              <w:left w:val="nil"/>
              <w:bottom w:val="single" w:sz="8" w:space="0" w:color="auto"/>
              <w:right w:val="single" w:sz="8" w:space="0" w:color="auto"/>
            </w:tcBorders>
            <w:shd w:val="clear" w:color="auto" w:fill="auto"/>
            <w:noWrap/>
            <w:vAlign w:val="bottom"/>
            <w:hideMark/>
          </w:tcPr>
          <w:p w:rsidR="001471CE" w:rsidRPr="001952B3" w:rsidRDefault="001471CE" w:rsidP="009535FB">
            <w:pPr>
              <w:spacing w:after="0" w:line="240" w:lineRule="auto"/>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Vehículos (Inversiones)</w:t>
            </w:r>
          </w:p>
        </w:tc>
        <w:tc>
          <w:tcPr>
            <w:tcW w:w="748" w:type="dxa"/>
            <w:tcBorders>
              <w:top w:val="nil"/>
              <w:left w:val="nil"/>
              <w:bottom w:val="single" w:sz="8" w:space="0" w:color="auto"/>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68" w:type="dxa"/>
            <w:tcBorders>
              <w:top w:val="nil"/>
              <w:left w:val="nil"/>
              <w:bottom w:val="single" w:sz="8" w:space="0" w:color="auto"/>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c>
          <w:tcPr>
            <w:tcW w:w="528" w:type="dxa"/>
            <w:tcBorders>
              <w:top w:val="nil"/>
              <w:left w:val="nil"/>
              <w:bottom w:val="single" w:sz="8" w:space="0" w:color="auto"/>
              <w:right w:val="nil"/>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X</w:t>
            </w:r>
          </w:p>
        </w:tc>
        <w:tc>
          <w:tcPr>
            <w:tcW w:w="488" w:type="dxa"/>
            <w:tcBorders>
              <w:top w:val="nil"/>
              <w:left w:val="nil"/>
              <w:bottom w:val="single" w:sz="8" w:space="0" w:color="auto"/>
              <w:right w:val="single" w:sz="8" w:space="0" w:color="auto"/>
            </w:tcBorders>
            <w:shd w:val="clear" w:color="auto" w:fill="auto"/>
            <w:noWrap/>
            <w:vAlign w:val="center"/>
            <w:hideMark/>
          </w:tcPr>
          <w:p w:rsidR="001471CE" w:rsidRPr="001952B3" w:rsidRDefault="001471CE" w:rsidP="009535FB">
            <w:pPr>
              <w:spacing w:after="0" w:line="240" w:lineRule="auto"/>
              <w:jc w:val="center"/>
              <w:rPr>
                <w:rFonts w:ascii="Calibri" w:eastAsia="Times New Roman" w:hAnsi="Calibri" w:cs="Times New Roman"/>
                <w:color w:val="000000"/>
                <w:sz w:val="18"/>
                <w:szCs w:val="18"/>
                <w:lang w:eastAsia="es-UY"/>
              </w:rPr>
            </w:pPr>
            <w:r w:rsidRPr="001952B3">
              <w:rPr>
                <w:rFonts w:ascii="Calibri" w:eastAsia="Times New Roman" w:hAnsi="Calibri" w:cs="Times New Roman"/>
                <w:color w:val="000000"/>
                <w:sz w:val="18"/>
                <w:szCs w:val="18"/>
                <w:lang w:eastAsia="es-UY"/>
              </w:rPr>
              <w:t> </w:t>
            </w:r>
          </w:p>
        </w:tc>
      </w:tr>
    </w:tbl>
    <w:p w:rsidR="00BA03E2" w:rsidRDefault="004D4719" w:rsidP="009E2E3B">
      <w:pPr>
        <w:rPr>
          <w:b/>
        </w:rPr>
      </w:pPr>
      <w:r>
        <w:rPr>
          <w:b/>
        </w:rPr>
        <w:lastRenderedPageBreak/>
        <w:t>I</w:t>
      </w:r>
      <w:r w:rsidR="00BA03E2">
        <w:rPr>
          <w:b/>
        </w:rPr>
        <w:t xml:space="preserve">.6  </w:t>
      </w:r>
      <w:r w:rsidR="00BA03E2" w:rsidRPr="002F09B6">
        <w:rPr>
          <w:b/>
        </w:rPr>
        <w:t xml:space="preserve">CANTIDAD DE FUNCIONARIOS por </w:t>
      </w:r>
      <w:r w:rsidR="00E35F3D">
        <w:rPr>
          <w:b/>
        </w:rPr>
        <w:t xml:space="preserve">TIPO DE VÍNCULO Y </w:t>
      </w:r>
      <w:r w:rsidR="00BA03E2" w:rsidRPr="00E35F3D">
        <w:rPr>
          <w:b/>
        </w:rPr>
        <w:t xml:space="preserve">ESCALAFÓN </w:t>
      </w:r>
      <w:r w:rsidR="002A5033">
        <w:rPr>
          <w:b/>
        </w:rPr>
        <w:t>INAU</w:t>
      </w:r>
      <w:r w:rsidR="00BA03E2">
        <w:rPr>
          <w:b/>
        </w:rPr>
        <w:t xml:space="preserve"> </w:t>
      </w:r>
      <w:r w:rsidR="00E35F3D">
        <w:rPr>
          <w:b/>
        </w:rPr>
        <w:t xml:space="preserve"> 2018</w:t>
      </w:r>
    </w:p>
    <w:p w:rsidR="00BA03E2" w:rsidRDefault="00BA03E2" w:rsidP="00BA03E2">
      <w:pPr>
        <w:spacing w:after="0" w:line="240" w:lineRule="auto"/>
      </w:pPr>
    </w:p>
    <w:p w:rsidR="00E35F3D" w:rsidRDefault="00E35F3D" w:rsidP="00E35F3D"/>
    <w:tbl>
      <w:tblPr>
        <w:tblW w:w="9993" w:type="dxa"/>
        <w:tblLayout w:type="fixed"/>
        <w:tblCellMar>
          <w:left w:w="70" w:type="dxa"/>
          <w:right w:w="70" w:type="dxa"/>
        </w:tblCellMar>
        <w:tblLook w:val="04A0" w:firstRow="1" w:lastRow="0" w:firstColumn="1" w:lastColumn="0" w:noHBand="0" w:noVBand="1"/>
      </w:tblPr>
      <w:tblGrid>
        <w:gridCol w:w="1687"/>
        <w:gridCol w:w="821"/>
        <w:gridCol w:w="822"/>
        <w:gridCol w:w="821"/>
        <w:gridCol w:w="822"/>
        <w:gridCol w:w="821"/>
        <w:gridCol w:w="822"/>
        <w:gridCol w:w="825"/>
        <w:gridCol w:w="993"/>
        <w:gridCol w:w="850"/>
        <w:gridCol w:w="709"/>
      </w:tblGrid>
      <w:tr w:rsidR="00E35F3D" w:rsidRPr="00C16926" w:rsidTr="001952B3">
        <w:trPr>
          <w:trHeight w:val="947"/>
        </w:trPr>
        <w:tc>
          <w:tcPr>
            <w:tcW w:w="1687" w:type="dxa"/>
            <w:tcBorders>
              <w:top w:val="single" w:sz="8" w:space="0" w:color="auto"/>
              <w:left w:val="single" w:sz="8" w:space="0" w:color="auto"/>
              <w:bottom w:val="nil"/>
              <w:right w:val="single" w:sz="4" w:space="0" w:color="auto"/>
            </w:tcBorders>
            <w:shd w:val="clear" w:color="000000" w:fill="BCD6EE"/>
            <w:vAlign w:val="center"/>
            <w:hideMark/>
          </w:tcPr>
          <w:p w:rsidR="00E35F3D" w:rsidRPr="001952B3" w:rsidRDefault="00E35F3D" w:rsidP="006B64B9">
            <w:pPr>
              <w:spacing w:after="0" w:line="240" w:lineRule="auto"/>
              <w:rPr>
                <w:rFonts w:eastAsia="Times New Roman" w:cstheme="minorHAnsi"/>
                <w:b/>
                <w:bCs/>
                <w:color w:val="000000"/>
                <w:sz w:val="18"/>
                <w:szCs w:val="18"/>
                <w:lang w:eastAsia="es-ES"/>
              </w:rPr>
            </w:pPr>
            <w:r w:rsidRPr="001952B3">
              <w:rPr>
                <w:rFonts w:eastAsia="Times New Roman" w:cstheme="minorHAnsi"/>
                <w:b/>
                <w:bCs/>
                <w:color w:val="000000"/>
                <w:sz w:val="18"/>
                <w:szCs w:val="18"/>
                <w:lang w:eastAsia="es-ES"/>
              </w:rPr>
              <w:t>Tipo de vínculo/Escalafón</w:t>
            </w:r>
          </w:p>
        </w:tc>
        <w:tc>
          <w:tcPr>
            <w:tcW w:w="821" w:type="dxa"/>
            <w:tcBorders>
              <w:top w:val="single" w:sz="8" w:space="0" w:color="auto"/>
              <w:left w:val="nil"/>
              <w:bottom w:val="nil"/>
              <w:right w:val="single" w:sz="4" w:space="0" w:color="auto"/>
            </w:tcBorders>
            <w:shd w:val="clear" w:color="000000" w:fill="BCD6EE"/>
            <w:vAlign w:val="center"/>
            <w:hideMark/>
          </w:tcPr>
          <w:p w:rsidR="00E35F3D" w:rsidRPr="001952B3" w:rsidRDefault="00E35F3D" w:rsidP="006B64B9">
            <w:pPr>
              <w:spacing w:after="0" w:line="240" w:lineRule="auto"/>
              <w:rPr>
                <w:rFonts w:eastAsia="Times New Roman" w:cstheme="minorHAnsi"/>
                <w:b/>
                <w:color w:val="000000"/>
                <w:sz w:val="18"/>
                <w:szCs w:val="18"/>
                <w:lang w:eastAsia="es-ES"/>
              </w:rPr>
            </w:pPr>
            <w:r w:rsidRPr="001952B3">
              <w:rPr>
                <w:rFonts w:eastAsia="Times New Roman" w:cstheme="minorHAnsi"/>
                <w:b/>
                <w:color w:val="000000"/>
                <w:sz w:val="18"/>
                <w:szCs w:val="18"/>
                <w:lang w:eastAsia="es-ES"/>
              </w:rPr>
              <w:t>A -   Profesional</w:t>
            </w:r>
          </w:p>
        </w:tc>
        <w:tc>
          <w:tcPr>
            <w:tcW w:w="822" w:type="dxa"/>
            <w:tcBorders>
              <w:top w:val="single" w:sz="8" w:space="0" w:color="auto"/>
              <w:left w:val="nil"/>
              <w:bottom w:val="nil"/>
              <w:right w:val="single" w:sz="4" w:space="0" w:color="auto"/>
            </w:tcBorders>
            <w:shd w:val="clear" w:color="000000" w:fill="BCD6EE"/>
            <w:vAlign w:val="center"/>
            <w:hideMark/>
          </w:tcPr>
          <w:p w:rsidR="00E35F3D" w:rsidRPr="001952B3" w:rsidRDefault="00E35F3D" w:rsidP="006B64B9">
            <w:pPr>
              <w:spacing w:after="0" w:line="240" w:lineRule="auto"/>
              <w:rPr>
                <w:rFonts w:eastAsia="Times New Roman" w:cstheme="minorHAnsi"/>
                <w:b/>
                <w:color w:val="000000"/>
                <w:sz w:val="18"/>
                <w:szCs w:val="18"/>
                <w:lang w:eastAsia="es-ES"/>
              </w:rPr>
            </w:pPr>
            <w:r w:rsidRPr="001952B3">
              <w:rPr>
                <w:rFonts w:eastAsia="Times New Roman" w:cstheme="minorHAnsi"/>
                <w:b/>
                <w:color w:val="000000"/>
                <w:sz w:val="18"/>
                <w:szCs w:val="18"/>
                <w:lang w:eastAsia="es-ES"/>
              </w:rPr>
              <w:t>B -        Técnico</w:t>
            </w:r>
          </w:p>
        </w:tc>
        <w:tc>
          <w:tcPr>
            <w:tcW w:w="821" w:type="dxa"/>
            <w:tcBorders>
              <w:top w:val="single" w:sz="8" w:space="0" w:color="auto"/>
              <w:left w:val="nil"/>
              <w:bottom w:val="nil"/>
              <w:right w:val="single" w:sz="4" w:space="0" w:color="auto"/>
            </w:tcBorders>
            <w:shd w:val="clear" w:color="000000" w:fill="BCD6EE"/>
            <w:vAlign w:val="center"/>
            <w:hideMark/>
          </w:tcPr>
          <w:p w:rsidR="00DA20CE" w:rsidRPr="001952B3" w:rsidRDefault="00E35F3D" w:rsidP="006B64B9">
            <w:pPr>
              <w:spacing w:after="0" w:line="240" w:lineRule="auto"/>
              <w:rPr>
                <w:rFonts w:eastAsia="Times New Roman" w:cstheme="minorHAnsi"/>
                <w:b/>
                <w:color w:val="000000"/>
                <w:sz w:val="18"/>
                <w:szCs w:val="18"/>
                <w:lang w:eastAsia="es-ES"/>
              </w:rPr>
            </w:pPr>
            <w:r w:rsidRPr="001952B3">
              <w:rPr>
                <w:rFonts w:eastAsia="Times New Roman" w:cstheme="minorHAnsi"/>
                <w:b/>
                <w:color w:val="000000"/>
                <w:sz w:val="18"/>
                <w:szCs w:val="18"/>
                <w:lang w:eastAsia="es-ES"/>
              </w:rPr>
              <w:t>C -     Adminis</w:t>
            </w:r>
          </w:p>
          <w:p w:rsidR="00E35F3D" w:rsidRPr="001952B3" w:rsidRDefault="00DA20CE" w:rsidP="00516C41">
            <w:pPr>
              <w:spacing w:after="0" w:line="240" w:lineRule="auto"/>
              <w:rPr>
                <w:rFonts w:eastAsia="Times New Roman" w:cstheme="minorHAnsi"/>
                <w:b/>
                <w:color w:val="000000"/>
                <w:sz w:val="18"/>
                <w:szCs w:val="18"/>
                <w:lang w:eastAsia="es-ES"/>
              </w:rPr>
            </w:pPr>
            <w:r w:rsidRPr="001952B3">
              <w:rPr>
                <w:rFonts w:eastAsia="Times New Roman" w:cstheme="minorHAnsi"/>
                <w:b/>
                <w:color w:val="000000"/>
                <w:sz w:val="18"/>
                <w:szCs w:val="18"/>
                <w:lang w:eastAsia="es-ES"/>
              </w:rPr>
              <w:t>tra</w:t>
            </w:r>
            <w:r w:rsidR="00E35F3D" w:rsidRPr="001952B3">
              <w:rPr>
                <w:rFonts w:eastAsia="Times New Roman" w:cstheme="minorHAnsi"/>
                <w:b/>
                <w:color w:val="000000"/>
                <w:sz w:val="18"/>
                <w:szCs w:val="18"/>
                <w:lang w:eastAsia="es-ES"/>
              </w:rPr>
              <w:t>tivo</w:t>
            </w:r>
          </w:p>
        </w:tc>
        <w:tc>
          <w:tcPr>
            <w:tcW w:w="822" w:type="dxa"/>
            <w:tcBorders>
              <w:top w:val="single" w:sz="8" w:space="0" w:color="auto"/>
              <w:left w:val="nil"/>
              <w:bottom w:val="nil"/>
              <w:right w:val="single" w:sz="4" w:space="0" w:color="auto"/>
            </w:tcBorders>
            <w:shd w:val="clear" w:color="000000" w:fill="BCD6EE"/>
            <w:vAlign w:val="center"/>
            <w:hideMark/>
          </w:tcPr>
          <w:p w:rsidR="001952B3" w:rsidRDefault="00E35F3D" w:rsidP="006B64B9">
            <w:pPr>
              <w:spacing w:after="0" w:line="240" w:lineRule="auto"/>
              <w:rPr>
                <w:rFonts w:eastAsia="Times New Roman" w:cstheme="minorHAnsi"/>
                <w:b/>
                <w:color w:val="000000"/>
                <w:sz w:val="18"/>
                <w:szCs w:val="18"/>
                <w:lang w:eastAsia="es-ES"/>
              </w:rPr>
            </w:pPr>
            <w:r w:rsidRPr="001952B3">
              <w:rPr>
                <w:rFonts w:eastAsia="Times New Roman" w:cstheme="minorHAnsi"/>
                <w:b/>
                <w:color w:val="000000"/>
                <w:sz w:val="18"/>
                <w:szCs w:val="18"/>
                <w:lang w:eastAsia="es-ES"/>
              </w:rPr>
              <w:t>D -   Especia</w:t>
            </w:r>
          </w:p>
          <w:p w:rsidR="00E35F3D" w:rsidRPr="001952B3" w:rsidRDefault="00E35F3D" w:rsidP="006B64B9">
            <w:pPr>
              <w:spacing w:after="0" w:line="240" w:lineRule="auto"/>
              <w:rPr>
                <w:rFonts w:eastAsia="Times New Roman" w:cstheme="minorHAnsi"/>
                <w:b/>
                <w:color w:val="000000"/>
                <w:sz w:val="18"/>
                <w:szCs w:val="18"/>
                <w:lang w:eastAsia="es-ES"/>
              </w:rPr>
            </w:pPr>
            <w:r w:rsidRPr="001952B3">
              <w:rPr>
                <w:rFonts w:eastAsia="Times New Roman" w:cstheme="minorHAnsi"/>
                <w:b/>
                <w:color w:val="000000"/>
                <w:sz w:val="18"/>
                <w:szCs w:val="18"/>
                <w:lang w:eastAsia="es-ES"/>
              </w:rPr>
              <w:t>lizado</w:t>
            </w:r>
          </w:p>
        </w:tc>
        <w:tc>
          <w:tcPr>
            <w:tcW w:w="821" w:type="dxa"/>
            <w:tcBorders>
              <w:top w:val="single" w:sz="8" w:space="0" w:color="auto"/>
              <w:left w:val="nil"/>
              <w:bottom w:val="nil"/>
              <w:right w:val="single" w:sz="4" w:space="0" w:color="auto"/>
            </w:tcBorders>
            <w:shd w:val="clear" w:color="000000" w:fill="BCD6EE"/>
            <w:vAlign w:val="center"/>
            <w:hideMark/>
          </w:tcPr>
          <w:p w:rsidR="00E35F3D" w:rsidRPr="001952B3" w:rsidRDefault="00E35F3D" w:rsidP="006B64B9">
            <w:pPr>
              <w:spacing w:after="0" w:line="240" w:lineRule="auto"/>
              <w:rPr>
                <w:rFonts w:eastAsia="Times New Roman" w:cstheme="minorHAnsi"/>
                <w:b/>
                <w:color w:val="000000"/>
                <w:sz w:val="18"/>
                <w:szCs w:val="18"/>
                <w:lang w:eastAsia="es-ES"/>
              </w:rPr>
            </w:pPr>
            <w:r w:rsidRPr="001952B3">
              <w:rPr>
                <w:rFonts w:eastAsia="Times New Roman" w:cstheme="minorHAnsi"/>
                <w:b/>
                <w:color w:val="000000"/>
                <w:sz w:val="18"/>
                <w:szCs w:val="18"/>
                <w:lang w:eastAsia="es-ES"/>
              </w:rPr>
              <w:t>E -         Oficios</w:t>
            </w:r>
          </w:p>
        </w:tc>
        <w:tc>
          <w:tcPr>
            <w:tcW w:w="822" w:type="dxa"/>
            <w:tcBorders>
              <w:top w:val="single" w:sz="8" w:space="0" w:color="auto"/>
              <w:left w:val="nil"/>
              <w:bottom w:val="nil"/>
              <w:right w:val="single" w:sz="4" w:space="0" w:color="auto"/>
            </w:tcBorders>
            <w:shd w:val="clear" w:color="000000" w:fill="BCD6EE"/>
            <w:vAlign w:val="center"/>
            <w:hideMark/>
          </w:tcPr>
          <w:p w:rsidR="00E35F3D" w:rsidRPr="001952B3" w:rsidRDefault="00E35F3D" w:rsidP="006B64B9">
            <w:pPr>
              <w:spacing w:after="0" w:line="240" w:lineRule="auto"/>
              <w:rPr>
                <w:rFonts w:eastAsia="Times New Roman" w:cstheme="minorHAnsi"/>
                <w:b/>
                <w:color w:val="000000"/>
                <w:sz w:val="18"/>
                <w:szCs w:val="18"/>
                <w:lang w:eastAsia="es-ES"/>
              </w:rPr>
            </w:pPr>
            <w:r w:rsidRPr="001952B3">
              <w:rPr>
                <w:rFonts w:eastAsia="Times New Roman" w:cstheme="minorHAnsi"/>
                <w:b/>
                <w:color w:val="000000"/>
                <w:sz w:val="18"/>
                <w:szCs w:val="18"/>
                <w:lang w:eastAsia="es-ES"/>
              </w:rPr>
              <w:t>F -      Servicios</w:t>
            </w:r>
          </w:p>
        </w:tc>
        <w:tc>
          <w:tcPr>
            <w:tcW w:w="825" w:type="dxa"/>
            <w:tcBorders>
              <w:top w:val="single" w:sz="8" w:space="0" w:color="auto"/>
              <w:left w:val="nil"/>
              <w:bottom w:val="nil"/>
              <w:right w:val="single" w:sz="4" w:space="0" w:color="auto"/>
            </w:tcBorders>
            <w:shd w:val="clear" w:color="000000" w:fill="BCD6EE"/>
            <w:vAlign w:val="center"/>
            <w:hideMark/>
          </w:tcPr>
          <w:p w:rsidR="00E35F3D" w:rsidRPr="001952B3" w:rsidRDefault="001952B3" w:rsidP="006B64B9">
            <w:pPr>
              <w:spacing w:after="0" w:line="240" w:lineRule="auto"/>
              <w:rPr>
                <w:rFonts w:eastAsia="Times New Roman" w:cstheme="minorHAnsi"/>
                <w:b/>
                <w:color w:val="000000"/>
                <w:sz w:val="18"/>
                <w:szCs w:val="18"/>
                <w:lang w:eastAsia="es-ES"/>
              </w:rPr>
            </w:pPr>
            <w:r>
              <w:rPr>
                <w:rFonts w:eastAsia="Times New Roman" w:cstheme="minorHAnsi"/>
                <w:b/>
                <w:color w:val="000000"/>
                <w:sz w:val="18"/>
                <w:szCs w:val="18"/>
                <w:lang w:eastAsia="es-ES"/>
              </w:rPr>
              <w:t>J -     Docente</w:t>
            </w:r>
          </w:p>
        </w:tc>
        <w:tc>
          <w:tcPr>
            <w:tcW w:w="993" w:type="dxa"/>
            <w:tcBorders>
              <w:top w:val="single" w:sz="8" w:space="0" w:color="auto"/>
              <w:left w:val="nil"/>
              <w:bottom w:val="nil"/>
              <w:right w:val="single" w:sz="4" w:space="0" w:color="auto"/>
            </w:tcBorders>
            <w:shd w:val="clear" w:color="000000" w:fill="BCD6EE"/>
            <w:vAlign w:val="center"/>
            <w:hideMark/>
          </w:tcPr>
          <w:p w:rsidR="00E35F3D" w:rsidRPr="001952B3" w:rsidRDefault="00E35F3D" w:rsidP="006B64B9">
            <w:pPr>
              <w:spacing w:after="0" w:line="240" w:lineRule="auto"/>
              <w:rPr>
                <w:rFonts w:eastAsia="Times New Roman" w:cstheme="minorHAnsi"/>
                <w:b/>
                <w:color w:val="000000"/>
                <w:sz w:val="18"/>
                <w:szCs w:val="18"/>
                <w:lang w:eastAsia="es-ES"/>
              </w:rPr>
            </w:pPr>
            <w:r w:rsidRPr="001952B3">
              <w:rPr>
                <w:rFonts w:eastAsia="Times New Roman" w:cstheme="minorHAnsi"/>
                <w:b/>
                <w:color w:val="000000"/>
                <w:sz w:val="18"/>
                <w:szCs w:val="18"/>
                <w:lang w:eastAsia="es-ES"/>
              </w:rPr>
              <w:t>Q -   Particular confianza</w:t>
            </w:r>
          </w:p>
        </w:tc>
        <w:tc>
          <w:tcPr>
            <w:tcW w:w="850" w:type="dxa"/>
            <w:tcBorders>
              <w:top w:val="single" w:sz="8" w:space="0" w:color="auto"/>
              <w:left w:val="nil"/>
              <w:bottom w:val="nil"/>
              <w:right w:val="single" w:sz="4" w:space="0" w:color="auto"/>
            </w:tcBorders>
            <w:shd w:val="clear" w:color="000000" w:fill="BCD6EE"/>
            <w:vAlign w:val="center"/>
            <w:hideMark/>
          </w:tcPr>
          <w:p w:rsidR="00E35F3D" w:rsidRPr="001952B3" w:rsidRDefault="00E35F3D" w:rsidP="006B64B9">
            <w:pPr>
              <w:spacing w:after="0" w:line="240" w:lineRule="auto"/>
              <w:rPr>
                <w:rFonts w:eastAsia="Times New Roman" w:cstheme="minorHAnsi"/>
                <w:b/>
                <w:color w:val="000000"/>
                <w:sz w:val="18"/>
                <w:szCs w:val="18"/>
                <w:lang w:eastAsia="es-ES"/>
              </w:rPr>
            </w:pPr>
            <w:r w:rsidRPr="001952B3">
              <w:rPr>
                <w:rFonts w:eastAsia="Times New Roman" w:cstheme="minorHAnsi"/>
                <w:b/>
                <w:color w:val="000000"/>
                <w:sz w:val="18"/>
                <w:szCs w:val="18"/>
                <w:lang w:eastAsia="es-ES"/>
              </w:rPr>
              <w:t>R -      Residual</w:t>
            </w:r>
          </w:p>
        </w:tc>
        <w:tc>
          <w:tcPr>
            <w:tcW w:w="709" w:type="dxa"/>
            <w:tcBorders>
              <w:top w:val="single" w:sz="8" w:space="0" w:color="auto"/>
              <w:left w:val="nil"/>
              <w:bottom w:val="nil"/>
              <w:right w:val="single" w:sz="8" w:space="0" w:color="auto"/>
            </w:tcBorders>
            <w:shd w:val="clear" w:color="000000" w:fill="BCD6EE"/>
            <w:vAlign w:val="center"/>
            <w:hideMark/>
          </w:tcPr>
          <w:p w:rsidR="00E35F3D" w:rsidRPr="001952B3" w:rsidRDefault="00E35F3D" w:rsidP="006B64B9">
            <w:pPr>
              <w:spacing w:after="0" w:line="240" w:lineRule="auto"/>
              <w:jc w:val="center"/>
              <w:rPr>
                <w:rFonts w:eastAsia="Times New Roman" w:cstheme="minorHAnsi"/>
                <w:b/>
                <w:color w:val="000000"/>
                <w:sz w:val="18"/>
                <w:szCs w:val="18"/>
                <w:lang w:eastAsia="es-ES"/>
              </w:rPr>
            </w:pPr>
            <w:r w:rsidRPr="001952B3">
              <w:rPr>
                <w:rFonts w:eastAsia="Times New Roman" w:cstheme="minorHAnsi"/>
                <w:b/>
                <w:color w:val="000000"/>
                <w:sz w:val="18"/>
                <w:szCs w:val="18"/>
                <w:lang w:eastAsia="es-ES"/>
              </w:rPr>
              <w:t xml:space="preserve">Total </w:t>
            </w:r>
          </w:p>
        </w:tc>
      </w:tr>
      <w:tr w:rsidR="00E35F3D" w:rsidRPr="00C16926" w:rsidTr="001952B3">
        <w:trPr>
          <w:trHeight w:val="303"/>
        </w:trPr>
        <w:tc>
          <w:tcPr>
            <w:tcW w:w="168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35F3D" w:rsidRPr="001952B3" w:rsidRDefault="00E35F3D" w:rsidP="006B64B9">
            <w:pPr>
              <w:spacing w:after="0" w:line="240" w:lineRule="auto"/>
              <w:rPr>
                <w:rFonts w:eastAsia="Times New Roman" w:cstheme="minorHAnsi"/>
                <w:b/>
                <w:bCs/>
                <w:color w:val="000000"/>
                <w:sz w:val="18"/>
                <w:szCs w:val="18"/>
                <w:lang w:eastAsia="es-ES"/>
              </w:rPr>
            </w:pPr>
            <w:r w:rsidRPr="001952B3">
              <w:rPr>
                <w:rFonts w:eastAsia="Times New Roman" w:cstheme="minorHAnsi"/>
                <w:b/>
                <w:bCs/>
                <w:color w:val="000000"/>
                <w:sz w:val="18"/>
                <w:szCs w:val="18"/>
                <w:lang w:eastAsia="es-ES"/>
              </w:rPr>
              <w:t>CONTRATOS EVENTUALES</w:t>
            </w:r>
          </w:p>
        </w:tc>
        <w:tc>
          <w:tcPr>
            <w:tcW w:w="821" w:type="dxa"/>
            <w:tcBorders>
              <w:top w:val="single" w:sz="8" w:space="0" w:color="auto"/>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7</w:t>
            </w:r>
          </w:p>
        </w:tc>
        <w:tc>
          <w:tcPr>
            <w:tcW w:w="822" w:type="dxa"/>
            <w:tcBorders>
              <w:top w:val="single" w:sz="8" w:space="0" w:color="auto"/>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1" w:type="dxa"/>
            <w:tcBorders>
              <w:top w:val="single" w:sz="8" w:space="0" w:color="auto"/>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2" w:type="dxa"/>
            <w:tcBorders>
              <w:top w:val="single" w:sz="8" w:space="0" w:color="auto"/>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15</w:t>
            </w:r>
          </w:p>
        </w:tc>
        <w:tc>
          <w:tcPr>
            <w:tcW w:w="821" w:type="dxa"/>
            <w:tcBorders>
              <w:top w:val="single" w:sz="8" w:space="0" w:color="auto"/>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2" w:type="dxa"/>
            <w:tcBorders>
              <w:top w:val="single" w:sz="8" w:space="0" w:color="auto"/>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5" w:type="dxa"/>
            <w:tcBorders>
              <w:top w:val="single" w:sz="8" w:space="0" w:color="auto"/>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993" w:type="dxa"/>
            <w:tcBorders>
              <w:top w:val="single" w:sz="8" w:space="0" w:color="auto"/>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50" w:type="dxa"/>
            <w:tcBorders>
              <w:top w:val="single" w:sz="8" w:space="0" w:color="auto"/>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709" w:type="dxa"/>
            <w:tcBorders>
              <w:top w:val="single" w:sz="8" w:space="0" w:color="auto"/>
              <w:left w:val="nil"/>
              <w:bottom w:val="single" w:sz="4" w:space="0" w:color="auto"/>
              <w:right w:val="single" w:sz="8"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22</w:t>
            </w:r>
          </w:p>
        </w:tc>
      </w:tr>
      <w:tr w:rsidR="00E35F3D" w:rsidRPr="00C16926" w:rsidTr="001952B3">
        <w:trPr>
          <w:trHeight w:val="454"/>
        </w:trPr>
        <w:tc>
          <w:tcPr>
            <w:tcW w:w="1687" w:type="dxa"/>
            <w:tcBorders>
              <w:top w:val="nil"/>
              <w:left w:val="single" w:sz="8" w:space="0" w:color="auto"/>
              <w:bottom w:val="single" w:sz="4" w:space="0" w:color="auto"/>
              <w:right w:val="single" w:sz="4" w:space="0" w:color="auto"/>
            </w:tcBorders>
            <w:shd w:val="clear" w:color="auto" w:fill="auto"/>
            <w:vAlign w:val="center"/>
            <w:hideMark/>
          </w:tcPr>
          <w:p w:rsidR="00E35F3D" w:rsidRPr="001952B3" w:rsidRDefault="00E35F3D" w:rsidP="006B64B9">
            <w:pPr>
              <w:spacing w:after="0" w:line="240" w:lineRule="auto"/>
              <w:rPr>
                <w:rFonts w:eastAsia="Times New Roman" w:cstheme="minorHAnsi"/>
                <w:b/>
                <w:bCs/>
                <w:color w:val="000000"/>
                <w:sz w:val="18"/>
                <w:szCs w:val="18"/>
                <w:lang w:eastAsia="es-ES"/>
              </w:rPr>
            </w:pPr>
            <w:r w:rsidRPr="001952B3">
              <w:rPr>
                <w:rFonts w:eastAsia="Times New Roman" w:cstheme="minorHAnsi"/>
                <w:b/>
                <w:bCs/>
                <w:color w:val="000000"/>
                <w:sz w:val="18"/>
                <w:szCs w:val="18"/>
                <w:lang w:eastAsia="es-ES"/>
              </w:rPr>
              <w:t>CONTRATOS FUNCION PUBLICA                                                       O PERMANENTES</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12</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1</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4</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255</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40</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5"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993"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50"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1</w:t>
            </w:r>
          </w:p>
        </w:tc>
        <w:tc>
          <w:tcPr>
            <w:tcW w:w="709" w:type="dxa"/>
            <w:tcBorders>
              <w:top w:val="nil"/>
              <w:left w:val="nil"/>
              <w:bottom w:val="single" w:sz="4" w:space="0" w:color="auto"/>
              <w:right w:val="single" w:sz="8"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313</w:t>
            </w:r>
          </w:p>
        </w:tc>
      </w:tr>
      <w:tr w:rsidR="00E35F3D" w:rsidRPr="00C16926" w:rsidTr="001952B3">
        <w:trPr>
          <w:trHeight w:val="454"/>
        </w:trPr>
        <w:tc>
          <w:tcPr>
            <w:tcW w:w="1687" w:type="dxa"/>
            <w:tcBorders>
              <w:top w:val="nil"/>
              <w:left w:val="single" w:sz="8" w:space="0" w:color="auto"/>
              <w:bottom w:val="single" w:sz="4" w:space="0" w:color="auto"/>
              <w:right w:val="single" w:sz="4" w:space="0" w:color="auto"/>
            </w:tcBorders>
            <w:shd w:val="clear" w:color="auto" w:fill="auto"/>
            <w:vAlign w:val="center"/>
            <w:hideMark/>
          </w:tcPr>
          <w:p w:rsidR="00E35F3D" w:rsidRPr="001952B3" w:rsidRDefault="00E35F3D" w:rsidP="006B64B9">
            <w:pPr>
              <w:spacing w:after="0" w:line="240" w:lineRule="auto"/>
              <w:rPr>
                <w:rFonts w:eastAsia="Times New Roman" w:cstheme="minorHAnsi"/>
                <w:b/>
                <w:bCs/>
                <w:color w:val="000000"/>
                <w:sz w:val="18"/>
                <w:szCs w:val="18"/>
                <w:lang w:eastAsia="es-ES"/>
              </w:rPr>
            </w:pPr>
            <w:r w:rsidRPr="001952B3">
              <w:rPr>
                <w:rFonts w:eastAsia="Times New Roman" w:cstheme="minorHAnsi"/>
                <w:b/>
                <w:bCs/>
                <w:color w:val="000000"/>
                <w:sz w:val="18"/>
                <w:szCs w:val="18"/>
                <w:lang w:eastAsia="es-ES"/>
              </w:rPr>
              <w:t>DOCENTES CONTRATO FUNCION PUBLICA                                              O PERMANENTES</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5"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15</w:t>
            </w:r>
          </w:p>
        </w:tc>
        <w:tc>
          <w:tcPr>
            <w:tcW w:w="993"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50"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709" w:type="dxa"/>
            <w:tcBorders>
              <w:top w:val="nil"/>
              <w:left w:val="nil"/>
              <w:bottom w:val="single" w:sz="4" w:space="0" w:color="auto"/>
              <w:right w:val="single" w:sz="8"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15</w:t>
            </w:r>
          </w:p>
        </w:tc>
      </w:tr>
      <w:tr w:rsidR="00E35F3D" w:rsidRPr="00C16926" w:rsidTr="001952B3">
        <w:trPr>
          <w:trHeight w:val="454"/>
        </w:trPr>
        <w:tc>
          <w:tcPr>
            <w:tcW w:w="1687" w:type="dxa"/>
            <w:tcBorders>
              <w:top w:val="nil"/>
              <w:left w:val="single" w:sz="8" w:space="0" w:color="auto"/>
              <w:bottom w:val="single" w:sz="4" w:space="0" w:color="auto"/>
              <w:right w:val="single" w:sz="4" w:space="0" w:color="auto"/>
            </w:tcBorders>
            <w:shd w:val="clear" w:color="auto" w:fill="auto"/>
            <w:vAlign w:val="center"/>
            <w:hideMark/>
          </w:tcPr>
          <w:p w:rsidR="00E35F3D" w:rsidRPr="001952B3" w:rsidRDefault="00E35F3D" w:rsidP="006B64B9">
            <w:pPr>
              <w:spacing w:after="0" w:line="240" w:lineRule="auto"/>
              <w:rPr>
                <w:rFonts w:eastAsia="Times New Roman" w:cstheme="minorHAnsi"/>
                <w:b/>
                <w:bCs/>
                <w:color w:val="000000"/>
                <w:sz w:val="18"/>
                <w:szCs w:val="18"/>
                <w:lang w:eastAsia="es-ES"/>
              </w:rPr>
            </w:pPr>
            <w:r w:rsidRPr="001952B3">
              <w:rPr>
                <w:rFonts w:eastAsia="Times New Roman" w:cstheme="minorHAnsi"/>
                <w:b/>
                <w:bCs/>
                <w:color w:val="000000"/>
                <w:sz w:val="18"/>
                <w:szCs w:val="18"/>
                <w:lang w:eastAsia="es-ES"/>
              </w:rPr>
              <w:t xml:space="preserve">DOCENTES PROVISORIATO </w:t>
            </w:r>
            <w:r w:rsidR="002A5033" w:rsidRPr="001952B3">
              <w:rPr>
                <w:rFonts w:eastAsia="Times New Roman" w:cstheme="minorHAnsi"/>
                <w:b/>
                <w:bCs/>
                <w:color w:val="000000"/>
                <w:sz w:val="18"/>
                <w:szCs w:val="18"/>
                <w:lang w:eastAsia="es-ES"/>
              </w:rPr>
              <w:t>INAU</w:t>
            </w:r>
            <w:r w:rsidRPr="001952B3">
              <w:rPr>
                <w:rFonts w:eastAsia="Times New Roman" w:cstheme="minorHAnsi"/>
                <w:b/>
                <w:bCs/>
                <w:color w:val="000000"/>
                <w:sz w:val="18"/>
                <w:szCs w:val="18"/>
                <w:lang w:eastAsia="es-ES"/>
              </w:rPr>
              <w:t xml:space="preserve">                                                 LEY 19535 ART 197</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6</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5</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6</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5"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21</w:t>
            </w:r>
          </w:p>
        </w:tc>
        <w:tc>
          <w:tcPr>
            <w:tcW w:w="993"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50"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709" w:type="dxa"/>
            <w:tcBorders>
              <w:top w:val="nil"/>
              <w:left w:val="nil"/>
              <w:bottom w:val="single" w:sz="4" w:space="0" w:color="auto"/>
              <w:right w:val="single" w:sz="8"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38</w:t>
            </w:r>
          </w:p>
        </w:tc>
      </w:tr>
      <w:tr w:rsidR="00E35F3D" w:rsidRPr="00C16926" w:rsidTr="001952B3">
        <w:trPr>
          <w:trHeight w:val="469"/>
        </w:trPr>
        <w:tc>
          <w:tcPr>
            <w:tcW w:w="1687" w:type="dxa"/>
            <w:tcBorders>
              <w:top w:val="nil"/>
              <w:left w:val="single" w:sz="8" w:space="0" w:color="auto"/>
              <w:bottom w:val="single" w:sz="8" w:space="0" w:color="auto"/>
              <w:right w:val="single" w:sz="4" w:space="0" w:color="auto"/>
            </w:tcBorders>
            <w:shd w:val="clear" w:color="auto" w:fill="auto"/>
            <w:vAlign w:val="center"/>
            <w:hideMark/>
          </w:tcPr>
          <w:p w:rsidR="00E35F3D" w:rsidRPr="001952B3" w:rsidRDefault="00E35F3D" w:rsidP="006B64B9">
            <w:pPr>
              <w:spacing w:after="0" w:line="240" w:lineRule="auto"/>
              <w:rPr>
                <w:rFonts w:eastAsia="Times New Roman" w:cstheme="minorHAnsi"/>
                <w:b/>
                <w:bCs/>
                <w:color w:val="000000"/>
                <w:sz w:val="18"/>
                <w:szCs w:val="18"/>
                <w:lang w:eastAsia="es-ES"/>
              </w:rPr>
            </w:pPr>
            <w:r w:rsidRPr="001952B3">
              <w:rPr>
                <w:rFonts w:eastAsia="Times New Roman" w:cstheme="minorHAnsi"/>
                <w:b/>
                <w:bCs/>
                <w:color w:val="000000"/>
                <w:sz w:val="18"/>
                <w:szCs w:val="18"/>
                <w:lang w:eastAsia="es-ES"/>
              </w:rPr>
              <w:t xml:space="preserve">PROVISORIATO </w:t>
            </w:r>
            <w:r w:rsidR="002A5033" w:rsidRPr="001952B3">
              <w:rPr>
                <w:rFonts w:eastAsia="Times New Roman" w:cstheme="minorHAnsi"/>
                <w:b/>
                <w:bCs/>
                <w:color w:val="000000"/>
                <w:sz w:val="18"/>
                <w:szCs w:val="18"/>
                <w:lang w:eastAsia="es-ES"/>
              </w:rPr>
              <w:t>INAU</w:t>
            </w:r>
            <w:r w:rsidRPr="001952B3">
              <w:rPr>
                <w:rFonts w:eastAsia="Times New Roman" w:cstheme="minorHAnsi"/>
                <w:b/>
                <w:bCs/>
                <w:color w:val="000000"/>
                <w:sz w:val="18"/>
                <w:szCs w:val="18"/>
                <w:lang w:eastAsia="es-ES"/>
              </w:rPr>
              <w:t xml:space="preserve">                                                                          LEY 19535 ART 197</w:t>
            </w:r>
          </w:p>
        </w:tc>
        <w:tc>
          <w:tcPr>
            <w:tcW w:w="821"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137</w:t>
            </w:r>
          </w:p>
        </w:tc>
        <w:tc>
          <w:tcPr>
            <w:tcW w:w="822"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1"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214</w:t>
            </w:r>
          </w:p>
        </w:tc>
        <w:tc>
          <w:tcPr>
            <w:tcW w:w="822"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809</w:t>
            </w:r>
          </w:p>
        </w:tc>
        <w:tc>
          <w:tcPr>
            <w:tcW w:w="821"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33</w:t>
            </w:r>
          </w:p>
        </w:tc>
        <w:tc>
          <w:tcPr>
            <w:tcW w:w="822"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5"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993"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50"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38</w:t>
            </w:r>
          </w:p>
        </w:tc>
        <w:tc>
          <w:tcPr>
            <w:tcW w:w="709" w:type="dxa"/>
            <w:tcBorders>
              <w:top w:val="nil"/>
              <w:left w:val="nil"/>
              <w:bottom w:val="single" w:sz="8" w:space="0" w:color="auto"/>
              <w:right w:val="single" w:sz="8"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1231</w:t>
            </w:r>
          </w:p>
        </w:tc>
      </w:tr>
      <w:tr w:rsidR="00E35F3D" w:rsidRPr="00C16926" w:rsidTr="001952B3">
        <w:trPr>
          <w:trHeight w:val="303"/>
        </w:trPr>
        <w:tc>
          <w:tcPr>
            <w:tcW w:w="1687" w:type="dxa"/>
            <w:tcBorders>
              <w:top w:val="nil"/>
              <w:left w:val="single" w:sz="8" w:space="0" w:color="auto"/>
              <w:bottom w:val="single" w:sz="4" w:space="0" w:color="auto"/>
              <w:right w:val="single" w:sz="4" w:space="0" w:color="auto"/>
            </w:tcBorders>
            <w:shd w:val="clear" w:color="auto" w:fill="auto"/>
            <w:noWrap/>
            <w:vAlign w:val="center"/>
            <w:hideMark/>
          </w:tcPr>
          <w:p w:rsidR="00E35F3D" w:rsidRPr="001952B3" w:rsidRDefault="00E35F3D" w:rsidP="006B64B9">
            <w:pPr>
              <w:spacing w:after="0" w:line="240" w:lineRule="auto"/>
              <w:rPr>
                <w:rFonts w:eastAsia="Times New Roman" w:cstheme="minorHAnsi"/>
                <w:b/>
                <w:bCs/>
                <w:color w:val="000000"/>
                <w:sz w:val="18"/>
                <w:szCs w:val="18"/>
                <w:lang w:eastAsia="es-ES"/>
              </w:rPr>
            </w:pPr>
            <w:r w:rsidRPr="001952B3">
              <w:rPr>
                <w:rFonts w:eastAsia="Times New Roman" w:cstheme="minorHAnsi"/>
                <w:b/>
                <w:bCs/>
                <w:color w:val="000000"/>
                <w:sz w:val="18"/>
                <w:szCs w:val="18"/>
                <w:lang w:eastAsia="es-ES"/>
              </w:rPr>
              <w:t>DOCENTES PRESUPUESTADOS</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1"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2"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25"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203</w:t>
            </w:r>
          </w:p>
        </w:tc>
        <w:tc>
          <w:tcPr>
            <w:tcW w:w="993"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850" w:type="dxa"/>
            <w:tcBorders>
              <w:top w:val="nil"/>
              <w:left w:val="nil"/>
              <w:bottom w:val="single" w:sz="4"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709" w:type="dxa"/>
            <w:tcBorders>
              <w:top w:val="nil"/>
              <w:left w:val="nil"/>
              <w:bottom w:val="single" w:sz="4" w:space="0" w:color="auto"/>
              <w:right w:val="single" w:sz="8"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203</w:t>
            </w:r>
          </w:p>
        </w:tc>
      </w:tr>
      <w:tr w:rsidR="00E35F3D" w:rsidRPr="00C16926" w:rsidTr="001952B3">
        <w:trPr>
          <w:trHeight w:val="318"/>
        </w:trPr>
        <w:tc>
          <w:tcPr>
            <w:tcW w:w="1687" w:type="dxa"/>
            <w:tcBorders>
              <w:top w:val="nil"/>
              <w:left w:val="single" w:sz="8" w:space="0" w:color="auto"/>
              <w:bottom w:val="single" w:sz="8" w:space="0" w:color="auto"/>
              <w:right w:val="single" w:sz="4" w:space="0" w:color="auto"/>
            </w:tcBorders>
            <w:shd w:val="clear" w:color="auto" w:fill="auto"/>
            <w:noWrap/>
            <w:vAlign w:val="center"/>
            <w:hideMark/>
          </w:tcPr>
          <w:p w:rsidR="00E35F3D" w:rsidRPr="001952B3" w:rsidRDefault="00E35F3D" w:rsidP="006B64B9">
            <w:pPr>
              <w:spacing w:after="0" w:line="240" w:lineRule="auto"/>
              <w:rPr>
                <w:rFonts w:eastAsia="Times New Roman" w:cstheme="minorHAnsi"/>
                <w:b/>
                <w:bCs/>
                <w:color w:val="000000"/>
                <w:sz w:val="18"/>
                <w:szCs w:val="18"/>
                <w:lang w:eastAsia="es-ES"/>
              </w:rPr>
            </w:pPr>
            <w:r w:rsidRPr="001952B3">
              <w:rPr>
                <w:rFonts w:eastAsia="Times New Roman" w:cstheme="minorHAnsi"/>
                <w:b/>
                <w:bCs/>
                <w:color w:val="000000"/>
                <w:sz w:val="18"/>
                <w:szCs w:val="18"/>
                <w:lang w:eastAsia="es-ES"/>
              </w:rPr>
              <w:t>PRESUPUESTADOS</w:t>
            </w:r>
          </w:p>
        </w:tc>
        <w:tc>
          <w:tcPr>
            <w:tcW w:w="821"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462</w:t>
            </w:r>
          </w:p>
        </w:tc>
        <w:tc>
          <w:tcPr>
            <w:tcW w:w="822"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121</w:t>
            </w:r>
          </w:p>
        </w:tc>
        <w:tc>
          <w:tcPr>
            <w:tcW w:w="821"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81</w:t>
            </w:r>
          </w:p>
        </w:tc>
        <w:tc>
          <w:tcPr>
            <w:tcW w:w="822"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2018</w:t>
            </w:r>
          </w:p>
        </w:tc>
        <w:tc>
          <w:tcPr>
            <w:tcW w:w="821"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142</w:t>
            </w:r>
          </w:p>
        </w:tc>
        <w:tc>
          <w:tcPr>
            <w:tcW w:w="822"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26</w:t>
            </w:r>
          </w:p>
        </w:tc>
        <w:tc>
          <w:tcPr>
            <w:tcW w:w="825"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 </w:t>
            </w:r>
          </w:p>
        </w:tc>
        <w:tc>
          <w:tcPr>
            <w:tcW w:w="993"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5</w:t>
            </w:r>
          </w:p>
        </w:tc>
        <w:tc>
          <w:tcPr>
            <w:tcW w:w="850"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w:t>
            </w:r>
          </w:p>
        </w:tc>
        <w:tc>
          <w:tcPr>
            <w:tcW w:w="709" w:type="dxa"/>
            <w:tcBorders>
              <w:top w:val="nil"/>
              <w:left w:val="nil"/>
              <w:bottom w:val="single" w:sz="8" w:space="0" w:color="auto"/>
              <w:right w:val="single" w:sz="8"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2857</w:t>
            </w:r>
          </w:p>
        </w:tc>
      </w:tr>
      <w:tr w:rsidR="00E35F3D" w:rsidRPr="00C16926" w:rsidTr="001952B3">
        <w:trPr>
          <w:trHeight w:val="318"/>
        </w:trPr>
        <w:tc>
          <w:tcPr>
            <w:tcW w:w="1687" w:type="dxa"/>
            <w:tcBorders>
              <w:top w:val="nil"/>
              <w:left w:val="single" w:sz="8" w:space="0" w:color="auto"/>
              <w:bottom w:val="single" w:sz="8" w:space="0" w:color="auto"/>
              <w:right w:val="single" w:sz="4" w:space="0" w:color="auto"/>
            </w:tcBorders>
            <w:shd w:val="clear" w:color="auto" w:fill="auto"/>
            <w:noWrap/>
            <w:vAlign w:val="center"/>
            <w:hideMark/>
          </w:tcPr>
          <w:p w:rsidR="00E35F3D" w:rsidRPr="001952B3" w:rsidRDefault="00E35F3D" w:rsidP="006B64B9">
            <w:pPr>
              <w:spacing w:after="0" w:line="240" w:lineRule="auto"/>
              <w:rPr>
                <w:rFonts w:eastAsia="Times New Roman" w:cstheme="minorHAnsi"/>
                <w:b/>
                <w:bCs/>
                <w:color w:val="000000"/>
                <w:sz w:val="18"/>
                <w:szCs w:val="18"/>
                <w:lang w:eastAsia="es-ES"/>
              </w:rPr>
            </w:pPr>
            <w:r w:rsidRPr="001952B3">
              <w:rPr>
                <w:rFonts w:eastAsia="Times New Roman" w:cstheme="minorHAnsi"/>
                <w:b/>
                <w:bCs/>
                <w:color w:val="000000"/>
                <w:sz w:val="18"/>
                <w:szCs w:val="18"/>
                <w:lang w:eastAsia="es-ES"/>
              </w:rPr>
              <w:t>Total general</w:t>
            </w:r>
          </w:p>
        </w:tc>
        <w:tc>
          <w:tcPr>
            <w:tcW w:w="821"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624</w:t>
            </w:r>
          </w:p>
        </w:tc>
        <w:tc>
          <w:tcPr>
            <w:tcW w:w="822"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122</w:t>
            </w:r>
          </w:p>
        </w:tc>
        <w:tc>
          <w:tcPr>
            <w:tcW w:w="821"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304</w:t>
            </w:r>
          </w:p>
        </w:tc>
        <w:tc>
          <w:tcPr>
            <w:tcW w:w="822"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3103</w:t>
            </w:r>
          </w:p>
        </w:tc>
        <w:tc>
          <w:tcPr>
            <w:tcW w:w="821"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215</w:t>
            </w:r>
          </w:p>
        </w:tc>
        <w:tc>
          <w:tcPr>
            <w:tcW w:w="822"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26</w:t>
            </w:r>
          </w:p>
        </w:tc>
        <w:tc>
          <w:tcPr>
            <w:tcW w:w="825"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239</w:t>
            </w:r>
          </w:p>
        </w:tc>
        <w:tc>
          <w:tcPr>
            <w:tcW w:w="993"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5</w:t>
            </w:r>
          </w:p>
        </w:tc>
        <w:tc>
          <w:tcPr>
            <w:tcW w:w="850" w:type="dxa"/>
            <w:tcBorders>
              <w:top w:val="nil"/>
              <w:left w:val="nil"/>
              <w:bottom w:val="single" w:sz="8" w:space="0" w:color="auto"/>
              <w:right w:val="single" w:sz="4"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color w:val="000000"/>
                <w:lang w:eastAsia="es-ES"/>
              </w:rPr>
            </w:pPr>
            <w:r w:rsidRPr="00E35F3D">
              <w:rPr>
                <w:rFonts w:eastAsia="Times New Roman" w:cstheme="minorHAnsi"/>
                <w:color w:val="000000"/>
                <w:lang w:eastAsia="es-ES"/>
              </w:rPr>
              <w:t>41</w:t>
            </w:r>
          </w:p>
        </w:tc>
        <w:tc>
          <w:tcPr>
            <w:tcW w:w="709" w:type="dxa"/>
            <w:tcBorders>
              <w:top w:val="nil"/>
              <w:left w:val="nil"/>
              <w:bottom w:val="single" w:sz="8" w:space="0" w:color="auto"/>
              <w:right w:val="single" w:sz="8" w:space="0" w:color="auto"/>
            </w:tcBorders>
            <w:shd w:val="clear" w:color="auto" w:fill="auto"/>
            <w:noWrap/>
            <w:vAlign w:val="center"/>
            <w:hideMark/>
          </w:tcPr>
          <w:p w:rsidR="00E35F3D" w:rsidRPr="00E35F3D" w:rsidRDefault="00E35F3D" w:rsidP="006B64B9">
            <w:pPr>
              <w:spacing w:after="0" w:line="240" w:lineRule="auto"/>
              <w:jc w:val="center"/>
              <w:rPr>
                <w:rFonts w:eastAsia="Times New Roman" w:cstheme="minorHAnsi"/>
                <w:b/>
                <w:bCs/>
                <w:color w:val="000000"/>
                <w:lang w:eastAsia="es-ES"/>
              </w:rPr>
            </w:pPr>
            <w:r w:rsidRPr="00E35F3D">
              <w:rPr>
                <w:rFonts w:eastAsia="Times New Roman" w:cstheme="minorHAnsi"/>
                <w:b/>
                <w:bCs/>
                <w:color w:val="000000"/>
                <w:lang w:eastAsia="es-ES"/>
              </w:rPr>
              <w:t>4679</w:t>
            </w:r>
          </w:p>
        </w:tc>
      </w:tr>
    </w:tbl>
    <w:p w:rsidR="00E35F3D" w:rsidRPr="00875D7C" w:rsidRDefault="00E35F3D" w:rsidP="00E35F3D">
      <w:pPr>
        <w:rPr>
          <w:b/>
          <w:i/>
          <w:sz w:val="16"/>
          <w:szCs w:val="16"/>
        </w:rPr>
      </w:pPr>
      <w:r w:rsidRPr="00875D7C">
        <w:rPr>
          <w:b/>
          <w:i/>
          <w:sz w:val="16"/>
          <w:szCs w:val="16"/>
        </w:rPr>
        <w:t xml:space="preserve">Fuente: Departamento de Personal/División </w:t>
      </w:r>
      <w:r w:rsidR="00516C41">
        <w:rPr>
          <w:b/>
          <w:i/>
          <w:sz w:val="16"/>
          <w:szCs w:val="16"/>
        </w:rPr>
        <w:t>Gestión y Desarrollo Humano; dic</w:t>
      </w:r>
      <w:r>
        <w:rPr>
          <w:b/>
          <w:i/>
          <w:sz w:val="16"/>
          <w:szCs w:val="16"/>
        </w:rPr>
        <w:t>iembre 2018</w:t>
      </w:r>
    </w:p>
    <w:p w:rsidR="00DA20CE" w:rsidRDefault="00DA20CE" w:rsidP="00E35F3D">
      <w:pPr>
        <w:spacing w:line="240" w:lineRule="auto"/>
        <w:rPr>
          <w:sz w:val="24"/>
          <w:szCs w:val="24"/>
        </w:rPr>
      </w:pPr>
    </w:p>
    <w:p w:rsidR="00DA20CE" w:rsidRDefault="00DA20CE" w:rsidP="00E35F3D">
      <w:pPr>
        <w:spacing w:line="240" w:lineRule="auto"/>
        <w:rPr>
          <w:sz w:val="24"/>
          <w:szCs w:val="24"/>
        </w:rPr>
      </w:pPr>
    </w:p>
    <w:p w:rsidR="00E35F3D" w:rsidRPr="00FF49B7" w:rsidRDefault="00E35F3D" w:rsidP="001952B3">
      <w:pPr>
        <w:spacing w:line="240" w:lineRule="auto"/>
        <w:jc w:val="both"/>
        <w:rPr>
          <w:sz w:val="24"/>
          <w:szCs w:val="24"/>
        </w:rPr>
      </w:pPr>
      <w:r w:rsidRPr="00FF49B7">
        <w:rPr>
          <w:sz w:val="24"/>
          <w:szCs w:val="24"/>
        </w:rPr>
        <w:t xml:space="preserve">Además del total de 4679 funcionarios el </w:t>
      </w:r>
      <w:r w:rsidR="002A5033" w:rsidRPr="00FF49B7">
        <w:rPr>
          <w:sz w:val="24"/>
          <w:szCs w:val="24"/>
        </w:rPr>
        <w:t>INAU</w:t>
      </w:r>
      <w:r w:rsidRPr="00FF49B7">
        <w:rPr>
          <w:sz w:val="24"/>
          <w:szCs w:val="24"/>
        </w:rPr>
        <w:t xml:space="preserve"> cuenta con 8 Asistentes Técnicos art. 577 Ley 19.355; 139 Cuidadoras de Alternativa Familiar Dec. 580/87, 137 Talleristas </w:t>
      </w:r>
      <w:r w:rsidR="002A5033" w:rsidRPr="00FF49B7">
        <w:rPr>
          <w:sz w:val="24"/>
          <w:szCs w:val="24"/>
        </w:rPr>
        <w:t>INAU</w:t>
      </w:r>
      <w:r w:rsidRPr="00FF49B7">
        <w:rPr>
          <w:sz w:val="24"/>
          <w:szCs w:val="24"/>
        </w:rPr>
        <w:t xml:space="preserve">, 4 Becarios art. 51 Ley 18.719, 2 pasantes art. 51Ley 18.719 y 43 Talleristas art.123 Ley 19.438.        </w:t>
      </w:r>
    </w:p>
    <w:p w:rsidR="00E35F3D" w:rsidRPr="008B7CC1" w:rsidRDefault="00E35F3D" w:rsidP="001952B3">
      <w:pPr>
        <w:spacing w:line="240" w:lineRule="auto"/>
        <w:jc w:val="both"/>
      </w:pPr>
    </w:p>
    <w:p w:rsidR="00FD695F" w:rsidRDefault="00FD695F" w:rsidP="00BA03E2">
      <w:pPr>
        <w:spacing w:after="0" w:line="240" w:lineRule="auto"/>
        <w:jc w:val="both"/>
      </w:pPr>
    </w:p>
    <w:p w:rsidR="00FD695F" w:rsidRDefault="00FD695F" w:rsidP="00BA03E2">
      <w:pPr>
        <w:spacing w:after="0" w:line="240" w:lineRule="auto"/>
        <w:jc w:val="both"/>
      </w:pPr>
    </w:p>
    <w:p w:rsidR="00FD695F" w:rsidRDefault="00FD695F" w:rsidP="00BA03E2">
      <w:pPr>
        <w:spacing w:after="0" w:line="240" w:lineRule="auto"/>
        <w:jc w:val="both"/>
      </w:pPr>
    </w:p>
    <w:p w:rsidR="00FD695F" w:rsidRDefault="00FD695F" w:rsidP="00BA03E2">
      <w:pPr>
        <w:spacing w:after="0" w:line="240" w:lineRule="auto"/>
        <w:jc w:val="both"/>
      </w:pPr>
    </w:p>
    <w:p w:rsidR="00FD695F" w:rsidRDefault="00FD695F" w:rsidP="00BA03E2">
      <w:pPr>
        <w:spacing w:after="0" w:line="240" w:lineRule="auto"/>
        <w:jc w:val="both"/>
      </w:pPr>
    </w:p>
    <w:p w:rsidR="00FD695F" w:rsidRDefault="00FD695F" w:rsidP="00BA03E2">
      <w:pPr>
        <w:spacing w:after="0" w:line="240" w:lineRule="auto"/>
        <w:jc w:val="both"/>
      </w:pPr>
    </w:p>
    <w:p w:rsidR="00FD695F" w:rsidRDefault="00FD695F" w:rsidP="00BA03E2">
      <w:pPr>
        <w:spacing w:after="0" w:line="240" w:lineRule="auto"/>
        <w:jc w:val="both"/>
      </w:pPr>
    </w:p>
    <w:p w:rsidR="001952B3" w:rsidRDefault="001952B3" w:rsidP="00BA03E2">
      <w:pPr>
        <w:spacing w:after="0" w:line="240" w:lineRule="auto"/>
        <w:jc w:val="both"/>
      </w:pPr>
    </w:p>
    <w:p w:rsidR="001952B3" w:rsidRDefault="001952B3" w:rsidP="00BA03E2">
      <w:pPr>
        <w:spacing w:after="0" w:line="240" w:lineRule="auto"/>
        <w:jc w:val="both"/>
      </w:pPr>
    </w:p>
    <w:p w:rsidR="001952B3" w:rsidRDefault="001952B3" w:rsidP="00BA03E2">
      <w:pPr>
        <w:spacing w:after="0" w:line="240" w:lineRule="auto"/>
        <w:jc w:val="both"/>
      </w:pPr>
    </w:p>
    <w:p w:rsidR="00FD695F" w:rsidRDefault="00FD695F" w:rsidP="00BA03E2">
      <w:pPr>
        <w:spacing w:after="0" w:line="240" w:lineRule="auto"/>
        <w:jc w:val="both"/>
      </w:pPr>
    </w:p>
    <w:p w:rsidR="00FD695F" w:rsidRDefault="00FD695F" w:rsidP="00BA03E2">
      <w:pPr>
        <w:spacing w:after="0" w:line="240" w:lineRule="auto"/>
        <w:jc w:val="both"/>
      </w:pPr>
    </w:p>
    <w:p w:rsidR="00A73EE4" w:rsidRDefault="00A73EE4" w:rsidP="00BA03E2">
      <w:pPr>
        <w:spacing w:after="0" w:line="240" w:lineRule="auto"/>
        <w:jc w:val="both"/>
      </w:pPr>
    </w:p>
    <w:p w:rsidR="00A73EE4" w:rsidRDefault="00A73EE4" w:rsidP="00BA03E2">
      <w:pPr>
        <w:spacing w:after="0" w:line="240" w:lineRule="auto"/>
        <w:jc w:val="both"/>
      </w:pPr>
    </w:p>
    <w:p w:rsidR="00A73EE4" w:rsidRDefault="00A73EE4" w:rsidP="00BA03E2">
      <w:pPr>
        <w:spacing w:after="0" w:line="240" w:lineRule="auto"/>
        <w:jc w:val="both"/>
      </w:pPr>
    </w:p>
    <w:p w:rsidR="00BA03E2" w:rsidRPr="00164C10" w:rsidRDefault="00BA03E2" w:rsidP="00BA03E2">
      <w:pPr>
        <w:pBdr>
          <w:top w:val="single" w:sz="4" w:space="1" w:color="auto"/>
          <w:left w:val="single" w:sz="4" w:space="22" w:color="auto"/>
          <w:bottom w:val="single" w:sz="4" w:space="1" w:color="auto"/>
          <w:right w:val="single" w:sz="4" w:space="4" w:color="auto"/>
        </w:pBdr>
        <w:shd w:val="clear" w:color="auto" w:fill="FFC000"/>
        <w:spacing w:after="0" w:line="240" w:lineRule="auto"/>
        <w:rPr>
          <w:sz w:val="24"/>
          <w:szCs w:val="24"/>
        </w:rPr>
      </w:pPr>
      <w:r w:rsidRPr="00164C10">
        <w:rPr>
          <w:b/>
          <w:sz w:val="24"/>
          <w:szCs w:val="24"/>
        </w:rPr>
        <w:lastRenderedPageBreak/>
        <w:t>II.</w:t>
      </w:r>
      <w:r w:rsidR="00FD695F" w:rsidRPr="00164C10">
        <w:rPr>
          <w:b/>
          <w:sz w:val="24"/>
          <w:szCs w:val="24"/>
        </w:rPr>
        <w:t xml:space="preserve"> </w:t>
      </w:r>
      <w:r w:rsidRPr="00164C10">
        <w:rPr>
          <w:b/>
          <w:sz w:val="24"/>
          <w:szCs w:val="24"/>
        </w:rPr>
        <w:t xml:space="preserve">Líneas Estratégicas del quinquenio </w:t>
      </w:r>
      <w:r w:rsidRPr="00164C10">
        <w:rPr>
          <w:sz w:val="24"/>
          <w:szCs w:val="24"/>
        </w:rPr>
        <w:t xml:space="preserve"> </w:t>
      </w:r>
    </w:p>
    <w:p w:rsidR="00BA03E2" w:rsidRDefault="00BA03E2" w:rsidP="00BA03E2">
      <w:pPr>
        <w:spacing w:after="0" w:line="240" w:lineRule="auto"/>
        <w:jc w:val="both"/>
        <w:rPr>
          <w:rFonts w:cs="Arial"/>
        </w:rPr>
      </w:pPr>
    </w:p>
    <w:p w:rsidR="00DF38CC" w:rsidRDefault="00DF38CC" w:rsidP="00BA03E2">
      <w:pPr>
        <w:spacing w:after="0" w:line="240" w:lineRule="auto"/>
        <w:jc w:val="both"/>
        <w:rPr>
          <w:rFonts w:cs="Arial"/>
        </w:rPr>
      </w:pPr>
    </w:p>
    <w:p w:rsidR="00BA03E2" w:rsidRPr="00164C10" w:rsidRDefault="00BA03E2" w:rsidP="00BA03E2">
      <w:pPr>
        <w:spacing w:after="0" w:line="240" w:lineRule="auto"/>
        <w:jc w:val="both"/>
        <w:rPr>
          <w:rFonts w:cs="Arial"/>
          <w:sz w:val="24"/>
          <w:szCs w:val="24"/>
        </w:rPr>
      </w:pPr>
      <w:r w:rsidRPr="00164C10">
        <w:rPr>
          <w:rFonts w:cs="Arial"/>
          <w:sz w:val="24"/>
          <w:szCs w:val="24"/>
        </w:rPr>
        <w:t xml:space="preserve">La propuesta para el presente quinquenio se elaboró en total consonancia con las reflexiones y los consensos obtenidos y plasmados en la Estrategia Nacional de Infancia y Adolescencia (ENIA) 2010-2030. La misma, en tanto vigente y plural constituyó además, la matriz y el sustento para la elaboración del recientemente concretado  Plan de Primera Infancia, Infancia y Adolescencia 2016-2020  en el marco del Consejo Nacional de Políticas Sociales (CNPPSS).  </w:t>
      </w:r>
    </w:p>
    <w:p w:rsidR="00BA03E2" w:rsidRPr="00164C10" w:rsidRDefault="00BA03E2" w:rsidP="00BA03E2">
      <w:pPr>
        <w:spacing w:after="0" w:line="240" w:lineRule="auto"/>
        <w:jc w:val="both"/>
        <w:rPr>
          <w:rFonts w:cs="Arial"/>
          <w:sz w:val="24"/>
          <w:szCs w:val="24"/>
        </w:rPr>
      </w:pPr>
    </w:p>
    <w:p w:rsidR="00BA03E2" w:rsidRPr="00164C10" w:rsidRDefault="00BA03E2" w:rsidP="00BA03E2">
      <w:pPr>
        <w:spacing w:after="0" w:line="240" w:lineRule="auto"/>
        <w:jc w:val="both"/>
        <w:rPr>
          <w:rFonts w:eastAsia="Batang" w:cs="Arial"/>
          <w:color w:val="000000"/>
          <w:sz w:val="24"/>
          <w:szCs w:val="24"/>
        </w:rPr>
      </w:pPr>
      <w:r w:rsidRPr="00164C10">
        <w:rPr>
          <w:rFonts w:eastAsia="Batang" w:cs="Arial"/>
          <w:color w:val="000000"/>
          <w:sz w:val="24"/>
          <w:szCs w:val="24"/>
        </w:rPr>
        <w:t xml:space="preserve">Conforme además, al conjunto de competencias conferidas a la Institución vinculadas a su doble mandato de rector y ejecutor/regulador y, considerando los programas y proyectos existentes, ratificados en su validez </w:t>
      </w:r>
      <w:r w:rsidRPr="00164C10">
        <w:rPr>
          <w:rFonts w:eastAsia="Batang" w:cs="Arial"/>
          <w:i/>
          <w:color w:val="000000"/>
          <w:sz w:val="24"/>
          <w:szCs w:val="24"/>
        </w:rPr>
        <w:t>de cara</w:t>
      </w:r>
      <w:r w:rsidRPr="00164C10">
        <w:rPr>
          <w:rFonts w:eastAsia="Batang" w:cs="Arial"/>
          <w:color w:val="000000"/>
          <w:sz w:val="24"/>
          <w:szCs w:val="24"/>
        </w:rPr>
        <w:t xml:space="preserve"> a una política pública a mediano y largo plazo, se definieron </w:t>
      </w:r>
      <w:r w:rsidR="00164C10" w:rsidRPr="00164C10">
        <w:rPr>
          <w:rFonts w:eastAsia="Batang" w:cs="Arial"/>
          <w:b/>
          <w:color w:val="000000"/>
          <w:sz w:val="24"/>
          <w:szCs w:val="24"/>
        </w:rPr>
        <w:t>5</w:t>
      </w:r>
      <w:r w:rsidRPr="00164C10">
        <w:rPr>
          <w:rFonts w:eastAsia="Batang" w:cs="Arial"/>
          <w:b/>
          <w:color w:val="000000"/>
          <w:sz w:val="24"/>
          <w:szCs w:val="24"/>
        </w:rPr>
        <w:t xml:space="preserve"> Líneas Estratégicas</w:t>
      </w:r>
      <w:r w:rsidRPr="00164C10">
        <w:rPr>
          <w:rFonts w:eastAsia="Batang" w:cs="Arial"/>
          <w:color w:val="000000"/>
          <w:sz w:val="24"/>
          <w:szCs w:val="24"/>
        </w:rPr>
        <w:t xml:space="preserve">. Desde las mismas, se propusieron objetivos y </w:t>
      </w:r>
      <w:r w:rsidR="00C76BC0">
        <w:rPr>
          <w:rFonts w:eastAsia="Batang" w:cs="Arial"/>
          <w:color w:val="000000"/>
          <w:sz w:val="24"/>
          <w:szCs w:val="24"/>
        </w:rPr>
        <w:t>desde estos, se establecieron 35</w:t>
      </w:r>
      <w:r w:rsidR="00C76BC0">
        <w:rPr>
          <w:rStyle w:val="Refdenotaalpie"/>
          <w:rFonts w:eastAsia="Batang" w:cs="Arial"/>
          <w:color w:val="000000"/>
          <w:sz w:val="24"/>
          <w:szCs w:val="24"/>
        </w:rPr>
        <w:footnoteReference w:id="9"/>
      </w:r>
      <w:r w:rsidRPr="00164C10">
        <w:rPr>
          <w:rFonts w:eastAsia="Batang" w:cs="Arial"/>
          <w:color w:val="000000"/>
          <w:sz w:val="24"/>
          <w:szCs w:val="24"/>
        </w:rPr>
        <w:t xml:space="preserve"> metas </w:t>
      </w:r>
      <w:r w:rsidR="00C76BC0">
        <w:rPr>
          <w:rFonts w:eastAsia="Batang" w:cs="Arial"/>
          <w:color w:val="000000"/>
          <w:sz w:val="24"/>
          <w:szCs w:val="24"/>
        </w:rPr>
        <w:t xml:space="preserve">presupuestales </w:t>
      </w:r>
      <w:r w:rsidRPr="00164C10">
        <w:rPr>
          <w:rFonts w:eastAsia="Batang" w:cs="Arial"/>
          <w:color w:val="000000"/>
          <w:sz w:val="24"/>
          <w:szCs w:val="24"/>
        </w:rPr>
        <w:t>directamente asociadas al cumplimiento de los primeros.</w:t>
      </w:r>
    </w:p>
    <w:p w:rsidR="00BA03E2" w:rsidRPr="00164C10" w:rsidRDefault="00BA03E2" w:rsidP="00BA03E2">
      <w:pPr>
        <w:spacing w:after="0" w:line="240" w:lineRule="auto"/>
        <w:jc w:val="both"/>
        <w:rPr>
          <w:sz w:val="24"/>
          <w:szCs w:val="24"/>
        </w:rPr>
      </w:pPr>
      <w:r w:rsidRPr="00164C10">
        <w:rPr>
          <w:sz w:val="24"/>
          <w:szCs w:val="24"/>
        </w:rPr>
        <w:t>En este capítulo se presentan cada una de la Líneas Estratégicas con el grado de cumplimiento asociado a las metas correspondientes a cada una de ellas y un relato sobre aspectos particulares a destacar.</w:t>
      </w:r>
    </w:p>
    <w:p w:rsidR="00BA03E2" w:rsidRPr="00164C10" w:rsidRDefault="00BA03E2" w:rsidP="00BA03E2">
      <w:pPr>
        <w:spacing w:after="0" w:line="240" w:lineRule="auto"/>
        <w:jc w:val="both"/>
        <w:rPr>
          <w:sz w:val="24"/>
          <w:szCs w:val="24"/>
        </w:rPr>
      </w:pP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 xml:space="preserve">1era. Protección integral a la primera infancia y sistema nacional de cuidados. </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2da. Derecho a la vida en familia y fortalecimiento de las parentalidades.</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 xml:space="preserve">3era. Vida libre de violencias. </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4ta. Fortalecimiento institucional.</w:t>
      </w:r>
    </w:p>
    <w:p w:rsidR="00BA03E2" w:rsidRPr="00164C10" w:rsidRDefault="00BA03E2" w:rsidP="00BA03E2">
      <w:pPr>
        <w:spacing w:after="0" w:line="240" w:lineRule="auto"/>
        <w:ind w:left="360"/>
        <w:jc w:val="both"/>
        <w:rPr>
          <w:rFonts w:eastAsia="Batang" w:cs="Arial"/>
          <w:b/>
          <w:color w:val="000000"/>
          <w:sz w:val="24"/>
          <w:szCs w:val="24"/>
        </w:rPr>
      </w:pPr>
      <w:r w:rsidRPr="00164C10">
        <w:rPr>
          <w:rFonts w:eastAsia="Batang" w:cs="Arial"/>
          <w:b/>
          <w:bCs/>
          <w:color w:val="000000"/>
          <w:sz w:val="24"/>
          <w:szCs w:val="24"/>
        </w:rPr>
        <w:t>5ta. Acceso a bienes culturales, espacios públicos y derecho a la ciudad.</w:t>
      </w:r>
    </w:p>
    <w:p w:rsidR="00164C10" w:rsidRPr="00123B37" w:rsidRDefault="00164C10" w:rsidP="00123B37">
      <w:pPr>
        <w:spacing w:after="0" w:line="240" w:lineRule="auto"/>
        <w:ind w:left="360"/>
        <w:jc w:val="both"/>
        <w:rPr>
          <w:rFonts w:eastAsia="Batang" w:cs="Arial"/>
          <w:b/>
          <w:bCs/>
          <w:color w:val="C00000"/>
          <w:sz w:val="24"/>
          <w:szCs w:val="24"/>
        </w:rPr>
      </w:pPr>
    </w:p>
    <w:p w:rsidR="00BA03E2" w:rsidRDefault="00BA03E2" w:rsidP="00BA03E2">
      <w:pPr>
        <w:spacing w:after="0" w:line="240" w:lineRule="auto"/>
        <w:jc w:val="both"/>
        <w:rPr>
          <w:sz w:val="24"/>
          <w:szCs w:val="24"/>
        </w:rPr>
      </w:pPr>
    </w:p>
    <w:p w:rsidR="00EE78F1" w:rsidRPr="00164C10" w:rsidRDefault="00EE78F1" w:rsidP="00BA03E2">
      <w:pPr>
        <w:spacing w:after="0" w:line="240" w:lineRule="auto"/>
        <w:jc w:val="both"/>
        <w:rPr>
          <w:sz w:val="24"/>
          <w:szCs w:val="24"/>
        </w:rPr>
      </w:pPr>
    </w:p>
    <w:p w:rsidR="00BA03E2" w:rsidRPr="00164C10" w:rsidRDefault="00BA03E2" w:rsidP="00BA03E2">
      <w:pPr>
        <w:spacing w:after="0" w:line="240" w:lineRule="auto"/>
        <w:jc w:val="both"/>
        <w:rPr>
          <w:b/>
          <w:sz w:val="24"/>
          <w:szCs w:val="24"/>
        </w:rPr>
      </w:pPr>
      <w:r w:rsidRPr="00164C10">
        <w:rPr>
          <w:b/>
          <w:sz w:val="24"/>
          <w:szCs w:val="24"/>
        </w:rPr>
        <w:t xml:space="preserve">1era. Línea Estratégica: </w:t>
      </w:r>
      <w:r w:rsidRPr="00164C10">
        <w:rPr>
          <w:b/>
          <w:i/>
          <w:sz w:val="24"/>
          <w:szCs w:val="24"/>
        </w:rPr>
        <w:t>Protección integral a la Primera Infancia y Sistema Nacional integrado de Cuidados</w:t>
      </w:r>
    </w:p>
    <w:p w:rsidR="00BA03E2" w:rsidRPr="00164C10" w:rsidRDefault="00BA03E2" w:rsidP="00BA03E2">
      <w:pPr>
        <w:spacing w:after="0" w:line="240" w:lineRule="auto"/>
        <w:jc w:val="both"/>
        <w:rPr>
          <w:sz w:val="24"/>
          <w:szCs w:val="24"/>
        </w:rPr>
      </w:pPr>
    </w:p>
    <w:p w:rsidR="00BA03E2" w:rsidRPr="00164C10" w:rsidRDefault="00BA03E2" w:rsidP="00BA03E2">
      <w:pPr>
        <w:pStyle w:val="Prrafodelista"/>
        <w:spacing w:after="0" w:line="240" w:lineRule="auto"/>
        <w:ind w:left="0"/>
        <w:jc w:val="both"/>
        <w:rPr>
          <w:b/>
          <w:sz w:val="24"/>
          <w:szCs w:val="24"/>
        </w:rPr>
      </w:pPr>
      <w:r w:rsidRPr="00164C10">
        <w:rPr>
          <w:b/>
          <w:sz w:val="24"/>
          <w:szCs w:val="24"/>
        </w:rPr>
        <w:t>Principales resultados</w:t>
      </w:r>
    </w:p>
    <w:p w:rsidR="00BA03E2" w:rsidRPr="00164C10" w:rsidRDefault="00BA03E2" w:rsidP="00BA03E2">
      <w:pPr>
        <w:spacing w:after="0" w:line="240" w:lineRule="auto"/>
        <w:jc w:val="both"/>
        <w:rPr>
          <w:b/>
          <w:sz w:val="24"/>
          <w:szCs w:val="24"/>
        </w:rPr>
      </w:pPr>
    </w:p>
    <w:p w:rsidR="00BA03E2" w:rsidRPr="00164C10" w:rsidRDefault="00BA03E2" w:rsidP="00BA03E2">
      <w:pPr>
        <w:spacing w:after="0" w:line="240" w:lineRule="auto"/>
        <w:jc w:val="both"/>
        <w:rPr>
          <w:b/>
          <w:sz w:val="24"/>
          <w:szCs w:val="24"/>
        </w:rPr>
      </w:pPr>
      <w:r w:rsidRPr="00164C10">
        <w:rPr>
          <w:sz w:val="24"/>
          <w:szCs w:val="24"/>
        </w:rPr>
        <w:t>A diciembre del 201</w:t>
      </w:r>
      <w:r w:rsidR="00D434B5">
        <w:rPr>
          <w:sz w:val="24"/>
          <w:szCs w:val="24"/>
        </w:rPr>
        <w:t>8</w:t>
      </w:r>
      <w:r w:rsidRPr="00164C10">
        <w:rPr>
          <w:sz w:val="24"/>
          <w:szCs w:val="24"/>
        </w:rPr>
        <w:t xml:space="preserve">, el </w:t>
      </w:r>
      <w:r w:rsidR="002A5033">
        <w:rPr>
          <w:sz w:val="24"/>
          <w:szCs w:val="24"/>
        </w:rPr>
        <w:t>INAU</w:t>
      </w:r>
      <w:r w:rsidRPr="00164C10">
        <w:rPr>
          <w:sz w:val="24"/>
          <w:szCs w:val="24"/>
        </w:rPr>
        <w:t xml:space="preserve"> alcanzó una cobertura mensual total de </w:t>
      </w:r>
      <w:r w:rsidR="00D434B5">
        <w:rPr>
          <w:sz w:val="24"/>
          <w:szCs w:val="24"/>
        </w:rPr>
        <w:t>61.728</w:t>
      </w:r>
      <w:r w:rsidRPr="00164C10">
        <w:rPr>
          <w:sz w:val="24"/>
          <w:szCs w:val="24"/>
        </w:rPr>
        <w:t xml:space="preserve"> niños y niñas entre 0-5 años de edad. Los mismos componen el universo de la Primera Infancia atendidos a través de todas las Modalidades por </w:t>
      </w:r>
      <w:r w:rsidR="002A5033">
        <w:rPr>
          <w:sz w:val="24"/>
          <w:szCs w:val="24"/>
        </w:rPr>
        <w:t>INAU</w:t>
      </w:r>
      <w:r w:rsidRPr="00164C10">
        <w:rPr>
          <w:sz w:val="24"/>
          <w:szCs w:val="24"/>
        </w:rPr>
        <w:t>. El 9</w:t>
      </w:r>
      <w:r w:rsidR="008E670C">
        <w:rPr>
          <w:sz w:val="24"/>
          <w:szCs w:val="24"/>
        </w:rPr>
        <w:t>9</w:t>
      </w:r>
      <w:r w:rsidR="00D434B5">
        <w:rPr>
          <w:sz w:val="24"/>
          <w:szCs w:val="24"/>
        </w:rPr>
        <w:t>.3</w:t>
      </w:r>
      <w:r w:rsidR="00D21BC2">
        <w:rPr>
          <w:sz w:val="24"/>
          <w:szCs w:val="24"/>
        </w:rPr>
        <w:t>%</w:t>
      </w:r>
      <w:r w:rsidR="00D21BC2">
        <w:rPr>
          <w:rStyle w:val="Refdenotaalpie"/>
          <w:sz w:val="24"/>
          <w:szCs w:val="24"/>
        </w:rPr>
        <w:footnoteReference w:id="10"/>
      </w:r>
      <w:r w:rsidR="00D21BC2">
        <w:rPr>
          <w:sz w:val="24"/>
          <w:szCs w:val="24"/>
        </w:rPr>
        <w:t xml:space="preserve"> </w:t>
      </w:r>
      <w:r w:rsidRPr="00164C10">
        <w:rPr>
          <w:sz w:val="24"/>
          <w:szCs w:val="24"/>
        </w:rPr>
        <w:t xml:space="preserve">residen </w:t>
      </w:r>
      <w:r w:rsidR="008E670C">
        <w:rPr>
          <w:sz w:val="24"/>
          <w:szCs w:val="24"/>
        </w:rPr>
        <w:t>con sus familias</w:t>
      </w:r>
      <w:r w:rsidR="00235616">
        <w:rPr>
          <w:sz w:val="24"/>
          <w:szCs w:val="24"/>
        </w:rPr>
        <w:t xml:space="preserve"> y/o </w:t>
      </w:r>
      <w:r w:rsidR="00235616" w:rsidRPr="00DF38CC">
        <w:rPr>
          <w:i/>
          <w:sz w:val="24"/>
          <w:szCs w:val="24"/>
        </w:rPr>
        <w:t>en</w:t>
      </w:r>
      <w:r w:rsidR="00307C60">
        <w:rPr>
          <w:sz w:val="24"/>
          <w:szCs w:val="24"/>
        </w:rPr>
        <w:t xml:space="preserve"> familias y no</w:t>
      </w:r>
      <w:r w:rsidR="00235616">
        <w:rPr>
          <w:sz w:val="24"/>
          <w:szCs w:val="24"/>
        </w:rPr>
        <w:t xml:space="preserve"> en entornos institucionales</w:t>
      </w:r>
      <w:r w:rsidRPr="00164C10">
        <w:rPr>
          <w:b/>
          <w:sz w:val="24"/>
          <w:szCs w:val="24"/>
        </w:rPr>
        <w:t>.</w:t>
      </w:r>
      <w:r w:rsidR="001D7BFD">
        <w:rPr>
          <w:b/>
          <w:sz w:val="24"/>
          <w:szCs w:val="24"/>
        </w:rPr>
        <w:t xml:space="preserve"> </w:t>
      </w:r>
    </w:p>
    <w:p w:rsidR="00BA03E2" w:rsidRDefault="00BA03E2" w:rsidP="00BA03E2">
      <w:pPr>
        <w:pStyle w:val="Normal2"/>
        <w:spacing w:after="0" w:line="240" w:lineRule="auto"/>
        <w:jc w:val="both"/>
        <w:rPr>
          <w:sz w:val="24"/>
          <w:szCs w:val="24"/>
        </w:rPr>
      </w:pPr>
      <w:r w:rsidRPr="007326FB">
        <w:rPr>
          <w:sz w:val="24"/>
          <w:szCs w:val="24"/>
        </w:rPr>
        <w:t xml:space="preserve">A dicha fecha, el </w:t>
      </w:r>
      <w:r w:rsidR="002A5033">
        <w:rPr>
          <w:sz w:val="24"/>
          <w:szCs w:val="24"/>
        </w:rPr>
        <w:t>INAU</w:t>
      </w:r>
      <w:r w:rsidRPr="007326FB">
        <w:rPr>
          <w:sz w:val="24"/>
          <w:szCs w:val="24"/>
        </w:rPr>
        <w:t xml:space="preserve"> cuenta con un total de </w:t>
      </w:r>
      <w:r w:rsidR="00D21BC2" w:rsidRPr="007326FB">
        <w:rPr>
          <w:b/>
          <w:sz w:val="24"/>
          <w:szCs w:val="24"/>
        </w:rPr>
        <w:t>496</w:t>
      </w:r>
      <w:r w:rsidRPr="007326FB">
        <w:rPr>
          <w:b/>
          <w:sz w:val="24"/>
          <w:szCs w:val="24"/>
        </w:rPr>
        <w:t xml:space="preserve"> Centros de Primera Infancia (CPI) </w:t>
      </w:r>
      <w:r w:rsidRPr="007326FB">
        <w:rPr>
          <w:sz w:val="24"/>
          <w:szCs w:val="24"/>
        </w:rPr>
        <w:t xml:space="preserve">los cuales brindan atención a un total de </w:t>
      </w:r>
      <w:r w:rsidRPr="007326FB">
        <w:rPr>
          <w:b/>
          <w:sz w:val="24"/>
          <w:szCs w:val="24"/>
        </w:rPr>
        <w:t>5</w:t>
      </w:r>
      <w:r w:rsidR="00E21079" w:rsidRPr="007326FB">
        <w:rPr>
          <w:b/>
          <w:sz w:val="24"/>
          <w:szCs w:val="24"/>
        </w:rPr>
        <w:t>9.</w:t>
      </w:r>
      <w:r w:rsidR="004B7562">
        <w:rPr>
          <w:b/>
          <w:sz w:val="24"/>
          <w:szCs w:val="24"/>
        </w:rPr>
        <w:t>262</w:t>
      </w:r>
      <w:r w:rsidRPr="007326FB">
        <w:rPr>
          <w:b/>
          <w:sz w:val="24"/>
          <w:szCs w:val="24"/>
        </w:rPr>
        <w:t xml:space="preserve"> niños y niñas</w:t>
      </w:r>
      <w:r w:rsidRPr="007326FB">
        <w:rPr>
          <w:sz w:val="24"/>
          <w:szCs w:val="24"/>
        </w:rPr>
        <w:t xml:space="preserve"> en todo el país. </w:t>
      </w:r>
      <w:r w:rsidR="00EB4C77" w:rsidRPr="007326FB">
        <w:rPr>
          <w:rFonts w:asciiTheme="minorHAnsi" w:hAnsiTheme="minorHAnsi"/>
          <w:color w:val="auto"/>
          <w:sz w:val="24"/>
          <w:szCs w:val="24"/>
        </w:rPr>
        <w:t>El 8</w:t>
      </w:r>
      <w:r w:rsidR="00E47E43" w:rsidRPr="007326FB">
        <w:rPr>
          <w:rFonts w:asciiTheme="minorHAnsi" w:hAnsiTheme="minorHAnsi"/>
          <w:color w:val="auto"/>
          <w:sz w:val="24"/>
          <w:szCs w:val="24"/>
        </w:rPr>
        <w:t>7</w:t>
      </w:r>
      <w:r w:rsidR="00EB4C77" w:rsidRPr="007326FB">
        <w:rPr>
          <w:rFonts w:asciiTheme="minorHAnsi" w:hAnsiTheme="minorHAnsi"/>
          <w:color w:val="auto"/>
          <w:sz w:val="24"/>
          <w:szCs w:val="24"/>
        </w:rPr>
        <w:t xml:space="preserve">% tienen entre 0-3 años de edad y el 13% restante, 4 y 5 años. </w:t>
      </w:r>
      <w:r w:rsidRPr="007326FB">
        <w:rPr>
          <w:sz w:val="24"/>
          <w:szCs w:val="24"/>
        </w:rPr>
        <w:t>El 49% correspondió a niñas y el 5</w:t>
      </w:r>
      <w:r w:rsidR="00E47E43" w:rsidRPr="007326FB">
        <w:rPr>
          <w:sz w:val="24"/>
          <w:szCs w:val="24"/>
        </w:rPr>
        <w:t>1% a niños. Del total de CPI, 42</w:t>
      </w:r>
      <w:r w:rsidRPr="007326FB">
        <w:rPr>
          <w:sz w:val="24"/>
          <w:szCs w:val="24"/>
        </w:rPr>
        <w:t>7 son Centros CAIF (gestionados en convenio con Orga</w:t>
      </w:r>
      <w:r w:rsidR="00D1764F" w:rsidRPr="007326FB">
        <w:rPr>
          <w:sz w:val="24"/>
          <w:szCs w:val="24"/>
        </w:rPr>
        <w:t xml:space="preserve">nizaciones de la Sociedad Civil (OSC); 36 Centros CAPI (gestión </w:t>
      </w:r>
      <w:r w:rsidR="00AD4D50">
        <w:rPr>
          <w:sz w:val="24"/>
          <w:szCs w:val="24"/>
        </w:rPr>
        <w:t>directa</w:t>
      </w:r>
      <w:r w:rsidRPr="007326FB">
        <w:rPr>
          <w:sz w:val="24"/>
          <w:szCs w:val="24"/>
        </w:rPr>
        <w:t xml:space="preserve">); 17 </w:t>
      </w:r>
      <w:r w:rsidR="00E47E43" w:rsidRPr="007326FB">
        <w:rPr>
          <w:sz w:val="24"/>
          <w:szCs w:val="24"/>
        </w:rPr>
        <w:lastRenderedPageBreak/>
        <w:t>Centros Comunitarios de Educación In</w:t>
      </w:r>
      <w:r w:rsidR="002012C5">
        <w:rPr>
          <w:sz w:val="24"/>
          <w:szCs w:val="24"/>
        </w:rPr>
        <w:t>i</w:t>
      </w:r>
      <w:r w:rsidR="00E47E43" w:rsidRPr="007326FB">
        <w:rPr>
          <w:sz w:val="24"/>
          <w:szCs w:val="24"/>
        </w:rPr>
        <w:t>cial (ex</w:t>
      </w:r>
      <w:r w:rsidRPr="007326FB">
        <w:rPr>
          <w:sz w:val="24"/>
          <w:szCs w:val="24"/>
        </w:rPr>
        <w:t xml:space="preserve"> Nuestros Niños</w:t>
      </w:r>
      <w:r w:rsidR="00E47E43" w:rsidRPr="007326FB">
        <w:rPr>
          <w:sz w:val="24"/>
          <w:szCs w:val="24"/>
        </w:rPr>
        <w:t>)</w:t>
      </w:r>
      <w:r w:rsidRPr="007326FB">
        <w:rPr>
          <w:sz w:val="24"/>
          <w:szCs w:val="24"/>
        </w:rPr>
        <w:t xml:space="preserve">; </w:t>
      </w:r>
      <w:r w:rsidR="00E47E43" w:rsidRPr="007326FB">
        <w:rPr>
          <w:sz w:val="24"/>
          <w:szCs w:val="24"/>
        </w:rPr>
        <w:t>8</w:t>
      </w:r>
      <w:r w:rsidR="00E47E43">
        <w:rPr>
          <w:sz w:val="24"/>
          <w:szCs w:val="24"/>
        </w:rPr>
        <w:t xml:space="preserve"> SIEMPREs</w:t>
      </w:r>
      <w:r w:rsidR="00AD4D50">
        <w:rPr>
          <w:rStyle w:val="Refdenotaalpie"/>
          <w:sz w:val="24"/>
          <w:szCs w:val="24"/>
        </w:rPr>
        <w:footnoteReference w:id="11"/>
      </w:r>
      <w:r w:rsidR="00E47E43">
        <w:rPr>
          <w:sz w:val="24"/>
          <w:szCs w:val="24"/>
        </w:rPr>
        <w:t xml:space="preserve">; 6 </w:t>
      </w:r>
      <w:r w:rsidRPr="00164C10">
        <w:rPr>
          <w:sz w:val="24"/>
          <w:szCs w:val="24"/>
        </w:rPr>
        <w:t>Proyectos Espacios de Cuidados y Educación</w:t>
      </w:r>
      <w:r w:rsidR="00E47E43">
        <w:rPr>
          <w:sz w:val="24"/>
          <w:szCs w:val="24"/>
        </w:rPr>
        <w:t xml:space="preserve"> y 2 CCCTerritorio</w:t>
      </w:r>
      <w:r w:rsidR="00AD4D50">
        <w:rPr>
          <w:rStyle w:val="Refdenotaalpie"/>
          <w:sz w:val="24"/>
          <w:szCs w:val="24"/>
        </w:rPr>
        <w:footnoteReference w:id="12"/>
      </w:r>
      <w:r w:rsidR="00E47E43">
        <w:rPr>
          <w:sz w:val="24"/>
          <w:szCs w:val="24"/>
        </w:rPr>
        <w:t>.</w:t>
      </w:r>
      <w:r w:rsidRPr="00164C10">
        <w:rPr>
          <w:sz w:val="24"/>
          <w:szCs w:val="24"/>
        </w:rPr>
        <w:t xml:space="preserve">  </w:t>
      </w:r>
    </w:p>
    <w:p w:rsidR="00164C10" w:rsidRDefault="00164C10" w:rsidP="00BA03E2">
      <w:pPr>
        <w:pStyle w:val="Normal2"/>
        <w:spacing w:after="0" w:line="240" w:lineRule="auto"/>
        <w:jc w:val="both"/>
        <w:rPr>
          <w:sz w:val="24"/>
          <w:szCs w:val="24"/>
        </w:rPr>
      </w:pPr>
    </w:p>
    <w:p w:rsidR="00164C10" w:rsidRDefault="00164C10" w:rsidP="00BA03E2">
      <w:pPr>
        <w:pStyle w:val="Normal2"/>
        <w:spacing w:after="0" w:line="240" w:lineRule="auto"/>
        <w:jc w:val="both"/>
        <w:rPr>
          <w:sz w:val="24"/>
          <w:szCs w:val="24"/>
        </w:rPr>
      </w:pPr>
    </w:p>
    <w:p w:rsidR="00051C49" w:rsidRPr="00560248" w:rsidRDefault="00051C49" w:rsidP="00051C49">
      <w:pPr>
        <w:autoSpaceDE w:val="0"/>
        <w:autoSpaceDN w:val="0"/>
        <w:adjustRightInd w:val="0"/>
        <w:spacing w:after="0" w:line="240" w:lineRule="auto"/>
        <w:jc w:val="both"/>
        <w:rPr>
          <w:b/>
        </w:rPr>
      </w:pPr>
      <w:r w:rsidRPr="00560248">
        <w:rPr>
          <w:b/>
        </w:rPr>
        <w:t>Cantidad de</w:t>
      </w:r>
      <w:r>
        <w:rPr>
          <w:b/>
        </w:rPr>
        <w:t xml:space="preserve"> niños y niñas atendidos en CAIF, CAPI, NN, Casas Comunitarias de Cuidado en Territorio y Espacio de Cuidado y Educación/Liceos,  por sexo. Corte al 01/12/18</w:t>
      </w:r>
      <w:r w:rsidRPr="00560248">
        <w:rPr>
          <w:b/>
        </w:rPr>
        <w:t xml:space="preserve">. </w:t>
      </w:r>
      <w:r>
        <w:rPr>
          <w:b/>
        </w:rPr>
        <w:t>Fuente SIPI</w:t>
      </w:r>
    </w:p>
    <w:tbl>
      <w:tblPr>
        <w:tblW w:w="8865" w:type="dxa"/>
        <w:tblInd w:w="60" w:type="dxa"/>
        <w:tblCellMar>
          <w:left w:w="70" w:type="dxa"/>
          <w:right w:w="70" w:type="dxa"/>
        </w:tblCellMar>
        <w:tblLook w:val="04A0" w:firstRow="1" w:lastRow="0" w:firstColumn="1" w:lastColumn="0" w:noHBand="0" w:noVBand="1"/>
      </w:tblPr>
      <w:tblGrid>
        <w:gridCol w:w="4360"/>
        <w:gridCol w:w="1560"/>
        <w:gridCol w:w="1320"/>
        <w:gridCol w:w="1625"/>
      </w:tblGrid>
      <w:tr w:rsidR="00051C49" w:rsidRPr="00C870F3" w:rsidTr="0096059F">
        <w:trPr>
          <w:trHeight w:val="315"/>
        </w:trPr>
        <w:tc>
          <w:tcPr>
            <w:tcW w:w="4360" w:type="dxa"/>
            <w:vMerge w:val="restart"/>
            <w:tcBorders>
              <w:top w:val="single" w:sz="8" w:space="0" w:color="auto"/>
              <w:left w:val="single" w:sz="8" w:space="0" w:color="auto"/>
              <w:bottom w:val="single" w:sz="8" w:space="0" w:color="000000"/>
              <w:right w:val="single" w:sz="8" w:space="0" w:color="auto"/>
            </w:tcBorders>
            <w:shd w:val="clear" w:color="DBE5F1" w:fill="31849B"/>
            <w:noWrap/>
            <w:vAlign w:val="bottom"/>
            <w:hideMark/>
          </w:tcPr>
          <w:p w:rsidR="00051C49" w:rsidRPr="00C870F3" w:rsidRDefault="00051C49" w:rsidP="00051C49">
            <w:pPr>
              <w:spacing w:after="0" w:line="240" w:lineRule="auto"/>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Perfil</w:t>
            </w:r>
          </w:p>
        </w:tc>
        <w:tc>
          <w:tcPr>
            <w:tcW w:w="2880" w:type="dxa"/>
            <w:gridSpan w:val="2"/>
            <w:tcBorders>
              <w:top w:val="single" w:sz="8" w:space="0" w:color="auto"/>
              <w:left w:val="nil"/>
              <w:bottom w:val="single" w:sz="8" w:space="0" w:color="auto"/>
              <w:right w:val="single" w:sz="8" w:space="0" w:color="000000"/>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Sexo</w:t>
            </w:r>
          </w:p>
        </w:tc>
        <w:tc>
          <w:tcPr>
            <w:tcW w:w="1625" w:type="dxa"/>
            <w:vMerge w:val="restart"/>
            <w:tcBorders>
              <w:top w:val="single" w:sz="8" w:space="0" w:color="auto"/>
              <w:left w:val="single" w:sz="8" w:space="0" w:color="auto"/>
              <w:bottom w:val="single" w:sz="4" w:space="0" w:color="auto"/>
              <w:right w:val="single" w:sz="8" w:space="0" w:color="auto"/>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Total general</w:t>
            </w:r>
          </w:p>
        </w:tc>
      </w:tr>
      <w:tr w:rsidR="00051C49" w:rsidRPr="00C870F3" w:rsidTr="0096059F">
        <w:trPr>
          <w:trHeight w:val="315"/>
        </w:trPr>
        <w:tc>
          <w:tcPr>
            <w:tcW w:w="4360" w:type="dxa"/>
            <w:vMerge/>
            <w:tcBorders>
              <w:top w:val="single" w:sz="8" w:space="0" w:color="auto"/>
              <w:left w:val="single" w:sz="8" w:space="0" w:color="auto"/>
              <w:bottom w:val="single" w:sz="8" w:space="0" w:color="000000"/>
              <w:right w:val="single" w:sz="8" w:space="0" w:color="auto"/>
            </w:tcBorders>
            <w:vAlign w:val="center"/>
            <w:hideMark/>
          </w:tcPr>
          <w:p w:rsidR="00051C49" w:rsidRPr="00C870F3" w:rsidRDefault="00051C49" w:rsidP="00051C49">
            <w:pPr>
              <w:spacing w:after="0" w:line="240" w:lineRule="auto"/>
              <w:rPr>
                <w:rFonts w:ascii="Calibri" w:eastAsia="Times New Roman" w:hAnsi="Calibri" w:cs="Times New Roman"/>
                <w:b/>
                <w:bCs/>
                <w:color w:val="F2F2F2"/>
                <w:lang w:eastAsia="es-UY"/>
              </w:rPr>
            </w:pPr>
          </w:p>
        </w:tc>
        <w:tc>
          <w:tcPr>
            <w:tcW w:w="1560" w:type="dxa"/>
            <w:tcBorders>
              <w:top w:val="nil"/>
              <w:left w:val="nil"/>
              <w:bottom w:val="nil"/>
              <w:right w:val="single" w:sz="8" w:space="0" w:color="auto"/>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Niñas</w:t>
            </w:r>
          </w:p>
        </w:tc>
        <w:tc>
          <w:tcPr>
            <w:tcW w:w="1320" w:type="dxa"/>
            <w:tcBorders>
              <w:top w:val="nil"/>
              <w:left w:val="nil"/>
              <w:bottom w:val="nil"/>
              <w:right w:val="single" w:sz="8" w:space="0" w:color="auto"/>
            </w:tcBorders>
            <w:shd w:val="clear" w:color="DBE5F1" w:fill="31849B"/>
            <w:noWrap/>
            <w:vAlign w:val="bottom"/>
            <w:hideMark/>
          </w:tcPr>
          <w:p w:rsidR="00051C49" w:rsidRPr="00C870F3" w:rsidRDefault="00051C49" w:rsidP="00051C49">
            <w:pPr>
              <w:spacing w:after="0" w:line="240" w:lineRule="auto"/>
              <w:jc w:val="center"/>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Varones</w:t>
            </w:r>
          </w:p>
        </w:tc>
        <w:tc>
          <w:tcPr>
            <w:tcW w:w="1625" w:type="dxa"/>
            <w:vMerge/>
            <w:tcBorders>
              <w:top w:val="single" w:sz="8" w:space="0" w:color="auto"/>
              <w:left w:val="single" w:sz="8" w:space="0" w:color="auto"/>
              <w:bottom w:val="single" w:sz="4" w:space="0" w:color="auto"/>
              <w:right w:val="single" w:sz="8" w:space="0" w:color="auto"/>
            </w:tcBorders>
            <w:vAlign w:val="center"/>
            <w:hideMark/>
          </w:tcPr>
          <w:p w:rsidR="00051C49" w:rsidRPr="00C870F3" w:rsidRDefault="00051C49" w:rsidP="00051C49">
            <w:pPr>
              <w:spacing w:after="0" w:line="240" w:lineRule="auto"/>
              <w:rPr>
                <w:rFonts w:ascii="Calibri" w:eastAsia="Times New Roman" w:hAnsi="Calibri" w:cs="Times New Roman"/>
                <w:b/>
                <w:bCs/>
                <w:color w:val="F2F2F2"/>
                <w:lang w:eastAsia="es-UY"/>
              </w:rPr>
            </w:pPr>
          </w:p>
        </w:tc>
      </w:tr>
      <w:tr w:rsidR="00051C49" w:rsidRPr="00C870F3" w:rsidTr="0096059F">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051C49" w:rsidRPr="00C870F3" w:rsidRDefault="00051C49" w:rsidP="00051C49">
            <w:pPr>
              <w:spacing w:after="0" w:line="240" w:lineRule="auto"/>
              <w:rPr>
                <w:rFonts w:ascii="Calibri" w:eastAsia="Times New Roman" w:hAnsi="Calibri" w:cs="Times New Roman"/>
                <w:color w:val="000000"/>
                <w:lang w:eastAsia="es-UY"/>
              </w:rPr>
            </w:pPr>
            <w:r w:rsidRPr="00C870F3">
              <w:rPr>
                <w:rFonts w:ascii="Calibri" w:eastAsia="Times New Roman" w:hAnsi="Calibri" w:cs="Times New Roman"/>
                <w:color w:val="000000"/>
                <w:lang w:eastAsia="es-UY"/>
              </w:rPr>
              <w:t>CAIF</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051C49" w:rsidRDefault="00051C49" w:rsidP="00051C49">
            <w:pPr>
              <w:spacing w:after="0" w:line="240" w:lineRule="auto"/>
              <w:jc w:val="center"/>
              <w:rPr>
                <w:rFonts w:ascii="Calibri" w:hAnsi="Calibri" w:cs="Calibri"/>
                <w:color w:val="000000"/>
              </w:rPr>
            </w:pPr>
            <w:r>
              <w:rPr>
                <w:rFonts w:ascii="Calibri" w:hAnsi="Calibri" w:cs="Calibri"/>
                <w:color w:val="000000"/>
              </w:rPr>
              <w:t>27060</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051C49" w:rsidRDefault="00051C49" w:rsidP="00051C49">
            <w:pPr>
              <w:spacing w:after="0" w:line="240" w:lineRule="auto"/>
              <w:jc w:val="center"/>
              <w:rPr>
                <w:rFonts w:ascii="Calibri" w:hAnsi="Calibri" w:cs="Calibri"/>
                <w:color w:val="000000"/>
              </w:rPr>
            </w:pPr>
            <w:r>
              <w:rPr>
                <w:rFonts w:ascii="Calibri" w:hAnsi="Calibri" w:cs="Calibri"/>
                <w:color w:val="000000"/>
              </w:rPr>
              <w:t>28250</w:t>
            </w:r>
          </w:p>
        </w:tc>
        <w:tc>
          <w:tcPr>
            <w:tcW w:w="1625" w:type="dxa"/>
            <w:tcBorders>
              <w:top w:val="single" w:sz="4" w:space="0" w:color="auto"/>
              <w:left w:val="nil"/>
              <w:bottom w:val="single" w:sz="4" w:space="0" w:color="auto"/>
              <w:right w:val="single" w:sz="4" w:space="0" w:color="auto"/>
            </w:tcBorders>
            <w:shd w:val="clear" w:color="auto" w:fill="auto"/>
            <w:noWrap/>
            <w:vAlign w:val="bottom"/>
            <w:hideMark/>
          </w:tcPr>
          <w:p w:rsidR="00051C49" w:rsidRDefault="00051C49" w:rsidP="00051C49">
            <w:pPr>
              <w:spacing w:after="0" w:line="240" w:lineRule="auto"/>
              <w:jc w:val="center"/>
              <w:rPr>
                <w:rFonts w:ascii="Calibri" w:hAnsi="Calibri" w:cs="Calibri"/>
                <w:color w:val="000000"/>
              </w:rPr>
            </w:pPr>
            <w:r>
              <w:rPr>
                <w:rFonts w:ascii="Calibri" w:hAnsi="Calibri" w:cs="Calibri"/>
                <w:color w:val="000000"/>
              </w:rPr>
              <w:t>55310</w:t>
            </w:r>
          </w:p>
        </w:tc>
      </w:tr>
      <w:tr w:rsidR="00051C49" w:rsidRPr="00C870F3" w:rsidTr="0096059F">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051C49" w:rsidRPr="00C870F3" w:rsidRDefault="00E8326B" w:rsidP="00051C49">
            <w:pPr>
              <w:spacing w:after="0" w:line="240" w:lineRule="auto"/>
              <w:rPr>
                <w:rFonts w:ascii="Calibri" w:eastAsia="Times New Roman" w:hAnsi="Calibri" w:cs="Times New Roman"/>
                <w:color w:val="000000"/>
                <w:lang w:eastAsia="es-UY"/>
              </w:rPr>
            </w:pPr>
            <w:r>
              <w:rPr>
                <w:rFonts w:ascii="Calibri" w:eastAsia="Times New Roman" w:hAnsi="Calibri" w:cs="Times New Roman"/>
                <w:color w:val="000000"/>
                <w:lang w:eastAsia="es-UY"/>
              </w:rPr>
              <w:t>CAPI</w:t>
            </w:r>
          </w:p>
        </w:tc>
        <w:tc>
          <w:tcPr>
            <w:tcW w:w="1560" w:type="dxa"/>
            <w:tcBorders>
              <w:top w:val="nil"/>
              <w:left w:val="nil"/>
              <w:bottom w:val="single" w:sz="4" w:space="0" w:color="auto"/>
              <w:right w:val="single" w:sz="4" w:space="0" w:color="auto"/>
            </w:tcBorders>
            <w:shd w:val="clear" w:color="auto" w:fill="auto"/>
            <w:noWrap/>
            <w:vAlign w:val="bottom"/>
            <w:hideMark/>
          </w:tcPr>
          <w:p w:rsidR="00051C49" w:rsidRDefault="00051C49" w:rsidP="00051C49">
            <w:pPr>
              <w:spacing w:after="0" w:line="240" w:lineRule="auto"/>
              <w:jc w:val="center"/>
              <w:rPr>
                <w:rFonts w:ascii="Calibri" w:hAnsi="Calibri" w:cs="Calibri"/>
                <w:color w:val="000000"/>
              </w:rPr>
            </w:pPr>
            <w:r>
              <w:rPr>
                <w:rFonts w:ascii="Calibri" w:hAnsi="Calibri" w:cs="Calibri"/>
                <w:color w:val="000000"/>
              </w:rPr>
              <w:t>976</w:t>
            </w:r>
          </w:p>
        </w:tc>
        <w:tc>
          <w:tcPr>
            <w:tcW w:w="1320" w:type="dxa"/>
            <w:tcBorders>
              <w:top w:val="nil"/>
              <w:left w:val="nil"/>
              <w:bottom w:val="single" w:sz="4" w:space="0" w:color="auto"/>
              <w:right w:val="single" w:sz="4" w:space="0" w:color="auto"/>
            </w:tcBorders>
            <w:shd w:val="clear" w:color="auto" w:fill="auto"/>
            <w:noWrap/>
            <w:vAlign w:val="bottom"/>
            <w:hideMark/>
          </w:tcPr>
          <w:p w:rsidR="00051C49" w:rsidRDefault="00051C49" w:rsidP="00051C49">
            <w:pPr>
              <w:spacing w:after="0" w:line="240" w:lineRule="auto"/>
              <w:jc w:val="center"/>
              <w:rPr>
                <w:rFonts w:ascii="Calibri" w:hAnsi="Calibri" w:cs="Calibri"/>
                <w:color w:val="000000"/>
              </w:rPr>
            </w:pPr>
            <w:r>
              <w:rPr>
                <w:rFonts w:ascii="Calibri" w:hAnsi="Calibri" w:cs="Calibri"/>
                <w:color w:val="000000"/>
              </w:rPr>
              <w:t>1058</w:t>
            </w:r>
          </w:p>
        </w:tc>
        <w:tc>
          <w:tcPr>
            <w:tcW w:w="1625" w:type="dxa"/>
            <w:tcBorders>
              <w:top w:val="nil"/>
              <w:left w:val="nil"/>
              <w:bottom w:val="single" w:sz="4" w:space="0" w:color="auto"/>
              <w:right w:val="single" w:sz="4" w:space="0" w:color="auto"/>
            </w:tcBorders>
            <w:shd w:val="clear" w:color="auto" w:fill="auto"/>
            <w:noWrap/>
            <w:vAlign w:val="bottom"/>
            <w:hideMark/>
          </w:tcPr>
          <w:p w:rsidR="00051C49" w:rsidRDefault="00051C49" w:rsidP="00051C49">
            <w:pPr>
              <w:spacing w:after="0" w:line="240" w:lineRule="auto"/>
              <w:jc w:val="center"/>
              <w:rPr>
                <w:rFonts w:ascii="Calibri" w:hAnsi="Calibri" w:cs="Calibri"/>
                <w:color w:val="000000"/>
              </w:rPr>
            </w:pPr>
            <w:r>
              <w:rPr>
                <w:rFonts w:ascii="Calibri" w:hAnsi="Calibri" w:cs="Calibri"/>
                <w:color w:val="000000"/>
              </w:rPr>
              <w:t>2034</w:t>
            </w:r>
          </w:p>
        </w:tc>
      </w:tr>
      <w:tr w:rsidR="00051C49" w:rsidRPr="00C870F3" w:rsidTr="0096059F">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051C49" w:rsidRPr="00C870F3" w:rsidRDefault="00051C49" w:rsidP="00051C49">
            <w:pPr>
              <w:spacing w:after="0" w:line="240" w:lineRule="auto"/>
              <w:rPr>
                <w:rFonts w:ascii="Calibri" w:eastAsia="Times New Roman" w:hAnsi="Calibri" w:cs="Times New Roman"/>
                <w:color w:val="000000"/>
                <w:lang w:eastAsia="es-UY"/>
              </w:rPr>
            </w:pPr>
            <w:r>
              <w:rPr>
                <w:rFonts w:ascii="Calibri" w:eastAsia="Times New Roman" w:hAnsi="Calibri" w:cs="Times New Roman"/>
                <w:color w:val="000000"/>
                <w:lang w:eastAsia="es-UY"/>
              </w:rPr>
              <w:t xml:space="preserve">CCEI </w:t>
            </w:r>
            <w:r w:rsidRPr="00C870F3">
              <w:rPr>
                <w:rFonts w:ascii="Calibri" w:eastAsia="Times New Roman" w:hAnsi="Calibri" w:cs="Times New Roman"/>
                <w:color w:val="000000"/>
                <w:lang w:eastAsia="es-UY"/>
              </w:rPr>
              <w:t>Nuestros Niños</w:t>
            </w:r>
          </w:p>
        </w:tc>
        <w:tc>
          <w:tcPr>
            <w:tcW w:w="1560" w:type="dxa"/>
            <w:tcBorders>
              <w:top w:val="nil"/>
              <w:left w:val="nil"/>
              <w:bottom w:val="single" w:sz="4" w:space="0" w:color="auto"/>
              <w:right w:val="single" w:sz="4" w:space="0" w:color="auto"/>
            </w:tcBorders>
            <w:shd w:val="clear" w:color="auto" w:fill="auto"/>
            <w:noWrap/>
            <w:vAlign w:val="bottom"/>
            <w:hideMark/>
          </w:tcPr>
          <w:p w:rsidR="00051C49" w:rsidRDefault="00051C49" w:rsidP="00051C49">
            <w:pPr>
              <w:spacing w:after="0" w:line="240" w:lineRule="auto"/>
              <w:jc w:val="center"/>
              <w:rPr>
                <w:rFonts w:ascii="Calibri" w:hAnsi="Calibri" w:cs="Calibri"/>
                <w:color w:val="000000"/>
              </w:rPr>
            </w:pPr>
            <w:r>
              <w:rPr>
                <w:rFonts w:ascii="Calibri" w:hAnsi="Calibri" w:cs="Calibri"/>
                <w:color w:val="000000"/>
              </w:rPr>
              <w:t>594</w:t>
            </w:r>
          </w:p>
        </w:tc>
        <w:tc>
          <w:tcPr>
            <w:tcW w:w="1320" w:type="dxa"/>
            <w:tcBorders>
              <w:top w:val="nil"/>
              <w:left w:val="nil"/>
              <w:bottom w:val="single" w:sz="4" w:space="0" w:color="auto"/>
              <w:right w:val="single" w:sz="4" w:space="0" w:color="auto"/>
            </w:tcBorders>
            <w:shd w:val="clear" w:color="auto" w:fill="auto"/>
            <w:noWrap/>
            <w:vAlign w:val="bottom"/>
            <w:hideMark/>
          </w:tcPr>
          <w:p w:rsidR="00051C49" w:rsidRDefault="00051C49" w:rsidP="00051C49">
            <w:pPr>
              <w:spacing w:after="0" w:line="240" w:lineRule="auto"/>
              <w:jc w:val="center"/>
              <w:rPr>
                <w:rFonts w:ascii="Calibri" w:hAnsi="Calibri" w:cs="Calibri"/>
                <w:color w:val="000000"/>
              </w:rPr>
            </w:pPr>
            <w:r>
              <w:rPr>
                <w:rFonts w:ascii="Calibri" w:hAnsi="Calibri" w:cs="Calibri"/>
                <w:color w:val="000000"/>
              </w:rPr>
              <w:t>655</w:t>
            </w:r>
          </w:p>
        </w:tc>
        <w:tc>
          <w:tcPr>
            <w:tcW w:w="1625" w:type="dxa"/>
            <w:tcBorders>
              <w:top w:val="nil"/>
              <w:left w:val="nil"/>
              <w:bottom w:val="single" w:sz="4" w:space="0" w:color="auto"/>
              <w:right w:val="single" w:sz="4" w:space="0" w:color="auto"/>
            </w:tcBorders>
            <w:shd w:val="clear" w:color="auto" w:fill="auto"/>
            <w:noWrap/>
            <w:vAlign w:val="bottom"/>
            <w:hideMark/>
          </w:tcPr>
          <w:p w:rsidR="00051C49" w:rsidRDefault="00051C49" w:rsidP="00051C49">
            <w:pPr>
              <w:spacing w:after="0" w:line="240" w:lineRule="auto"/>
              <w:jc w:val="center"/>
              <w:rPr>
                <w:rFonts w:ascii="Calibri" w:hAnsi="Calibri" w:cs="Calibri"/>
                <w:color w:val="000000"/>
              </w:rPr>
            </w:pPr>
            <w:r>
              <w:rPr>
                <w:rFonts w:ascii="Calibri" w:hAnsi="Calibri" w:cs="Calibri"/>
                <w:color w:val="000000"/>
              </w:rPr>
              <w:t>1249</w:t>
            </w:r>
          </w:p>
        </w:tc>
      </w:tr>
      <w:tr w:rsidR="00051C49" w:rsidRPr="00C870F3" w:rsidTr="0096059F">
        <w:trPr>
          <w:trHeight w:val="300"/>
        </w:trPr>
        <w:tc>
          <w:tcPr>
            <w:tcW w:w="4360" w:type="dxa"/>
            <w:tcBorders>
              <w:top w:val="nil"/>
              <w:left w:val="single" w:sz="8" w:space="0" w:color="auto"/>
              <w:bottom w:val="single" w:sz="4" w:space="0" w:color="auto"/>
              <w:right w:val="single" w:sz="4" w:space="0" w:color="auto"/>
            </w:tcBorders>
            <w:shd w:val="clear" w:color="auto" w:fill="auto"/>
            <w:noWrap/>
            <w:vAlign w:val="bottom"/>
            <w:hideMark/>
          </w:tcPr>
          <w:p w:rsidR="00051C49" w:rsidRPr="00C870F3" w:rsidRDefault="00051C49" w:rsidP="00051C49">
            <w:pPr>
              <w:spacing w:after="0" w:line="240" w:lineRule="auto"/>
              <w:rPr>
                <w:rFonts w:ascii="Calibri" w:eastAsia="Times New Roman" w:hAnsi="Calibri" w:cs="Times New Roman"/>
                <w:color w:val="000000"/>
                <w:lang w:eastAsia="es-UY"/>
              </w:rPr>
            </w:pPr>
            <w:r w:rsidRPr="006F44AA">
              <w:rPr>
                <w:color w:val="000000"/>
              </w:rPr>
              <w:t>Otros perfiles (SIEMPRE; CC; Espacio en Liceos</w:t>
            </w:r>
            <w:r>
              <w:rPr>
                <w:color w:val="000000"/>
              </w:rPr>
              <w:t>)</w:t>
            </w:r>
          </w:p>
        </w:tc>
        <w:tc>
          <w:tcPr>
            <w:tcW w:w="1560" w:type="dxa"/>
            <w:tcBorders>
              <w:top w:val="nil"/>
              <w:left w:val="nil"/>
              <w:bottom w:val="single" w:sz="4" w:space="0" w:color="auto"/>
              <w:right w:val="single" w:sz="4" w:space="0" w:color="auto"/>
            </w:tcBorders>
            <w:shd w:val="clear" w:color="auto" w:fill="auto"/>
            <w:noWrap/>
            <w:vAlign w:val="bottom"/>
            <w:hideMark/>
          </w:tcPr>
          <w:p w:rsidR="00051C49" w:rsidRPr="00C870F3" w:rsidRDefault="00051C49" w:rsidP="00051C4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357</w:t>
            </w:r>
          </w:p>
        </w:tc>
        <w:tc>
          <w:tcPr>
            <w:tcW w:w="1320" w:type="dxa"/>
            <w:tcBorders>
              <w:top w:val="nil"/>
              <w:left w:val="nil"/>
              <w:bottom w:val="single" w:sz="4" w:space="0" w:color="auto"/>
              <w:right w:val="single" w:sz="4" w:space="0" w:color="auto"/>
            </w:tcBorders>
            <w:shd w:val="clear" w:color="auto" w:fill="auto"/>
            <w:noWrap/>
            <w:vAlign w:val="bottom"/>
            <w:hideMark/>
          </w:tcPr>
          <w:p w:rsidR="00051C49" w:rsidRPr="00C870F3" w:rsidRDefault="00051C49" w:rsidP="00051C4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312</w:t>
            </w:r>
          </w:p>
        </w:tc>
        <w:tc>
          <w:tcPr>
            <w:tcW w:w="1625" w:type="dxa"/>
            <w:tcBorders>
              <w:top w:val="nil"/>
              <w:left w:val="nil"/>
              <w:bottom w:val="single" w:sz="4" w:space="0" w:color="auto"/>
              <w:right w:val="single" w:sz="4" w:space="0" w:color="auto"/>
            </w:tcBorders>
            <w:shd w:val="clear" w:color="auto" w:fill="auto"/>
            <w:noWrap/>
            <w:vAlign w:val="bottom"/>
            <w:hideMark/>
          </w:tcPr>
          <w:p w:rsidR="00051C49" w:rsidRPr="00C870F3" w:rsidRDefault="00051C49" w:rsidP="00051C49">
            <w:pPr>
              <w:spacing w:after="0" w:line="240" w:lineRule="auto"/>
              <w:jc w:val="center"/>
              <w:rPr>
                <w:rFonts w:ascii="Calibri" w:eastAsia="Times New Roman" w:hAnsi="Calibri" w:cs="Times New Roman"/>
                <w:color w:val="000000"/>
                <w:lang w:eastAsia="es-UY"/>
              </w:rPr>
            </w:pPr>
            <w:r>
              <w:rPr>
                <w:rFonts w:ascii="Calibri" w:eastAsia="Times New Roman" w:hAnsi="Calibri" w:cs="Times New Roman"/>
                <w:color w:val="000000"/>
                <w:lang w:eastAsia="es-UY"/>
              </w:rPr>
              <w:t>669</w:t>
            </w:r>
          </w:p>
        </w:tc>
      </w:tr>
      <w:tr w:rsidR="00051C49" w:rsidRPr="00C870F3" w:rsidTr="0096059F">
        <w:trPr>
          <w:trHeight w:val="315"/>
        </w:trPr>
        <w:tc>
          <w:tcPr>
            <w:tcW w:w="4360" w:type="dxa"/>
            <w:tcBorders>
              <w:top w:val="single" w:sz="8" w:space="0" w:color="auto"/>
              <w:left w:val="single" w:sz="8" w:space="0" w:color="auto"/>
              <w:bottom w:val="single" w:sz="8" w:space="0" w:color="auto"/>
              <w:right w:val="single" w:sz="4" w:space="0" w:color="auto"/>
            </w:tcBorders>
            <w:shd w:val="clear" w:color="DBE5F1" w:fill="31849B"/>
            <w:noWrap/>
            <w:vAlign w:val="bottom"/>
            <w:hideMark/>
          </w:tcPr>
          <w:p w:rsidR="00051C49" w:rsidRPr="00C870F3" w:rsidRDefault="00051C49" w:rsidP="00051C49">
            <w:pPr>
              <w:spacing w:after="0" w:line="240" w:lineRule="auto"/>
              <w:rPr>
                <w:rFonts w:ascii="Calibri" w:eastAsia="Times New Roman" w:hAnsi="Calibri" w:cs="Times New Roman"/>
                <w:b/>
                <w:bCs/>
                <w:color w:val="F2F2F2"/>
                <w:lang w:eastAsia="es-UY"/>
              </w:rPr>
            </w:pPr>
            <w:r w:rsidRPr="00C870F3">
              <w:rPr>
                <w:rFonts w:ascii="Calibri" w:eastAsia="Times New Roman" w:hAnsi="Calibri" w:cs="Times New Roman"/>
                <w:b/>
                <w:bCs/>
                <w:color w:val="F2F2F2"/>
                <w:lang w:eastAsia="es-UY"/>
              </w:rPr>
              <w:t>Total general</w:t>
            </w:r>
          </w:p>
        </w:tc>
        <w:tc>
          <w:tcPr>
            <w:tcW w:w="1560" w:type="dxa"/>
            <w:tcBorders>
              <w:top w:val="nil"/>
              <w:left w:val="nil"/>
              <w:bottom w:val="single" w:sz="4" w:space="0" w:color="auto"/>
              <w:right w:val="single" w:sz="4" w:space="0" w:color="auto"/>
            </w:tcBorders>
            <w:shd w:val="clear" w:color="DBE5F1" w:fill="31849B"/>
            <w:noWrap/>
            <w:vAlign w:val="bottom"/>
            <w:hideMark/>
          </w:tcPr>
          <w:p w:rsidR="00051C49" w:rsidRDefault="00051C49" w:rsidP="00051C49">
            <w:pPr>
              <w:spacing w:after="0" w:line="240" w:lineRule="auto"/>
              <w:jc w:val="center"/>
              <w:rPr>
                <w:rFonts w:ascii="Calibri" w:hAnsi="Calibri" w:cs="Calibri"/>
                <w:b/>
                <w:bCs/>
                <w:color w:val="000000"/>
              </w:rPr>
            </w:pPr>
            <w:r>
              <w:rPr>
                <w:rFonts w:ascii="Calibri" w:hAnsi="Calibri" w:cs="Calibri"/>
                <w:b/>
                <w:bCs/>
                <w:color w:val="000000"/>
              </w:rPr>
              <w:t>28987</w:t>
            </w:r>
          </w:p>
        </w:tc>
        <w:tc>
          <w:tcPr>
            <w:tcW w:w="1320" w:type="dxa"/>
            <w:tcBorders>
              <w:top w:val="nil"/>
              <w:left w:val="nil"/>
              <w:bottom w:val="single" w:sz="4" w:space="0" w:color="auto"/>
              <w:right w:val="single" w:sz="4" w:space="0" w:color="auto"/>
            </w:tcBorders>
            <w:shd w:val="clear" w:color="DBE5F1" w:fill="31849B"/>
            <w:noWrap/>
            <w:vAlign w:val="bottom"/>
            <w:hideMark/>
          </w:tcPr>
          <w:p w:rsidR="00051C49" w:rsidRDefault="00051C49" w:rsidP="00051C49">
            <w:pPr>
              <w:spacing w:after="0" w:line="240" w:lineRule="auto"/>
              <w:jc w:val="center"/>
              <w:rPr>
                <w:rFonts w:ascii="Calibri" w:hAnsi="Calibri" w:cs="Calibri"/>
                <w:b/>
                <w:bCs/>
                <w:color w:val="000000"/>
              </w:rPr>
            </w:pPr>
            <w:r>
              <w:rPr>
                <w:rFonts w:ascii="Calibri" w:hAnsi="Calibri" w:cs="Calibri"/>
                <w:b/>
                <w:bCs/>
                <w:color w:val="000000"/>
              </w:rPr>
              <w:t>30275</w:t>
            </w:r>
          </w:p>
        </w:tc>
        <w:tc>
          <w:tcPr>
            <w:tcW w:w="1625" w:type="dxa"/>
            <w:tcBorders>
              <w:top w:val="nil"/>
              <w:left w:val="nil"/>
              <w:bottom w:val="single" w:sz="4" w:space="0" w:color="auto"/>
              <w:right w:val="single" w:sz="4" w:space="0" w:color="auto"/>
            </w:tcBorders>
            <w:shd w:val="clear" w:color="DBE5F1" w:fill="31849B"/>
            <w:noWrap/>
            <w:vAlign w:val="bottom"/>
            <w:hideMark/>
          </w:tcPr>
          <w:p w:rsidR="00051C49" w:rsidRDefault="00051C49" w:rsidP="00051C49">
            <w:pPr>
              <w:spacing w:after="0" w:line="240" w:lineRule="auto"/>
              <w:jc w:val="center"/>
              <w:rPr>
                <w:rFonts w:ascii="Calibri" w:hAnsi="Calibri" w:cs="Calibri"/>
                <w:b/>
                <w:bCs/>
                <w:color w:val="000000"/>
              </w:rPr>
            </w:pPr>
            <w:r>
              <w:rPr>
                <w:rFonts w:ascii="Calibri" w:hAnsi="Calibri" w:cs="Calibri"/>
                <w:b/>
                <w:bCs/>
                <w:color w:val="000000"/>
              </w:rPr>
              <w:t>59262</w:t>
            </w:r>
          </w:p>
        </w:tc>
      </w:tr>
    </w:tbl>
    <w:p w:rsidR="00164C10" w:rsidRDefault="00164C10" w:rsidP="00051C49">
      <w:pPr>
        <w:pStyle w:val="Normal2"/>
        <w:spacing w:after="0" w:line="240" w:lineRule="auto"/>
        <w:jc w:val="both"/>
        <w:rPr>
          <w:sz w:val="24"/>
          <w:szCs w:val="24"/>
        </w:rPr>
      </w:pPr>
    </w:p>
    <w:p w:rsidR="00164C10" w:rsidRDefault="00164C10" w:rsidP="00BA03E2">
      <w:pPr>
        <w:pStyle w:val="Normal2"/>
        <w:spacing w:after="0" w:line="240" w:lineRule="auto"/>
        <w:jc w:val="both"/>
      </w:pPr>
    </w:p>
    <w:p w:rsidR="00BA03E2" w:rsidRDefault="00BA03E2" w:rsidP="00BA03E2">
      <w:pPr>
        <w:pStyle w:val="Normal2"/>
        <w:spacing w:after="0" w:line="240" w:lineRule="auto"/>
        <w:jc w:val="both"/>
        <w:rPr>
          <w:color w:val="auto"/>
          <w:sz w:val="24"/>
          <w:szCs w:val="24"/>
        </w:rPr>
      </w:pPr>
      <w:r w:rsidRPr="0079296A">
        <w:rPr>
          <w:sz w:val="24"/>
          <w:szCs w:val="24"/>
        </w:rPr>
        <w:t>Durante el presente año, se logró la apertura de</w:t>
      </w:r>
      <w:r w:rsidR="0079296A" w:rsidRPr="0079296A">
        <w:rPr>
          <w:sz w:val="24"/>
          <w:szCs w:val="24"/>
        </w:rPr>
        <w:t xml:space="preserve"> un total de </w:t>
      </w:r>
      <w:r w:rsidRPr="0079296A">
        <w:rPr>
          <w:sz w:val="24"/>
          <w:szCs w:val="24"/>
        </w:rPr>
        <w:t xml:space="preserve"> </w:t>
      </w:r>
      <w:r w:rsidR="00051C49" w:rsidRPr="0079296A">
        <w:rPr>
          <w:b/>
          <w:sz w:val="24"/>
          <w:szCs w:val="24"/>
        </w:rPr>
        <w:t>21</w:t>
      </w:r>
      <w:r w:rsidR="004B7562" w:rsidRPr="0079296A">
        <w:rPr>
          <w:b/>
          <w:sz w:val="24"/>
          <w:szCs w:val="24"/>
        </w:rPr>
        <w:t xml:space="preserve"> </w:t>
      </w:r>
      <w:r w:rsidR="007D7C2A" w:rsidRPr="0079296A">
        <w:rPr>
          <w:b/>
          <w:sz w:val="24"/>
          <w:szCs w:val="24"/>
        </w:rPr>
        <w:t>P</w:t>
      </w:r>
      <w:r w:rsidRPr="0079296A">
        <w:rPr>
          <w:b/>
          <w:sz w:val="24"/>
          <w:szCs w:val="24"/>
        </w:rPr>
        <w:t xml:space="preserve">royectos vinculados a primera infancia, </w:t>
      </w:r>
      <w:r w:rsidRPr="0079296A">
        <w:rPr>
          <w:sz w:val="24"/>
          <w:szCs w:val="24"/>
        </w:rPr>
        <w:t xml:space="preserve">distribuidos en el territorio de la siguiente manera: 8 CAIF </w:t>
      </w:r>
      <w:r w:rsidR="007D7C2A" w:rsidRPr="0079296A">
        <w:rPr>
          <w:sz w:val="24"/>
          <w:szCs w:val="24"/>
        </w:rPr>
        <w:t xml:space="preserve">(4 en </w:t>
      </w:r>
      <w:r w:rsidR="0079296A" w:rsidRPr="0079296A">
        <w:rPr>
          <w:sz w:val="24"/>
          <w:szCs w:val="24"/>
        </w:rPr>
        <w:t>Montevideo</w:t>
      </w:r>
      <w:r w:rsidR="007D7C2A" w:rsidRPr="0079296A">
        <w:rPr>
          <w:sz w:val="24"/>
          <w:szCs w:val="24"/>
        </w:rPr>
        <w:t>; 1 en Canelones, Rivera y San José, respectivamente)</w:t>
      </w:r>
      <w:r w:rsidR="0079296A" w:rsidRPr="0079296A">
        <w:rPr>
          <w:sz w:val="24"/>
          <w:szCs w:val="24"/>
        </w:rPr>
        <w:t xml:space="preserve">; </w:t>
      </w:r>
      <w:r w:rsidR="007D7C2A" w:rsidRPr="0079296A">
        <w:rPr>
          <w:sz w:val="24"/>
          <w:szCs w:val="24"/>
        </w:rPr>
        <w:t xml:space="preserve"> 8 SIEMPRE (2 en Florida; 2 en Paysandú; 1 en Canelones, Colonia, Salto y Tacuarembó); 4 Espacios de Cuidado y Educación en los Liceos </w:t>
      </w:r>
      <w:r w:rsidR="0079296A" w:rsidRPr="0079296A">
        <w:rPr>
          <w:sz w:val="24"/>
          <w:szCs w:val="24"/>
        </w:rPr>
        <w:t>(Canelones, Soriano, Rocha y Treinta y Tres) y una CC Territorio (Montevideo)</w:t>
      </w:r>
      <w:r w:rsidRPr="0079296A">
        <w:rPr>
          <w:color w:val="auto"/>
          <w:sz w:val="24"/>
          <w:szCs w:val="24"/>
        </w:rPr>
        <w:t xml:space="preserve">. </w:t>
      </w:r>
    </w:p>
    <w:p w:rsidR="00607B5F" w:rsidRPr="00414F1D" w:rsidRDefault="00607B5F" w:rsidP="00BA03E2">
      <w:pPr>
        <w:pStyle w:val="Normal2"/>
        <w:spacing w:after="0" w:line="240" w:lineRule="auto"/>
        <w:jc w:val="both"/>
        <w:rPr>
          <w:color w:val="auto"/>
          <w:sz w:val="24"/>
          <w:szCs w:val="24"/>
        </w:rPr>
      </w:pPr>
      <w:r>
        <w:rPr>
          <w:color w:val="auto"/>
          <w:sz w:val="24"/>
          <w:szCs w:val="24"/>
        </w:rPr>
        <w:t xml:space="preserve">Al observar la acumulación de aperturas concretadas en el quinquenio a diciembre del 2018, se registra un </w:t>
      </w:r>
      <w:r>
        <w:rPr>
          <w:b/>
          <w:color w:val="auto"/>
          <w:sz w:val="24"/>
          <w:szCs w:val="24"/>
        </w:rPr>
        <w:t xml:space="preserve">total de 72 nuevos CPI: 55 CAIFs; 8 SIEMPRE; 6 Espacios de Educación </w:t>
      </w:r>
      <w:r w:rsidR="00414F1D">
        <w:rPr>
          <w:b/>
          <w:color w:val="auto"/>
          <w:sz w:val="24"/>
          <w:szCs w:val="24"/>
        </w:rPr>
        <w:t>y Cuidados en los L</w:t>
      </w:r>
      <w:r>
        <w:rPr>
          <w:b/>
          <w:color w:val="auto"/>
          <w:sz w:val="24"/>
          <w:szCs w:val="24"/>
        </w:rPr>
        <w:t>iceos; 1 CAPI y 2 CCTerritorial.</w:t>
      </w:r>
      <w:r>
        <w:rPr>
          <w:color w:val="auto"/>
          <w:sz w:val="24"/>
          <w:szCs w:val="24"/>
        </w:rPr>
        <w:t xml:space="preserve"> </w:t>
      </w:r>
      <w:r w:rsidR="00414F1D">
        <w:rPr>
          <w:color w:val="auto"/>
          <w:sz w:val="24"/>
          <w:szCs w:val="24"/>
        </w:rPr>
        <w:t>Este logro, además de representar un 17% de crecimiento respecto a la oferta total al inicio del quinquenio, da cuenta de una diversificación en los perfiles de atención. Esto es, además del esfuerzo permanente por aumentar y mejorar la calidad, se implementaron nuevos formatos de respuestas para ampliar las posibilidades de acceso de los usuarios.</w:t>
      </w:r>
    </w:p>
    <w:p w:rsidR="00607B5F" w:rsidRPr="0079296A" w:rsidRDefault="00607B5F" w:rsidP="00BA03E2">
      <w:pPr>
        <w:pStyle w:val="Normal2"/>
        <w:spacing w:after="0" w:line="240" w:lineRule="auto"/>
        <w:jc w:val="both"/>
        <w:rPr>
          <w:color w:val="auto"/>
          <w:sz w:val="24"/>
          <w:szCs w:val="24"/>
        </w:rPr>
      </w:pPr>
    </w:p>
    <w:p w:rsidR="00BA03E2" w:rsidRPr="006E4986" w:rsidRDefault="00BA03E2" w:rsidP="00BA03E2">
      <w:pPr>
        <w:pStyle w:val="Normal2"/>
        <w:spacing w:after="0" w:line="240" w:lineRule="auto"/>
        <w:jc w:val="both"/>
        <w:rPr>
          <w:sz w:val="24"/>
          <w:szCs w:val="24"/>
        </w:rPr>
      </w:pPr>
      <w:r w:rsidRPr="006E4986">
        <w:rPr>
          <w:sz w:val="24"/>
          <w:szCs w:val="24"/>
        </w:rPr>
        <w:t xml:space="preserve">Por otra parte, se realizaron </w:t>
      </w:r>
      <w:r w:rsidRPr="006E4986">
        <w:rPr>
          <w:b/>
          <w:sz w:val="24"/>
          <w:szCs w:val="24"/>
        </w:rPr>
        <w:t>ampliaciones de infraestructura edilicia en</w:t>
      </w:r>
      <w:r w:rsidRPr="006E4986">
        <w:rPr>
          <w:sz w:val="24"/>
          <w:szCs w:val="24"/>
        </w:rPr>
        <w:t xml:space="preserve"> </w:t>
      </w:r>
      <w:r w:rsidR="0079296A" w:rsidRPr="006E4986">
        <w:rPr>
          <w:b/>
          <w:sz w:val="24"/>
          <w:szCs w:val="24"/>
        </w:rPr>
        <w:t>15</w:t>
      </w:r>
      <w:r w:rsidRPr="006E4986">
        <w:rPr>
          <w:b/>
          <w:sz w:val="24"/>
          <w:szCs w:val="24"/>
        </w:rPr>
        <w:t xml:space="preserve"> Centros </w:t>
      </w:r>
      <w:r w:rsidRPr="006E4986">
        <w:rPr>
          <w:sz w:val="24"/>
          <w:szCs w:val="24"/>
        </w:rPr>
        <w:t xml:space="preserve">ya existentes. </w:t>
      </w:r>
      <w:r w:rsidR="0079296A" w:rsidRPr="006E4986">
        <w:rPr>
          <w:sz w:val="24"/>
          <w:szCs w:val="24"/>
        </w:rPr>
        <w:t xml:space="preserve">Según los departamentos: 4 </w:t>
      </w:r>
      <w:r w:rsidRPr="006E4986">
        <w:rPr>
          <w:sz w:val="24"/>
          <w:szCs w:val="24"/>
        </w:rPr>
        <w:t>en Montevideo</w:t>
      </w:r>
      <w:r w:rsidR="0079296A" w:rsidRPr="006E4986">
        <w:rPr>
          <w:sz w:val="24"/>
          <w:szCs w:val="24"/>
        </w:rPr>
        <w:t xml:space="preserve">; 3 en Colonia; </w:t>
      </w:r>
      <w:r w:rsidR="006E4986" w:rsidRPr="006E4986">
        <w:rPr>
          <w:sz w:val="24"/>
          <w:szCs w:val="24"/>
        </w:rPr>
        <w:t>2</w:t>
      </w:r>
      <w:r w:rsidR="00AD4D50">
        <w:rPr>
          <w:sz w:val="24"/>
          <w:szCs w:val="24"/>
        </w:rPr>
        <w:t xml:space="preserve"> </w:t>
      </w:r>
      <w:r w:rsidR="006E4986" w:rsidRPr="006E4986">
        <w:rPr>
          <w:sz w:val="24"/>
          <w:szCs w:val="24"/>
        </w:rPr>
        <w:t xml:space="preserve">en Canelones </w:t>
      </w:r>
      <w:r w:rsidRPr="006E4986">
        <w:rPr>
          <w:sz w:val="24"/>
          <w:szCs w:val="24"/>
        </w:rPr>
        <w:t xml:space="preserve"> y una en cada uno de los departamentos de </w:t>
      </w:r>
      <w:r w:rsidR="006E4986" w:rsidRPr="006E4986">
        <w:rPr>
          <w:sz w:val="24"/>
          <w:szCs w:val="24"/>
        </w:rPr>
        <w:t xml:space="preserve">Artigas, Cerro Largo, </w:t>
      </w:r>
      <w:r w:rsidRPr="006E4986">
        <w:rPr>
          <w:sz w:val="24"/>
          <w:szCs w:val="24"/>
        </w:rPr>
        <w:t>Durazno, Florida</w:t>
      </w:r>
      <w:r w:rsidR="006E4986" w:rsidRPr="006E4986">
        <w:rPr>
          <w:sz w:val="24"/>
          <w:szCs w:val="24"/>
        </w:rPr>
        <w:t>, Salto y Río Negro</w:t>
      </w:r>
      <w:r w:rsidRPr="006E4986">
        <w:rPr>
          <w:sz w:val="24"/>
          <w:szCs w:val="24"/>
        </w:rPr>
        <w:t xml:space="preserve">. Las aperturas y ampliaciones mencionadas, permitieron </w:t>
      </w:r>
      <w:r w:rsidRPr="006E4986">
        <w:rPr>
          <w:b/>
          <w:sz w:val="24"/>
          <w:szCs w:val="24"/>
        </w:rPr>
        <w:t xml:space="preserve">una mejora en la calidad de la prestación brindada y el aumento de la capacidad instalada </w:t>
      </w:r>
      <w:r w:rsidR="006E4986">
        <w:rPr>
          <w:b/>
          <w:sz w:val="24"/>
          <w:szCs w:val="24"/>
        </w:rPr>
        <w:t xml:space="preserve">para la atención de niños y niñas. </w:t>
      </w:r>
      <w:r w:rsidR="006E4986">
        <w:rPr>
          <w:sz w:val="24"/>
          <w:szCs w:val="24"/>
        </w:rPr>
        <w:t>Obras tales como, creación de sala para Estimulación Oportuna; salas de psicomotricidad; obra de baños y cocinas a nuevo; salones de usos múltiples, entre otras.</w:t>
      </w:r>
    </w:p>
    <w:p w:rsidR="006E4986" w:rsidRDefault="006E4986" w:rsidP="00BA03E2">
      <w:pPr>
        <w:pStyle w:val="Normal2"/>
        <w:spacing w:after="0" w:line="240" w:lineRule="auto"/>
        <w:jc w:val="both"/>
        <w:rPr>
          <w:b/>
          <w:sz w:val="24"/>
          <w:szCs w:val="24"/>
        </w:rPr>
      </w:pPr>
    </w:p>
    <w:p w:rsidR="000E1458" w:rsidRDefault="00BA03E2" w:rsidP="00BA03E2">
      <w:pPr>
        <w:pStyle w:val="Normal2"/>
        <w:spacing w:after="0" w:line="240" w:lineRule="auto"/>
        <w:jc w:val="both"/>
        <w:rPr>
          <w:sz w:val="24"/>
          <w:szCs w:val="24"/>
        </w:rPr>
      </w:pPr>
      <w:r w:rsidRPr="00461AFE">
        <w:rPr>
          <w:sz w:val="24"/>
          <w:szCs w:val="24"/>
        </w:rPr>
        <w:t xml:space="preserve">Siendo la </w:t>
      </w:r>
      <w:r w:rsidRPr="00461AFE">
        <w:rPr>
          <w:b/>
          <w:sz w:val="24"/>
          <w:szCs w:val="24"/>
        </w:rPr>
        <w:t>adquisición de terrenos</w:t>
      </w:r>
      <w:r w:rsidRPr="00461AFE">
        <w:rPr>
          <w:sz w:val="24"/>
          <w:szCs w:val="24"/>
        </w:rPr>
        <w:t xml:space="preserve"> un ponderado requerimiento para la concreción de</w:t>
      </w:r>
      <w:r w:rsidRPr="00164C10">
        <w:rPr>
          <w:sz w:val="24"/>
          <w:szCs w:val="24"/>
        </w:rPr>
        <w:t xml:space="preserve"> los CPI, los esfuerzos y complejos procesos en este sentido son de destacar. Al finalizar el año, se cuenta</w:t>
      </w:r>
      <w:r w:rsidRPr="00272950">
        <w:rPr>
          <w:sz w:val="24"/>
          <w:szCs w:val="24"/>
        </w:rPr>
        <w:t xml:space="preserve"> con</w:t>
      </w:r>
      <w:r w:rsidRPr="00164C10">
        <w:rPr>
          <w:b/>
          <w:sz w:val="24"/>
          <w:szCs w:val="24"/>
        </w:rPr>
        <w:t xml:space="preserve"> </w:t>
      </w:r>
      <w:r w:rsidR="00532034">
        <w:rPr>
          <w:b/>
          <w:sz w:val="24"/>
          <w:szCs w:val="24"/>
        </w:rPr>
        <w:t>4</w:t>
      </w:r>
      <w:r w:rsidR="00704ACC">
        <w:rPr>
          <w:b/>
          <w:sz w:val="24"/>
          <w:szCs w:val="24"/>
        </w:rPr>
        <w:t>4</w:t>
      </w:r>
      <w:r w:rsidR="00051C49">
        <w:rPr>
          <w:b/>
          <w:color w:val="C00000"/>
          <w:sz w:val="24"/>
          <w:szCs w:val="24"/>
        </w:rPr>
        <w:t xml:space="preserve"> </w:t>
      </w:r>
      <w:r w:rsidRPr="00164C10">
        <w:rPr>
          <w:b/>
          <w:sz w:val="24"/>
          <w:szCs w:val="24"/>
        </w:rPr>
        <w:t xml:space="preserve">terrenos </w:t>
      </w:r>
      <w:r w:rsidRPr="00164C10">
        <w:rPr>
          <w:sz w:val="24"/>
          <w:szCs w:val="24"/>
        </w:rPr>
        <w:t>identificados y asignados para la construcción</w:t>
      </w:r>
      <w:r w:rsidR="00461AFE">
        <w:rPr>
          <w:sz w:val="24"/>
          <w:szCs w:val="24"/>
        </w:rPr>
        <w:t xml:space="preserve"> en los siguientes departamentos: Artigas; Canelones; Colonia; Maldonado; Montevideo; Rivera; Rocha; Salto; San José y Treinta y Tres (correspondiendo a más de un terreno, en la mayoría de los departamentos mencionados y concentrándose los mismos en </w:t>
      </w:r>
      <w:r w:rsidR="00461AFE">
        <w:rPr>
          <w:sz w:val="24"/>
          <w:szCs w:val="24"/>
        </w:rPr>
        <w:lastRenderedPageBreak/>
        <w:t>Montevideo y Canelones).</w:t>
      </w:r>
      <w:r w:rsidR="00704ACC">
        <w:rPr>
          <w:sz w:val="24"/>
          <w:szCs w:val="24"/>
        </w:rPr>
        <w:t>De esta forma además, se alcanza un total de 77 terrenos adquiridos para crear CPI en lo que va del quinquenio.</w:t>
      </w:r>
    </w:p>
    <w:p w:rsidR="00466C2D" w:rsidRDefault="00466C2D" w:rsidP="00BA03E2">
      <w:pPr>
        <w:pStyle w:val="Normal2"/>
        <w:spacing w:after="0" w:line="240" w:lineRule="auto"/>
        <w:jc w:val="both"/>
        <w:rPr>
          <w:color w:val="FF0000"/>
          <w:sz w:val="24"/>
          <w:szCs w:val="24"/>
        </w:rPr>
      </w:pPr>
    </w:p>
    <w:p w:rsidR="002012C5" w:rsidRPr="00896FEE" w:rsidRDefault="002012C5" w:rsidP="002012C5">
      <w:pPr>
        <w:jc w:val="both"/>
        <w:rPr>
          <w:sz w:val="24"/>
          <w:szCs w:val="24"/>
        </w:rPr>
      </w:pPr>
      <w:r w:rsidRPr="00896FEE">
        <w:rPr>
          <w:sz w:val="24"/>
          <w:szCs w:val="24"/>
        </w:rPr>
        <w:t>A la fecha, se cuenta con un total de  18 obras en marcha, 21 más instruidas a la CND, 15 a iniciarse con la primer PPP (cuyas obras empezarán en el primer semestre de 2019). Asimismo, se proyecta como estrategia</w:t>
      </w:r>
      <w:r w:rsidR="002727BB">
        <w:rPr>
          <w:sz w:val="24"/>
          <w:szCs w:val="24"/>
        </w:rPr>
        <w:t xml:space="preserve"> global y a largo plazo en este sentido, </w:t>
      </w:r>
      <w:r w:rsidRPr="00896FEE">
        <w:rPr>
          <w:sz w:val="24"/>
          <w:szCs w:val="24"/>
        </w:rPr>
        <w:t>27 obras a través del mecanismo PPP a iniciarse probablemente  en el 2020.</w:t>
      </w:r>
    </w:p>
    <w:p w:rsidR="00B573DB" w:rsidRDefault="00391828" w:rsidP="00BA03E2">
      <w:pPr>
        <w:pStyle w:val="Normal2"/>
        <w:spacing w:after="0" w:line="240" w:lineRule="auto"/>
        <w:jc w:val="both"/>
        <w:rPr>
          <w:sz w:val="24"/>
          <w:szCs w:val="24"/>
        </w:rPr>
      </w:pPr>
      <w:r w:rsidRPr="00896FEE">
        <w:rPr>
          <w:sz w:val="24"/>
          <w:szCs w:val="24"/>
        </w:rPr>
        <w:t>S</w:t>
      </w:r>
      <w:r w:rsidR="00BA03E2" w:rsidRPr="00896FEE">
        <w:rPr>
          <w:sz w:val="24"/>
          <w:szCs w:val="24"/>
        </w:rPr>
        <w:t xml:space="preserve">e capacitó </w:t>
      </w:r>
      <w:r w:rsidRPr="00896FEE">
        <w:rPr>
          <w:sz w:val="24"/>
          <w:szCs w:val="24"/>
        </w:rPr>
        <w:t xml:space="preserve">además, </w:t>
      </w:r>
      <w:r w:rsidR="00BA03E2" w:rsidRPr="00896FEE">
        <w:rPr>
          <w:sz w:val="24"/>
          <w:szCs w:val="24"/>
        </w:rPr>
        <w:t xml:space="preserve">en el Centro de Formación y Estudios de </w:t>
      </w:r>
      <w:r w:rsidR="002A5033">
        <w:rPr>
          <w:sz w:val="24"/>
          <w:szCs w:val="24"/>
        </w:rPr>
        <w:t>INAU</w:t>
      </w:r>
      <w:r w:rsidR="00BA03E2" w:rsidRPr="00896FEE">
        <w:rPr>
          <w:b/>
          <w:sz w:val="24"/>
          <w:szCs w:val="24"/>
        </w:rPr>
        <w:t xml:space="preserve"> a un total </w:t>
      </w:r>
      <w:r w:rsidR="00D460AF" w:rsidRPr="00896FEE">
        <w:rPr>
          <w:b/>
          <w:sz w:val="24"/>
          <w:szCs w:val="24"/>
        </w:rPr>
        <w:t>1940</w:t>
      </w:r>
      <w:r w:rsidR="00D460AF" w:rsidRPr="00896FEE">
        <w:rPr>
          <w:rStyle w:val="Refdenotaalpie"/>
          <w:b/>
          <w:sz w:val="24"/>
          <w:szCs w:val="24"/>
        </w:rPr>
        <w:footnoteReference w:id="13"/>
      </w:r>
      <w:r w:rsidR="00BA03E2" w:rsidRPr="00164C10">
        <w:rPr>
          <w:b/>
          <w:sz w:val="24"/>
          <w:szCs w:val="24"/>
        </w:rPr>
        <w:t xml:space="preserve"> operadores en Primera Infancia de los cuales, </w:t>
      </w:r>
      <w:r w:rsidR="00D460AF">
        <w:rPr>
          <w:b/>
          <w:sz w:val="24"/>
          <w:szCs w:val="24"/>
        </w:rPr>
        <w:t>1529</w:t>
      </w:r>
      <w:r w:rsidR="00BA03E2" w:rsidRPr="00164C10">
        <w:rPr>
          <w:b/>
          <w:sz w:val="24"/>
          <w:szCs w:val="24"/>
        </w:rPr>
        <w:t xml:space="preserve"> participaron en la Formación Básica en Primera Infancia (FBPI) y </w:t>
      </w:r>
      <w:r w:rsidR="00D460AF">
        <w:rPr>
          <w:b/>
          <w:sz w:val="24"/>
          <w:szCs w:val="24"/>
        </w:rPr>
        <w:t>227</w:t>
      </w:r>
      <w:r w:rsidR="00BA03E2" w:rsidRPr="00164C10">
        <w:rPr>
          <w:b/>
          <w:sz w:val="24"/>
          <w:szCs w:val="24"/>
        </w:rPr>
        <w:t xml:space="preserve"> asistieron a los cursos de la Tecnicatura en Primera Infancia</w:t>
      </w:r>
      <w:r w:rsidR="00D460AF">
        <w:rPr>
          <w:b/>
          <w:sz w:val="24"/>
          <w:szCs w:val="24"/>
        </w:rPr>
        <w:t>, 79 Actualización a Maestr</w:t>
      </w:r>
      <w:r w:rsidR="00896FEE">
        <w:rPr>
          <w:b/>
          <w:sz w:val="24"/>
          <w:szCs w:val="24"/>
        </w:rPr>
        <w:t>os/a</w:t>
      </w:r>
      <w:r w:rsidR="00D460AF">
        <w:rPr>
          <w:b/>
          <w:sz w:val="24"/>
          <w:szCs w:val="24"/>
        </w:rPr>
        <w:t>s en PI y 105 Operadores para el desempeño en Casas Comunitarias.</w:t>
      </w:r>
      <w:r w:rsidR="003A75D6">
        <w:rPr>
          <w:b/>
          <w:sz w:val="24"/>
          <w:szCs w:val="24"/>
        </w:rPr>
        <w:t xml:space="preserve"> </w:t>
      </w:r>
      <w:r w:rsidR="003A75D6">
        <w:rPr>
          <w:sz w:val="24"/>
          <w:szCs w:val="24"/>
        </w:rPr>
        <w:t>Cabe señalar, el esfuerzo de diseño de oferta de formación realizado en este sentido, por lo novedoso de dicho perfil de atención.</w:t>
      </w:r>
      <w:r w:rsidR="00BA03E2" w:rsidRPr="00164C10">
        <w:rPr>
          <w:b/>
          <w:sz w:val="24"/>
          <w:szCs w:val="24"/>
        </w:rPr>
        <w:t xml:space="preserve"> </w:t>
      </w:r>
      <w:r w:rsidR="00BA03E2" w:rsidRPr="00164C10">
        <w:rPr>
          <w:sz w:val="24"/>
          <w:szCs w:val="24"/>
        </w:rPr>
        <w:t xml:space="preserve">Fueron </w:t>
      </w:r>
      <w:r w:rsidR="003A75D6">
        <w:rPr>
          <w:sz w:val="24"/>
          <w:szCs w:val="24"/>
        </w:rPr>
        <w:t xml:space="preserve">asimismo, </w:t>
      </w:r>
      <w:r w:rsidR="00BA03E2" w:rsidRPr="00164C10">
        <w:rPr>
          <w:b/>
          <w:sz w:val="24"/>
          <w:szCs w:val="24"/>
        </w:rPr>
        <w:t xml:space="preserve">capacitadas </w:t>
      </w:r>
      <w:r w:rsidR="00BA03E2" w:rsidRPr="00164C10">
        <w:rPr>
          <w:sz w:val="24"/>
          <w:szCs w:val="24"/>
        </w:rPr>
        <w:t>también</w:t>
      </w:r>
      <w:r w:rsidR="00BA03E2" w:rsidRPr="00164C10">
        <w:rPr>
          <w:b/>
          <w:sz w:val="24"/>
          <w:szCs w:val="24"/>
        </w:rPr>
        <w:t xml:space="preserve"> </w:t>
      </w:r>
      <w:r w:rsidR="00B573DB">
        <w:rPr>
          <w:b/>
          <w:sz w:val="24"/>
          <w:szCs w:val="24"/>
        </w:rPr>
        <w:t>25</w:t>
      </w:r>
      <w:r w:rsidR="00BA03E2" w:rsidRPr="00164C10">
        <w:rPr>
          <w:b/>
          <w:sz w:val="24"/>
          <w:szCs w:val="24"/>
        </w:rPr>
        <w:t xml:space="preserve"> Direcciones/Equipos </w:t>
      </w:r>
      <w:r w:rsidR="00DB4AD4">
        <w:rPr>
          <w:sz w:val="24"/>
          <w:szCs w:val="24"/>
        </w:rPr>
        <w:t>de Primera Infancia</w:t>
      </w:r>
      <w:r w:rsidR="00BA03E2" w:rsidRPr="00164C10">
        <w:rPr>
          <w:sz w:val="24"/>
          <w:szCs w:val="24"/>
        </w:rPr>
        <w:t xml:space="preserve"> en  temáticas orientadas a fortalecer la fase fundante de </w:t>
      </w:r>
      <w:r w:rsidR="00D460AF">
        <w:rPr>
          <w:sz w:val="24"/>
          <w:szCs w:val="24"/>
        </w:rPr>
        <w:t xml:space="preserve">apertura y gestión de un Centro  así como, </w:t>
      </w:r>
      <w:r w:rsidR="00750D7D">
        <w:rPr>
          <w:sz w:val="24"/>
          <w:szCs w:val="24"/>
        </w:rPr>
        <w:t xml:space="preserve">a habilitar a OSC para la postulación inminente. </w:t>
      </w:r>
    </w:p>
    <w:p w:rsidR="00B573DB" w:rsidRDefault="00B573DB" w:rsidP="00BA03E2">
      <w:pPr>
        <w:pStyle w:val="Normal2"/>
        <w:spacing w:after="0" w:line="240" w:lineRule="auto"/>
        <w:jc w:val="both"/>
        <w:rPr>
          <w:sz w:val="24"/>
          <w:szCs w:val="24"/>
        </w:rPr>
      </w:pPr>
    </w:p>
    <w:p w:rsidR="00750D7D" w:rsidRDefault="00BA03E2" w:rsidP="00BA03E2">
      <w:pPr>
        <w:pStyle w:val="Normal2"/>
        <w:spacing w:after="0" w:line="240" w:lineRule="auto"/>
        <w:jc w:val="both"/>
        <w:rPr>
          <w:color w:val="auto"/>
          <w:sz w:val="24"/>
          <w:szCs w:val="24"/>
        </w:rPr>
      </w:pPr>
      <w:r w:rsidRPr="00164C10">
        <w:rPr>
          <w:sz w:val="24"/>
          <w:szCs w:val="24"/>
        </w:rPr>
        <w:t>Además</w:t>
      </w:r>
      <w:r w:rsidR="00330831">
        <w:rPr>
          <w:sz w:val="24"/>
          <w:szCs w:val="24"/>
        </w:rPr>
        <w:t>,</w:t>
      </w:r>
      <w:r w:rsidR="002727BB">
        <w:rPr>
          <w:sz w:val="24"/>
          <w:szCs w:val="24"/>
        </w:rPr>
        <w:t xml:space="preserve"> </w:t>
      </w:r>
      <w:r w:rsidRPr="00164C10">
        <w:rPr>
          <w:sz w:val="24"/>
          <w:szCs w:val="24"/>
        </w:rPr>
        <w:t xml:space="preserve">se concretó la incorporación de </w:t>
      </w:r>
      <w:r w:rsidR="00750D7D">
        <w:rPr>
          <w:sz w:val="24"/>
          <w:szCs w:val="24"/>
        </w:rPr>
        <w:t xml:space="preserve">los </w:t>
      </w:r>
      <w:r w:rsidR="00750D7D">
        <w:rPr>
          <w:b/>
          <w:sz w:val="24"/>
          <w:szCs w:val="24"/>
        </w:rPr>
        <w:t xml:space="preserve">12 supervisores previstos a ingresar </w:t>
      </w:r>
      <w:r w:rsidR="00750D7D">
        <w:rPr>
          <w:sz w:val="24"/>
          <w:szCs w:val="24"/>
        </w:rPr>
        <w:t>para la mejora de la gestión.</w:t>
      </w:r>
      <w:r w:rsidR="00750D7D">
        <w:rPr>
          <w:color w:val="FF0000"/>
          <w:sz w:val="24"/>
          <w:szCs w:val="24"/>
        </w:rPr>
        <w:t xml:space="preserve"> </w:t>
      </w:r>
      <w:r w:rsidR="003A75D6">
        <w:rPr>
          <w:color w:val="auto"/>
          <w:sz w:val="24"/>
          <w:szCs w:val="24"/>
        </w:rPr>
        <w:t>Tal hecho permitió mejorar la frecuencia y el alcance a los CPI, fortaleciendo el apoyo y monitoreo de los mismos.</w:t>
      </w:r>
    </w:p>
    <w:p w:rsidR="003A75D6" w:rsidRPr="003A75D6" w:rsidRDefault="003A75D6" w:rsidP="00BA03E2">
      <w:pPr>
        <w:pStyle w:val="Normal2"/>
        <w:spacing w:after="0" w:line="240" w:lineRule="auto"/>
        <w:jc w:val="both"/>
        <w:rPr>
          <w:color w:val="auto"/>
          <w:sz w:val="24"/>
          <w:szCs w:val="24"/>
        </w:rPr>
      </w:pPr>
    </w:p>
    <w:p w:rsidR="00596BCB" w:rsidRDefault="00596BCB" w:rsidP="00596BCB">
      <w:pPr>
        <w:jc w:val="both"/>
        <w:rPr>
          <w:sz w:val="24"/>
          <w:szCs w:val="24"/>
        </w:rPr>
      </w:pPr>
      <w:r>
        <w:rPr>
          <w:sz w:val="24"/>
          <w:szCs w:val="24"/>
        </w:rPr>
        <w:t>La apertura de los nuevos C</w:t>
      </w:r>
      <w:r w:rsidRPr="00596BCB">
        <w:rPr>
          <w:sz w:val="24"/>
          <w:szCs w:val="24"/>
        </w:rPr>
        <w:t>entros</w:t>
      </w:r>
      <w:r>
        <w:rPr>
          <w:rStyle w:val="Refdenotaalpie"/>
          <w:sz w:val="24"/>
          <w:szCs w:val="24"/>
        </w:rPr>
        <w:footnoteReference w:id="14"/>
      </w:r>
      <w:r w:rsidRPr="00596BCB">
        <w:rPr>
          <w:sz w:val="24"/>
          <w:szCs w:val="24"/>
        </w:rPr>
        <w:t xml:space="preserve"> </w:t>
      </w:r>
      <w:r>
        <w:rPr>
          <w:sz w:val="24"/>
          <w:szCs w:val="24"/>
        </w:rPr>
        <w:t xml:space="preserve">además de incrementar la atención </w:t>
      </w:r>
      <w:r w:rsidRPr="00596BCB">
        <w:rPr>
          <w:sz w:val="24"/>
          <w:szCs w:val="24"/>
        </w:rPr>
        <w:t xml:space="preserve">diaria de niños y niñas de un año (también por la creación de grupos en CAIF existentes) </w:t>
      </w:r>
      <w:r>
        <w:rPr>
          <w:sz w:val="24"/>
          <w:szCs w:val="24"/>
        </w:rPr>
        <w:t xml:space="preserve">permitió también </w:t>
      </w:r>
      <w:r w:rsidRPr="00596BCB">
        <w:rPr>
          <w:sz w:val="24"/>
          <w:szCs w:val="24"/>
        </w:rPr>
        <w:t xml:space="preserve"> la extensión horaria hasta 8 horas. Complementariamente, la cobertura aumentó en aquellas zonas con menos servicios de primera infancia en relación a la población infantil.</w:t>
      </w:r>
    </w:p>
    <w:p w:rsidR="00596BCB" w:rsidRDefault="00596BCB" w:rsidP="00F745CF">
      <w:pPr>
        <w:spacing w:after="0" w:line="240" w:lineRule="auto"/>
        <w:jc w:val="both"/>
        <w:rPr>
          <w:sz w:val="24"/>
          <w:szCs w:val="24"/>
        </w:rPr>
      </w:pPr>
      <w:r>
        <w:rPr>
          <w:sz w:val="24"/>
          <w:szCs w:val="24"/>
        </w:rPr>
        <w:t>La implementación de</w:t>
      </w:r>
      <w:r w:rsidR="00A95F6C">
        <w:rPr>
          <w:sz w:val="24"/>
          <w:szCs w:val="24"/>
        </w:rPr>
        <w:t xml:space="preserve"> todo este volumen de aperturas y mejoras de CPI</w:t>
      </w:r>
      <w:r>
        <w:rPr>
          <w:sz w:val="24"/>
          <w:szCs w:val="24"/>
        </w:rPr>
        <w:t xml:space="preserve"> </w:t>
      </w:r>
      <w:r w:rsidR="00A95F6C">
        <w:rPr>
          <w:sz w:val="24"/>
          <w:szCs w:val="24"/>
        </w:rPr>
        <w:t>supone una serie de iniciativas las que muchas veces, implican además, articular con otros actores:</w:t>
      </w:r>
    </w:p>
    <w:p w:rsidR="00F557CB" w:rsidRPr="00596BCB" w:rsidRDefault="00F557CB" w:rsidP="00F745CF">
      <w:pPr>
        <w:spacing w:after="0" w:line="240" w:lineRule="auto"/>
        <w:jc w:val="both"/>
        <w:rPr>
          <w:sz w:val="24"/>
          <w:szCs w:val="24"/>
        </w:rPr>
      </w:pPr>
    </w:p>
    <w:p w:rsidR="00596BCB" w:rsidRPr="00596BCB" w:rsidRDefault="00596BCB" w:rsidP="00B32B54">
      <w:pPr>
        <w:pStyle w:val="Prrafodelista"/>
        <w:numPr>
          <w:ilvl w:val="0"/>
          <w:numId w:val="48"/>
        </w:numPr>
        <w:spacing w:after="0" w:line="240" w:lineRule="auto"/>
        <w:jc w:val="both"/>
        <w:rPr>
          <w:sz w:val="24"/>
          <w:szCs w:val="24"/>
        </w:rPr>
      </w:pPr>
      <w:r w:rsidRPr="00596BCB">
        <w:rPr>
          <w:sz w:val="24"/>
          <w:szCs w:val="24"/>
        </w:rPr>
        <w:t>La obtención de terren</w:t>
      </w:r>
      <w:r w:rsidR="00A95F6C">
        <w:rPr>
          <w:sz w:val="24"/>
          <w:szCs w:val="24"/>
        </w:rPr>
        <w:t>os públicos para construir los C</w:t>
      </w:r>
      <w:r w:rsidRPr="00596BCB">
        <w:rPr>
          <w:sz w:val="24"/>
          <w:szCs w:val="24"/>
        </w:rPr>
        <w:t>entros nuevos.</w:t>
      </w:r>
    </w:p>
    <w:p w:rsidR="00596BCB" w:rsidRPr="00596BCB" w:rsidRDefault="00596BCB" w:rsidP="00B32B54">
      <w:pPr>
        <w:pStyle w:val="Prrafodelista"/>
        <w:numPr>
          <w:ilvl w:val="0"/>
          <w:numId w:val="48"/>
        </w:numPr>
        <w:spacing w:after="0" w:line="240" w:lineRule="auto"/>
        <w:jc w:val="both"/>
        <w:rPr>
          <w:sz w:val="24"/>
          <w:szCs w:val="24"/>
        </w:rPr>
      </w:pPr>
      <w:r w:rsidRPr="00596BCB">
        <w:rPr>
          <w:sz w:val="24"/>
          <w:szCs w:val="24"/>
        </w:rPr>
        <w:t xml:space="preserve">La regularización de la tenencia de terrenos y propiedades, pasando la mayor parte de ellas a la órbita de </w:t>
      </w:r>
      <w:r w:rsidR="002A5033">
        <w:rPr>
          <w:sz w:val="24"/>
          <w:szCs w:val="24"/>
        </w:rPr>
        <w:t>INAU</w:t>
      </w:r>
      <w:r w:rsidRPr="00596BCB">
        <w:rPr>
          <w:sz w:val="24"/>
          <w:szCs w:val="24"/>
        </w:rPr>
        <w:t>.</w:t>
      </w:r>
    </w:p>
    <w:p w:rsidR="00596BCB" w:rsidRPr="00596BCB" w:rsidRDefault="00596BCB" w:rsidP="00B32B54">
      <w:pPr>
        <w:pStyle w:val="Prrafodelista"/>
        <w:numPr>
          <w:ilvl w:val="0"/>
          <w:numId w:val="48"/>
        </w:numPr>
        <w:spacing w:after="0" w:line="240" w:lineRule="auto"/>
        <w:jc w:val="both"/>
        <w:rPr>
          <w:sz w:val="24"/>
          <w:szCs w:val="24"/>
        </w:rPr>
      </w:pPr>
      <w:r w:rsidRPr="00596BCB">
        <w:rPr>
          <w:sz w:val="24"/>
          <w:szCs w:val="24"/>
        </w:rPr>
        <w:t>El incremento presupuestal y su seguimiento continuo, a los efectos de atender las necesidades edilicias y contar con los gastos de funcionamiento para realizar los convenios</w:t>
      </w:r>
      <w:r>
        <w:rPr>
          <w:sz w:val="24"/>
          <w:szCs w:val="24"/>
        </w:rPr>
        <w:t xml:space="preserve"> (para aquellos CPI de gestión </w:t>
      </w:r>
      <w:r w:rsidR="00330831">
        <w:rPr>
          <w:sz w:val="24"/>
          <w:szCs w:val="24"/>
        </w:rPr>
        <w:t>por convenio</w:t>
      </w:r>
      <w:r>
        <w:rPr>
          <w:sz w:val="24"/>
          <w:szCs w:val="24"/>
        </w:rPr>
        <w:t>)</w:t>
      </w:r>
      <w:r w:rsidRPr="00596BCB">
        <w:rPr>
          <w:sz w:val="24"/>
          <w:szCs w:val="24"/>
        </w:rPr>
        <w:t xml:space="preserve">. </w:t>
      </w:r>
    </w:p>
    <w:p w:rsidR="00596BCB" w:rsidRPr="00596BCB" w:rsidRDefault="00596BCB" w:rsidP="00B32B54">
      <w:pPr>
        <w:pStyle w:val="Prrafodelista"/>
        <w:numPr>
          <w:ilvl w:val="0"/>
          <w:numId w:val="48"/>
        </w:numPr>
        <w:spacing w:after="0" w:line="240" w:lineRule="auto"/>
        <w:jc w:val="both"/>
        <w:rPr>
          <w:sz w:val="24"/>
          <w:szCs w:val="24"/>
        </w:rPr>
      </w:pPr>
      <w:r w:rsidRPr="00596BCB">
        <w:rPr>
          <w:sz w:val="24"/>
          <w:szCs w:val="24"/>
        </w:rPr>
        <w:t>El aumen</w:t>
      </w:r>
      <w:r>
        <w:rPr>
          <w:sz w:val="24"/>
          <w:szCs w:val="24"/>
        </w:rPr>
        <w:t>to de cupos de atención en los C</w:t>
      </w:r>
      <w:r w:rsidRPr="00596BCB">
        <w:rPr>
          <w:sz w:val="24"/>
          <w:szCs w:val="24"/>
        </w:rPr>
        <w:t>entros existentes.</w:t>
      </w:r>
    </w:p>
    <w:p w:rsidR="00596BCB" w:rsidRPr="00596BCB" w:rsidRDefault="00596BCB" w:rsidP="00B32B54">
      <w:pPr>
        <w:pStyle w:val="Prrafodelista"/>
        <w:numPr>
          <w:ilvl w:val="0"/>
          <w:numId w:val="48"/>
        </w:numPr>
        <w:spacing w:after="0" w:line="240" w:lineRule="auto"/>
        <w:jc w:val="both"/>
        <w:rPr>
          <w:sz w:val="24"/>
          <w:szCs w:val="24"/>
        </w:rPr>
      </w:pPr>
      <w:r>
        <w:rPr>
          <w:sz w:val="24"/>
          <w:szCs w:val="24"/>
        </w:rPr>
        <w:t>El ingreso de 121</w:t>
      </w:r>
      <w:r w:rsidRPr="00596BCB">
        <w:rPr>
          <w:sz w:val="24"/>
          <w:szCs w:val="24"/>
        </w:rPr>
        <w:t xml:space="preserve"> funcionarios de </w:t>
      </w:r>
      <w:r w:rsidR="002A5033">
        <w:rPr>
          <w:sz w:val="24"/>
          <w:szCs w:val="24"/>
        </w:rPr>
        <w:t>INAU</w:t>
      </w:r>
      <w:r w:rsidRPr="00596BCB">
        <w:rPr>
          <w:sz w:val="24"/>
          <w:szCs w:val="24"/>
        </w:rPr>
        <w:t xml:space="preserve"> para los CAPI, lo que permitió el aumento de cobertura c</w:t>
      </w:r>
      <w:r>
        <w:rPr>
          <w:sz w:val="24"/>
          <w:szCs w:val="24"/>
        </w:rPr>
        <w:t>on la infraestructura existente (y en algunos caso</w:t>
      </w:r>
      <w:r w:rsidR="00330831">
        <w:rPr>
          <w:sz w:val="24"/>
          <w:szCs w:val="24"/>
        </w:rPr>
        <w:t>s</w:t>
      </w:r>
      <w:r>
        <w:rPr>
          <w:sz w:val="24"/>
          <w:szCs w:val="24"/>
        </w:rPr>
        <w:t>, recientemente concretada la ampliación locativa)</w:t>
      </w:r>
      <w:r w:rsidRPr="00596BCB">
        <w:rPr>
          <w:sz w:val="24"/>
          <w:szCs w:val="24"/>
        </w:rPr>
        <w:t xml:space="preserve"> </w:t>
      </w:r>
    </w:p>
    <w:p w:rsidR="00596BCB" w:rsidRPr="00596BCB" w:rsidRDefault="00596BCB" w:rsidP="00B32B54">
      <w:pPr>
        <w:pStyle w:val="Prrafodelista"/>
        <w:numPr>
          <w:ilvl w:val="0"/>
          <w:numId w:val="48"/>
        </w:numPr>
        <w:spacing w:after="0" w:line="240" w:lineRule="auto"/>
        <w:jc w:val="both"/>
        <w:rPr>
          <w:sz w:val="24"/>
          <w:szCs w:val="24"/>
        </w:rPr>
      </w:pPr>
      <w:r w:rsidRPr="00596BCB">
        <w:rPr>
          <w:sz w:val="24"/>
          <w:szCs w:val="24"/>
        </w:rPr>
        <w:t xml:space="preserve">La mejora cualitativa de las herramientas de comunicación (portal web de CAIF, difusión de las </w:t>
      </w:r>
      <w:r w:rsidR="00307C60">
        <w:rPr>
          <w:sz w:val="24"/>
          <w:szCs w:val="24"/>
        </w:rPr>
        <w:t>inauguraciones</w:t>
      </w:r>
      <w:r w:rsidRPr="00596BCB">
        <w:rPr>
          <w:sz w:val="24"/>
          <w:szCs w:val="24"/>
        </w:rPr>
        <w:t xml:space="preserve"> y diferentes eventos, producción audiovisual).</w:t>
      </w:r>
    </w:p>
    <w:p w:rsidR="00BA03E2" w:rsidRPr="00596BCB" w:rsidRDefault="00BA03E2" w:rsidP="00F745CF">
      <w:pPr>
        <w:spacing w:after="0" w:line="240" w:lineRule="auto"/>
        <w:jc w:val="both"/>
        <w:rPr>
          <w:sz w:val="24"/>
          <w:szCs w:val="24"/>
        </w:rPr>
      </w:pPr>
    </w:p>
    <w:p w:rsidR="00BA03E2" w:rsidRDefault="00BA03E2" w:rsidP="00BA03E2">
      <w:pPr>
        <w:spacing w:after="0" w:line="240" w:lineRule="auto"/>
        <w:jc w:val="both"/>
        <w:rPr>
          <w:sz w:val="24"/>
          <w:szCs w:val="24"/>
        </w:rPr>
      </w:pPr>
    </w:p>
    <w:p w:rsidR="00BA03E2" w:rsidRPr="00051C49" w:rsidRDefault="00BA03E2" w:rsidP="00BA03E2">
      <w:pPr>
        <w:spacing w:after="0" w:line="240" w:lineRule="auto"/>
        <w:jc w:val="both"/>
        <w:rPr>
          <w:b/>
          <w:i/>
          <w:color w:val="C00000"/>
          <w:sz w:val="24"/>
          <w:szCs w:val="24"/>
        </w:rPr>
      </w:pPr>
      <w:r w:rsidRPr="003F17D2">
        <w:rPr>
          <w:rFonts w:cs="Arial"/>
          <w:b/>
          <w:sz w:val="24"/>
          <w:szCs w:val="24"/>
        </w:rPr>
        <w:lastRenderedPageBreak/>
        <w:t xml:space="preserve">2da. Línea Estratégica: </w:t>
      </w:r>
      <w:r w:rsidRPr="003F17D2">
        <w:rPr>
          <w:rFonts w:cs="Arial"/>
          <w:b/>
          <w:i/>
          <w:sz w:val="24"/>
          <w:szCs w:val="24"/>
        </w:rPr>
        <w:t>Derecho a la vida en familia y fortalecimiento de las</w:t>
      </w:r>
      <w:r w:rsidRPr="003F17D2">
        <w:rPr>
          <w:b/>
          <w:i/>
          <w:sz w:val="24"/>
          <w:szCs w:val="24"/>
        </w:rPr>
        <w:t xml:space="preserve"> parentalidades</w:t>
      </w:r>
      <w:r w:rsidR="00051C49" w:rsidRPr="003F17D2">
        <w:rPr>
          <w:b/>
          <w:i/>
          <w:sz w:val="24"/>
          <w:szCs w:val="24"/>
        </w:rPr>
        <w:t xml:space="preserve"> </w:t>
      </w:r>
    </w:p>
    <w:p w:rsidR="00BA03E2" w:rsidRDefault="00BA03E2" w:rsidP="00BA03E2">
      <w:pPr>
        <w:pStyle w:val="Prrafodelista"/>
        <w:spacing w:after="0" w:line="240" w:lineRule="auto"/>
        <w:ind w:left="0"/>
        <w:jc w:val="both"/>
        <w:rPr>
          <w:lang w:val="es-ES"/>
        </w:rPr>
      </w:pPr>
    </w:p>
    <w:p w:rsidR="003F17D2" w:rsidRPr="00F03E98" w:rsidRDefault="003F17D2" w:rsidP="003F17D2">
      <w:pPr>
        <w:pStyle w:val="Prrafodelista"/>
        <w:spacing w:after="0" w:line="240" w:lineRule="auto"/>
        <w:ind w:left="0"/>
        <w:jc w:val="both"/>
        <w:rPr>
          <w:sz w:val="24"/>
          <w:szCs w:val="24"/>
          <w:lang w:val="es-ES"/>
        </w:rPr>
      </w:pPr>
    </w:p>
    <w:p w:rsidR="003F17D2" w:rsidRPr="00F03E98" w:rsidRDefault="003F17D2" w:rsidP="003F17D2">
      <w:pPr>
        <w:pStyle w:val="Prrafodelista"/>
        <w:spacing w:after="0" w:line="240" w:lineRule="auto"/>
        <w:ind w:left="0"/>
        <w:jc w:val="both"/>
        <w:rPr>
          <w:b/>
          <w:sz w:val="24"/>
          <w:szCs w:val="24"/>
        </w:rPr>
      </w:pPr>
      <w:r w:rsidRPr="00F03E98">
        <w:rPr>
          <w:b/>
          <w:sz w:val="24"/>
          <w:szCs w:val="24"/>
        </w:rPr>
        <w:t>Principales resultados</w:t>
      </w:r>
    </w:p>
    <w:p w:rsidR="003F17D2" w:rsidRPr="00F03E98" w:rsidRDefault="003F17D2" w:rsidP="003F17D2">
      <w:pPr>
        <w:spacing w:after="0" w:line="240" w:lineRule="auto"/>
        <w:jc w:val="both"/>
        <w:rPr>
          <w:color w:val="00B050"/>
          <w:sz w:val="24"/>
          <w:szCs w:val="24"/>
        </w:rPr>
      </w:pPr>
    </w:p>
    <w:p w:rsidR="003F17D2" w:rsidRPr="00F03E98" w:rsidRDefault="003F17D2" w:rsidP="003F17D2">
      <w:pPr>
        <w:pStyle w:val="Normal2"/>
        <w:spacing w:after="0" w:line="240" w:lineRule="auto"/>
        <w:jc w:val="both"/>
        <w:rPr>
          <w:rFonts w:asciiTheme="minorHAnsi" w:hAnsiTheme="minorHAnsi"/>
          <w:b/>
          <w:color w:val="auto"/>
          <w:sz w:val="24"/>
          <w:szCs w:val="24"/>
        </w:rPr>
      </w:pPr>
      <w:r w:rsidRPr="00F03E98">
        <w:rPr>
          <w:rFonts w:asciiTheme="minorHAnsi" w:hAnsiTheme="minorHAnsi"/>
          <w:color w:val="auto"/>
          <w:sz w:val="24"/>
          <w:szCs w:val="24"/>
        </w:rPr>
        <w:t xml:space="preserve">El número de valoraciones de postulaciones para Adopción del año 2018 llegó a un total anual de </w:t>
      </w:r>
      <w:r w:rsidRPr="00F03E98">
        <w:rPr>
          <w:rFonts w:asciiTheme="minorHAnsi" w:hAnsiTheme="minorHAnsi"/>
          <w:b/>
          <w:color w:val="auto"/>
          <w:sz w:val="24"/>
          <w:szCs w:val="24"/>
        </w:rPr>
        <w:t>153 familias</w:t>
      </w:r>
      <w:r w:rsidR="000433FB">
        <w:rPr>
          <w:rStyle w:val="Refdenotaalpie"/>
          <w:rFonts w:asciiTheme="minorHAnsi" w:hAnsiTheme="minorHAnsi"/>
          <w:b/>
          <w:color w:val="auto"/>
          <w:sz w:val="24"/>
          <w:szCs w:val="24"/>
        </w:rPr>
        <w:footnoteReference w:id="15"/>
      </w:r>
      <w:r w:rsidRPr="00F03E98">
        <w:rPr>
          <w:rFonts w:asciiTheme="minorHAnsi" w:hAnsiTheme="minorHAnsi"/>
          <w:b/>
          <w:color w:val="auto"/>
          <w:sz w:val="24"/>
          <w:szCs w:val="24"/>
        </w:rPr>
        <w:t xml:space="preserve">. </w:t>
      </w:r>
    </w:p>
    <w:p w:rsidR="003F17D2" w:rsidRPr="00F03E98" w:rsidRDefault="003F17D2" w:rsidP="003F17D2">
      <w:pPr>
        <w:pStyle w:val="Normal2"/>
        <w:spacing w:after="0" w:line="240" w:lineRule="auto"/>
        <w:jc w:val="both"/>
        <w:rPr>
          <w:rFonts w:asciiTheme="minorHAnsi" w:hAnsiTheme="minorHAnsi"/>
          <w:b/>
          <w:color w:val="auto"/>
          <w:sz w:val="24"/>
          <w:szCs w:val="24"/>
        </w:rPr>
      </w:pPr>
    </w:p>
    <w:p w:rsidR="003F17D2" w:rsidRPr="00F03E98" w:rsidRDefault="003F17D2" w:rsidP="003F17D2">
      <w:pPr>
        <w:spacing w:after="0" w:line="240" w:lineRule="auto"/>
        <w:jc w:val="both"/>
        <w:rPr>
          <w:sz w:val="24"/>
          <w:szCs w:val="24"/>
        </w:rPr>
      </w:pPr>
      <w:r w:rsidRPr="00F03E98">
        <w:rPr>
          <w:sz w:val="24"/>
          <w:szCs w:val="24"/>
        </w:rPr>
        <w:t>En lo que refiere</w:t>
      </w:r>
      <w:r w:rsidRPr="00F03E98">
        <w:rPr>
          <w:b/>
          <w:sz w:val="24"/>
          <w:szCs w:val="24"/>
        </w:rPr>
        <w:t xml:space="preserve"> al cambio en los modelos de atención </w:t>
      </w:r>
      <w:r w:rsidRPr="00F03E98">
        <w:rPr>
          <w:sz w:val="24"/>
          <w:szCs w:val="24"/>
        </w:rPr>
        <w:t xml:space="preserve">de los centros de protección de 24 horas se lograron </w:t>
      </w:r>
      <w:r w:rsidRPr="00F03E98">
        <w:rPr>
          <w:b/>
          <w:sz w:val="24"/>
          <w:szCs w:val="24"/>
        </w:rPr>
        <w:t>reconvertir</w:t>
      </w:r>
      <w:r w:rsidRPr="00F03E98">
        <w:rPr>
          <w:sz w:val="24"/>
          <w:szCs w:val="24"/>
        </w:rPr>
        <w:t xml:space="preserve"> </w:t>
      </w:r>
      <w:r w:rsidRPr="00F03E98">
        <w:rPr>
          <w:b/>
          <w:sz w:val="24"/>
          <w:szCs w:val="24"/>
        </w:rPr>
        <w:t>5 CENTROS</w:t>
      </w:r>
      <w:r w:rsidRPr="00F03E98">
        <w:rPr>
          <w:sz w:val="24"/>
          <w:szCs w:val="24"/>
        </w:rPr>
        <w:t>:</w:t>
      </w:r>
      <w:r w:rsidRPr="00F03E98">
        <w:rPr>
          <w:color w:val="00B050"/>
          <w:sz w:val="24"/>
          <w:szCs w:val="24"/>
        </w:rPr>
        <w:t xml:space="preserve">  </w:t>
      </w:r>
      <w:r w:rsidRPr="00F03E98">
        <w:rPr>
          <w:sz w:val="24"/>
          <w:szCs w:val="24"/>
        </w:rPr>
        <w:t xml:space="preserve">Río Negro Hogar Infantil Sueños compartidos,  Florida Hogar Transitorio CAFF El Puente,  Maldonado Hogar Infantil  CAFF infantil, Flores Hogar Infantil </w:t>
      </w:r>
      <w:r w:rsidR="006735EE">
        <w:rPr>
          <w:sz w:val="24"/>
          <w:szCs w:val="24"/>
        </w:rPr>
        <w:t>“</w:t>
      </w:r>
      <w:r w:rsidRPr="00F03E98">
        <w:rPr>
          <w:sz w:val="24"/>
          <w:szCs w:val="24"/>
        </w:rPr>
        <w:t>Mer</w:t>
      </w:r>
      <w:r w:rsidR="006735EE">
        <w:rPr>
          <w:sz w:val="24"/>
          <w:szCs w:val="24"/>
        </w:rPr>
        <w:t>aki”</w:t>
      </w:r>
      <w:r w:rsidRPr="00F03E98">
        <w:rPr>
          <w:sz w:val="24"/>
          <w:szCs w:val="24"/>
        </w:rPr>
        <w:t>, Lavalleja CAFF Atención Fortalecimiento Familiar Femenino.</w:t>
      </w:r>
    </w:p>
    <w:p w:rsidR="003F17D2" w:rsidRPr="00F03E98" w:rsidRDefault="003F17D2" w:rsidP="003F17D2">
      <w:pPr>
        <w:spacing w:after="0" w:line="240" w:lineRule="auto"/>
        <w:jc w:val="both"/>
        <w:rPr>
          <w:sz w:val="24"/>
          <w:szCs w:val="24"/>
        </w:rPr>
      </w:pPr>
      <w:r w:rsidRPr="00F03E98">
        <w:rPr>
          <w:sz w:val="24"/>
          <w:szCs w:val="24"/>
        </w:rPr>
        <w:t xml:space="preserve">Se concretó la meta referida a la </w:t>
      </w:r>
      <w:r w:rsidRPr="00F03E98">
        <w:rPr>
          <w:b/>
          <w:sz w:val="24"/>
          <w:szCs w:val="24"/>
        </w:rPr>
        <w:t>creación de 2 nuevos CAFF:</w:t>
      </w:r>
      <w:r w:rsidRPr="00F03E98">
        <w:rPr>
          <w:sz w:val="24"/>
          <w:szCs w:val="24"/>
        </w:rPr>
        <w:t xml:space="preserve"> Rocha Chuy, Yapeyú CAFF adolescentes y  Maldonado CAFF preadolescentes.</w:t>
      </w:r>
    </w:p>
    <w:p w:rsidR="003F17D2" w:rsidRPr="00F03E98" w:rsidRDefault="003F17D2" w:rsidP="003F17D2">
      <w:pPr>
        <w:pStyle w:val="Normal2"/>
        <w:spacing w:after="0" w:line="240" w:lineRule="auto"/>
        <w:jc w:val="both"/>
        <w:rPr>
          <w:rFonts w:asciiTheme="minorHAnsi" w:hAnsiTheme="minorHAnsi"/>
          <w:color w:val="auto"/>
          <w:sz w:val="24"/>
          <w:szCs w:val="24"/>
        </w:rPr>
      </w:pPr>
      <w:r w:rsidRPr="00F03E98">
        <w:rPr>
          <w:rFonts w:asciiTheme="minorHAnsi" w:hAnsiTheme="minorHAnsi"/>
          <w:color w:val="auto"/>
          <w:sz w:val="24"/>
          <w:szCs w:val="24"/>
        </w:rPr>
        <w:t xml:space="preserve">Por otra parte, en el marco de garantizar el derecho de los niños/as a vivir en familia, se incorporaron al sistema </w:t>
      </w:r>
      <w:r w:rsidRPr="00F03E98">
        <w:rPr>
          <w:rFonts w:asciiTheme="minorHAnsi" w:hAnsiTheme="minorHAnsi"/>
          <w:b/>
          <w:color w:val="auto"/>
          <w:sz w:val="24"/>
          <w:szCs w:val="24"/>
        </w:rPr>
        <w:t>197</w:t>
      </w:r>
      <w:r w:rsidRPr="00F03E98">
        <w:rPr>
          <w:rFonts w:asciiTheme="minorHAnsi" w:hAnsiTheme="minorHAnsi"/>
          <w:color w:val="auto"/>
          <w:sz w:val="24"/>
          <w:szCs w:val="24"/>
        </w:rPr>
        <w:t xml:space="preserve"> nuevas familias de Acogimiento Familiar lo cual contribuyó a incrementar la cobertura a través de esta Modalidad de Atención en</w:t>
      </w:r>
      <w:r w:rsidR="001C0B17">
        <w:rPr>
          <w:rFonts w:asciiTheme="minorHAnsi" w:hAnsiTheme="minorHAnsi"/>
          <w:b/>
          <w:color w:val="auto"/>
          <w:sz w:val="24"/>
          <w:szCs w:val="24"/>
        </w:rPr>
        <w:t xml:space="preserve"> 40</w:t>
      </w:r>
      <w:r w:rsidRPr="00F03E98">
        <w:rPr>
          <w:rFonts w:asciiTheme="minorHAnsi" w:hAnsiTheme="minorHAnsi"/>
          <w:b/>
          <w:color w:val="auto"/>
          <w:sz w:val="24"/>
          <w:szCs w:val="24"/>
        </w:rPr>
        <w:t xml:space="preserve">9 </w:t>
      </w:r>
      <w:r w:rsidRPr="00F03E98">
        <w:rPr>
          <w:rFonts w:asciiTheme="minorHAnsi" w:hAnsiTheme="minorHAnsi"/>
          <w:color w:val="auto"/>
          <w:sz w:val="24"/>
          <w:szCs w:val="24"/>
        </w:rPr>
        <w:t>NNA.</w:t>
      </w:r>
    </w:p>
    <w:p w:rsidR="003F17D2" w:rsidRPr="00F03E98" w:rsidRDefault="003F17D2" w:rsidP="003F17D2">
      <w:pPr>
        <w:pStyle w:val="Normal2"/>
        <w:spacing w:after="0" w:line="240" w:lineRule="auto"/>
        <w:jc w:val="both"/>
        <w:rPr>
          <w:rFonts w:asciiTheme="minorHAnsi" w:hAnsiTheme="minorHAnsi"/>
          <w:color w:val="auto"/>
          <w:sz w:val="24"/>
          <w:szCs w:val="24"/>
        </w:rPr>
      </w:pPr>
      <w:r w:rsidRPr="00F03E98">
        <w:rPr>
          <w:rFonts w:asciiTheme="minorHAnsi" w:hAnsiTheme="minorHAnsi"/>
          <w:color w:val="auto"/>
          <w:sz w:val="24"/>
          <w:szCs w:val="24"/>
        </w:rPr>
        <w:t>A los efectos de  profundizar el fortalecimiento de las familias de origen de niños entre 0 y 5 años y las capacidades de cuidados de las mismas, fueron creados</w:t>
      </w:r>
      <w:r w:rsidRPr="00F03E98">
        <w:rPr>
          <w:rFonts w:asciiTheme="minorHAnsi" w:hAnsiTheme="minorHAnsi"/>
          <w:b/>
          <w:color w:val="auto"/>
          <w:sz w:val="24"/>
          <w:szCs w:val="24"/>
        </w:rPr>
        <w:t xml:space="preserve"> 2</w:t>
      </w:r>
      <w:r w:rsidRPr="00F03E98">
        <w:rPr>
          <w:rFonts w:asciiTheme="minorHAnsi" w:hAnsiTheme="minorHAnsi"/>
          <w:color w:val="auto"/>
          <w:sz w:val="24"/>
          <w:szCs w:val="24"/>
        </w:rPr>
        <w:t xml:space="preserve"> nuevos </w:t>
      </w:r>
      <w:r w:rsidRPr="00F03E98">
        <w:rPr>
          <w:rFonts w:asciiTheme="minorHAnsi" w:hAnsiTheme="minorHAnsi"/>
          <w:b/>
          <w:color w:val="auto"/>
          <w:sz w:val="24"/>
          <w:szCs w:val="24"/>
        </w:rPr>
        <w:t xml:space="preserve"> ETAF</w:t>
      </w:r>
      <w:r w:rsidRPr="00F03E98">
        <w:rPr>
          <w:rFonts w:asciiTheme="minorHAnsi" w:hAnsiTheme="minorHAnsi"/>
          <w:color w:val="auto"/>
          <w:sz w:val="24"/>
          <w:szCs w:val="24"/>
        </w:rPr>
        <w:t xml:space="preserve"> en el año que se suman a la estrategia global </w:t>
      </w:r>
      <w:r w:rsidRPr="00F03E98">
        <w:rPr>
          <w:rFonts w:asciiTheme="minorHAnsi" w:hAnsiTheme="minorHAnsi"/>
          <w:b/>
          <w:color w:val="auto"/>
          <w:sz w:val="24"/>
          <w:szCs w:val="24"/>
        </w:rPr>
        <w:t>CAFF</w:t>
      </w:r>
      <w:r w:rsidRPr="00F03E98">
        <w:rPr>
          <w:rFonts w:asciiTheme="minorHAnsi" w:hAnsiTheme="minorHAnsi"/>
          <w:color w:val="auto"/>
          <w:sz w:val="24"/>
          <w:szCs w:val="24"/>
        </w:rPr>
        <w:t xml:space="preserve">. Los ETAF creados este año, corresponden a los Departamentos de Soriano y San José. </w:t>
      </w:r>
    </w:p>
    <w:p w:rsidR="003F17D2" w:rsidRPr="00F03E98" w:rsidRDefault="003F17D2" w:rsidP="003F17D2">
      <w:pPr>
        <w:pStyle w:val="Normal2"/>
        <w:spacing w:after="0" w:line="240" w:lineRule="auto"/>
        <w:jc w:val="both"/>
        <w:rPr>
          <w:rFonts w:asciiTheme="minorHAnsi" w:hAnsiTheme="minorHAnsi"/>
          <w:color w:val="00B050"/>
          <w:sz w:val="24"/>
          <w:szCs w:val="24"/>
        </w:rPr>
      </w:pPr>
    </w:p>
    <w:p w:rsidR="003F17D2" w:rsidRPr="00F03E98" w:rsidRDefault="003F17D2" w:rsidP="003F17D2">
      <w:pPr>
        <w:pStyle w:val="Normal2"/>
        <w:spacing w:after="0" w:line="240" w:lineRule="auto"/>
        <w:jc w:val="both"/>
        <w:rPr>
          <w:rFonts w:asciiTheme="minorHAnsi" w:hAnsiTheme="minorHAnsi"/>
          <w:b/>
          <w:color w:val="auto"/>
          <w:sz w:val="24"/>
          <w:szCs w:val="24"/>
        </w:rPr>
      </w:pPr>
      <w:r w:rsidRPr="00F03E98">
        <w:rPr>
          <w:rFonts w:asciiTheme="minorHAnsi" w:hAnsiTheme="minorHAnsi"/>
          <w:color w:val="auto"/>
          <w:sz w:val="24"/>
          <w:szCs w:val="24"/>
        </w:rPr>
        <w:t xml:space="preserve">Atendiendo también, a la necesidad de continuar mejorando las respuestas para NNA  </w:t>
      </w:r>
      <w:r w:rsidR="001B2666">
        <w:rPr>
          <w:rFonts w:asciiTheme="minorHAnsi" w:hAnsiTheme="minorHAnsi"/>
          <w:color w:val="auto"/>
          <w:sz w:val="24"/>
          <w:szCs w:val="24"/>
        </w:rPr>
        <w:t>en situación de pobreza</w:t>
      </w:r>
      <w:r w:rsidR="00721A63">
        <w:rPr>
          <w:rFonts w:asciiTheme="minorHAnsi" w:hAnsiTheme="minorHAnsi"/>
          <w:color w:val="auto"/>
          <w:sz w:val="24"/>
          <w:szCs w:val="24"/>
        </w:rPr>
        <w:t xml:space="preserve"> y discapaci</w:t>
      </w:r>
      <w:r w:rsidR="001B2666">
        <w:rPr>
          <w:rFonts w:asciiTheme="minorHAnsi" w:hAnsiTheme="minorHAnsi"/>
          <w:color w:val="auto"/>
          <w:sz w:val="24"/>
          <w:szCs w:val="24"/>
        </w:rPr>
        <w:t>dad</w:t>
      </w:r>
      <w:r w:rsidR="00721A63">
        <w:rPr>
          <w:rFonts w:asciiTheme="minorHAnsi" w:hAnsiTheme="minorHAnsi"/>
          <w:color w:val="auto"/>
          <w:sz w:val="24"/>
          <w:szCs w:val="24"/>
        </w:rPr>
        <w:t xml:space="preserve"> </w:t>
      </w:r>
      <w:r w:rsidRPr="00F03E98">
        <w:rPr>
          <w:rFonts w:asciiTheme="minorHAnsi" w:hAnsiTheme="minorHAnsi"/>
          <w:color w:val="auto"/>
          <w:sz w:val="24"/>
          <w:szCs w:val="24"/>
        </w:rPr>
        <w:t xml:space="preserve">se incrementaron las transferencias a un total de </w:t>
      </w:r>
      <w:r w:rsidRPr="00F03E98">
        <w:rPr>
          <w:rFonts w:asciiTheme="minorHAnsi" w:hAnsiTheme="minorHAnsi"/>
          <w:b/>
          <w:color w:val="auto"/>
          <w:sz w:val="24"/>
          <w:szCs w:val="24"/>
        </w:rPr>
        <w:t>9</w:t>
      </w:r>
      <w:r w:rsidRPr="00F03E98">
        <w:rPr>
          <w:rFonts w:asciiTheme="minorHAnsi" w:hAnsiTheme="minorHAnsi"/>
          <w:color w:val="auto"/>
          <w:sz w:val="24"/>
          <w:szCs w:val="24"/>
        </w:rPr>
        <w:t xml:space="preserve"> </w:t>
      </w:r>
      <w:r w:rsidRPr="00F03E98">
        <w:rPr>
          <w:rFonts w:asciiTheme="minorHAnsi" w:hAnsiTheme="minorHAnsi"/>
          <w:b/>
          <w:color w:val="auto"/>
          <w:sz w:val="24"/>
          <w:szCs w:val="24"/>
        </w:rPr>
        <w:t>Centros de atención de Discapacidad</w:t>
      </w:r>
      <w:r w:rsidRPr="00F03E98">
        <w:rPr>
          <w:rFonts w:asciiTheme="minorHAnsi" w:hAnsiTheme="minorHAnsi"/>
          <w:color w:val="auto"/>
          <w:sz w:val="24"/>
          <w:szCs w:val="24"/>
        </w:rPr>
        <w:t xml:space="preserve">, los cuales mejoraron la retribución. (Resolución Nº 3707/18), el mismo acto administrativo, mejora también a </w:t>
      </w:r>
      <w:r w:rsidRPr="00F03E98">
        <w:rPr>
          <w:rFonts w:asciiTheme="minorHAnsi" w:hAnsiTheme="minorHAnsi"/>
          <w:b/>
          <w:color w:val="auto"/>
          <w:sz w:val="24"/>
          <w:szCs w:val="24"/>
          <w:lang w:val="es-UY"/>
        </w:rPr>
        <w:t xml:space="preserve">25 </w:t>
      </w:r>
      <w:r w:rsidRPr="00F03E98">
        <w:rPr>
          <w:rFonts w:asciiTheme="minorHAnsi" w:hAnsiTheme="minorHAnsi"/>
          <w:b/>
          <w:color w:val="auto"/>
          <w:sz w:val="24"/>
          <w:szCs w:val="24"/>
        </w:rPr>
        <w:t xml:space="preserve">Centros de Tiempo Completo 24 hs. Reconvertidos. </w:t>
      </w:r>
    </w:p>
    <w:p w:rsidR="003F17D2" w:rsidRPr="00F03E98" w:rsidRDefault="003F17D2" w:rsidP="003F17D2">
      <w:pPr>
        <w:pStyle w:val="Normal2"/>
        <w:spacing w:after="0" w:line="240" w:lineRule="auto"/>
        <w:jc w:val="both"/>
        <w:rPr>
          <w:rFonts w:asciiTheme="minorHAnsi" w:hAnsiTheme="minorHAnsi"/>
          <w:color w:val="000000" w:themeColor="text1"/>
          <w:sz w:val="24"/>
          <w:szCs w:val="24"/>
        </w:rPr>
      </w:pPr>
    </w:p>
    <w:p w:rsidR="003F17D2" w:rsidRPr="00F03E98" w:rsidRDefault="003F17D2" w:rsidP="003F17D2">
      <w:pPr>
        <w:pStyle w:val="Normal2"/>
        <w:spacing w:after="0" w:line="240" w:lineRule="auto"/>
        <w:jc w:val="both"/>
        <w:rPr>
          <w:rFonts w:asciiTheme="minorHAnsi" w:hAnsiTheme="minorHAnsi"/>
          <w:color w:val="000000" w:themeColor="text1"/>
          <w:sz w:val="24"/>
          <w:szCs w:val="24"/>
        </w:rPr>
      </w:pPr>
      <w:r w:rsidRPr="00F03E98">
        <w:rPr>
          <w:rFonts w:asciiTheme="minorHAnsi" w:hAnsiTheme="minorHAnsi"/>
          <w:color w:val="000000" w:themeColor="text1"/>
          <w:sz w:val="24"/>
          <w:szCs w:val="24"/>
        </w:rPr>
        <w:t xml:space="preserve">Se realizó apertura de </w:t>
      </w:r>
      <w:r w:rsidRPr="00F03E98">
        <w:rPr>
          <w:rFonts w:asciiTheme="minorHAnsi" w:hAnsiTheme="minorHAnsi"/>
          <w:b/>
          <w:color w:val="000000" w:themeColor="text1"/>
          <w:sz w:val="24"/>
          <w:szCs w:val="24"/>
        </w:rPr>
        <w:t>un Club de Niños</w:t>
      </w:r>
      <w:r w:rsidRPr="00F03E98">
        <w:rPr>
          <w:rFonts w:asciiTheme="minorHAnsi" w:hAnsiTheme="minorHAnsi"/>
          <w:color w:val="000000" w:themeColor="text1"/>
          <w:sz w:val="24"/>
          <w:szCs w:val="24"/>
        </w:rPr>
        <w:t xml:space="preserve"> Piloto: “Zona Niños”, dirigido a niños de 4  y 5 años con énfasis en la integración y sostén de los niños/as en el sistema educativo formal. </w:t>
      </w:r>
    </w:p>
    <w:p w:rsidR="003F17D2" w:rsidRPr="00F03E98" w:rsidRDefault="003F17D2" w:rsidP="003F17D2">
      <w:pPr>
        <w:spacing w:after="0" w:line="240" w:lineRule="auto"/>
        <w:jc w:val="both"/>
        <w:rPr>
          <w:sz w:val="24"/>
          <w:szCs w:val="24"/>
        </w:rPr>
      </w:pPr>
    </w:p>
    <w:p w:rsidR="00466C2D" w:rsidRPr="00F03E98" w:rsidRDefault="00466C2D" w:rsidP="003F17D2">
      <w:pPr>
        <w:spacing w:after="0" w:line="240" w:lineRule="auto"/>
        <w:jc w:val="both"/>
        <w:rPr>
          <w:b/>
          <w:sz w:val="24"/>
          <w:szCs w:val="24"/>
          <w:lang w:val="es-UY"/>
        </w:rPr>
      </w:pPr>
    </w:p>
    <w:p w:rsidR="003F17D2" w:rsidRPr="00F03E98" w:rsidRDefault="003F17D2" w:rsidP="003F17D2">
      <w:pPr>
        <w:spacing w:after="0" w:line="240" w:lineRule="auto"/>
        <w:jc w:val="both"/>
        <w:rPr>
          <w:b/>
          <w:i/>
          <w:sz w:val="24"/>
          <w:szCs w:val="24"/>
        </w:rPr>
      </w:pPr>
      <w:r w:rsidRPr="00F03E98">
        <w:rPr>
          <w:b/>
          <w:i/>
          <w:sz w:val="24"/>
          <w:szCs w:val="24"/>
        </w:rPr>
        <w:t>Desde el punto de vista programático, se concretaron</w:t>
      </w:r>
    </w:p>
    <w:p w:rsidR="003F17D2" w:rsidRPr="00F03E98" w:rsidRDefault="003F17D2" w:rsidP="003F17D2">
      <w:pPr>
        <w:spacing w:after="0" w:line="240" w:lineRule="auto"/>
        <w:jc w:val="both"/>
        <w:rPr>
          <w:b/>
          <w:sz w:val="24"/>
          <w:szCs w:val="24"/>
        </w:rPr>
      </w:pPr>
    </w:p>
    <w:p w:rsidR="003F17D2" w:rsidRPr="00F03E98" w:rsidRDefault="003F17D2" w:rsidP="003F17D2">
      <w:pPr>
        <w:spacing w:after="0" w:line="240" w:lineRule="auto"/>
        <w:jc w:val="both"/>
        <w:rPr>
          <w:sz w:val="24"/>
          <w:szCs w:val="24"/>
        </w:rPr>
      </w:pPr>
      <w:r>
        <w:rPr>
          <w:sz w:val="24"/>
          <w:szCs w:val="24"/>
        </w:rPr>
        <w:t xml:space="preserve">El </w:t>
      </w:r>
      <w:r w:rsidRPr="009E759F">
        <w:rPr>
          <w:b/>
          <w:sz w:val="24"/>
          <w:szCs w:val="24"/>
        </w:rPr>
        <w:t xml:space="preserve">Programa </w:t>
      </w:r>
      <w:r>
        <w:rPr>
          <w:b/>
          <w:sz w:val="24"/>
          <w:szCs w:val="24"/>
        </w:rPr>
        <w:t xml:space="preserve">Familia y Cuidados </w:t>
      </w:r>
      <w:r w:rsidRPr="009E759F">
        <w:rPr>
          <w:b/>
          <w:sz w:val="24"/>
          <w:szCs w:val="24"/>
        </w:rPr>
        <w:t>Parentales</w:t>
      </w:r>
      <w:r w:rsidRPr="009E759F">
        <w:rPr>
          <w:sz w:val="24"/>
          <w:szCs w:val="24"/>
        </w:rPr>
        <w:t xml:space="preserve"> </w:t>
      </w:r>
      <w:r>
        <w:rPr>
          <w:sz w:val="24"/>
          <w:szCs w:val="24"/>
        </w:rPr>
        <w:t xml:space="preserve">(PFCP) </w:t>
      </w:r>
      <w:r w:rsidRPr="009E759F">
        <w:rPr>
          <w:sz w:val="24"/>
          <w:szCs w:val="24"/>
        </w:rPr>
        <w:t>pondera la atención basada en el derecho a la convivencia familiar y comunitaria</w:t>
      </w:r>
      <w:r w:rsidR="00DA558C">
        <w:rPr>
          <w:sz w:val="24"/>
          <w:szCs w:val="24"/>
        </w:rPr>
        <w:t xml:space="preserve">, teniendo como principio </w:t>
      </w:r>
      <w:r w:rsidRPr="009E759F">
        <w:rPr>
          <w:sz w:val="24"/>
          <w:szCs w:val="24"/>
        </w:rPr>
        <w:t>la “desinternación”</w:t>
      </w:r>
      <w:r w:rsidR="00DA558C">
        <w:rPr>
          <w:sz w:val="24"/>
          <w:szCs w:val="24"/>
        </w:rPr>
        <w:t xml:space="preserve">. </w:t>
      </w:r>
      <w:r w:rsidR="00175FED">
        <w:rPr>
          <w:sz w:val="24"/>
          <w:szCs w:val="24"/>
        </w:rPr>
        <w:t>L</w:t>
      </w:r>
      <w:r w:rsidRPr="009E759F">
        <w:rPr>
          <w:sz w:val="24"/>
          <w:szCs w:val="24"/>
        </w:rPr>
        <w:t xml:space="preserve">a protección de 24 Horas en ámbitos residenciales </w:t>
      </w:r>
      <w:r w:rsidR="00DA558C">
        <w:rPr>
          <w:sz w:val="24"/>
          <w:szCs w:val="24"/>
        </w:rPr>
        <w:t xml:space="preserve">se opta solo </w:t>
      </w:r>
      <w:r w:rsidRPr="009E759F">
        <w:rPr>
          <w:sz w:val="24"/>
          <w:szCs w:val="24"/>
        </w:rPr>
        <w:t xml:space="preserve">como último </w:t>
      </w:r>
      <w:r>
        <w:rPr>
          <w:sz w:val="24"/>
          <w:szCs w:val="24"/>
        </w:rPr>
        <w:t xml:space="preserve"> </w:t>
      </w:r>
      <w:r w:rsidRPr="009E759F">
        <w:rPr>
          <w:sz w:val="24"/>
          <w:szCs w:val="24"/>
        </w:rPr>
        <w:t xml:space="preserve">recurso. </w:t>
      </w:r>
      <w:r w:rsidR="00175FED">
        <w:rPr>
          <w:sz w:val="24"/>
          <w:szCs w:val="24"/>
        </w:rPr>
        <w:t>E</w:t>
      </w:r>
      <w:r w:rsidRPr="009E759F">
        <w:rPr>
          <w:sz w:val="24"/>
          <w:szCs w:val="24"/>
        </w:rPr>
        <w:t>l fortalecimiento de la es</w:t>
      </w:r>
      <w:r w:rsidR="001E1A73">
        <w:rPr>
          <w:sz w:val="24"/>
          <w:szCs w:val="24"/>
        </w:rPr>
        <w:t>trategia CAFF viene siendo conti</w:t>
      </w:r>
      <w:r w:rsidRPr="009E759F">
        <w:rPr>
          <w:sz w:val="24"/>
          <w:szCs w:val="24"/>
        </w:rPr>
        <w:t>nua</w:t>
      </w:r>
      <w:r>
        <w:rPr>
          <w:sz w:val="24"/>
          <w:szCs w:val="24"/>
        </w:rPr>
        <w:t xml:space="preserve">. De tal manera, establecieron los </w:t>
      </w:r>
      <w:r w:rsidRPr="00F03E98">
        <w:rPr>
          <w:sz w:val="24"/>
          <w:szCs w:val="24"/>
        </w:rPr>
        <w:t>criterios para definir las</w:t>
      </w:r>
      <w:r w:rsidR="00DA558C">
        <w:rPr>
          <w:sz w:val="24"/>
          <w:szCs w:val="24"/>
        </w:rPr>
        <w:t xml:space="preserve"> aperturas y las reconversiones</w:t>
      </w:r>
      <w:r w:rsidRPr="00F03E98">
        <w:rPr>
          <w:sz w:val="24"/>
          <w:szCs w:val="24"/>
        </w:rPr>
        <w:t xml:space="preserve"> de los Centros CAFF, así como los pasos a dar para su concreción.</w:t>
      </w:r>
      <w:r>
        <w:rPr>
          <w:sz w:val="24"/>
          <w:szCs w:val="24"/>
        </w:rPr>
        <w:t xml:space="preserve"> Se elaboró la G</w:t>
      </w:r>
      <w:r w:rsidRPr="00F03E98">
        <w:rPr>
          <w:sz w:val="24"/>
          <w:szCs w:val="24"/>
        </w:rPr>
        <w:t>uía para los procesos de reconversión de centros</w:t>
      </w:r>
      <w:r>
        <w:rPr>
          <w:sz w:val="24"/>
          <w:szCs w:val="24"/>
        </w:rPr>
        <w:t xml:space="preserve"> (fases de proceso esperado e indicadores)</w:t>
      </w:r>
      <w:r w:rsidRPr="00F03E98">
        <w:rPr>
          <w:sz w:val="24"/>
          <w:szCs w:val="24"/>
        </w:rPr>
        <w:t xml:space="preserve">. </w:t>
      </w:r>
    </w:p>
    <w:p w:rsidR="003F17D2" w:rsidRPr="00F03E98" w:rsidRDefault="003F17D2" w:rsidP="003F17D2">
      <w:pPr>
        <w:spacing w:after="0" w:line="240" w:lineRule="auto"/>
        <w:jc w:val="both"/>
        <w:rPr>
          <w:sz w:val="24"/>
          <w:szCs w:val="24"/>
        </w:rPr>
      </w:pPr>
      <w:r>
        <w:rPr>
          <w:sz w:val="24"/>
          <w:szCs w:val="24"/>
        </w:rPr>
        <w:lastRenderedPageBreak/>
        <w:t>Se apoyó</w:t>
      </w:r>
      <w:r w:rsidRPr="00F03E98">
        <w:rPr>
          <w:sz w:val="24"/>
          <w:szCs w:val="24"/>
        </w:rPr>
        <w:t xml:space="preserve"> la elaboración de los Proyectos de Centros desde la metodología CAFF en diferentes departamentos, ya sea para las reconversiones como para las creaciones de los centros. </w:t>
      </w:r>
    </w:p>
    <w:p w:rsidR="003F17D2" w:rsidRPr="00F03E98" w:rsidRDefault="003F17D2" w:rsidP="003F17D2">
      <w:pPr>
        <w:spacing w:after="0" w:line="240" w:lineRule="auto"/>
        <w:jc w:val="both"/>
        <w:rPr>
          <w:sz w:val="24"/>
          <w:szCs w:val="24"/>
        </w:rPr>
      </w:pPr>
      <w:r w:rsidRPr="00F03E98">
        <w:rPr>
          <w:rFonts w:cs="Segoe UI"/>
          <w:sz w:val="24"/>
          <w:szCs w:val="24"/>
        </w:rPr>
        <w:t>En este período</w:t>
      </w:r>
      <w:r>
        <w:rPr>
          <w:rFonts w:cs="Segoe UI"/>
          <w:sz w:val="24"/>
          <w:szCs w:val="24"/>
        </w:rPr>
        <w:t xml:space="preserve"> también,</w:t>
      </w:r>
      <w:r w:rsidRPr="00F03E98">
        <w:rPr>
          <w:rFonts w:cs="Segoe UI"/>
          <w:sz w:val="24"/>
          <w:szCs w:val="24"/>
        </w:rPr>
        <w:t xml:space="preserve"> se culmin</w:t>
      </w:r>
      <w:r>
        <w:rPr>
          <w:rFonts w:cs="Segoe UI"/>
          <w:sz w:val="24"/>
          <w:szCs w:val="24"/>
        </w:rPr>
        <w:t>ó</w:t>
      </w:r>
      <w:r w:rsidRPr="00F03E98">
        <w:rPr>
          <w:rFonts w:cs="Segoe UI"/>
          <w:sz w:val="24"/>
          <w:szCs w:val="24"/>
        </w:rPr>
        <w:t xml:space="preserve"> el trabajo del Proyecto “Itinerante”</w:t>
      </w:r>
      <w:r w:rsidR="001B2666">
        <w:rPr>
          <w:rFonts w:cs="Segoe UI"/>
          <w:sz w:val="24"/>
          <w:szCs w:val="24"/>
        </w:rPr>
        <w:t xml:space="preserve"> </w:t>
      </w:r>
      <w:r w:rsidRPr="00F03E98">
        <w:rPr>
          <w:rFonts w:cs="Segoe UI"/>
          <w:sz w:val="24"/>
          <w:szCs w:val="24"/>
        </w:rPr>
        <w:t xml:space="preserve">en gestión por convenio con </w:t>
      </w:r>
      <w:r w:rsidR="002A5033">
        <w:rPr>
          <w:rFonts w:cs="Segoe UI"/>
          <w:sz w:val="24"/>
          <w:szCs w:val="24"/>
        </w:rPr>
        <w:t>INAU</w:t>
      </w:r>
      <w:r w:rsidRPr="00F03E98">
        <w:rPr>
          <w:rFonts w:cs="Segoe UI"/>
          <w:sz w:val="24"/>
          <w:szCs w:val="24"/>
        </w:rPr>
        <w:t>, en los departamentos de San José y Soriano, cumpliéndose con objetivos  acordados entre las partes según evaluación realizada por el PFCP y las Direcciones Departamentales correspondientes. Se reubica el trabajo del proyecto “Itinerante” en el centro Tribal dejando pautado e</w:t>
      </w:r>
      <w:r w:rsidR="001B2666">
        <w:rPr>
          <w:rFonts w:cs="Segoe UI"/>
          <w:sz w:val="24"/>
          <w:szCs w:val="24"/>
        </w:rPr>
        <w:t xml:space="preserve">ntre las partes el diseño </w:t>
      </w:r>
      <w:r w:rsidRPr="00F03E98">
        <w:rPr>
          <w:rFonts w:cs="Segoe UI"/>
          <w:sz w:val="24"/>
          <w:szCs w:val="24"/>
        </w:rPr>
        <w:t>de estrategia de trabajo, con la formulación de los objetivos, actividades, tiempos y resultados. Este proceso es monitoreado desde el PFCP en articulación con 24 horas Montevideo.</w:t>
      </w:r>
    </w:p>
    <w:p w:rsidR="003F17D2" w:rsidRPr="00F03E98" w:rsidRDefault="003F17D2" w:rsidP="003F17D2">
      <w:pPr>
        <w:spacing w:after="0" w:line="240" w:lineRule="auto"/>
        <w:jc w:val="both"/>
        <w:rPr>
          <w:sz w:val="24"/>
          <w:szCs w:val="24"/>
        </w:rPr>
      </w:pPr>
      <w:r>
        <w:rPr>
          <w:sz w:val="24"/>
          <w:szCs w:val="24"/>
        </w:rPr>
        <w:t>Se trabajó</w:t>
      </w:r>
      <w:r w:rsidRPr="00F03E98">
        <w:rPr>
          <w:sz w:val="24"/>
          <w:szCs w:val="24"/>
        </w:rPr>
        <w:t xml:space="preserve"> en la actualización de los Proyectos de Atención Integral (PAI), del 100% de los </w:t>
      </w:r>
      <w:r>
        <w:rPr>
          <w:sz w:val="24"/>
          <w:szCs w:val="24"/>
        </w:rPr>
        <w:t>NNA</w:t>
      </w:r>
      <w:r w:rsidRPr="00F03E98">
        <w:rPr>
          <w:sz w:val="24"/>
          <w:szCs w:val="24"/>
        </w:rPr>
        <w:t xml:space="preserve"> atendidos en el Sistema de Protección Integral de 24 hs.</w:t>
      </w:r>
      <w:r w:rsidRPr="00F03E98">
        <w:rPr>
          <w:color w:val="FF0000"/>
          <w:sz w:val="24"/>
          <w:szCs w:val="24"/>
        </w:rPr>
        <w:t xml:space="preserve"> </w:t>
      </w:r>
      <w:r w:rsidRPr="00F03E98">
        <w:rPr>
          <w:sz w:val="24"/>
          <w:szCs w:val="24"/>
        </w:rPr>
        <w:t xml:space="preserve">Apoyo y aporte del Programa desde sus diferentes áreas en cuanto a recursos, criterios y herramientas para fijar y establecer las estrategias de los </w:t>
      </w:r>
      <w:r>
        <w:rPr>
          <w:sz w:val="24"/>
          <w:szCs w:val="24"/>
        </w:rPr>
        <w:t>NNA</w:t>
      </w:r>
      <w:r w:rsidRPr="00F03E98">
        <w:rPr>
          <w:sz w:val="24"/>
          <w:szCs w:val="24"/>
        </w:rPr>
        <w:t xml:space="preserve"> y sus familias.</w:t>
      </w:r>
    </w:p>
    <w:p w:rsidR="003F17D2" w:rsidRPr="00F03E98" w:rsidRDefault="003F17D2" w:rsidP="003F17D2">
      <w:pPr>
        <w:spacing w:after="0" w:line="240" w:lineRule="auto"/>
        <w:jc w:val="both"/>
        <w:rPr>
          <w:sz w:val="24"/>
          <w:szCs w:val="24"/>
        </w:rPr>
      </w:pPr>
      <w:r>
        <w:rPr>
          <w:sz w:val="24"/>
          <w:szCs w:val="24"/>
        </w:rPr>
        <w:t xml:space="preserve">Resultado de la firma de un convenio entre </w:t>
      </w:r>
      <w:r w:rsidR="002A5033">
        <w:rPr>
          <w:sz w:val="24"/>
          <w:szCs w:val="24"/>
        </w:rPr>
        <w:t>INAU</w:t>
      </w:r>
      <w:r>
        <w:rPr>
          <w:sz w:val="24"/>
          <w:szCs w:val="24"/>
        </w:rPr>
        <w:t xml:space="preserve"> y UNICEF, se realizó el Llamado (a la fecha en curso) para la Consultora que asumirá el diseño del </w:t>
      </w:r>
      <w:r w:rsidRPr="00F03E98">
        <w:rPr>
          <w:sz w:val="24"/>
          <w:szCs w:val="24"/>
        </w:rPr>
        <w:t>plan de implementación del software para registrar, evaluar y monitorear procesos socioeducativos de los niños, niñas y adolescentes</w:t>
      </w:r>
      <w:r>
        <w:rPr>
          <w:sz w:val="24"/>
          <w:szCs w:val="24"/>
        </w:rPr>
        <w:t xml:space="preserve">. </w:t>
      </w:r>
    </w:p>
    <w:p w:rsidR="003F17D2" w:rsidRPr="00F03E98" w:rsidRDefault="003F17D2" w:rsidP="003F17D2">
      <w:pPr>
        <w:spacing w:after="0" w:line="240" w:lineRule="auto"/>
        <w:jc w:val="both"/>
        <w:rPr>
          <w:sz w:val="24"/>
          <w:szCs w:val="24"/>
        </w:rPr>
      </w:pPr>
      <w:r>
        <w:rPr>
          <w:sz w:val="24"/>
          <w:szCs w:val="24"/>
        </w:rPr>
        <w:t xml:space="preserve">Desde el Programa también y con otros actores del Organismo, se puso en marcha un Grupo de trabajo a fin de analizar la viabilidad, criterios, mecanismos y la necesaria financiación para </w:t>
      </w:r>
      <w:r w:rsidRPr="00F03E98">
        <w:rPr>
          <w:sz w:val="24"/>
          <w:szCs w:val="24"/>
        </w:rPr>
        <w:t>la implementación de prestaciones para el fortalecimiento familiar - familia nuclear.</w:t>
      </w:r>
    </w:p>
    <w:p w:rsidR="003F17D2" w:rsidRPr="00F03E98" w:rsidRDefault="003F17D2" w:rsidP="003F17D2">
      <w:pPr>
        <w:spacing w:after="0" w:line="240" w:lineRule="auto"/>
        <w:jc w:val="both"/>
        <w:rPr>
          <w:b/>
          <w:sz w:val="24"/>
          <w:szCs w:val="24"/>
        </w:rPr>
      </w:pPr>
      <w:r w:rsidRPr="00F03E98">
        <w:rPr>
          <w:sz w:val="24"/>
          <w:szCs w:val="24"/>
        </w:rPr>
        <w:t xml:space="preserve">Se trabajó conjuntamente con Secretaría de Primera Infancia y Programa de Primera Infancia en la propuesta de Parentalidades comprometidas, con Talleres para familiares y referentes significativos de los niños, niñas y adolescentes en los Centros de Primera Infancia del Sistema de Protección de 24 hs en Montevideo.   </w:t>
      </w:r>
    </w:p>
    <w:p w:rsidR="003F17D2" w:rsidRPr="00F03E98" w:rsidRDefault="003F17D2" w:rsidP="003F17D2">
      <w:pPr>
        <w:spacing w:after="0" w:line="240" w:lineRule="auto"/>
        <w:jc w:val="both"/>
        <w:rPr>
          <w:sz w:val="24"/>
          <w:szCs w:val="24"/>
        </w:rPr>
      </w:pPr>
      <w:r w:rsidRPr="00F03E98">
        <w:rPr>
          <w:sz w:val="24"/>
          <w:szCs w:val="24"/>
        </w:rPr>
        <w:t>Se realizaron diferentes actividades con equipos de trabajo o regiones para apoya</w:t>
      </w:r>
      <w:r>
        <w:rPr>
          <w:sz w:val="24"/>
          <w:szCs w:val="24"/>
        </w:rPr>
        <w:t>r las convocatorias a Familias A</w:t>
      </w:r>
      <w:r w:rsidRPr="00F03E98">
        <w:rPr>
          <w:sz w:val="24"/>
          <w:szCs w:val="24"/>
        </w:rPr>
        <w:t>migas.</w:t>
      </w:r>
    </w:p>
    <w:p w:rsidR="003F17D2" w:rsidRPr="00F03E98" w:rsidRDefault="003F17D2" w:rsidP="003F17D2">
      <w:pPr>
        <w:spacing w:after="0" w:line="240" w:lineRule="auto"/>
        <w:jc w:val="both"/>
        <w:rPr>
          <w:b/>
          <w:i/>
          <w:color w:val="00B050"/>
          <w:sz w:val="24"/>
          <w:szCs w:val="24"/>
          <w:lang w:val="es-UY"/>
        </w:rPr>
      </w:pPr>
    </w:p>
    <w:p w:rsidR="003F17D2" w:rsidRPr="00F03E98" w:rsidRDefault="003F17D2" w:rsidP="003F17D2">
      <w:pPr>
        <w:spacing w:after="0" w:line="240" w:lineRule="auto"/>
        <w:jc w:val="both"/>
        <w:rPr>
          <w:rFonts w:cs="Arial"/>
          <w:sz w:val="24"/>
          <w:szCs w:val="24"/>
        </w:rPr>
      </w:pPr>
      <w:r w:rsidRPr="00F03E98">
        <w:rPr>
          <w:rFonts w:cs="Arial"/>
          <w:sz w:val="24"/>
          <w:szCs w:val="24"/>
        </w:rPr>
        <w:t xml:space="preserve">El </w:t>
      </w:r>
      <w:r w:rsidRPr="00814F80">
        <w:rPr>
          <w:rFonts w:cs="Arial"/>
          <w:b/>
          <w:sz w:val="24"/>
          <w:szCs w:val="24"/>
        </w:rPr>
        <w:t>Departamento de Adopciones</w:t>
      </w:r>
      <w:r w:rsidRPr="00F03E98">
        <w:rPr>
          <w:rFonts w:cs="Arial"/>
          <w:sz w:val="24"/>
          <w:szCs w:val="24"/>
        </w:rPr>
        <w:t>, realizó la integración de un total</w:t>
      </w:r>
      <w:r w:rsidRPr="00F03E98">
        <w:rPr>
          <w:rFonts w:cs="Arial"/>
          <w:b/>
          <w:sz w:val="24"/>
          <w:szCs w:val="24"/>
        </w:rPr>
        <w:t xml:space="preserve"> </w:t>
      </w:r>
      <w:r w:rsidRPr="00814F80">
        <w:rPr>
          <w:rFonts w:cs="Arial"/>
          <w:sz w:val="24"/>
          <w:szCs w:val="24"/>
        </w:rPr>
        <w:t>de</w:t>
      </w:r>
      <w:r w:rsidRPr="00F03E98">
        <w:rPr>
          <w:rFonts w:cs="Arial"/>
          <w:b/>
          <w:sz w:val="24"/>
          <w:szCs w:val="24"/>
        </w:rPr>
        <w:t xml:space="preserve"> 102</w:t>
      </w:r>
      <w:r w:rsidR="00E76793">
        <w:rPr>
          <w:rStyle w:val="Refdenotaalpie"/>
          <w:rFonts w:cs="Arial"/>
          <w:b/>
          <w:sz w:val="24"/>
          <w:szCs w:val="24"/>
        </w:rPr>
        <w:footnoteReference w:id="16"/>
      </w:r>
      <w:r w:rsidRPr="00F03E98">
        <w:rPr>
          <w:rFonts w:eastAsia="Arial" w:cs="Arial"/>
          <w:sz w:val="24"/>
          <w:szCs w:val="24"/>
        </w:rPr>
        <w:t xml:space="preserve"> </w:t>
      </w:r>
      <w:r w:rsidRPr="00F03E98">
        <w:rPr>
          <w:rFonts w:cs="Arial"/>
          <w:sz w:val="24"/>
          <w:szCs w:val="24"/>
        </w:rPr>
        <w:t>niños</w:t>
      </w:r>
      <w:r w:rsidRPr="00F03E98">
        <w:rPr>
          <w:rFonts w:eastAsia="Arial" w:cs="Arial"/>
          <w:sz w:val="24"/>
          <w:szCs w:val="24"/>
        </w:rPr>
        <w:t xml:space="preserve"> </w:t>
      </w:r>
      <w:r w:rsidRPr="00F03E98">
        <w:rPr>
          <w:rFonts w:cs="Arial"/>
          <w:sz w:val="24"/>
          <w:szCs w:val="24"/>
        </w:rPr>
        <w:t>y</w:t>
      </w:r>
      <w:r w:rsidRPr="00F03E98">
        <w:rPr>
          <w:rFonts w:eastAsia="Arial" w:cs="Arial"/>
          <w:sz w:val="24"/>
          <w:szCs w:val="24"/>
        </w:rPr>
        <w:t xml:space="preserve"> </w:t>
      </w:r>
      <w:r w:rsidRPr="00F03E98">
        <w:rPr>
          <w:rFonts w:cs="Arial"/>
          <w:sz w:val="24"/>
          <w:szCs w:val="24"/>
        </w:rPr>
        <w:t>niñas</w:t>
      </w:r>
      <w:r w:rsidRPr="00F03E98">
        <w:rPr>
          <w:rFonts w:eastAsia="Arial" w:cs="Arial"/>
          <w:sz w:val="24"/>
          <w:szCs w:val="24"/>
        </w:rPr>
        <w:t xml:space="preserve"> </w:t>
      </w:r>
      <w:r w:rsidRPr="00F03E98">
        <w:rPr>
          <w:rFonts w:cs="Arial"/>
          <w:sz w:val="24"/>
          <w:szCs w:val="24"/>
        </w:rPr>
        <w:t>a</w:t>
      </w:r>
      <w:r w:rsidRPr="00F03E98">
        <w:rPr>
          <w:rFonts w:eastAsia="Arial" w:cs="Arial"/>
          <w:sz w:val="24"/>
          <w:szCs w:val="24"/>
        </w:rPr>
        <w:t xml:space="preserve"> </w:t>
      </w:r>
      <w:r w:rsidRPr="00F03E98">
        <w:rPr>
          <w:rFonts w:cs="Arial"/>
          <w:sz w:val="24"/>
          <w:szCs w:val="24"/>
        </w:rPr>
        <w:t>familias</w:t>
      </w:r>
      <w:r w:rsidRPr="00F03E98">
        <w:rPr>
          <w:rFonts w:eastAsia="Arial" w:cs="Arial"/>
          <w:sz w:val="24"/>
          <w:szCs w:val="24"/>
        </w:rPr>
        <w:t xml:space="preserve"> </w:t>
      </w:r>
      <w:r w:rsidRPr="00F03E98">
        <w:rPr>
          <w:rFonts w:cs="Arial"/>
          <w:sz w:val="24"/>
          <w:szCs w:val="24"/>
        </w:rPr>
        <w:t>seleccionadas</w:t>
      </w:r>
      <w:r w:rsidRPr="00F03E98">
        <w:rPr>
          <w:rFonts w:eastAsia="Arial" w:cs="Arial"/>
          <w:sz w:val="24"/>
          <w:szCs w:val="24"/>
        </w:rPr>
        <w:t xml:space="preserve"> </w:t>
      </w:r>
      <w:r w:rsidRPr="00F03E98">
        <w:rPr>
          <w:rFonts w:cs="Arial"/>
          <w:sz w:val="24"/>
          <w:szCs w:val="24"/>
        </w:rPr>
        <w:t>del</w:t>
      </w:r>
      <w:r w:rsidRPr="00F03E98">
        <w:rPr>
          <w:rFonts w:eastAsia="Arial" w:cs="Arial"/>
          <w:sz w:val="24"/>
          <w:szCs w:val="24"/>
        </w:rPr>
        <w:t xml:space="preserve"> </w:t>
      </w:r>
      <w:r w:rsidRPr="00F03E98">
        <w:rPr>
          <w:rFonts w:cs="Arial"/>
          <w:sz w:val="24"/>
          <w:szCs w:val="24"/>
        </w:rPr>
        <w:t>Registro</w:t>
      </w:r>
      <w:r w:rsidRPr="00F03E98">
        <w:rPr>
          <w:rFonts w:eastAsia="Arial" w:cs="Arial"/>
          <w:sz w:val="24"/>
          <w:szCs w:val="24"/>
        </w:rPr>
        <w:t xml:space="preserve"> </w:t>
      </w:r>
      <w:r w:rsidRPr="00F03E98">
        <w:rPr>
          <w:rFonts w:cs="Arial"/>
          <w:sz w:val="24"/>
          <w:szCs w:val="24"/>
        </w:rPr>
        <w:t>Único</w:t>
      </w:r>
      <w:r w:rsidRPr="00F03E98">
        <w:rPr>
          <w:rFonts w:eastAsia="Arial" w:cs="Arial"/>
          <w:sz w:val="24"/>
          <w:szCs w:val="24"/>
        </w:rPr>
        <w:t xml:space="preserve"> </w:t>
      </w:r>
      <w:r w:rsidRPr="00F03E98">
        <w:rPr>
          <w:rFonts w:cs="Arial"/>
          <w:sz w:val="24"/>
          <w:szCs w:val="24"/>
        </w:rPr>
        <w:t>de</w:t>
      </w:r>
      <w:r w:rsidRPr="00F03E98">
        <w:rPr>
          <w:rFonts w:eastAsia="Arial" w:cs="Arial"/>
          <w:sz w:val="24"/>
          <w:szCs w:val="24"/>
        </w:rPr>
        <w:t xml:space="preserve"> </w:t>
      </w:r>
      <w:r w:rsidRPr="00F03E98">
        <w:rPr>
          <w:rFonts w:cs="Arial"/>
          <w:sz w:val="24"/>
          <w:szCs w:val="24"/>
        </w:rPr>
        <w:t>Aspirantes,</w:t>
      </w:r>
      <w:r w:rsidRPr="00F03E98">
        <w:rPr>
          <w:rFonts w:eastAsia="Arial" w:cs="Arial"/>
          <w:sz w:val="24"/>
          <w:szCs w:val="24"/>
        </w:rPr>
        <w:t xml:space="preserve"> </w:t>
      </w:r>
      <w:r w:rsidRPr="00F03E98">
        <w:rPr>
          <w:rFonts w:cs="Arial"/>
          <w:sz w:val="24"/>
          <w:szCs w:val="24"/>
        </w:rPr>
        <w:t>de</w:t>
      </w:r>
      <w:r w:rsidRPr="00F03E98">
        <w:rPr>
          <w:rFonts w:eastAsia="Arial" w:cs="Arial"/>
          <w:sz w:val="24"/>
          <w:szCs w:val="24"/>
        </w:rPr>
        <w:t xml:space="preserve"> </w:t>
      </w:r>
      <w:r w:rsidRPr="00F03E98">
        <w:rPr>
          <w:rFonts w:cs="Arial"/>
          <w:sz w:val="24"/>
          <w:szCs w:val="24"/>
        </w:rPr>
        <w:t>diferentes</w:t>
      </w:r>
      <w:r w:rsidRPr="00F03E98">
        <w:rPr>
          <w:rFonts w:eastAsia="Arial" w:cs="Arial"/>
          <w:sz w:val="24"/>
          <w:szCs w:val="24"/>
        </w:rPr>
        <w:t xml:space="preserve"> </w:t>
      </w:r>
      <w:r w:rsidRPr="00F03E98">
        <w:rPr>
          <w:rFonts w:cs="Arial"/>
          <w:sz w:val="24"/>
          <w:szCs w:val="24"/>
        </w:rPr>
        <w:t>puntos</w:t>
      </w:r>
      <w:r w:rsidRPr="00F03E98">
        <w:rPr>
          <w:rFonts w:eastAsia="Arial" w:cs="Arial"/>
          <w:sz w:val="24"/>
          <w:szCs w:val="24"/>
        </w:rPr>
        <w:t xml:space="preserve"> </w:t>
      </w:r>
      <w:r w:rsidRPr="00F03E98">
        <w:rPr>
          <w:rFonts w:cs="Arial"/>
          <w:sz w:val="24"/>
          <w:szCs w:val="24"/>
        </w:rPr>
        <w:t>del</w:t>
      </w:r>
      <w:r w:rsidRPr="00F03E98">
        <w:rPr>
          <w:rFonts w:eastAsia="Arial" w:cs="Arial"/>
          <w:sz w:val="24"/>
          <w:szCs w:val="24"/>
        </w:rPr>
        <w:t xml:space="preserve"> </w:t>
      </w:r>
      <w:r w:rsidRPr="00F03E98">
        <w:rPr>
          <w:rFonts w:cs="Arial"/>
          <w:sz w:val="24"/>
          <w:szCs w:val="24"/>
        </w:rPr>
        <w:t>país</w:t>
      </w:r>
      <w:r w:rsidRPr="00F03E98">
        <w:rPr>
          <w:rFonts w:cs="Arial"/>
          <w:b/>
          <w:sz w:val="24"/>
          <w:szCs w:val="24"/>
        </w:rPr>
        <w:t>.</w:t>
      </w:r>
      <w:r w:rsidRPr="00F03E98">
        <w:rPr>
          <w:rFonts w:eastAsia="Arial" w:cs="Arial"/>
          <w:b/>
          <w:sz w:val="24"/>
          <w:szCs w:val="24"/>
        </w:rPr>
        <w:t xml:space="preserve"> </w:t>
      </w:r>
      <w:r w:rsidRPr="00F03E98">
        <w:rPr>
          <w:rFonts w:cs="Arial"/>
          <w:sz w:val="24"/>
          <w:szCs w:val="24"/>
        </w:rPr>
        <w:t>Sus</w:t>
      </w:r>
      <w:r w:rsidRPr="00F03E98">
        <w:rPr>
          <w:rFonts w:eastAsia="Arial" w:cs="Arial"/>
          <w:sz w:val="24"/>
          <w:szCs w:val="24"/>
        </w:rPr>
        <w:t xml:space="preserve"> </w:t>
      </w:r>
      <w:r w:rsidRPr="00F03E98">
        <w:rPr>
          <w:rFonts w:cs="Arial"/>
          <w:sz w:val="24"/>
          <w:szCs w:val="24"/>
        </w:rPr>
        <w:t>edades</w:t>
      </w:r>
      <w:r w:rsidRPr="00F03E98">
        <w:rPr>
          <w:rFonts w:eastAsia="Arial" w:cs="Arial"/>
          <w:sz w:val="24"/>
          <w:szCs w:val="24"/>
        </w:rPr>
        <w:t xml:space="preserve"> </w:t>
      </w:r>
      <w:r w:rsidRPr="00F03E98">
        <w:rPr>
          <w:rFonts w:cs="Arial"/>
          <w:sz w:val="24"/>
          <w:szCs w:val="24"/>
        </w:rPr>
        <w:t>van</w:t>
      </w:r>
      <w:r w:rsidRPr="00F03E98">
        <w:rPr>
          <w:rFonts w:eastAsia="Arial" w:cs="Arial"/>
          <w:sz w:val="24"/>
          <w:szCs w:val="24"/>
        </w:rPr>
        <w:t xml:space="preserve"> </w:t>
      </w:r>
      <w:r w:rsidRPr="00F03E98">
        <w:rPr>
          <w:rFonts w:cs="Arial"/>
          <w:sz w:val="24"/>
          <w:szCs w:val="24"/>
        </w:rPr>
        <w:t>de</w:t>
      </w:r>
      <w:r w:rsidRPr="00F03E98">
        <w:rPr>
          <w:rFonts w:eastAsia="Arial" w:cs="Arial"/>
          <w:sz w:val="24"/>
          <w:szCs w:val="24"/>
        </w:rPr>
        <w:t xml:space="preserve"> </w:t>
      </w:r>
      <w:r w:rsidRPr="00F03E98">
        <w:rPr>
          <w:rFonts w:cs="Arial"/>
          <w:sz w:val="24"/>
          <w:szCs w:val="24"/>
        </w:rPr>
        <w:t>los</w:t>
      </w:r>
      <w:r w:rsidRPr="00F03E98">
        <w:rPr>
          <w:rFonts w:eastAsia="Arial" w:cs="Arial"/>
          <w:sz w:val="24"/>
          <w:szCs w:val="24"/>
        </w:rPr>
        <w:t xml:space="preserve"> </w:t>
      </w:r>
      <w:r w:rsidRPr="00F03E98">
        <w:rPr>
          <w:rFonts w:cs="Arial"/>
          <w:sz w:val="24"/>
          <w:szCs w:val="24"/>
        </w:rPr>
        <w:t>0</w:t>
      </w:r>
      <w:r w:rsidRPr="00F03E98">
        <w:rPr>
          <w:rFonts w:eastAsia="Arial" w:cs="Arial"/>
          <w:sz w:val="24"/>
          <w:szCs w:val="24"/>
        </w:rPr>
        <w:t xml:space="preserve"> </w:t>
      </w:r>
      <w:r w:rsidRPr="00F03E98">
        <w:rPr>
          <w:rFonts w:cs="Arial"/>
          <w:sz w:val="24"/>
          <w:szCs w:val="24"/>
        </w:rPr>
        <w:t>a</w:t>
      </w:r>
      <w:r w:rsidRPr="00F03E98">
        <w:rPr>
          <w:rFonts w:eastAsia="Arial" w:cs="Arial"/>
          <w:sz w:val="24"/>
          <w:szCs w:val="24"/>
        </w:rPr>
        <w:t xml:space="preserve"> </w:t>
      </w:r>
      <w:r w:rsidRPr="00F03E98">
        <w:rPr>
          <w:rFonts w:cs="Arial"/>
          <w:sz w:val="24"/>
          <w:szCs w:val="24"/>
        </w:rPr>
        <w:t>11</w:t>
      </w:r>
      <w:r w:rsidRPr="00F03E98">
        <w:rPr>
          <w:rFonts w:eastAsia="Arial" w:cs="Arial"/>
          <w:sz w:val="24"/>
          <w:szCs w:val="24"/>
        </w:rPr>
        <w:t xml:space="preserve"> </w:t>
      </w:r>
      <w:r w:rsidRPr="00F03E98">
        <w:rPr>
          <w:rFonts w:cs="Arial"/>
          <w:sz w:val="24"/>
          <w:szCs w:val="24"/>
        </w:rPr>
        <w:t>años, de los cuales el 93% de las mismas corresponden a NN entre 0-7 años. Se</w:t>
      </w:r>
      <w:r w:rsidRPr="00F03E98">
        <w:rPr>
          <w:rFonts w:eastAsia="Arial" w:cs="Arial"/>
          <w:sz w:val="24"/>
          <w:szCs w:val="24"/>
        </w:rPr>
        <w:t xml:space="preserve"> </w:t>
      </w:r>
      <w:r w:rsidRPr="00F03E98">
        <w:rPr>
          <w:rFonts w:cs="Arial"/>
          <w:sz w:val="24"/>
          <w:szCs w:val="24"/>
        </w:rPr>
        <w:t>logró</w:t>
      </w:r>
      <w:r w:rsidRPr="00F03E98">
        <w:rPr>
          <w:rFonts w:eastAsia="Arial" w:cs="Arial"/>
          <w:sz w:val="24"/>
          <w:szCs w:val="24"/>
        </w:rPr>
        <w:t xml:space="preserve"> </w:t>
      </w:r>
      <w:r w:rsidRPr="00F03E98">
        <w:rPr>
          <w:rFonts w:cs="Arial"/>
          <w:sz w:val="24"/>
          <w:szCs w:val="24"/>
        </w:rPr>
        <w:t>detectar</w:t>
      </w:r>
      <w:r w:rsidRPr="00F03E98">
        <w:rPr>
          <w:rFonts w:eastAsia="Arial" w:cs="Arial"/>
          <w:sz w:val="24"/>
          <w:szCs w:val="24"/>
        </w:rPr>
        <w:t xml:space="preserve"> </w:t>
      </w:r>
      <w:r w:rsidRPr="00F03E98">
        <w:rPr>
          <w:rFonts w:cs="Arial"/>
          <w:sz w:val="24"/>
          <w:szCs w:val="24"/>
        </w:rPr>
        <w:t>familias</w:t>
      </w:r>
      <w:r w:rsidRPr="00F03E98">
        <w:rPr>
          <w:rFonts w:eastAsia="Arial" w:cs="Arial"/>
          <w:sz w:val="24"/>
          <w:szCs w:val="24"/>
        </w:rPr>
        <w:t xml:space="preserve"> </w:t>
      </w:r>
      <w:r w:rsidRPr="00F03E98">
        <w:rPr>
          <w:rFonts w:cs="Arial"/>
          <w:sz w:val="24"/>
          <w:szCs w:val="24"/>
        </w:rPr>
        <w:t>con</w:t>
      </w:r>
      <w:r w:rsidRPr="00F03E98">
        <w:rPr>
          <w:rFonts w:eastAsia="Arial" w:cs="Arial"/>
          <w:sz w:val="24"/>
          <w:szCs w:val="24"/>
        </w:rPr>
        <w:t xml:space="preserve"> </w:t>
      </w:r>
      <w:r w:rsidRPr="00F03E98">
        <w:rPr>
          <w:rFonts w:cs="Arial"/>
          <w:sz w:val="24"/>
          <w:szCs w:val="24"/>
        </w:rPr>
        <w:t>capacidad</w:t>
      </w:r>
      <w:r w:rsidRPr="00F03E98">
        <w:rPr>
          <w:rFonts w:eastAsia="Arial" w:cs="Arial"/>
          <w:sz w:val="24"/>
          <w:szCs w:val="24"/>
        </w:rPr>
        <w:t xml:space="preserve"> </w:t>
      </w:r>
      <w:r w:rsidRPr="00F03E98">
        <w:rPr>
          <w:rFonts w:cs="Arial"/>
          <w:sz w:val="24"/>
          <w:szCs w:val="24"/>
        </w:rPr>
        <w:t>de</w:t>
      </w:r>
      <w:r w:rsidRPr="00F03E98">
        <w:rPr>
          <w:rFonts w:eastAsia="Arial" w:cs="Arial"/>
          <w:sz w:val="24"/>
          <w:szCs w:val="24"/>
        </w:rPr>
        <w:t xml:space="preserve"> </w:t>
      </w:r>
      <w:r w:rsidRPr="00F03E98">
        <w:rPr>
          <w:rFonts w:cs="Arial"/>
          <w:sz w:val="24"/>
          <w:szCs w:val="24"/>
        </w:rPr>
        <w:t>ser</w:t>
      </w:r>
      <w:r w:rsidRPr="00F03E98">
        <w:rPr>
          <w:rFonts w:eastAsia="Arial" w:cs="Arial"/>
          <w:sz w:val="24"/>
          <w:szCs w:val="24"/>
        </w:rPr>
        <w:t xml:space="preserve"> </w:t>
      </w:r>
      <w:r w:rsidRPr="00F03E98">
        <w:rPr>
          <w:rFonts w:cs="Arial"/>
          <w:sz w:val="24"/>
          <w:szCs w:val="24"/>
        </w:rPr>
        <w:t>respuesta</w:t>
      </w:r>
      <w:r w:rsidRPr="00F03E98">
        <w:rPr>
          <w:rFonts w:eastAsia="Arial" w:cs="Arial"/>
          <w:sz w:val="24"/>
          <w:szCs w:val="24"/>
        </w:rPr>
        <w:t xml:space="preserve">  </w:t>
      </w:r>
      <w:r w:rsidRPr="00F03E98">
        <w:rPr>
          <w:rFonts w:cs="Arial"/>
          <w:sz w:val="24"/>
          <w:szCs w:val="24"/>
        </w:rPr>
        <w:t>para</w:t>
      </w:r>
      <w:r w:rsidRPr="00F03E98">
        <w:rPr>
          <w:rFonts w:eastAsia="Arial" w:cs="Arial"/>
          <w:sz w:val="24"/>
          <w:szCs w:val="24"/>
        </w:rPr>
        <w:t xml:space="preserve"> </w:t>
      </w:r>
      <w:r w:rsidRPr="00F03E98">
        <w:rPr>
          <w:rFonts w:cs="Arial"/>
          <w:sz w:val="24"/>
          <w:szCs w:val="24"/>
        </w:rPr>
        <w:t>algunos</w:t>
      </w:r>
      <w:r w:rsidRPr="00F03E98">
        <w:rPr>
          <w:rFonts w:eastAsia="Arial" w:cs="Arial"/>
          <w:sz w:val="24"/>
          <w:szCs w:val="24"/>
        </w:rPr>
        <w:t xml:space="preserve"> </w:t>
      </w:r>
      <w:r w:rsidRPr="00F03E98">
        <w:rPr>
          <w:rFonts w:cs="Arial"/>
          <w:sz w:val="24"/>
          <w:szCs w:val="24"/>
        </w:rPr>
        <w:t>niños/as</w:t>
      </w:r>
      <w:r w:rsidRPr="00F03E98">
        <w:rPr>
          <w:rFonts w:eastAsia="Arial" w:cs="Arial"/>
          <w:sz w:val="24"/>
          <w:szCs w:val="24"/>
        </w:rPr>
        <w:t xml:space="preserve"> </w:t>
      </w:r>
      <w:r w:rsidRPr="00F03E98">
        <w:rPr>
          <w:rFonts w:cs="Arial"/>
          <w:sz w:val="24"/>
          <w:szCs w:val="24"/>
        </w:rPr>
        <w:t>cuyas</w:t>
      </w:r>
      <w:r w:rsidRPr="00F03E98">
        <w:rPr>
          <w:rFonts w:eastAsia="Arial" w:cs="Arial"/>
          <w:sz w:val="24"/>
          <w:szCs w:val="24"/>
        </w:rPr>
        <w:t xml:space="preserve"> </w:t>
      </w:r>
      <w:r w:rsidRPr="00F03E98">
        <w:rPr>
          <w:rFonts w:cs="Arial"/>
          <w:sz w:val="24"/>
          <w:szCs w:val="24"/>
        </w:rPr>
        <w:t>situaciones</w:t>
      </w:r>
      <w:r w:rsidRPr="00F03E98">
        <w:rPr>
          <w:rFonts w:eastAsia="Arial" w:cs="Arial"/>
          <w:sz w:val="24"/>
          <w:szCs w:val="24"/>
        </w:rPr>
        <w:t xml:space="preserve"> </w:t>
      </w:r>
      <w:r w:rsidRPr="00F03E98">
        <w:rPr>
          <w:rFonts w:cs="Arial"/>
          <w:sz w:val="24"/>
          <w:szCs w:val="24"/>
        </w:rPr>
        <w:t>son</w:t>
      </w:r>
      <w:r w:rsidRPr="00F03E98">
        <w:rPr>
          <w:rFonts w:eastAsia="Arial" w:cs="Arial"/>
          <w:sz w:val="24"/>
          <w:szCs w:val="24"/>
        </w:rPr>
        <w:t xml:space="preserve"> </w:t>
      </w:r>
      <w:r w:rsidRPr="00F03E98">
        <w:rPr>
          <w:rFonts w:cs="Arial"/>
          <w:sz w:val="24"/>
          <w:szCs w:val="24"/>
        </w:rPr>
        <w:t>particulares</w:t>
      </w:r>
      <w:r w:rsidRPr="00F03E98">
        <w:rPr>
          <w:rFonts w:eastAsia="Arial" w:cs="Arial"/>
          <w:sz w:val="24"/>
          <w:szCs w:val="24"/>
        </w:rPr>
        <w:t xml:space="preserve"> </w:t>
      </w:r>
      <w:r w:rsidRPr="00F03E98">
        <w:rPr>
          <w:rFonts w:cs="Arial"/>
          <w:sz w:val="24"/>
          <w:szCs w:val="24"/>
        </w:rPr>
        <w:t>por</w:t>
      </w:r>
      <w:r w:rsidRPr="00F03E98">
        <w:rPr>
          <w:rFonts w:eastAsia="Arial" w:cs="Arial"/>
          <w:sz w:val="24"/>
          <w:szCs w:val="24"/>
        </w:rPr>
        <w:t xml:space="preserve">  </w:t>
      </w:r>
      <w:r w:rsidRPr="00F03E98">
        <w:rPr>
          <w:rFonts w:cs="Arial"/>
          <w:sz w:val="24"/>
          <w:szCs w:val="24"/>
        </w:rPr>
        <w:t>salud</w:t>
      </w:r>
      <w:r w:rsidRPr="00F03E98">
        <w:rPr>
          <w:rFonts w:eastAsia="Arial" w:cs="Arial"/>
          <w:sz w:val="24"/>
          <w:szCs w:val="24"/>
        </w:rPr>
        <w:t xml:space="preserve"> </w:t>
      </w:r>
      <w:r w:rsidRPr="00F03E98">
        <w:rPr>
          <w:rFonts w:cs="Arial"/>
          <w:sz w:val="24"/>
          <w:szCs w:val="24"/>
        </w:rPr>
        <w:t>o</w:t>
      </w:r>
      <w:r w:rsidRPr="00F03E98">
        <w:rPr>
          <w:rFonts w:eastAsia="Arial" w:cs="Arial"/>
          <w:sz w:val="24"/>
          <w:szCs w:val="24"/>
        </w:rPr>
        <w:t xml:space="preserve"> </w:t>
      </w:r>
      <w:r w:rsidRPr="00F03E98">
        <w:rPr>
          <w:rFonts w:cs="Arial"/>
          <w:sz w:val="24"/>
          <w:szCs w:val="24"/>
        </w:rPr>
        <w:t>edad</w:t>
      </w:r>
      <w:r w:rsidRPr="00F03E98">
        <w:rPr>
          <w:rFonts w:eastAsia="Arial" w:cs="Arial"/>
          <w:sz w:val="24"/>
          <w:szCs w:val="24"/>
        </w:rPr>
        <w:t xml:space="preserve"> </w:t>
      </w:r>
      <w:r w:rsidRPr="00F03E98">
        <w:rPr>
          <w:rFonts w:cs="Arial"/>
          <w:sz w:val="24"/>
          <w:szCs w:val="24"/>
        </w:rPr>
        <w:t>y</w:t>
      </w:r>
      <w:r w:rsidRPr="00F03E98">
        <w:rPr>
          <w:rFonts w:eastAsia="Arial" w:cs="Arial"/>
          <w:sz w:val="24"/>
          <w:szCs w:val="24"/>
        </w:rPr>
        <w:t xml:space="preserve"> </w:t>
      </w:r>
      <w:r w:rsidRPr="00F03E98">
        <w:rPr>
          <w:rFonts w:cs="Arial"/>
          <w:sz w:val="24"/>
          <w:szCs w:val="24"/>
        </w:rPr>
        <w:t>se</w:t>
      </w:r>
      <w:r w:rsidRPr="00F03E98">
        <w:rPr>
          <w:rFonts w:eastAsia="Arial" w:cs="Arial"/>
          <w:sz w:val="24"/>
          <w:szCs w:val="24"/>
        </w:rPr>
        <w:t xml:space="preserve"> </w:t>
      </w:r>
      <w:r w:rsidRPr="00F03E98">
        <w:rPr>
          <w:rFonts w:cs="Arial"/>
          <w:sz w:val="24"/>
          <w:szCs w:val="24"/>
        </w:rPr>
        <w:t>hacía</w:t>
      </w:r>
      <w:r w:rsidRPr="00F03E98">
        <w:rPr>
          <w:rFonts w:eastAsia="Arial" w:cs="Arial"/>
          <w:sz w:val="24"/>
          <w:szCs w:val="24"/>
        </w:rPr>
        <w:t xml:space="preserve"> </w:t>
      </w:r>
      <w:r w:rsidRPr="00F03E98">
        <w:rPr>
          <w:rFonts w:cs="Arial"/>
          <w:sz w:val="24"/>
          <w:szCs w:val="24"/>
        </w:rPr>
        <w:t>difícil</w:t>
      </w:r>
      <w:r w:rsidRPr="00F03E98">
        <w:rPr>
          <w:rFonts w:eastAsia="Arial" w:cs="Arial"/>
          <w:sz w:val="24"/>
          <w:szCs w:val="24"/>
        </w:rPr>
        <w:t xml:space="preserve"> </w:t>
      </w:r>
      <w:r w:rsidRPr="00F03E98">
        <w:rPr>
          <w:rFonts w:cs="Arial"/>
          <w:sz w:val="24"/>
          <w:szCs w:val="24"/>
        </w:rPr>
        <w:t>encontrarlas.</w:t>
      </w:r>
      <w:r w:rsidRPr="00F03E98">
        <w:rPr>
          <w:sz w:val="24"/>
          <w:szCs w:val="24"/>
        </w:rPr>
        <w:t xml:space="preserve"> </w:t>
      </w:r>
      <w:r w:rsidRPr="00F03E98">
        <w:rPr>
          <w:rFonts w:cs="Arial"/>
          <w:sz w:val="24"/>
          <w:szCs w:val="24"/>
        </w:rPr>
        <w:t xml:space="preserve">Una vez realizada la integración, se implementa el seguimiento de los niños/as y sus familias, en la etapa de Tenencia. La cantidad de seguimientos anuales suele superar las integraciones del mismo año, ya que no solo corresponden a ese período. En el presente, se llevan a cabo un total de </w:t>
      </w:r>
      <w:r w:rsidRPr="00F03E98">
        <w:rPr>
          <w:rFonts w:cs="Arial"/>
          <w:b/>
          <w:sz w:val="24"/>
          <w:szCs w:val="24"/>
        </w:rPr>
        <w:t>139 seguimientos.</w:t>
      </w:r>
      <w:r w:rsidRPr="00F03E98">
        <w:rPr>
          <w:rFonts w:cs="Arial"/>
          <w:sz w:val="24"/>
          <w:szCs w:val="24"/>
        </w:rPr>
        <w:t xml:space="preserve"> </w:t>
      </w:r>
    </w:p>
    <w:p w:rsidR="003F17D2" w:rsidRPr="00F03E98" w:rsidRDefault="003F17D2" w:rsidP="003F17D2">
      <w:pPr>
        <w:spacing w:after="0" w:line="240" w:lineRule="auto"/>
        <w:jc w:val="both"/>
        <w:rPr>
          <w:rFonts w:cs="Arial"/>
          <w:b/>
          <w:sz w:val="24"/>
          <w:szCs w:val="24"/>
        </w:rPr>
      </w:pPr>
    </w:p>
    <w:p w:rsidR="003F17D2" w:rsidRPr="00F03E98" w:rsidRDefault="003F17D2" w:rsidP="003F17D2">
      <w:pPr>
        <w:spacing w:after="0" w:line="240" w:lineRule="auto"/>
        <w:jc w:val="both"/>
        <w:rPr>
          <w:rFonts w:eastAsia="Arial" w:cs="Arial"/>
          <w:sz w:val="24"/>
          <w:szCs w:val="24"/>
        </w:rPr>
      </w:pPr>
      <w:r w:rsidRPr="00F03E98">
        <w:rPr>
          <w:sz w:val="24"/>
          <w:szCs w:val="24"/>
        </w:rPr>
        <w:t xml:space="preserve">Fueron realizadas </w:t>
      </w:r>
      <w:r w:rsidRPr="00F03E98">
        <w:rPr>
          <w:b/>
          <w:sz w:val="24"/>
          <w:szCs w:val="24"/>
        </w:rPr>
        <w:t>301</w:t>
      </w:r>
      <w:r w:rsidRPr="00F03E98">
        <w:rPr>
          <w:sz w:val="24"/>
          <w:szCs w:val="24"/>
        </w:rPr>
        <w:t xml:space="preserve"> pr</w:t>
      </w:r>
      <w:r w:rsidR="00032AF1">
        <w:rPr>
          <w:sz w:val="24"/>
          <w:szCs w:val="24"/>
        </w:rPr>
        <w:t>imeras entrevistas informativas. E</w:t>
      </w:r>
      <w:r w:rsidRPr="00F03E98">
        <w:rPr>
          <w:rFonts w:cs="Arial"/>
          <w:sz w:val="24"/>
          <w:szCs w:val="24"/>
        </w:rPr>
        <w:t>l número de</w:t>
      </w:r>
      <w:r w:rsidRPr="00F03E98">
        <w:rPr>
          <w:rFonts w:eastAsia="Arial" w:cs="Arial"/>
          <w:sz w:val="24"/>
          <w:szCs w:val="24"/>
        </w:rPr>
        <w:t xml:space="preserve"> </w:t>
      </w:r>
      <w:r w:rsidRPr="00F03E98">
        <w:rPr>
          <w:rFonts w:cs="Arial"/>
          <w:sz w:val="24"/>
          <w:szCs w:val="24"/>
        </w:rPr>
        <w:t>horas</w:t>
      </w:r>
      <w:r w:rsidRPr="00F03E98">
        <w:rPr>
          <w:rFonts w:eastAsia="Arial" w:cs="Arial"/>
          <w:sz w:val="24"/>
          <w:szCs w:val="24"/>
        </w:rPr>
        <w:t xml:space="preserve"> </w:t>
      </w:r>
      <w:r w:rsidRPr="00F03E98">
        <w:rPr>
          <w:rFonts w:cs="Arial"/>
          <w:sz w:val="24"/>
          <w:szCs w:val="24"/>
        </w:rPr>
        <w:t>disponibles para</w:t>
      </w:r>
      <w:r w:rsidRPr="00F03E98">
        <w:rPr>
          <w:rFonts w:eastAsia="Arial" w:cs="Arial"/>
          <w:sz w:val="24"/>
          <w:szCs w:val="24"/>
        </w:rPr>
        <w:t xml:space="preserve"> </w:t>
      </w:r>
      <w:r w:rsidRPr="00F03E98">
        <w:rPr>
          <w:rFonts w:cs="Arial"/>
          <w:sz w:val="24"/>
          <w:szCs w:val="24"/>
        </w:rPr>
        <w:t>estas</w:t>
      </w:r>
      <w:r w:rsidRPr="00F03E98">
        <w:rPr>
          <w:rFonts w:eastAsia="Arial" w:cs="Arial"/>
          <w:sz w:val="24"/>
          <w:szCs w:val="24"/>
        </w:rPr>
        <w:t xml:space="preserve"> </w:t>
      </w:r>
      <w:r w:rsidRPr="00F03E98">
        <w:rPr>
          <w:rFonts w:cs="Arial"/>
          <w:sz w:val="24"/>
          <w:szCs w:val="24"/>
        </w:rPr>
        <w:t>entrevistas</w:t>
      </w:r>
      <w:r w:rsidRPr="00F03E98">
        <w:rPr>
          <w:rFonts w:eastAsia="Arial" w:cs="Arial"/>
          <w:sz w:val="24"/>
          <w:szCs w:val="24"/>
        </w:rPr>
        <w:t xml:space="preserve"> fueron aumentando en el año, con lo cual </w:t>
      </w:r>
      <w:r w:rsidR="00311950">
        <w:rPr>
          <w:rFonts w:eastAsia="Arial" w:cs="Arial"/>
          <w:sz w:val="24"/>
          <w:szCs w:val="24"/>
        </w:rPr>
        <w:t>-a la fecha-</w:t>
      </w:r>
      <w:r w:rsidRPr="00F03E98">
        <w:rPr>
          <w:rFonts w:eastAsia="Arial" w:cs="Arial"/>
          <w:sz w:val="24"/>
          <w:szCs w:val="24"/>
        </w:rPr>
        <w:t xml:space="preserve"> no se registran atrasos en las solicitudes. Realizada la entrevista, ésta mantiene su </w:t>
      </w:r>
      <w:r w:rsidRPr="00F03E98">
        <w:rPr>
          <w:rFonts w:cs="Arial"/>
          <w:sz w:val="24"/>
          <w:szCs w:val="24"/>
        </w:rPr>
        <w:t>validez</w:t>
      </w:r>
      <w:r w:rsidRPr="00F03E98">
        <w:rPr>
          <w:rFonts w:eastAsia="Arial" w:cs="Arial"/>
          <w:sz w:val="24"/>
          <w:szCs w:val="24"/>
        </w:rPr>
        <w:t xml:space="preserve"> </w:t>
      </w:r>
      <w:r w:rsidRPr="00F03E98">
        <w:rPr>
          <w:rFonts w:cs="Arial"/>
          <w:sz w:val="24"/>
          <w:szCs w:val="24"/>
        </w:rPr>
        <w:t>por un</w:t>
      </w:r>
      <w:r w:rsidRPr="00F03E98">
        <w:rPr>
          <w:rFonts w:eastAsia="Arial" w:cs="Arial"/>
          <w:sz w:val="24"/>
          <w:szCs w:val="24"/>
        </w:rPr>
        <w:t xml:space="preserve"> </w:t>
      </w:r>
      <w:r w:rsidRPr="00F03E98">
        <w:rPr>
          <w:rFonts w:cs="Arial"/>
          <w:sz w:val="24"/>
          <w:szCs w:val="24"/>
        </w:rPr>
        <w:t>año</w:t>
      </w:r>
      <w:r w:rsidRPr="00F03E98">
        <w:rPr>
          <w:rFonts w:eastAsia="Arial" w:cs="Arial"/>
          <w:sz w:val="24"/>
          <w:szCs w:val="24"/>
        </w:rPr>
        <w:t xml:space="preserve"> </w:t>
      </w:r>
      <w:r w:rsidRPr="00F03E98">
        <w:rPr>
          <w:rFonts w:cs="Arial"/>
          <w:sz w:val="24"/>
          <w:szCs w:val="24"/>
        </w:rPr>
        <w:t>dentro</w:t>
      </w:r>
      <w:r w:rsidRPr="00F03E98">
        <w:rPr>
          <w:rFonts w:eastAsia="Arial" w:cs="Arial"/>
          <w:sz w:val="24"/>
          <w:szCs w:val="24"/>
        </w:rPr>
        <w:t xml:space="preserve"> </w:t>
      </w:r>
      <w:r w:rsidRPr="00F03E98">
        <w:rPr>
          <w:rFonts w:cs="Arial"/>
          <w:sz w:val="24"/>
          <w:szCs w:val="24"/>
        </w:rPr>
        <w:t>del</w:t>
      </w:r>
      <w:r w:rsidRPr="00F03E98">
        <w:rPr>
          <w:rFonts w:eastAsia="Arial" w:cs="Arial"/>
          <w:sz w:val="24"/>
          <w:szCs w:val="24"/>
        </w:rPr>
        <w:t xml:space="preserve"> </w:t>
      </w:r>
      <w:r w:rsidRPr="00F03E98">
        <w:rPr>
          <w:rFonts w:cs="Arial"/>
          <w:sz w:val="24"/>
          <w:szCs w:val="24"/>
        </w:rPr>
        <w:t>cual</w:t>
      </w:r>
      <w:r w:rsidRPr="00F03E98">
        <w:rPr>
          <w:rFonts w:eastAsia="Arial" w:cs="Arial"/>
          <w:sz w:val="24"/>
          <w:szCs w:val="24"/>
        </w:rPr>
        <w:t xml:space="preserve"> </w:t>
      </w:r>
      <w:r w:rsidRPr="00F03E98">
        <w:rPr>
          <w:rFonts w:cs="Arial"/>
          <w:sz w:val="24"/>
          <w:szCs w:val="24"/>
        </w:rPr>
        <w:t>los</w:t>
      </w:r>
      <w:r w:rsidRPr="00F03E98">
        <w:rPr>
          <w:rFonts w:eastAsia="Arial" w:cs="Arial"/>
          <w:sz w:val="24"/>
          <w:szCs w:val="24"/>
        </w:rPr>
        <w:t xml:space="preserve"> </w:t>
      </w:r>
      <w:r w:rsidRPr="00F03E98">
        <w:rPr>
          <w:rFonts w:cs="Arial"/>
          <w:sz w:val="24"/>
          <w:szCs w:val="24"/>
        </w:rPr>
        <w:t>usuarios</w:t>
      </w:r>
      <w:r w:rsidRPr="00F03E98">
        <w:rPr>
          <w:rFonts w:eastAsia="Arial" w:cs="Arial"/>
          <w:sz w:val="24"/>
          <w:szCs w:val="24"/>
        </w:rPr>
        <w:t xml:space="preserve"> </w:t>
      </w:r>
      <w:r w:rsidRPr="00F03E98">
        <w:rPr>
          <w:rFonts w:cs="Arial"/>
          <w:sz w:val="24"/>
          <w:szCs w:val="24"/>
        </w:rPr>
        <w:t>pueden</w:t>
      </w:r>
      <w:r w:rsidRPr="00F03E98">
        <w:rPr>
          <w:rFonts w:eastAsia="Arial" w:cs="Arial"/>
          <w:sz w:val="24"/>
          <w:szCs w:val="24"/>
        </w:rPr>
        <w:t xml:space="preserve"> </w:t>
      </w:r>
      <w:r w:rsidRPr="00F03E98">
        <w:rPr>
          <w:rFonts w:cs="Arial"/>
          <w:sz w:val="24"/>
          <w:szCs w:val="24"/>
        </w:rPr>
        <w:t>concretar</w:t>
      </w:r>
      <w:r w:rsidRPr="00F03E98">
        <w:rPr>
          <w:rFonts w:eastAsia="Arial" w:cs="Arial"/>
          <w:sz w:val="24"/>
          <w:szCs w:val="24"/>
        </w:rPr>
        <w:t xml:space="preserve"> </w:t>
      </w:r>
      <w:r w:rsidRPr="00F03E98">
        <w:rPr>
          <w:rFonts w:cs="Arial"/>
          <w:sz w:val="24"/>
          <w:szCs w:val="24"/>
        </w:rPr>
        <w:t>su</w:t>
      </w:r>
      <w:r w:rsidRPr="00F03E98">
        <w:rPr>
          <w:rFonts w:eastAsia="Arial" w:cs="Arial"/>
          <w:sz w:val="24"/>
          <w:szCs w:val="24"/>
        </w:rPr>
        <w:t xml:space="preserve"> </w:t>
      </w:r>
      <w:r w:rsidRPr="00F03E98">
        <w:rPr>
          <w:rFonts w:cs="Arial"/>
          <w:sz w:val="24"/>
          <w:szCs w:val="24"/>
        </w:rPr>
        <w:t>solicitud</w:t>
      </w:r>
      <w:r w:rsidRPr="00F03E98">
        <w:rPr>
          <w:rFonts w:eastAsia="Arial" w:cs="Arial"/>
          <w:sz w:val="24"/>
          <w:szCs w:val="24"/>
        </w:rPr>
        <w:t xml:space="preserve"> </w:t>
      </w:r>
      <w:r w:rsidRPr="00F03E98">
        <w:rPr>
          <w:rFonts w:cs="Arial"/>
          <w:sz w:val="24"/>
          <w:szCs w:val="24"/>
        </w:rPr>
        <w:t>de</w:t>
      </w:r>
      <w:r w:rsidRPr="00F03E98">
        <w:rPr>
          <w:rFonts w:eastAsia="Arial" w:cs="Arial"/>
          <w:sz w:val="24"/>
          <w:szCs w:val="24"/>
        </w:rPr>
        <w:t xml:space="preserve"> </w:t>
      </w:r>
      <w:r w:rsidRPr="00F03E98">
        <w:rPr>
          <w:rFonts w:cs="Arial"/>
          <w:sz w:val="24"/>
          <w:szCs w:val="24"/>
        </w:rPr>
        <w:t>inscripción, este año el número ascendió a</w:t>
      </w:r>
      <w:r w:rsidRPr="00F03E98">
        <w:rPr>
          <w:rFonts w:cs="Arial"/>
          <w:b/>
          <w:sz w:val="24"/>
          <w:szCs w:val="24"/>
        </w:rPr>
        <w:t xml:space="preserve"> 117</w:t>
      </w:r>
      <w:r w:rsidRPr="00F03E98">
        <w:rPr>
          <w:rFonts w:eastAsia="Arial" w:cs="Arial"/>
          <w:b/>
          <w:sz w:val="24"/>
          <w:szCs w:val="24"/>
        </w:rPr>
        <w:t xml:space="preserve"> </w:t>
      </w:r>
      <w:r w:rsidRPr="00F03E98">
        <w:rPr>
          <w:rFonts w:cs="Arial"/>
          <w:b/>
          <w:sz w:val="24"/>
          <w:szCs w:val="24"/>
        </w:rPr>
        <w:t>familias.</w:t>
      </w:r>
    </w:p>
    <w:p w:rsidR="003F17D2" w:rsidRPr="00F03E98" w:rsidRDefault="003F17D2" w:rsidP="003F17D2">
      <w:pPr>
        <w:spacing w:after="0" w:line="240" w:lineRule="auto"/>
        <w:jc w:val="both"/>
        <w:rPr>
          <w:rFonts w:eastAsia="Arial" w:cs="Arial"/>
          <w:b/>
          <w:sz w:val="24"/>
          <w:szCs w:val="24"/>
          <w:u w:val="single"/>
        </w:rPr>
      </w:pPr>
      <w:r w:rsidRPr="00F03E98">
        <w:rPr>
          <w:rFonts w:eastAsia="Arial" w:cs="Arial"/>
          <w:sz w:val="24"/>
          <w:szCs w:val="24"/>
        </w:rPr>
        <w:lastRenderedPageBreak/>
        <w:t>Como parte del proceso que se realiza con las familias, se</w:t>
      </w:r>
      <w:r w:rsidR="00311950">
        <w:rPr>
          <w:rFonts w:eastAsia="Arial" w:cs="Arial"/>
          <w:sz w:val="24"/>
          <w:szCs w:val="24"/>
        </w:rPr>
        <w:t xml:space="preserve"> </w:t>
      </w:r>
      <w:r w:rsidRPr="00F03E98">
        <w:rPr>
          <w:rFonts w:eastAsia="Arial" w:cs="Arial"/>
          <w:sz w:val="24"/>
          <w:szCs w:val="24"/>
        </w:rPr>
        <w:t>bri</w:t>
      </w:r>
      <w:r w:rsidR="00311950">
        <w:rPr>
          <w:rFonts w:eastAsia="Arial" w:cs="Arial"/>
          <w:sz w:val="24"/>
          <w:szCs w:val="24"/>
        </w:rPr>
        <w:t>ndan talleres con la  finalidad</w:t>
      </w:r>
      <w:r w:rsidRPr="00F03E98">
        <w:rPr>
          <w:rFonts w:eastAsia="Arial" w:cs="Arial"/>
          <w:sz w:val="24"/>
          <w:szCs w:val="24"/>
        </w:rPr>
        <w:t xml:space="preserve"> de </w:t>
      </w:r>
      <w:r w:rsidRPr="00F03E98">
        <w:rPr>
          <w:rFonts w:cs="Arial"/>
          <w:sz w:val="24"/>
          <w:szCs w:val="24"/>
        </w:rPr>
        <w:t>generar</w:t>
      </w:r>
      <w:r w:rsidRPr="00F03E98">
        <w:rPr>
          <w:rFonts w:eastAsia="Arial" w:cs="Arial"/>
          <w:sz w:val="24"/>
          <w:szCs w:val="24"/>
        </w:rPr>
        <w:t xml:space="preserve"> </w:t>
      </w:r>
      <w:r w:rsidRPr="00F03E98">
        <w:rPr>
          <w:rFonts w:cs="Arial"/>
          <w:sz w:val="24"/>
          <w:szCs w:val="24"/>
        </w:rPr>
        <w:t>un</w:t>
      </w:r>
      <w:r w:rsidRPr="00F03E98">
        <w:rPr>
          <w:rFonts w:eastAsia="Arial" w:cs="Arial"/>
          <w:sz w:val="24"/>
          <w:szCs w:val="24"/>
        </w:rPr>
        <w:t xml:space="preserve"> </w:t>
      </w:r>
      <w:r w:rsidRPr="00F03E98">
        <w:rPr>
          <w:rFonts w:cs="Arial"/>
          <w:sz w:val="24"/>
          <w:szCs w:val="24"/>
        </w:rPr>
        <w:t>espacio</w:t>
      </w:r>
      <w:r w:rsidRPr="00F03E98">
        <w:rPr>
          <w:rFonts w:eastAsia="Arial" w:cs="Arial"/>
          <w:sz w:val="24"/>
          <w:szCs w:val="24"/>
        </w:rPr>
        <w:t xml:space="preserve"> </w:t>
      </w:r>
      <w:r w:rsidRPr="00F03E98">
        <w:rPr>
          <w:rFonts w:cs="Arial"/>
          <w:sz w:val="24"/>
          <w:szCs w:val="24"/>
        </w:rPr>
        <w:t>colectivo</w:t>
      </w:r>
      <w:r w:rsidRPr="00F03E98">
        <w:rPr>
          <w:rFonts w:eastAsia="Arial" w:cs="Arial"/>
          <w:sz w:val="24"/>
          <w:szCs w:val="24"/>
        </w:rPr>
        <w:t xml:space="preserve"> </w:t>
      </w:r>
      <w:r w:rsidRPr="00F03E98">
        <w:rPr>
          <w:rFonts w:cs="Arial"/>
          <w:sz w:val="24"/>
          <w:szCs w:val="24"/>
        </w:rPr>
        <w:t>de</w:t>
      </w:r>
      <w:r w:rsidRPr="00F03E98">
        <w:rPr>
          <w:rFonts w:eastAsia="Arial" w:cs="Arial"/>
          <w:sz w:val="24"/>
          <w:szCs w:val="24"/>
        </w:rPr>
        <w:t xml:space="preserve"> </w:t>
      </w:r>
      <w:r w:rsidRPr="00F03E98">
        <w:rPr>
          <w:rFonts w:cs="Arial"/>
          <w:sz w:val="24"/>
          <w:szCs w:val="24"/>
        </w:rPr>
        <w:t>sensibilización</w:t>
      </w:r>
      <w:r w:rsidRPr="00F03E98">
        <w:rPr>
          <w:rFonts w:eastAsia="Arial" w:cs="Arial"/>
          <w:sz w:val="24"/>
          <w:szCs w:val="24"/>
        </w:rPr>
        <w:t xml:space="preserve"> </w:t>
      </w:r>
      <w:r w:rsidRPr="00F03E98">
        <w:rPr>
          <w:rFonts w:cs="Arial"/>
          <w:sz w:val="24"/>
          <w:szCs w:val="24"/>
        </w:rPr>
        <w:t>y</w:t>
      </w:r>
      <w:r w:rsidRPr="00F03E98">
        <w:rPr>
          <w:rFonts w:eastAsia="Arial" w:cs="Arial"/>
          <w:sz w:val="24"/>
          <w:szCs w:val="24"/>
        </w:rPr>
        <w:t xml:space="preserve"> </w:t>
      </w:r>
      <w:r w:rsidRPr="00F03E98">
        <w:rPr>
          <w:rFonts w:cs="Arial"/>
          <w:sz w:val="24"/>
          <w:szCs w:val="24"/>
        </w:rPr>
        <w:t>reflexión</w:t>
      </w:r>
      <w:r w:rsidRPr="00F03E98">
        <w:rPr>
          <w:rFonts w:eastAsia="Arial" w:cs="Arial"/>
          <w:sz w:val="24"/>
          <w:szCs w:val="24"/>
        </w:rPr>
        <w:t xml:space="preserve"> </w:t>
      </w:r>
      <w:r w:rsidRPr="00F03E98">
        <w:rPr>
          <w:rFonts w:cs="Arial"/>
          <w:sz w:val="24"/>
          <w:szCs w:val="24"/>
        </w:rPr>
        <w:t>que</w:t>
      </w:r>
      <w:r w:rsidRPr="00F03E98">
        <w:rPr>
          <w:rFonts w:eastAsia="Arial" w:cs="Arial"/>
          <w:sz w:val="24"/>
          <w:szCs w:val="24"/>
        </w:rPr>
        <w:t xml:space="preserve"> </w:t>
      </w:r>
      <w:r w:rsidRPr="00F03E98">
        <w:rPr>
          <w:rFonts w:cs="Arial"/>
          <w:sz w:val="24"/>
          <w:szCs w:val="24"/>
        </w:rPr>
        <w:t>aporte</w:t>
      </w:r>
      <w:r w:rsidRPr="00F03E98">
        <w:rPr>
          <w:rFonts w:eastAsia="Arial" w:cs="Arial"/>
          <w:sz w:val="24"/>
          <w:szCs w:val="24"/>
        </w:rPr>
        <w:t xml:space="preserve"> </w:t>
      </w:r>
      <w:r w:rsidRPr="00F03E98">
        <w:rPr>
          <w:rFonts w:cs="Arial"/>
          <w:sz w:val="24"/>
          <w:szCs w:val="24"/>
        </w:rPr>
        <w:t>a</w:t>
      </w:r>
      <w:r w:rsidRPr="00F03E98">
        <w:rPr>
          <w:rFonts w:eastAsia="Arial" w:cs="Arial"/>
          <w:sz w:val="24"/>
          <w:szCs w:val="24"/>
        </w:rPr>
        <w:t xml:space="preserve"> </w:t>
      </w:r>
      <w:r w:rsidRPr="00F03E98">
        <w:rPr>
          <w:rFonts w:cs="Arial"/>
          <w:sz w:val="24"/>
          <w:szCs w:val="24"/>
        </w:rPr>
        <w:t>los</w:t>
      </w:r>
      <w:r w:rsidRPr="00F03E98">
        <w:rPr>
          <w:rFonts w:eastAsia="Arial" w:cs="Arial"/>
          <w:sz w:val="24"/>
          <w:szCs w:val="24"/>
        </w:rPr>
        <w:t xml:space="preserve"> </w:t>
      </w:r>
      <w:r w:rsidRPr="00F03E98">
        <w:rPr>
          <w:rFonts w:cs="Arial"/>
          <w:sz w:val="24"/>
          <w:szCs w:val="24"/>
        </w:rPr>
        <w:t>postulantes</w:t>
      </w:r>
      <w:r w:rsidRPr="00F03E98">
        <w:rPr>
          <w:rFonts w:eastAsia="Arial" w:cs="Arial"/>
          <w:sz w:val="24"/>
          <w:szCs w:val="24"/>
        </w:rPr>
        <w:t xml:space="preserve"> </w:t>
      </w:r>
      <w:r w:rsidRPr="00F03E98">
        <w:rPr>
          <w:rFonts w:cs="Arial"/>
          <w:sz w:val="24"/>
          <w:szCs w:val="24"/>
        </w:rPr>
        <w:t>en</w:t>
      </w:r>
      <w:r w:rsidRPr="00F03E98">
        <w:rPr>
          <w:rFonts w:eastAsia="Arial" w:cs="Arial"/>
          <w:sz w:val="24"/>
          <w:szCs w:val="24"/>
        </w:rPr>
        <w:t xml:space="preserve"> </w:t>
      </w:r>
      <w:r w:rsidRPr="00F03E98">
        <w:rPr>
          <w:rFonts w:cs="Arial"/>
          <w:sz w:val="24"/>
          <w:szCs w:val="24"/>
        </w:rPr>
        <w:t>la</w:t>
      </w:r>
      <w:r w:rsidRPr="00F03E98">
        <w:rPr>
          <w:rFonts w:eastAsia="Arial" w:cs="Arial"/>
          <w:sz w:val="24"/>
          <w:szCs w:val="24"/>
        </w:rPr>
        <w:t xml:space="preserve"> </w:t>
      </w:r>
      <w:r w:rsidRPr="00F03E98">
        <w:rPr>
          <w:rFonts w:cs="Arial"/>
          <w:sz w:val="24"/>
          <w:szCs w:val="24"/>
        </w:rPr>
        <w:t>construcción</w:t>
      </w:r>
      <w:r w:rsidRPr="00F03E98">
        <w:rPr>
          <w:rFonts w:eastAsia="Arial" w:cs="Arial"/>
          <w:sz w:val="24"/>
          <w:szCs w:val="24"/>
        </w:rPr>
        <w:t xml:space="preserve"> </w:t>
      </w:r>
      <w:r w:rsidRPr="00F03E98">
        <w:rPr>
          <w:rFonts w:cs="Arial"/>
          <w:sz w:val="24"/>
          <w:szCs w:val="24"/>
        </w:rPr>
        <w:t>de</w:t>
      </w:r>
      <w:r w:rsidRPr="00F03E98">
        <w:rPr>
          <w:rFonts w:eastAsia="Arial" w:cs="Arial"/>
          <w:sz w:val="24"/>
          <w:szCs w:val="24"/>
        </w:rPr>
        <w:t xml:space="preserve"> </w:t>
      </w:r>
      <w:r w:rsidRPr="00F03E98">
        <w:rPr>
          <w:rFonts w:cs="Arial"/>
          <w:sz w:val="24"/>
          <w:szCs w:val="24"/>
        </w:rPr>
        <w:t>un</w:t>
      </w:r>
      <w:r w:rsidRPr="00F03E98">
        <w:rPr>
          <w:rFonts w:eastAsia="Arial" w:cs="Arial"/>
          <w:sz w:val="24"/>
          <w:szCs w:val="24"/>
        </w:rPr>
        <w:t xml:space="preserve"> </w:t>
      </w:r>
      <w:r w:rsidRPr="00F03E98">
        <w:rPr>
          <w:rFonts w:cs="Arial"/>
          <w:sz w:val="24"/>
          <w:szCs w:val="24"/>
        </w:rPr>
        <w:t>proyecto</w:t>
      </w:r>
      <w:r w:rsidRPr="00F03E98">
        <w:rPr>
          <w:rFonts w:eastAsia="Arial" w:cs="Arial"/>
          <w:sz w:val="24"/>
          <w:szCs w:val="24"/>
        </w:rPr>
        <w:t xml:space="preserve"> </w:t>
      </w:r>
      <w:r w:rsidRPr="00F03E98">
        <w:rPr>
          <w:rFonts w:cs="Arial"/>
          <w:sz w:val="24"/>
          <w:szCs w:val="24"/>
        </w:rPr>
        <w:t>adoptivo</w:t>
      </w:r>
      <w:r w:rsidRPr="00F03E98">
        <w:rPr>
          <w:rFonts w:eastAsia="Arial" w:cs="Arial"/>
          <w:sz w:val="24"/>
          <w:szCs w:val="24"/>
        </w:rPr>
        <w:t xml:space="preserve"> </w:t>
      </w:r>
      <w:r w:rsidRPr="00F03E98">
        <w:rPr>
          <w:rFonts w:cs="Arial"/>
          <w:sz w:val="24"/>
          <w:szCs w:val="24"/>
        </w:rPr>
        <w:t>informado</w:t>
      </w:r>
      <w:r w:rsidRPr="00F03E98">
        <w:rPr>
          <w:rFonts w:eastAsia="Arial" w:cs="Arial"/>
          <w:sz w:val="24"/>
          <w:szCs w:val="24"/>
        </w:rPr>
        <w:t xml:space="preserve"> </w:t>
      </w:r>
      <w:r w:rsidRPr="00F03E98">
        <w:rPr>
          <w:rFonts w:cs="Arial"/>
          <w:sz w:val="24"/>
          <w:szCs w:val="24"/>
        </w:rPr>
        <w:t>enmarcado</w:t>
      </w:r>
      <w:r w:rsidRPr="00F03E98">
        <w:rPr>
          <w:rFonts w:eastAsia="Arial" w:cs="Arial"/>
          <w:sz w:val="24"/>
          <w:szCs w:val="24"/>
        </w:rPr>
        <w:t xml:space="preserve"> </w:t>
      </w:r>
      <w:r w:rsidRPr="00F03E98">
        <w:rPr>
          <w:rFonts w:cs="Arial"/>
          <w:sz w:val="24"/>
          <w:szCs w:val="24"/>
        </w:rPr>
        <w:t>en</w:t>
      </w:r>
      <w:r w:rsidRPr="00F03E98">
        <w:rPr>
          <w:rFonts w:eastAsia="Arial" w:cs="Arial"/>
          <w:sz w:val="24"/>
          <w:szCs w:val="24"/>
        </w:rPr>
        <w:t xml:space="preserve"> </w:t>
      </w:r>
      <w:r w:rsidRPr="00F03E98">
        <w:rPr>
          <w:rFonts w:cs="Arial"/>
          <w:sz w:val="24"/>
          <w:szCs w:val="24"/>
        </w:rPr>
        <w:t>la</w:t>
      </w:r>
      <w:r w:rsidRPr="00F03E98">
        <w:rPr>
          <w:rFonts w:eastAsia="Arial" w:cs="Arial"/>
          <w:sz w:val="24"/>
          <w:szCs w:val="24"/>
        </w:rPr>
        <w:t xml:space="preserve"> </w:t>
      </w:r>
      <w:r w:rsidRPr="00F03E98">
        <w:rPr>
          <w:rFonts w:cs="Arial"/>
          <w:sz w:val="24"/>
          <w:szCs w:val="24"/>
        </w:rPr>
        <w:t>protección</w:t>
      </w:r>
      <w:r w:rsidRPr="00F03E98">
        <w:rPr>
          <w:rFonts w:eastAsia="Arial" w:cs="Arial"/>
          <w:sz w:val="24"/>
          <w:szCs w:val="24"/>
        </w:rPr>
        <w:t xml:space="preserve"> </w:t>
      </w:r>
      <w:r w:rsidRPr="00F03E98">
        <w:rPr>
          <w:rFonts w:cs="Arial"/>
          <w:sz w:val="24"/>
          <w:szCs w:val="24"/>
        </w:rPr>
        <w:t>integral</w:t>
      </w:r>
      <w:r w:rsidRPr="00F03E98">
        <w:rPr>
          <w:rFonts w:eastAsia="Arial" w:cs="Arial"/>
          <w:sz w:val="24"/>
          <w:szCs w:val="24"/>
        </w:rPr>
        <w:t xml:space="preserve"> </w:t>
      </w:r>
      <w:r w:rsidRPr="00F03E98">
        <w:rPr>
          <w:rFonts w:cs="Arial"/>
          <w:sz w:val="24"/>
          <w:szCs w:val="24"/>
        </w:rPr>
        <w:t>de</w:t>
      </w:r>
      <w:r w:rsidRPr="00F03E98">
        <w:rPr>
          <w:rFonts w:eastAsia="Arial" w:cs="Arial"/>
          <w:sz w:val="24"/>
          <w:szCs w:val="24"/>
        </w:rPr>
        <w:t xml:space="preserve"> </w:t>
      </w:r>
      <w:r w:rsidRPr="00F03E98">
        <w:rPr>
          <w:rFonts w:cs="Arial"/>
          <w:sz w:val="24"/>
          <w:szCs w:val="24"/>
        </w:rPr>
        <w:t>los</w:t>
      </w:r>
      <w:r w:rsidRPr="00F03E98">
        <w:rPr>
          <w:rFonts w:eastAsia="Arial" w:cs="Arial"/>
          <w:sz w:val="24"/>
          <w:szCs w:val="24"/>
        </w:rPr>
        <w:t xml:space="preserve"> </w:t>
      </w:r>
      <w:r w:rsidRPr="00F03E98">
        <w:rPr>
          <w:rFonts w:cs="Arial"/>
          <w:sz w:val="24"/>
          <w:szCs w:val="24"/>
        </w:rPr>
        <w:t>derechos</w:t>
      </w:r>
      <w:r w:rsidRPr="00F03E98">
        <w:rPr>
          <w:rFonts w:eastAsia="Arial" w:cs="Arial"/>
          <w:sz w:val="24"/>
          <w:szCs w:val="24"/>
        </w:rPr>
        <w:t xml:space="preserve"> </w:t>
      </w:r>
      <w:r w:rsidRPr="00F03E98">
        <w:rPr>
          <w:rFonts w:cs="Arial"/>
          <w:sz w:val="24"/>
          <w:szCs w:val="24"/>
        </w:rPr>
        <w:t>del</w:t>
      </w:r>
      <w:r w:rsidRPr="00F03E98">
        <w:rPr>
          <w:rFonts w:eastAsia="Arial" w:cs="Arial"/>
          <w:sz w:val="24"/>
          <w:szCs w:val="24"/>
        </w:rPr>
        <w:t xml:space="preserve"> </w:t>
      </w:r>
      <w:r w:rsidRPr="00F03E98">
        <w:rPr>
          <w:rFonts w:cs="Arial"/>
          <w:sz w:val="24"/>
          <w:szCs w:val="24"/>
        </w:rPr>
        <w:t>niño/a/s.</w:t>
      </w:r>
    </w:p>
    <w:p w:rsidR="003F17D2" w:rsidRPr="00F03E98" w:rsidRDefault="003F17D2" w:rsidP="003F17D2">
      <w:pPr>
        <w:spacing w:after="0" w:line="240" w:lineRule="auto"/>
        <w:jc w:val="both"/>
        <w:rPr>
          <w:rFonts w:eastAsia="Arial" w:cs="Arial"/>
          <w:b/>
          <w:sz w:val="24"/>
          <w:szCs w:val="24"/>
        </w:rPr>
      </w:pPr>
      <w:r w:rsidRPr="00F03E98">
        <w:rPr>
          <w:rFonts w:cs="Arial"/>
          <w:sz w:val="24"/>
          <w:szCs w:val="24"/>
        </w:rPr>
        <w:t xml:space="preserve">Se atendieron </w:t>
      </w:r>
      <w:r w:rsidRPr="00F03E98">
        <w:rPr>
          <w:rFonts w:cs="Arial"/>
          <w:b/>
          <w:sz w:val="24"/>
          <w:szCs w:val="24"/>
        </w:rPr>
        <w:t xml:space="preserve">100 </w:t>
      </w:r>
      <w:r w:rsidRPr="00F03E98">
        <w:rPr>
          <w:rFonts w:cs="Arial"/>
          <w:sz w:val="24"/>
          <w:szCs w:val="24"/>
        </w:rPr>
        <w:t xml:space="preserve">solicitudes en los Talleres de Pre-valoración y </w:t>
      </w:r>
      <w:r w:rsidRPr="00F03E98">
        <w:rPr>
          <w:rFonts w:cs="Arial"/>
          <w:b/>
          <w:sz w:val="24"/>
          <w:szCs w:val="24"/>
        </w:rPr>
        <w:t>120</w:t>
      </w:r>
      <w:r w:rsidRPr="00F03E98">
        <w:rPr>
          <w:rFonts w:cs="Arial"/>
          <w:sz w:val="24"/>
          <w:szCs w:val="24"/>
        </w:rPr>
        <w:t xml:space="preserve"> en los Talleres de preparación dirigidos a familias que integran el R.U.A.</w:t>
      </w:r>
    </w:p>
    <w:p w:rsidR="003F17D2" w:rsidRPr="00F03E98" w:rsidRDefault="003F17D2" w:rsidP="003F17D2">
      <w:pPr>
        <w:spacing w:after="0" w:line="240" w:lineRule="auto"/>
        <w:jc w:val="both"/>
        <w:rPr>
          <w:rFonts w:cs="Arial"/>
          <w:sz w:val="24"/>
          <w:szCs w:val="24"/>
        </w:rPr>
      </w:pPr>
      <w:r w:rsidRPr="00F03E98">
        <w:rPr>
          <w:rFonts w:cs="Arial"/>
          <w:sz w:val="24"/>
          <w:szCs w:val="24"/>
        </w:rPr>
        <w:t xml:space="preserve">Del total de </w:t>
      </w:r>
      <w:r w:rsidRPr="00F03E98">
        <w:rPr>
          <w:rFonts w:cs="Arial"/>
          <w:b/>
          <w:sz w:val="24"/>
          <w:szCs w:val="24"/>
        </w:rPr>
        <w:t>153</w:t>
      </w:r>
      <w:r w:rsidRPr="00F03E98">
        <w:rPr>
          <w:rFonts w:cs="Arial"/>
          <w:sz w:val="24"/>
          <w:szCs w:val="24"/>
        </w:rPr>
        <w:t xml:space="preserve"> familias valoradas, </w:t>
      </w:r>
      <w:r w:rsidRPr="00F03E98">
        <w:rPr>
          <w:rFonts w:cs="Arial"/>
          <w:b/>
          <w:sz w:val="24"/>
          <w:szCs w:val="24"/>
        </w:rPr>
        <w:t>104</w:t>
      </w:r>
      <w:r w:rsidRPr="00F03E98">
        <w:rPr>
          <w:rFonts w:cs="Arial"/>
          <w:sz w:val="24"/>
          <w:szCs w:val="24"/>
        </w:rPr>
        <w:t xml:space="preserve"> valoradas como idóneas ingresaron  al R.U.A., se archivaron 50 situaciones por diferentes dinámicas familiares, que llevan a  desistir del proyecto de adopción. </w:t>
      </w:r>
    </w:p>
    <w:p w:rsidR="003F17D2" w:rsidRPr="00F03E98" w:rsidRDefault="003F17D2" w:rsidP="003F17D2">
      <w:pPr>
        <w:spacing w:after="0" w:line="240" w:lineRule="auto"/>
        <w:jc w:val="both"/>
        <w:rPr>
          <w:rFonts w:cs="Arial"/>
          <w:sz w:val="24"/>
          <w:szCs w:val="24"/>
        </w:rPr>
      </w:pPr>
      <w:r w:rsidRPr="00F03E98">
        <w:rPr>
          <w:rFonts w:cs="Arial"/>
          <w:sz w:val="24"/>
          <w:szCs w:val="24"/>
        </w:rPr>
        <w:t>En relación al Área de Búsqueda de orígenes, en el año se recibieron</w:t>
      </w:r>
      <w:r w:rsidRPr="00F03E98">
        <w:rPr>
          <w:rFonts w:cs="Arial"/>
          <w:b/>
          <w:sz w:val="24"/>
          <w:szCs w:val="24"/>
        </w:rPr>
        <w:t xml:space="preserve"> 61</w:t>
      </w:r>
      <w:r w:rsidRPr="00F03E98">
        <w:rPr>
          <w:rFonts w:cs="Arial"/>
          <w:sz w:val="24"/>
          <w:szCs w:val="24"/>
        </w:rPr>
        <w:t xml:space="preserve">nuevas solicitudes, de las cuales sólo </w:t>
      </w:r>
      <w:r w:rsidRPr="00F03E98">
        <w:rPr>
          <w:rFonts w:cs="Arial"/>
          <w:b/>
          <w:sz w:val="24"/>
          <w:szCs w:val="24"/>
        </w:rPr>
        <w:t xml:space="preserve">15 </w:t>
      </w:r>
      <w:r w:rsidRPr="00F03E98">
        <w:rPr>
          <w:rFonts w:cs="Arial"/>
          <w:sz w:val="24"/>
          <w:szCs w:val="24"/>
        </w:rPr>
        <w:t xml:space="preserve">fueron cerradas; sin embargo el </w:t>
      </w:r>
      <w:r w:rsidRPr="00F03E98">
        <w:rPr>
          <w:rFonts w:cs="Arial"/>
          <w:b/>
          <w:sz w:val="24"/>
          <w:szCs w:val="24"/>
        </w:rPr>
        <w:t xml:space="preserve">total </w:t>
      </w:r>
      <w:r w:rsidRPr="00F03E98">
        <w:rPr>
          <w:rFonts w:cs="Arial"/>
          <w:sz w:val="24"/>
          <w:szCs w:val="24"/>
        </w:rPr>
        <w:t xml:space="preserve">de situaciones cerradas en el período fueron </w:t>
      </w:r>
      <w:r w:rsidRPr="00F03E98">
        <w:rPr>
          <w:rFonts w:cs="Arial"/>
          <w:b/>
          <w:sz w:val="24"/>
          <w:szCs w:val="24"/>
        </w:rPr>
        <w:t>67</w:t>
      </w:r>
      <w:r w:rsidRPr="00F03E98">
        <w:rPr>
          <w:rFonts w:cs="Arial"/>
          <w:sz w:val="24"/>
          <w:szCs w:val="24"/>
        </w:rPr>
        <w:t>, esta cifra responde a la culminación del proceso que se traslada</w:t>
      </w:r>
      <w:r w:rsidR="00716A6A">
        <w:rPr>
          <w:rFonts w:cs="Arial"/>
          <w:sz w:val="24"/>
          <w:szCs w:val="24"/>
        </w:rPr>
        <w:t xml:space="preserve"> </w:t>
      </w:r>
      <w:r w:rsidRPr="00F03E98">
        <w:rPr>
          <w:rFonts w:cs="Arial"/>
          <w:sz w:val="24"/>
          <w:szCs w:val="24"/>
        </w:rPr>
        <w:t>de otros años, ya que las solicitudes en ésta área, tienen como característica que el usuario puede cerrar y continuar la búsqueda cuando desee, siendo un proceso no necesariamente continuo.</w:t>
      </w:r>
    </w:p>
    <w:p w:rsidR="003F17D2" w:rsidRPr="00F03E98" w:rsidRDefault="003F17D2" w:rsidP="003F17D2">
      <w:pPr>
        <w:spacing w:after="0" w:line="240" w:lineRule="auto"/>
        <w:jc w:val="both"/>
        <w:rPr>
          <w:rFonts w:cs="Arial"/>
          <w:sz w:val="24"/>
          <w:szCs w:val="24"/>
        </w:rPr>
      </w:pPr>
      <w:r w:rsidRPr="00F03E98">
        <w:rPr>
          <w:rFonts w:cs="Arial"/>
          <w:sz w:val="24"/>
          <w:szCs w:val="24"/>
        </w:rPr>
        <w:t>Se mantiene una comunicación abierta y regular con la Asociación de Padres Adoptantes del Uruguay (APAU).</w:t>
      </w:r>
    </w:p>
    <w:p w:rsidR="003F17D2" w:rsidRPr="00F03E98" w:rsidRDefault="003F17D2" w:rsidP="003F17D2">
      <w:pPr>
        <w:spacing w:after="0" w:line="240" w:lineRule="auto"/>
        <w:jc w:val="both"/>
        <w:rPr>
          <w:b/>
          <w:sz w:val="24"/>
          <w:szCs w:val="24"/>
        </w:rPr>
      </w:pPr>
    </w:p>
    <w:p w:rsidR="003F17D2" w:rsidRPr="0053446F" w:rsidRDefault="003F17D2" w:rsidP="003F17D2">
      <w:pPr>
        <w:spacing w:after="0" w:line="240" w:lineRule="auto"/>
        <w:jc w:val="both"/>
        <w:rPr>
          <w:b/>
          <w:i/>
          <w:sz w:val="24"/>
          <w:szCs w:val="24"/>
        </w:rPr>
      </w:pPr>
      <w:r w:rsidRPr="0053446F">
        <w:rPr>
          <w:b/>
          <w:i/>
          <w:sz w:val="24"/>
          <w:szCs w:val="24"/>
        </w:rPr>
        <w:t xml:space="preserve">Línea de capacitación desarrollada 2018 para la totalidad del Programa:  </w:t>
      </w:r>
    </w:p>
    <w:p w:rsidR="003F17D2" w:rsidRPr="00F03E98" w:rsidRDefault="003F17D2" w:rsidP="003F17D2">
      <w:pPr>
        <w:spacing w:after="0" w:line="240" w:lineRule="auto"/>
        <w:jc w:val="both"/>
        <w:rPr>
          <w:b/>
          <w:sz w:val="24"/>
          <w:szCs w:val="24"/>
        </w:rPr>
      </w:pPr>
    </w:p>
    <w:p w:rsidR="003F17D2" w:rsidRDefault="003F17D2" w:rsidP="003F17D2">
      <w:pPr>
        <w:spacing w:after="0" w:line="240" w:lineRule="auto"/>
        <w:jc w:val="both"/>
        <w:rPr>
          <w:sz w:val="24"/>
          <w:szCs w:val="24"/>
        </w:rPr>
      </w:pPr>
      <w:r w:rsidRPr="00F03E98">
        <w:rPr>
          <w:sz w:val="24"/>
          <w:szCs w:val="24"/>
        </w:rPr>
        <w:t xml:space="preserve">Se produjeron acuerdos con CENFORES para el logro de ciclos de formación permanente para equipos de trabajo de los Centros 24 hs en dos niveles, operativo y de gestión. De tal modo, se logró la concreción de: </w:t>
      </w:r>
    </w:p>
    <w:p w:rsidR="008B7CC1" w:rsidRPr="00F03E98" w:rsidRDefault="008B7CC1" w:rsidP="003F17D2">
      <w:pPr>
        <w:spacing w:after="0" w:line="240" w:lineRule="auto"/>
        <w:jc w:val="both"/>
        <w:rPr>
          <w:sz w:val="24"/>
          <w:szCs w:val="24"/>
        </w:rPr>
      </w:pPr>
    </w:p>
    <w:p w:rsidR="003F17D2" w:rsidRPr="00F03E98" w:rsidRDefault="003F17D2" w:rsidP="00B32B54">
      <w:pPr>
        <w:pStyle w:val="Prrafodelista"/>
        <w:numPr>
          <w:ilvl w:val="0"/>
          <w:numId w:val="49"/>
        </w:numPr>
        <w:spacing w:after="0" w:line="240" w:lineRule="auto"/>
        <w:jc w:val="both"/>
        <w:rPr>
          <w:sz w:val="24"/>
          <w:szCs w:val="24"/>
        </w:rPr>
      </w:pPr>
      <w:r w:rsidRPr="00F03E98">
        <w:rPr>
          <w:sz w:val="24"/>
          <w:szCs w:val="24"/>
        </w:rPr>
        <w:t>Curso CENFORES “Recursos para la producción escrita laboral” realizado para agrupamiento Centro Sur y Norte.</w:t>
      </w:r>
    </w:p>
    <w:p w:rsidR="003F17D2" w:rsidRDefault="003F17D2" w:rsidP="00B32B54">
      <w:pPr>
        <w:pStyle w:val="Prrafodelista"/>
        <w:numPr>
          <w:ilvl w:val="0"/>
          <w:numId w:val="49"/>
        </w:numPr>
        <w:spacing w:after="0" w:line="240" w:lineRule="auto"/>
        <w:jc w:val="both"/>
        <w:rPr>
          <w:sz w:val="24"/>
          <w:szCs w:val="24"/>
        </w:rPr>
      </w:pPr>
      <w:r w:rsidRPr="00F03E98">
        <w:rPr>
          <w:sz w:val="24"/>
          <w:szCs w:val="24"/>
        </w:rPr>
        <w:t>Curso CENFORES para Directores de Centros de 24 hs para los Departamentos Lavalleja, Treinta y Tres, Rocha, Maldonado, Salto, Paysandú, Florida y Canelones.</w:t>
      </w:r>
    </w:p>
    <w:p w:rsidR="008B7CC1" w:rsidRPr="00F03E98" w:rsidRDefault="008B7CC1" w:rsidP="008B7CC1">
      <w:pPr>
        <w:pStyle w:val="Prrafodelista"/>
        <w:spacing w:after="0" w:line="240" w:lineRule="auto"/>
        <w:jc w:val="both"/>
        <w:rPr>
          <w:sz w:val="24"/>
          <w:szCs w:val="24"/>
        </w:rPr>
      </w:pPr>
    </w:p>
    <w:p w:rsidR="003F17D2" w:rsidRPr="00F03E98" w:rsidRDefault="003F17D2" w:rsidP="003F17D2">
      <w:pPr>
        <w:spacing w:after="0" w:line="240" w:lineRule="auto"/>
        <w:jc w:val="both"/>
        <w:rPr>
          <w:sz w:val="24"/>
          <w:szCs w:val="24"/>
        </w:rPr>
      </w:pPr>
      <w:r w:rsidRPr="00F03E98">
        <w:rPr>
          <w:sz w:val="24"/>
          <w:szCs w:val="24"/>
          <w:lang w:val="es-UY"/>
        </w:rPr>
        <w:t>Realización de V</w:t>
      </w:r>
      <w:r w:rsidRPr="00F03E98">
        <w:rPr>
          <w:sz w:val="24"/>
          <w:szCs w:val="24"/>
        </w:rPr>
        <w:t xml:space="preserve">ideo conferencia con el equipo de PAICABí Chile, actividad referida a conductas sexuales abusivas entre pares dentro del Sistema de Protección 24 hs. </w:t>
      </w:r>
    </w:p>
    <w:p w:rsidR="003F17D2" w:rsidRPr="00F03E98" w:rsidRDefault="003F17D2" w:rsidP="003F17D2">
      <w:pPr>
        <w:spacing w:after="0" w:line="240" w:lineRule="auto"/>
        <w:jc w:val="both"/>
        <w:rPr>
          <w:sz w:val="24"/>
          <w:szCs w:val="24"/>
        </w:rPr>
      </w:pPr>
      <w:r w:rsidRPr="00F03E98">
        <w:rPr>
          <w:sz w:val="24"/>
          <w:szCs w:val="24"/>
        </w:rPr>
        <w:t>Se realizaron diferentes actividades con equipos de los diferentes departamentos o agrupamientos, actividades conjuntas realizadas con el MEC en Educación en DDHH, (un total de 9).</w:t>
      </w:r>
    </w:p>
    <w:p w:rsidR="003F17D2" w:rsidRPr="00F03E98" w:rsidRDefault="003F17D2" w:rsidP="003F17D2">
      <w:pPr>
        <w:spacing w:after="0" w:line="240" w:lineRule="auto"/>
        <w:jc w:val="both"/>
        <w:rPr>
          <w:sz w:val="24"/>
          <w:szCs w:val="24"/>
        </w:rPr>
      </w:pPr>
      <w:r w:rsidRPr="00F03E98">
        <w:rPr>
          <w:sz w:val="24"/>
          <w:szCs w:val="24"/>
        </w:rPr>
        <w:t>Actividad con RELAF, actividad sobre estándares para las Directrices sobre los cuidados alternativos.</w:t>
      </w:r>
    </w:p>
    <w:p w:rsidR="003F17D2" w:rsidRPr="00F03E98" w:rsidRDefault="003F17D2" w:rsidP="003F17D2">
      <w:pPr>
        <w:spacing w:after="0" w:line="240" w:lineRule="auto"/>
        <w:jc w:val="both"/>
        <w:rPr>
          <w:sz w:val="24"/>
          <w:szCs w:val="24"/>
        </w:rPr>
      </w:pPr>
      <w:r w:rsidRPr="00F03E98">
        <w:rPr>
          <w:sz w:val="24"/>
          <w:szCs w:val="24"/>
        </w:rPr>
        <w:t>Actividades con SDGT sobre Diálogos Cercanos para Centros de Protección 24hs que atienden adolescentes para los agrupamientos este y centro sur. En el departamento de Rocha, 5 Jornadas organizadas con RADEV, para el abordaje de los adolescentes que se encuentran en el Sistema de Protección de 24 Horas.</w:t>
      </w:r>
    </w:p>
    <w:p w:rsidR="003F17D2" w:rsidRPr="00F03E98" w:rsidRDefault="003F17D2" w:rsidP="003F17D2">
      <w:pPr>
        <w:spacing w:after="0" w:line="240" w:lineRule="auto"/>
        <w:jc w:val="both"/>
        <w:rPr>
          <w:rFonts w:cs="Arial"/>
          <w:sz w:val="24"/>
          <w:szCs w:val="24"/>
        </w:rPr>
      </w:pPr>
    </w:p>
    <w:p w:rsidR="003F17D2" w:rsidRPr="00F03E98" w:rsidRDefault="003F17D2" w:rsidP="003F17D2">
      <w:pPr>
        <w:spacing w:after="0" w:line="240" w:lineRule="auto"/>
        <w:jc w:val="both"/>
        <w:rPr>
          <w:rFonts w:cs="Arial"/>
          <w:b/>
          <w:sz w:val="24"/>
          <w:szCs w:val="24"/>
        </w:rPr>
      </w:pPr>
    </w:p>
    <w:p w:rsidR="003F17D2" w:rsidRPr="00F03E98" w:rsidRDefault="003F17D2" w:rsidP="003F17D2">
      <w:pPr>
        <w:spacing w:after="0" w:line="240" w:lineRule="auto"/>
        <w:jc w:val="both"/>
        <w:rPr>
          <w:color w:val="FF0000"/>
          <w:sz w:val="24"/>
          <w:szCs w:val="24"/>
        </w:rPr>
      </w:pPr>
      <w:r w:rsidRPr="00F03E98">
        <w:rPr>
          <w:sz w:val="24"/>
          <w:szCs w:val="24"/>
        </w:rPr>
        <w:t xml:space="preserve">En el </w:t>
      </w:r>
      <w:r w:rsidRPr="00F03E98">
        <w:rPr>
          <w:b/>
          <w:sz w:val="24"/>
          <w:szCs w:val="24"/>
        </w:rPr>
        <w:t>Programa Infancia,</w:t>
      </w:r>
      <w:r w:rsidRPr="00F03E98">
        <w:rPr>
          <w:sz w:val="24"/>
          <w:szCs w:val="24"/>
        </w:rPr>
        <w:t xml:space="preserve"> se generaron  instancias de intercambio y reflexión, sobre los lineamientos programáticos y las prácticas en Clubes de Niños, en</w:t>
      </w:r>
      <w:r w:rsidRPr="00F03E98">
        <w:rPr>
          <w:b/>
          <w:sz w:val="24"/>
          <w:szCs w:val="24"/>
        </w:rPr>
        <w:t xml:space="preserve"> 7 Jornadas </w:t>
      </w:r>
      <w:r w:rsidRPr="00F03E98">
        <w:rPr>
          <w:sz w:val="24"/>
          <w:szCs w:val="24"/>
        </w:rPr>
        <w:t xml:space="preserve">realizadas en el interior del país, de las cuales participaron </w:t>
      </w:r>
      <w:r w:rsidRPr="00F03E98">
        <w:rPr>
          <w:b/>
          <w:sz w:val="24"/>
          <w:szCs w:val="24"/>
        </w:rPr>
        <w:t>78 Clubes y 500 educadores</w:t>
      </w:r>
      <w:r w:rsidRPr="00F03E98">
        <w:rPr>
          <w:sz w:val="24"/>
          <w:szCs w:val="24"/>
        </w:rPr>
        <w:t xml:space="preserve">, técnicos y Directores de los mismos. Participaron de estas instancias un total de 7 Departamentos: Canelones con 2 instancias una en Regional de la Costa, otra </w:t>
      </w:r>
      <w:r w:rsidRPr="00F03E98">
        <w:rPr>
          <w:sz w:val="24"/>
          <w:szCs w:val="24"/>
        </w:rPr>
        <w:lastRenderedPageBreak/>
        <w:t>en Regional de Las Piedras y Canelones, Montevideo 2 jornadas con temáticas especificas, otra jornada en el departamento de Cerro Largo, en Treinta y Tres junto con Lavalleja y  Maldonado-Rocha.</w:t>
      </w:r>
    </w:p>
    <w:p w:rsidR="003F17D2" w:rsidRPr="00F03E98" w:rsidRDefault="003F17D2" w:rsidP="003F17D2">
      <w:pPr>
        <w:spacing w:after="0" w:line="240" w:lineRule="auto"/>
        <w:jc w:val="both"/>
        <w:rPr>
          <w:sz w:val="24"/>
          <w:szCs w:val="24"/>
        </w:rPr>
      </w:pPr>
    </w:p>
    <w:p w:rsidR="003F17D2" w:rsidRPr="00F03E98" w:rsidRDefault="003F17D2" w:rsidP="003F17D2">
      <w:pPr>
        <w:spacing w:after="0" w:line="240" w:lineRule="auto"/>
        <w:jc w:val="both"/>
        <w:rPr>
          <w:sz w:val="24"/>
          <w:szCs w:val="24"/>
        </w:rPr>
      </w:pPr>
      <w:r w:rsidRPr="00F03E98">
        <w:rPr>
          <w:sz w:val="24"/>
          <w:szCs w:val="24"/>
        </w:rPr>
        <w:t>Las Direcciones Departamentales desde la singularidad de los territorios, abordaron diversos temas, que  fueron expuestos en las jornadas por  referentes de las temáticas seleccionadas.</w:t>
      </w:r>
    </w:p>
    <w:p w:rsidR="003F17D2" w:rsidRPr="00F03E98" w:rsidRDefault="003F17D2" w:rsidP="003F17D2">
      <w:pPr>
        <w:spacing w:after="0" w:line="240" w:lineRule="auto"/>
        <w:jc w:val="both"/>
        <w:rPr>
          <w:sz w:val="24"/>
          <w:szCs w:val="24"/>
        </w:rPr>
      </w:pPr>
    </w:p>
    <w:p w:rsidR="003F17D2" w:rsidRPr="00F03E98" w:rsidRDefault="003F17D2" w:rsidP="003F17D2">
      <w:pPr>
        <w:spacing w:after="0" w:line="240" w:lineRule="auto"/>
        <w:jc w:val="both"/>
        <w:rPr>
          <w:sz w:val="24"/>
          <w:szCs w:val="24"/>
        </w:rPr>
      </w:pPr>
      <w:r w:rsidRPr="00F03E98">
        <w:rPr>
          <w:sz w:val="24"/>
          <w:szCs w:val="24"/>
          <w:lang w:val="es-UY"/>
        </w:rPr>
        <w:t xml:space="preserve">Se profundizó </w:t>
      </w:r>
      <w:r w:rsidRPr="00F03E98">
        <w:rPr>
          <w:sz w:val="24"/>
          <w:szCs w:val="24"/>
        </w:rPr>
        <w:t xml:space="preserve">la capacitación en los departamentos de San José, Flores, Florida y Durazno, a cargo del Centro de Formación y Estudios de </w:t>
      </w:r>
      <w:r w:rsidR="002A5033">
        <w:rPr>
          <w:sz w:val="24"/>
          <w:szCs w:val="24"/>
        </w:rPr>
        <w:t>INAU</w:t>
      </w:r>
      <w:r w:rsidRPr="00F03E98">
        <w:rPr>
          <w:sz w:val="24"/>
          <w:szCs w:val="24"/>
        </w:rPr>
        <w:t xml:space="preserve"> que junto al Programa coordinó y elaboró la propuesta, accedieron a las mismas un total de 60 educadores y 18 coordinadores/directores. </w:t>
      </w:r>
    </w:p>
    <w:p w:rsidR="003F17D2" w:rsidRPr="00F03E98" w:rsidRDefault="003F17D2" w:rsidP="003F17D2">
      <w:pPr>
        <w:spacing w:after="0" w:line="240" w:lineRule="auto"/>
        <w:jc w:val="both"/>
        <w:rPr>
          <w:sz w:val="24"/>
          <w:szCs w:val="24"/>
        </w:rPr>
      </w:pPr>
      <w:r w:rsidRPr="00F03E98">
        <w:rPr>
          <w:sz w:val="24"/>
          <w:szCs w:val="24"/>
        </w:rPr>
        <w:t>En el departamento de Cerro Largo se inició la capacitación a fin de año, por lo cual continuará en 2019</w:t>
      </w:r>
      <w:r w:rsidR="00716A6A">
        <w:rPr>
          <w:sz w:val="24"/>
          <w:szCs w:val="24"/>
        </w:rPr>
        <w:t>. S</w:t>
      </w:r>
      <w:r w:rsidRPr="00F03E98">
        <w:rPr>
          <w:sz w:val="24"/>
          <w:szCs w:val="24"/>
        </w:rPr>
        <w:t>e integraron</w:t>
      </w:r>
      <w:r w:rsidR="00716A6A">
        <w:rPr>
          <w:sz w:val="24"/>
          <w:szCs w:val="24"/>
        </w:rPr>
        <w:t xml:space="preserve"> 6 C</w:t>
      </w:r>
      <w:r w:rsidRPr="00F03E98">
        <w:rPr>
          <w:sz w:val="24"/>
          <w:szCs w:val="24"/>
        </w:rPr>
        <w:t xml:space="preserve">lubes del departamento y aproximadamente 40 educadores. </w:t>
      </w:r>
    </w:p>
    <w:p w:rsidR="003F17D2" w:rsidRPr="00F03E98" w:rsidRDefault="003F17D2" w:rsidP="003F17D2">
      <w:pPr>
        <w:spacing w:after="0" w:line="240" w:lineRule="auto"/>
        <w:jc w:val="both"/>
        <w:rPr>
          <w:sz w:val="24"/>
          <w:szCs w:val="24"/>
        </w:rPr>
      </w:pPr>
      <w:r w:rsidRPr="00F03E98">
        <w:rPr>
          <w:sz w:val="24"/>
          <w:szCs w:val="24"/>
        </w:rPr>
        <w:t>Se concretó la apertura de un Club de Niños Piloto, dirigido a niños/as de 4 y 5 años que concurren a dos de las escuelas de la zona de GRUTA DE LOURDES. El proyecto apunta a asegurar la concurrencia de niños y niñas al club y la asistencia sostenida al centro educativo formal, cuyo objetivo es disminuir el índice de repetición en primer año escolar. El Club ha sido acompañado y monitoreado por el equipo de Desarrollo Programático del Programa Infancia.</w:t>
      </w:r>
    </w:p>
    <w:p w:rsidR="003F17D2" w:rsidRPr="00F03E98" w:rsidRDefault="003F17D2" w:rsidP="003F17D2">
      <w:pPr>
        <w:spacing w:after="0" w:line="240" w:lineRule="auto"/>
        <w:jc w:val="both"/>
        <w:rPr>
          <w:color w:val="00B050"/>
          <w:sz w:val="24"/>
          <w:szCs w:val="24"/>
        </w:rPr>
      </w:pPr>
      <w:r w:rsidRPr="00F03E98">
        <w:rPr>
          <w:sz w:val="24"/>
          <w:szCs w:val="24"/>
        </w:rPr>
        <w:t xml:space="preserve">El proceso desarrollado se evalúa positivamente; con posibilidad de renovación del convenio para el próximo año. </w:t>
      </w:r>
    </w:p>
    <w:p w:rsidR="003F17D2" w:rsidRPr="00F03E98" w:rsidRDefault="003F17D2" w:rsidP="003F17D2">
      <w:pPr>
        <w:spacing w:after="0" w:line="240" w:lineRule="auto"/>
        <w:jc w:val="both"/>
        <w:rPr>
          <w:sz w:val="24"/>
          <w:szCs w:val="24"/>
        </w:rPr>
      </w:pPr>
      <w:r w:rsidRPr="00F03E98">
        <w:rPr>
          <w:sz w:val="24"/>
          <w:szCs w:val="24"/>
        </w:rPr>
        <w:t xml:space="preserve">Se elaboró un documento marco del Perfil Club de Niños, actualizando el existente y recogiendo aportes de diferentes programas dentro del Sistema </w:t>
      </w:r>
      <w:r w:rsidR="002A5033">
        <w:rPr>
          <w:sz w:val="24"/>
          <w:szCs w:val="24"/>
        </w:rPr>
        <w:t>INAU</w:t>
      </w:r>
      <w:r w:rsidRPr="00F03E98">
        <w:rPr>
          <w:sz w:val="24"/>
          <w:szCs w:val="24"/>
        </w:rPr>
        <w:t xml:space="preserve">. </w:t>
      </w:r>
    </w:p>
    <w:p w:rsidR="003F17D2" w:rsidRPr="00F03E98" w:rsidRDefault="003F17D2" w:rsidP="003F17D2">
      <w:pPr>
        <w:spacing w:after="0" w:line="240" w:lineRule="auto"/>
        <w:jc w:val="both"/>
        <w:rPr>
          <w:sz w:val="24"/>
          <w:szCs w:val="24"/>
        </w:rPr>
      </w:pPr>
      <w:r w:rsidRPr="00F03E98">
        <w:rPr>
          <w:sz w:val="24"/>
          <w:szCs w:val="24"/>
        </w:rPr>
        <w:t>En el año se incorporaron</w:t>
      </w:r>
      <w:r w:rsidRPr="00F03E98">
        <w:rPr>
          <w:b/>
          <w:sz w:val="24"/>
          <w:szCs w:val="24"/>
        </w:rPr>
        <w:t xml:space="preserve"> 3</w:t>
      </w:r>
      <w:r w:rsidRPr="00F03E98">
        <w:rPr>
          <w:sz w:val="24"/>
          <w:szCs w:val="24"/>
        </w:rPr>
        <w:t xml:space="preserve"> nuevos Supervisores, con lo cual todos los centros a nivel país están referenciados por el Programa.</w:t>
      </w:r>
    </w:p>
    <w:p w:rsidR="003F17D2" w:rsidRPr="00F03E98" w:rsidRDefault="003F17D2" w:rsidP="003F17D2">
      <w:pPr>
        <w:spacing w:after="0" w:line="240" w:lineRule="auto"/>
        <w:jc w:val="both"/>
        <w:rPr>
          <w:sz w:val="24"/>
          <w:szCs w:val="24"/>
        </w:rPr>
      </w:pPr>
      <w:r w:rsidRPr="00F03E98">
        <w:rPr>
          <w:sz w:val="24"/>
          <w:szCs w:val="24"/>
        </w:rPr>
        <w:t>Se incorporaron y actualizaron herramientas de evaluación, planificación, fichas de relevamiento de información para uso de los supervisores y de los equipos de los clubes.</w:t>
      </w:r>
    </w:p>
    <w:p w:rsidR="003F17D2" w:rsidRPr="00F03E98" w:rsidRDefault="003F17D2" w:rsidP="003F17D2">
      <w:pPr>
        <w:spacing w:after="0" w:line="240" w:lineRule="auto"/>
        <w:jc w:val="both"/>
        <w:rPr>
          <w:sz w:val="24"/>
          <w:szCs w:val="24"/>
        </w:rPr>
      </w:pPr>
      <w:r w:rsidRPr="00F03E98">
        <w:rPr>
          <w:sz w:val="24"/>
          <w:szCs w:val="24"/>
        </w:rPr>
        <w:t>A instancias de la Jornada r</w:t>
      </w:r>
      <w:r>
        <w:rPr>
          <w:sz w:val="24"/>
          <w:szCs w:val="24"/>
        </w:rPr>
        <w:t>ealizada en los equipos de los C</w:t>
      </w:r>
      <w:r w:rsidRPr="00F03E98">
        <w:rPr>
          <w:sz w:val="24"/>
          <w:szCs w:val="24"/>
        </w:rPr>
        <w:t>lubes, se compartieron las experiencias desarrolladas en el territorio vinculada con consultas a niños y niñas sobre temas de interés personal, familiar y comunitario, quedando a</w:t>
      </w:r>
      <w:r w:rsidR="00716A6A">
        <w:rPr>
          <w:sz w:val="24"/>
          <w:szCs w:val="24"/>
        </w:rPr>
        <w:t>cordado promover  prácticas de C</w:t>
      </w:r>
      <w:r w:rsidRPr="00F03E98">
        <w:rPr>
          <w:sz w:val="24"/>
          <w:szCs w:val="24"/>
        </w:rPr>
        <w:t>lubes de niños que favorezcan la voz de las niñas y niños, teniendo en cuenta su opinión, ejerciendo su derecho a la participación.</w:t>
      </w:r>
    </w:p>
    <w:p w:rsidR="003F17D2" w:rsidRPr="00F03E98" w:rsidRDefault="003F17D2" w:rsidP="003F17D2">
      <w:pPr>
        <w:spacing w:after="0" w:line="240" w:lineRule="auto"/>
        <w:jc w:val="both"/>
        <w:rPr>
          <w:sz w:val="24"/>
          <w:szCs w:val="24"/>
        </w:rPr>
      </w:pPr>
      <w:r>
        <w:rPr>
          <w:sz w:val="24"/>
          <w:szCs w:val="24"/>
        </w:rPr>
        <w:t xml:space="preserve">Se realizó una </w:t>
      </w:r>
      <w:r w:rsidRPr="00F03E98">
        <w:rPr>
          <w:sz w:val="24"/>
          <w:szCs w:val="24"/>
        </w:rPr>
        <w:t xml:space="preserve">Jornada sobre TICS a cargo </w:t>
      </w:r>
      <w:r>
        <w:rPr>
          <w:sz w:val="24"/>
          <w:szCs w:val="24"/>
        </w:rPr>
        <w:t>un</w:t>
      </w:r>
      <w:r w:rsidR="00716A6A">
        <w:rPr>
          <w:sz w:val="24"/>
          <w:szCs w:val="24"/>
        </w:rPr>
        <w:t xml:space="preserve"> Especialista en la temática. C</w:t>
      </w:r>
      <w:r w:rsidRPr="00F03E98">
        <w:rPr>
          <w:sz w:val="24"/>
          <w:szCs w:val="24"/>
        </w:rPr>
        <w:t xml:space="preserve">ontó  </w:t>
      </w:r>
      <w:r w:rsidR="00716A6A">
        <w:rPr>
          <w:sz w:val="24"/>
          <w:szCs w:val="24"/>
        </w:rPr>
        <w:t>c</w:t>
      </w:r>
      <w:r w:rsidRPr="00F03E98">
        <w:rPr>
          <w:sz w:val="24"/>
          <w:szCs w:val="24"/>
        </w:rPr>
        <w:t>on la participación de equipos de clubes de Niños de Montevideo, para favorecer el buen uso de las tecnologías en niños y niñas.</w:t>
      </w:r>
    </w:p>
    <w:p w:rsidR="003F17D2" w:rsidRPr="00F03E98" w:rsidRDefault="003F17D2" w:rsidP="003F17D2">
      <w:pPr>
        <w:spacing w:after="0" w:line="240" w:lineRule="auto"/>
        <w:jc w:val="both"/>
        <w:rPr>
          <w:sz w:val="24"/>
          <w:szCs w:val="24"/>
        </w:rPr>
      </w:pPr>
      <w:r w:rsidRPr="00F03E98">
        <w:rPr>
          <w:sz w:val="24"/>
          <w:szCs w:val="24"/>
        </w:rPr>
        <w:t xml:space="preserve">Coordinación y elaboración interinstitucional de curso on-line sobre Seguridad en internet para equipos de </w:t>
      </w:r>
      <w:r w:rsidR="002A5033">
        <w:rPr>
          <w:sz w:val="24"/>
          <w:szCs w:val="24"/>
        </w:rPr>
        <w:t>INAU</w:t>
      </w:r>
      <w:r w:rsidRPr="00F03E98">
        <w:rPr>
          <w:sz w:val="24"/>
          <w:szCs w:val="24"/>
        </w:rPr>
        <w:t xml:space="preserve"> (Programa Infancia, clubes de Niños) Programa Adolescencia (Centros </w:t>
      </w:r>
      <w:r w:rsidR="0070566E">
        <w:rPr>
          <w:sz w:val="24"/>
          <w:szCs w:val="24"/>
        </w:rPr>
        <w:t>juveniles). Este curso se inició</w:t>
      </w:r>
      <w:r w:rsidRPr="00F03E98">
        <w:rPr>
          <w:sz w:val="24"/>
          <w:szCs w:val="24"/>
        </w:rPr>
        <w:t xml:space="preserve"> en el mes de noviembre, con proyección 2019. Instituciones  participantes</w:t>
      </w:r>
      <w:r w:rsidR="0070566E">
        <w:rPr>
          <w:sz w:val="24"/>
          <w:szCs w:val="24"/>
        </w:rPr>
        <w:t xml:space="preserve"> del mismo</w:t>
      </w:r>
      <w:r w:rsidRPr="00F03E98">
        <w:rPr>
          <w:sz w:val="24"/>
          <w:szCs w:val="24"/>
        </w:rPr>
        <w:t xml:space="preserve">: AGESIC, MIEM, MEC, INJU, EDUCANTEL, </w:t>
      </w:r>
      <w:r w:rsidR="002A5033">
        <w:rPr>
          <w:sz w:val="24"/>
          <w:szCs w:val="24"/>
        </w:rPr>
        <w:t>INAU</w:t>
      </w:r>
      <w:r w:rsidRPr="00F03E98">
        <w:rPr>
          <w:sz w:val="24"/>
          <w:szCs w:val="24"/>
        </w:rPr>
        <w:t>.</w:t>
      </w:r>
    </w:p>
    <w:p w:rsidR="003F17D2" w:rsidRPr="00F03E98" w:rsidRDefault="003F17D2" w:rsidP="003F17D2">
      <w:pPr>
        <w:spacing w:after="0" w:line="240" w:lineRule="auto"/>
        <w:jc w:val="both"/>
        <w:rPr>
          <w:sz w:val="24"/>
          <w:szCs w:val="24"/>
        </w:rPr>
      </w:pPr>
      <w:r w:rsidRPr="00F03E98">
        <w:rPr>
          <w:sz w:val="24"/>
          <w:szCs w:val="24"/>
        </w:rPr>
        <w:t xml:space="preserve">Participación en Mesa de trabajo interinstitucional integrada por </w:t>
      </w:r>
      <w:r w:rsidR="002A5033">
        <w:rPr>
          <w:sz w:val="24"/>
          <w:szCs w:val="24"/>
        </w:rPr>
        <w:t>INAU</w:t>
      </w:r>
      <w:r w:rsidRPr="00F03E98">
        <w:rPr>
          <w:sz w:val="24"/>
          <w:szCs w:val="24"/>
        </w:rPr>
        <w:t xml:space="preserve"> (Programa infancia-Observatorio) INE, MIDES, Secretaria de Cuidados</w:t>
      </w:r>
    </w:p>
    <w:p w:rsidR="003F17D2" w:rsidRPr="00F03E98" w:rsidRDefault="003F17D2" w:rsidP="003F17D2">
      <w:pPr>
        <w:spacing w:after="0" w:line="240" w:lineRule="auto"/>
        <w:jc w:val="both"/>
        <w:rPr>
          <w:sz w:val="24"/>
          <w:szCs w:val="24"/>
        </w:rPr>
      </w:pPr>
      <w:r w:rsidRPr="00F03E98">
        <w:rPr>
          <w:sz w:val="24"/>
          <w:szCs w:val="24"/>
        </w:rPr>
        <w:t>Participación y aportes para la elaboración del documento de Educación desarrollado desde SGP.</w:t>
      </w:r>
    </w:p>
    <w:p w:rsidR="003F17D2" w:rsidRPr="00F03E98" w:rsidRDefault="003F17D2" w:rsidP="003F17D2">
      <w:pPr>
        <w:spacing w:after="0" w:line="240" w:lineRule="auto"/>
        <w:jc w:val="both"/>
        <w:rPr>
          <w:sz w:val="24"/>
          <w:szCs w:val="24"/>
        </w:rPr>
      </w:pPr>
    </w:p>
    <w:p w:rsidR="003F17D2" w:rsidRPr="00F03E98" w:rsidRDefault="009F0559" w:rsidP="003F17D2">
      <w:pPr>
        <w:spacing w:after="0" w:line="240" w:lineRule="auto"/>
        <w:jc w:val="both"/>
        <w:rPr>
          <w:sz w:val="24"/>
          <w:szCs w:val="24"/>
        </w:rPr>
      </w:pPr>
      <w:r>
        <w:rPr>
          <w:sz w:val="24"/>
          <w:szCs w:val="24"/>
        </w:rPr>
        <w:lastRenderedPageBreak/>
        <w:t xml:space="preserve">Participación en </w:t>
      </w:r>
      <w:r w:rsidR="003F17D2">
        <w:rPr>
          <w:sz w:val="24"/>
          <w:szCs w:val="24"/>
        </w:rPr>
        <w:t>Grupo de E</w:t>
      </w:r>
      <w:r>
        <w:rPr>
          <w:sz w:val="24"/>
          <w:szCs w:val="24"/>
        </w:rPr>
        <w:t>studios de F</w:t>
      </w:r>
      <w:r w:rsidR="003F17D2" w:rsidRPr="00F03E98">
        <w:rPr>
          <w:sz w:val="24"/>
          <w:szCs w:val="24"/>
        </w:rPr>
        <w:t>amilia</w:t>
      </w:r>
      <w:r>
        <w:rPr>
          <w:sz w:val="24"/>
          <w:szCs w:val="24"/>
        </w:rPr>
        <w:t xml:space="preserve"> (GEF)</w:t>
      </w:r>
      <w:r w:rsidR="003F17D2" w:rsidRPr="00F03E98">
        <w:rPr>
          <w:sz w:val="24"/>
          <w:szCs w:val="24"/>
        </w:rPr>
        <w:t xml:space="preserve"> que in</w:t>
      </w:r>
      <w:r w:rsidR="00F82B82">
        <w:rPr>
          <w:sz w:val="24"/>
          <w:szCs w:val="24"/>
        </w:rPr>
        <w:t>tegran la Facultad de Ciencias E</w:t>
      </w:r>
      <w:r w:rsidR="003F17D2" w:rsidRPr="00F03E98">
        <w:rPr>
          <w:sz w:val="24"/>
          <w:szCs w:val="24"/>
        </w:rPr>
        <w:t xml:space="preserve">conómicas y la de Ciencias Sociales. En esta edición, </w:t>
      </w:r>
      <w:r>
        <w:rPr>
          <w:sz w:val="24"/>
          <w:szCs w:val="24"/>
        </w:rPr>
        <w:t>la misma estuvo vinculada a la E</w:t>
      </w:r>
      <w:r w:rsidR="003F17D2" w:rsidRPr="00F03E98">
        <w:rPr>
          <w:sz w:val="24"/>
          <w:szCs w:val="24"/>
        </w:rPr>
        <w:t>ncuesta de Nutrición, Desarrollo Infantil y Salud en Primera Infancia e Infancia</w:t>
      </w:r>
      <w:r>
        <w:rPr>
          <w:sz w:val="24"/>
          <w:szCs w:val="24"/>
        </w:rPr>
        <w:t xml:space="preserve"> (ENDIS)</w:t>
      </w:r>
      <w:r w:rsidR="003F17D2" w:rsidRPr="00F03E98">
        <w:rPr>
          <w:sz w:val="24"/>
          <w:szCs w:val="24"/>
        </w:rPr>
        <w:t>.</w:t>
      </w:r>
    </w:p>
    <w:p w:rsidR="003F17D2" w:rsidRPr="00F03E98" w:rsidRDefault="003F17D2" w:rsidP="003F17D2">
      <w:pPr>
        <w:spacing w:after="0" w:line="240" w:lineRule="auto"/>
        <w:jc w:val="both"/>
        <w:rPr>
          <w:color w:val="00B050"/>
          <w:sz w:val="24"/>
          <w:szCs w:val="24"/>
        </w:rPr>
      </w:pPr>
      <w:r w:rsidRPr="00F03E98">
        <w:rPr>
          <w:color w:val="00B050"/>
          <w:sz w:val="24"/>
          <w:szCs w:val="24"/>
        </w:rPr>
        <w:t xml:space="preserve"> </w:t>
      </w:r>
    </w:p>
    <w:p w:rsidR="003F17D2" w:rsidRPr="00F03E98" w:rsidRDefault="003F17D2" w:rsidP="003F17D2">
      <w:pPr>
        <w:spacing w:after="0" w:line="240" w:lineRule="auto"/>
        <w:jc w:val="both"/>
        <w:rPr>
          <w:sz w:val="24"/>
          <w:szCs w:val="24"/>
        </w:rPr>
      </w:pPr>
      <w:r>
        <w:rPr>
          <w:sz w:val="24"/>
          <w:szCs w:val="24"/>
        </w:rPr>
        <w:t xml:space="preserve">Desde el </w:t>
      </w:r>
      <w:r w:rsidRPr="00F03E98">
        <w:rPr>
          <w:b/>
          <w:sz w:val="24"/>
          <w:szCs w:val="24"/>
        </w:rPr>
        <w:t>Programa Adolescencia</w:t>
      </w:r>
      <w:r w:rsidRPr="00F03E98">
        <w:rPr>
          <w:sz w:val="24"/>
          <w:szCs w:val="24"/>
        </w:rPr>
        <w:t xml:space="preserve"> </w:t>
      </w:r>
      <w:r>
        <w:rPr>
          <w:sz w:val="24"/>
          <w:szCs w:val="24"/>
        </w:rPr>
        <w:t>s</w:t>
      </w:r>
      <w:r w:rsidRPr="00F03E98">
        <w:rPr>
          <w:sz w:val="24"/>
          <w:szCs w:val="24"/>
        </w:rPr>
        <w:t xml:space="preserve">e continuó impulsando la </w:t>
      </w:r>
      <w:r w:rsidRPr="007B6919">
        <w:rPr>
          <w:b/>
          <w:sz w:val="24"/>
          <w:szCs w:val="24"/>
        </w:rPr>
        <w:t>Estrategia de</w:t>
      </w:r>
      <w:r w:rsidRPr="00F03E98">
        <w:rPr>
          <w:sz w:val="24"/>
          <w:szCs w:val="24"/>
        </w:rPr>
        <w:t xml:space="preserve"> </w:t>
      </w:r>
      <w:r w:rsidRPr="00F03E98">
        <w:rPr>
          <w:b/>
          <w:sz w:val="24"/>
          <w:szCs w:val="24"/>
        </w:rPr>
        <w:t>Prevención de embarazo Adolescente no intencional</w:t>
      </w:r>
      <w:r w:rsidRPr="00F03E98">
        <w:rPr>
          <w:sz w:val="24"/>
          <w:szCs w:val="24"/>
        </w:rPr>
        <w:t xml:space="preserve">, por lo que a nivel interinstitucional se participó en la mesa Intersectorial, coordinando para asegurar la participación de operadores del sistema en la presentación de la misma en 13 departamentos y en dos regiones de la capital. </w:t>
      </w:r>
    </w:p>
    <w:p w:rsidR="003F17D2" w:rsidRPr="00F03E98" w:rsidRDefault="003F17D2" w:rsidP="003F17D2">
      <w:pPr>
        <w:spacing w:after="0" w:line="240" w:lineRule="auto"/>
        <w:jc w:val="both"/>
        <w:rPr>
          <w:sz w:val="24"/>
          <w:szCs w:val="24"/>
        </w:rPr>
      </w:pPr>
      <w:r w:rsidRPr="00F03E98">
        <w:rPr>
          <w:sz w:val="24"/>
          <w:szCs w:val="24"/>
        </w:rPr>
        <w:t xml:space="preserve">Se coordinó la Comisión interna de Estrategia de Prevención Embarazo no Intencional en Adolescentes para generar un posicionamiento institucional sobre la temática, </w:t>
      </w:r>
      <w:r w:rsidRPr="00F03E98">
        <w:rPr>
          <w:rFonts w:cstheme="minorHAnsi"/>
          <w:sz w:val="24"/>
          <w:szCs w:val="24"/>
        </w:rPr>
        <w:t>contando con apoyo de UNFPA a través de una consultoría. Finalizó la misma con un documento acordado, actualmente en etapa de discusión y validación territorial.</w:t>
      </w:r>
    </w:p>
    <w:p w:rsidR="003F17D2" w:rsidRPr="00F03E98" w:rsidRDefault="003F17D2" w:rsidP="003F17D2">
      <w:pPr>
        <w:spacing w:after="0" w:line="240" w:lineRule="auto"/>
        <w:jc w:val="both"/>
        <w:rPr>
          <w:rFonts w:cstheme="minorHAnsi"/>
          <w:sz w:val="24"/>
          <w:szCs w:val="24"/>
        </w:rPr>
      </w:pPr>
      <w:r w:rsidRPr="00F03E98">
        <w:rPr>
          <w:rFonts w:cstheme="minorHAnsi"/>
          <w:sz w:val="24"/>
          <w:szCs w:val="24"/>
        </w:rPr>
        <w:t xml:space="preserve">Se logró formalizar en el presente año el proyecto de atención en tiempo parcial a embarazadas, madres, padres adolescentes y sus hijos para la zona </w:t>
      </w:r>
      <w:r w:rsidRPr="00F03E98">
        <w:rPr>
          <w:rFonts w:cstheme="minorHAnsi"/>
          <w:b/>
          <w:sz w:val="24"/>
          <w:szCs w:val="24"/>
        </w:rPr>
        <w:t>Oeste</w:t>
      </w:r>
      <w:r w:rsidRPr="00F03E98">
        <w:rPr>
          <w:rFonts w:cstheme="minorHAnsi"/>
          <w:sz w:val="24"/>
          <w:szCs w:val="24"/>
        </w:rPr>
        <w:t>, apostando a la calidad de atención.</w:t>
      </w:r>
    </w:p>
    <w:p w:rsidR="003F17D2" w:rsidRPr="00F03E98" w:rsidRDefault="003F17D2" w:rsidP="003F17D2">
      <w:pPr>
        <w:spacing w:after="0" w:line="240" w:lineRule="auto"/>
        <w:jc w:val="both"/>
        <w:rPr>
          <w:rFonts w:cstheme="minorHAnsi"/>
          <w:sz w:val="24"/>
          <w:szCs w:val="24"/>
        </w:rPr>
      </w:pPr>
      <w:r w:rsidRPr="00F03E98">
        <w:rPr>
          <w:rFonts w:cstheme="minorHAnsi"/>
          <w:sz w:val="24"/>
          <w:szCs w:val="24"/>
        </w:rPr>
        <w:t xml:space="preserve">Se elaboró un protocolo de intervención destinado a tiempo parcial para situaciones de </w:t>
      </w:r>
      <w:r w:rsidRPr="00F03E98">
        <w:rPr>
          <w:rFonts w:cstheme="minorHAnsi"/>
          <w:b/>
          <w:sz w:val="24"/>
          <w:szCs w:val="24"/>
        </w:rPr>
        <w:t>crisis en salud mental y adicciones</w:t>
      </w:r>
      <w:r w:rsidRPr="00F03E98">
        <w:rPr>
          <w:rFonts w:cstheme="minorHAnsi"/>
          <w:sz w:val="24"/>
          <w:szCs w:val="24"/>
        </w:rPr>
        <w:t xml:space="preserve"> a aplicarse en los proyectos. El documento de referencia está en fase I revisión en el equipo de trabajo para luego continuar su validación programática.  </w:t>
      </w:r>
    </w:p>
    <w:p w:rsidR="003F17D2" w:rsidRPr="00F03E98" w:rsidRDefault="003F17D2" w:rsidP="003F17D2">
      <w:pPr>
        <w:spacing w:after="0" w:line="240" w:lineRule="auto"/>
        <w:jc w:val="both"/>
        <w:rPr>
          <w:rFonts w:cstheme="minorHAnsi"/>
          <w:sz w:val="24"/>
          <w:szCs w:val="24"/>
        </w:rPr>
      </w:pPr>
      <w:r w:rsidRPr="00F03E98">
        <w:rPr>
          <w:rFonts w:cstheme="minorHAnsi"/>
          <w:sz w:val="24"/>
          <w:szCs w:val="24"/>
        </w:rPr>
        <w:t>Otra línea de trabajo profundizada desde el Programa fue la innovación en el aprendizaje contando con el área de Cooperación Internacional y con el apoyo de Eurosocial, se contrató a una experta en Neuro Ciencias y Psicología Cognitiva en adolescentes</w:t>
      </w:r>
      <w:r>
        <w:rPr>
          <w:rFonts w:cstheme="minorHAnsi"/>
          <w:sz w:val="24"/>
          <w:szCs w:val="24"/>
        </w:rPr>
        <w:t xml:space="preserve">, </w:t>
      </w:r>
      <w:r w:rsidRPr="00F03E98">
        <w:rPr>
          <w:rFonts w:cstheme="minorHAnsi"/>
          <w:sz w:val="24"/>
          <w:szCs w:val="24"/>
        </w:rPr>
        <w:t>para construir junto a los actores de atención y gestión una propuesta que potencie el desarrollo cognitivo. Con este propósito se organizó un Encuentro Nacional de Centros Juveniles y Espacios Adolescentes para discutir la instrumentación en los territorios de los distintos componentes de la propuesta.  Se complementó este trabajo con un intercambio a través de la plataforma Moodle, de C</w:t>
      </w:r>
      <w:r>
        <w:rPr>
          <w:rFonts w:cstheme="minorHAnsi"/>
          <w:sz w:val="24"/>
          <w:szCs w:val="24"/>
        </w:rPr>
        <w:t>ENFORES.</w:t>
      </w:r>
      <w:r w:rsidRPr="00F03E98">
        <w:rPr>
          <w:rFonts w:cstheme="minorHAnsi"/>
          <w:sz w:val="24"/>
          <w:szCs w:val="24"/>
        </w:rPr>
        <w:t xml:space="preserve"> </w:t>
      </w:r>
    </w:p>
    <w:p w:rsidR="003F17D2" w:rsidRPr="00F03E98" w:rsidRDefault="003F17D2" w:rsidP="003F17D2">
      <w:pPr>
        <w:spacing w:after="0" w:line="240" w:lineRule="auto"/>
        <w:jc w:val="both"/>
        <w:rPr>
          <w:rFonts w:cstheme="minorHAnsi"/>
          <w:b/>
          <w:sz w:val="24"/>
          <w:szCs w:val="24"/>
        </w:rPr>
      </w:pPr>
      <w:r w:rsidRPr="00F03E98">
        <w:rPr>
          <w:rFonts w:cstheme="minorHAnsi"/>
          <w:sz w:val="24"/>
          <w:szCs w:val="24"/>
        </w:rPr>
        <w:t>El programa participó en grupo interinstitucional que diseñó el nuevo perfil de atención, habil</w:t>
      </w:r>
      <w:r w:rsidR="00E02AD2">
        <w:rPr>
          <w:rFonts w:cstheme="minorHAnsi"/>
          <w:sz w:val="24"/>
          <w:szCs w:val="24"/>
        </w:rPr>
        <w:t>itando la firma y apertura del Proyecto de Acompañamiento al Egreso en C</w:t>
      </w:r>
      <w:r w:rsidRPr="00F03E98">
        <w:rPr>
          <w:rFonts w:cstheme="minorHAnsi"/>
          <w:sz w:val="24"/>
          <w:szCs w:val="24"/>
        </w:rPr>
        <w:t xml:space="preserve">omunidad </w:t>
      </w:r>
      <w:r w:rsidRPr="00F03E98">
        <w:rPr>
          <w:rFonts w:cstheme="minorHAnsi"/>
          <w:b/>
          <w:sz w:val="24"/>
          <w:szCs w:val="24"/>
        </w:rPr>
        <w:t>(PAEC), para adolescentes de INISA.</w:t>
      </w:r>
    </w:p>
    <w:p w:rsidR="003F17D2" w:rsidRPr="00F03E98" w:rsidRDefault="003F17D2" w:rsidP="003F17D2">
      <w:pPr>
        <w:spacing w:after="0" w:line="240" w:lineRule="auto"/>
        <w:jc w:val="both"/>
        <w:rPr>
          <w:rFonts w:cstheme="minorHAnsi"/>
          <w:sz w:val="24"/>
          <w:szCs w:val="24"/>
        </w:rPr>
      </w:pPr>
      <w:r w:rsidRPr="00F03E98">
        <w:rPr>
          <w:rFonts w:cstheme="minorHAnsi"/>
          <w:sz w:val="24"/>
          <w:szCs w:val="24"/>
        </w:rPr>
        <w:t>Se promovió junto a otras áreas un acuerdo para el acceso a la cultura tecnológica con Fundación CIENARTE con el objetivo de sensibilizar e impulsar conocimiento y capacitación.</w:t>
      </w:r>
    </w:p>
    <w:p w:rsidR="003F17D2" w:rsidRPr="00F03E98" w:rsidRDefault="003F17D2" w:rsidP="003F17D2">
      <w:pPr>
        <w:spacing w:after="0" w:line="240" w:lineRule="auto"/>
        <w:jc w:val="both"/>
        <w:rPr>
          <w:rFonts w:cstheme="minorHAnsi"/>
          <w:b/>
          <w:sz w:val="24"/>
          <w:szCs w:val="24"/>
        </w:rPr>
      </w:pPr>
      <w:r w:rsidRPr="00F03E98">
        <w:rPr>
          <w:sz w:val="24"/>
          <w:szCs w:val="24"/>
        </w:rPr>
        <w:t>Se participó de las instancias que posibilitaron el acuerdo con FPB – CETP en el marco del cual se realizaron</w:t>
      </w:r>
      <w:r w:rsidRPr="00F03E98">
        <w:rPr>
          <w:b/>
          <w:sz w:val="24"/>
          <w:szCs w:val="24"/>
        </w:rPr>
        <w:t xml:space="preserve"> </w:t>
      </w:r>
      <w:r w:rsidRPr="00F03E98">
        <w:rPr>
          <w:rFonts w:cstheme="minorHAnsi"/>
          <w:b/>
          <w:sz w:val="24"/>
          <w:szCs w:val="24"/>
        </w:rPr>
        <w:t>29</w:t>
      </w:r>
      <w:r w:rsidRPr="00F03E98">
        <w:rPr>
          <w:rFonts w:cstheme="minorHAnsi"/>
          <w:sz w:val="24"/>
          <w:szCs w:val="24"/>
        </w:rPr>
        <w:t xml:space="preserve"> cursos con participación de</w:t>
      </w:r>
      <w:r w:rsidRPr="00F03E98">
        <w:rPr>
          <w:rFonts w:cstheme="minorHAnsi"/>
          <w:b/>
          <w:sz w:val="24"/>
          <w:szCs w:val="24"/>
        </w:rPr>
        <w:t xml:space="preserve"> 518</w:t>
      </w:r>
      <w:r w:rsidRPr="00F03E98">
        <w:rPr>
          <w:rFonts w:cstheme="minorHAnsi"/>
          <w:sz w:val="24"/>
          <w:szCs w:val="24"/>
        </w:rPr>
        <w:t xml:space="preserve"> adolescentes. En tanto a través de convenio con INEFOP se realizaron cursos de Gastronomía y Atención al Público con </w:t>
      </w:r>
      <w:r w:rsidRPr="00F03E98">
        <w:rPr>
          <w:rFonts w:cstheme="minorHAnsi"/>
          <w:b/>
          <w:sz w:val="24"/>
          <w:szCs w:val="24"/>
        </w:rPr>
        <w:t>20</w:t>
      </w:r>
      <w:r w:rsidRPr="00F03E98">
        <w:rPr>
          <w:rFonts w:cstheme="minorHAnsi"/>
          <w:sz w:val="24"/>
          <w:szCs w:val="24"/>
        </w:rPr>
        <w:t xml:space="preserve"> adolescentes de Montevideo, Maldonado, Rivera y Ciudad de la Costa. </w:t>
      </w:r>
    </w:p>
    <w:p w:rsidR="003F17D2" w:rsidRPr="00F03E98" w:rsidRDefault="003F17D2" w:rsidP="003F17D2">
      <w:pPr>
        <w:spacing w:after="0" w:line="240" w:lineRule="auto"/>
        <w:jc w:val="both"/>
        <w:rPr>
          <w:rFonts w:cstheme="minorHAnsi"/>
          <w:sz w:val="24"/>
          <w:szCs w:val="24"/>
        </w:rPr>
      </w:pPr>
      <w:r w:rsidRPr="00F03E98">
        <w:rPr>
          <w:rFonts w:cstheme="minorHAnsi"/>
          <w:sz w:val="24"/>
          <w:szCs w:val="24"/>
        </w:rPr>
        <w:t>El programa integró el grupo de trabajo junto a MEC – MIDES – IM y ANEP para generar estrategias de inclusión laboral en adolescentes en situación de riesgo y explotación.</w:t>
      </w:r>
    </w:p>
    <w:p w:rsidR="003F17D2" w:rsidRPr="00F03E98" w:rsidRDefault="003F17D2" w:rsidP="003F17D2">
      <w:pPr>
        <w:spacing w:after="0" w:line="240" w:lineRule="auto"/>
        <w:jc w:val="both"/>
        <w:rPr>
          <w:rFonts w:cstheme="minorHAnsi"/>
          <w:sz w:val="24"/>
          <w:szCs w:val="24"/>
        </w:rPr>
      </w:pPr>
      <w:r w:rsidRPr="00F03E98">
        <w:rPr>
          <w:rFonts w:cstheme="minorHAnsi"/>
          <w:sz w:val="24"/>
          <w:szCs w:val="24"/>
        </w:rPr>
        <w:t xml:space="preserve">En el área de Supervisión, el equipo del programa cubrió el 100 % de los centros de gestión </w:t>
      </w:r>
      <w:r w:rsidR="006E7838">
        <w:rPr>
          <w:rFonts w:cstheme="minorHAnsi"/>
          <w:sz w:val="24"/>
          <w:szCs w:val="24"/>
        </w:rPr>
        <w:t xml:space="preserve">por </w:t>
      </w:r>
      <w:r w:rsidRPr="00F03E98">
        <w:rPr>
          <w:rFonts w:cstheme="minorHAnsi"/>
          <w:sz w:val="24"/>
          <w:szCs w:val="24"/>
        </w:rPr>
        <w:t xml:space="preserve">convenios, trabajando con las nuevas autoridades territoriales de proyectos con el objetivo de incorporar los proyectos de gestión directa. </w:t>
      </w:r>
    </w:p>
    <w:p w:rsidR="003F17D2" w:rsidRPr="00F03E98" w:rsidRDefault="003F17D2" w:rsidP="003F17D2">
      <w:pPr>
        <w:spacing w:after="0" w:line="240" w:lineRule="auto"/>
        <w:jc w:val="both"/>
        <w:rPr>
          <w:rFonts w:cstheme="minorHAnsi"/>
          <w:b/>
          <w:sz w:val="24"/>
          <w:szCs w:val="24"/>
        </w:rPr>
      </w:pPr>
    </w:p>
    <w:p w:rsidR="003F17D2" w:rsidRPr="00F03E98" w:rsidRDefault="003F17D2" w:rsidP="003F17D2">
      <w:pPr>
        <w:spacing w:after="0" w:line="240" w:lineRule="auto"/>
        <w:jc w:val="both"/>
        <w:rPr>
          <w:sz w:val="24"/>
          <w:szCs w:val="24"/>
        </w:rPr>
      </w:pPr>
      <w:r>
        <w:rPr>
          <w:sz w:val="24"/>
          <w:szCs w:val="24"/>
        </w:rPr>
        <w:lastRenderedPageBreak/>
        <w:t xml:space="preserve">Con relación al </w:t>
      </w:r>
      <w:r>
        <w:rPr>
          <w:b/>
          <w:sz w:val="24"/>
          <w:szCs w:val="24"/>
        </w:rPr>
        <w:t xml:space="preserve">Programa Especializados, </w:t>
      </w:r>
      <w:r>
        <w:rPr>
          <w:sz w:val="24"/>
          <w:szCs w:val="24"/>
        </w:rPr>
        <w:t>cabe destacar los</w:t>
      </w:r>
      <w:r w:rsidRPr="00F03E98">
        <w:rPr>
          <w:sz w:val="24"/>
          <w:szCs w:val="24"/>
        </w:rPr>
        <w:t xml:space="preserve"> avances </w:t>
      </w:r>
      <w:r>
        <w:rPr>
          <w:sz w:val="24"/>
          <w:szCs w:val="24"/>
        </w:rPr>
        <w:t xml:space="preserve">registrados </w:t>
      </w:r>
      <w:r w:rsidRPr="00F03E98">
        <w:rPr>
          <w:sz w:val="24"/>
          <w:szCs w:val="24"/>
        </w:rPr>
        <w:t>en el proceso de revisión de perfiles equipos itinerantes para la atención de situaciones de ESC</w:t>
      </w:r>
      <w:r w:rsidRPr="00F03E98">
        <w:rPr>
          <w:b/>
          <w:sz w:val="24"/>
          <w:szCs w:val="24"/>
        </w:rPr>
        <w:t xml:space="preserve"> </w:t>
      </w:r>
      <w:r w:rsidRPr="00F03E98">
        <w:rPr>
          <w:sz w:val="24"/>
          <w:szCs w:val="24"/>
        </w:rPr>
        <w:t>y de</w:t>
      </w:r>
      <w:r w:rsidRPr="00F03E98">
        <w:rPr>
          <w:b/>
          <w:sz w:val="24"/>
          <w:szCs w:val="24"/>
        </w:rPr>
        <w:t xml:space="preserve"> </w:t>
      </w:r>
      <w:r>
        <w:rPr>
          <w:sz w:val="24"/>
          <w:szCs w:val="24"/>
        </w:rPr>
        <w:t>C</w:t>
      </w:r>
      <w:r w:rsidRPr="00F03E98">
        <w:rPr>
          <w:sz w:val="24"/>
          <w:szCs w:val="24"/>
        </w:rPr>
        <w:t>entros de atención a mujeres con NNA en situación de violencia doméstica.</w:t>
      </w:r>
    </w:p>
    <w:p w:rsidR="003F17D2" w:rsidRPr="00F03E98" w:rsidRDefault="003F17D2" w:rsidP="003F17D2">
      <w:pPr>
        <w:spacing w:after="0" w:line="240" w:lineRule="auto"/>
        <w:jc w:val="both"/>
        <w:rPr>
          <w:sz w:val="24"/>
          <w:szCs w:val="24"/>
        </w:rPr>
      </w:pPr>
      <w:r w:rsidRPr="00F03E98">
        <w:rPr>
          <w:sz w:val="24"/>
          <w:szCs w:val="24"/>
        </w:rPr>
        <w:t>Se elaboró manual-guía intervención en situaciones de explotación sexual desarrollado y elaborado por la OSC El Paso.</w:t>
      </w:r>
    </w:p>
    <w:p w:rsidR="003F17D2" w:rsidRPr="00F03E98" w:rsidRDefault="003F17D2" w:rsidP="003F17D2">
      <w:pPr>
        <w:spacing w:after="0" w:line="240" w:lineRule="auto"/>
        <w:jc w:val="both"/>
        <w:rPr>
          <w:sz w:val="24"/>
          <w:szCs w:val="24"/>
        </w:rPr>
      </w:pPr>
      <w:r w:rsidRPr="00F03E98">
        <w:rPr>
          <w:sz w:val="24"/>
          <w:szCs w:val="24"/>
        </w:rPr>
        <w:t xml:space="preserve">Desde el Programa se participa activamente en la mesa de trabajo institucional eje VLV integrada por </w:t>
      </w:r>
      <w:r>
        <w:rPr>
          <w:sz w:val="24"/>
          <w:szCs w:val="24"/>
        </w:rPr>
        <w:t>SIPIAV/ CONAPEES</w:t>
      </w:r>
      <w:r w:rsidRPr="00F03E98">
        <w:rPr>
          <w:sz w:val="24"/>
          <w:szCs w:val="24"/>
        </w:rPr>
        <w:t>/PIE.</w:t>
      </w:r>
    </w:p>
    <w:p w:rsidR="003F17D2" w:rsidRPr="00F03E98" w:rsidRDefault="003F17D2" w:rsidP="003F17D2">
      <w:pPr>
        <w:spacing w:after="0" w:line="240" w:lineRule="auto"/>
        <w:jc w:val="both"/>
        <w:rPr>
          <w:sz w:val="24"/>
          <w:szCs w:val="24"/>
          <w:lang w:val="es-UY"/>
        </w:rPr>
      </w:pPr>
      <w:r>
        <w:rPr>
          <w:sz w:val="24"/>
          <w:szCs w:val="24"/>
        </w:rPr>
        <w:t>Se dio</w:t>
      </w:r>
      <w:r w:rsidRPr="00F03E98">
        <w:rPr>
          <w:sz w:val="24"/>
          <w:szCs w:val="24"/>
        </w:rPr>
        <w:t xml:space="preserve"> comienzo a la gestión y supervisión de 4 proyectos perfil proximidad en el interior del país en los departamentos de: Cerro Largo, Maldonado, Rocha, Durazno.</w:t>
      </w:r>
      <w:r w:rsidRPr="00F03E98">
        <w:rPr>
          <w:sz w:val="24"/>
          <w:szCs w:val="24"/>
          <w:lang w:val="es-UY"/>
        </w:rPr>
        <w:t xml:space="preserve"> </w:t>
      </w:r>
    </w:p>
    <w:p w:rsidR="003F17D2" w:rsidRPr="00F03E98" w:rsidRDefault="003F17D2" w:rsidP="003F17D2">
      <w:pPr>
        <w:spacing w:after="0" w:line="240" w:lineRule="auto"/>
        <w:jc w:val="both"/>
        <w:rPr>
          <w:b/>
          <w:sz w:val="24"/>
          <w:szCs w:val="24"/>
          <w:u w:val="single"/>
        </w:rPr>
      </w:pPr>
      <w:r w:rsidRPr="00F03E98">
        <w:rPr>
          <w:sz w:val="24"/>
          <w:szCs w:val="24"/>
          <w:lang w:val="es-UY"/>
        </w:rPr>
        <w:t>S</w:t>
      </w:r>
      <w:r w:rsidRPr="00F03E98">
        <w:rPr>
          <w:sz w:val="24"/>
          <w:szCs w:val="24"/>
        </w:rPr>
        <w:t>e inicia etapa final de rescisión convenio Aldeas de la Bondad – Salto, con el proceso de traslado de las personas allí albergadas a los nuevos Hogares en convenio en dicho Departamento (Proyecto integral Salto, casas Aurora y Alborada)</w:t>
      </w:r>
    </w:p>
    <w:p w:rsidR="003F17D2" w:rsidRPr="00F03E98" w:rsidRDefault="003F17D2" w:rsidP="003F17D2">
      <w:pPr>
        <w:spacing w:after="0" w:line="240" w:lineRule="auto"/>
        <w:jc w:val="both"/>
        <w:rPr>
          <w:b/>
          <w:sz w:val="24"/>
          <w:szCs w:val="24"/>
          <w:u w:val="single"/>
        </w:rPr>
      </w:pPr>
      <w:r w:rsidRPr="00F03E98">
        <w:rPr>
          <w:sz w:val="24"/>
          <w:szCs w:val="24"/>
        </w:rPr>
        <w:t xml:space="preserve">Integración del espacio de coordinación, análisis </w:t>
      </w:r>
      <w:r w:rsidR="002A5033">
        <w:rPr>
          <w:sz w:val="24"/>
          <w:szCs w:val="24"/>
        </w:rPr>
        <w:t>INAU</w:t>
      </w:r>
      <w:r w:rsidRPr="00F03E98">
        <w:rPr>
          <w:sz w:val="24"/>
          <w:szCs w:val="24"/>
        </w:rPr>
        <w:t xml:space="preserve"> - PRONADIS para pasaje de población adulta atendida en centros residenciales de 24 hs de </w:t>
      </w:r>
      <w:r w:rsidR="002A5033">
        <w:rPr>
          <w:sz w:val="24"/>
          <w:szCs w:val="24"/>
        </w:rPr>
        <w:t>INAU</w:t>
      </w:r>
      <w:r w:rsidRPr="00F03E98">
        <w:rPr>
          <w:sz w:val="24"/>
          <w:szCs w:val="24"/>
        </w:rPr>
        <w:t>, con participación de distintos acto</w:t>
      </w:r>
      <w:r>
        <w:rPr>
          <w:sz w:val="24"/>
          <w:szCs w:val="24"/>
        </w:rPr>
        <w:t>res institucionales (Asesoría Dire</w:t>
      </w:r>
      <w:r w:rsidRPr="00F03E98">
        <w:rPr>
          <w:sz w:val="24"/>
          <w:szCs w:val="24"/>
        </w:rPr>
        <w:t>ctorio, área Jurídica, área Contable, SDGT, SDGP, PIE), para la definición y elaboración convenio marco para la atención a personas con discapacidad del instituto.</w:t>
      </w:r>
    </w:p>
    <w:p w:rsidR="003F17D2" w:rsidRPr="00F03E98" w:rsidRDefault="003F17D2" w:rsidP="003F17D2">
      <w:pPr>
        <w:spacing w:after="0" w:line="240" w:lineRule="auto"/>
        <w:jc w:val="both"/>
        <w:rPr>
          <w:color w:val="FF0000"/>
          <w:sz w:val="24"/>
          <w:szCs w:val="24"/>
        </w:rPr>
      </w:pPr>
      <w:r w:rsidRPr="00F03E98">
        <w:rPr>
          <w:sz w:val="24"/>
          <w:szCs w:val="24"/>
        </w:rPr>
        <w:t xml:space="preserve">Se realizaron Encuentros con actores </w:t>
      </w:r>
      <w:r w:rsidR="002A5033">
        <w:rPr>
          <w:sz w:val="24"/>
          <w:szCs w:val="24"/>
        </w:rPr>
        <w:t>INAU</w:t>
      </w:r>
      <w:r w:rsidRPr="00F03E98">
        <w:rPr>
          <w:sz w:val="24"/>
          <w:szCs w:val="24"/>
        </w:rPr>
        <w:t xml:space="preserve"> e interinstitucionales (ASSE, MSP) para llevar adelante el proceso de revisión de lineamientos programáticos para atención de niños, niñas y adolescentes en </w:t>
      </w:r>
      <w:r w:rsidRPr="00F03E98">
        <w:rPr>
          <w:b/>
          <w:sz w:val="24"/>
          <w:szCs w:val="24"/>
        </w:rPr>
        <w:t>salud mental,</w:t>
      </w:r>
      <w:r w:rsidRPr="00F03E98">
        <w:rPr>
          <w:sz w:val="24"/>
          <w:szCs w:val="24"/>
        </w:rPr>
        <w:t xml:space="preserve"> de acuerdo a la nueva Ley</w:t>
      </w:r>
      <w:r>
        <w:rPr>
          <w:sz w:val="24"/>
          <w:szCs w:val="24"/>
        </w:rPr>
        <w:t xml:space="preserve"> Nº</w:t>
      </w:r>
      <w:r w:rsidRPr="00F03E98">
        <w:rPr>
          <w:sz w:val="24"/>
          <w:szCs w:val="24"/>
        </w:rPr>
        <w:t xml:space="preserve"> </w:t>
      </w:r>
      <w:r w:rsidRPr="00F03E98">
        <w:rPr>
          <w:b/>
          <w:sz w:val="24"/>
          <w:szCs w:val="24"/>
        </w:rPr>
        <w:t>19529</w:t>
      </w:r>
      <w:r w:rsidRPr="00F03E98">
        <w:rPr>
          <w:sz w:val="24"/>
          <w:szCs w:val="24"/>
        </w:rPr>
        <w:t xml:space="preserve"> creando modelos de atención acordes.</w:t>
      </w:r>
    </w:p>
    <w:p w:rsidR="003F17D2" w:rsidRPr="00F03E98" w:rsidRDefault="003F17D2" w:rsidP="003F17D2">
      <w:pPr>
        <w:tabs>
          <w:tab w:val="left" w:pos="1978"/>
        </w:tabs>
        <w:spacing w:after="0" w:line="240" w:lineRule="auto"/>
        <w:jc w:val="both"/>
        <w:rPr>
          <w:sz w:val="24"/>
          <w:szCs w:val="24"/>
        </w:rPr>
      </w:pPr>
      <w:r>
        <w:rPr>
          <w:sz w:val="24"/>
          <w:szCs w:val="24"/>
        </w:rPr>
        <w:t>Se diseñaron los</w:t>
      </w:r>
      <w:r w:rsidRPr="00F03E98">
        <w:rPr>
          <w:sz w:val="24"/>
          <w:szCs w:val="24"/>
        </w:rPr>
        <w:t xml:space="preserve"> TDR para </w:t>
      </w:r>
      <w:r>
        <w:rPr>
          <w:sz w:val="24"/>
          <w:szCs w:val="24"/>
        </w:rPr>
        <w:t>el Lla</w:t>
      </w:r>
      <w:r w:rsidRPr="00F03E98">
        <w:rPr>
          <w:sz w:val="24"/>
          <w:szCs w:val="24"/>
        </w:rPr>
        <w:t xml:space="preserve">mado a licitación de empresas en la gestión de centros de atención especializada para la atención en trastornos asociados a la salud mental a NNA, centros de atención integral en salud mental, centros de atención en episodios agudos, centros para personas con trastornos mentales severos, </w:t>
      </w:r>
      <w:r w:rsidR="0024054A">
        <w:rPr>
          <w:sz w:val="24"/>
          <w:szCs w:val="24"/>
        </w:rPr>
        <w:t>centro diurno</w:t>
      </w:r>
      <w:r w:rsidRPr="00F03E98">
        <w:rPr>
          <w:sz w:val="24"/>
          <w:szCs w:val="24"/>
        </w:rPr>
        <w:t>.</w:t>
      </w:r>
    </w:p>
    <w:p w:rsidR="003F17D2" w:rsidRPr="00F03E98" w:rsidRDefault="003F17D2" w:rsidP="003F17D2">
      <w:pPr>
        <w:tabs>
          <w:tab w:val="left" w:pos="1978"/>
        </w:tabs>
        <w:spacing w:after="0" w:line="240" w:lineRule="auto"/>
        <w:jc w:val="both"/>
        <w:rPr>
          <w:b/>
          <w:sz w:val="24"/>
          <w:szCs w:val="24"/>
          <w:u w:val="single"/>
        </w:rPr>
      </w:pPr>
      <w:r>
        <w:rPr>
          <w:sz w:val="24"/>
          <w:szCs w:val="24"/>
        </w:rPr>
        <w:t>En relación al Á</w:t>
      </w:r>
      <w:r w:rsidRPr="00F03E98">
        <w:rPr>
          <w:sz w:val="24"/>
          <w:szCs w:val="24"/>
        </w:rPr>
        <w:t>rea de uso problemático de sustancias, se definió la revisión del perfil y la  elaboración de mapa de</w:t>
      </w:r>
      <w:r w:rsidR="006E7838">
        <w:rPr>
          <w:sz w:val="24"/>
          <w:szCs w:val="24"/>
        </w:rPr>
        <w:t xml:space="preserve"> ruta para ingreso a centros, aú</w:t>
      </w:r>
      <w:r w:rsidRPr="00F03E98">
        <w:rPr>
          <w:sz w:val="24"/>
          <w:szCs w:val="24"/>
        </w:rPr>
        <w:t>n en proceso. Se participa del</w:t>
      </w:r>
      <w:r w:rsidR="006E7838">
        <w:rPr>
          <w:sz w:val="24"/>
          <w:szCs w:val="24"/>
        </w:rPr>
        <w:t xml:space="preserve"> </w:t>
      </w:r>
      <w:r w:rsidRPr="00F03E98">
        <w:rPr>
          <w:sz w:val="24"/>
          <w:szCs w:val="24"/>
        </w:rPr>
        <w:t xml:space="preserve">espacio interinstitucional RENADRO, y en el espacio técnico, con aportes de lineamientos programáticos. </w:t>
      </w:r>
    </w:p>
    <w:p w:rsidR="003F17D2" w:rsidRPr="00F03E98" w:rsidRDefault="003F17D2" w:rsidP="003F17D2">
      <w:pPr>
        <w:spacing w:after="0" w:line="240" w:lineRule="auto"/>
        <w:jc w:val="both"/>
        <w:rPr>
          <w:color w:val="333333"/>
          <w:sz w:val="24"/>
          <w:szCs w:val="24"/>
          <w:shd w:val="clear" w:color="auto" w:fill="FFFFFF"/>
        </w:rPr>
      </w:pPr>
      <w:r>
        <w:rPr>
          <w:sz w:val="24"/>
          <w:szCs w:val="24"/>
        </w:rPr>
        <w:t xml:space="preserve">A  </w:t>
      </w:r>
      <w:r w:rsidR="006E7838">
        <w:rPr>
          <w:sz w:val="24"/>
          <w:szCs w:val="24"/>
        </w:rPr>
        <w:t>n</w:t>
      </w:r>
      <w:r>
        <w:rPr>
          <w:sz w:val="24"/>
          <w:szCs w:val="24"/>
        </w:rPr>
        <w:t>ivel de</w:t>
      </w:r>
      <w:r w:rsidR="006E7838">
        <w:rPr>
          <w:sz w:val="24"/>
          <w:szCs w:val="24"/>
        </w:rPr>
        <w:t>l</w:t>
      </w:r>
      <w:r>
        <w:rPr>
          <w:sz w:val="24"/>
          <w:szCs w:val="24"/>
        </w:rPr>
        <w:t xml:space="preserve"> P</w:t>
      </w:r>
      <w:r w:rsidRPr="00F03E98">
        <w:rPr>
          <w:sz w:val="24"/>
          <w:szCs w:val="24"/>
        </w:rPr>
        <w:t>rograma Calle y gestión del Espacio Calle, se realizó un encuentro mensual de la Red nacional de proyectos de atención directa y por convenio a NNA en situación de calle. En tanto en el mes de noviembre, se realizó un Encuentro Nacional de equipos de trabajo y adolescentes de los proyectos de atención directa y por convenio.</w:t>
      </w:r>
      <w:r w:rsidRPr="00F03E98">
        <w:rPr>
          <w:color w:val="333333"/>
          <w:sz w:val="24"/>
          <w:szCs w:val="24"/>
          <w:shd w:val="clear" w:color="auto" w:fill="FFFFFF"/>
        </w:rPr>
        <w:t xml:space="preserve"> </w:t>
      </w:r>
    </w:p>
    <w:p w:rsidR="003F17D2" w:rsidRPr="00F03E98" w:rsidRDefault="003F17D2" w:rsidP="003F17D2">
      <w:pPr>
        <w:spacing w:after="0" w:line="240" w:lineRule="auto"/>
        <w:jc w:val="both"/>
        <w:rPr>
          <w:rFonts w:eastAsia="Times New Roman" w:cs="Times New Roman"/>
          <w:sz w:val="24"/>
          <w:szCs w:val="24"/>
          <w:lang w:val="es-UY" w:eastAsia="es-UY"/>
        </w:rPr>
      </w:pPr>
      <w:r w:rsidRPr="00F03E98">
        <w:rPr>
          <w:rFonts w:eastAsia="Times New Roman" w:cs="Times New Roman"/>
          <w:color w:val="333333"/>
          <w:sz w:val="24"/>
          <w:szCs w:val="24"/>
          <w:shd w:val="clear" w:color="auto" w:fill="FFFFFF"/>
          <w:lang w:eastAsia="es-UY"/>
        </w:rPr>
        <w:t xml:space="preserve">Desde el Programa, se participó en la revisión del documento: </w:t>
      </w:r>
      <w:r w:rsidRPr="00F03E98">
        <w:rPr>
          <w:rFonts w:eastAsia="Times New Roman" w:cs="Times New Roman"/>
          <w:color w:val="333333"/>
          <w:sz w:val="24"/>
          <w:szCs w:val="24"/>
          <w:shd w:val="clear" w:color="auto" w:fill="FFFFFF"/>
          <w:lang w:val="es-UY" w:eastAsia="es-UY"/>
        </w:rPr>
        <w:t xml:space="preserve">Uruguay País Pionero proyecto destinado a la atención de niñas, niños y adolescentes (NNA) en situación de calle en nuestro país. La iniciativa se enmarca dentro del Comentario Gral. Nº21 del Comité de Derechos del Niño (CDN) de Naciones Unidas, a través de un Plan Nacional de Acción que lidera </w:t>
      </w:r>
      <w:r w:rsidR="002A5033">
        <w:rPr>
          <w:rFonts w:eastAsia="Times New Roman" w:cs="Times New Roman"/>
          <w:color w:val="333333"/>
          <w:sz w:val="24"/>
          <w:szCs w:val="24"/>
          <w:shd w:val="clear" w:color="auto" w:fill="FFFFFF"/>
          <w:lang w:val="es-UY" w:eastAsia="es-UY"/>
        </w:rPr>
        <w:t>INAU</w:t>
      </w:r>
      <w:r w:rsidRPr="00F03E98">
        <w:rPr>
          <w:rFonts w:eastAsia="Times New Roman" w:cs="Times New Roman"/>
          <w:color w:val="333333"/>
          <w:sz w:val="24"/>
          <w:szCs w:val="24"/>
          <w:shd w:val="clear" w:color="auto" w:fill="FFFFFF"/>
          <w:lang w:val="es-UY" w:eastAsia="es-UY"/>
        </w:rPr>
        <w:t>.</w:t>
      </w:r>
    </w:p>
    <w:p w:rsidR="003F17D2" w:rsidRPr="00F03E98" w:rsidRDefault="003F17D2" w:rsidP="003F17D2">
      <w:pPr>
        <w:tabs>
          <w:tab w:val="left" w:pos="1978"/>
        </w:tabs>
        <w:spacing w:after="0" w:line="240" w:lineRule="auto"/>
        <w:jc w:val="both"/>
        <w:rPr>
          <w:sz w:val="24"/>
          <w:szCs w:val="24"/>
        </w:rPr>
      </w:pPr>
      <w:r w:rsidRPr="00F03E98">
        <w:rPr>
          <w:rFonts w:eastAsia="Times New Roman" w:cs="Times New Roman"/>
          <w:color w:val="333333"/>
          <w:sz w:val="24"/>
          <w:szCs w:val="24"/>
          <w:lang w:eastAsia="es-UY"/>
        </w:rPr>
        <w:t>Para este</w:t>
      </w:r>
      <w:r w:rsidR="006E7838">
        <w:rPr>
          <w:rFonts w:eastAsia="Times New Roman" w:cs="Times New Roman"/>
          <w:color w:val="333333"/>
          <w:sz w:val="24"/>
          <w:szCs w:val="24"/>
          <w:lang w:eastAsia="es-UY"/>
        </w:rPr>
        <w:t xml:space="preserve"> perfil en el mes de setiembre </w:t>
      </w:r>
      <w:r w:rsidRPr="00F03E98">
        <w:rPr>
          <w:rFonts w:eastAsia="Times New Roman" w:cs="Times New Roman"/>
          <w:color w:val="333333"/>
          <w:sz w:val="24"/>
          <w:szCs w:val="24"/>
          <w:lang w:eastAsia="es-UY"/>
        </w:rPr>
        <w:t xml:space="preserve">se procedió a la </w:t>
      </w:r>
      <w:r w:rsidRPr="00F03E98">
        <w:rPr>
          <w:sz w:val="24"/>
          <w:szCs w:val="24"/>
        </w:rPr>
        <w:t xml:space="preserve">apertura de Hogar Baskuadé en La Paz, Canelones. </w:t>
      </w:r>
    </w:p>
    <w:p w:rsidR="003F17D2" w:rsidRPr="00F03E98" w:rsidRDefault="003F17D2" w:rsidP="003F17D2">
      <w:pPr>
        <w:shd w:val="clear" w:color="auto" w:fill="FFFFFF" w:themeFill="background1"/>
        <w:tabs>
          <w:tab w:val="left" w:pos="1978"/>
        </w:tabs>
        <w:spacing w:after="0" w:line="240" w:lineRule="auto"/>
        <w:jc w:val="both"/>
        <w:rPr>
          <w:sz w:val="24"/>
          <w:szCs w:val="24"/>
        </w:rPr>
      </w:pPr>
      <w:r w:rsidRPr="00F03E98">
        <w:rPr>
          <w:sz w:val="24"/>
          <w:szCs w:val="24"/>
          <w:lang w:val="es-UY"/>
        </w:rPr>
        <w:t>En relación al Equipo de trabajo se incorporaron</w:t>
      </w:r>
      <w:r w:rsidRPr="00F03E98">
        <w:rPr>
          <w:b/>
          <w:sz w:val="24"/>
          <w:szCs w:val="24"/>
          <w:lang w:val="es-UY"/>
        </w:rPr>
        <w:t xml:space="preserve"> 7</w:t>
      </w:r>
      <w:r w:rsidRPr="00F03E98">
        <w:rPr>
          <w:sz w:val="24"/>
          <w:szCs w:val="24"/>
          <w:lang w:val="es-UY"/>
        </w:rPr>
        <w:t xml:space="preserve"> supervisores al Programa, </w:t>
      </w:r>
      <w:r w:rsidRPr="00F03E98">
        <w:rPr>
          <w:sz w:val="24"/>
          <w:szCs w:val="24"/>
        </w:rPr>
        <w:t xml:space="preserve">1 nuevo recurso al área de desarrollo programático, enriqueciendo y fortaleciendo las líneas de acción. </w:t>
      </w:r>
    </w:p>
    <w:p w:rsidR="003F17D2" w:rsidRPr="00F03E98" w:rsidRDefault="003F17D2" w:rsidP="003F17D2">
      <w:pPr>
        <w:tabs>
          <w:tab w:val="left" w:pos="1978"/>
        </w:tabs>
        <w:spacing w:after="0" w:line="240" w:lineRule="auto"/>
        <w:jc w:val="both"/>
        <w:rPr>
          <w:sz w:val="24"/>
          <w:szCs w:val="24"/>
        </w:rPr>
      </w:pPr>
      <w:r w:rsidRPr="00F03E98">
        <w:rPr>
          <w:sz w:val="24"/>
          <w:szCs w:val="24"/>
        </w:rPr>
        <w:t>Se realizó la inducción a supervisores y capacitación a supervisores, proyectos y equipos de trabajo en uso problemático sustancias, intervención en crisis, APIA, SIPI, SIRC.</w:t>
      </w:r>
    </w:p>
    <w:p w:rsidR="003F17D2" w:rsidRPr="00F03E98" w:rsidRDefault="003F17D2" w:rsidP="003F17D2">
      <w:pPr>
        <w:tabs>
          <w:tab w:val="left" w:pos="1978"/>
        </w:tabs>
        <w:spacing w:after="0" w:line="240" w:lineRule="auto"/>
        <w:jc w:val="both"/>
        <w:rPr>
          <w:sz w:val="24"/>
          <w:szCs w:val="24"/>
        </w:rPr>
      </w:pPr>
      <w:r w:rsidRPr="00F03E98">
        <w:rPr>
          <w:sz w:val="24"/>
          <w:szCs w:val="24"/>
        </w:rPr>
        <w:lastRenderedPageBreak/>
        <w:t>Se elaboró una Guía aún preliminar para el “Manejo de conductas violentas y contención de crisis que presentan NNA en centros de protección 24 hrs”, así como la instrumentación de mapa de ruta de ingreso a centros, con UDU y CIE.</w:t>
      </w:r>
    </w:p>
    <w:p w:rsidR="003F17D2" w:rsidRPr="00F03E98" w:rsidRDefault="003F17D2" w:rsidP="003F17D2">
      <w:pPr>
        <w:tabs>
          <w:tab w:val="left" w:pos="1978"/>
        </w:tabs>
        <w:spacing w:after="0" w:line="240" w:lineRule="auto"/>
        <w:jc w:val="both"/>
        <w:rPr>
          <w:sz w:val="24"/>
          <w:szCs w:val="24"/>
          <w:lang w:val="es-UY"/>
        </w:rPr>
      </w:pPr>
    </w:p>
    <w:p w:rsidR="003F17D2" w:rsidRPr="00F03E98" w:rsidRDefault="003F17D2" w:rsidP="003F17D2">
      <w:pPr>
        <w:spacing w:after="0" w:line="240" w:lineRule="auto"/>
        <w:jc w:val="both"/>
        <w:rPr>
          <w:b/>
          <w:color w:val="00B050"/>
          <w:sz w:val="24"/>
          <w:szCs w:val="24"/>
          <w:lang w:val="es-UY"/>
        </w:rPr>
      </w:pPr>
    </w:p>
    <w:p w:rsidR="003F17D2" w:rsidRDefault="003F17D2" w:rsidP="003F17D2">
      <w:pPr>
        <w:spacing w:after="0" w:line="240" w:lineRule="auto"/>
        <w:jc w:val="both"/>
        <w:rPr>
          <w:b/>
          <w:sz w:val="24"/>
          <w:szCs w:val="24"/>
        </w:rPr>
      </w:pPr>
      <w:r>
        <w:rPr>
          <w:b/>
          <w:sz w:val="24"/>
          <w:szCs w:val="24"/>
        </w:rPr>
        <w:t>Estrategia Nacional de F</w:t>
      </w:r>
      <w:r w:rsidRPr="00F03E98">
        <w:rPr>
          <w:b/>
          <w:sz w:val="24"/>
          <w:szCs w:val="24"/>
        </w:rPr>
        <w:t>ortalecimien</w:t>
      </w:r>
      <w:r>
        <w:rPr>
          <w:b/>
          <w:sz w:val="24"/>
          <w:szCs w:val="24"/>
        </w:rPr>
        <w:t>to a las Capacidades Familiares</w:t>
      </w:r>
      <w:r w:rsidRPr="00F03E98">
        <w:rPr>
          <w:b/>
          <w:sz w:val="24"/>
          <w:szCs w:val="24"/>
        </w:rPr>
        <w:t xml:space="preserve"> (CERCANIAS) </w:t>
      </w:r>
    </w:p>
    <w:p w:rsidR="003F17D2" w:rsidRPr="00F03E98" w:rsidRDefault="003F17D2" w:rsidP="003F17D2">
      <w:pPr>
        <w:spacing w:after="0" w:line="240" w:lineRule="auto"/>
        <w:jc w:val="both"/>
        <w:rPr>
          <w:b/>
          <w:sz w:val="24"/>
          <w:szCs w:val="24"/>
        </w:rPr>
      </w:pPr>
    </w:p>
    <w:p w:rsidR="003F17D2" w:rsidRPr="00F03E98" w:rsidRDefault="003F17D2" w:rsidP="003F17D2">
      <w:pPr>
        <w:spacing w:after="0" w:line="240" w:lineRule="auto"/>
        <w:jc w:val="both"/>
        <w:rPr>
          <w:sz w:val="24"/>
          <w:szCs w:val="24"/>
        </w:rPr>
      </w:pPr>
      <w:r w:rsidRPr="00F03E98">
        <w:rPr>
          <w:sz w:val="24"/>
          <w:szCs w:val="24"/>
        </w:rPr>
        <w:t>En el año 2018, desde el marco de esta estrategia interinstitucional, (MIDES-</w:t>
      </w:r>
      <w:r w:rsidR="002A5033">
        <w:rPr>
          <w:sz w:val="24"/>
          <w:szCs w:val="24"/>
        </w:rPr>
        <w:t>INAU</w:t>
      </w:r>
      <w:r w:rsidRPr="00F03E98">
        <w:rPr>
          <w:sz w:val="24"/>
          <w:szCs w:val="24"/>
        </w:rPr>
        <w:t xml:space="preserve">),  el </w:t>
      </w:r>
      <w:r w:rsidR="002A5033">
        <w:rPr>
          <w:sz w:val="24"/>
          <w:szCs w:val="24"/>
        </w:rPr>
        <w:t>INAU</w:t>
      </w:r>
      <w:r w:rsidRPr="00F03E98">
        <w:rPr>
          <w:sz w:val="24"/>
          <w:szCs w:val="24"/>
        </w:rPr>
        <w:t xml:space="preserve"> atendió un total de </w:t>
      </w:r>
      <w:r w:rsidRPr="00F03E98">
        <w:rPr>
          <w:b/>
          <w:sz w:val="24"/>
          <w:szCs w:val="24"/>
        </w:rPr>
        <w:t>804</w:t>
      </w:r>
      <w:r w:rsidRPr="00F03E98">
        <w:rPr>
          <w:sz w:val="24"/>
          <w:szCs w:val="24"/>
        </w:rPr>
        <w:t xml:space="preserve"> núcleos de convivencia a nivel del país lo cual supuso la atención de</w:t>
      </w:r>
      <w:r w:rsidRPr="00F03E98">
        <w:rPr>
          <w:color w:val="FF0000"/>
          <w:sz w:val="24"/>
          <w:szCs w:val="24"/>
        </w:rPr>
        <w:t xml:space="preserve"> </w:t>
      </w:r>
      <w:r w:rsidRPr="00F03E98">
        <w:rPr>
          <w:b/>
          <w:sz w:val="24"/>
          <w:szCs w:val="24"/>
        </w:rPr>
        <w:t>4437</w:t>
      </w:r>
      <w:r w:rsidRPr="00F03E98">
        <w:rPr>
          <w:color w:val="FF0000"/>
          <w:sz w:val="24"/>
          <w:szCs w:val="24"/>
        </w:rPr>
        <w:t xml:space="preserve"> </w:t>
      </w:r>
      <w:r w:rsidRPr="00F03E98">
        <w:rPr>
          <w:sz w:val="24"/>
          <w:szCs w:val="24"/>
        </w:rPr>
        <w:t>personas activas, de las cuales</w:t>
      </w:r>
      <w:r w:rsidRPr="00F03E98">
        <w:rPr>
          <w:b/>
          <w:sz w:val="24"/>
          <w:szCs w:val="24"/>
        </w:rPr>
        <w:t xml:space="preserve"> </w:t>
      </w:r>
      <w:r w:rsidRPr="00F03E98">
        <w:rPr>
          <w:sz w:val="24"/>
          <w:szCs w:val="24"/>
        </w:rPr>
        <w:t>corresponden a</w:t>
      </w:r>
      <w:r w:rsidRPr="00F03E98">
        <w:rPr>
          <w:b/>
          <w:sz w:val="24"/>
          <w:szCs w:val="24"/>
        </w:rPr>
        <w:t xml:space="preserve"> 2661</w:t>
      </w:r>
      <w:r w:rsidRPr="00F03E98">
        <w:rPr>
          <w:color w:val="FF0000"/>
          <w:sz w:val="24"/>
          <w:szCs w:val="24"/>
        </w:rPr>
        <w:t xml:space="preserve"> </w:t>
      </w:r>
      <w:r w:rsidRPr="00F03E98">
        <w:rPr>
          <w:sz w:val="24"/>
          <w:szCs w:val="24"/>
        </w:rPr>
        <w:t xml:space="preserve">NNA. </w:t>
      </w:r>
    </w:p>
    <w:p w:rsidR="003F17D2" w:rsidRPr="00F03E98" w:rsidRDefault="003F17D2" w:rsidP="003F17D2">
      <w:pPr>
        <w:spacing w:after="0" w:line="240" w:lineRule="auto"/>
        <w:jc w:val="both"/>
        <w:rPr>
          <w:rFonts w:cs="Arial"/>
          <w:sz w:val="24"/>
          <w:szCs w:val="24"/>
        </w:rPr>
      </w:pPr>
      <w:r w:rsidRPr="00F03E98">
        <w:rPr>
          <w:rFonts w:cs="Arial"/>
          <w:sz w:val="24"/>
          <w:szCs w:val="24"/>
        </w:rPr>
        <w:t xml:space="preserve">Cercanías incorpora Equipos Territoriales de Atención Familiar (ETAF) en todo el territorio nacional; teniendo presente la co-financiación </w:t>
      </w:r>
      <w:r w:rsidR="002A5033">
        <w:rPr>
          <w:rFonts w:cs="Arial"/>
          <w:sz w:val="24"/>
          <w:szCs w:val="24"/>
        </w:rPr>
        <w:t>INAU</w:t>
      </w:r>
      <w:r w:rsidRPr="00F03E98">
        <w:rPr>
          <w:rFonts w:cs="Arial"/>
          <w:sz w:val="24"/>
          <w:szCs w:val="24"/>
        </w:rPr>
        <w:t xml:space="preserve">-MIDES de dicho Programa cabe señalar que en los diecinueve departamentos del país, existe al menos un ETAF. En </w:t>
      </w:r>
      <w:r w:rsidRPr="00F03E98">
        <w:rPr>
          <w:rFonts w:cs="Arial"/>
          <w:b/>
          <w:sz w:val="24"/>
          <w:szCs w:val="24"/>
        </w:rPr>
        <w:t>14</w:t>
      </w:r>
      <w:r w:rsidRPr="00F03E98">
        <w:rPr>
          <w:rFonts w:cs="Arial"/>
          <w:sz w:val="24"/>
          <w:szCs w:val="24"/>
        </w:rPr>
        <w:t xml:space="preserve"> departamentos</w:t>
      </w:r>
      <w:r w:rsidRPr="00F03E98">
        <w:rPr>
          <w:rFonts w:cs="Arial"/>
          <w:color w:val="FF0000"/>
          <w:sz w:val="24"/>
          <w:szCs w:val="24"/>
        </w:rPr>
        <w:t xml:space="preserve"> </w:t>
      </w:r>
      <w:r w:rsidRPr="00F03E98">
        <w:rPr>
          <w:rFonts w:cs="Arial"/>
          <w:sz w:val="24"/>
          <w:szCs w:val="24"/>
        </w:rPr>
        <w:t xml:space="preserve">existen dispositivos solventados por el </w:t>
      </w:r>
      <w:r w:rsidR="002A5033">
        <w:rPr>
          <w:rFonts w:cs="Arial"/>
          <w:sz w:val="24"/>
          <w:szCs w:val="24"/>
        </w:rPr>
        <w:t>INAU</w:t>
      </w:r>
      <w:r w:rsidRPr="00F03E98">
        <w:rPr>
          <w:rFonts w:cs="Arial"/>
          <w:sz w:val="24"/>
          <w:szCs w:val="24"/>
        </w:rPr>
        <w:t xml:space="preserve"> a saber: Montevideo, Artigas, Cerro Largo, Maldonado, Paysandú, Rivera, Salto, Tacuarembó, Colonia, Lavalleja, Rocha,  San José, Soriano y Treinta y Tres. </w:t>
      </w:r>
    </w:p>
    <w:p w:rsidR="003F17D2" w:rsidRPr="00F03E98" w:rsidRDefault="003F17D2" w:rsidP="003F17D2">
      <w:pPr>
        <w:spacing w:after="0" w:line="240" w:lineRule="auto"/>
        <w:jc w:val="both"/>
        <w:rPr>
          <w:sz w:val="24"/>
          <w:szCs w:val="24"/>
        </w:rPr>
      </w:pPr>
      <w:r w:rsidRPr="00F03E98">
        <w:rPr>
          <w:rFonts w:cs="Arial"/>
          <w:sz w:val="24"/>
          <w:szCs w:val="24"/>
        </w:rPr>
        <w:t xml:space="preserve">En total al culminar el </w:t>
      </w:r>
      <w:r w:rsidR="00DB54D2">
        <w:rPr>
          <w:rFonts w:cs="Arial"/>
          <w:sz w:val="24"/>
          <w:szCs w:val="24"/>
        </w:rPr>
        <w:t>2018 el INAU cuenta</w:t>
      </w:r>
      <w:r w:rsidRPr="00F03E98">
        <w:rPr>
          <w:rFonts w:cs="Arial"/>
          <w:sz w:val="24"/>
          <w:szCs w:val="24"/>
        </w:rPr>
        <w:t xml:space="preserve"> con </w:t>
      </w:r>
      <w:r w:rsidR="00DB54D2">
        <w:rPr>
          <w:rFonts w:cs="Arial"/>
          <w:b/>
          <w:sz w:val="24"/>
          <w:szCs w:val="24"/>
        </w:rPr>
        <w:t>32</w:t>
      </w:r>
      <w:r w:rsidRPr="00F03E98">
        <w:rPr>
          <w:rFonts w:cs="Arial"/>
          <w:b/>
          <w:sz w:val="24"/>
          <w:szCs w:val="24"/>
        </w:rPr>
        <w:t xml:space="preserve"> ETAF.</w:t>
      </w:r>
      <w:r w:rsidRPr="00F03E98">
        <w:rPr>
          <w:rFonts w:cs="Arial"/>
          <w:sz w:val="24"/>
          <w:szCs w:val="24"/>
        </w:rPr>
        <w:t xml:space="preserve"> A los 5 ETAFF-CAFF existentes, se sumaron en el mes de diciembre </w:t>
      </w:r>
      <w:r w:rsidRPr="00F03E98">
        <w:rPr>
          <w:rFonts w:cs="Arial"/>
          <w:b/>
          <w:sz w:val="24"/>
          <w:szCs w:val="24"/>
        </w:rPr>
        <w:t>2 nuevos</w:t>
      </w:r>
      <w:r w:rsidRPr="00F03E98">
        <w:rPr>
          <w:rFonts w:cs="Arial"/>
          <w:sz w:val="24"/>
          <w:szCs w:val="24"/>
        </w:rPr>
        <w:t xml:space="preserve"> en los departamentos de Soriano y San José, </w:t>
      </w:r>
      <w:r w:rsidR="006552F4">
        <w:rPr>
          <w:rFonts w:cs="Arial"/>
          <w:sz w:val="24"/>
          <w:szCs w:val="24"/>
        </w:rPr>
        <w:t>más</w:t>
      </w:r>
      <w:r w:rsidRPr="00F03E98">
        <w:rPr>
          <w:rFonts w:cs="Arial"/>
          <w:sz w:val="24"/>
          <w:szCs w:val="24"/>
        </w:rPr>
        <w:t xml:space="preserve"> un nuevo Convenio firmado para el Departamento de Treinta y Tres, a iniciarse en 2019. Así mismo por Resolución de Direc</w:t>
      </w:r>
      <w:r w:rsidR="00272950">
        <w:rPr>
          <w:rFonts w:cs="Arial"/>
          <w:sz w:val="24"/>
          <w:szCs w:val="24"/>
        </w:rPr>
        <w:t>torio, está dispuesto un nuevo L</w:t>
      </w:r>
      <w:r w:rsidRPr="00F03E98">
        <w:rPr>
          <w:rFonts w:cs="Arial"/>
          <w:sz w:val="24"/>
          <w:szCs w:val="24"/>
        </w:rPr>
        <w:t xml:space="preserve">lamado </w:t>
      </w:r>
      <w:r w:rsidRPr="00F03E98">
        <w:rPr>
          <w:rFonts w:cs="Arial"/>
          <w:sz w:val="24"/>
          <w:szCs w:val="24"/>
          <w:lang w:bidi="hi-IN"/>
        </w:rPr>
        <w:t xml:space="preserve"> público a OSC y/o Cooperativas</w:t>
      </w:r>
      <w:r w:rsidRPr="00F03E98">
        <w:rPr>
          <w:rFonts w:cs="Arial"/>
          <w:sz w:val="24"/>
          <w:szCs w:val="24"/>
        </w:rPr>
        <w:t xml:space="preserve"> para el Departamento de Salto. </w:t>
      </w:r>
    </w:p>
    <w:p w:rsidR="003F17D2" w:rsidRPr="00F03E98" w:rsidRDefault="003F17D2" w:rsidP="003F17D2">
      <w:pPr>
        <w:spacing w:after="0" w:line="240" w:lineRule="auto"/>
        <w:jc w:val="both"/>
        <w:rPr>
          <w:sz w:val="24"/>
          <w:szCs w:val="24"/>
        </w:rPr>
      </w:pPr>
      <w:r w:rsidRPr="00F03E98">
        <w:rPr>
          <w:rFonts w:eastAsia="SimSun" w:cs="Arial"/>
          <w:sz w:val="24"/>
          <w:szCs w:val="24"/>
          <w:lang w:bidi="hi-IN"/>
        </w:rPr>
        <w:t>La estrategia ETAFF-CAFF,</w:t>
      </w:r>
      <w:r w:rsidRPr="00F03E98">
        <w:rPr>
          <w:rFonts w:eastAsia="SimSun" w:cs="Arial"/>
          <w:sz w:val="24"/>
          <w:szCs w:val="24"/>
          <w:lang w:val="es-MX" w:bidi="hi-IN"/>
        </w:rPr>
        <w:t xml:space="preserve"> está dirigida tanto a familias que se encuentran en riesgo de perder la capacidad de cuidados hacia sus NNA, así como aquellas que han interrumpido transitoriamente los mismos. Esta estrategia supone  la intención de modificar la matriz de protección de niños/ as, basada fundamentalmente en los cuidados familiares con base comunitaria. </w:t>
      </w:r>
      <w:r w:rsidRPr="00F03E98">
        <w:rPr>
          <w:rFonts w:cs="Arial"/>
          <w:iCs/>
          <w:sz w:val="24"/>
          <w:szCs w:val="24"/>
        </w:rPr>
        <w:t>Las</w:t>
      </w:r>
      <w:r w:rsidRPr="00F03E98">
        <w:rPr>
          <w:rFonts w:eastAsia="Calibri" w:cs="Arial"/>
          <w:iCs/>
          <w:sz w:val="24"/>
          <w:szCs w:val="24"/>
        </w:rPr>
        <w:t xml:space="preserve"> situaciones son seleccionadas por los Centros residenciales -CAFF, teniendo presente los indicadores que tienen establecidos al momento de trabajar en contexto.</w:t>
      </w:r>
      <w:r w:rsidRPr="00F03E98">
        <w:rPr>
          <w:rFonts w:eastAsia="Calibri" w:cs="Arial"/>
          <w:b/>
          <w:bCs/>
          <w:i/>
          <w:iCs/>
          <w:sz w:val="24"/>
          <w:szCs w:val="24"/>
        </w:rPr>
        <w:t xml:space="preserve"> </w:t>
      </w:r>
      <w:r w:rsidRPr="00F03E98">
        <w:rPr>
          <w:sz w:val="24"/>
          <w:szCs w:val="24"/>
        </w:rPr>
        <w:t xml:space="preserve"> </w:t>
      </w:r>
    </w:p>
    <w:p w:rsidR="003F17D2" w:rsidRPr="00F03E98" w:rsidRDefault="003F17D2" w:rsidP="003F17D2">
      <w:pPr>
        <w:spacing w:after="0" w:line="240" w:lineRule="auto"/>
        <w:jc w:val="both"/>
        <w:rPr>
          <w:sz w:val="24"/>
          <w:szCs w:val="24"/>
        </w:rPr>
      </w:pPr>
      <w:r w:rsidRPr="00F03E98">
        <w:rPr>
          <w:rFonts w:cs="Arial"/>
          <w:sz w:val="24"/>
          <w:szCs w:val="24"/>
        </w:rPr>
        <w:t xml:space="preserve">Desde ETAFF CAFF, se </w:t>
      </w:r>
      <w:r w:rsidR="008955A7">
        <w:rPr>
          <w:rFonts w:cs="Arial"/>
          <w:sz w:val="24"/>
          <w:szCs w:val="24"/>
        </w:rPr>
        <w:t xml:space="preserve">brindó </w:t>
      </w:r>
      <w:r w:rsidRPr="00F03E98">
        <w:rPr>
          <w:rFonts w:cs="Arial"/>
          <w:sz w:val="24"/>
          <w:szCs w:val="24"/>
        </w:rPr>
        <w:t>cobertura a</w:t>
      </w:r>
      <w:r w:rsidRPr="00F03E98">
        <w:rPr>
          <w:rFonts w:cs="Arial"/>
          <w:b/>
          <w:sz w:val="24"/>
          <w:szCs w:val="24"/>
        </w:rPr>
        <w:t xml:space="preserve"> 96</w:t>
      </w:r>
      <w:r w:rsidRPr="00F03E98">
        <w:rPr>
          <w:rFonts w:cs="Arial"/>
          <w:sz w:val="24"/>
          <w:szCs w:val="24"/>
        </w:rPr>
        <w:t xml:space="preserve"> familias, un total de</w:t>
      </w:r>
      <w:r w:rsidRPr="00F03E98">
        <w:rPr>
          <w:rFonts w:cs="Arial"/>
          <w:b/>
          <w:sz w:val="24"/>
          <w:szCs w:val="24"/>
        </w:rPr>
        <w:t xml:space="preserve"> 248</w:t>
      </w:r>
      <w:r w:rsidRPr="00F03E98">
        <w:rPr>
          <w:rFonts w:cs="Arial"/>
          <w:sz w:val="24"/>
          <w:szCs w:val="24"/>
        </w:rPr>
        <w:t xml:space="preserve"> Niños/as y Adolescentes,</w:t>
      </w:r>
      <w:r w:rsidRPr="00F03E98">
        <w:rPr>
          <w:sz w:val="24"/>
          <w:szCs w:val="24"/>
        </w:rPr>
        <w:t xml:space="preserve"> los departamentos que al momento integran esta propuesta son Rivera, Maldonado, Paysandú y en Montevideo.</w:t>
      </w:r>
    </w:p>
    <w:p w:rsidR="003F17D2" w:rsidRPr="00F03E98" w:rsidRDefault="003F17D2" w:rsidP="003F17D2">
      <w:pPr>
        <w:spacing w:after="0" w:line="240" w:lineRule="auto"/>
        <w:jc w:val="both"/>
        <w:rPr>
          <w:rFonts w:cs="Arial"/>
          <w:sz w:val="24"/>
          <w:szCs w:val="24"/>
        </w:rPr>
      </w:pPr>
      <w:r w:rsidRPr="00F03E98">
        <w:rPr>
          <w:rFonts w:cs="Arial"/>
          <w:sz w:val="24"/>
          <w:szCs w:val="24"/>
        </w:rPr>
        <w:t>El modelo de atención establecido por Cercanías prevé un plazo máximo de atención de 18 meses, prorrogable a 24 en aquellas situaciones que los equipos entienden pertinentes. No obstante la criticidad de las situaciones que se abordan y a cierta dificultad identificada al momento de articular las intervenciones con otros actores comunitarios, los 24 meses pasan a ser el plazo de intervención, en el 90% de las situaciones.</w:t>
      </w:r>
    </w:p>
    <w:p w:rsidR="003F17D2" w:rsidRPr="00F03E98" w:rsidRDefault="003F17D2" w:rsidP="003F17D2">
      <w:pPr>
        <w:spacing w:after="0" w:line="240" w:lineRule="auto"/>
        <w:contextualSpacing/>
        <w:jc w:val="both"/>
        <w:rPr>
          <w:rFonts w:cs="Arial"/>
          <w:sz w:val="24"/>
          <w:szCs w:val="24"/>
          <w:lang w:val="es-UY"/>
        </w:rPr>
      </w:pPr>
      <w:r w:rsidRPr="00F03E98">
        <w:rPr>
          <w:rFonts w:cs="Arial"/>
          <w:sz w:val="24"/>
          <w:szCs w:val="24"/>
        </w:rPr>
        <w:t>Los núcleos de convivencia atendidos presentan</w:t>
      </w:r>
      <w:r w:rsidRPr="00F03E98">
        <w:rPr>
          <w:rFonts w:cs="Arial"/>
          <w:color w:val="548DD4"/>
          <w:sz w:val="24"/>
          <w:szCs w:val="24"/>
        </w:rPr>
        <w:t xml:space="preserve"> </w:t>
      </w:r>
      <w:r w:rsidRPr="00F03E98">
        <w:rPr>
          <w:rFonts w:cs="Arial"/>
          <w:sz w:val="24"/>
          <w:szCs w:val="24"/>
          <w:lang w:val="es-UY"/>
        </w:rPr>
        <w:t>situaciones de exclusión de larga data, con consecuencias en la calidad de vida (aspectos materiales y subjetivos), ausencia o escaso vínculo con las instituciones de protección del Estado, sus</w:t>
      </w:r>
      <w:r w:rsidRPr="00F03E98">
        <w:rPr>
          <w:rFonts w:cs="Arial"/>
          <w:color w:val="548DD4"/>
          <w:sz w:val="24"/>
          <w:szCs w:val="24"/>
        </w:rPr>
        <w:t xml:space="preserve"> </w:t>
      </w:r>
      <w:r w:rsidRPr="00F03E98">
        <w:rPr>
          <w:rFonts w:cs="Arial"/>
          <w:sz w:val="24"/>
          <w:szCs w:val="24"/>
          <w:lang w:val="es-UY"/>
        </w:rPr>
        <w:t>redes de protección más cercanas (familias, barrios, “comunidades”) se encuentran en la misma situación de vulneración. En muchos casos, la “cara visible” del Estado se vincula a lo penal/represivo/punitivo.</w:t>
      </w:r>
    </w:p>
    <w:p w:rsidR="003F17D2" w:rsidRPr="00F03E98" w:rsidRDefault="003F17D2" w:rsidP="003F17D2">
      <w:pPr>
        <w:spacing w:after="0" w:line="240" w:lineRule="auto"/>
        <w:contextualSpacing/>
        <w:jc w:val="both"/>
        <w:rPr>
          <w:rFonts w:cs="Arial"/>
          <w:color w:val="548DD4"/>
          <w:sz w:val="24"/>
          <w:szCs w:val="24"/>
          <w:lang w:val="es-UY"/>
        </w:rPr>
      </w:pPr>
    </w:p>
    <w:p w:rsidR="003F17D2" w:rsidRPr="00F03E98" w:rsidRDefault="003F17D2" w:rsidP="003F17D2">
      <w:pPr>
        <w:spacing w:after="0" w:line="240" w:lineRule="auto"/>
        <w:contextualSpacing/>
        <w:jc w:val="both"/>
        <w:rPr>
          <w:rFonts w:cs="Arial"/>
          <w:sz w:val="24"/>
          <w:szCs w:val="24"/>
          <w:lang w:val="es-UY"/>
        </w:rPr>
      </w:pPr>
      <w:r w:rsidRPr="00F03E98">
        <w:rPr>
          <w:rFonts w:cs="Arial"/>
          <w:sz w:val="24"/>
          <w:szCs w:val="24"/>
          <w:lang w:val="es-UY"/>
        </w:rPr>
        <w:t>En promedio las familias atendidas por Cercanías tienen 6 integrante</w:t>
      </w:r>
      <w:r>
        <w:rPr>
          <w:rFonts w:cs="Arial"/>
          <w:sz w:val="24"/>
          <w:szCs w:val="24"/>
          <w:lang w:val="es-UY"/>
        </w:rPr>
        <w:t>s, de los cuales 3 o 4 son NNA;</w:t>
      </w:r>
      <w:r w:rsidRPr="00F03E98">
        <w:rPr>
          <w:rFonts w:cs="Arial"/>
          <w:sz w:val="24"/>
          <w:szCs w:val="24"/>
          <w:lang w:val="es-UY"/>
        </w:rPr>
        <w:t xml:space="preserve"> 1 o 2 son adultos mayoritariamente mujeres (56 %) en tanto el 44 % son varones</w:t>
      </w:r>
      <w:r>
        <w:rPr>
          <w:rFonts w:cs="Arial"/>
          <w:sz w:val="24"/>
          <w:szCs w:val="24"/>
          <w:lang w:val="es-UY"/>
        </w:rPr>
        <w:t>;</w:t>
      </w:r>
      <w:r w:rsidRPr="00F03E98">
        <w:rPr>
          <w:rFonts w:cs="Arial"/>
          <w:sz w:val="24"/>
          <w:szCs w:val="24"/>
          <w:lang w:val="es-UY"/>
        </w:rPr>
        <w:t xml:space="preserve"> el promedio de edad es de 19 años.</w:t>
      </w:r>
    </w:p>
    <w:p w:rsidR="003F17D2" w:rsidRPr="00F03E98" w:rsidRDefault="003F17D2" w:rsidP="003F17D2">
      <w:pPr>
        <w:spacing w:after="0" w:line="240" w:lineRule="auto"/>
        <w:contextualSpacing/>
        <w:jc w:val="both"/>
        <w:rPr>
          <w:rFonts w:cs="Arial"/>
          <w:sz w:val="24"/>
          <w:szCs w:val="24"/>
          <w:lang w:val="es-UY"/>
        </w:rPr>
      </w:pPr>
      <w:r w:rsidRPr="00F03E98">
        <w:rPr>
          <w:rFonts w:cs="Arial"/>
          <w:sz w:val="24"/>
          <w:szCs w:val="24"/>
          <w:lang w:val="es-UY"/>
        </w:rPr>
        <w:lastRenderedPageBreak/>
        <w:t>El 99% de las familias tienen al menos un niño, niña o adolescente y más de la mitad cuenta con 4 o más, el 42% cuenta con al menos un niño o niña de 0 a 3 (es decir en etapa de asistir a estimulación temprana), el 39% en edad pre-escolar, el 78% en edad escolar y el 61% en edad liceal.</w:t>
      </w:r>
    </w:p>
    <w:p w:rsidR="003F17D2" w:rsidRPr="00F03E98" w:rsidRDefault="003F17D2" w:rsidP="003F17D2">
      <w:pPr>
        <w:spacing w:after="0" w:line="240" w:lineRule="auto"/>
        <w:contextualSpacing/>
        <w:jc w:val="both"/>
        <w:rPr>
          <w:rFonts w:cs="Arial"/>
          <w:sz w:val="24"/>
          <w:szCs w:val="24"/>
          <w:lang w:val="es-UY"/>
        </w:rPr>
      </w:pPr>
      <w:r w:rsidRPr="00F03E98">
        <w:rPr>
          <w:rFonts w:cs="Arial"/>
          <w:sz w:val="24"/>
          <w:szCs w:val="24"/>
          <w:lang w:val="es-UY"/>
        </w:rPr>
        <w:t xml:space="preserve">Seis de cada diez familias son monoparentales y dentro de estas últimas el 80% tienen jefatura femenina. </w:t>
      </w:r>
    </w:p>
    <w:p w:rsidR="003F17D2" w:rsidRPr="00F03E98" w:rsidRDefault="003F17D2" w:rsidP="003F17D2">
      <w:pPr>
        <w:spacing w:after="0" w:line="240" w:lineRule="auto"/>
        <w:contextualSpacing/>
        <w:jc w:val="both"/>
        <w:rPr>
          <w:rFonts w:cs="Arial"/>
          <w:sz w:val="24"/>
          <w:szCs w:val="24"/>
          <w:lang w:val="es-UY"/>
        </w:rPr>
      </w:pPr>
      <w:r w:rsidRPr="00F03E98">
        <w:rPr>
          <w:rFonts w:cs="Arial"/>
          <w:sz w:val="24"/>
          <w:szCs w:val="24"/>
          <w:lang w:val="es-UY"/>
        </w:rPr>
        <w:t>Más de la mitad de las familias atraviesan situaciones de violencia.</w:t>
      </w:r>
    </w:p>
    <w:p w:rsidR="003F17D2" w:rsidRPr="00F03E98" w:rsidRDefault="003F17D2" w:rsidP="003F17D2">
      <w:pPr>
        <w:spacing w:after="0" w:line="240" w:lineRule="auto"/>
        <w:contextualSpacing/>
        <w:jc w:val="both"/>
        <w:rPr>
          <w:rFonts w:cs="Arial"/>
          <w:sz w:val="24"/>
          <w:szCs w:val="24"/>
          <w:lang w:val="es-UY"/>
        </w:rPr>
      </w:pPr>
      <w:r w:rsidRPr="00F03E98">
        <w:rPr>
          <w:rFonts w:cs="Arial"/>
          <w:sz w:val="24"/>
          <w:szCs w:val="24"/>
          <w:lang w:val="es-UY"/>
        </w:rPr>
        <w:t xml:space="preserve">El 49% de las familias tiene al menos un integrante con patologías de salud mental. </w:t>
      </w:r>
    </w:p>
    <w:p w:rsidR="003F17D2" w:rsidRPr="00F03E98" w:rsidRDefault="003F17D2" w:rsidP="003F17D2">
      <w:pPr>
        <w:spacing w:after="0" w:line="240" w:lineRule="auto"/>
        <w:contextualSpacing/>
        <w:jc w:val="both"/>
        <w:rPr>
          <w:rFonts w:cs="Arial"/>
          <w:sz w:val="24"/>
          <w:szCs w:val="24"/>
          <w:lang w:val="es-UY"/>
        </w:rPr>
      </w:pPr>
      <w:r w:rsidRPr="00F03E98">
        <w:rPr>
          <w:rFonts w:cs="Arial"/>
          <w:sz w:val="24"/>
          <w:szCs w:val="24"/>
          <w:lang w:val="es-UY"/>
        </w:rPr>
        <w:t xml:space="preserve">El 31% de las familias tiene al menos un integrante con discapacidad.  </w:t>
      </w:r>
    </w:p>
    <w:p w:rsidR="003F17D2" w:rsidRPr="00F03E98" w:rsidRDefault="003F17D2" w:rsidP="003F17D2">
      <w:pPr>
        <w:spacing w:after="0" w:line="240" w:lineRule="auto"/>
        <w:contextualSpacing/>
        <w:jc w:val="both"/>
        <w:rPr>
          <w:rFonts w:cs="Arial"/>
          <w:sz w:val="24"/>
          <w:szCs w:val="24"/>
          <w:lang w:val="es-UY"/>
        </w:rPr>
      </w:pPr>
      <w:r w:rsidRPr="00F03E98">
        <w:rPr>
          <w:rFonts w:cs="Arial"/>
          <w:sz w:val="24"/>
          <w:szCs w:val="24"/>
          <w:lang w:val="es-UY"/>
        </w:rPr>
        <w:t>El 26% de las familias cuentan con al menos un integrante que tiene</w:t>
      </w:r>
      <w:r w:rsidR="001C5489">
        <w:rPr>
          <w:rFonts w:cs="Arial"/>
          <w:sz w:val="24"/>
          <w:szCs w:val="24"/>
          <w:lang w:val="es-UY"/>
        </w:rPr>
        <w:t xml:space="preserve"> consumo problemático</w:t>
      </w:r>
      <w:r w:rsidRPr="00F03E98">
        <w:rPr>
          <w:rFonts w:cs="Arial"/>
          <w:sz w:val="24"/>
          <w:szCs w:val="24"/>
          <w:lang w:val="es-UY"/>
        </w:rPr>
        <w:t xml:space="preserve"> de sustancias.  </w:t>
      </w:r>
    </w:p>
    <w:p w:rsidR="003F17D2" w:rsidRPr="00F03E98" w:rsidRDefault="003F17D2" w:rsidP="003F17D2">
      <w:pPr>
        <w:spacing w:after="0" w:line="240" w:lineRule="auto"/>
        <w:contextualSpacing/>
        <w:jc w:val="both"/>
        <w:rPr>
          <w:rFonts w:cs="Arial"/>
          <w:sz w:val="24"/>
          <w:szCs w:val="24"/>
          <w:lang w:val="es-UY"/>
        </w:rPr>
      </w:pPr>
      <w:r w:rsidRPr="00F03E98">
        <w:rPr>
          <w:rFonts w:cs="Arial"/>
          <w:sz w:val="24"/>
          <w:szCs w:val="24"/>
          <w:lang w:val="es-UY"/>
        </w:rPr>
        <w:t xml:space="preserve">El 20% de las familias presenta al menos un integrante en situación de calle. </w:t>
      </w:r>
    </w:p>
    <w:p w:rsidR="003F17D2" w:rsidRPr="00F03E98" w:rsidRDefault="003F17D2" w:rsidP="003F17D2">
      <w:pPr>
        <w:spacing w:after="0" w:line="240" w:lineRule="auto"/>
        <w:contextualSpacing/>
        <w:jc w:val="both"/>
        <w:rPr>
          <w:rFonts w:cs="Arial"/>
          <w:sz w:val="24"/>
          <w:szCs w:val="24"/>
          <w:lang w:val="es-UY"/>
        </w:rPr>
      </w:pPr>
      <w:r w:rsidRPr="00F03E98">
        <w:rPr>
          <w:rFonts w:cs="Arial"/>
          <w:sz w:val="24"/>
          <w:szCs w:val="24"/>
          <w:lang w:val="es-UY"/>
        </w:rPr>
        <w:t>El 9% de las familias presenta al menos un integrante que desarrolla actividades de trabajo infantil</w:t>
      </w:r>
      <w:r>
        <w:rPr>
          <w:rStyle w:val="Refdenotaalpie"/>
          <w:rFonts w:cs="Arial"/>
          <w:sz w:val="24"/>
          <w:szCs w:val="24"/>
          <w:lang w:val="es-UY"/>
        </w:rPr>
        <w:footnoteReference w:id="17"/>
      </w:r>
      <w:r w:rsidRPr="00F03E98">
        <w:rPr>
          <w:rFonts w:cs="Arial"/>
          <w:sz w:val="24"/>
          <w:szCs w:val="24"/>
          <w:lang w:val="es-UY"/>
        </w:rPr>
        <w:t>.</w:t>
      </w:r>
    </w:p>
    <w:p w:rsidR="003F17D2" w:rsidRPr="00F03E98" w:rsidRDefault="003F17D2" w:rsidP="003F17D2">
      <w:pPr>
        <w:spacing w:after="0" w:line="240" w:lineRule="auto"/>
        <w:jc w:val="center"/>
        <w:rPr>
          <w:rFonts w:cs="Arial"/>
          <w:b/>
          <w:sz w:val="24"/>
          <w:szCs w:val="24"/>
        </w:rPr>
      </w:pPr>
    </w:p>
    <w:p w:rsidR="003F17D2" w:rsidRPr="00F03E98" w:rsidRDefault="003F17D2" w:rsidP="003F17D2">
      <w:pPr>
        <w:pStyle w:val="Default"/>
        <w:jc w:val="both"/>
        <w:rPr>
          <w:rFonts w:asciiTheme="minorHAnsi" w:hAnsiTheme="minorHAnsi" w:cs="Arial"/>
          <w:color w:val="FF0000"/>
        </w:rPr>
      </w:pPr>
      <w:r w:rsidRPr="00F03E98">
        <w:rPr>
          <w:rFonts w:asciiTheme="minorHAnsi" w:hAnsiTheme="minorHAnsi"/>
        </w:rPr>
        <w:t xml:space="preserve">El estudio realizado por </w:t>
      </w:r>
      <w:r w:rsidRPr="00F03E98">
        <w:rPr>
          <w:rFonts w:asciiTheme="minorHAnsi" w:hAnsiTheme="minorHAnsi" w:cs="Arial"/>
          <w:color w:val="auto"/>
        </w:rPr>
        <w:t>CIESU- UNICEF:</w:t>
      </w:r>
      <w:r w:rsidRPr="00F03E98">
        <w:rPr>
          <w:rFonts w:asciiTheme="minorHAnsi" w:hAnsiTheme="minorHAnsi"/>
        </w:rPr>
        <w:t xml:space="preserve"> "Revisión y propuesta para el rediseño del Programa de acompañamiento familiar Cercanías"</w:t>
      </w:r>
      <w:r w:rsidRPr="00F03E98">
        <w:rPr>
          <w:rFonts w:asciiTheme="minorHAnsi" w:hAnsiTheme="minorHAnsi" w:cs="Arial"/>
          <w:color w:val="auto"/>
        </w:rPr>
        <w:t>, el Informe Final Etapa 1 (2017)</w:t>
      </w:r>
      <w:r w:rsidRPr="00F03E98">
        <w:rPr>
          <w:rFonts w:asciiTheme="minorHAnsi" w:hAnsiTheme="minorHAnsi" w:cs="Arial"/>
        </w:rPr>
        <w:t xml:space="preserve"> recoge y describe cuatro dimensiones de acuerdo a las fichas de relevamiento familiar enviadas a los equipos ETAF:</w:t>
      </w:r>
    </w:p>
    <w:p w:rsidR="003F17D2" w:rsidRPr="00F03E98" w:rsidRDefault="003F17D2" w:rsidP="003F17D2">
      <w:pPr>
        <w:pStyle w:val="Default"/>
        <w:jc w:val="both"/>
        <w:rPr>
          <w:rFonts w:asciiTheme="minorHAnsi" w:hAnsiTheme="minorHAnsi" w:cs="Arial"/>
        </w:rPr>
      </w:pPr>
      <w:r w:rsidRPr="00F03E98">
        <w:rPr>
          <w:rFonts w:asciiTheme="minorHAnsi" w:hAnsiTheme="minorHAnsi" w:cs="Arial"/>
          <w:b/>
          <w:bCs/>
        </w:rPr>
        <w:t>Composición familiar:</w:t>
      </w:r>
      <w:r w:rsidRPr="00F03E98">
        <w:rPr>
          <w:rFonts w:asciiTheme="minorHAnsi" w:hAnsiTheme="minorHAnsi" w:cs="Arial"/>
        </w:rPr>
        <w:t xml:space="preserve"> fundamentalmente están compuestos por madres solteras o con parejas no padres de los niños a cargo, y por otro lado núcleos compuestos por la segunda red familiar (figura de abuelos y tíos a cargo). </w:t>
      </w:r>
    </w:p>
    <w:p w:rsidR="003F17D2" w:rsidRPr="00F03E98" w:rsidRDefault="003F17D2" w:rsidP="003F17D2">
      <w:pPr>
        <w:pStyle w:val="Default"/>
        <w:jc w:val="both"/>
        <w:rPr>
          <w:rFonts w:asciiTheme="minorHAnsi" w:hAnsiTheme="minorHAnsi" w:cs="Arial"/>
        </w:rPr>
      </w:pPr>
      <w:r w:rsidRPr="00F03E98">
        <w:rPr>
          <w:rFonts w:asciiTheme="minorHAnsi" w:hAnsiTheme="minorHAnsi" w:cs="Arial"/>
          <w:b/>
          <w:bCs/>
        </w:rPr>
        <w:t>Motivos de ingreso:</w:t>
      </w:r>
      <w:r w:rsidRPr="00F03E98">
        <w:rPr>
          <w:rFonts w:asciiTheme="minorHAnsi" w:hAnsiTheme="minorHAnsi" w:cs="Arial"/>
        </w:rPr>
        <w:t xml:space="preserve"> mayoritariamente se reporta, negligencia extrema, violencia intrafamiliar, consumo problemático de sustancias en los referentes adultos, abuso sexual, situación de calle y problemáticas de salud m</w:t>
      </w:r>
      <w:r w:rsidR="001C5489">
        <w:rPr>
          <w:rFonts w:asciiTheme="minorHAnsi" w:hAnsiTheme="minorHAnsi" w:cs="Arial"/>
        </w:rPr>
        <w:t>ental de los referentes a cargo,</w:t>
      </w:r>
      <w:r w:rsidRPr="00F03E98">
        <w:rPr>
          <w:rFonts w:asciiTheme="minorHAnsi" w:hAnsiTheme="minorHAnsi" w:cs="Arial"/>
        </w:rPr>
        <w:t xml:space="preserve"> en </w:t>
      </w:r>
      <w:r w:rsidR="001C5489">
        <w:rPr>
          <w:rFonts w:asciiTheme="minorHAnsi" w:hAnsiTheme="minorHAnsi" w:cs="Arial"/>
        </w:rPr>
        <w:t xml:space="preserve">los  </w:t>
      </w:r>
      <w:r w:rsidRPr="00F03E98">
        <w:rPr>
          <w:rFonts w:asciiTheme="minorHAnsi" w:hAnsiTheme="minorHAnsi" w:cs="Arial"/>
        </w:rPr>
        <w:t xml:space="preserve">diferentes  departamentos. </w:t>
      </w:r>
    </w:p>
    <w:p w:rsidR="003F17D2" w:rsidRPr="00F03E98" w:rsidRDefault="003F17D2" w:rsidP="003F17D2">
      <w:pPr>
        <w:pStyle w:val="Default"/>
        <w:jc w:val="both"/>
        <w:rPr>
          <w:rFonts w:asciiTheme="minorHAnsi" w:hAnsiTheme="minorHAnsi" w:cs="Arial"/>
        </w:rPr>
      </w:pPr>
      <w:r w:rsidRPr="00F03E98">
        <w:rPr>
          <w:rFonts w:asciiTheme="minorHAnsi" w:hAnsiTheme="minorHAnsi" w:cs="Arial"/>
          <w:b/>
          <w:bCs/>
        </w:rPr>
        <w:t>Dificultades para sostener el cuidado:</w:t>
      </w:r>
      <w:r w:rsidRPr="00F03E98">
        <w:rPr>
          <w:rFonts w:asciiTheme="minorHAnsi" w:hAnsiTheme="minorHAnsi" w:cs="Arial"/>
        </w:rPr>
        <w:t xml:space="preserve"> relacionadas en su mayoría con carencias en la comprensión de pautas de crianza saludables, a condiciones deficitarias de vivienda, falta de recursos económicos, violencia intrafamiliar y exposición a situaciones de violencia, dificultades en la organización de la vida cotidiana, problemáticas de salud mental de los adultos referentes y falta de capacitación y empleo estable. </w:t>
      </w:r>
    </w:p>
    <w:p w:rsidR="003F17D2" w:rsidRPr="00F03E98" w:rsidRDefault="003F17D2" w:rsidP="003F17D2">
      <w:pPr>
        <w:pStyle w:val="Default"/>
        <w:jc w:val="both"/>
        <w:rPr>
          <w:rFonts w:asciiTheme="minorHAnsi" w:hAnsiTheme="minorHAnsi" w:cs="Arial"/>
          <w:b/>
        </w:rPr>
      </w:pPr>
      <w:r w:rsidRPr="00F03E98">
        <w:rPr>
          <w:rFonts w:asciiTheme="minorHAnsi" w:hAnsiTheme="minorHAnsi" w:cs="Arial"/>
          <w:b/>
          <w:bCs/>
        </w:rPr>
        <w:t>Demandas d</w:t>
      </w:r>
      <w:r>
        <w:rPr>
          <w:rFonts w:asciiTheme="minorHAnsi" w:hAnsiTheme="minorHAnsi" w:cs="Arial"/>
          <w:b/>
          <w:bCs/>
        </w:rPr>
        <w:t>e las familias al equipo de ETAF</w:t>
      </w:r>
      <w:r w:rsidRPr="00F03E98">
        <w:rPr>
          <w:rFonts w:asciiTheme="minorHAnsi" w:hAnsiTheme="minorHAnsi" w:cs="Arial"/>
          <w:b/>
          <w:bCs/>
        </w:rPr>
        <w:t>:</w:t>
      </w:r>
      <w:r w:rsidRPr="00F03E98">
        <w:rPr>
          <w:rFonts w:asciiTheme="minorHAnsi" w:hAnsiTheme="minorHAnsi" w:cs="Arial"/>
        </w:rPr>
        <w:t xml:space="preserve"> enfocadas principalmente en el fortalecimiento del referente adulto entorno a las pautas de crianza y cuidados hacia sus hijos, acompañamiento y asesoramiento para el acceso a prestaciones sociales, apoyo en el mejoramiento de vivienda, acompañamiento y motivación en la búsqueda de empleo. Se suma a éstas la demanda de espacios de escucha con el objetivo de problematizar situaciones de violencia familiar.</w:t>
      </w:r>
    </w:p>
    <w:p w:rsidR="003F17D2" w:rsidRPr="00F03E98" w:rsidRDefault="003F17D2" w:rsidP="003F17D2">
      <w:pPr>
        <w:spacing w:after="0" w:line="240" w:lineRule="auto"/>
        <w:contextualSpacing/>
        <w:jc w:val="both"/>
        <w:rPr>
          <w:rFonts w:cs="Arial"/>
          <w:sz w:val="24"/>
          <w:szCs w:val="24"/>
        </w:rPr>
      </w:pPr>
      <w:r w:rsidRPr="00F03E98">
        <w:rPr>
          <w:rFonts w:cs="Arial"/>
          <w:sz w:val="24"/>
          <w:szCs w:val="24"/>
        </w:rPr>
        <w:t xml:space="preserve">Durante el </w:t>
      </w:r>
      <w:r>
        <w:rPr>
          <w:rFonts w:cs="Arial"/>
          <w:sz w:val="24"/>
          <w:szCs w:val="24"/>
        </w:rPr>
        <w:t>año</w:t>
      </w:r>
      <w:r w:rsidRPr="00F03E98">
        <w:rPr>
          <w:rFonts w:cs="Arial"/>
          <w:sz w:val="24"/>
          <w:szCs w:val="24"/>
        </w:rPr>
        <w:t xml:space="preserve"> se mantuvieron instancias de articulación con el Instituto de Colonización, </w:t>
      </w:r>
      <w:r>
        <w:rPr>
          <w:rFonts w:cs="Arial"/>
          <w:sz w:val="24"/>
          <w:szCs w:val="24"/>
        </w:rPr>
        <w:t>dándose</w:t>
      </w:r>
      <w:r w:rsidRPr="00F03E98">
        <w:rPr>
          <w:rFonts w:cs="Arial"/>
          <w:sz w:val="24"/>
          <w:szCs w:val="24"/>
        </w:rPr>
        <w:t xml:space="preserve"> comienzo a la planificación de una estrategia para familias con perfil productivo, tendiente a regularizar la tenencia de la tierra y/o proceder al realojo de las familias. Se está trabajando en el proceso de formalización de acuerdo de trabajo conjunto. </w:t>
      </w:r>
    </w:p>
    <w:p w:rsidR="003F17D2" w:rsidRPr="00F03E98" w:rsidRDefault="003F17D2" w:rsidP="003F17D2">
      <w:pPr>
        <w:spacing w:after="0" w:line="240" w:lineRule="auto"/>
        <w:contextualSpacing/>
        <w:jc w:val="both"/>
        <w:rPr>
          <w:rFonts w:cs="Arial"/>
          <w:sz w:val="24"/>
          <w:szCs w:val="24"/>
        </w:rPr>
      </w:pPr>
      <w:r w:rsidRPr="00F03E98">
        <w:rPr>
          <w:rFonts w:cs="Arial"/>
          <w:sz w:val="24"/>
          <w:szCs w:val="24"/>
        </w:rPr>
        <w:t xml:space="preserve">Se trabajó articuladamente con la Fiscalía de la Nación, especialmente la Unidad de Género para la realización de denuncias y seguimiento de las situaciones de  ESCNNA a </w:t>
      </w:r>
      <w:r w:rsidR="00272950">
        <w:rPr>
          <w:rFonts w:cs="Arial"/>
          <w:sz w:val="24"/>
          <w:szCs w:val="24"/>
        </w:rPr>
        <w:lastRenderedPageBreak/>
        <w:t>n</w:t>
      </w:r>
      <w:r w:rsidRPr="00F03E98">
        <w:rPr>
          <w:rFonts w:cs="Arial"/>
          <w:sz w:val="24"/>
          <w:szCs w:val="24"/>
        </w:rPr>
        <w:t>ivel nacional. Cercanías durante este año, int</w:t>
      </w:r>
      <w:r>
        <w:rPr>
          <w:rFonts w:cs="Arial"/>
          <w:sz w:val="24"/>
          <w:szCs w:val="24"/>
        </w:rPr>
        <w:t>egró a 3 familias derivadas de F</w:t>
      </w:r>
      <w:r w:rsidRPr="00F03E98">
        <w:rPr>
          <w:rFonts w:cs="Arial"/>
          <w:sz w:val="24"/>
          <w:szCs w:val="24"/>
        </w:rPr>
        <w:t xml:space="preserve">iscalía en carácter de “Testigos Protegidos”. </w:t>
      </w:r>
    </w:p>
    <w:p w:rsidR="003F17D2" w:rsidRPr="00F03E98" w:rsidRDefault="003F17D2" w:rsidP="003F17D2">
      <w:pPr>
        <w:spacing w:after="0" w:line="240" w:lineRule="auto"/>
        <w:contextualSpacing/>
        <w:jc w:val="both"/>
        <w:rPr>
          <w:rFonts w:cs="Arial"/>
          <w:sz w:val="24"/>
          <w:szCs w:val="24"/>
        </w:rPr>
      </w:pPr>
    </w:p>
    <w:p w:rsidR="003F17D2" w:rsidRPr="00F03E98" w:rsidRDefault="003F17D2" w:rsidP="003F17D2">
      <w:pPr>
        <w:pStyle w:val="Default"/>
        <w:jc w:val="both"/>
        <w:rPr>
          <w:rFonts w:asciiTheme="minorHAnsi" w:hAnsiTheme="minorHAnsi" w:cs="Arial"/>
        </w:rPr>
      </w:pPr>
      <w:r w:rsidRPr="00F03E98">
        <w:rPr>
          <w:rFonts w:asciiTheme="minorHAnsi" w:hAnsiTheme="minorHAnsi" w:cs="Arial"/>
        </w:rPr>
        <w:t xml:space="preserve">                                                     </w:t>
      </w:r>
    </w:p>
    <w:p w:rsidR="00BA03E2" w:rsidRPr="00164C10" w:rsidRDefault="00BA03E2" w:rsidP="00BA03E2">
      <w:pPr>
        <w:spacing w:after="0" w:line="240" w:lineRule="auto"/>
        <w:jc w:val="both"/>
        <w:rPr>
          <w:b/>
          <w:sz w:val="24"/>
          <w:szCs w:val="24"/>
        </w:rPr>
      </w:pPr>
    </w:p>
    <w:p w:rsidR="00BA03E2" w:rsidRPr="00164C10" w:rsidRDefault="00BA03E2" w:rsidP="00BA03E2">
      <w:pPr>
        <w:spacing w:after="0" w:line="240" w:lineRule="auto"/>
        <w:jc w:val="both"/>
        <w:rPr>
          <w:b/>
          <w:i/>
          <w:sz w:val="24"/>
          <w:szCs w:val="24"/>
        </w:rPr>
      </w:pPr>
      <w:r w:rsidRPr="00164C10">
        <w:rPr>
          <w:b/>
          <w:sz w:val="24"/>
          <w:szCs w:val="24"/>
        </w:rPr>
        <w:t xml:space="preserve">3era. Línea Estratégica: </w:t>
      </w:r>
      <w:r w:rsidRPr="00164C10">
        <w:rPr>
          <w:b/>
          <w:i/>
          <w:sz w:val="24"/>
          <w:szCs w:val="24"/>
        </w:rPr>
        <w:t>Vida libre de violencias</w:t>
      </w:r>
    </w:p>
    <w:p w:rsidR="00BA03E2" w:rsidRPr="00164C10" w:rsidRDefault="00BA03E2" w:rsidP="00BA03E2">
      <w:pPr>
        <w:spacing w:after="0" w:line="240" w:lineRule="auto"/>
        <w:jc w:val="both"/>
        <w:rPr>
          <w:sz w:val="24"/>
          <w:szCs w:val="24"/>
        </w:rPr>
      </w:pPr>
    </w:p>
    <w:p w:rsidR="00BA03E2" w:rsidRPr="00164C10" w:rsidRDefault="00BA03E2" w:rsidP="00BA03E2">
      <w:pPr>
        <w:pStyle w:val="Prrafodelista"/>
        <w:spacing w:after="0" w:line="240" w:lineRule="auto"/>
        <w:ind w:left="0"/>
        <w:jc w:val="both"/>
        <w:rPr>
          <w:b/>
          <w:sz w:val="24"/>
          <w:szCs w:val="24"/>
        </w:rPr>
      </w:pPr>
      <w:r w:rsidRPr="00164C10">
        <w:rPr>
          <w:b/>
          <w:sz w:val="24"/>
          <w:szCs w:val="24"/>
        </w:rPr>
        <w:t>Principales resultados</w:t>
      </w:r>
    </w:p>
    <w:p w:rsidR="00BA03E2" w:rsidRPr="00164C10" w:rsidRDefault="00BA03E2" w:rsidP="00BA03E2">
      <w:pPr>
        <w:pStyle w:val="Prrafodelista"/>
        <w:spacing w:after="0" w:line="240" w:lineRule="auto"/>
        <w:ind w:left="0"/>
        <w:jc w:val="both"/>
        <w:rPr>
          <w:sz w:val="24"/>
          <w:szCs w:val="24"/>
        </w:rPr>
      </w:pPr>
    </w:p>
    <w:p w:rsidR="00BA03E2" w:rsidRPr="00164C10" w:rsidRDefault="00BA03E2" w:rsidP="00BA03E2">
      <w:pPr>
        <w:pStyle w:val="Normal2"/>
        <w:spacing w:after="0" w:line="240" w:lineRule="auto"/>
        <w:jc w:val="both"/>
        <w:rPr>
          <w:color w:val="auto"/>
          <w:sz w:val="24"/>
          <w:szCs w:val="24"/>
        </w:rPr>
      </w:pPr>
      <w:r w:rsidRPr="00164C10">
        <w:rPr>
          <w:color w:val="auto"/>
          <w:sz w:val="24"/>
          <w:szCs w:val="24"/>
        </w:rPr>
        <w:t xml:space="preserve">En referencia a esta Línea Estratégica se debe destacar en este año además la creación de </w:t>
      </w:r>
      <w:r w:rsidR="00270950">
        <w:rPr>
          <w:b/>
          <w:color w:val="auto"/>
          <w:sz w:val="24"/>
          <w:szCs w:val="24"/>
        </w:rPr>
        <w:t>8</w:t>
      </w:r>
      <w:r w:rsidRPr="00164C10">
        <w:rPr>
          <w:b/>
          <w:color w:val="auto"/>
          <w:sz w:val="24"/>
          <w:szCs w:val="24"/>
        </w:rPr>
        <w:t>0 nuevos cupos para atención y protección de NNA en situación de maltrato y abuso sexual, explotación sexual comercial o no comercial y/o trata y tráfico</w:t>
      </w:r>
      <w:r w:rsidRPr="00164C10">
        <w:rPr>
          <w:color w:val="auto"/>
          <w:sz w:val="24"/>
          <w:szCs w:val="24"/>
        </w:rPr>
        <w:t xml:space="preserve"> en Modalidad Tiemp</w:t>
      </w:r>
      <w:r w:rsidR="00270950">
        <w:rPr>
          <w:color w:val="auto"/>
          <w:sz w:val="24"/>
          <w:szCs w:val="24"/>
        </w:rPr>
        <w:t>o Parcial en los departamentos de Maldonado, Rocha (Chuy), Durazno</w:t>
      </w:r>
      <w:r w:rsidRPr="00164C10">
        <w:rPr>
          <w:color w:val="auto"/>
          <w:sz w:val="24"/>
          <w:szCs w:val="24"/>
        </w:rPr>
        <w:t xml:space="preserve"> y</w:t>
      </w:r>
      <w:r w:rsidR="00270950">
        <w:rPr>
          <w:color w:val="auto"/>
          <w:sz w:val="24"/>
          <w:szCs w:val="24"/>
        </w:rPr>
        <w:t xml:space="preserve"> </w:t>
      </w:r>
      <w:r w:rsidR="000E7490">
        <w:rPr>
          <w:color w:val="auto"/>
          <w:sz w:val="24"/>
          <w:szCs w:val="24"/>
        </w:rPr>
        <w:t>Cerro Largo</w:t>
      </w:r>
      <w:r w:rsidRPr="00164C10">
        <w:rPr>
          <w:color w:val="auto"/>
          <w:sz w:val="24"/>
          <w:szCs w:val="24"/>
        </w:rPr>
        <w:t>. También</w:t>
      </w:r>
      <w:r w:rsidRPr="00164C10">
        <w:rPr>
          <w:b/>
          <w:color w:val="auto"/>
          <w:sz w:val="24"/>
          <w:szCs w:val="24"/>
        </w:rPr>
        <w:t xml:space="preserve"> </w:t>
      </w:r>
      <w:r w:rsidRPr="00164C10">
        <w:rPr>
          <w:color w:val="auto"/>
          <w:sz w:val="24"/>
          <w:szCs w:val="24"/>
        </w:rPr>
        <w:t xml:space="preserve">se </w:t>
      </w:r>
      <w:r w:rsidR="008167A4">
        <w:rPr>
          <w:color w:val="auto"/>
          <w:sz w:val="24"/>
          <w:szCs w:val="24"/>
        </w:rPr>
        <w:t xml:space="preserve">concretó </w:t>
      </w:r>
      <w:r w:rsidR="00F1385D">
        <w:rPr>
          <w:color w:val="auto"/>
          <w:sz w:val="24"/>
          <w:szCs w:val="24"/>
        </w:rPr>
        <w:t>l</w:t>
      </w:r>
      <w:r w:rsidRPr="00164C10">
        <w:rPr>
          <w:color w:val="auto"/>
          <w:sz w:val="24"/>
          <w:szCs w:val="24"/>
        </w:rPr>
        <w:t xml:space="preserve">a integración </w:t>
      </w:r>
      <w:r w:rsidR="00270950">
        <w:rPr>
          <w:b/>
          <w:color w:val="auto"/>
          <w:sz w:val="24"/>
          <w:szCs w:val="24"/>
        </w:rPr>
        <w:t>de 2</w:t>
      </w:r>
      <w:r w:rsidR="00CF76E2">
        <w:rPr>
          <w:b/>
          <w:color w:val="auto"/>
          <w:sz w:val="24"/>
          <w:szCs w:val="24"/>
        </w:rPr>
        <w:t>4</w:t>
      </w:r>
      <w:r w:rsidRPr="00164C10">
        <w:rPr>
          <w:b/>
          <w:color w:val="auto"/>
          <w:sz w:val="24"/>
          <w:szCs w:val="24"/>
        </w:rPr>
        <w:t xml:space="preserve"> referentes de violencia</w:t>
      </w:r>
      <w:r w:rsidRPr="00164C10">
        <w:rPr>
          <w:color w:val="auto"/>
          <w:sz w:val="24"/>
          <w:szCs w:val="24"/>
        </w:rPr>
        <w:t xml:space="preserve"> para todos los departamentos del país. </w:t>
      </w:r>
    </w:p>
    <w:p w:rsidR="00BA03E2" w:rsidRPr="00164C10" w:rsidRDefault="00BA03E2" w:rsidP="00BA03E2">
      <w:pPr>
        <w:pStyle w:val="Normal2"/>
        <w:spacing w:after="0" w:line="240" w:lineRule="auto"/>
        <w:jc w:val="both"/>
        <w:rPr>
          <w:rFonts w:cs="Arial"/>
          <w:b/>
          <w:color w:val="auto"/>
          <w:sz w:val="24"/>
          <w:szCs w:val="24"/>
          <w:shd w:val="clear" w:color="auto" w:fill="FFFFFF"/>
        </w:rPr>
      </w:pPr>
    </w:p>
    <w:p w:rsidR="00BA03E2" w:rsidRPr="00BB2043" w:rsidRDefault="00BA03E2" w:rsidP="00BA03E2">
      <w:pPr>
        <w:pStyle w:val="Normal2"/>
        <w:spacing w:after="0" w:line="240" w:lineRule="auto"/>
        <w:jc w:val="both"/>
        <w:rPr>
          <w:rFonts w:cs="Arial"/>
          <w:b/>
          <w:color w:val="auto"/>
          <w:sz w:val="24"/>
          <w:szCs w:val="24"/>
          <w:shd w:val="clear" w:color="auto" w:fill="FFFFFF"/>
        </w:rPr>
      </w:pPr>
      <w:r w:rsidRPr="00BB2043">
        <w:rPr>
          <w:rFonts w:cs="Arial"/>
          <w:b/>
          <w:color w:val="auto"/>
          <w:sz w:val="24"/>
          <w:szCs w:val="24"/>
          <w:shd w:val="clear" w:color="auto" w:fill="FFFFFF"/>
        </w:rPr>
        <w:t xml:space="preserve">Participaron en instancias de sensibilización/capacitación, un total de </w:t>
      </w:r>
      <w:r w:rsidR="00BB2043" w:rsidRPr="00BB2043">
        <w:rPr>
          <w:rFonts w:cs="Arial"/>
          <w:b/>
          <w:color w:val="auto"/>
          <w:sz w:val="24"/>
          <w:szCs w:val="24"/>
          <w:shd w:val="clear" w:color="auto" w:fill="FFFFFF"/>
        </w:rPr>
        <w:t>1557</w:t>
      </w:r>
      <w:r w:rsidRPr="00BB2043">
        <w:rPr>
          <w:rFonts w:cs="Arial"/>
          <w:b/>
          <w:color w:val="auto"/>
          <w:sz w:val="24"/>
          <w:szCs w:val="24"/>
          <w:shd w:val="clear" w:color="auto" w:fill="FFFFFF"/>
        </w:rPr>
        <w:t xml:space="preserve"> operadores</w:t>
      </w:r>
      <w:r w:rsidRPr="00BB2043">
        <w:rPr>
          <w:rFonts w:cs="Arial"/>
          <w:color w:val="auto"/>
          <w:sz w:val="24"/>
          <w:szCs w:val="24"/>
          <w:shd w:val="clear" w:color="auto" w:fill="FFFFFF"/>
        </w:rPr>
        <w:t xml:space="preserve"> en todo el país. Unos </w:t>
      </w:r>
      <w:r w:rsidR="00BB2043">
        <w:rPr>
          <w:rFonts w:cs="Arial"/>
          <w:b/>
          <w:color w:val="auto"/>
          <w:sz w:val="24"/>
          <w:szCs w:val="24"/>
          <w:shd w:val="clear" w:color="auto" w:fill="FFFFFF"/>
        </w:rPr>
        <w:t>700</w:t>
      </w:r>
      <w:r w:rsidRPr="00BB2043">
        <w:rPr>
          <w:rFonts w:cs="Arial"/>
          <w:color w:val="auto"/>
          <w:sz w:val="24"/>
          <w:szCs w:val="24"/>
          <w:shd w:val="clear" w:color="auto" w:fill="FFFFFF"/>
        </w:rPr>
        <w:t xml:space="preserve"> correspondieron a </w:t>
      </w:r>
      <w:r w:rsidR="000200A2">
        <w:rPr>
          <w:rFonts w:cs="Arial"/>
          <w:color w:val="auto"/>
          <w:sz w:val="24"/>
          <w:szCs w:val="24"/>
          <w:shd w:val="clear" w:color="auto" w:fill="FFFFFF"/>
        </w:rPr>
        <w:t>Jornada</w:t>
      </w:r>
      <w:r w:rsidRPr="00BB2043">
        <w:rPr>
          <w:rFonts w:cs="Arial"/>
          <w:color w:val="auto"/>
          <w:sz w:val="24"/>
          <w:szCs w:val="24"/>
          <w:shd w:val="clear" w:color="auto" w:fill="FFFFFF"/>
        </w:rPr>
        <w:t>s implementadas por el SIPIAV</w:t>
      </w:r>
      <w:r w:rsidR="00BB2043">
        <w:rPr>
          <w:rFonts w:cs="Arial"/>
          <w:color w:val="auto"/>
          <w:sz w:val="24"/>
          <w:szCs w:val="24"/>
          <w:shd w:val="clear" w:color="auto" w:fill="FFFFFF"/>
        </w:rPr>
        <w:t xml:space="preserve"> y CENFORES</w:t>
      </w:r>
      <w:r w:rsidRPr="00BB2043">
        <w:rPr>
          <w:rFonts w:cs="Arial"/>
          <w:color w:val="auto"/>
          <w:sz w:val="24"/>
          <w:szCs w:val="24"/>
          <w:shd w:val="clear" w:color="auto" w:fill="FFFFFF"/>
        </w:rPr>
        <w:t xml:space="preserve"> sobre Violencia y Abuso y </w:t>
      </w:r>
      <w:r w:rsidR="00BB2043" w:rsidRPr="00BB2043">
        <w:rPr>
          <w:rFonts w:cs="Arial"/>
          <w:b/>
          <w:color w:val="auto"/>
          <w:sz w:val="24"/>
          <w:szCs w:val="24"/>
          <w:shd w:val="clear" w:color="auto" w:fill="FFFFFF"/>
        </w:rPr>
        <w:t>857</w:t>
      </w:r>
      <w:r w:rsidRPr="00BB2043">
        <w:rPr>
          <w:rFonts w:cs="Arial"/>
          <w:b/>
          <w:color w:val="auto"/>
          <w:sz w:val="24"/>
          <w:szCs w:val="24"/>
          <w:shd w:val="clear" w:color="auto" w:fill="FFFFFF"/>
        </w:rPr>
        <w:t>,</w:t>
      </w:r>
      <w:r w:rsidRPr="00BB2043">
        <w:rPr>
          <w:rFonts w:cs="Arial"/>
          <w:color w:val="auto"/>
          <w:sz w:val="24"/>
          <w:szCs w:val="24"/>
          <w:shd w:val="clear" w:color="auto" w:fill="FFFFFF"/>
        </w:rPr>
        <w:t xml:space="preserve"> particularmente sobre Explotación Sexual y Comercial/NC (CONAPEES: </w:t>
      </w:r>
      <w:r w:rsidR="00BB2043">
        <w:rPr>
          <w:rFonts w:cs="Arial"/>
          <w:color w:val="auto"/>
          <w:sz w:val="24"/>
          <w:szCs w:val="24"/>
          <w:shd w:val="clear" w:color="auto" w:fill="FFFFFF"/>
        </w:rPr>
        <w:t>31 fase virtual con IIN</w:t>
      </w:r>
      <w:r w:rsidRPr="00BB2043">
        <w:rPr>
          <w:rFonts w:cs="Arial"/>
          <w:color w:val="auto"/>
          <w:sz w:val="24"/>
          <w:szCs w:val="24"/>
          <w:shd w:val="clear" w:color="auto" w:fill="FFFFFF"/>
        </w:rPr>
        <w:t xml:space="preserve">; </w:t>
      </w:r>
      <w:r w:rsidR="00BB2043">
        <w:rPr>
          <w:rFonts w:cs="Arial"/>
          <w:color w:val="auto"/>
          <w:sz w:val="24"/>
          <w:szCs w:val="24"/>
          <w:shd w:val="clear" w:color="auto" w:fill="FFFFFF"/>
        </w:rPr>
        <w:t xml:space="preserve">20 fase brindada por </w:t>
      </w:r>
      <w:r w:rsidRPr="00BB2043">
        <w:rPr>
          <w:rFonts w:cs="Arial"/>
          <w:color w:val="auto"/>
          <w:sz w:val="24"/>
          <w:szCs w:val="24"/>
          <w:shd w:val="clear" w:color="auto" w:fill="FFFFFF"/>
        </w:rPr>
        <w:t xml:space="preserve">GGUU: 1009; </w:t>
      </w:r>
      <w:r w:rsidR="00BB2043">
        <w:rPr>
          <w:rFonts w:cs="Arial"/>
          <w:color w:val="auto"/>
          <w:sz w:val="24"/>
          <w:szCs w:val="24"/>
          <w:shd w:val="clear" w:color="auto" w:fill="FFFFFF"/>
        </w:rPr>
        <w:t xml:space="preserve">capacitación realizada por </w:t>
      </w:r>
      <w:r w:rsidRPr="00BB2043">
        <w:rPr>
          <w:rFonts w:cs="Arial"/>
          <w:color w:val="auto"/>
          <w:sz w:val="24"/>
          <w:szCs w:val="24"/>
          <w:shd w:val="clear" w:color="auto" w:fill="FFFFFF"/>
        </w:rPr>
        <w:t xml:space="preserve">El Paso: </w:t>
      </w:r>
      <w:r w:rsidR="00BB2043">
        <w:rPr>
          <w:rFonts w:cs="Arial"/>
          <w:color w:val="auto"/>
          <w:sz w:val="24"/>
          <w:szCs w:val="24"/>
          <w:shd w:val="clear" w:color="auto" w:fill="FFFFFF"/>
        </w:rPr>
        <w:t>806</w:t>
      </w:r>
      <w:r w:rsidRPr="00BB2043">
        <w:rPr>
          <w:rFonts w:cs="Arial"/>
          <w:color w:val="auto"/>
          <w:sz w:val="24"/>
          <w:szCs w:val="24"/>
          <w:shd w:val="clear" w:color="auto" w:fill="FFFFFF"/>
        </w:rPr>
        <w:t>).</w:t>
      </w:r>
    </w:p>
    <w:p w:rsidR="00BA03E2" w:rsidRDefault="00BA03E2" w:rsidP="00BA03E2">
      <w:pPr>
        <w:pStyle w:val="Normal2"/>
        <w:spacing w:after="0" w:line="240" w:lineRule="auto"/>
        <w:jc w:val="both"/>
        <w:rPr>
          <w:rFonts w:cs="Arial"/>
          <w:b/>
          <w:color w:val="auto"/>
          <w:sz w:val="24"/>
          <w:szCs w:val="24"/>
          <w:shd w:val="clear" w:color="auto" w:fill="FFFFFF"/>
        </w:rPr>
      </w:pPr>
    </w:p>
    <w:p w:rsidR="000C2468" w:rsidRPr="00164C10" w:rsidRDefault="000C2468" w:rsidP="00BA03E2">
      <w:pPr>
        <w:pStyle w:val="Normal2"/>
        <w:spacing w:after="0" w:line="240" w:lineRule="auto"/>
        <w:jc w:val="both"/>
        <w:rPr>
          <w:rFonts w:cs="Arial"/>
          <w:b/>
          <w:color w:val="auto"/>
          <w:sz w:val="24"/>
          <w:szCs w:val="24"/>
          <w:shd w:val="clear" w:color="auto" w:fill="FFFFFF"/>
        </w:rPr>
      </w:pPr>
    </w:p>
    <w:p w:rsidR="00BA03E2" w:rsidRPr="00164C10" w:rsidRDefault="00BA03E2" w:rsidP="00BA03E2">
      <w:pPr>
        <w:pStyle w:val="Normal2"/>
        <w:spacing w:after="0" w:line="240" w:lineRule="auto"/>
        <w:jc w:val="both"/>
        <w:rPr>
          <w:rFonts w:cs="Arial"/>
          <w:color w:val="auto"/>
          <w:sz w:val="24"/>
          <w:szCs w:val="24"/>
          <w:shd w:val="clear" w:color="auto" w:fill="FFFFFF"/>
        </w:rPr>
      </w:pPr>
      <w:r w:rsidRPr="00164C10">
        <w:rPr>
          <w:rFonts w:cs="Arial"/>
          <w:b/>
          <w:color w:val="auto"/>
          <w:sz w:val="24"/>
          <w:szCs w:val="24"/>
          <w:shd w:val="clear" w:color="auto" w:fill="FFFFFF"/>
        </w:rPr>
        <w:t xml:space="preserve">Otros logros y aspectos a destacar: </w:t>
      </w:r>
    </w:p>
    <w:p w:rsidR="00BA03E2" w:rsidRPr="00164C10" w:rsidRDefault="00BA03E2" w:rsidP="00BA03E2">
      <w:pPr>
        <w:pStyle w:val="Normal2"/>
        <w:spacing w:after="0" w:line="240" w:lineRule="auto"/>
        <w:jc w:val="both"/>
        <w:rPr>
          <w:rFonts w:cs="Arial"/>
          <w:color w:val="auto"/>
          <w:sz w:val="24"/>
          <w:szCs w:val="24"/>
          <w:shd w:val="clear" w:color="auto" w:fill="FFFFFF"/>
        </w:rPr>
      </w:pPr>
    </w:p>
    <w:p w:rsidR="00BA03E2" w:rsidRPr="00984580" w:rsidRDefault="00BA03E2" w:rsidP="00070E4B">
      <w:pPr>
        <w:shd w:val="clear" w:color="auto" w:fill="FFFFFF"/>
        <w:spacing w:after="0" w:line="240" w:lineRule="auto"/>
        <w:jc w:val="both"/>
        <w:rPr>
          <w:rFonts w:eastAsia="Times New Roman" w:cs="Arial"/>
          <w:sz w:val="24"/>
          <w:szCs w:val="24"/>
          <w:lang w:val="es-UY"/>
        </w:rPr>
      </w:pPr>
      <w:r w:rsidRPr="00984580">
        <w:rPr>
          <w:rFonts w:eastAsia="Times New Roman" w:cs="Arial"/>
          <w:sz w:val="24"/>
          <w:szCs w:val="24"/>
          <w:lang w:val="es-UY"/>
        </w:rPr>
        <w:t xml:space="preserve">Desde el </w:t>
      </w:r>
      <w:r w:rsidRPr="00984580">
        <w:rPr>
          <w:rFonts w:eastAsia="Times New Roman" w:cs="Arial"/>
          <w:b/>
          <w:sz w:val="24"/>
          <w:szCs w:val="24"/>
          <w:lang w:val="es-UY"/>
        </w:rPr>
        <w:t>SIPIAV</w:t>
      </w:r>
      <w:r w:rsidRPr="00984580">
        <w:rPr>
          <w:rFonts w:eastAsia="Times New Roman" w:cs="Arial"/>
          <w:sz w:val="24"/>
          <w:szCs w:val="24"/>
          <w:lang w:val="es-UY"/>
        </w:rPr>
        <w:t xml:space="preserve"> se atendieron un total de </w:t>
      </w:r>
      <w:r w:rsidR="00984580">
        <w:rPr>
          <w:rFonts w:eastAsia="Times New Roman" w:cs="Arial"/>
          <w:b/>
          <w:bCs/>
          <w:sz w:val="24"/>
          <w:szCs w:val="24"/>
          <w:lang w:val="es-UY"/>
        </w:rPr>
        <w:t>3798</w:t>
      </w:r>
      <w:r w:rsidR="002F4001">
        <w:rPr>
          <w:rStyle w:val="Refdenotaalpie"/>
          <w:rFonts w:eastAsia="Times New Roman" w:cs="Arial"/>
          <w:b/>
          <w:bCs/>
          <w:sz w:val="24"/>
          <w:szCs w:val="24"/>
          <w:lang w:val="es-UY"/>
        </w:rPr>
        <w:footnoteReference w:id="18"/>
      </w:r>
      <w:r w:rsidRPr="00984580">
        <w:rPr>
          <w:rFonts w:eastAsia="Times New Roman" w:cs="Arial"/>
          <w:b/>
          <w:bCs/>
          <w:sz w:val="24"/>
          <w:szCs w:val="24"/>
          <w:lang w:val="es-UY"/>
        </w:rPr>
        <w:t xml:space="preserve"> NNA vulnerados por algún tipo de violencia o abuso </w:t>
      </w:r>
      <w:r w:rsidRPr="00984580">
        <w:rPr>
          <w:rFonts w:eastAsia="Times New Roman" w:cs="Arial"/>
          <w:b/>
          <w:sz w:val="24"/>
          <w:szCs w:val="24"/>
          <w:lang w:val="es-UY"/>
        </w:rPr>
        <w:t>en el año</w:t>
      </w:r>
      <w:r w:rsidRPr="00984580">
        <w:rPr>
          <w:rFonts w:eastAsia="Times New Roman" w:cs="Arial"/>
          <w:sz w:val="24"/>
          <w:szCs w:val="24"/>
          <w:lang w:val="es-UY"/>
        </w:rPr>
        <w:t xml:space="preserve">: del total, </w:t>
      </w:r>
      <w:r w:rsidR="002F4001">
        <w:rPr>
          <w:rFonts w:eastAsia="Times New Roman" w:cs="Arial"/>
          <w:sz w:val="24"/>
          <w:szCs w:val="24"/>
          <w:lang w:val="es-UY"/>
        </w:rPr>
        <w:t>30.2</w:t>
      </w:r>
      <w:r w:rsidRPr="00984580">
        <w:rPr>
          <w:rFonts w:eastAsia="Times New Roman" w:cs="Arial"/>
          <w:sz w:val="24"/>
          <w:szCs w:val="24"/>
          <w:lang w:val="es-UY"/>
        </w:rPr>
        <w:t xml:space="preserve">% correspondió a violencia emocional; un </w:t>
      </w:r>
      <w:r w:rsidR="002F4001">
        <w:rPr>
          <w:rFonts w:eastAsia="Times New Roman" w:cs="Arial"/>
          <w:sz w:val="24"/>
          <w:szCs w:val="24"/>
          <w:lang w:val="es-UY"/>
        </w:rPr>
        <w:t>16.2</w:t>
      </w:r>
      <w:r w:rsidRPr="00984580">
        <w:rPr>
          <w:rFonts w:eastAsia="Times New Roman" w:cs="Arial"/>
          <w:sz w:val="24"/>
          <w:szCs w:val="24"/>
          <w:lang w:val="es-UY"/>
        </w:rPr>
        <w:t>% a abuso sexual; un  18</w:t>
      </w:r>
      <w:r w:rsidR="002F4001">
        <w:rPr>
          <w:rFonts w:eastAsia="Times New Roman" w:cs="Arial"/>
          <w:sz w:val="24"/>
          <w:szCs w:val="24"/>
          <w:lang w:val="es-UY"/>
        </w:rPr>
        <w:t>.5</w:t>
      </w:r>
      <w:r w:rsidRPr="00984580">
        <w:rPr>
          <w:rFonts w:eastAsia="Times New Roman" w:cs="Arial"/>
          <w:sz w:val="24"/>
          <w:szCs w:val="24"/>
          <w:lang w:val="es-UY"/>
        </w:rPr>
        <w:t xml:space="preserve">% maltrato físico; un </w:t>
      </w:r>
      <w:r w:rsidR="002F4001">
        <w:rPr>
          <w:rFonts w:eastAsia="Times New Roman" w:cs="Arial"/>
          <w:sz w:val="24"/>
          <w:szCs w:val="24"/>
          <w:lang w:val="es-UY"/>
        </w:rPr>
        <w:t>18.5%</w:t>
      </w:r>
      <w:r w:rsidRPr="00984580">
        <w:rPr>
          <w:rFonts w:eastAsia="Times New Roman" w:cs="Arial"/>
          <w:sz w:val="24"/>
          <w:szCs w:val="24"/>
          <w:lang w:val="es-UY"/>
        </w:rPr>
        <w:t xml:space="preserve">  por negligencia y el  14</w:t>
      </w:r>
      <w:r w:rsidR="002F4001">
        <w:rPr>
          <w:rFonts w:eastAsia="Times New Roman" w:cs="Arial"/>
          <w:sz w:val="24"/>
          <w:szCs w:val="24"/>
          <w:lang w:val="es-UY"/>
        </w:rPr>
        <w:t>.5</w:t>
      </w:r>
      <w:r w:rsidRPr="00984580">
        <w:rPr>
          <w:rFonts w:eastAsia="Times New Roman" w:cs="Arial"/>
          <w:sz w:val="24"/>
          <w:szCs w:val="24"/>
          <w:lang w:val="es-UY"/>
        </w:rPr>
        <w:t>% "otros"</w:t>
      </w:r>
      <w:r w:rsidR="004F38E5">
        <w:rPr>
          <w:rStyle w:val="Refdenotaalpie"/>
          <w:rFonts w:eastAsia="Times New Roman" w:cs="Arial"/>
          <w:sz w:val="24"/>
          <w:szCs w:val="24"/>
          <w:lang w:val="es-UY"/>
        </w:rPr>
        <w:footnoteReference w:id="19"/>
      </w:r>
      <w:r w:rsidRPr="00984580">
        <w:rPr>
          <w:rFonts w:eastAsia="Times New Roman" w:cs="Arial"/>
          <w:sz w:val="24"/>
          <w:szCs w:val="24"/>
          <w:lang w:val="es-UY"/>
        </w:rPr>
        <w:t>.</w:t>
      </w:r>
    </w:p>
    <w:p w:rsidR="002016AE" w:rsidRDefault="002016AE" w:rsidP="00070E4B">
      <w:pPr>
        <w:shd w:val="clear" w:color="auto" w:fill="FFFFFF"/>
        <w:spacing w:after="0" w:line="240" w:lineRule="auto"/>
        <w:jc w:val="both"/>
        <w:rPr>
          <w:rFonts w:eastAsia="Times New Roman" w:cs="Arial"/>
          <w:sz w:val="24"/>
          <w:szCs w:val="24"/>
          <w:lang w:val="es-UY"/>
        </w:rPr>
      </w:pPr>
    </w:p>
    <w:p w:rsidR="00700DD5" w:rsidRPr="00700DD5" w:rsidRDefault="00700DD5" w:rsidP="00070E4B">
      <w:pPr>
        <w:shd w:val="clear" w:color="auto" w:fill="FFFFFF"/>
        <w:spacing w:after="0" w:line="240" w:lineRule="auto"/>
        <w:jc w:val="both"/>
        <w:rPr>
          <w:rFonts w:eastAsia="Times New Roman" w:cs="Arial"/>
          <w:sz w:val="24"/>
          <w:szCs w:val="24"/>
          <w:lang w:val="es-UY"/>
        </w:rPr>
      </w:pPr>
      <w:r w:rsidRPr="00700DD5">
        <w:rPr>
          <w:rFonts w:eastAsia="Times New Roman" w:cs="Arial"/>
          <w:sz w:val="24"/>
          <w:szCs w:val="24"/>
          <w:lang w:val="es-UY"/>
        </w:rPr>
        <w:t xml:space="preserve">Concretamente en referencia a la atención por parte de los Proyectos contra la ESC, se atendió un total de </w:t>
      </w:r>
      <w:r w:rsidRPr="004F38E5">
        <w:rPr>
          <w:rFonts w:eastAsia="Times New Roman" w:cs="Arial"/>
          <w:b/>
          <w:sz w:val="24"/>
          <w:szCs w:val="24"/>
          <w:lang w:val="es-UY"/>
        </w:rPr>
        <w:t>386 situaciones en el año</w:t>
      </w:r>
      <w:r w:rsidR="004F38E5">
        <w:rPr>
          <w:rStyle w:val="Refdenotaalpie"/>
          <w:rFonts w:eastAsia="Times New Roman" w:cs="Arial"/>
          <w:b/>
          <w:sz w:val="24"/>
          <w:szCs w:val="24"/>
          <w:lang w:val="es-UY"/>
        </w:rPr>
        <w:footnoteReference w:id="20"/>
      </w:r>
      <w:r w:rsidRPr="00700DD5">
        <w:rPr>
          <w:rFonts w:eastAsia="Times New Roman" w:cs="Arial"/>
          <w:sz w:val="24"/>
          <w:szCs w:val="24"/>
          <w:lang w:val="es-UY"/>
        </w:rPr>
        <w:t>. Por parte de</w:t>
      </w:r>
      <w:r w:rsidR="002016AE">
        <w:rPr>
          <w:rFonts w:eastAsia="Times New Roman" w:cs="Arial"/>
          <w:sz w:val="24"/>
          <w:szCs w:val="24"/>
          <w:lang w:val="es-UY"/>
        </w:rPr>
        <w:t>l Proyecto de la ONG convenio</w:t>
      </w:r>
      <w:r w:rsidRPr="00700DD5">
        <w:rPr>
          <w:rFonts w:eastAsia="Times New Roman" w:cs="Arial"/>
          <w:sz w:val="24"/>
          <w:szCs w:val="24"/>
          <w:lang w:val="es-UY"/>
        </w:rPr>
        <w:t xml:space="preserve"> GGUU, un total de 181 (120 correspondió a seguimiento de situaciones que venían siendo abordadas; 61 nuevas situaciones en el año 2018); por parte de El Paso se dio atención a un total de 144 situaciones (82 venían siendo atendidas con anterioridad y 62 nuevos ingresos en el presente año) y Travesía atendió un total de 61 situaciones (9 correspondieron a seguimientos de situaciones anteriores y 52 resultaron nuevas situaciones)</w:t>
      </w:r>
      <w:r w:rsidR="004F38E5">
        <w:rPr>
          <w:rFonts w:eastAsia="Times New Roman" w:cs="Arial"/>
          <w:sz w:val="24"/>
          <w:szCs w:val="24"/>
          <w:lang w:val="es-UY"/>
        </w:rPr>
        <w:t>.</w:t>
      </w:r>
    </w:p>
    <w:p w:rsidR="00BA03E2" w:rsidRPr="00164C10" w:rsidRDefault="00BA03E2" w:rsidP="00BA03E2">
      <w:pPr>
        <w:pStyle w:val="Normal2"/>
        <w:spacing w:after="0" w:line="240" w:lineRule="auto"/>
        <w:jc w:val="both"/>
        <w:rPr>
          <w:rFonts w:cs="Arial"/>
          <w:color w:val="auto"/>
          <w:sz w:val="24"/>
          <w:szCs w:val="24"/>
          <w:shd w:val="clear" w:color="auto" w:fill="FFFFFF"/>
          <w:lang w:val="es-UY"/>
        </w:rPr>
      </w:pPr>
    </w:p>
    <w:p w:rsidR="00BA03E2" w:rsidRPr="00164C10" w:rsidRDefault="00BA03E2" w:rsidP="00BA03E2">
      <w:pPr>
        <w:pStyle w:val="Normal2"/>
        <w:spacing w:after="0" w:line="240" w:lineRule="auto"/>
        <w:jc w:val="both"/>
        <w:rPr>
          <w:color w:val="auto"/>
          <w:sz w:val="24"/>
          <w:szCs w:val="24"/>
        </w:rPr>
      </w:pPr>
      <w:r w:rsidRPr="00164C10">
        <w:rPr>
          <w:color w:val="auto"/>
          <w:sz w:val="24"/>
          <w:szCs w:val="24"/>
        </w:rPr>
        <w:t xml:space="preserve">Finalmente, en el marco del objetivo ligado a la sensibilización y </w:t>
      </w:r>
      <w:r w:rsidR="00381D15" w:rsidRPr="00164C10">
        <w:rPr>
          <w:color w:val="auto"/>
          <w:sz w:val="24"/>
          <w:szCs w:val="24"/>
        </w:rPr>
        <w:t xml:space="preserve">el necesario </w:t>
      </w:r>
      <w:r w:rsidRPr="00164C10">
        <w:rPr>
          <w:color w:val="auto"/>
          <w:sz w:val="24"/>
          <w:szCs w:val="24"/>
        </w:rPr>
        <w:t>cambio cultural respecto a la relación adultos</w:t>
      </w:r>
      <w:r w:rsidR="00381D15" w:rsidRPr="00164C10">
        <w:rPr>
          <w:color w:val="auto"/>
          <w:sz w:val="24"/>
          <w:szCs w:val="24"/>
        </w:rPr>
        <w:t>/ niñ@s</w:t>
      </w:r>
      <w:r w:rsidR="006E5121">
        <w:rPr>
          <w:color w:val="auto"/>
          <w:sz w:val="24"/>
          <w:szCs w:val="24"/>
        </w:rPr>
        <w:t xml:space="preserve">, desde el CONAPEES en coordinación con Travesía y Comunicación Institucional de </w:t>
      </w:r>
      <w:r w:rsidR="002A5033">
        <w:rPr>
          <w:color w:val="auto"/>
          <w:sz w:val="24"/>
          <w:szCs w:val="24"/>
        </w:rPr>
        <w:t>INAU</w:t>
      </w:r>
      <w:r w:rsidR="006E5121">
        <w:rPr>
          <w:color w:val="auto"/>
          <w:sz w:val="24"/>
          <w:szCs w:val="24"/>
        </w:rPr>
        <w:t xml:space="preserve"> se concretó una campaña elaborada por adolescentes y presentada en forma pública en diciembre en el marco de la conmemoración del Día Nacional de la Lucha contra la ESCNNA.  También, desde el </w:t>
      </w:r>
      <w:r w:rsidR="006E5121">
        <w:rPr>
          <w:color w:val="auto"/>
          <w:sz w:val="24"/>
          <w:szCs w:val="24"/>
        </w:rPr>
        <w:lastRenderedPageBreak/>
        <w:t xml:space="preserve">SIPIAV se </w:t>
      </w:r>
      <w:r w:rsidRPr="00164C10">
        <w:rPr>
          <w:color w:val="auto"/>
          <w:sz w:val="24"/>
          <w:szCs w:val="24"/>
        </w:rPr>
        <w:t>participó</w:t>
      </w:r>
      <w:r w:rsidR="006E5121">
        <w:rPr>
          <w:color w:val="auto"/>
          <w:sz w:val="24"/>
          <w:szCs w:val="24"/>
        </w:rPr>
        <w:t xml:space="preserve"> apoyando en</w:t>
      </w:r>
      <w:r w:rsidRPr="00164C10">
        <w:rPr>
          <w:color w:val="auto"/>
          <w:sz w:val="24"/>
          <w:szCs w:val="24"/>
        </w:rPr>
        <w:t xml:space="preserve"> </w:t>
      </w:r>
      <w:r w:rsidR="006E5121">
        <w:rPr>
          <w:color w:val="auto"/>
          <w:sz w:val="24"/>
          <w:szCs w:val="24"/>
        </w:rPr>
        <w:t>3</w:t>
      </w:r>
      <w:r w:rsidRPr="00164C10">
        <w:rPr>
          <w:color w:val="auto"/>
          <w:sz w:val="24"/>
          <w:szCs w:val="24"/>
        </w:rPr>
        <w:t xml:space="preserve"> campañas públicas en referencia a esta temática: la denominada “Noviazgos libres de violencia” y una nueva edición de “Un trato por el buen trato”</w:t>
      </w:r>
      <w:r w:rsidR="006E5121">
        <w:rPr>
          <w:color w:val="auto"/>
          <w:sz w:val="24"/>
          <w:szCs w:val="24"/>
        </w:rPr>
        <w:t xml:space="preserve"> y “Sello de calidad”</w:t>
      </w:r>
      <w:r w:rsidRPr="00164C10">
        <w:rPr>
          <w:color w:val="auto"/>
          <w:sz w:val="24"/>
          <w:szCs w:val="24"/>
        </w:rPr>
        <w:t xml:space="preserve"> realizada en conjunto con CLAVES. </w:t>
      </w:r>
      <w:r w:rsidR="006E5121">
        <w:rPr>
          <w:color w:val="auto"/>
          <w:sz w:val="24"/>
          <w:szCs w:val="24"/>
        </w:rPr>
        <w:t xml:space="preserve">Así también, desde el CONAPEES se apoyó </w:t>
      </w:r>
      <w:r w:rsidR="00CA7712">
        <w:rPr>
          <w:color w:val="auto"/>
          <w:sz w:val="24"/>
          <w:szCs w:val="24"/>
        </w:rPr>
        <w:t>a la “Un trato por el buen trato. Jóvenes contra la ESC”</w:t>
      </w:r>
      <w:r w:rsidR="00CA7712">
        <w:rPr>
          <w:rStyle w:val="Refdenotaalpie"/>
          <w:color w:val="auto"/>
          <w:sz w:val="24"/>
          <w:szCs w:val="24"/>
        </w:rPr>
        <w:footnoteReference w:id="21"/>
      </w:r>
      <w:r w:rsidR="00CA7712">
        <w:rPr>
          <w:color w:val="auto"/>
          <w:sz w:val="24"/>
          <w:szCs w:val="24"/>
        </w:rPr>
        <w:t xml:space="preserve"> </w:t>
      </w:r>
    </w:p>
    <w:p w:rsidR="00BA03E2" w:rsidRDefault="00BA03E2" w:rsidP="00BA03E2">
      <w:pPr>
        <w:pStyle w:val="Normal2"/>
        <w:spacing w:after="0" w:line="240" w:lineRule="auto"/>
        <w:jc w:val="both"/>
        <w:rPr>
          <w:color w:val="auto"/>
          <w:sz w:val="24"/>
          <w:szCs w:val="24"/>
        </w:rPr>
      </w:pPr>
    </w:p>
    <w:p w:rsidR="00272950" w:rsidRDefault="00272950" w:rsidP="00BA03E2">
      <w:pPr>
        <w:pStyle w:val="Normal2"/>
        <w:spacing w:after="0" w:line="240" w:lineRule="auto"/>
        <w:jc w:val="both"/>
        <w:rPr>
          <w:color w:val="auto"/>
          <w:sz w:val="24"/>
          <w:szCs w:val="24"/>
        </w:rPr>
      </w:pPr>
    </w:p>
    <w:p w:rsidR="00BA03E2" w:rsidRPr="00164C10" w:rsidRDefault="00BA03E2" w:rsidP="00BA03E2">
      <w:pPr>
        <w:tabs>
          <w:tab w:val="left" w:pos="8980"/>
        </w:tabs>
        <w:spacing w:before="29"/>
        <w:jc w:val="both"/>
        <w:rPr>
          <w:rFonts w:cs="Arial"/>
          <w:sz w:val="24"/>
          <w:szCs w:val="24"/>
        </w:rPr>
      </w:pPr>
      <w:r w:rsidRPr="00164C10">
        <w:rPr>
          <w:rFonts w:cs="Segoe UI"/>
          <w:b/>
          <w:spacing w:val="-3"/>
          <w:position w:val="-1"/>
          <w:sz w:val="24"/>
          <w:szCs w:val="24"/>
        </w:rPr>
        <w:t>P</w:t>
      </w:r>
      <w:r w:rsidRPr="00164C10">
        <w:rPr>
          <w:rFonts w:cs="Segoe UI"/>
          <w:b/>
          <w:spacing w:val="-1"/>
          <w:position w:val="-1"/>
          <w:sz w:val="24"/>
          <w:szCs w:val="24"/>
        </w:rPr>
        <w:t>r</w:t>
      </w:r>
      <w:r w:rsidRPr="00164C10">
        <w:rPr>
          <w:rFonts w:cs="Segoe UI"/>
          <w:b/>
          <w:position w:val="-1"/>
          <w:sz w:val="24"/>
          <w:szCs w:val="24"/>
        </w:rPr>
        <w:t>o</w:t>
      </w:r>
      <w:r w:rsidRPr="00164C10">
        <w:rPr>
          <w:rFonts w:cs="Segoe UI"/>
          <w:b/>
          <w:spacing w:val="2"/>
          <w:position w:val="-1"/>
          <w:sz w:val="24"/>
          <w:szCs w:val="24"/>
        </w:rPr>
        <w:t>g</w:t>
      </w:r>
      <w:r w:rsidRPr="00164C10">
        <w:rPr>
          <w:rFonts w:cs="Segoe UI"/>
          <w:b/>
          <w:spacing w:val="-1"/>
          <w:position w:val="-1"/>
          <w:sz w:val="24"/>
          <w:szCs w:val="24"/>
        </w:rPr>
        <w:t>r</w:t>
      </w:r>
      <w:r w:rsidRPr="00164C10">
        <w:rPr>
          <w:rFonts w:cs="Segoe UI"/>
          <w:b/>
          <w:spacing w:val="2"/>
          <w:position w:val="-1"/>
          <w:sz w:val="24"/>
          <w:szCs w:val="24"/>
        </w:rPr>
        <w:t>a</w:t>
      </w:r>
      <w:r w:rsidRPr="00164C10">
        <w:rPr>
          <w:rFonts w:cs="Segoe UI"/>
          <w:b/>
          <w:spacing w:val="-3"/>
          <w:position w:val="-1"/>
          <w:sz w:val="24"/>
          <w:szCs w:val="24"/>
        </w:rPr>
        <w:t>m</w:t>
      </w:r>
      <w:r w:rsidRPr="00164C10">
        <w:rPr>
          <w:rFonts w:cs="Segoe UI"/>
          <w:b/>
          <w:position w:val="-1"/>
          <w:sz w:val="24"/>
          <w:szCs w:val="24"/>
        </w:rPr>
        <w:t xml:space="preserve">a </w:t>
      </w:r>
      <w:r w:rsidRPr="00164C10">
        <w:rPr>
          <w:rFonts w:cs="Segoe UI"/>
          <w:b/>
          <w:spacing w:val="1"/>
          <w:position w:val="-1"/>
          <w:sz w:val="24"/>
          <w:szCs w:val="24"/>
        </w:rPr>
        <w:t>d</w:t>
      </w:r>
      <w:r w:rsidRPr="00164C10">
        <w:rPr>
          <w:rFonts w:cs="Segoe UI"/>
          <w:b/>
          <w:position w:val="-1"/>
          <w:sz w:val="24"/>
          <w:szCs w:val="24"/>
        </w:rPr>
        <w:t>e</w:t>
      </w:r>
      <w:r w:rsidRPr="00164C10">
        <w:rPr>
          <w:rFonts w:cs="Segoe UI"/>
          <w:b/>
          <w:spacing w:val="-1"/>
          <w:position w:val="-1"/>
          <w:sz w:val="24"/>
          <w:szCs w:val="24"/>
        </w:rPr>
        <w:t xml:space="preserve"> </w:t>
      </w:r>
      <w:r w:rsidRPr="00164C10">
        <w:rPr>
          <w:rFonts w:cs="Segoe UI"/>
          <w:b/>
          <w:spacing w:val="2"/>
          <w:position w:val="-1"/>
          <w:sz w:val="24"/>
          <w:szCs w:val="24"/>
        </w:rPr>
        <w:t>a</w:t>
      </w:r>
      <w:r w:rsidRPr="00164C10">
        <w:rPr>
          <w:rFonts w:cs="Segoe UI"/>
          <w:b/>
          <w:position w:val="-1"/>
          <w:sz w:val="24"/>
          <w:szCs w:val="24"/>
        </w:rPr>
        <w:t>t</w:t>
      </w:r>
      <w:r w:rsidRPr="00164C10">
        <w:rPr>
          <w:rFonts w:cs="Segoe UI"/>
          <w:b/>
          <w:spacing w:val="-2"/>
          <w:position w:val="-1"/>
          <w:sz w:val="24"/>
          <w:szCs w:val="24"/>
        </w:rPr>
        <w:t>e</w:t>
      </w:r>
      <w:r w:rsidRPr="00164C10">
        <w:rPr>
          <w:rFonts w:cs="Segoe UI"/>
          <w:b/>
          <w:spacing w:val="1"/>
          <w:position w:val="-1"/>
          <w:sz w:val="24"/>
          <w:szCs w:val="24"/>
        </w:rPr>
        <w:t>n</w:t>
      </w:r>
      <w:r w:rsidRPr="00164C10">
        <w:rPr>
          <w:rFonts w:cs="Segoe UI"/>
          <w:b/>
          <w:spacing w:val="-1"/>
          <w:position w:val="-1"/>
          <w:sz w:val="24"/>
          <w:szCs w:val="24"/>
        </w:rPr>
        <w:t>c</w:t>
      </w:r>
      <w:r w:rsidRPr="00164C10">
        <w:rPr>
          <w:rFonts w:cs="Segoe UI"/>
          <w:b/>
          <w:position w:val="-1"/>
          <w:sz w:val="24"/>
          <w:szCs w:val="24"/>
        </w:rPr>
        <w:t>ión</w:t>
      </w:r>
      <w:r w:rsidRPr="00164C10">
        <w:rPr>
          <w:rFonts w:cs="Segoe UI"/>
          <w:b/>
          <w:spacing w:val="1"/>
          <w:position w:val="-1"/>
          <w:sz w:val="24"/>
          <w:szCs w:val="24"/>
        </w:rPr>
        <w:t xml:space="preserve"> </w:t>
      </w:r>
      <w:r w:rsidRPr="00164C10">
        <w:rPr>
          <w:rFonts w:cs="Segoe UI"/>
          <w:b/>
          <w:position w:val="-1"/>
          <w:sz w:val="24"/>
          <w:szCs w:val="24"/>
        </w:rPr>
        <w:t>a víc</w:t>
      </w:r>
      <w:r w:rsidRPr="00164C10">
        <w:rPr>
          <w:rFonts w:cs="Segoe UI"/>
          <w:b/>
          <w:spacing w:val="-1"/>
          <w:position w:val="-1"/>
          <w:sz w:val="24"/>
          <w:szCs w:val="24"/>
        </w:rPr>
        <w:t>t</w:t>
      </w:r>
      <w:r w:rsidRPr="00164C10">
        <w:rPr>
          <w:rFonts w:cs="Segoe UI"/>
          <w:b/>
          <w:spacing w:val="3"/>
          <w:position w:val="-1"/>
          <w:sz w:val="24"/>
          <w:szCs w:val="24"/>
        </w:rPr>
        <w:t>i</w:t>
      </w:r>
      <w:r w:rsidRPr="00164C10">
        <w:rPr>
          <w:rFonts w:cs="Segoe UI"/>
          <w:b/>
          <w:spacing w:val="-3"/>
          <w:position w:val="-1"/>
          <w:sz w:val="24"/>
          <w:szCs w:val="24"/>
        </w:rPr>
        <w:t>m</w:t>
      </w:r>
      <w:r w:rsidRPr="00164C10">
        <w:rPr>
          <w:rFonts w:cs="Segoe UI"/>
          <w:b/>
          <w:position w:val="-1"/>
          <w:sz w:val="24"/>
          <w:szCs w:val="24"/>
        </w:rPr>
        <w:t xml:space="preserve">as </w:t>
      </w:r>
      <w:r w:rsidRPr="00164C10">
        <w:rPr>
          <w:rFonts w:cs="Segoe UI"/>
          <w:b/>
          <w:spacing w:val="1"/>
          <w:position w:val="-1"/>
          <w:sz w:val="24"/>
          <w:szCs w:val="24"/>
        </w:rPr>
        <w:t>d</w:t>
      </w:r>
      <w:r w:rsidRPr="00164C10">
        <w:rPr>
          <w:rFonts w:cs="Segoe UI"/>
          <w:b/>
          <w:position w:val="-1"/>
          <w:sz w:val="24"/>
          <w:szCs w:val="24"/>
        </w:rPr>
        <w:t>e</w:t>
      </w:r>
      <w:r w:rsidRPr="00164C10">
        <w:rPr>
          <w:rFonts w:cs="Segoe UI"/>
          <w:b/>
          <w:spacing w:val="-1"/>
          <w:position w:val="-1"/>
          <w:sz w:val="24"/>
          <w:szCs w:val="24"/>
        </w:rPr>
        <w:t xml:space="preserve"> tr</w:t>
      </w:r>
      <w:r w:rsidRPr="00164C10">
        <w:rPr>
          <w:rFonts w:cs="Segoe UI"/>
          <w:b/>
          <w:spacing w:val="2"/>
          <w:position w:val="-1"/>
          <w:sz w:val="24"/>
          <w:szCs w:val="24"/>
        </w:rPr>
        <w:t>a</w:t>
      </w:r>
      <w:r w:rsidRPr="00164C10">
        <w:rPr>
          <w:rFonts w:cs="Segoe UI"/>
          <w:b/>
          <w:position w:val="-1"/>
          <w:sz w:val="24"/>
          <w:szCs w:val="24"/>
        </w:rPr>
        <w:t>ta y/o</w:t>
      </w:r>
      <w:r w:rsidRPr="00164C10">
        <w:rPr>
          <w:rFonts w:cs="Segoe UI"/>
          <w:b/>
          <w:spacing w:val="3"/>
          <w:position w:val="-1"/>
          <w:sz w:val="24"/>
          <w:szCs w:val="24"/>
        </w:rPr>
        <w:t xml:space="preserve"> </w:t>
      </w:r>
      <w:r w:rsidRPr="00164C10">
        <w:rPr>
          <w:rFonts w:cs="Segoe UI"/>
          <w:b/>
          <w:spacing w:val="-1"/>
          <w:position w:val="-1"/>
          <w:sz w:val="24"/>
          <w:szCs w:val="24"/>
        </w:rPr>
        <w:t>e</w:t>
      </w:r>
      <w:r w:rsidRPr="00164C10">
        <w:rPr>
          <w:rFonts w:cs="Segoe UI"/>
          <w:b/>
          <w:spacing w:val="2"/>
          <w:position w:val="-1"/>
          <w:sz w:val="24"/>
          <w:szCs w:val="24"/>
        </w:rPr>
        <w:t>x</w:t>
      </w:r>
      <w:r w:rsidRPr="00164C10">
        <w:rPr>
          <w:rFonts w:cs="Segoe UI"/>
          <w:b/>
          <w:spacing w:val="1"/>
          <w:position w:val="-1"/>
          <w:sz w:val="24"/>
          <w:szCs w:val="24"/>
        </w:rPr>
        <w:t>p</w:t>
      </w:r>
      <w:r w:rsidRPr="00164C10">
        <w:rPr>
          <w:rFonts w:cs="Segoe UI"/>
          <w:b/>
          <w:position w:val="-1"/>
          <w:sz w:val="24"/>
          <w:szCs w:val="24"/>
        </w:rPr>
        <w:t>lota</w:t>
      </w:r>
      <w:r w:rsidRPr="00164C10">
        <w:rPr>
          <w:rFonts w:cs="Segoe UI"/>
          <w:b/>
          <w:spacing w:val="-1"/>
          <w:position w:val="-1"/>
          <w:sz w:val="24"/>
          <w:szCs w:val="24"/>
        </w:rPr>
        <w:t>c</w:t>
      </w:r>
      <w:r w:rsidRPr="00164C10">
        <w:rPr>
          <w:rFonts w:cs="Segoe UI"/>
          <w:b/>
          <w:position w:val="-1"/>
          <w:sz w:val="24"/>
          <w:szCs w:val="24"/>
        </w:rPr>
        <w:t>ión</w:t>
      </w:r>
      <w:r w:rsidRPr="00164C10">
        <w:rPr>
          <w:rFonts w:cs="Segoe UI"/>
          <w:b/>
          <w:spacing w:val="1"/>
          <w:position w:val="-1"/>
          <w:sz w:val="24"/>
          <w:szCs w:val="24"/>
        </w:rPr>
        <w:t xml:space="preserve"> </w:t>
      </w:r>
      <w:r w:rsidRPr="00164C10">
        <w:rPr>
          <w:rFonts w:cs="Segoe UI"/>
          <w:b/>
          <w:position w:val="-1"/>
          <w:sz w:val="24"/>
          <w:szCs w:val="24"/>
        </w:rPr>
        <w:t xml:space="preserve">sexual </w:t>
      </w:r>
      <w:r w:rsidRPr="00164C10">
        <w:rPr>
          <w:rFonts w:cs="Segoe UI"/>
          <w:b/>
          <w:spacing w:val="-1"/>
          <w:position w:val="-1"/>
          <w:sz w:val="24"/>
          <w:szCs w:val="24"/>
        </w:rPr>
        <w:t>c</w:t>
      </w:r>
      <w:r w:rsidRPr="00164C10">
        <w:rPr>
          <w:rFonts w:cs="Segoe UI"/>
          <w:b/>
          <w:position w:val="-1"/>
          <w:sz w:val="24"/>
          <w:szCs w:val="24"/>
        </w:rPr>
        <w:t>o</w:t>
      </w:r>
      <w:r w:rsidRPr="00164C10">
        <w:rPr>
          <w:rFonts w:cs="Segoe UI"/>
          <w:b/>
          <w:spacing w:val="-3"/>
          <w:position w:val="-1"/>
          <w:sz w:val="24"/>
          <w:szCs w:val="24"/>
        </w:rPr>
        <w:t>m</w:t>
      </w:r>
      <w:r w:rsidRPr="00164C10">
        <w:rPr>
          <w:rFonts w:cs="Segoe UI"/>
          <w:b/>
          <w:spacing w:val="1"/>
          <w:position w:val="-1"/>
          <w:sz w:val="24"/>
          <w:szCs w:val="24"/>
        </w:rPr>
        <w:t>e</w:t>
      </w:r>
      <w:r w:rsidRPr="00164C10">
        <w:rPr>
          <w:rFonts w:cs="Segoe UI"/>
          <w:b/>
          <w:spacing w:val="-1"/>
          <w:position w:val="-1"/>
          <w:sz w:val="24"/>
          <w:szCs w:val="24"/>
        </w:rPr>
        <w:t>r</w:t>
      </w:r>
      <w:r w:rsidRPr="00164C10">
        <w:rPr>
          <w:rFonts w:cs="Segoe UI"/>
          <w:b/>
          <w:spacing w:val="1"/>
          <w:position w:val="-1"/>
          <w:sz w:val="24"/>
          <w:szCs w:val="24"/>
        </w:rPr>
        <w:t>c</w:t>
      </w:r>
      <w:r w:rsidRPr="00164C10">
        <w:rPr>
          <w:rFonts w:cs="Segoe UI"/>
          <w:b/>
          <w:position w:val="-1"/>
          <w:sz w:val="24"/>
          <w:szCs w:val="24"/>
        </w:rPr>
        <w:t>ia</w:t>
      </w:r>
      <w:r w:rsidRPr="00164C10">
        <w:rPr>
          <w:rFonts w:cs="Segoe UI"/>
          <w:b/>
          <w:spacing w:val="1"/>
          <w:position w:val="-1"/>
          <w:sz w:val="24"/>
          <w:szCs w:val="24"/>
        </w:rPr>
        <w:t>l</w:t>
      </w:r>
      <w:r w:rsidRPr="00164C10">
        <w:rPr>
          <w:rFonts w:cs="Segoe UI"/>
          <w:b/>
          <w:position w:val="-1"/>
          <w:sz w:val="24"/>
          <w:szCs w:val="24"/>
        </w:rPr>
        <w:t xml:space="preserve">. </w:t>
      </w:r>
    </w:p>
    <w:p w:rsidR="00BA03E2" w:rsidRPr="00164C10" w:rsidRDefault="00BA03E2" w:rsidP="00070E4B">
      <w:pPr>
        <w:spacing w:line="240" w:lineRule="auto"/>
        <w:jc w:val="both"/>
        <w:rPr>
          <w:rFonts w:cs="Segoe UI"/>
          <w:sz w:val="24"/>
          <w:szCs w:val="24"/>
        </w:rPr>
      </w:pPr>
      <w:r w:rsidRPr="00164C10">
        <w:rPr>
          <w:rFonts w:cs="Segoe UI"/>
          <w:sz w:val="24"/>
          <w:szCs w:val="24"/>
        </w:rPr>
        <w:t xml:space="preserve">El Programa de atención a víctimas de trata y/o explotación sexual comercial es un programa de </w:t>
      </w:r>
      <w:r w:rsidR="002A5033">
        <w:rPr>
          <w:rFonts w:cs="Segoe UI"/>
          <w:sz w:val="24"/>
          <w:szCs w:val="24"/>
        </w:rPr>
        <w:t>INAU</w:t>
      </w:r>
      <w:r w:rsidRPr="00164C10">
        <w:rPr>
          <w:rFonts w:cs="Segoe UI"/>
          <w:sz w:val="24"/>
          <w:szCs w:val="24"/>
        </w:rPr>
        <w:t xml:space="preserve"> que tiene como objetivos atender integralmente las situaciones de violación de derechos como resultados de la explotación sexual comercial y de trata de niñas, niños y adolescentes, capacitar operadores sociales del ámbito público y privado como también a OSC en todo el territorio y sistematizar experiencias y saberes acumulados en la práctica. Con el fin de lograr la cobertura en todo el territorio nacional se dividirá en regiones el país de forma que los equipos asignados a esta tarea puedan cubrir la demanda actuando en sinergia con los actores territoriales. Este programa cuenta con tres equipos de atención con base territorial regional  y una coordinación central, estos tres  equipos poseen  dos modalidades de intervención. El equipo Travesía instalado en Montevideo y los equipos itinerantes, El Paso y En Ruta, quienes trabajan en los 18 departamentos del interior del país.</w:t>
      </w:r>
    </w:p>
    <w:p w:rsidR="00BA03E2" w:rsidRPr="00164C10" w:rsidRDefault="00BA03E2" w:rsidP="00BA03E2">
      <w:pPr>
        <w:spacing w:line="260" w:lineRule="exact"/>
        <w:jc w:val="both"/>
        <w:rPr>
          <w:rFonts w:cs="Segoe UI"/>
          <w:b/>
          <w:spacing w:val="-3"/>
          <w:position w:val="-1"/>
          <w:sz w:val="24"/>
          <w:szCs w:val="24"/>
        </w:rPr>
      </w:pPr>
      <w:r w:rsidRPr="00164C10">
        <w:rPr>
          <w:rFonts w:cs="Segoe UI"/>
          <w:b/>
          <w:spacing w:val="-3"/>
          <w:position w:val="-1"/>
          <w:sz w:val="24"/>
          <w:szCs w:val="24"/>
        </w:rPr>
        <w:t xml:space="preserve">Equipo Travesía: </w:t>
      </w:r>
    </w:p>
    <w:p w:rsidR="00BA03E2" w:rsidRPr="00164C10" w:rsidRDefault="00BA03E2" w:rsidP="00070E4B">
      <w:pPr>
        <w:spacing w:line="240" w:lineRule="auto"/>
        <w:jc w:val="both"/>
        <w:rPr>
          <w:rFonts w:cs="Segoe UI"/>
          <w:sz w:val="24"/>
          <w:szCs w:val="24"/>
        </w:rPr>
      </w:pPr>
      <w:r w:rsidRPr="00164C10">
        <w:rPr>
          <w:rFonts w:cs="Segoe UI"/>
          <w:sz w:val="24"/>
          <w:szCs w:val="24"/>
        </w:rPr>
        <w:t>Travesía es un servicio de atención a niños/as y adolescentes que se encuentran en situación de explotación sexual comercial y/o trata, correspondiente al departamento de Montevideo. Para lo cual cuenta con un Equipo de tres Educadoras, dos Psicólogas, una Abogada y una Dirección. Este servicio ha definido dos modalidades de atención, las cuales son complementarias y factibles de ser modificables en tanto la situación individual así lo requiera: atención directa a NNA y el acompañamiento y orientación a equipos intervinientes.</w:t>
      </w:r>
    </w:p>
    <w:p w:rsidR="00BA03E2" w:rsidRPr="00164C10" w:rsidRDefault="00BA03E2" w:rsidP="00BA03E2">
      <w:pPr>
        <w:tabs>
          <w:tab w:val="left" w:pos="8789"/>
        </w:tabs>
        <w:spacing w:line="260" w:lineRule="exact"/>
        <w:ind w:right="11"/>
        <w:jc w:val="both"/>
        <w:rPr>
          <w:rFonts w:cs="Segoe UI"/>
          <w:sz w:val="24"/>
          <w:szCs w:val="24"/>
        </w:rPr>
      </w:pPr>
      <w:r w:rsidRPr="00164C10">
        <w:rPr>
          <w:rFonts w:cs="Segoe UI"/>
          <w:b/>
          <w:spacing w:val="-3"/>
          <w:position w:val="-1"/>
          <w:sz w:val="24"/>
          <w:szCs w:val="24"/>
        </w:rPr>
        <w:t>Equipos Itinerantes:</w:t>
      </w:r>
      <w:r w:rsidRPr="00164C10">
        <w:rPr>
          <w:rFonts w:cs="Arial"/>
          <w:b/>
          <w:position w:val="-1"/>
          <w:sz w:val="24"/>
          <w:szCs w:val="24"/>
        </w:rPr>
        <w:t xml:space="preserve"> </w:t>
      </w:r>
    </w:p>
    <w:p w:rsidR="00BA03E2" w:rsidRPr="00164C10" w:rsidRDefault="00BA03E2" w:rsidP="00BA03E2">
      <w:pPr>
        <w:tabs>
          <w:tab w:val="left" w:pos="8789"/>
        </w:tabs>
        <w:spacing w:line="240" w:lineRule="auto"/>
        <w:ind w:right="11"/>
        <w:jc w:val="both"/>
        <w:rPr>
          <w:rFonts w:cs="Segoe UI"/>
          <w:sz w:val="24"/>
          <w:szCs w:val="24"/>
        </w:rPr>
      </w:pPr>
      <w:r w:rsidRPr="00164C10">
        <w:rPr>
          <w:rFonts w:cs="Segoe UI"/>
          <w:sz w:val="24"/>
          <w:szCs w:val="24"/>
        </w:rPr>
        <w:t>La metodología de trabajo de los equipos itinerantes se basa en la intervención en el territorio</w:t>
      </w:r>
      <w:r w:rsidR="00C92191">
        <w:rPr>
          <w:rFonts w:cs="Segoe UI"/>
          <w:sz w:val="24"/>
          <w:szCs w:val="24"/>
        </w:rPr>
        <w:t>, definidas</w:t>
      </w:r>
      <w:r w:rsidRPr="00164C10">
        <w:rPr>
          <w:rFonts w:cs="Segoe UI"/>
          <w:sz w:val="24"/>
          <w:szCs w:val="24"/>
        </w:rPr>
        <w:t xml:space="preserve"> previamente las áreas geográficas competencia de </w:t>
      </w:r>
      <w:r w:rsidR="00C92191">
        <w:rPr>
          <w:rFonts w:cs="Segoe UI"/>
          <w:sz w:val="24"/>
          <w:szCs w:val="24"/>
        </w:rPr>
        <w:t>cada</w:t>
      </w:r>
      <w:r w:rsidRPr="00164C10">
        <w:rPr>
          <w:rFonts w:cs="Segoe UI"/>
          <w:sz w:val="24"/>
          <w:szCs w:val="24"/>
        </w:rPr>
        <w:t xml:space="preserve"> OSC. Se concurre al territorio en duplas de atención y cada dupla es referente de determinados territorios y desarrolla las acciones en el mismo.</w:t>
      </w:r>
    </w:p>
    <w:p w:rsidR="002A10F5" w:rsidRDefault="00BA03E2" w:rsidP="002A10F5">
      <w:pPr>
        <w:spacing w:line="240" w:lineRule="auto"/>
        <w:ind w:right="180"/>
        <w:jc w:val="both"/>
        <w:rPr>
          <w:rFonts w:cs="Segoe UI"/>
          <w:sz w:val="24"/>
          <w:szCs w:val="24"/>
        </w:rPr>
      </w:pPr>
      <w:r w:rsidRPr="00164C10">
        <w:rPr>
          <w:rFonts w:cs="Segoe UI"/>
          <w:sz w:val="24"/>
          <w:szCs w:val="24"/>
        </w:rPr>
        <w:t xml:space="preserve">Estas acciones se orientan a generar instancias de sensibilización, capacitación y movilización social como también a brindar asesoramiento técnico y orientaciones a los equipos territoriales en la atención de las situaciones. Las estrategias se establecen en forma conjunta, se realiza el seguimiento de las intervenciones y el acompañamiento a los referentes territoriales de atención directa en situaciones que lo requieran. </w:t>
      </w:r>
    </w:p>
    <w:p w:rsidR="00272950" w:rsidRDefault="00272950" w:rsidP="002A10F5">
      <w:pPr>
        <w:spacing w:line="240" w:lineRule="auto"/>
        <w:ind w:right="180"/>
        <w:jc w:val="both"/>
        <w:rPr>
          <w:b/>
          <w:sz w:val="24"/>
          <w:szCs w:val="24"/>
        </w:rPr>
      </w:pPr>
    </w:p>
    <w:p w:rsidR="00272950" w:rsidRDefault="00272950" w:rsidP="002A10F5">
      <w:pPr>
        <w:spacing w:line="240" w:lineRule="auto"/>
        <w:ind w:right="180"/>
        <w:jc w:val="both"/>
        <w:rPr>
          <w:b/>
          <w:sz w:val="24"/>
          <w:szCs w:val="24"/>
        </w:rPr>
      </w:pPr>
    </w:p>
    <w:p w:rsidR="002A10F5" w:rsidRPr="002A10F5" w:rsidRDefault="002A10F5" w:rsidP="002A10F5">
      <w:pPr>
        <w:spacing w:line="240" w:lineRule="auto"/>
        <w:ind w:right="180"/>
        <w:jc w:val="both"/>
        <w:rPr>
          <w:rFonts w:cs="Segoe UI"/>
          <w:sz w:val="24"/>
          <w:szCs w:val="24"/>
        </w:rPr>
      </w:pPr>
      <w:r>
        <w:rPr>
          <w:b/>
          <w:sz w:val="24"/>
          <w:szCs w:val="24"/>
        </w:rPr>
        <w:lastRenderedPageBreak/>
        <w:t>Línea Azul</w:t>
      </w:r>
    </w:p>
    <w:p w:rsidR="002A10F5" w:rsidRPr="008802D4" w:rsidRDefault="002A10F5" w:rsidP="002A10F5">
      <w:pPr>
        <w:spacing w:after="0" w:line="240" w:lineRule="auto"/>
        <w:jc w:val="both"/>
        <w:rPr>
          <w:color w:val="7030A0"/>
          <w:sz w:val="24"/>
          <w:szCs w:val="24"/>
        </w:rPr>
      </w:pPr>
      <w:r w:rsidRPr="008802D4">
        <w:rPr>
          <w:sz w:val="24"/>
          <w:szCs w:val="24"/>
        </w:rPr>
        <w:t>El Departamento, si bien aún depende de la Dirección Departamental de Montevideo, es un servicio de alcance nacional</w:t>
      </w:r>
      <w:r w:rsidRPr="008802D4">
        <w:rPr>
          <w:color w:val="7030A0"/>
          <w:sz w:val="24"/>
          <w:szCs w:val="24"/>
        </w:rPr>
        <w:t xml:space="preserve">. </w:t>
      </w:r>
      <w:r w:rsidRPr="008802D4">
        <w:rPr>
          <w:sz w:val="24"/>
          <w:szCs w:val="24"/>
        </w:rPr>
        <w:t>Durante el año 2018 atendió un total de 6582</w:t>
      </w:r>
      <w:r w:rsidRPr="008802D4">
        <w:rPr>
          <w:rStyle w:val="Refdenotaalpie"/>
          <w:sz w:val="24"/>
          <w:szCs w:val="24"/>
        </w:rPr>
        <w:footnoteReference w:id="22"/>
      </w:r>
      <w:r w:rsidRPr="008802D4">
        <w:rPr>
          <w:sz w:val="24"/>
          <w:szCs w:val="24"/>
        </w:rPr>
        <w:t xml:space="preserve"> llamadas telefónicas lo cual representó un descenso de aproximadamente un 32% con respecto al año anterior. Si bien inicialmente se trata de un valor absoluto inferior al período precedente; al analizar la primera clasificación por tipo de llamada registrada se advierte -al igual que en el análisis comparativo</w:t>
      </w:r>
      <w:r w:rsidRPr="008802D4">
        <w:rPr>
          <w:color w:val="7030A0"/>
          <w:sz w:val="24"/>
          <w:szCs w:val="24"/>
        </w:rPr>
        <w:t xml:space="preserve"> </w:t>
      </w:r>
      <w:r w:rsidRPr="008802D4">
        <w:rPr>
          <w:sz w:val="24"/>
          <w:szCs w:val="24"/>
        </w:rPr>
        <w:t>realizado el pasado año-   que el porcentaje de llamadas que no corresponden al servicio y las de orientación y consulta fueron las que disminuyeron significativamente en valores absolutos un 73% y 20% respectivamente</w:t>
      </w:r>
      <w:r w:rsidRPr="008802D4">
        <w:rPr>
          <w:color w:val="7030A0"/>
          <w:sz w:val="24"/>
          <w:szCs w:val="24"/>
        </w:rPr>
        <w:t xml:space="preserve">. </w:t>
      </w:r>
      <w:r w:rsidRPr="008802D4">
        <w:rPr>
          <w:sz w:val="24"/>
          <w:szCs w:val="24"/>
        </w:rPr>
        <w:t xml:space="preserve">La tendencia observada de disminución de llamadas que no corresponden al servicio es en principio un aspecto positivo en tanto se optimiza el uso de los recursos para cumplir con la finalidad principal para la que el dispositivo de atención fue creado.   </w:t>
      </w:r>
      <w:r w:rsidRPr="008802D4">
        <w:rPr>
          <w:color w:val="7030A0"/>
          <w:sz w:val="24"/>
          <w:szCs w:val="24"/>
        </w:rPr>
        <w:t xml:space="preserve"> </w:t>
      </w:r>
    </w:p>
    <w:p w:rsidR="002A10F5" w:rsidRDefault="002A10F5" w:rsidP="002A10F5">
      <w:pPr>
        <w:spacing w:after="0" w:line="240" w:lineRule="auto"/>
        <w:jc w:val="both"/>
        <w:rPr>
          <w:sz w:val="24"/>
          <w:szCs w:val="24"/>
        </w:rPr>
      </w:pPr>
      <w:r w:rsidRPr="008802D4">
        <w:rPr>
          <w:sz w:val="24"/>
          <w:szCs w:val="24"/>
        </w:rPr>
        <w:t>En otro orden, las 2581</w:t>
      </w:r>
      <w:r w:rsidRPr="008802D4">
        <w:rPr>
          <w:rStyle w:val="Refdenotaalpie"/>
          <w:sz w:val="24"/>
          <w:szCs w:val="24"/>
        </w:rPr>
        <w:footnoteReference w:id="23"/>
      </w:r>
      <w:r w:rsidRPr="008802D4">
        <w:rPr>
          <w:sz w:val="24"/>
          <w:szCs w:val="24"/>
        </w:rPr>
        <w:t xml:space="preserve"> llamadas registradas bajo el rótulo denuncias nuevas disminuyeron también pero levemente, menos de 2%, mientras que las Denuncias reiteradas se incrementaron un 27%; la distribución total de llamadas en 2018 se representa en el siguiente cuadro.</w:t>
      </w:r>
    </w:p>
    <w:p w:rsidR="002A10F5" w:rsidRDefault="002A10F5" w:rsidP="002A10F5">
      <w:pPr>
        <w:spacing w:after="0" w:line="240" w:lineRule="auto"/>
        <w:jc w:val="both"/>
        <w:rPr>
          <w:sz w:val="24"/>
          <w:szCs w:val="24"/>
        </w:rPr>
      </w:pPr>
    </w:p>
    <w:p w:rsidR="000C2468" w:rsidRDefault="000C2468" w:rsidP="001E1A73">
      <w:pPr>
        <w:spacing w:line="240" w:lineRule="auto"/>
        <w:jc w:val="both"/>
      </w:pPr>
      <w:r w:rsidRPr="00251F92">
        <w:rPr>
          <w:noProof/>
          <w:lang w:val="es-UY" w:eastAsia="es-UY"/>
        </w:rPr>
        <w:drawing>
          <wp:inline distT="0" distB="0" distL="0" distR="0">
            <wp:extent cx="5762625" cy="4486275"/>
            <wp:effectExtent l="19050" t="0" r="9525" b="0"/>
            <wp:docPr id="4"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C2468" w:rsidRPr="00F1385D" w:rsidRDefault="00F1385D" w:rsidP="000C2468">
      <w:pPr>
        <w:spacing w:line="240" w:lineRule="auto"/>
        <w:jc w:val="both"/>
        <w:rPr>
          <w:b/>
          <w:sz w:val="16"/>
          <w:szCs w:val="16"/>
        </w:rPr>
      </w:pPr>
      <w:r w:rsidRPr="00F1385D">
        <w:rPr>
          <w:b/>
          <w:sz w:val="16"/>
          <w:szCs w:val="16"/>
        </w:rPr>
        <w:t>Fuente: Departamento de Línea Azul INAU</w:t>
      </w:r>
    </w:p>
    <w:p w:rsidR="000C2468" w:rsidRPr="008802D4" w:rsidRDefault="000C2468" w:rsidP="000C2468">
      <w:pPr>
        <w:spacing w:line="240" w:lineRule="auto"/>
        <w:jc w:val="both"/>
        <w:rPr>
          <w:sz w:val="24"/>
          <w:szCs w:val="24"/>
        </w:rPr>
      </w:pPr>
      <w:r w:rsidRPr="008802D4">
        <w:rPr>
          <w:sz w:val="24"/>
          <w:szCs w:val="24"/>
        </w:rPr>
        <w:lastRenderedPageBreak/>
        <w:t>Como se señaló en el párrafo anterior, las denuncias nuevas en promedio disminuyeron levemente; sin embargo hubo descensos significativos en el entorno del 20% o más, en los siguientes departamentos: Artigas, Soriano y Colonia. El análisis de la distribución territorial de las denuncias nuevas se complementa indicando que en Florida, Río Negro, Rivera y Treinta y Tres estas denuncias se incrementaron en el entorno del 20%; excepto en el último departamento nombrado que registró un aumento extraordinario de aproximadamente un 120%. El resto de los departamentos no registró variaciones importantes en el volumen de denuncias y la información detallada por departamentos correspondiente a 2018 se muestra en el siguiente cuadro.</w:t>
      </w:r>
    </w:p>
    <w:p w:rsidR="000C2468" w:rsidRDefault="000C2468" w:rsidP="000C2468">
      <w:pPr>
        <w:spacing w:line="240" w:lineRule="auto"/>
        <w:jc w:val="both"/>
        <w:rPr>
          <w:color w:val="7030A0"/>
        </w:rPr>
      </w:pPr>
    </w:p>
    <w:p w:rsidR="000C2468" w:rsidRDefault="000C2468" w:rsidP="000C2468">
      <w:pPr>
        <w:jc w:val="center"/>
        <w:rPr>
          <w:color w:val="7030A0"/>
        </w:rPr>
      </w:pPr>
      <w:r w:rsidRPr="00F61BD0">
        <w:rPr>
          <w:noProof/>
          <w:color w:val="7030A0"/>
          <w:lang w:val="es-UY" w:eastAsia="es-UY"/>
        </w:rPr>
        <w:drawing>
          <wp:inline distT="0" distB="0" distL="0" distR="0">
            <wp:extent cx="5934075" cy="4905375"/>
            <wp:effectExtent l="19050" t="0" r="9525" b="0"/>
            <wp:docPr id="1"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A10F5" w:rsidRPr="00F1385D" w:rsidRDefault="002A10F5" w:rsidP="002A10F5">
      <w:pPr>
        <w:spacing w:line="240" w:lineRule="auto"/>
        <w:jc w:val="both"/>
        <w:rPr>
          <w:b/>
          <w:sz w:val="16"/>
          <w:szCs w:val="16"/>
        </w:rPr>
      </w:pPr>
      <w:r w:rsidRPr="00F1385D">
        <w:rPr>
          <w:b/>
          <w:sz w:val="16"/>
          <w:szCs w:val="16"/>
        </w:rPr>
        <w:t>Fuente: Departamento de Línea Azul INAU</w:t>
      </w:r>
    </w:p>
    <w:p w:rsidR="0016753C" w:rsidRDefault="0016753C" w:rsidP="000C2468">
      <w:pPr>
        <w:spacing w:line="240" w:lineRule="auto"/>
        <w:jc w:val="both"/>
        <w:rPr>
          <w:sz w:val="24"/>
          <w:szCs w:val="24"/>
        </w:rPr>
      </w:pPr>
    </w:p>
    <w:p w:rsidR="000C2468" w:rsidRPr="008802D4" w:rsidRDefault="000C2468" w:rsidP="000C2468">
      <w:pPr>
        <w:spacing w:line="240" w:lineRule="auto"/>
        <w:jc w:val="both"/>
        <w:rPr>
          <w:sz w:val="24"/>
          <w:szCs w:val="24"/>
        </w:rPr>
      </w:pPr>
      <w:r w:rsidRPr="008802D4">
        <w:rPr>
          <w:sz w:val="24"/>
          <w:szCs w:val="24"/>
        </w:rPr>
        <w:t xml:space="preserve">El análisis de los datos sobre denuncias recibidas por tipo de maltrato y otras situaciones de vulneración de derechos, se observa la prevalencia de denuncias por maltrato psicológico y por maltrato físico según se grafica en el siguiente cuadro. </w:t>
      </w:r>
    </w:p>
    <w:p w:rsidR="000C2468" w:rsidRPr="00BA7B36" w:rsidRDefault="000C2468" w:rsidP="000C2468">
      <w:pPr>
        <w:spacing w:line="240" w:lineRule="auto"/>
        <w:jc w:val="center"/>
      </w:pPr>
      <w:r w:rsidRPr="00BA7B36">
        <w:rPr>
          <w:noProof/>
          <w:lang w:val="es-UY" w:eastAsia="es-UY"/>
        </w:rPr>
        <w:lastRenderedPageBreak/>
        <w:drawing>
          <wp:inline distT="0" distB="0" distL="0" distR="0">
            <wp:extent cx="5172075" cy="3914775"/>
            <wp:effectExtent l="19050" t="0" r="9525" b="0"/>
            <wp:docPr id="5"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A10F5" w:rsidRPr="00F1385D" w:rsidRDefault="002A10F5" w:rsidP="002A10F5">
      <w:pPr>
        <w:spacing w:line="240" w:lineRule="auto"/>
        <w:jc w:val="both"/>
        <w:rPr>
          <w:b/>
          <w:sz w:val="16"/>
          <w:szCs w:val="16"/>
        </w:rPr>
      </w:pPr>
      <w:r>
        <w:rPr>
          <w:b/>
          <w:sz w:val="16"/>
          <w:szCs w:val="16"/>
        </w:rPr>
        <w:t xml:space="preserve">     </w:t>
      </w:r>
      <w:r w:rsidRPr="00F1385D">
        <w:rPr>
          <w:b/>
          <w:sz w:val="16"/>
          <w:szCs w:val="16"/>
        </w:rPr>
        <w:t>Fuente: Departamento de Línea Azul INAU</w:t>
      </w:r>
    </w:p>
    <w:p w:rsidR="00677802" w:rsidRDefault="00677802" w:rsidP="000C2468">
      <w:pPr>
        <w:spacing w:line="240" w:lineRule="auto"/>
        <w:jc w:val="both"/>
        <w:rPr>
          <w:rFonts w:cstheme="minorHAnsi"/>
          <w:sz w:val="24"/>
          <w:szCs w:val="24"/>
        </w:rPr>
      </w:pPr>
    </w:p>
    <w:p w:rsidR="00677802" w:rsidRDefault="00677802" w:rsidP="000C2468">
      <w:pPr>
        <w:spacing w:line="240" w:lineRule="auto"/>
        <w:jc w:val="both"/>
        <w:rPr>
          <w:rFonts w:cstheme="minorHAnsi"/>
          <w:sz w:val="24"/>
          <w:szCs w:val="24"/>
        </w:rPr>
      </w:pPr>
    </w:p>
    <w:p w:rsidR="000C2468" w:rsidRPr="008802D4" w:rsidRDefault="000C2468" w:rsidP="000C2468">
      <w:pPr>
        <w:spacing w:line="240" w:lineRule="auto"/>
        <w:jc w:val="both"/>
        <w:rPr>
          <w:rFonts w:cstheme="minorHAnsi"/>
          <w:color w:val="7030A0"/>
          <w:sz w:val="24"/>
          <w:szCs w:val="24"/>
        </w:rPr>
      </w:pPr>
      <w:r w:rsidRPr="008802D4">
        <w:rPr>
          <w:rFonts w:cstheme="minorHAnsi"/>
          <w:sz w:val="24"/>
          <w:szCs w:val="24"/>
        </w:rPr>
        <w:t>Finalmente, en relación a la información cuantitativa de la actividad de este servicio,</w:t>
      </w:r>
      <w:r w:rsidRPr="008802D4">
        <w:rPr>
          <w:rFonts w:cstheme="minorHAnsi"/>
          <w:color w:val="7030A0"/>
          <w:sz w:val="24"/>
          <w:szCs w:val="24"/>
        </w:rPr>
        <w:t xml:space="preserve"> </w:t>
      </w:r>
      <w:r w:rsidRPr="008802D4">
        <w:rPr>
          <w:rFonts w:cstheme="minorHAnsi"/>
          <w:sz w:val="24"/>
          <w:szCs w:val="24"/>
        </w:rPr>
        <w:t>este año al</w:t>
      </w:r>
      <w:r w:rsidRPr="008802D4">
        <w:rPr>
          <w:rFonts w:cstheme="minorHAnsi"/>
          <w:color w:val="7030A0"/>
          <w:sz w:val="24"/>
          <w:szCs w:val="24"/>
        </w:rPr>
        <w:t xml:space="preserve"> </w:t>
      </w:r>
      <w:r w:rsidR="00BC36F1">
        <w:rPr>
          <w:rFonts w:cstheme="minorHAnsi"/>
          <w:sz w:val="24"/>
          <w:szCs w:val="24"/>
        </w:rPr>
        <w:t>igual que en 2017</w:t>
      </w:r>
      <w:r w:rsidRPr="008802D4">
        <w:rPr>
          <w:rFonts w:cstheme="minorHAnsi"/>
          <w:sz w:val="24"/>
          <w:szCs w:val="24"/>
        </w:rPr>
        <w:t xml:space="preserve"> se presenta información sobre niños, niñas y adolescentes expuestos a</w:t>
      </w:r>
      <w:r w:rsidRPr="008802D4">
        <w:rPr>
          <w:rFonts w:cstheme="minorHAnsi"/>
          <w:color w:val="7030A0"/>
          <w:sz w:val="24"/>
          <w:szCs w:val="24"/>
        </w:rPr>
        <w:t xml:space="preserve"> </w:t>
      </w:r>
      <w:r w:rsidRPr="008802D4">
        <w:rPr>
          <w:rFonts w:cstheme="minorHAnsi"/>
          <w:sz w:val="24"/>
          <w:szCs w:val="24"/>
        </w:rPr>
        <w:t>situaciones de riesgo.</w:t>
      </w:r>
      <w:r w:rsidRPr="008802D4">
        <w:rPr>
          <w:rFonts w:cstheme="minorHAnsi"/>
          <w:color w:val="7030A0"/>
          <w:sz w:val="24"/>
          <w:szCs w:val="24"/>
        </w:rPr>
        <w:t xml:space="preserve"> </w:t>
      </w:r>
    </w:p>
    <w:p w:rsidR="000C2468" w:rsidRDefault="000C2468" w:rsidP="000C2468">
      <w:pPr>
        <w:spacing w:line="240" w:lineRule="auto"/>
        <w:jc w:val="both"/>
        <w:rPr>
          <w:rFonts w:cstheme="minorHAnsi"/>
          <w:sz w:val="24"/>
          <w:szCs w:val="24"/>
        </w:rPr>
      </w:pPr>
      <w:r w:rsidRPr="008802D4">
        <w:rPr>
          <w:rFonts w:cstheme="minorHAnsi"/>
          <w:sz w:val="24"/>
          <w:szCs w:val="24"/>
        </w:rPr>
        <w:t xml:space="preserve">Como se observa en el siguiente cuadro, el 75% de las situaciones identificadas bajo esta clasificación refieren a niños, niñas y/o adolescentes con padres, madres con consumo de sustancias psicoactivas, con trastornos psiquiátricos y/o a situaciones de calle con mendicidad asociada, patrón que se repite con respecto al año </w:t>
      </w:r>
      <w:r w:rsidR="00BC36F1">
        <w:rPr>
          <w:rFonts w:cstheme="minorHAnsi"/>
          <w:sz w:val="24"/>
          <w:szCs w:val="24"/>
        </w:rPr>
        <w:t>precedente</w:t>
      </w:r>
      <w:r w:rsidRPr="008802D4">
        <w:rPr>
          <w:rFonts w:cstheme="minorHAnsi"/>
          <w:sz w:val="24"/>
          <w:szCs w:val="24"/>
        </w:rPr>
        <w:t>.</w:t>
      </w:r>
    </w:p>
    <w:p w:rsidR="000C2468" w:rsidRPr="00484A43" w:rsidRDefault="000C2468" w:rsidP="000C2468">
      <w:pPr>
        <w:spacing w:line="240" w:lineRule="auto"/>
        <w:jc w:val="center"/>
        <w:rPr>
          <w:rFonts w:cstheme="minorHAnsi"/>
          <w:color w:val="7030A0"/>
        </w:rPr>
      </w:pPr>
      <w:r w:rsidRPr="00356C96">
        <w:rPr>
          <w:rFonts w:cstheme="minorHAnsi"/>
          <w:noProof/>
          <w:color w:val="7030A0"/>
          <w:lang w:val="es-UY" w:eastAsia="es-UY"/>
        </w:rPr>
        <w:lastRenderedPageBreak/>
        <w:drawing>
          <wp:inline distT="0" distB="0" distL="0" distR="0">
            <wp:extent cx="4962525" cy="3219450"/>
            <wp:effectExtent l="19050" t="0" r="9525" b="0"/>
            <wp:docPr id="2"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C36F1" w:rsidRDefault="00BC36F1" w:rsidP="000C2468">
      <w:pPr>
        <w:tabs>
          <w:tab w:val="left" w:pos="4785"/>
        </w:tabs>
        <w:spacing w:line="240" w:lineRule="auto"/>
        <w:jc w:val="both"/>
        <w:rPr>
          <w:sz w:val="24"/>
          <w:szCs w:val="24"/>
        </w:rPr>
      </w:pPr>
    </w:p>
    <w:p w:rsidR="000C2468" w:rsidRPr="008802D4" w:rsidRDefault="000C2468" w:rsidP="000C2468">
      <w:pPr>
        <w:tabs>
          <w:tab w:val="left" w:pos="4785"/>
        </w:tabs>
        <w:spacing w:line="240" w:lineRule="auto"/>
        <w:jc w:val="both"/>
        <w:rPr>
          <w:sz w:val="24"/>
          <w:szCs w:val="24"/>
        </w:rPr>
      </w:pPr>
      <w:r w:rsidRPr="008802D4">
        <w:rPr>
          <w:sz w:val="24"/>
          <w:szCs w:val="24"/>
        </w:rPr>
        <w:t>Además de la información cuantitativa presentada anteriormente es importante destacar que durante 2018 se trabajó en el marco de una comisión constituida especialmente para generar un nuevo Modelo de Atención que habilite la transformación del Servicio y se continuará trabajando en el 2019 con el LATU, realizando cambios y generando nuevos protocolos con el apoyo simultáneo de UNICEF.</w:t>
      </w:r>
    </w:p>
    <w:p w:rsidR="000C2468" w:rsidRPr="008802D4" w:rsidRDefault="000C2468" w:rsidP="000C2468">
      <w:pPr>
        <w:tabs>
          <w:tab w:val="left" w:pos="4785"/>
        </w:tabs>
        <w:spacing w:line="240" w:lineRule="auto"/>
        <w:jc w:val="both"/>
        <w:rPr>
          <w:sz w:val="24"/>
          <w:szCs w:val="24"/>
        </w:rPr>
      </w:pPr>
      <w:r w:rsidRPr="008802D4">
        <w:rPr>
          <w:sz w:val="24"/>
          <w:szCs w:val="24"/>
        </w:rPr>
        <w:t xml:space="preserve">En relación al cambio en el Modelo de Atención, a partir del mes de octubre, se adoptó como criterio que las situaciones que ingresen y que se encuentren atendidas por otros equipos, se reintegren a los mismos, previa coordinación para su abordaje. </w:t>
      </w:r>
    </w:p>
    <w:p w:rsidR="000C2468" w:rsidRPr="008802D4" w:rsidRDefault="000C2468" w:rsidP="000C2468">
      <w:pPr>
        <w:tabs>
          <w:tab w:val="left" w:pos="4785"/>
        </w:tabs>
        <w:spacing w:line="240" w:lineRule="auto"/>
        <w:jc w:val="both"/>
        <w:rPr>
          <w:sz w:val="24"/>
          <w:szCs w:val="24"/>
        </w:rPr>
      </w:pPr>
      <w:r w:rsidRPr="008802D4">
        <w:rPr>
          <w:sz w:val="24"/>
          <w:szCs w:val="24"/>
        </w:rPr>
        <w:t>En cuanto a las acciones dirigidas al equipo de trabajo, se capacitó al personal Técnico Profesional para brindar más y mejores herramientas, mejorar las intervenciones y dar  respuestas más  eficientes.</w:t>
      </w:r>
    </w:p>
    <w:p w:rsidR="000C2468" w:rsidRPr="008802D4" w:rsidRDefault="000C2468" w:rsidP="000C2468">
      <w:pPr>
        <w:tabs>
          <w:tab w:val="left" w:pos="4785"/>
        </w:tabs>
        <w:spacing w:line="240" w:lineRule="auto"/>
        <w:jc w:val="both"/>
        <w:rPr>
          <w:sz w:val="24"/>
          <w:szCs w:val="24"/>
        </w:rPr>
      </w:pPr>
      <w:r w:rsidRPr="008802D4">
        <w:rPr>
          <w:sz w:val="24"/>
          <w:szCs w:val="24"/>
        </w:rPr>
        <w:t>Adicionalmente se trabajó durante el año con los operadores en reuniones de equipo, para unificar criterios en el ingreso de denuncias y mejorar la calidad de la respuesta.</w:t>
      </w:r>
      <w:r w:rsidRPr="008802D4">
        <w:rPr>
          <w:color w:val="7030A0"/>
          <w:sz w:val="24"/>
          <w:szCs w:val="24"/>
        </w:rPr>
        <w:t xml:space="preserve"> </w:t>
      </w:r>
    </w:p>
    <w:p w:rsidR="000C2468" w:rsidRPr="008802D4" w:rsidRDefault="000C2468" w:rsidP="000C2468">
      <w:pPr>
        <w:tabs>
          <w:tab w:val="left" w:pos="4785"/>
        </w:tabs>
        <w:spacing w:line="240" w:lineRule="auto"/>
        <w:jc w:val="both"/>
        <w:rPr>
          <w:sz w:val="24"/>
          <w:szCs w:val="24"/>
        </w:rPr>
      </w:pPr>
      <w:r w:rsidRPr="008802D4">
        <w:rPr>
          <w:sz w:val="24"/>
          <w:szCs w:val="24"/>
        </w:rPr>
        <w:t xml:space="preserve">Se mantuvieron reuniones de equipo generales con frecuencia mensual y con los técnicos de cada turno con una frecuencia semanal, con el objetivo de reflexionar sobre el abordaje ante situaciones especialmente complejas y se contó con la incorporación de dos nuevas coordinadoras (una por turno),  lo que constituyó un aporte de relevancia hacia el equipo de trabajo. </w:t>
      </w:r>
    </w:p>
    <w:p w:rsidR="000C2468" w:rsidRDefault="000C2468" w:rsidP="000C2468">
      <w:pPr>
        <w:pStyle w:val="Prrafodelista"/>
        <w:spacing w:line="360" w:lineRule="auto"/>
        <w:ind w:left="0"/>
        <w:rPr>
          <w:rFonts w:ascii="Bookman Old Style" w:hAnsi="Bookman Old Style" w:cs="Arial"/>
          <w:b/>
          <w:sz w:val="24"/>
          <w:szCs w:val="24"/>
        </w:rPr>
      </w:pPr>
      <w:r w:rsidRPr="00CF3DBD">
        <w:rPr>
          <w:rFonts w:ascii="Bookman Old Style" w:hAnsi="Bookman Old Style" w:cs="Arial"/>
          <w:b/>
          <w:sz w:val="24"/>
          <w:szCs w:val="24"/>
        </w:rPr>
        <w:tab/>
      </w:r>
    </w:p>
    <w:p w:rsidR="00677802" w:rsidRDefault="00677802" w:rsidP="000C2468">
      <w:pPr>
        <w:pStyle w:val="Prrafodelista"/>
        <w:spacing w:line="360" w:lineRule="auto"/>
        <w:ind w:left="0"/>
        <w:rPr>
          <w:rFonts w:ascii="Bookman Old Style" w:hAnsi="Bookman Old Style" w:cs="Arial"/>
          <w:b/>
          <w:sz w:val="24"/>
          <w:szCs w:val="24"/>
        </w:rPr>
      </w:pPr>
    </w:p>
    <w:p w:rsidR="00677802" w:rsidRDefault="00677802" w:rsidP="000C2468">
      <w:pPr>
        <w:pStyle w:val="Prrafodelista"/>
        <w:spacing w:line="360" w:lineRule="auto"/>
        <w:ind w:left="0"/>
        <w:rPr>
          <w:rFonts w:ascii="Bookman Old Style" w:hAnsi="Bookman Old Style" w:cs="Arial"/>
          <w:b/>
          <w:sz w:val="24"/>
          <w:szCs w:val="24"/>
        </w:rPr>
      </w:pPr>
    </w:p>
    <w:p w:rsidR="00BC36F1" w:rsidRPr="00CF3DBD" w:rsidRDefault="00BC36F1" w:rsidP="000C2468">
      <w:pPr>
        <w:pStyle w:val="Prrafodelista"/>
        <w:spacing w:line="360" w:lineRule="auto"/>
        <w:ind w:left="0"/>
        <w:rPr>
          <w:rFonts w:ascii="Bookman Old Style" w:hAnsi="Bookman Old Style" w:cs="Arial"/>
          <w:b/>
          <w:sz w:val="24"/>
          <w:szCs w:val="24"/>
        </w:rPr>
      </w:pPr>
    </w:p>
    <w:p w:rsidR="00BA03E2" w:rsidRPr="00B9697B" w:rsidRDefault="00BA03E2" w:rsidP="00BA03E2">
      <w:pPr>
        <w:spacing w:after="0" w:line="240" w:lineRule="auto"/>
        <w:jc w:val="both"/>
        <w:rPr>
          <w:b/>
          <w:color w:val="FF0000"/>
          <w:sz w:val="24"/>
          <w:szCs w:val="24"/>
        </w:rPr>
      </w:pPr>
      <w:r w:rsidRPr="00164C10">
        <w:rPr>
          <w:b/>
          <w:sz w:val="24"/>
          <w:szCs w:val="24"/>
        </w:rPr>
        <w:lastRenderedPageBreak/>
        <w:t xml:space="preserve">4ta. Línea Estratégica: </w:t>
      </w:r>
      <w:r w:rsidRPr="00164C10">
        <w:rPr>
          <w:b/>
          <w:i/>
          <w:sz w:val="24"/>
          <w:szCs w:val="24"/>
        </w:rPr>
        <w:t>Fortalecimiento Institucional</w:t>
      </w:r>
      <w:r w:rsidRPr="00164C10">
        <w:rPr>
          <w:b/>
          <w:sz w:val="24"/>
          <w:szCs w:val="24"/>
        </w:rPr>
        <w:t xml:space="preserve"> </w:t>
      </w:r>
    </w:p>
    <w:p w:rsidR="00BA03E2" w:rsidRDefault="00BA03E2" w:rsidP="00BA03E2">
      <w:pPr>
        <w:pStyle w:val="Prrafodelista"/>
        <w:spacing w:after="0" w:line="240" w:lineRule="auto"/>
        <w:ind w:left="0"/>
        <w:jc w:val="both"/>
        <w:rPr>
          <w:sz w:val="24"/>
          <w:szCs w:val="24"/>
        </w:rPr>
      </w:pPr>
    </w:p>
    <w:p w:rsidR="005371BD" w:rsidRPr="0071558E" w:rsidRDefault="005371BD" w:rsidP="005371BD">
      <w:pPr>
        <w:pStyle w:val="Prrafodelista"/>
        <w:spacing w:after="0" w:line="240" w:lineRule="auto"/>
        <w:ind w:left="0"/>
        <w:jc w:val="both"/>
        <w:rPr>
          <w:b/>
          <w:sz w:val="24"/>
          <w:szCs w:val="24"/>
        </w:rPr>
      </w:pPr>
      <w:r w:rsidRPr="0071558E">
        <w:rPr>
          <w:b/>
          <w:sz w:val="24"/>
          <w:szCs w:val="24"/>
        </w:rPr>
        <w:t>Principales resultados</w:t>
      </w:r>
    </w:p>
    <w:p w:rsidR="005371BD" w:rsidRPr="0071558E" w:rsidRDefault="005371BD" w:rsidP="005371BD">
      <w:pPr>
        <w:pStyle w:val="Prrafodelista"/>
        <w:spacing w:after="0" w:line="240" w:lineRule="auto"/>
        <w:ind w:left="0"/>
        <w:jc w:val="both"/>
        <w:rPr>
          <w:sz w:val="24"/>
          <w:szCs w:val="24"/>
        </w:rPr>
      </w:pPr>
    </w:p>
    <w:p w:rsidR="00912B6C" w:rsidRPr="0071558E" w:rsidRDefault="005371BD" w:rsidP="00912B6C">
      <w:pPr>
        <w:pStyle w:val="Normal2"/>
        <w:spacing w:after="0" w:line="240" w:lineRule="auto"/>
        <w:jc w:val="both"/>
        <w:rPr>
          <w:color w:val="auto"/>
          <w:sz w:val="24"/>
          <w:szCs w:val="24"/>
        </w:rPr>
      </w:pPr>
      <w:r w:rsidRPr="0071558E">
        <w:rPr>
          <w:color w:val="auto"/>
          <w:sz w:val="24"/>
          <w:szCs w:val="24"/>
          <w:lang w:val="es-UY"/>
        </w:rPr>
        <w:t>En el presente ejercicio s</w:t>
      </w:r>
      <w:r w:rsidRPr="0071558E">
        <w:rPr>
          <w:color w:val="auto"/>
          <w:sz w:val="24"/>
          <w:szCs w:val="24"/>
        </w:rPr>
        <w:t>e</w:t>
      </w:r>
      <w:r w:rsidR="0067764E">
        <w:rPr>
          <w:color w:val="auto"/>
          <w:sz w:val="24"/>
          <w:szCs w:val="24"/>
        </w:rPr>
        <w:t xml:space="preserve"> </w:t>
      </w:r>
      <w:r w:rsidRPr="0071558E">
        <w:rPr>
          <w:color w:val="auto"/>
          <w:sz w:val="24"/>
          <w:szCs w:val="24"/>
        </w:rPr>
        <w:t xml:space="preserve">capacitaron </w:t>
      </w:r>
      <w:r w:rsidRPr="0071558E">
        <w:rPr>
          <w:b/>
          <w:color w:val="auto"/>
          <w:sz w:val="24"/>
          <w:szCs w:val="24"/>
        </w:rPr>
        <w:t xml:space="preserve">947 </w:t>
      </w:r>
      <w:r w:rsidRPr="0071558E">
        <w:rPr>
          <w:color w:val="auto"/>
          <w:sz w:val="24"/>
          <w:szCs w:val="24"/>
        </w:rPr>
        <w:t xml:space="preserve">funcionarios/as operadores del sistema </w:t>
      </w:r>
      <w:r w:rsidR="002A5033">
        <w:rPr>
          <w:color w:val="auto"/>
          <w:sz w:val="24"/>
          <w:szCs w:val="24"/>
        </w:rPr>
        <w:t>INAU</w:t>
      </w:r>
      <w:r w:rsidRPr="0071558E">
        <w:rPr>
          <w:color w:val="auto"/>
          <w:sz w:val="24"/>
          <w:szCs w:val="24"/>
        </w:rPr>
        <w:t xml:space="preserve"> en temas vinculados a su desempeño laboral a través de diferentes cursos en instancias formativas desarrolladas por CENFORES, cifra que permitió alcanzar el cumplimiento de una de la metas presupuestales de capacitación. </w:t>
      </w:r>
      <w:r w:rsidR="00912B6C">
        <w:rPr>
          <w:color w:val="auto"/>
          <w:sz w:val="24"/>
          <w:szCs w:val="24"/>
        </w:rPr>
        <w:t>Vale recordar que la meta de capacitación que</w:t>
      </w:r>
      <w:r w:rsidR="00912B6C" w:rsidRPr="0071558E">
        <w:rPr>
          <w:color w:val="auto"/>
          <w:sz w:val="24"/>
          <w:szCs w:val="24"/>
        </w:rPr>
        <w:t xml:space="preserve"> se informa </w:t>
      </w:r>
      <w:r w:rsidR="00912B6C">
        <w:rPr>
          <w:color w:val="auto"/>
          <w:sz w:val="24"/>
          <w:szCs w:val="24"/>
        </w:rPr>
        <w:t>en esta Línea, se ve complementada con</w:t>
      </w:r>
      <w:r w:rsidR="00912B6C" w:rsidRPr="0071558E">
        <w:rPr>
          <w:color w:val="auto"/>
          <w:sz w:val="24"/>
          <w:szCs w:val="24"/>
        </w:rPr>
        <w:t xml:space="preserve"> las </w:t>
      </w:r>
      <w:r w:rsidR="00912B6C">
        <w:rPr>
          <w:color w:val="auto"/>
          <w:sz w:val="24"/>
          <w:szCs w:val="24"/>
        </w:rPr>
        <w:t xml:space="preserve">capacitaciones  </w:t>
      </w:r>
      <w:r w:rsidR="00912B6C" w:rsidRPr="0071558E">
        <w:rPr>
          <w:color w:val="auto"/>
          <w:sz w:val="24"/>
          <w:szCs w:val="24"/>
        </w:rPr>
        <w:t>ya informadas en la Línea Estratégica 1 referida a Primera Infancia y en la Línea Estratégica 3 Vida Libre de Violencias, de este documento.</w:t>
      </w:r>
    </w:p>
    <w:p w:rsidR="005371BD" w:rsidRPr="0071558E" w:rsidRDefault="005371BD" w:rsidP="005371BD">
      <w:pPr>
        <w:pStyle w:val="Normal2"/>
        <w:spacing w:after="0" w:line="240" w:lineRule="auto"/>
        <w:jc w:val="both"/>
        <w:rPr>
          <w:color w:val="auto"/>
          <w:sz w:val="24"/>
          <w:szCs w:val="24"/>
        </w:rPr>
      </w:pPr>
    </w:p>
    <w:p w:rsidR="005371BD" w:rsidRPr="0071558E" w:rsidRDefault="005371BD" w:rsidP="005371BD">
      <w:pPr>
        <w:pStyle w:val="Normal2"/>
        <w:spacing w:after="0" w:line="240" w:lineRule="auto"/>
        <w:jc w:val="both"/>
        <w:rPr>
          <w:color w:val="auto"/>
          <w:sz w:val="24"/>
          <w:szCs w:val="24"/>
        </w:rPr>
      </w:pPr>
      <w:r w:rsidRPr="0071558E">
        <w:rPr>
          <w:color w:val="auto"/>
          <w:sz w:val="24"/>
          <w:szCs w:val="24"/>
        </w:rPr>
        <w:t xml:space="preserve">Además de dar continuidad a los procesos de capacitación, se culminaron </w:t>
      </w:r>
      <w:r w:rsidRPr="0071558E">
        <w:rPr>
          <w:b/>
          <w:color w:val="auto"/>
          <w:sz w:val="24"/>
          <w:szCs w:val="24"/>
        </w:rPr>
        <w:t>66</w:t>
      </w:r>
      <w:r w:rsidRPr="0071558E">
        <w:rPr>
          <w:color w:val="auto"/>
          <w:sz w:val="24"/>
          <w:szCs w:val="24"/>
        </w:rPr>
        <w:t xml:space="preserve"> </w:t>
      </w:r>
      <w:r w:rsidRPr="0071558E">
        <w:rPr>
          <w:b/>
          <w:color w:val="auto"/>
          <w:sz w:val="24"/>
          <w:szCs w:val="24"/>
        </w:rPr>
        <w:t>concursos públicos y abiertos que habilitaron</w:t>
      </w:r>
      <w:r w:rsidRPr="0071558E">
        <w:rPr>
          <w:color w:val="auto"/>
          <w:sz w:val="24"/>
          <w:szCs w:val="24"/>
        </w:rPr>
        <w:t xml:space="preserve"> el ingreso d</w:t>
      </w:r>
      <w:r w:rsidR="004E25DD">
        <w:rPr>
          <w:color w:val="auto"/>
          <w:sz w:val="24"/>
          <w:szCs w:val="24"/>
        </w:rPr>
        <w:t>e nuevos recursos humanos a la I</w:t>
      </w:r>
      <w:r w:rsidRPr="0071558E">
        <w:rPr>
          <w:color w:val="auto"/>
          <w:sz w:val="24"/>
          <w:szCs w:val="24"/>
        </w:rPr>
        <w:t xml:space="preserve">nstitución cuyo detalle se expondrá </w:t>
      </w:r>
      <w:r w:rsidR="004E25DD">
        <w:rPr>
          <w:color w:val="auto"/>
          <w:sz w:val="24"/>
          <w:szCs w:val="24"/>
        </w:rPr>
        <w:t>más adelante</w:t>
      </w:r>
      <w:r w:rsidRPr="0071558E">
        <w:rPr>
          <w:color w:val="auto"/>
          <w:sz w:val="24"/>
          <w:szCs w:val="24"/>
        </w:rPr>
        <w:t>.</w:t>
      </w:r>
    </w:p>
    <w:p w:rsidR="005371BD" w:rsidRPr="0071558E" w:rsidRDefault="005371BD" w:rsidP="005371BD">
      <w:pPr>
        <w:pStyle w:val="Normal2"/>
        <w:spacing w:after="0" w:line="240" w:lineRule="auto"/>
        <w:jc w:val="both"/>
        <w:rPr>
          <w:color w:val="auto"/>
          <w:sz w:val="24"/>
          <w:szCs w:val="24"/>
        </w:rPr>
      </w:pPr>
      <w:r w:rsidRPr="0071558E">
        <w:rPr>
          <w:color w:val="auto"/>
          <w:sz w:val="24"/>
          <w:szCs w:val="24"/>
        </w:rPr>
        <w:t xml:space="preserve">  </w:t>
      </w:r>
    </w:p>
    <w:p w:rsidR="005371BD" w:rsidRPr="0071558E" w:rsidRDefault="005371BD" w:rsidP="005371BD">
      <w:pPr>
        <w:pStyle w:val="Normal2"/>
        <w:spacing w:after="0" w:line="240" w:lineRule="auto"/>
        <w:jc w:val="both"/>
        <w:rPr>
          <w:color w:val="auto"/>
          <w:sz w:val="24"/>
          <w:szCs w:val="24"/>
        </w:rPr>
      </w:pPr>
      <w:r w:rsidRPr="0071558E">
        <w:rPr>
          <w:color w:val="auto"/>
          <w:sz w:val="24"/>
          <w:szCs w:val="24"/>
        </w:rPr>
        <w:t>En otro orden</w:t>
      </w:r>
      <w:r w:rsidR="004E25DD">
        <w:rPr>
          <w:color w:val="auto"/>
          <w:sz w:val="24"/>
          <w:szCs w:val="24"/>
        </w:rPr>
        <w:t>,</w:t>
      </w:r>
      <w:r w:rsidRPr="0071558E">
        <w:rPr>
          <w:color w:val="auto"/>
          <w:sz w:val="24"/>
          <w:szCs w:val="24"/>
        </w:rPr>
        <w:t xml:space="preserve"> el </w:t>
      </w:r>
      <w:r w:rsidR="002A5033">
        <w:rPr>
          <w:color w:val="auto"/>
          <w:sz w:val="24"/>
          <w:szCs w:val="24"/>
        </w:rPr>
        <w:t>INAU</w:t>
      </w:r>
      <w:r w:rsidRPr="0071558E">
        <w:rPr>
          <w:color w:val="auto"/>
          <w:sz w:val="24"/>
          <w:szCs w:val="24"/>
        </w:rPr>
        <w:t xml:space="preserve"> continuó con su proceso de mejora tendiente a la unificación de los sistemas de gestión de información de personal, liquidación de haberes y otros procesos conexos; en prueba de ello durante 2018 se logró alcanzar en un 70% la implementación de un sistema de información denominado SIAP. </w:t>
      </w:r>
    </w:p>
    <w:p w:rsidR="005371BD" w:rsidRPr="0071558E" w:rsidRDefault="005371BD" w:rsidP="005371BD">
      <w:pPr>
        <w:autoSpaceDE w:val="0"/>
        <w:autoSpaceDN w:val="0"/>
        <w:adjustRightInd w:val="0"/>
        <w:spacing w:after="0" w:line="240" w:lineRule="auto"/>
        <w:contextualSpacing/>
        <w:jc w:val="both"/>
        <w:rPr>
          <w:color w:val="7030A0"/>
          <w:sz w:val="24"/>
          <w:szCs w:val="24"/>
        </w:rPr>
      </w:pPr>
    </w:p>
    <w:p w:rsidR="005371BD" w:rsidRPr="0071558E" w:rsidRDefault="005371BD" w:rsidP="005371BD">
      <w:pPr>
        <w:autoSpaceDE w:val="0"/>
        <w:autoSpaceDN w:val="0"/>
        <w:adjustRightInd w:val="0"/>
        <w:spacing w:after="0" w:line="240" w:lineRule="auto"/>
        <w:contextualSpacing/>
        <w:jc w:val="both"/>
        <w:rPr>
          <w:sz w:val="24"/>
          <w:szCs w:val="24"/>
        </w:rPr>
      </w:pPr>
      <w:r w:rsidRPr="0071558E">
        <w:rPr>
          <w:sz w:val="24"/>
          <w:szCs w:val="24"/>
        </w:rPr>
        <w:t>Este proyecto consta de cuatro fases, la primera, cuya puesta en producción se realizó en marzo, consistió en la migración del sistema de liquidación de haberes a una nueva versión del SIAP a la versión web, lo que posibilitó entre otras prestaciones que los trabajadores accedan a su recibo de sueldo mediante la aplicación “autogestión”.</w:t>
      </w:r>
    </w:p>
    <w:p w:rsidR="005371BD" w:rsidRPr="0071558E" w:rsidRDefault="005371BD" w:rsidP="005371BD">
      <w:pPr>
        <w:autoSpaceDE w:val="0"/>
        <w:autoSpaceDN w:val="0"/>
        <w:adjustRightInd w:val="0"/>
        <w:spacing w:after="0" w:line="240" w:lineRule="auto"/>
        <w:contextualSpacing/>
        <w:jc w:val="both"/>
        <w:rPr>
          <w:sz w:val="24"/>
          <w:szCs w:val="24"/>
        </w:rPr>
      </w:pPr>
      <w:r w:rsidRPr="0071558E">
        <w:rPr>
          <w:sz w:val="24"/>
          <w:szCs w:val="24"/>
        </w:rPr>
        <w:t>En agosto se inició la puesta de producción de la segunda fase del proyecto, que consiste en el módulo “legajos”, en el cual se registrarán los datos y antecedentes funcionales de los trabajadores del Instituto y el módulo “bandejas”, mediante  el cual se incorporarán al SIAP procesos administrativos que impactarán en los módulos Legajos y Liquidación de Haberes.</w:t>
      </w:r>
    </w:p>
    <w:p w:rsidR="005371BD" w:rsidRPr="0071558E" w:rsidRDefault="005371BD" w:rsidP="005371BD">
      <w:pPr>
        <w:widowControl w:val="0"/>
        <w:autoSpaceDE w:val="0"/>
        <w:autoSpaceDN w:val="0"/>
        <w:adjustRightInd w:val="0"/>
        <w:spacing w:after="0" w:line="240" w:lineRule="auto"/>
        <w:contextualSpacing/>
        <w:jc w:val="both"/>
        <w:rPr>
          <w:sz w:val="24"/>
          <w:szCs w:val="24"/>
        </w:rPr>
      </w:pPr>
      <w:r w:rsidRPr="0071558E">
        <w:rPr>
          <w:sz w:val="24"/>
          <w:szCs w:val="24"/>
        </w:rPr>
        <w:t>La tercera etapa consiste, en la implementación del módulo básico de presentismo, mediante el cual se gestionará las cuentas corrientes de licencia, control de asistencia de los trabajadores, gestión de incidencias del mes y autogestión de consultas. Finalmente</w:t>
      </w:r>
      <w:r w:rsidR="0067764E">
        <w:rPr>
          <w:sz w:val="24"/>
          <w:szCs w:val="24"/>
        </w:rPr>
        <w:t>,</w:t>
      </w:r>
      <w:r w:rsidRPr="0071558E">
        <w:rPr>
          <w:sz w:val="24"/>
          <w:szCs w:val="24"/>
        </w:rPr>
        <w:t xml:space="preserve"> la cuarta etapa corresponderá al módulo presentismo avanzado y permitirá la realización de cálculos y la obtención de productos en base a los datos del presentismo avanzado.  </w:t>
      </w:r>
    </w:p>
    <w:p w:rsidR="005371BD" w:rsidRPr="0071558E" w:rsidRDefault="005371BD" w:rsidP="005371BD">
      <w:pPr>
        <w:pStyle w:val="Normal2"/>
        <w:spacing w:after="0" w:line="240" w:lineRule="auto"/>
        <w:jc w:val="both"/>
        <w:rPr>
          <w:color w:val="auto"/>
          <w:sz w:val="24"/>
          <w:szCs w:val="24"/>
        </w:rPr>
      </w:pPr>
      <w:r w:rsidRPr="0071558E">
        <w:rPr>
          <w:color w:val="auto"/>
          <w:sz w:val="24"/>
          <w:szCs w:val="24"/>
        </w:rPr>
        <w:t xml:space="preserve">En otro orden y en atención al cumplimiento de otra meta presupuestal referida a </w:t>
      </w:r>
      <w:r w:rsidRPr="0071558E">
        <w:rPr>
          <w:sz w:val="24"/>
          <w:szCs w:val="24"/>
        </w:rPr>
        <w:t xml:space="preserve">concretar la accesibilidad de la </w:t>
      </w:r>
      <w:r w:rsidR="00152DFB">
        <w:rPr>
          <w:sz w:val="24"/>
          <w:szCs w:val="24"/>
        </w:rPr>
        <w:t xml:space="preserve">ciudadanía y los funcionarios </w:t>
      </w:r>
      <w:r w:rsidRPr="0071558E">
        <w:rPr>
          <w:sz w:val="24"/>
          <w:szCs w:val="24"/>
        </w:rPr>
        <w:t>a los sistem</w:t>
      </w:r>
      <w:r w:rsidR="00152DFB">
        <w:rPr>
          <w:sz w:val="24"/>
          <w:szCs w:val="24"/>
        </w:rPr>
        <w:t xml:space="preserve">as y herramientas informáticos on-line; durante </w:t>
      </w:r>
      <w:r w:rsidRPr="0071558E">
        <w:rPr>
          <w:sz w:val="24"/>
          <w:szCs w:val="24"/>
        </w:rPr>
        <w:t xml:space="preserve">2018 </w:t>
      </w:r>
      <w:r w:rsidR="00152DFB">
        <w:rPr>
          <w:color w:val="auto"/>
          <w:sz w:val="24"/>
          <w:szCs w:val="24"/>
        </w:rPr>
        <w:t xml:space="preserve">se concretaron los </w:t>
      </w:r>
      <w:r w:rsidRPr="0071558E">
        <w:rPr>
          <w:color w:val="auto"/>
          <w:sz w:val="24"/>
          <w:szCs w:val="24"/>
        </w:rPr>
        <w:t>siguientes desarrollos:</w:t>
      </w:r>
    </w:p>
    <w:p w:rsidR="005371BD" w:rsidRDefault="005371BD" w:rsidP="005371BD">
      <w:pPr>
        <w:pStyle w:val="Normal2"/>
        <w:spacing w:after="0" w:line="240" w:lineRule="auto"/>
        <w:jc w:val="both"/>
        <w:rPr>
          <w:color w:val="auto"/>
          <w:sz w:val="24"/>
          <w:szCs w:val="24"/>
        </w:rPr>
      </w:pPr>
    </w:p>
    <w:p w:rsidR="00DF38CC" w:rsidRDefault="00DF38CC" w:rsidP="005371BD">
      <w:pPr>
        <w:pStyle w:val="Normal2"/>
        <w:spacing w:after="0" w:line="240" w:lineRule="auto"/>
        <w:jc w:val="both"/>
        <w:rPr>
          <w:color w:val="auto"/>
          <w:sz w:val="24"/>
          <w:szCs w:val="24"/>
        </w:rPr>
      </w:pPr>
    </w:p>
    <w:p w:rsidR="005371BD" w:rsidRPr="0071558E" w:rsidRDefault="00DF38CC" w:rsidP="00B32B54">
      <w:pPr>
        <w:pStyle w:val="Prrafodelista"/>
        <w:numPr>
          <w:ilvl w:val="0"/>
          <w:numId w:val="50"/>
        </w:numPr>
        <w:spacing w:after="0" w:line="240" w:lineRule="auto"/>
        <w:rPr>
          <w:sz w:val="24"/>
          <w:szCs w:val="24"/>
        </w:rPr>
      </w:pPr>
      <w:r>
        <w:rPr>
          <w:sz w:val="24"/>
          <w:szCs w:val="24"/>
        </w:rPr>
        <w:t>Mó</w:t>
      </w:r>
      <w:r w:rsidR="005371BD" w:rsidRPr="0071558E">
        <w:rPr>
          <w:sz w:val="24"/>
          <w:szCs w:val="24"/>
        </w:rPr>
        <w:t>dulo Resoluciones de Atribuciones Delegadas (DG)</w:t>
      </w:r>
    </w:p>
    <w:p w:rsidR="005371BD" w:rsidRPr="0071558E" w:rsidRDefault="00DF38CC" w:rsidP="00B32B54">
      <w:pPr>
        <w:pStyle w:val="Prrafodelista"/>
        <w:numPr>
          <w:ilvl w:val="0"/>
          <w:numId w:val="50"/>
        </w:numPr>
        <w:spacing w:after="0" w:line="240" w:lineRule="auto"/>
        <w:rPr>
          <w:sz w:val="24"/>
          <w:szCs w:val="24"/>
        </w:rPr>
      </w:pPr>
      <w:r>
        <w:rPr>
          <w:sz w:val="24"/>
          <w:szCs w:val="24"/>
        </w:rPr>
        <w:t>Mó</w:t>
      </w:r>
      <w:r w:rsidR="005371BD" w:rsidRPr="0071558E">
        <w:rPr>
          <w:sz w:val="24"/>
          <w:szCs w:val="24"/>
        </w:rPr>
        <w:t>dulo de calificaciones (RRHH)</w:t>
      </w:r>
    </w:p>
    <w:p w:rsidR="005371BD" w:rsidRPr="0071558E" w:rsidRDefault="00DF38CC" w:rsidP="00B32B54">
      <w:pPr>
        <w:pStyle w:val="Prrafodelista"/>
        <w:numPr>
          <w:ilvl w:val="0"/>
          <w:numId w:val="50"/>
        </w:numPr>
        <w:spacing w:after="0" w:line="240" w:lineRule="auto"/>
        <w:rPr>
          <w:sz w:val="24"/>
          <w:szCs w:val="24"/>
        </w:rPr>
      </w:pPr>
      <w:r>
        <w:rPr>
          <w:sz w:val="24"/>
          <w:szCs w:val="24"/>
        </w:rPr>
        <w:t>Mó</w:t>
      </w:r>
      <w:r w:rsidR="005371BD" w:rsidRPr="0071558E">
        <w:rPr>
          <w:sz w:val="24"/>
          <w:szCs w:val="24"/>
        </w:rPr>
        <w:t>dulo EEPP</w:t>
      </w:r>
    </w:p>
    <w:p w:rsidR="005371BD" w:rsidRPr="0071558E" w:rsidRDefault="00DF38CC" w:rsidP="00B32B54">
      <w:pPr>
        <w:pStyle w:val="Prrafodelista"/>
        <w:numPr>
          <w:ilvl w:val="0"/>
          <w:numId w:val="50"/>
        </w:numPr>
        <w:spacing w:after="0" w:line="240" w:lineRule="auto"/>
        <w:rPr>
          <w:sz w:val="24"/>
          <w:szCs w:val="24"/>
        </w:rPr>
      </w:pPr>
      <w:r>
        <w:rPr>
          <w:sz w:val="24"/>
          <w:szCs w:val="24"/>
        </w:rPr>
        <w:t>Mó</w:t>
      </w:r>
      <w:r w:rsidR="005371BD" w:rsidRPr="0071558E">
        <w:rPr>
          <w:sz w:val="24"/>
          <w:szCs w:val="24"/>
        </w:rPr>
        <w:t>dulo Ayuda,  FAQ , Capacitaciones  (sistemas Institucionales, Campaña Seg</w:t>
      </w:r>
      <w:r w:rsidR="0067764E">
        <w:rPr>
          <w:sz w:val="24"/>
          <w:szCs w:val="24"/>
        </w:rPr>
        <w:t>uro Te Conectas Presidencia Repú</w:t>
      </w:r>
      <w:r w:rsidR="005371BD" w:rsidRPr="0071558E">
        <w:rPr>
          <w:sz w:val="24"/>
          <w:szCs w:val="24"/>
        </w:rPr>
        <w:t>blica)</w:t>
      </w:r>
    </w:p>
    <w:p w:rsidR="005371BD" w:rsidRPr="0071558E" w:rsidRDefault="00DF38CC" w:rsidP="00B32B54">
      <w:pPr>
        <w:pStyle w:val="Prrafodelista"/>
        <w:numPr>
          <w:ilvl w:val="0"/>
          <w:numId w:val="50"/>
        </w:numPr>
        <w:spacing w:after="0" w:line="240" w:lineRule="auto"/>
        <w:rPr>
          <w:sz w:val="24"/>
          <w:szCs w:val="24"/>
        </w:rPr>
      </w:pPr>
      <w:r>
        <w:rPr>
          <w:sz w:val="24"/>
          <w:szCs w:val="24"/>
        </w:rPr>
        <w:t>Mó</w:t>
      </w:r>
      <w:r w:rsidR="005371BD" w:rsidRPr="0071558E">
        <w:rPr>
          <w:sz w:val="24"/>
          <w:szCs w:val="24"/>
        </w:rPr>
        <w:t>dulo SITI</w:t>
      </w:r>
      <w:r w:rsidR="0067764E">
        <w:rPr>
          <w:sz w:val="24"/>
          <w:szCs w:val="24"/>
        </w:rPr>
        <w:t xml:space="preserve"> </w:t>
      </w:r>
      <w:r w:rsidR="005371BD" w:rsidRPr="0071558E">
        <w:rPr>
          <w:sz w:val="24"/>
          <w:szCs w:val="24"/>
        </w:rPr>
        <w:t>(RRHH)</w:t>
      </w:r>
    </w:p>
    <w:p w:rsidR="005371BD" w:rsidRPr="0071558E" w:rsidRDefault="00DF38CC" w:rsidP="00B32B54">
      <w:pPr>
        <w:pStyle w:val="Prrafodelista"/>
        <w:numPr>
          <w:ilvl w:val="0"/>
          <w:numId w:val="50"/>
        </w:numPr>
        <w:spacing w:after="0" w:line="240" w:lineRule="auto"/>
        <w:rPr>
          <w:sz w:val="24"/>
          <w:szCs w:val="24"/>
        </w:rPr>
      </w:pPr>
      <w:r>
        <w:rPr>
          <w:sz w:val="24"/>
          <w:szCs w:val="24"/>
        </w:rPr>
        <w:lastRenderedPageBreak/>
        <w:t>Mó</w:t>
      </w:r>
      <w:r w:rsidR="005371BD" w:rsidRPr="0071558E">
        <w:rPr>
          <w:sz w:val="24"/>
          <w:szCs w:val="24"/>
        </w:rPr>
        <w:t>dulo SITI (Arquitectura)</w:t>
      </w:r>
    </w:p>
    <w:p w:rsidR="005371BD" w:rsidRPr="0071558E" w:rsidRDefault="00DF38CC" w:rsidP="00B32B54">
      <w:pPr>
        <w:pStyle w:val="Prrafodelista"/>
        <w:numPr>
          <w:ilvl w:val="0"/>
          <w:numId w:val="50"/>
        </w:numPr>
        <w:spacing w:after="0" w:line="240" w:lineRule="auto"/>
        <w:rPr>
          <w:sz w:val="24"/>
          <w:szCs w:val="24"/>
        </w:rPr>
      </w:pPr>
      <w:r>
        <w:rPr>
          <w:sz w:val="24"/>
          <w:szCs w:val="24"/>
        </w:rPr>
        <w:t>Mó</w:t>
      </w:r>
      <w:r w:rsidR="005371BD" w:rsidRPr="0071558E">
        <w:rPr>
          <w:sz w:val="24"/>
          <w:szCs w:val="24"/>
        </w:rPr>
        <w:t>dulo Grupos de Trabajo</w:t>
      </w:r>
    </w:p>
    <w:p w:rsidR="005371BD" w:rsidRPr="0071558E" w:rsidRDefault="005371BD" w:rsidP="00B32B54">
      <w:pPr>
        <w:pStyle w:val="Prrafodelista"/>
        <w:numPr>
          <w:ilvl w:val="0"/>
          <w:numId w:val="50"/>
        </w:numPr>
        <w:spacing w:after="0" w:line="240" w:lineRule="auto"/>
        <w:rPr>
          <w:sz w:val="24"/>
          <w:szCs w:val="24"/>
        </w:rPr>
      </w:pPr>
      <w:r w:rsidRPr="0071558E">
        <w:rPr>
          <w:sz w:val="24"/>
          <w:szCs w:val="24"/>
        </w:rPr>
        <w:t>Intranet  móvil (Aplicación Celular)</w:t>
      </w:r>
    </w:p>
    <w:p w:rsidR="005371BD" w:rsidRPr="0071558E" w:rsidRDefault="005371BD" w:rsidP="00B32B54">
      <w:pPr>
        <w:pStyle w:val="Prrafodelista"/>
        <w:numPr>
          <w:ilvl w:val="0"/>
          <w:numId w:val="50"/>
        </w:numPr>
        <w:spacing w:after="0" w:line="240" w:lineRule="auto"/>
        <w:rPr>
          <w:sz w:val="24"/>
          <w:szCs w:val="24"/>
        </w:rPr>
      </w:pPr>
      <w:r w:rsidRPr="0071558E">
        <w:rPr>
          <w:sz w:val="24"/>
          <w:szCs w:val="24"/>
        </w:rPr>
        <w:t>SIAP Recibos Sueldo  autogestión (vínculos aplicaciones)</w:t>
      </w:r>
    </w:p>
    <w:p w:rsidR="005371BD" w:rsidRDefault="005371BD" w:rsidP="00B32B54">
      <w:pPr>
        <w:pStyle w:val="Prrafodelista"/>
        <w:numPr>
          <w:ilvl w:val="0"/>
          <w:numId w:val="50"/>
        </w:numPr>
        <w:spacing w:after="0" w:line="240" w:lineRule="auto"/>
        <w:rPr>
          <w:sz w:val="24"/>
          <w:szCs w:val="24"/>
        </w:rPr>
      </w:pPr>
      <w:r w:rsidRPr="0071558E">
        <w:rPr>
          <w:sz w:val="24"/>
          <w:szCs w:val="24"/>
        </w:rPr>
        <w:t>Pitanga(vínculos aplicaciones )</w:t>
      </w:r>
    </w:p>
    <w:p w:rsidR="005371BD" w:rsidRPr="0071558E" w:rsidRDefault="005371BD" w:rsidP="005371BD">
      <w:pPr>
        <w:pStyle w:val="Prrafodelista"/>
        <w:spacing w:after="0" w:line="240" w:lineRule="auto"/>
        <w:rPr>
          <w:sz w:val="24"/>
          <w:szCs w:val="24"/>
        </w:rPr>
      </w:pPr>
    </w:p>
    <w:p w:rsidR="005371BD" w:rsidRPr="0071558E" w:rsidRDefault="005371BD" w:rsidP="005371BD">
      <w:pPr>
        <w:spacing w:after="0" w:line="240" w:lineRule="auto"/>
        <w:jc w:val="both"/>
        <w:rPr>
          <w:sz w:val="24"/>
          <w:szCs w:val="24"/>
        </w:rPr>
      </w:pPr>
      <w:r w:rsidRPr="0071558E">
        <w:rPr>
          <w:sz w:val="24"/>
          <w:szCs w:val="24"/>
        </w:rPr>
        <w:t xml:space="preserve">Los nuevos trámites on-line alcanzan a la totalidad </w:t>
      </w:r>
      <w:r w:rsidR="00152DFB">
        <w:rPr>
          <w:sz w:val="24"/>
          <w:szCs w:val="24"/>
        </w:rPr>
        <w:t>de los funcionarios quienes</w:t>
      </w:r>
      <w:r w:rsidRPr="0071558E">
        <w:rPr>
          <w:sz w:val="24"/>
          <w:szCs w:val="24"/>
        </w:rPr>
        <w:t xml:space="preserve"> con su cuenta activa podrán utilizarlos en forma permanente.</w:t>
      </w:r>
    </w:p>
    <w:p w:rsidR="005371BD" w:rsidRPr="0071558E" w:rsidRDefault="005371BD" w:rsidP="005371BD">
      <w:pPr>
        <w:spacing w:after="0" w:line="240" w:lineRule="auto"/>
        <w:jc w:val="both"/>
        <w:rPr>
          <w:sz w:val="24"/>
          <w:szCs w:val="24"/>
        </w:rPr>
      </w:pPr>
      <w:r w:rsidRPr="0071558E">
        <w:rPr>
          <w:sz w:val="24"/>
          <w:szCs w:val="24"/>
        </w:rPr>
        <w:t>En referencia al proyecto Pitanga se realizó la capacitación en la herramienta informática a los usuarios a nivel nacional, se relevó la necesidad de nuevos paneles y reportes para la herramienta (Convenios-SIRC, Presupuesto) y se realizó la Interfaz entre el Sistema de ejecución de Gastos y SIIF.</w:t>
      </w:r>
    </w:p>
    <w:p w:rsidR="005371BD" w:rsidRPr="0071558E" w:rsidRDefault="005371BD" w:rsidP="005371BD">
      <w:pPr>
        <w:spacing w:after="0" w:line="240" w:lineRule="auto"/>
        <w:jc w:val="both"/>
        <w:rPr>
          <w:sz w:val="24"/>
          <w:szCs w:val="24"/>
        </w:rPr>
      </w:pPr>
      <w:r w:rsidRPr="0071558E">
        <w:rPr>
          <w:sz w:val="24"/>
          <w:szCs w:val="24"/>
        </w:rPr>
        <w:t>Durante 2018 también se terminó de conformar la División Evaluación y Monitoreo depen</w:t>
      </w:r>
      <w:r w:rsidR="00AD2A36">
        <w:rPr>
          <w:sz w:val="24"/>
          <w:szCs w:val="24"/>
        </w:rPr>
        <w:t>diente del Área de Planeamiento Estratégico</w:t>
      </w:r>
      <w:r w:rsidRPr="0071558E">
        <w:rPr>
          <w:sz w:val="24"/>
          <w:szCs w:val="24"/>
        </w:rPr>
        <w:t xml:space="preserve"> y Presupuestal cuyo objetivo general es mejorar la transparencia y efectividad a través de la creación de mecanismos que permitan monitorear y evaluar los diferentes programas realizados por las unidades institucionales, de acuerdo a los objetivos propuestos en los diferentes planes.</w:t>
      </w:r>
    </w:p>
    <w:p w:rsidR="005371BD" w:rsidRDefault="005371BD" w:rsidP="005371BD">
      <w:pPr>
        <w:spacing w:after="0" w:line="240" w:lineRule="auto"/>
        <w:jc w:val="both"/>
        <w:rPr>
          <w:sz w:val="24"/>
          <w:szCs w:val="24"/>
        </w:rPr>
      </w:pPr>
    </w:p>
    <w:p w:rsidR="005371BD" w:rsidRPr="00272950" w:rsidRDefault="005371BD" w:rsidP="005371BD">
      <w:pPr>
        <w:pStyle w:val="Prrafodelista"/>
        <w:spacing w:after="0" w:line="240" w:lineRule="auto"/>
        <w:ind w:left="0"/>
        <w:jc w:val="both"/>
        <w:rPr>
          <w:b/>
          <w:i/>
          <w:sz w:val="24"/>
          <w:szCs w:val="24"/>
        </w:rPr>
      </w:pPr>
      <w:r w:rsidRPr="00272950">
        <w:rPr>
          <w:b/>
          <w:i/>
          <w:sz w:val="24"/>
          <w:szCs w:val="24"/>
        </w:rPr>
        <w:t>Otros logros y aspectos a destacar</w:t>
      </w:r>
    </w:p>
    <w:p w:rsidR="005371BD" w:rsidRPr="0071558E" w:rsidRDefault="005371BD" w:rsidP="005371BD">
      <w:pPr>
        <w:pStyle w:val="Prrafodelista"/>
        <w:spacing w:after="0" w:line="240" w:lineRule="auto"/>
        <w:ind w:left="0"/>
        <w:jc w:val="both"/>
        <w:rPr>
          <w:b/>
          <w:sz w:val="24"/>
          <w:szCs w:val="24"/>
        </w:rPr>
      </w:pPr>
    </w:p>
    <w:p w:rsidR="005371BD" w:rsidRDefault="005371BD" w:rsidP="005371BD">
      <w:pPr>
        <w:spacing w:after="0" w:line="240" w:lineRule="auto"/>
        <w:jc w:val="both"/>
        <w:rPr>
          <w:b/>
          <w:sz w:val="24"/>
          <w:szCs w:val="24"/>
        </w:rPr>
      </w:pPr>
      <w:r w:rsidRPr="0071558E">
        <w:rPr>
          <w:b/>
          <w:sz w:val="24"/>
          <w:szCs w:val="24"/>
        </w:rPr>
        <w:t>GOBIERNO DIGITAL</w:t>
      </w:r>
    </w:p>
    <w:p w:rsidR="005371BD" w:rsidRPr="0071558E" w:rsidRDefault="005371BD" w:rsidP="005371BD">
      <w:pPr>
        <w:spacing w:after="0" w:line="240" w:lineRule="auto"/>
        <w:jc w:val="both"/>
        <w:rPr>
          <w:b/>
          <w:sz w:val="24"/>
          <w:szCs w:val="24"/>
        </w:rPr>
      </w:pPr>
    </w:p>
    <w:p w:rsidR="005371BD" w:rsidRDefault="005371BD" w:rsidP="005371BD">
      <w:pPr>
        <w:spacing w:after="0" w:line="240" w:lineRule="auto"/>
        <w:jc w:val="both"/>
        <w:rPr>
          <w:sz w:val="24"/>
          <w:szCs w:val="24"/>
        </w:rPr>
      </w:pPr>
      <w:r w:rsidRPr="00511210">
        <w:rPr>
          <w:sz w:val="24"/>
          <w:szCs w:val="24"/>
        </w:rPr>
        <w:t>En el mes de agosto se cr</w:t>
      </w:r>
      <w:r w:rsidR="00511210">
        <w:rPr>
          <w:sz w:val="24"/>
          <w:szCs w:val="24"/>
        </w:rPr>
        <w:t xml:space="preserve">eó la División Gobierno Digital. Desde esa División </w:t>
      </w:r>
      <w:r w:rsidR="00F10703">
        <w:rPr>
          <w:sz w:val="24"/>
          <w:szCs w:val="24"/>
        </w:rPr>
        <w:t>se</w:t>
      </w:r>
      <w:r w:rsidR="00CA2E36">
        <w:rPr>
          <w:sz w:val="24"/>
          <w:szCs w:val="24"/>
        </w:rPr>
        <w:t xml:space="preserve"> ingresó</w:t>
      </w:r>
      <w:r w:rsidRPr="00511210">
        <w:rPr>
          <w:sz w:val="24"/>
          <w:szCs w:val="24"/>
        </w:rPr>
        <w:t xml:space="preserve"> al </w:t>
      </w:r>
      <w:r w:rsidRPr="00511210">
        <w:rPr>
          <w:b/>
          <w:sz w:val="24"/>
          <w:szCs w:val="24"/>
        </w:rPr>
        <w:t xml:space="preserve">SIRC </w:t>
      </w:r>
      <w:r w:rsidRPr="00511210">
        <w:rPr>
          <w:sz w:val="24"/>
          <w:szCs w:val="24"/>
        </w:rPr>
        <w:t xml:space="preserve">(Sistema de Rendición de Cuentas de las OSC) el 80% de los proyectos Institucionales, </w:t>
      </w:r>
      <w:r w:rsidR="00CA2E36">
        <w:rPr>
          <w:sz w:val="24"/>
          <w:szCs w:val="24"/>
        </w:rPr>
        <w:t xml:space="preserve">constatándose que </w:t>
      </w:r>
      <w:r w:rsidRPr="00511210">
        <w:rPr>
          <w:sz w:val="24"/>
          <w:szCs w:val="24"/>
        </w:rPr>
        <w:t xml:space="preserve">el mismo presentaba problemas en el desempeño por lo que se procedió a migrar los servicios e infraestructura para poder resolverlo. Desde el </w:t>
      </w:r>
      <w:r w:rsidRPr="00511210">
        <w:rPr>
          <w:b/>
          <w:sz w:val="24"/>
          <w:szCs w:val="24"/>
        </w:rPr>
        <w:t>SIPI</w:t>
      </w:r>
      <w:r w:rsidRPr="00511210">
        <w:rPr>
          <w:sz w:val="24"/>
          <w:szCs w:val="24"/>
        </w:rPr>
        <w:t xml:space="preserve"> se realizó la georeferenciación de los proyectos Institucionales a nivel nacional y se </w:t>
      </w:r>
      <w:r w:rsidR="00511210">
        <w:rPr>
          <w:sz w:val="24"/>
          <w:szCs w:val="24"/>
        </w:rPr>
        <w:t>dejaron disponibles para el consumo los</w:t>
      </w:r>
      <w:r w:rsidRPr="00511210">
        <w:rPr>
          <w:sz w:val="24"/>
          <w:szCs w:val="24"/>
        </w:rPr>
        <w:t xml:space="preserve"> Servicios Web que permite dar respuesta a las interfaces con otros Sistemas.</w:t>
      </w:r>
    </w:p>
    <w:p w:rsidR="00511210" w:rsidRPr="0071558E" w:rsidRDefault="00511210" w:rsidP="005371BD">
      <w:pPr>
        <w:spacing w:after="0" w:line="240" w:lineRule="auto"/>
        <w:jc w:val="both"/>
        <w:rPr>
          <w:sz w:val="24"/>
          <w:szCs w:val="24"/>
        </w:rPr>
      </w:pPr>
    </w:p>
    <w:p w:rsidR="005371BD" w:rsidRPr="0071558E" w:rsidRDefault="005371BD" w:rsidP="005371BD">
      <w:pPr>
        <w:spacing w:after="0" w:line="240" w:lineRule="auto"/>
        <w:jc w:val="both"/>
        <w:rPr>
          <w:sz w:val="24"/>
          <w:szCs w:val="24"/>
        </w:rPr>
      </w:pPr>
      <w:r>
        <w:rPr>
          <w:sz w:val="24"/>
          <w:szCs w:val="24"/>
        </w:rPr>
        <w:t>Con la plataforma GURI s</w:t>
      </w:r>
      <w:r w:rsidRPr="0071558E">
        <w:rPr>
          <w:sz w:val="24"/>
          <w:szCs w:val="24"/>
        </w:rPr>
        <w:t xml:space="preserve">e logró establecer el convenio con ANEP para </w:t>
      </w:r>
      <w:r w:rsidR="00CA2E36">
        <w:rPr>
          <w:sz w:val="24"/>
          <w:szCs w:val="24"/>
        </w:rPr>
        <w:t>hacer disponible</w:t>
      </w:r>
      <w:r w:rsidRPr="0071558E">
        <w:rPr>
          <w:sz w:val="24"/>
          <w:szCs w:val="24"/>
        </w:rPr>
        <w:t xml:space="preserve"> la traza educativa de los niños, niños y adolescentes atendidos.</w:t>
      </w:r>
    </w:p>
    <w:p w:rsidR="005371BD" w:rsidRPr="0071558E" w:rsidRDefault="005371BD" w:rsidP="005371BD">
      <w:pPr>
        <w:spacing w:after="0" w:line="240" w:lineRule="auto"/>
        <w:jc w:val="both"/>
        <w:rPr>
          <w:sz w:val="24"/>
          <w:szCs w:val="24"/>
          <w:u w:val="single"/>
        </w:rPr>
      </w:pPr>
      <w:r w:rsidRPr="0071558E">
        <w:rPr>
          <w:sz w:val="24"/>
          <w:szCs w:val="24"/>
        </w:rPr>
        <w:t>A nivel interno se ha cerrado el año dando cumplimiento a la cobertura total de los funcionarios, ejecutando la</w:t>
      </w:r>
      <w:r w:rsidR="00AD2A36">
        <w:rPr>
          <w:sz w:val="24"/>
          <w:szCs w:val="24"/>
        </w:rPr>
        <w:t xml:space="preserve"> </w:t>
      </w:r>
      <w:r w:rsidRPr="0071558E">
        <w:rPr>
          <w:sz w:val="24"/>
          <w:szCs w:val="24"/>
        </w:rPr>
        <w:t xml:space="preserve">creación y mantenimiento de las cuentas de correo electrónico personal institucional. </w:t>
      </w:r>
    </w:p>
    <w:p w:rsidR="005371BD" w:rsidRPr="0071558E" w:rsidRDefault="005371BD" w:rsidP="005371BD">
      <w:pPr>
        <w:spacing w:after="0" w:line="240" w:lineRule="auto"/>
        <w:jc w:val="both"/>
        <w:rPr>
          <w:sz w:val="24"/>
          <w:szCs w:val="24"/>
        </w:rPr>
      </w:pPr>
      <w:r w:rsidRPr="0071558E">
        <w:rPr>
          <w:sz w:val="24"/>
          <w:szCs w:val="24"/>
        </w:rPr>
        <w:t>Se ha concretado la expansión del uso “Sistema de Expediente Electrónico” a los Servicios de gestión directa mediante la realización de una experiencia Piloto en  Montevideo.</w:t>
      </w:r>
    </w:p>
    <w:p w:rsidR="005371BD" w:rsidRPr="0071558E" w:rsidRDefault="005371BD" w:rsidP="005371BD">
      <w:pPr>
        <w:spacing w:after="0" w:line="240" w:lineRule="auto"/>
        <w:jc w:val="both"/>
        <w:rPr>
          <w:sz w:val="24"/>
          <w:szCs w:val="24"/>
        </w:rPr>
      </w:pPr>
      <w:r w:rsidRPr="0071558E">
        <w:rPr>
          <w:sz w:val="24"/>
          <w:szCs w:val="24"/>
        </w:rPr>
        <w:t>En ese marco se realiza la entrega, instalación y configuración de equipamiento nuevo a servicios de gestión directa para dar soporte al piloto de expediente electrónico en los propios servicios.</w:t>
      </w:r>
    </w:p>
    <w:p w:rsidR="005371BD" w:rsidRPr="0071558E" w:rsidRDefault="005371BD" w:rsidP="005371BD">
      <w:pPr>
        <w:spacing w:after="0" w:line="240" w:lineRule="auto"/>
        <w:jc w:val="both"/>
        <w:rPr>
          <w:sz w:val="24"/>
          <w:szCs w:val="24"/>
        </w:rPr>
      </w:pPr>
      <w:r w:rsidRPr="0071558E">
        <w:rPr>
          <w:sz w:val="24"/>
          <w:szCs w:val="24"/>
        </w:rPr>
        <w:t>Se ha cerrado el año cumpliendo con las capacitaciones  solicitadas para el ejercicio 2018 en el uso de la herramienta Apia Documentum tanto para func</w:t>
      </w:r>
      <w:r w:rsidR="003B10AF">
        <w:rPr>
          <w:sz w:val="24"/>
          <w:szCs w:val="24"/>
        </w:rPr>
        <w:t xml:space="preserve">ionarios contratados como para </w:t>
      </w:r>
      <w:r w:rsidRPr="0071558E">
        <w:rPr>
          <w:sz w:val="24"/>
          <w:szCs w:val="24"/>
        </w:rPr>
        <w:t>funcionarios bajo régimen de provisorato atendiendo solicitudes de: la Dirección Departamental de Montevideo, Sub-Dirección General Territorial con primera visita al Interior (Registración de Oficios Judiciales) y de la Sub-Dirección General Programática.</w:t>
      </w:r>
    </w:p>
    <w:p w:rsidR="0098244C" w:rsidRDefault="0098244C" w:rsidP="0098244C">
      <w:pPr>
        <w:jc w:val="both"/>
        <w:rPr>
          <w:b/>
          <w:sz w:val="24"/>
          <w:szCs w:val="24"/>
        </w:rPr>
      </w:pPr>
      <w:r>
        <w:rPr>
          <w:b/>
          <w:sz w:val="24"/>
          <w:szCs w:val="24"/>
        </w:rPr>
        <w:lastRenderedPageBreak/>
        <w:t>ÁREA AUDITORIA</w:t>
      </w:r>
    </w:p>
    <w:p w:rsidR="0098244C" w:rsidRPr="0098244C" w:rsidRDefault="0098244C" w:rsidP="0098244C">
      <w:pPr>
        <w:jc w:val="both"/>
        <w:rPr>
          <w:sz w:val="24"/>
          <w:szCs w:val="24"/>
        </w:rPr>
      </w:pPr>
      <w:r w:rsidRPr="0098244C">
        <w:rPr>
          <w:sz w:val="24"/>
          <w:szCs w:val="24"/>
        </w:rPr>
        <w:t>Concebida como una actividad independiente y objetiva de aseguramiento y consulta, para agregar valor y mejorar l</w:t>
      </w:r>
      <w:r w:rsidR="00CA2E36">
        <w:rPr>
          <w:sz w:val="24"/>
          <w:szCs w:val="24"/>
        </w:rPr>
        <w:t>a gestión y operaciones de una O</w:t>
      </w:r>
      <w:r w:rsidRPr="0098244C">
        <w:rPr>
          <w:sz w:val="24"/>
          <w:szCs w:val="24"/>
        </w:rPr>
        <w:t>rganización, la Auditoría Interna de Gestión ha desarrollado actividades para contribuir en el cumplimiento de los objetivos institucionales.</w:t>
      </w:r>
    </w:p>
    <w:p w:rsidR="0098244C" w:rsidRPr="0098244C" w:rsidRDefault="0098244C" w:rsidP="0098244C">
      <w:pPr>
        <w:jc w:val="both"/>
        <w:rPr>
          <w:sz w:val="24"/>
          <w:szCs w:val="24"/>
        </w:rPr>
      </w:pPr>
      <w:r w:rsidRPr="0098244C">
        <w:rPr>
          <w:sz w:val="24"/>
          <w:szCs w:val="24"/>
        </w:rPr>
        <w:t>A diciembre d</w:t>
      </w:r>
      <w:r w:rsidR="003B10AF">
        <w:rPr>
          <w:sz w:val="24"/>
          <w:szCs w:val="24"/>
        </w:rPr>
        <w:t>e 2018, elaboró 65 informes de A</w:t>
      </w:r>
      <w:r w:rsidRPr="0098244C">
        <w:rPr>
          <w:sz w:val="24"/>
          <w:szCs w:val="24"/>
        </w:rPr>
        <w:t xml:space="preserve">uditorías sobre cumplimiento y de desempeño (eficiencia y efectividad) y 5 informes de consultorías sobre temas relacionados con gobierno, gestión de riesgos y control. </w:t>
      </w:r>
    </w:p>
    <w:p w:rsidR="0098244C" w:rsidRPr="0098244C" w:rsidRDefault="0098244C" w:rsidP="0098244C">
      <w:pPr>
        <w:jc w:val="both"/>
        <w:rPr>
          <w:sz w:val="24"/>
          <w:szCs w:val="24"/>
        </w:rPr>
      </w:pPr>
      <w:r w:rsidRPr="0098244C">
        <w:rPr>
          <w:sz w:val="24"/>
          <w:szCs w:val="24"/>
        </w:rPr>
        <w:t xml:space="preserve">Ha participado activamente en grupos de trabajo de análisis y revisión de los procesos de la Organización, aportando un enfoque independiente, ordenado y sistemático. </w:t>
      </w:r>
    </w:p>
    <w:p w:rsidR="0098244C" w:rsidRPr="0098244C" w:rsidRDefault="0098244C" w:rsidP="0098244C">
      <w:pPr>
        <w:jc w:val="both"/>
        <w:rPr>
          <w:sz w:val="24"/>
          <w:szCs w:val="24"/>
        </w:rPr>
      </w:pPr>
      <w:r w:rsidRPr="0098244C">
        <w:rPr>
          <w:sz w:val="24"/>
          <w:szCs w:val="24"/>
        </w:rPr>
        <w:t>Ha realizado asesoramiento a diferentes unidades de control y supervisión, con la finalidad de articular acciones para el ejercicio de los diferentes niveles de control.</w:t>
      </w:r>
    </w:p>
    <w:p w:rsidR="0098244C" w:rsidRPr="0098244C" w:rsidRDefault="0098244C" w:rsidP="0098244C">
      <w:pPr>
        <w:jc w:val="both"/>
        <w:rPr>
          <w:sz w:val="24"/>
          <w:szCs w:val="24"/>
        </w:rPr>
      </w:pPr>
      <w:r w:rsidRPr="0098244C">
        <w:rPr>
          <w:sz w:val="24"/>
          <w:szCs w:val="24"/>
        </w:rPr>
        <w:t xml:space="preserve">A los efectos de incrementar la efectividad de las operaciones y ayudar al cumplimiento de metas y objetivos, </w:t>
      </w:r>
      <w:r w:rsidR="00CA2E36">
        <w:rPr>
          <w:sz w:val="24"/>
          <w:szCs w:val="24"/>
        </w:rPr>
        <w:t>mantuvo encuentros periódicos con las U</w:t>
      </w:r>
      <w:r w:rsidRPr="0098244C">
        <w:rPr>
          <w:sz w:val="24"/>
          <w:szCs w:val="24"/>
        </w:rPr>
        <w:t>nidades auditadas y las diferentes Unidades Competentes en cada materia, promoviendo el uso eficiente de los recursos, la transparencia y la probidad.</w:t>
      </w:r>
    </w:p>
    <w:p w:rsidR="0098244C" w:rsidRDefault="0098244C" w:rsidP="0098244C">
      <w:pPr>
        <w:jc w:val="both"/>
        <w:rPr>
          <w:sz w:val="24"/>
          <w:szCs w:val="24"/>
        </w:rPr>
      </w:pPr>
      <w:r w:rsidRPr="0098244C">
        <w:rPr>
          <w:sz w:val="24"/>
          <w:szCs w:val="24"/>
        </w:rPr>
        <w:t>Por disposición de la Ley N</w:t>
      </w:r>
      <w:r w:rsidR="00CA2E36">
        <w:rPr>
          <w:sz w:val="24"/>
          <w:szCs w:val="24"/>
        </w:rPr>
        <w:t>º19535 queda junto a todas las Unidades de A</w:t>
      </w:r>
      <w:r w:rsidRPr="0098244C">
        <w:rPr>
          <w:sz w:val="24"/>
          <w:szCs w:val="24"/>
        </w:rPr>
        <w:t xml:space="preserve">uditoría de todo el sector público, bajo la superintendencia técnica de la Auditoría Interna de la Nación, debiendo realizar reportes periódicos de sus actividades. Durante el año 2018, en el marco de las competencias de superintendencia técnica, la Auditoría Interna de la Nación, desarrolló una metodología específica para evaluar a través de entrevistas y análisis de documentos (marcos normativos, reglamentarios, informes presentados) el grado de madurez de las unidades de auditoría interna. Dicha evaluación concluye que el </w:t>
      </w:r>
      <w:r w:rsidR="002A5033">
        <w:rPr>
          <w:sz w:val="24"/>
          <w:szCs w:val="24"/>
        </w:rPr>
        <w:t>INAU</w:t>
      </w:r>
      <w:r w:rsidRPr="0098244C">
        <w:rPr>
          <w:sz w:val="24"/>
          <w:szCs w:val="24"/>
        </w:rPr>
        <w:t xml:space="preserve"> cuenta con una Unidad de Auditoría que aplica prácticas y procedimientos sustentables y repetibles, en proceso de implementación integral de las Normas de Auditoría Interna Gubernamental (NAIGU). Destaca que cuenta con una planificación basada en riesgos, desarrolla trabajos en equipo, mantiene buen nivel de comunicación con las autoridades, es consultada para brindar asesoramiento conforme a las demandas de la institución y ha alcanzado cierto reconocimiento por sus contribuciones.  A partir de lo cual, se plantean acciones para su fortalecimiento, las cuales son consistentes con las líneas de trabajo propuestas y acordadas a nivel institucional.  </w:t>
      </w:r>
    </w:p>
    <w:p w:rsidR="008B7CC1" w:rsidRPr="0098244C" w:rsidRDefault="008B7CC1" w:rsidP="0098244C">
      <w:pPr>
        <w:jc w:val="both"/>
        <w:rPr>
          <w:sz w:val="24"/>
          <w:szCs w:val="24"/>
        </w:rPr>
      </w:pPr>
    </w:p>
    <w:p w:rsidR="00BA03E2" w:rsidRPr="00164C10" w:rsidRDefault="0098244C" w:rsidP="00BA03E2">
      <w:pPr>
        <w:spacing w:after="0" w:line="240" w:lineRule="auto"/>
        <w:jc w:val="both"/>
        <w:rPr>
          <w:b/>
          <w:sz w:val="24"/>
          <w:szCs w:val="24"/>
        </w:rPr>
      </w:pPr>
      <w:r>
        <w:rPr>
          <w:b/>
          <w:sz w:val="24"/>
          <w:szCs w:val="24"/>
        </w:rPr>
        <w:t>GESTIÓN Y DESARROLLO HUMANO</w:t>
      </w:r>
      <w:r w:rsidR="00336E4C">
        <w:rPr>
          <w:b/>
          <w:sz w:val="24"/>
          <w:szCs w:val="24"/>
        </w:rPr>
        <w:t xml:space="preserve"> </w:t>
      </w:r>
    </w:p>
    <w:p w:rsidR="009F49F4" w:rsidRDefault="009F49F4" w:rsidP="009F49F4">
      <w:pPr>
        <w:pStyle w:val="Prrafodelista"/>
        <w:spacing w:after="0" w:line="240" w:lineRule="auto"/>
        <w:ind w:left="0"/>
        <w:jc w:val="both"/>
      </w:pPr>
    </w:p>
    <w:p w:rsidR="00045C2F" w:rsidRDefault="00045C2F" w:rsidP="009F49F4">
      <w:pPr>
        <w:pStyle w:val="Prrafodelista"/>
        <w:spacing w:after="0" w:line="240" w:lineRule="auto"/>
        <w:ind w:left="0"/>
        <w:jc w:val="both"/>
        <w:rPr>
          <w:sz w:val="24"/>
          <w:szCs w:val="24"/>
        </w:rPr>
      </w:pPr>
    </w:p>
    <w:p w:rsidR="009F49F4" w:rsidRPr="009F49F4" w:rsidRDefault="009F49F4" w:rsidP="009F49F4">
      <w:pPr>
        <w:pStyle w:val="Prrafodelista"/>
        <w:spacing w:after="0" w:line="240" w:lineRule="auto"/>
        <w:ind w:left="0"/>
        <w:jc w:val="both"/>
        <w:rPr>
          <w:sz w:val="24"/>
          <w:szCs w:val="24"/>
        </w:rPr>
      </w:pPr>
      <w:r w:rsidRPr="009F49F4">
        <w:rPr>
          <w:sz w:val="24"/>
          <w:szCs w:val="24"/>
        </w:rPr>
        <w:t xml:space="preserve">El Instituto contó al mes de diciembre con un total de </w:t>
      </w:r>
      <w:r w:rsidRPr="009F49F4">
        <w:rPr>
          <w:b/>
          <w:sz w:val="24"/>
          <w:szCs w:val="24"/>
        </w:rPr>
        <w:t xml:space="preserve">4679 funcionarios, </w:t>
      </w:r>
      <w:r w:rsidRPr="009F49F4">
        <w:rPr>
          <w:sz w:val="24"/>
          <w:szCs w:val="24"/>
        </w:rPr>
        <w:t xml:space="preserve">de los cuales el 16% corresponde a técnicos y profesionales y el 84% restante no, relación que se mantiene nuevamente incambiada con respecto a los años recientes. Es importante hacer notar en este punto que los vínculos laborales a través de la figura de Talleristas </w:t>
      </w:r>
      <w:r w:rsidRPr="009F49F4">
        <w:rPr>
          <w:sz w:val="24"/>
          <w:szCs w:val="24"/>
        </w:rPr>
        <w:lastRenderedPageBreak/>
        <w:t>descendieron en aproximadamente un 59% con respecto al año anterior, pasando en cifras absolutas de 335 en 2017 a 137 en 2018.</w:t>
      </w:r>
    </w:p>
    <w:p w:rsidR="009F49F4" w:rsidRPr="009F49F4" w:rsidRDefault="009F49F4" w:rsidP="009F49F4">
      <w:pPr>
        <w:pStyle w:val="Prrafodelista"/>
        <w:spacing w:after="0" w:line="240" w:lineRule="auto"/>
        <w:ind w:left="0"/>
        <w:jc w:val="both"/>
        <w:rPr>
          <w:sz w:val="24"/>
          <w:szCs w:val="24"/>
        </w:rPr>
      </w:pPr>
      <w:r w:rsidRPr="009F49F4">
        <w:rPr>
          <w:sz w:val="24"/>
          <w:szCs w:val="24"/>
        </w:rPr>
        <w:t xml:space="preserve">En términos de egresos se debe señalar que se desvincularon por distintas causales </w:t>
      </w:r>
      <w:r w:rsidRPr="009F49F4">
        <w:rPr>
          <w:b/>
          <w:sz w:val="24"/>
          <w:szCs w:val="24"/>
        </w:rPr>
        <w:t xml:space="preserve">232 </w:t>
      </w:r>
      <w:r w:rsidRPr="009F49F4">
        <w:rPr>
          <w:sz w:val="24"/>
          <w:szCs w:val="24"/>
        </w:rPr>
        <w:t>funcionarios</w:t>
      </w:r>
      <w:r w:rsidRPr="009F49F4">
        <w:rPr>
          <w:b/>
          <w:sz w:val="24"/>
          <w:szCs w:val="24"/>
        </w:rPr>
        <w:t xml:space="preserve">, </w:t>
      </w:r>
      <w:r w:rsidRPr="009F49F4">
        <w:rPr>
          <w:sz w:val="24"/>
          <w:szCs w:val="24"/>
        </w:rPr>
        <w:t xml:space="preserve">un 60% de las desvinculaciones fueron por jubilaciones, un 31% por renuncias y el 9% restante por otras causales. Este año se observa en las desvinculaciones </w:t>
      </w:r>
      <w:r w:rsidR="00B917B0">
        <w:rPr>
          <w:sz w:val="24"/>
          <w:szCs w:val="24"/>
        </w:rPr>
        <w:t xml:space="preserve">por renuncias </w:t>
      </w:r>
      <w:r w:rsidRPr="009F49F4">
        <w:rPr>
          <w:sz w:val="24"/>
          <w:szCs w:val="24"/>
        </w:rPr>
        <w:t xml:space="preserve">un incremento porcentual con respecto al </w:t>
      </w:r>
      <w:r w:rsidR="00B917B0">
        <w:rPr>
          <w:sz w:val="24"/>
          <w:szCs w:val="24"/>
        </w:rPr>
        <w:t>año anterior cuyo valor fue 25%. E</w:t>
      </w:r>
      <w:r w:rsidRPr="009F49F4">
        <w:rPr>
          <w:sz w:val="24"/>
          <w:szCs w:val="24"/>
        </w:rPr>
        <w:t xml:space="preserve">n términos absolutos mientras el año pasado </w:t>
      </w:r>
      <w:r w:rsidR="00B917B0">
        <w:rPr>
          <w:sz w:val="24"/>
          <w:szCs w:val="24"/>
        </w:rPr>
        <w:t xml:space="preserve">renunciaron </w:t>
      </w:r>
      <w:r w:rsidRPr="009F49F4">
        <w:rPr>
          <w:sz w:val="24"/>
          <w:szCs w:val="24"/>
        </w:rPr>
        <w:t xml:space="preserve">47 funcionarios en 2018 </w:t>
      </w:r>
      <w:r w:rsidR="00B917B0">
        <w:rPr>
          <w:sz w:val="24"/>
          <w:szCs w:val="24"/>
        </w:rPr>
        <w:t>fueron</w:t>
      </w:r>
      <w:r w:rsidRPr="009F49F4">
        <w:rPr>
          <w:sz w:val="24"/>
          <w:szCs w:val="24"/>
        </w:rPr>
        <w:t xml:space="preserve"> 73. </w:t>
      </w:r>
    </w:p>
    <w:p w:rsidR="00BA03E2" w:rsidRPr="00164C10" w:rsidRDefault="00BA03E2" w:rsidP="00BA03E2">
      <w:pPr>
        <w:pStyle w:val="Prrafodelista"/>
        <w:spacing w:after="0" w:line="240" w:lineRule="auto"/>
        <w:ind w:left="0"/>
        <w:jc w:val="both"/>
        <w:rPr>
          <w:sz w:val="24"/>
          <w:szCs w:val="24"/>
          <w:highlight w:val="yellow"/>
        </w:rPr>
      </w:pPr>
    </w:p>
    <w:p w:rsidR="00481364" w:rsidRDefault="00336E4C" w:rsidP="00336E4C">
      <w:pPr>
        <w:pStyle w:val="Prrafodelista"/>
        <w:spacing w:after="0" w:line="240" w:lineRule="auto"/>
        <w:ind w:left="0"/>
        <w:jc w:val="both"/>
        <w:rPr>
          <w:b/>
          <w:sz w:val="24"/>
          <w:szCs w:val="24"/>
        </w:rPr>
      </w:pPr>
      <w:r w:rsidRPr="0097163E">
        <w:rPr>
          <w:sz w:val="24"/>
          <w:szCs w:val="24"/>
        </w:rPr>
        <w:t>Dadas las diversas y complejas situaciones que aborda nuestra institución se requiere todos los años el ingreso de personal  ya sea para realizar la reposición de</w:t>
      </w:r>
      <w:r w:rsidR="008D23D0">
        <w:rPr>
          <w:sz w:val="24"/>
          <w:szCs w:val="24"/>
        </w:rPr>
        <w:t xml:space="preserve"> funcionarios y/o el desarrollo</w:t>
      </w:r>
      <w:r w:rsidRPr="0097163E">
        <w:rPr>
          <w:sz w:val="24"/>
          <w:szCs w:val="24"/>
        </w:rPr>
        <w:t xml:space="preserve"> de nuevas actividades. Con esta finalidad en el presente año</w:t>
      </w:r>
      <w:r w:rsidRPr="0097163E">
        <w:rPr>
          <w:color w:val="7030A0"/>
          <w:sz w:val="24"/>
          <w:szCs w:val="24"/>
        </w:rPr>
        <w:t xml:space="preserve"> </w:t>
      </w:r>
      <w:r w:rsidR="00481364">
        <w:rPr>
          <w:sz w:val="24"/>
          <w:szCs w:val="24"/>
        </w:rPr>
        <w:t>se concretó</w:t>
      </w:r>
      <w:r w:rsidRPr="0097163E">
        <w:rPr>
          <w:sz w:val="24"/>
          <w:szCs w:val="24"/>
        </w:rPr>
        <w:t xml:space="preserve"> un </w:t>
      </w:r>
      <w:r w:rsidRPr="0097163E">
        <w:rPr>
          <w:b/>
          <w:sz w:val="24"/>
          <w:szCs w:val="24"/>
        </w:rPr>
        <w:t xml:space="preserve">total de 66 Concursos de ingreso </w:t>
      </w:r>
      <w:r w:rsidR="00F745CF">
        <w:rPr>
          <w:b/>
          <w:sz w:val="24"/>
          <w:szCs w:val="24"/>
        </w:rPr>
        <w:t>lo</w:t>
      </w:r>
      <w:r w:rsidR="003C2DA3">
        <w:rPr>
          <w:b/>
          <w:sz w:val="24"/>
          <w:szCs w:val="24"/>
        </w:rPr>
        <w:t xml:space="preserve"> cual</w:t>
      </w:r>
      <w:r w:rsidR="00F745CF">
        <w:rPr>
          <w:b/>
          <w:sz w:val="24"/>
          <w:szCs w:val="24"/>
        </w:rPr>
        <w:t xml:space="preserve"> habilitó la designación de 639 </w:t>
      </w:r>
      <w:r w:rsidR="00481364">
        <w:rPr>
          <w:b/>
          <w:sz w:val="24"/>
          <w:szCs w:val="24"/>
        </w:rPr>
        <w:t>nuevos funcionarios.</w:t>
      </w:r>
    </w:p>
    <w:p w:rsidR="00481364" w:rsidRDefault="00481364" w:rsidP="00336E4C">
      <w:pPr>
        <w:pStyle w:val="Prrafodelista"/>
        <w:spacing w:after="0" w:line="240" w:lineRule="auto"/>
        <w:ind w:left="0"/>
        <w:jc w:val="both"/>
        <w:rPr>
          <w:b/>
          <w:sz w:val="24"/>
          <w:szCs w:val="24"/>
        </w:rPr>
      </w:pPr>
    </w:p>
    <w:p w:rsidR="004F2CDA" w:rsidRDefault="004F2CDA" w:rsidP="00336E4C">
      <w:pPr>
        <w:pStyle w:val="Prrafodelista"/>
        <w:spacing w:after="0" w:line="240" w:lineRule="auto"/>
        <w:ind w:left="0"/>
        <w:jc w:val="both"/>
        <w:rPr>
          <w:b/>
          <w:sz w:val="24"/>
          <w:szCs w:val="24"/>
        </w:rPr>
      </w:pPr>
    </w:p>
    <w:p w:rsidR="004F2CDA" w:rsidRDefault="004F2CDA" w:rsidP="00336E4C">
      <w:pPr>
        <w:pStyle w:val="Prrafodelista"/>
        <w:spacing w:after="0" w:line="240" w:lineRule="auto"/>
        <w:ind w:left="0"/>
        <w:jc w:val="both"/>
        <w:rPr>
          <w:b/>
          <w:sz w:val="24"/>
          <w:szCs w:val="24"/>
        </w:rPr>
      </w:pPr>
    </w:p>
    <w:p w:rsidR="00481364" w:rsidRDefault="00481364" w:rsidP="00336E4C">
      <w:pPr>
        <w:pStyle w:val="Prrafodelista"/>
        <w:spacing w:after="0" w:line="240" w:lineRule="auto"/>
        <w:ind w:left="0"/>
        <w:jc w:val="both"/>
        <w:rPr>
          <w:b/>
          <w:sz w:val="24"/>
          <w:szCs w:val="24"/>
        </w:rPr>
      </w:pPr>
      <w:r>
        <w:rPr>
          <w:b/>
          <w:sz w:val="24"/>
          <w:szCs w:val="24"/>
        </w:rPr>
        <w:t>Concursos realizados de ingreso:</w:t>
      </w:r>
    </w:p>
    <w:p w:rsidR="00336E4C" w:rsidRPr="0097163E" w:rsidRDefault="00336E4C" w:rsidP="00336E4C">
      <w:pPr>
        <w:pStyle w:val="Prrafodelista"/>
        <w:spacing w:after="0" w:line="240" w:lineRule="auto"/>
        <w:ind w:left="0"/>
        <w:jc w:val="both"/>
        <w:rPr>
          <w:sz w:val="24"/>
          <w:szCs w:val="24"/>
        </w:rPr>
      </w:pPr>
    </w:p>
    <w:p w:rsidR="00336E4C" w:rsidRDefault="00336E4C" w:rsidP="00F745CF">
      <w:pPr>
        <w:pStyle w:val="Prrafodelista"/>
        <w:spacing w:after="0" w:line="240" w:lineRule="auto"/>
        <w:ind w:left="0"/>
        <w:jc w:val="both"/>
        <w:rPr>
          <w:sz w:val="24"/>
          <w:szCs w:val="24"/>
        </w:rPr>
      </w:pPr>
      <w:r w:rsidRPr="0097163E">
        <w:rPr>
          <w:b/>
          <w:sz w:val="24"/>
          <w:szCs w:val="24"/>
        </w:rPr>
        <w:t>19</w:t>
      </w:r>
      <w:r w:rsidRPr="0097163E">
        <w:rPr>
          <w:sz w:val="24"/>
          <w:szCs w:val="24"/>
        </w:rPr>
        <w:t xml:space="preserve"> para Referentes d</w:t>
      </w:r>
      <w:r w:rsidR="001A623E">
        <w:rPr>
          <w:sz w:val="24"/>
          <w:szCs w:val="24"/>
        </w:rPr>
        <w:t>e Vida Libre Violencia, dando co</w:t>
      </w:r>
      <w:r w:rsidRPr="0097163E">
        <w:rPr>
          <w:sz w:val="24"/>
          <w:szCs w:val="24"/>
        </w:rPr>
        <w:t>bertura a todo el territorio nacional.</w:t>
      </w:r>
    </w:p>
    <w:p w:rsidR="00F745CF" w:rsidRPr="0097163E" w:rsidRDefault="00F745CF" w:rsidP="00F745CF">
      <w:pPr>
        <w:pStyle w:val="Prrafodelista"/>
        <w:spacing w:after="0" w:line="240" w:lineRule="auto"/>
        <w:ind w:left="0"/>
        <w:jc w:val="both"/>
        <w:rPr>
          <w:sz w:val="24"/>
          <w:szCs w:val="24"/>
        </w:rPr>
      </w:pPr>
    </w:p>
    <w:p w:rsidR="00336E4C" w:rsidRPr="0097163E" w:rsidRDefault="00336E4C" w:rsidP="00F745CF">
      <w:pPr>
        <w:pStyle w:val="Prrafodelista"/>
        <w:spacing w:after="0" w:line="240" w:lineRule="auto"/>
        <w:ind w:left="0"/>
        <w:jc w:val="both"/>
        <w:rPr>
          <w:sz w:val="24"/>
          <w:szCs w:val="24"/>
        </w:rPr>
      </w:pPr>
      <w:r w:rsidRPr="0097163E">
        <w:rPr>
          <w:b/>
          <w:sz w:val="24"/>
          <w:szCs w:val="24"/>
        </w:rPr>
        <w:t>19</w:t>
      </w:r>
      <w:r w:rsidRPr="0097163E">
        <w:rPr>
          <w:sz w:val="24"/>
          <w:szCs w:val="24"/>
        </w:rPr>
        <w:t xml:space="preserve"> </w:t>
      </w:r>
      <w:r w:rsidR="0097163E">
        <w:rPr>
          <w:sz w:val="24"/>
          <w:szCs w:val="24"/>
        </w:rPr>
        <w:t xml:space="preserve">para </w:t>
      </w:r>
      <w:r w:rsidRPr="0097163E">
        <w:rPr>
          <w:sz w:val="24"/>
          <w:szCs w:val="24"/>
        </w:rPr>
        <w:t>Referentes en Participación, dando cobertura a todo el territorio nacional.</w:t>
      </w:r>
    </w:p>
    <w:p w:rsidR="00336E4C" w:rsidRPr="0097163E" w:rsidRDefault="00336E4C" w:rsidP="00F745CF">
      <w:pPr>
        <w:pStyle w:val="Prrafodelista"/>
        <w:spacing w:after="0" w:line="240" w:lineRule="auto"/>
        <w:ind w:left="0"/>
        <w:jc w:val="both"/>
        <w:rPr>
          <w:sz w:val="24"/>
          <w:szCs w:val="24"/>
        </w:rPr>
      </w:pPr>
    </w:p>
    <w:p w:rsidR="00336E4C" w:rsidRPr="0097163E" w:rsidRDefault="00336E4C" w:rsidP="00F745CF">
      <w:pPr>
        <w:pStyle w:val="Prrafodelista"/>
        <w:spacing w:after="0" w:line="240" w:lineRule="auto"/>
        <w:ind w:left="0"/>
        <w:jc w:val="both"/>
        <w:rPr>
          <w:sz w:val="24"/>
          <w:szCs w:val="24"/>
        </w:rPr>
      </w:pPr>
      <w:r w:rsidRPr="0097163E">
        <w:rPr>
          <w:b/>
          <w:sz w:val="24"/>
          <w:szCs w:val="24"/>
        </w:rPr>
        <w:t>19</w:t>
      </w:r>
      <w:r w:rsidRPr="0097163E">
        <w:rPr>
          <w:sz w:val="24"/>
          <w:szCs w:val="24"/>
        </w:rPr>
        <w:t xml:space="preserve"> para Administrativos cubriendo todos los departamentos.</w:t>
      </w:r>
    </w:p>
    <w:p w:rsidR="00336E4C" w:rsidRPr="0097163E" w:rsidRDefault="00336E4C" w:rsidP="00F745CF">
      <w:pPr>
        <w:pStyle w:val="Prrafodelista"/>
        <w:spacing w:after="0" w:line="240" w:lineRule="auto"/>
        <w:ind w:left="0"/>
        <w:jc w:val="both"/>
        <w:rPr>
          <w:sz w:val="24"/>
          <w:szCs w:val="24"/>
        </w:rPr>
      </w:pPr>
    </w:p>
    <w:p w:rsidR="00336E4C" w:rsidRPr="0097163E" w:rsidRDefault="0097163E" w:rsidP="00F745CF">
      <w:pPr>
        <w:pStyle w:val="Prrafodelista"/>
        <w:spacing w:after="0" w:line="240" w:lineRule="auto"/>
        <w:ind w:left="0"/>
        <w:jc w:val="both"/>
        <w:rPr>
          <w:sz w:val="24"/>
          <w:szCs w:val="24"/>
        </w:rPr>
      </w:pPr>
      <w:r>
        <w:rPr>
          <w:b/>
          <w:sz w:val="24"/>
          <w:szCs w:val="24"/>
        </w:rPr>
        <w:t>0</w:t>
      </w:r>
      <w:r w:rsidR="00336E4C" w:rsidRPr="0097163E">
        <w:rPr>
          <w:b/>
          <w:sz w:val="24"/>
          <w:szCs w:val="24"/>
        </w:rPr>
        <w:t>7</w:t>
      </w:r>
      <w:r>
        <w:rPr>
          <w:sz w:val="24"/>
          <w:szCs w:val="24"/>
        </w:rPr>
        <w:t xml:space="preserve"> </w:t>
      </w:r>
      <w:r w:rsidR="001A623E">
        <w:rPr>
          <w:sz w:val="24"/>
          <w:szCs w:val="24"/>
        </w:rPr>
        <w:t xml:space="preserve">para cumplir funciones </w:t>
      </w:r>
      <w:r w:rsidR="00336E4C" w:rsidRPr="0097163E">
        <w:rPr>
          <w:sz w:val="24"/>
          <w:szCs w:val="24"/>
        </w:rPr>
        <w:t>de Educadores/as en distintos servicios en los departamentos de: Soriano, Flores, Montevideo, San José y Canelones.</w:t>
      </w:r>
    </w:p>
    <w:p w:rsidR="00336E4C" w:rsidRPr="0097163E" w:rsidRDefault="00336E4C" w:rsidP="00F745CF">
      <w:pPr>
        <w:pStyle w:val="Prrafodelista"/>
        <w:spacing w:after="0" w:line="240" w:lineRule="auto"/>
        <w:ind w:left="0"/>
        <w:jc w:val="both"/>
        <w:rPr>
          <w:sz w:val="24"/>
          <w:szCs w:val="24"/>
        </w:rPr>
      </w:pPr>
    </w:p>
    <w:p w:rsidR="00336E4C" w:rsidRPr="0097163E" w:rsidRDefault="0097163E" w:rsidP="00F745CF">
      <w:pPr>
        <w:pStyle w:val="Prrafodelista"/>
        <w:spacing w:after="0" w:line="240" w:lineRule="auto"/>
        <w:ind w:left="0"/>
        <w:jc w:val="both"/>
        <w:rPr>
          <w:sz w:val="24"/>
          <w:szCs w:val="24"/>
        </w:rPr>
      </w:pPr>
      <w:r>
        <w:rPr>
          <w:sz w:val="24"/>
          <w:szCs w:val="24"/>
        </w:rPr>
        <w:t>0</w:t>
      </w:r>
      <w:r w:rsidR="00336E4C" w:rsidRPr="0097163E">
        <w:rPr>
          <w:b/>
          <w:sz w:val="24"/>
          <w:szCs w:val="24"/>
        </w:rPr>
        <w:t>1</w:t>
      </w:r>
      <w:r w:rsidR="00336E4C" w:rsidRPr="0097163E">
        <w:rPr>
          <w:sz w:val="24"/>
          <w:szCs w:val="24"/>
        </w:rPr>
        <w:t xml:space="preserve"> para la función de Acompañante de Hospital y </w:t>
      </w:r>
      <w:r w:rsidR="00336E4C" w:rsidRPr="001A623E">
        <w:rPr>
          <w:b/>
          <w:sz w:val="24"/>
          <w:szCs w:val="24"/>
        </w:rPr>
        <w:t xml:space="preserve">1 </w:t>
      </w:r>
      <w:r w:rsidR="00336E4C" w:rsidRPr="0097163E">
        <w:rPr>
          <w:sz w:val="24"/>
          <w:szCs w:val="24"/>
        </w:rPr>
        <w:t>para Profesionales de Evaluación y Monitoreo.</w:t>
      </w:r>
    </w:p>
    <w:p w:rsidR="00336E4C" w:rsidRPr="0097163E" w:rsidRDefault="00336E4C" w:rsidP="00336E4C">
      <w:pPr>
        <w:pStyle w:val="Prrafodelista"/>
        <w:spacing w:after="0" w:line="240" w:lineRule="auto"/>
        <w:ind w:left="0"/>
        <w:jc w:val="both"/>
        <w:rPr>
          <w:color w:val="7030A0"/>
          <w:sz w:val="24"/>
          <w:szCs w:val="24"/>
        </w:rPr>
      </w:pPr>
    </w:p>
    <w:p w:rsidR="00336E4C" w:rsidRPr="0097163E" w:rsidRDefault="00336E4C" w:rsidP="00336E4C">
      <w:pPr>
        <w:pStyle w:val="Prrafodelista"/>
        <w:spacing w:after="0" w:line="240" w:lineRule="auto"/>
        <w:ind w:left="0"/>
        <w:jc w:val="both"/>
        <w:rPr>
          <w:sz w:val="24"/>
          <w:szCs w:val="24"/>
        </w:rPr>
      </w:pPr>
      <w:r w:rsidRPr="0097163E">
        <w:rPr>
          <w:sz w:val="24"/>
          <w:szCs w:val="24"/>
        </w:rPr>
        <w:t xml:space="preserve">A la fecha de cierre de la recepción de los insumos para la elaboración de este documento, se registraron un total de </w:t>
      </w:r>
      <w:r w:rsidRPr="0097163E">
        <w:rPr>
          <w:b/>
          <w:sz w:val="24"/>
          <w:szCs w:val="24"/>
        </w:rPr>
        <w:t>96 Concursos en trámite</w:t>
      </w:r>
      <w:r w:rsidRPr="0097163E">
        <w:rPr>
          <w:sz w:val="24"/>
          <w:szCs w:val="24"/>
        </w:rPr>
        <w:t xml:space="preserve"> para distintos perfiles ocupacionales a desempeñarse en todo el país, 83 de ingreso y 13 internos. </w:t>
      </w:r>
    </w:p>
    <w:p w:rsidR="00336E4C" w:rsidRPr="0097163E" w:rsidRDefault="00336E4C" w:rsidP="00336E4C">
      <w:pPr>
        <w:pStyle w:val="Prrafodelista"/>
        <w:spacing w:after="0" w:line="240" w:lineRule="auto"/>
        <w:ind w:left="0"/>
        <w:jc w:val="both"/>
        <w:rPr>
          <w:sz w:val="24"/>
          <w:szCs w:val="24"/>
        </w:rPr>
      </w:pPr>
    </w:p>
    <w:p w:rsidR="00336E4C" w:rsidRPr="0097163E" w:rsidRDefault="00336E4C" w:rsidP="00336E4C">
      <w:pPr>
        <w:pStyle w:val="Prrafodelista"/>
        <w:spacing w:after="0" w:line="240" w:lineRule="auto"/>
        <w:ind w:left="0"/>
        <w:jc w:val="both"/>
        <w:rPr>
          <w:sz w:val="24"/>
          <w:szCs w:val="24"/>
        </w:rPr>
      </w:pPr>
      <w:r w:rsidRPr="0097163E">
        <w:rPr>
          <w:sz w:val="24"/>
          <w:szCs w:val="24"/>
        </w:rPr>
        <w:t xml:space="preserve">Es de destacar, en relación a los concursos de ingreso, que los finalizados se incrementaron un 10% con respecto al año </w:t>
      </w:r>
      <w:r w:rsidR="001A623E">
        <w:rPr>
          <w:sz w:val="24"/>
          <w:szCs w:val="24"/>
        </w:rPr>
        <w:t>anterior y en trámite la</w:t>
      </w:r>
      <w:r w:rsidRPr="0097163E">
        <w:rPr>
          <w:sz w:val="24"/>
          <w:szCs w:val="24"/>
        </w:rPr>
        <w:t xml:space="preserve"> cifra</w:t>
      </w:r>
      <w:r w:rsidR="001A623E">
        <w:rPr>
          <w:sz w:val="24"/>
          <w:szCs w:val="24"/>
        </w:rPr>
        <w:t xml:space="preserve"> es</w:t>
      </w:r>
      <w:r w:rsidRPr="0097163E">
        <w:rPr>
          <w:sz w:val="24"/>
          <w:szCs w:val="24"/>
        </w:rPr>
        <w:t xml:space="preserve"> levemente menor al año anterior que fueron 102.</w:t>
      </w:r>
    </w:p>
    <w:p w:rsidR="00336E4C" w:rsidRPr="0097163E" w:rsidRDefault="00336E4C" w:rsidP="00336E4C">
      <w:pPr>
        <w:pStyle w:val="Prrafodelista"/>
        <w:spacing w:after="0" w:line="240" w:lineRule="auto"/>
        <w:ind w:left="0"/>
        <w:jc w:val="both"/>
        <w:rPr>
          <w:sz w:val="24"/>
          <w:szCs w:val="24"/>
        </w:rPr>
      </w:pPr>
    </w:p>
    <w:p w:rsidR="00336E4C" w:rsidRPr="0097163E" w:rsidRDefault="00336E4C" w:rsidP="00336E4C">
      <w:pPr>
        <w:pStyle w:val="Prrafodelista"/>
        <w:spacing w:after="0" w:line="240" w:lineRule="auto"/>
        <w:ind w:left="0"/>
        <w:jc w:val="both"/>
        <w:rPr>
          <w:sz w:val="24"/>
          <w:szCs w:val="24"/>
        </w:rPr>
      </w:pPr>
      <w:r w:rsidRPr="0097163E">
        <w:rPr>
          <w:sz w:val="24"/>
          <w:szCs w:val="24"/>
        </w:rPr>
        <w:t xml:space="preserve">En relación a los cambios de vínculo laboral de los funcionarios del Organismo, luego de analizarse los formularios de actuación funcional así como los informes de certificaciones médicas y sumarios y teniendo en cuenta lo dispuestos por Art. 264 Ley 18.996, se presupuestaron al mes de agostos a 528 funcionarios; a los que deben agregarse 228 que cambiaron su vínculo de contratación pasando del vínculo de provisoriato a la presupuestación. </w:t>
      </w:r>
    </w:p>
    <w:p w:rsidR="00336E4C" w:rsidRPr="0097163E" w:rsidRDefault="001C76A5" w:rsidP="00336E4C">
      <w:pPr>
        <w:pStyle w:val="Prrafodelista"/>
        <w:spacing w:after="0" w:line="240" w:lineRule="auto"/>
        <w:ind w:left="0"/>
        <w:jc w:val="both"/>
        <w:rPr>
          <w:sz w:val="24"/>
          <w:szCs w:val="24"/>
        </w:rPr>
      </w:pPr>
      <w:r>
        <w:rPr>
          <w:sz w:val="24"/>
          <w:szCs w:val="24"/>
        </w:rPr>
        <w:t xml:space="preserve"> </w:t>
      </w:r>
    </w:p>
    <w:p w:rsidR="00336E4C" w:rsidRDefault="00336E4C" w:rsidP="00336E4C">
      <w:pPr>
        <w:pStyle w:val="Prrafodelista"/>
        <w:spacing w:after="0" w:line="240" w:lineRule="auto"/>
        <w:ind w:left="0"/>
        <w:jc w:val="both"/>
        <w:rPr>
          <w:sz w:val="24"/>
          <w:szCs w:val="24"/>
        </w:rPr>
      </w:pPr>
      <w:r w:rsidRPr="0097163E">
        <w:rPr>
          <w:sz w:val="24"/>
          <w:szCs w:val="24"/>
        </w:rPr>
        <w:lastRenderedPageBreak/>
        <w:t xml:space="preserve">La </w:t>
      </w:r>
      <w:r w:rsidRPr="0097163E">
        <w:rPr>
          <w:b/>
          <w:sz w:val="24"/>
          <w:szCs w:val="24"/>
        </w:rPr>
        <w:t>Sección Psicolaboral</w:t>
      </w:r>
      <w:r w:rsidRPr="0097163E">
        <w:rPr>
          <w:sz w:val="24"/>
          <w:szCs w:val="24"/>
        </w:rPr>
        <w:t xml:space="preserve"> realizó un total de</w:t>
      </w:r>
      <w:r w:rsidRPr="0097163E">
        <w:rPr>
          <w:b/>
          <w:sz w:val="24"/>
          <w:szCs w:val="24"/>
        </w:rPr>
        <w:t xml:space="preserve"> 1480</w:t>
      </w:r>
      <w:r w:rsidRPr="0097163E">
        <w:rPr>
          <w:sz w:val="24"/>
          <w:szCs w:val="24"/>
        </w:rPr>
        <w:t xml:space="preserve"> evaluaciones</w:t>
      </w:r>
      <w:r w:rsidRPr="0097163E">
        <w:rPr>
          <w:color w:val="7030A0"/>
          <w:sz w:val="24"/>
          <w:szCs w:val="24"/>
        </w:rPr>
        <w:t xml:space="preserve">; </w:t>
      </w:r>
      <w:r w:rsidRPr="0097163E">
        <w:rPr>
          <w:sz w:val="24"/>
          <w:szCs w:val="24"/>
        </w:rPr>
        <w:t>del total de las evaluaciones realizadas el 96% correspondieron a los concursos de ingreso.</w:t>
      </w:r>
    </w:p>
    <w:p w:rsidR="004D6346" w:rsidRPr="0097163E" w:rsidRDefault="004D6346" w:rsidP="00336E4C">
      <w:pPr>
        <w:pStyle w:val="Prrafodelista"/>
        <w:spacing w:after="0" w:line="240" w:lineRule="auto"/>
        <w:ind w:left="0"/>
        <w:jc w:val="both"/>
        <w:rPr>
          <w:sz w:val="24"/>
          <w:szCs w:val="24"/>
        </w:rPr>
      </w:pPr>
    </w:p>
    <w:p w:rsidR="004D6346" w:rsidRPr="0000777D" w:rsidRDefault="004D6346" w:rsidP="004D6346">
      <w:pPr>
        <w:pStyle w:val="Prrafodelista"/>
        <w:spacing w:after="0" w:line="240" w:lineRule="auto"/>
        <w:ind w:left="0"/>
        <w:jc w:val="both"/>
        <w:rPr>
          <w:sz w:val="24"/>
          <w:szCs w:val="24"/>
        </w:rPr>
      </w:pPr>
      <w:r w:rsidRPr="0000777D">
        <w:rPr>
          <w:sz w:val="24"/>
          <w:szCs w:val="24"/>
        </w:rPr>
        <w:t>Las actividades reseñadas anteriormente fueron ejecutadas desde el Departamento Técnico, que además participó en la preparación y realización de talleres en el marco de la consultoría de Gestión por Competencias que permitieron identificar y establecer competencias transversales de los funcionarios del INAU</w:t>
      </w:r>
      <w:r>
        <w:rPr>
          <w:sz w:val="24"/>
          <w:szCs w:val="24"/>
        </w:rPr>
        <w:t>. Complementariamente,</w:t>
      </w:r>
      <w:r w:rsidRPr="0000777D">
        <w:rPr>
          <w:sz w:val="24"/>
          <w:szCs w:val="24"/>
        </w:rPr>
        <w:t xml:space="preserve"> se concretó la elaboración de una malla de criterios para las competencias específicas requeridas para las funciones de Director Departamental, Director de Centro, Supervisor y Coordinador.</w:t>
      </w:r>
    </w:p>
    <w:p w:rsidR="004D6346" w:rsidRPr="0000777D" w:rsidRDefault="004D6346" w:rsidP="004D6346">
      <w:pPr>
        <w:pStyle w:val="Prrafodelista"/>
        <w:spacing w:after="0" w:line="240" w:lineRule="auto"/>
        <w:ind w:left="0"/>
        <w:jc w:val="both"/>
        <w:rPr>
          <w:sz w:val="24"/>
          <w:szCs w:val="24"/>
        </w:rPr>
      </w:pPr>
    </w:p>
    <w:p w:rsidR="004D6346" w:rsidRPr="0000777D" w:rsidRDefault="004D6346" w:rsidP="004D6346">
      <w:pPr>
        <w:pStyle w:val="Prrafodelista"/>
        <w:spacing w:after="0" w:line="240" w:lineRule="auto"/>
        <w:ind w:left="0"/>
        <w:jc w:val="both"/>
        <w:rPr>
          <w:sz w:val="24"/>
          <w:szCs w:val="24"/>
        </w:rPr>
      </w:pPr>
      <w:r w:rsidRPr="0000777D">
        <w:rPr>
          <w:sz w:val="24"/>
          <w:szCs w:val="24"/>
        </w:rPr>
        <w:t xml:space="preserve">En el ámbito de la salud laboral es importante destacar la integración de ámbitos bipartitos, la participación en el ámbito Tripartito del Sector Público en Salud Laboral en el MTSS y la elaboración de la propuesta de protocolo en materia de alcohol y drogas en el ámbito laboral.   </w:t>
      </w:r>
    </w:p>
    <w:p w:rsidR="004D6346" w:rsidRPr="0000777D" w:rsidRDefault="004D6346" w:rsidP="004D6346">
      <w:pPr>
        <w:pStyle w:val="Prrafodelista"/>
        <w:spacing w:after="0" w:line="240" w:lineRule="auto"/>
        <w:ind w:left="0"/>
        <w:jc w:val="both"/>
        <w:rPr>
          <w:sz w:val="24"/>
          <w:szCs w:val="24"/>
        </w:rPr>
      </w:pPr>
    </w:p>
    <w:p w:rsidR="004D6346" w:rsidRPr="0000777D" w:rsidRDefault="004D6346" w:rsidP="004D6346">
      <w:pPr>
        <w:pStyle w:val="Prrafodelista"/>
        <w:spacing w:after="0" w:line="240" w:lineRule="auto"/>
        <w:ind w:left="0"/>
        <w:jc w:val="both"/>
        <w:rPr>
          <w:color w:val="FF0000"/>
          <w:sz w:val="24"/>
          <w:szCs w:val="24"/>
        </w:rPr>
      </w:pPr>
      <w:r w:rsidRPr="0000777D">
        <w:rPr>
          <w:sz w:val="24"/>
          <w:szCs w:val="24"/>
        </w:rPr>
        <w:t>Además</w:t>
      </w:r>
      <w:r>
        <w:rPr>
          <w:sz w:val="24"/>
          <w:szCs w:val="24"/>
        </w:rPr>
        <w:t>,</w:t>
      </w:r>
      <w:r w:rsidRPr="0000777D">
        <w:rPr>
          <w:sz w:val="24"/>
          <w:szCs w:val="24"/>
        </w:rPr>
        <w:t xml:space="preserve"> se realizaron visitas a todas las Direcciones Departamentales con el fin de realizar encuestas de evaluación psicosocial en los centros de 24 horas en el marco del acuerdo con la </w:t>
      </w:r>
      <w:r w:rsidRPr="0000777D">
        <w:rPr>
          <w:rFonts w:cstheme="minorHAnsi"/>
          <w:sz w:val="24"/>
          <w:szCs w:val="24"/>
          <w:shd w:val="clear" w:color="auto" w:fill="FFFFFF"/>
        </w:rPr>
        <w:t>cátedra de Psicología Médica de la Facultad de Medicina de la UDELAR.</w:t>
      </w:r>
      <w:r w:rsidRPr="0000777D">
        <w:rPr>
          <w:sz w:val="24"/>
          <w:szCs w:val="24"/>
        </w:rPr>
        <w:t xml:space="preserve">  </w:t>
      </w:r>
      <w:r w:rsidRPr="0000777D">
        <w:rPr>
          <w:color w:val="FF0000"/>
          <w:sz w:val="24"/>
          <w:szCs w:val="24"/>
        </w:rPr>
        <w:t xml:space="preserve"> </w:t>
      </w:r>
    </w:p>
    <w:p w:rsidR="00590C6D" w:rsidRDefault="00590C6D" w:rsidP="00590C6D">
      <w:pPr>
        <w:pStyle w:val="Prrafodelista"/>
        <w:spacing w:after="0" w:line="240" w:lineRule="auto"/>
        <w:ind w:left="0"/>
        <w:jc w:val="both"/>
        <w:rPr>
          <w:sz w:val="24"/>
          <w:szCs w:val="24"/>
        </w:rPr>
      </w:pPr>
    </w:p>
    <w:p w:rsidR="00590C6D" w:rsidRDefault="00590C6D" w:rsidP="00590C6D">
      <w:pPr>
        <w:pStyle w:val="Prrafodelista"/>
        <w:spacing w:after="0" w:line="240" w:lineRule="auto"/>
        <w:ind w:left="0"/>
        <w:jc w:val="both"/>
        <w:rPr>
          <w:sz w:val="24"/>
          <w:szCs w:val="24"/>
        </w:rPr>
      </w:pPr>
      <w:r w:rsidRPr="00590C6D">
        <w:rPr>
          <w:sz w:val="24"/>
          <w:szCs w:val="24"/>
        </w:rPr>
        <w:t>Simultáneamente se mantuvo la participación en el Comité de Desarrollo Humano, en</w:t>
      </w:r>
      <w:r w:rsidRPr="0000777D">
        <w:rPr>
          <w:sz w:val="24"/>
          <w:szCs w:val="24"/>
        </w:rPr>
        <w:t xml:space="preserve"> la Comisión de Acoso Sexual Laboral </w:t>
      </w:r>
      <w:r w:rsidRPr="0088696E">
        <w:rPr>
          <w:rFonts w:cs="Arial"/>
          <w:sz w:val="24"/>
          <w:szCs w:val="24"/>
        </w:rPr>
        <w:t>y en la Relación Socio Educativa</w:t>
      </w:r>
      <w:r>
        <w:rPr>
          <w:rFonts w:cs="Arial"/>
          <w:sz w:val="24"/>
          <w:szCs w:val="24"/>
        </w:rPr>
        <w:t xml:space="preserve"> y</w:t>
      </w:r>
      <w:r w:rsidRPr="0000777D">
        <w:rPr>
          <w:sz w:val="24"/>
          <w:szCs w:val="24"/>
        </w:rPr>
        <w:t xml:space="preserve"> se integró la Comisión de Acoso Laboral</w:t>
      </w:r>
      <w:r>
        <w:rPr>
          <w:sz w:val="24"/>
          <w:szCs w:val="24"/>
        </w:rPr>
        <w:t>, elaborándose el protocolo para la última</w:t>
      </w:r>
      <w:r w:rsidRPr="0000777D">
        <w:rPr>
          <w:sz w:val="24"/>
          <w:szCs w:val="24"/>
        </w:rPr>
        <w:t xml:space="preserve"> y </w:t>
      </w:r>
      <w:r>
        <w:rPr>
          <w:sz w:val="24"/>
          <w:szCs w:val="24"/>
        </w:rPr>
        <w:t>realizándose</w:t>
      </w:r>
      <w:r w:rsidRPr="0000777D">
        <w:rPr>
          <w:sz w:val="24"/>
          <w:szCs w:val="24"/>
        </w:rPr>
        <w:t xml:space="preserve"> una propuesta de gestión del voluntariado.</w:t>
      </w:r>
    </w:p>
    <w:p w:rsidR="00590C6D" w:rsidRDefault="00590C6D" w:rsidP="00590C6D">
      <w:pPr>
        <w:pStyle w:val="Prrafodelista"/>
        <w:spacing w:after="0" w:line="240" w:lineRule="auto"/>
        <w:ind w:left="0"/>
        <w:jc w:val="both"/>
        <w:rPr>
          <w:sz w:val="24"/>
          <w:szCs w:val="24"/>
        </w:rPr>
      </w:pPr>
    </w:p>
    <w:p w:rsidR="00590C6D" w:rsidRDefault="00590C6D" w:rsidP="00590C6D">
      <w:pPr>
        <w:pStyle w:val="Prrafodelista"/>
        <w:spacing w:after="0" w:line="240" w:lineRule="auto"/>
        <w:ind w:left="0"/>
        <w:jc w:val="both"/>
        <w:rPr>
          <w:rFonts w:cs="Arial"/>
          <w:sz w:val="24"/>
          <w:szCs w:val="24"/>
        </w:rPr>
      </w:pPr>
      <w:r w:rsidRPr="0088696E">
        <w:rPr>
          <w:rFonts w:cs="Arial"/>
          <w:sz w:val="24"/>
          <w:szCs w:val="24"/>
        </w:rPr>
        <w:t xml:space="preserve">La </w:t>
      </w:r>
      <w:r w:rsidRPr="002C14BF">
        <w:rPr>
          <w:rFonts w:cs="Arial"/>
          <w:b/>
          <w:sz w:val="24"/>
          <w:szCs w:val="24"/>
        </w:rPr>
        <w:t>Comisión de Acoso Sexual Laboral y en la Relación Socio Educativa</w:t>
      </w:r>
      <w:r>
        <w:rPr>
          <w:rFonts w:cs="Arial"/>
          <w:sz w:val="24"/>
          <w:szCs w:val="24"/>
        </w:rPr>
        <w:t>, abordó directamente en el año, un total de 8 casos, 2 devoluciones y 2 consultas. La totalidad de los casos fueron denunciados por mujeres (mayores de edad) y los denunciados fueron hombres. Cinco de los casos correspondieron a Montevideo y los tres restantes, al Interior</w:t>
      </w:r>
      <w:r>
        <w:rPr>
          <w:rStyle w:val="Refdenotaalpie"/>
          <w:rFonts w:cs="Arial"/>
          <w:sz w:val="24"/>
          <w:szCs w:val="24"/>
        </w:rPr>
        <w:footnoteReference w:id="24"/>
      </w:r>
      <w:r>
        <w:rPr>
          <w:rFonts w:cs="Arial"/>
          <w:sz w:val="24"/>
          <w:szCs w:val="24"/>
        </w:rPr>
        <w:t>.</w:t>
      </w:r>
    </w:p>
    <w:p w:rsidR="00590C6D" w:rsidRDefault="00590C6D" w:rsidP="00590C6D">
      <w:pPr>
        <w:jc w:val="both"/>
        <w:rPr>
          <w:rFonts w:ascii="Calibri" w:eastAsia="Calibri" w:hAnsi="Calibri" w:cs="Arial"/>
          <w:sz w:val="24"/>
          <w:szCs w:val="24"/>
        </w:rPr>
      </w:pPr>
      <w:r w:rsidRPr="00C45D19">
        <w:rPr>
          <w:rFonts w:ascii="Calibri" w:eastAsia="Calibri" w:hAnsi="Calibri" w:cs="Arial"/>
          <w:sz w:val="24"/>
          <w:szCs w:val="24"/>
        </w:rPr>
        <w:t>La recepción de las denuncias</w:t>
      </w:r>
      <w:r>
        <w:rPr>
          <w:rFonts w:cs="Arial"/>
          <w:sz w:val="24"/>
          <w:szCs w:val="24"/>
        </w:rPr>
        <w:t xml:space="preserve"> -</w:t>
      </w:r>
      <w:r w:rsidRPr="00C45D19">
        <w:rPr>
          <w:rFonts w:cs="Arial"/>
          <w:sz w:val="24"/>
          <w:szCs w:val="24"/>
        </w:rPr>
        <w:t>según el P</w:t>
      </w:r>
      <w:r w:rsidRPr="00C45D19">
        <w:rPr>
          <w:rFonts w:ascii="Calibri" w:eastAsia="Calibri" w:hAnsi="Calibri" w:cs="Arial"/>
          <w:sz w:val="24"/>
          <w:szCs w:val="24"/>
        </w:rPr>
        <w:t>rotocolo</w:t>
      </w:r>
      <w:r>
        <w:rPr>
          <w:rFonts w:cs="Arial"/>
          <w:sz w:val="24"/>
          <w:szCs w:val="24"/>
        </w:rPr>
        <w:t>-</w:t>
      </w:r>
      <w:r w:rsidRPr="00C45D19">
        <w:rPr>
          <w:rFonts w:ascii="Calibri" w:eastAsia="Calibri" w:hAnsi="Calibri" w:cs="Arial"/>
          <w:sz w:val="24"/>
          <w:szCs w:val="24"/>
        </w:rPr>
        <w:t xml:space="preserve"> </w:t>
      </w:r>
      <w:r w:rsidRPr="00C45D19">
        <w:rPr>
          <w:rFonts w:cs="Arial"/>
          <w:sz w:val="24"/>
          <w:szCs w:val="24"/>
        </w:rPr>
        <w:t>prevé ser</w:t>
      </w:r>
      <w:r w:rsidRPr="00C45D19">
        <w:rPr>
          <w:rFonts w:ascii="Calibri" w:eastAsia="Calibri" w:hAnsi="Calibri" w:cs="Arial"/>
          <w:sz w:val="24"/>
          <w:szCs w:val="24"/>
        </w:rPr>
        <w:t xml:space="preserve"> canalizada directamente por la Comisión a los efectos de evitar la revictimización, realizar una valoración de la prueba con un enfoque de género y recomendar en cualquier etapa del procedimiento medidas cautelares al Directorio. </w:t>
      </w:r>
    </w:p>
    <w:p w:rsidR="002C14BF" w:rsidRPr="002C14BF" w:rsidRDefault="002C14BF" w:rsidP="00590C6D">
      <w:pPr>
        <w:jc w:val="both"/>
        <w:rPr>
          <w:rFonts w:ascii="Calibri" w:eastAsia="Calibri" w:hAnsi="Calibri" w:cs="Arial"/>
          <w:sz w:val="24"/>
          <w:szCs w:val="24"/>
        </w:rPr>
      </w:pPr>
      <w:r>
        <w:rPr>
          <w:rFonts w:ascii="Calibri" w:eastAsia="Calibri" w:hAnsi="Calibri" w:cs="Arial"/>
          <w:sz w:val="24"/>
          <w:szCs w:val="24"/>
        </w:rPr>
        <w:t xml:space="preserve">Por su parte, la </w:t>
      </w:r>
      <w:r>
        <w:rPr>
          <w:rFonts w:ascii="Calibri" w:eastAsia="Calibri" w:hAnsi="Calibri" w:cs="Arial"/>
          <w:b/>
          <w:sz w:val="24"/>
          <w:szCs w:val="24"/>
        </w:rPr>
        <w:t>Comisión de Acoso Laboral</w:t>
      </w:r>
      <w:r>
        <w:rPr>
          <w:rFonts w:ascii="Calibri" w:eastAsia="Calibri" w:hAnsi="Calibri" w:cs="Arial"/>
          <w:sz w:val="24"/>
          <w:szCs w:val="24"/>
        </w:rPr>
        <w:t>, atendió en el año un total de 13 casos. Se trataron en su totalidad de denuncias realizadas por personas del género femenino. En 8 casos, fueron denuncias recepcionadas directamente por la Comisión en tanto, los 5 restantes se trataron de Expedientes iniciados por “información de urgencia” y por tanto llegaron a la Comisión, con actuaciones previas. De los 8 casos, 6 correspondieron a Montevideo y 2 al Interior y, de los 5 casos, 2 correspondieron a Montevideo y 3 al Interior. El tiempo promedio de actuación fue del orden de los tres meses</w:t>
      </w:r>
      <w:r>
        <w:rPr>
          <w:rStyle w:val="Refdenotaalpie"/>
          <w:rFonts w:ascii="Calibri" w:eastAsia="Calibri" w:hAnsi="Calibri" w:cs="Arial"/>
          <w:sz w:val="24"/>
          <w:szCs w:val="24"/>
        </w:rPr>
        <w:footnoteReference w:id="25"/>
      </w:r>
      <w:r>
        <w:rPr>
          <w:rFonts w:ascii="Calibri" w:eastAsia="Calibri" w:hAnsi="Calibri" w:cs="Arial"/>
          <w:sz w:val="24"/>
          <w:szCs w:val="24"/>
        </w:rPr>
        <w:t>.</w:t>
      </w:r>
    </w:p>
    <w:p w:rsidR="004D6346" w:rsidRPr="0000777D" w:rsidRDefault="004D6346" w:rsidP="004D6346">
      <w:pPr>
        <w:pStyle w:val="Prrafodelista"/>
        <w:spacing w:after="0" w:line="240" w:lineRule="auto"/>
        <w:ind w:left="0"/>
        <w:jc w:val="both"/>
        <w:rPr>
          <w:rFonts w:cstheme="minorHAnsi"/>
          <w:sz w:val="24"/>
          <w:szCs w:val="24"/>
          <w:shd w:val="clear" w:color="auto" w:fill="FFFFFF"/>
        </w:rPr>
      </w:pPr>
      <w:r w:rsidRPr="0000777D">
        <w:rPr>
          <w:sz w:val="24"/>
          <w:szCs w:val="24"/>
        </w:rPr>
        <w:lastRenderedPageBreak/>
        <w:t xml:space="preserve">Desde el Comité de Desarrollo Humano </w:t>
      </w:r>
      <w:r w:rsidRPr="0000777D">
        <w:rPr>
          <w:rFonts w:cstheme="minorHAnsi"/>
          <w:sz w:val="24"/>
          <w:szCs w:val="24"/>
          <w:shd w:val="clear" w:color="auto" w:fill="FFFFFF"/>
        </w:rPr>
        <w:t>se establecieron criterios para el otorgamiento de encargaturas que luego fueron avalados por el Directorio, estableciendo número y grado</w:t>
      </w:r>
      <w:r w:rsidR="008016A5">
        <w:rPr>
          <w:rFonts w:cstheme="minorHAnsi"/>
          <w:sz w:val="24"/>
          <w:szCs w:val="24"/>
          <w:shd w:val="clear" w:color="auto" w:fill="FFFFFF"/>
        </w:rPr>
        <w:t xml:space="preserve"> </w:t>
      </w:r>
      <w:r w:rsidRPr="0000777D">
        <w:rPr>
          <w:rFonts w:cstheme="minorHAnsi"/>
          <w:sz w:val="24"/>
          <w:szCs w:val="24"/>
          <w:shd w:val="clear" w:color="auto" w:fill="FFFFFF"/>
        </w:rPr>
        <w:t>de los coordinadores en los centros de 24 horas, en modalidad tiempo parcial, centros especializados, direcciones de centros y también se propusieron criterios de aplicación del beneficio del 20% por trato directo.</w:t>
      </w:r>
    </w:p>
    <w:p w:rsidR="004D6346" w:rsidRPr="0000777D" w:rsidRDefault="004D6346" w:rsidP="004D6346">
      <w:pPr>
        <w:pStyle w:val="Prrafodelista"/>
        <w:spacing w:after="0" w:line="240" w:lineRule="auto"/>
        <w:ind w:left="0"/>
        <w:jc w:val="both"/>
        <w:rPr>
          <w:rFonts w:cstheme="minorHAnsi"/>
          <w:sz w:val="24"/>
          <w:szCs w:val="24"/>
          <w:shd w:val="clear" w:color="auto" w:fill="FFFFFF"/>
        </w:rPr>
      </w:pPr>
    </w:p>
    <w:p w:rsidR="004D6346" w:rsidRPr="0000777D" w:rsidRDefault="004D6346" w:rsidP="004D6346">
      <w:pPr>
        <w:pStyle w:val="Prrafodelista"/>
        <w:spacing w:after="0" w:line="240" w:lineRule="auto"/>
        <w:ind w:left="0"/>
        <w:jc w:val="both"/>
        <w:rPr>
          <w:rFonts w:cstheme="minorHAnsi"/>
          <w:sz w:val="24"/>
          <w:szCs w:val="24"/>
          <w:shd w:val="clear" w:color="auto" w:fill="FFFFFF"/>
        </w:rPr>
      </w:pPr>
      <w:r w:rsidRPr="0000777D">
        <w:rPr>
          <w:rFonts w:cstheme="minorHAnsi"/>
          <w:sz w:val="24"/>
          <w:szCs w:val="24"/>
          <w:shd w:val="clear" w:color="auto" w:fill="FFFFFF"/>
        </w:rPr>
        <w:t>El Departamento Técnico en forma conjunta con el Departamento de Personal</w:t>
      </w:r>
      <w:r>
        <w:rPr>
          <w:rFonts w:cstheme="minorHAnsi"/>
          <w:sz w:val="24"/>
          <w:szCs w:val="24"/>
          <w:shd w:val="clear" w:color="auto" w:fill="FFFFFF"/>
        </w:rPr>
        <w:t>,</w:t>
      </w:r>
      <w:r w:rsidRPr="0000777D">
        <w:rPr>
          <w:rFonts w:cstheme="minorHAnsi"/>
          <w:sz w:val="24"/>
          <w:szCs w:val="24"/>
          <w:shd w:val="clear" w:color="auto" w:fill="FFFFFF"/>
        </w:rPr>
        <w:t xml:space="preserve"> integró el grupo de trabajo de reorganización de cargos lográndose como resultado una propuesta de llamados a concurso interno y el inicio del proceso de regularización de funcionarios presupuestados con funciones administrativas que revisten en otros escalafones.</w:t>
      </w:r>
    </w:p>
    <w:p w:rsidR="004D6346" w:rsidRPr="0000777D" w:rsidRDefault="004D6346" w:rsidP="004D6346">
      <w:pPr>
        <w:pStyle w:val="Prrafodelista"/>
        <w:spacing w:after="0" w:line="240" w:lineRule="auto"/>
        <w:ind w:left="0"/>
        <w:jc w:val="both"/>
        <w:rPr>
          <w:rFonts w:cstheme="minorHAnsi"/>
          <w:sz w:val="24"/>
          <w:szCs w:val="24"/>
          <w:shd w:val="clear" w:color="auto" w:fill="FFFFFF"/>
        </w:rPr>
      </w:pPr>
      <w:r w:rsidRPr="0000777D">
        <w:rPr>
          <w:rFonts w:cstheme="minorHAnsi"/>
          <w:sz w:val="24"/>
          <w:szCs w:val="24"/>
          <w:shd w:val="clear" w:color="auto" w:fill="FFFFFF"/>
        </w:rPr>
        <w:t>En otro orden se participó también en los grupos de trabajo de análisis del Reglamento de ascensos elevado para su aprobación y en el Reglamento de ingreso (provisoriato) que ya fue aprobado.</w:t>
      </w:r>
    </w:p>
    <w:p w:rsidR="004D6346" w:rsidRPr="0000777D" w:rsidRDefault="004D6346" w:rsidP="004D6346">
      <w:pPr>
        <w:spacing w:after="0" w:line="240" w:lineRule="auto"/>
        <w:jc w:val="both"/>
        <w:rPr>
          <w:rFonts w:cstheme="minorHAnsi"/>
          <w:sz w:val="24"/>
          <w:szCs w:val="24"/>
          <w:shd w:val="clear" w:color="auto" w:fill="FFFFFF"/>
        </w:rPr>
      </w:pPr>
    </w:p>
    <w:p w:rsidR="004D6346" w:rsidRPr="0000777D" w:rsidRDefault="004D6346" w:rsidP="004D6346">
      <w:pPr>
        <w:spacing w:after="0" w:line="240" w:lineRule="auto"/>
        <w:jc w:val="both"/>
        <w:rPr>
          <w:rFonts w:cstheme="minorHAnsi"/>
          <w:sz w:val="24"/>
          <w:szCs w:val="24"/>
        </w:rPr>
      </w:pPr>
      <w:r w:rsidRPr="0000777D">
        <w:rPr>
          <w:rFonts w:cstheme="minorHAnsi"/>
          <w:sz w:val="24"/>
          <w:szCs w:val="24"/>
          <w:shd w:val="clear" w:color="auto" w:fill="FFFFFF"/>
        </w:rPr>
        <w:t>Es de destacar además la intervención de la Unidad de Certificaciones Médicas y de la Dirección de la División en situaciones de violencia de género que darán lugar a mecanismos de prevención, tratamiento y realización de campañas de sensibilización.</w:t>
      </w:r>
    </w:p>
    <w:p w:rsidR="004D6346" w:rsidRPr="0000777D" w:rsidRDefault="004D6346" w:rsidP="004D6346">
      <w:pPr>
        <w:pStyle w:val="Prrafodelista"/>
        <w:spacing w:after="0" w:line="240" w:lineRule="auto"/>
        <w:ind w:left="0"/>
        <w:jc w:val="both"/>
        <w:rPr>
          <w:sz w:val="24"/>
          <w:szCs w:val="24"/>
        </w:rPr>
      </w:pPr>
      <w:r w:rsidRPr="0000777D">
        <w:rPr>
          <w:sz w:val="24"/>
          <w:szCs w:val="24"/>
        </w:rPr>
        <w:t>Finalmente en relación a las actividades desarrolladas por la División Gestión y Desarrollo Humano se debe señalar que esta División continuó  con la realización de Talleres de mejora de gestión de los procesos administrativos vinculados con recursos humanos dirigidos a los funcionarios del interior del país y participó activamente  en las jornadas de inducción de los funcionarios ingresantes.</w:t>
      </w:r>
    </w:p>
    <w:p w:rsidR="00590C6D" w:rsidRDefault="00590C6D" w:rsidP="00BA03E2">
      <w:pPr>
        <w:spacing w:after="0" w:line="240" w:lineRule="auto"/>
        <w:jc w:val="both"/>
        <w:rPr>
          <w:b/>
          <w:sz w:val="24"/>
          <w:szCs w:val="24"/>
        </w:rPr>
      </w:pPr>
    </w:p>
    <w:p w:rsidR="00590C6D" w:rsidRDefault="00590C6D" w:rsidP="00BA03E2">
      <w:pPr>
        <w:spacing w:after="0" w:line="240" w:lineRule="auto"/>
        <w:jc w:val="both"/>
        <w:rPr>
          <w:b/>
          <w:sz w:val="24"/>
          <w:szCs w:val="24"/>
        </w:rPr>
      </w:pPr>
    </w:p>
    <w:p w:rsidR="00591C5E" w:rsidRDefault="00591C5E" w:rsidP="00BA03E2">
      <w:pPr>
        <w:spacing w:after="0" w:line="240" w:lineRule="auto"/>
        <w:jc w:val="both"/>
        <w:rPr>
          <w:b/>
          <w:sz w:val="24"/>
          <w:szCs w:val="24"/>
        </w:rPr>
      </w:pPr>
    </w:p>
    <w:p w:rsidR="00BA03E2" w:rsidRDefault="00BA03E2" w:rsidP="00BA03E2">
      <w:pPr>
        <w:spacing w:after="0" w:line="240" w:lineRule="auto"/>
        <w:jc w:val="both"/>
        <w:rPr>
          <w:sz w:val="24"/>
          <w:szCs w:val="24"/>
        </w:rPr>
      </w:pPr>
      <w:r w:rsidRPr="009E2E3B">
        <w:rPr>
          <w:b/>
          <w:sz w:val="24"/>
          <w:szCs w:val="24"/>
        </w:rPr>
        <w:t>CENFORES</w:t>
      </w:r>
      <w:r w:rsidR="00B9697B" w:rsidRPr="009E2E3B">
        <w:rPr>
          <w:sz w:val="24"/>
          <w:szCs w:val="24"/>
        </w:rPr>
        <w:t xml:space="preserve"> </w:t>
      </w:r>
    </w:p>
    <w:p w:rsidR="008B7CC1" w:rsidRDefault="008B7CC1" w:rsidP="00BA03E2">
      <w:pPr>
        <w:spacing w:after="0" w:line="240" w:lineRule="auto"/>
        <w:jc w:val="both"/>
        <w:rPr>
          <w:color w:val="FF0000"/>
          <w:sz w:val="24"/>
          <w:szCs w:val="24"/>
        </w:rPr>
      </w:pPr>
    </w:p>
    <w:p w:rsidR="008016A5" w:rsidRPr="009E2E3B" w:rsidRDefault="008016A5" w:rsidP="00BA03E2">
      <w:pPr>
        <w:spacing w:after="0" w:line="240" w:lineRule="auto"/>
        <w:jc w:val="both"/>
        <w:rPr>
          <w:color w:val="FF0000"/>
          <w:sz w:val="24"/>
          <w:szCs w:val="24"/>
        </w:rPr>
      </w:pPr>
    </w:p>
    <w:p w:rsidR="00B9697B" w:rsidRPr="0097163E" w:rsidRDefault="00B9697B" w:rsidP="00B9697B">
      <w:pPr>
        <w:spacing w:line="240" w:lineRule="auto"/>
        <w:jc w:val="both"/>
        <w:rPr>
          <w:sz w:val="24"/>
          <w:szCs w:val="24"/>
        </w:rPr>
      </w:pPr>
      <w:r w:rsidRPr="0097163E">
        <w:rPr>
          <w:sz w:val="24"/>
          <w:szCs w:val="24"/>
        </w:rPr>
        <w:t xml:space="preserve">Desde el CENFORES, además de las capacitaciones realizadas dirigidas Primera Infancia, desde el </w:t>
      </w:r>
      <w:r w:rsidRPr="0097163E">
        <w:rPr>
          <w:b/>
          <w:sz w:val="24"/>
          <w:szCs w:val="24"/>
        </w:rPr>
        <w:t>Programa de Formación Permanente</w:t>
      </w:r>
      <w:r w:rsidRPr="0097163E">
        <w:rPr>
          <w:sz w:val="24"/>
          <w:szCs w:val="24"/>
        </w:rPr>
        <w:t xml:space="preserve"> se sostuvo un importante volumen de actividades de capacitación y formación agrupadas nuevamente en dos grandes capítulos:  Formación de Educadores en Niñez y Adolescencia (FENA) y Otros cursos y </w:t>
      </w:r>
      <w:r w:rsidR="000200A2">
        <w:rPr>
          <w:sz w:val="24"/>
          <w:szCs w:val="24"/>
        </w:rPr>
        <w:t>Jornada</w:t>
      </w:r>
      <w:r w:rsidRPr="0097163E">
        <w:rPr>
          <w:sz w:val="24"/>
          <w:szCs w:val="24"/>
        </w:rPr>
        <w:t>s  de acuerdo al detalle que se muestra a continuación:</w:t>
      </w:r>
    </w:p>
    <w:p w:rsidR="00B9697B" w:rsidRPr="0097163E" w:rsidRDefault="00B9697B" w:rsidP="00B32B54">
      <w:pPr>
        <w:pStyle w:val="Prrafodelista"/>
        <w:numPr>
          <w:ilvl w:val="0"/>
          <w:numId w:val="22"/>
        </w:numPr>
        <w:spacing w:line="240" w:lineRule="auto"/>
        <w:jc w:val="both"/>
        <w:rPr>
          <w:rFonts w:cstheme="minorHAnsi"/>
          <w:sz w:val="24"/>
          <w:szCs w:val="24"/>
        </w:rPr>
      </w:pPr>
      <w:r w:rsidRPr="0097163E">
        <w:rPr>
          <w:rFonts w:cstheme="minorHAnsi"/>
          <w:sz w:val="24"/>
          <w:szCs w:val="24"/>
        </w:rPr>
        <w:t xml:space="preserve">Formación de Educadores en Niñez y Adolescencia (F.E.N.A.) en Montevideo (Infancia y Adolescencia, 2 cursos; Familia y Contexto de Crianza, 1 curso; Marcos Jurídicos, 1 curso; Introducción al trabajo socioeducativo, 1 curso; Metodología del trabajo socioeducativo,1 curso; </w:t>
      </w:r>
      <w:r w:rsidRPr="0097163E">
        <w:rPr>
          <w:rFonts w:cstheme="minorHAnsi"/>
          <w:b/>
          <w:sz w:val="24"/>
          <w:szCs w:val="24"/>
        </w:rPr>
        <w:t>total cursos F.E.N.A. 6</w:t>
      </w:r>
      <w:r w:rsidRPr="0097163E">
        <w:rPr>
          <w:rFonts w:cstheme="minorHAnsi"/>
          <w:sz w:val="24"/>
          <w:szCs w:val="24"/>
        </w:rPr>
        <w:t xml:space="preserve">); F.E.N.A. en el interior del país (Tacuarembó: Introducción al trabajo socioeducativo, 1 curso; Caja de Herramientas, 1 curso; Flores – San José: Infancia y Adolescencia, 1 curso; Caja de Herramientas,  1 curso; Marcos Jurídicos, 1 curso; Familia y Contexto de Crianza, 1 curso; Durazno – Florida: Marcos Jurídicos, 1 curso; Familias y Contextos de Crianza, 1 curso; Caja de Herramientas, 1 curso; </w:t>
      </w:r>
      <w:r w:rsidRPr="0097163E">
        <w:rPr>
          <w:rFonts w:cstheme="minorHAnsi"/>
          <w:b/>
          <w:sz w:val="24"/>
          <w:szCs w:val="24"/>
        </w:rPr>
        <w:t>total cursos F.E.N.A interior 9</w:t>
      </w:r>
      <w:r w:rsidRPr="0097163E">
        <w:rPr>
          <w:rFonts w:cstheme="minorHAnsi"/>
          <w:sz w:val="24"/>
          <w:szCs w:val="24"/>
        </w:rPr>
        <w:t xml:space="preserve">); </w:t>
      </w:r>
    </w:p>
    <w:p w:rsidR="00B9697B" w:rsidRPr="0097163E" w:rsidRDefault="00B9697B" w:rsidP="00B32B54">
      <w:pPr>
        <w:pStyle w:val="Prrafodelista"/>
        <w:numPr>
          <w:ilvl w:val="0"/>
          <w:numId w:val="22"/>
        </w:numPr>
        <w:spacing w:line="240" w:lineRule="auto"/>
        <w:jc w:val="both"/>
        <w:rPr>
          <w:rFonts w:cstheme="minorHAnsi"/>
          <w:sz w:val="24"/>
          <w:szCs w:val="24"/>
        </w:rPr>
      </w:pPr>
      <w:r w:rsidRPr="0097163E">
        <w:rPr>
          <w:rFonts w:cstheme="minorHAnsi"/>
          <w:sz w:val="24"/>
          <w:szCs w:val="24"/>
        </w:rPr>
        <w:t xml:space="preserve">Cursos de Ingreso para: Administrativo (5 cursos); Curso de Ingreso para Educadores (7 cursos); Cursos para Direcciones (3 cursos); Curso para Supervisores (1 curso); Curso para Educadores Centro 24 Horas en ciudad de </w:t>
      </w:r>
      <w:r w:rsidRPr="0097163E">
        <w:rPr>
          <w:rFonts w:cstheme="minorHAnsi"/>
          <w:sz w:val="24"/>
          <w:szCs w:val="24"/>
        </w:rPr>
        <w:lastRenderedPageBreak/>
        <w:t xml:space="preserve">Canelones (1 curso); Áreas Pedagógicas (1 curso, 1 Curso-Taller, 2 </w:t>
      </w:r>
      <w:r w:rsidR="000200A2">
        <w:rPr>
          <w:rFonts w:cstheme="minorHAnsi"/>
          <w:sz w:val="24"/>
          <w:szCs w:val="24"/>
        </w:rPr>
        <w:t>Jornada</w:t>
      </w:r>
      <w:r w:rsidRPr="0097163E">
        <w:rPr>
          <w:rFonts w:cstheme="minorHAnsi"/>
          <w:sz w:val="24"/>
          <w:szCs w:val="24"/>
        </w:rPr>
        <w:t xml:space="preserve">s); Cursos Intervenciones Especializadas , tema Uso problemático de sustancias e Intervenciones en crisis (2 </w:t>
      </w:r>
      <w:r w:rsidR="000200A2">
        <w:rPr>
          <w:rFonts w:cstheme="minorHAnsi"/>
          <w:sz w:val="24"/>
          <w:szCs w:val="24"/>
        </w:rPr>
        <w:t>Jornada</w:t>
      </w:r>
      <w:r w:rsidRPr="0097163E">
        <w:rPr>
          <w:rFonts w:cstheme="minorHAnsi"/>
          <w:sz w:val="24"/>
          <w:szCs w:val="24"/>
        </w:rPr>
        <w:t xml:space="preserve">s); Cursos  Familias y Cuidados Parentales, tema: Recursos para la escritura formal (2 cursos); Cursos Área Administrativa: Excel, 2 cursos, APIA,  5 cursos;  Referentes Violencias (1 curso); </w:t>
      </w:r>
      <w:r w:rsidR="000200A2">
        <w:rPr>
          <w:rFonts w:cstheme="minorHAnsi"/>
          <w:sz w:val="24"/>
          <w:szCs w:val="24"/>
        </w:rPr>
        <w:t>Jornada</w:t>
      </w:r>
      <w:r w:rsidRPr="0097163E">
        <w:rPr>
          <w:rFonts w:cstheme="minorHAnsi"/>
          <w:sz w:val="24"/>
          <w:szCs w:val="24"/>
        </w:rPr>
        <w:t>s Clubes de Niños (2), Equipos de trabajo de Clubes de Niños, tema: Metodología del trabajo socioeducativo en clubes, Cerro Largo, 1 curso, Equipos de trabajo de centros de 24 horas en ciudad de Rivera, tema: Acción socioeducativa en centros de 24 horas con adolescentes mujeres y varones, diagnóstico de necesidades de capacitación, 1 Curso-Taller.</w:t>
      </w:r>
    </w:p>
    <w:p w:rsidR="00B9697B" w:rsidRPr="0097163E" w:rsidRDefault="00B9697B" w:rsidP="00B9697B">
      <w:pPr>
        <w:spacing w:after="0" w:line="240" w:lineRule="auto"/>
        <w:jc w:val="both"/>
        <w:rPr>
          <w:rFonts w:cstheme="minorHAnsi"/>
          <w:sz w:val="24"/>
          <w:szCs w:val="24"/>
        </w:rPr>
      </w:pPr>
      <w:r w:rsidRPr="0097163E">
        <w:rPr>
          <w:rFonts w:cstheme="minorHAnsi"/>
          <w:sz w:val="24"/>
          <w:szCs w:val="24"/>
        </w:rPr>
        <w:t xml:space="preserve">Del conjunto de estas actividades </w:t>
      </w:r>
      <w:r w:rsidRPr="0097163E">
        <w:rPr>
          <w:rFonts w:cstheme="minorHAnsi"/>
          <w:b/>
          <w:sz w:val="24"/>
          <w:szCs w:val="24"/>
        </w:rPr>
        <w:t>182</w:t>
      </w:r>
      <w:r w:rsidRPr="0097163E">
        <w:rPr>
          <w:rFonts w:cstheme="minorHAnsi"/>
          <w:sz w:val="24"/>
          <w:szCs w:val="24"/>
        </w:rPr>
        <w:t xml:space="preserve"> </w:t>
      </w:r>
      <w:r w:rsidR="00E676AA">
        <w:rPr>
          <w:rFonts w:cstheme="minorHAnsi"/>
          <w:sz w:val="24"/>
          <w:szCs w:val="24"/>
        </w:rPr>
        <w:t xml:space="preserve">personas </w:t>
      </w:r>
      <w:r w:rsidRPr="0097163E">
        <w:rPr>
          <w:rFonts w:cstheme="minorHAnsi"/>
          <w:sz w:val="24"/>
          <w:szCs w:val="24"/>
        </w:rPr>
        <w:t xml:space="preserve">asistieron a instancias de una sola </w:t>
      </w:r>
      <w:r w:rsidR="000200A2">
        <w:rPr>
          <w:rFonts w:cstheme="minorHAnsi"/>
          <w:sz w:val="24"/>
          <w:szCs w:val="24"/>
        </w:rPr>
        <w:t>Jornada</w:t>
      </w:r>
      <w:r w:rsidRPr="0097163E">
        <w:rPr>
          <w:rFonts w:cstheme="minorHAnsi"/>
          <w:sz w:val="24"/>
          <w:szCs w:val="24"/>
        </w:rPr>
        <w:t xml:space="preserve"> y </w:t>
      </w:r>
      <w:r w:rsidRPr="0097163E">
        <w:rPr>
          <w:rFonts w:cstheme="minorHAnsi"/>
          <w:b/>
          <w:sz w:val="24"/>
          <w:szCs w:val="24"/>
        </w:rPr>
        <w:t>947</w:t>
      </w:r>
      <w:r w:rsidRPr="0097163E">
        <w:rPr>
          <w:rFonts w:cstheme="minorHAnsi"/>
          <w:sz w:val="24"/>
          <w:szCs w:val="24"/>
        </w:rPr>
        <w:t xml:space="preserve"> culminaron cursos. Este año además, 16 estudiantes de la Carrera de Educador Social egresaron  al aprobar la defensa de la Monografía de Egreso.</w:t>
      </w:r>
    </w:p>
    <w:p w:rsidR="00B9697B" w:rsidRPr="0097163E" w:rsidRDefault="00B9697B" w:rsidP="00B9697B">
      <w:pPr>
        <w:spacing w:after="0" w:line="240" w:lineRule="auto"/>
        <w:jc w:val="both"/>
        <w:rPr>
          <w:rFonts w:cstheme="minorHAnsi"/>
          <w:sz w:val="24"/>
          <w:szCs w:val="24"/>
        </w:rPr>
      </w:pPr>
    </w:p>
    <w:p w:rsidR="00B9697B" w:rsidRPr="0097163E" w:rsidRDefault="00B9697B" w:rsidP="00B9697B">
      <w:pPr>
        <w:spacing w:after="0" w:line="240" w:lineRule="auto"/>
        <w:jc w:val="both"/>
        <w:rPr>
          <w:rFonts w:cstheme="minorHAnsi"/>
          <w:sz w:val="24"/>
          <w:szCs w:val="24"/>
        </w:rPr>
      </w:pPr>
      <w:r w:rsidRPr="0097163E">
        <w:rPr>
          <w:rFonts w:cstheme="minorHAnsi"/>
          <w:sz w:val="24"/>
          <w:szCs w:val="24"/>
        </w:rPr>
        <w:t xml:space="preserve">Esta información se complementa con la participación de </w:t>
      </w:r>
      <w:r w:rsidRPr="0097163E">
        <w:rPr>
          <w:rFonts w:cstheme="minorHAnsi"/>
          <w:b/>
          <w:sz w:val="24"/>
          <w:szCs w:val="24"/>
        </w:rPr>
        <w:t>1.940</w:t>
      </w:r>
      <w:r w:rsidRPr="0097163E">
        <w:rPr>
          <w:rFonts w:cstheme="minorHAnsi"/>
          <w:sz w:val="24"/>
          <w:szCs w:val="24"/>
        </w:rPr>
        <w:t xml:space="preserve"> en distintos cursos de Primera Infancia y </w:t>
      </w:r>
      <w:r w:rsidRPr="0097163E">
        <w:rPr>
          <w:rFonts w:cstheme="minorHAnsi"/>
          <w:b/>
          <w:sz w:val="24"/>
          <w:szCs w:val="24"/>
        </w:rPr>
        <w:t>700</w:t>
      </w:r>
      <w:r w:rsidRPr="0097163E">
        <w:rPr>
          <w:rFonts w:cstheme="minorHAnsi"/>
          <w:sz w:val="24"/>
          <w:szCs w:val="24"/>
        </w:rPr>
        <w:t xml:space="preserve"> operadores capacitados en prevención, detección, protección y atención de situaciones de violencia hacia NNA.</w:t>
      </w:r>
    </w:p>
    <w:p w:rsidR="00CF0124" w:rsidRPr="0097163E" w:rsidRDefault="00CF0124" w:rsidP="00B9697B">
      <w:pPr>
        <w:spacing w:after="0" w:line="240" w:lineRule="auto"/>
        <w:jc w:val="both"/>
        <w:rPr>
          <w:rFonts w:cstheme="minorHAnsi"/>
          <w:sz w:val="24"/>
          <w:szCs w:val="24"/>
        </w:rPr>
      </w:pPr>
    </w:p>
    <w:p w:rsidR="00CF0124" w:rsidRPr="0097163E" w:rsidRDefault="00CF0124" w:rsidP="00B9697B">
      <w:pPr>
        <w:spacing w:after="0" w:line="240" w:lineRule="auto"/>
        <w:jc w:val="both"/>
        <w:rPr>
          <w:rFonts w:cstheme="minorHAnsi"/>
          <w:b/>
          <w:sz w:val="24"/>
          <w:szCs w:val="24"/>
        </w:rPr>
      </w:pPr>
    </w:p>
    <w:p w:rsidR="00CF0124" w:rsidRPr="0097163E" w:rsidRDefault="00CF0124" w:rsidP="00B9697B">
      <w:pPr>
        <w:spacing w:after="0" w:line="240" w:lineRule="auto"/>
        <w:jc w:val="both"/>
        <w:rPr>
          <w:rFonts w:ascii="Arial" w:hAnsi="Arial" w:cs="Arial"/>
          <w:b/>
          <w:sz w:val="24"/>
          <w:szCs w:val="24"/>
        </w:rPr>
      </w:pPr>
      <w:r w:rsidRPr="0097163E">
        <w:rPr>
          <w:rFonts w:cstheme="minorHAnsi"/>
          <w:b/>
          <w:sz w:val="24"/>
          <w:szCs w:val="24"/>
        </w:rPr>
        <w:t>Programa de Estudios y Apoyo Académico</w:t>
      </w:r>
    </w:p>
    <w:p w:rsidR="00CF0124" w:rsidRPr="00912B6C" w:rsidRDefault="00CF0124" w:rsidP="00CF0124">
      <w:pPr>
        <w:rPr>
          <w:sz w:val="24"/>
          <w:szCs w:val="24"/>
          <w:lang w:val="es-UY"/>
        </w:rPr>
      </w:pPr>
    </w:p>
    <w:p w:rsidR="00B9697B" w:rsidRPr="0097163E" w:rsidRDefault="00B9697B" w:rsidP="00B32B54">
      <w:pPr>
        <w:pStyle w:val="Prrafodelista"/>
        <w:numPr>
          <w:ilvl w:val="0"/>
          <w:numId w:val="25"/>
        </w:numPr>
        <w:spacing w:after="0" w:line="240" w:lineRule="auto"/>
        <w:ind w:left="708"/>
        <w:jc w:val="both"/>
        <w:rPr>
          <w:rFonts w:cstheme="minorHAnsi"/>
          <w:sz w:val="24"/>
          <w:szCs w:val="24"/>
        </w:rPr>
      </w:pPr>
      <w:r w:rsidRPr="0097163E">
        <w:rPr>
          <w:rFonts w:cstheme="minorHAnsi"/>
          <w:b/>
          <w:sz w:val="24"/>
          <w:szCs w:val="24"/>
        </w:rPr>
        <w:t>Cursos:</w:t>
      </w:r>
      <w:r w:rsidR="00CF0124" w:rsidRPr="0097163E">
        <w:rPr>
          <w:rFonts w:cstheme="minorHAnsi"/>
          <w:b/>
          <w:sz w:val="24"/>
          <w:szCs w:val="24"/>
        </w:rPr>
        <w:t xml:space="preserve"> </w:t>
      </w:r>
      <w:r w:rsidRPr="0097163E">
        <w:rPr>
          <w:rFonts w:cstheme="minorHAnsi"/>
          <w:sz w:val="24"/>
          <w:szCs w:val="24"/>
        </w:rPr>
        <w:t xml:space="preserve">Curso de Actualización para maestros/as de Centros de Primera Infancia: </w:t>
      </w:r>
      <w:r w:rsidRPr="0097163E">
        <w:rPr>
          <w:rFonts w:cstheme="minorHAnsi"/>
          <w:bCs/>
          <w:sz w:val="24"/>
          <w:szCs w:val="24"/>
        </w:rPr>
        <w:t>“Tiempos y Espacios en la Primera Infancia: Cómo pensarlos desde los Centros de Educación y Cuidados”. Tres cursos dictados de 18 hs. c/uno. Docentes de Montevideo, San José y Canelones (total: 87 inscriptos; 79 finalizan)</w:t>
      </w:r>
    </w:p>
    <w:p w:rsidR="00B9697B" w:rsidRPr="0097163E" w:rsidRDefault="00B9697B" w:rsidP="00CF0124">
      <w:pPr>
        <w:spacing w:after="0" w:line="240" w:lineRule="auto"/>
        <w:ind w:left="708"/>
        <w:jc w:val="both"/>
        <w:rPr>
          <w:rFonts w:cstheme="minorHAnsi"/>
          <w:sz w:val="24"/>
          <w:szCs w:val="24"/>
        </w:rPr>
      </w:pPr>
      <w:r w:rsidRPr="0097163E">
        <w:rPr>
          <w:rFonts w:cstheme="minorHAnsi"/>
          <w:sz w:val="24"/>
          <w:szCs w:val="24"/>
        </w:rPr>
        <w:t>Curso: “Sensibilización/Capacitación para Equipos Territoriales de SIPIAV. Nueva herramienta de recepción y registro de situaciones” (12 horas curso; 47 participantes)</w:t>
      </w:r>
    </w:p>
    <w:p w:rsidR="00B9697B" w:rsidRPr="0097163E" w:rsidRDefault="00B9697B" w:rsidP="00B32B54">
      <w:pPr>
        <w:pStyle w:val="Prrafodelista"/>
        <w:numPr>
          <w:ilvl w:val="0"/>
          <w:numId w:val="24"/>
        </w:numPr>
        <w:spacing w:after="0" w:line="240" w:lineRule="auto"/>
        <w:ind w:left="708"/>
        <w:jc w:val="both"/>
        <w:rPr>
          <w:rFonts w:cstheme="minorHAnsi"/>
          <w:sz w:val="24"/>
          <w:szCs w:val="24"/>
        </w:rPr>
      </w:pPr>
      <w:r w:rsidRPr="0097163E">
        <w:rPr>
          <w:rFonts w:cstheme="minorHAnsi"/>
          <w:b/>
          <w:sz w:val="24"/>
          <w:szCs w:val="24"/>
        </w:rPr>
        <w:t>Productos:</w:t>
      </w:r>
      <w:r w:rsidR="00CF0124" w:rsidRPr="0097163E">
        <w:rPr>
          <w:rFonts w:cstheme="minorHAnsi"/>
          <w:b/>
          <w:sz w:val="24"/>
          <w:szCs w:val="24"/>
        </w:rPr>
        <w:t xml:space="preserve"> </w:t>
      </w:r>
      <w:r w:rsidRPr="0097163E">
        <w:rPr>
          <w:rFonts w:cstheme="minorHAnsi"/>
          <w:sz w:val="24"/>
          <w:szCs w:val="24"/>
        </w:rPr>
        <w:t>Publicación de Sistematización de Proyecto “Travesía: Servicio de atención a niños, niñas y adolescentes en situación de explotación sexual comercial y/o trata” (realizada en 2017)</w:t>
      </w:r>
    </w:p>
    <w:p w:rsidR="00B9697B" w:rsidRPr="0097163E" w:rsidRDefault="00CF0124" w:rsidP="00B32B54">
      <w:pPr>
        <w:pStyle w:val="Prrafodelista"/>
        <w:numPr>
          <w:ilvl w:val="0"/>
          <w:numId w:val="24"/>
        </w:numPr>
        <w:spacing w:after="0" w:line="240" w:lineRule="auto"/>
        <w:jc w:val="both"/>
        <w:rPr>
          <w:rFonts w:cstheme="minorHAnsi"/>
          <w:b/>
          <w:sz w:val="24"/>
          <w:szCs w:val="24"/>
        </w:rPr>
      </w:pPr>
      <w:r w:rsidRPr="0097163E">
        <w:rPr>
          <w:rFonts w:cstheme="minorHAnsi"/>
          <w:b/>
          <w:sz w:val="24"/>
          <w:szCs w:val="24"/>
        </w:rPr>
        <w:t xml:space="preserve">Documentos: </w:t>
      </w:r>
      <w:r w:rsidR="00B9697B" w:rsidRPr="0097163E">
        <w:rPr>
          <w:rFonts w:cstheme="minorHAnsi"/>
          <w:sz w:val="24"/>
          <w:szCs w:val="24"/>
        </w:rPr>
        <w:t>Revisión de Herramienta de registro SIPIAV (Ficha de Recepción de situaciones)</w:t>
      </w:r>
    </w:p>
    <w:p w:rsidR="00B9697B" w:rsidRPr="0097163E" w:rsidRDefault="00B9697B" w:rsidP="00CF0124">
      <w:pPr>
        <w:spacing w:after="0" w:line="240" w:lineRule="auto"/>
        <w:ind w:left="708"/>
        <w:jc w:val="both"/>
        <w:rPr>
          <w:rFonts w:cstheme="minorHAnsi"/>
          <w:b/>
          <w:sz w:val="24"/>
          <w:szCs w:val="24"/>
        </w:rPr>
      </w:pPr>
      <w:r w:rsidRPr="0097163E">
        <w:rPr>
          <w:rFonts w:cstheme="minorHAnsi"/>
          <w:bCs/>
          <w:sz w:val="24"/>
          <w:szCs w:val="24"/>
        </w:rPr>
        <w:t>Propuesta de nueva herramienta SIPIAV: “Ficha de Recepción de Situaciones de Violencia ejercida contra Niñas, Niños y Adolescentes”</w:t>
      </w:r>
    </w:p>
    <w:p w:rsidR="00B9697B" w:rsidRPr="0097163E" w:rsidRDefault="00B9697B" w:rsidP="00CF0124">
      <w:pPr>
        <w:spacing w:after="0" w:line="240" w:lineRule="auto"/>
        <w:ind w:firstLine="708"/>
        <w:jc w:val="both"/>
        <w:rPr>
          <w:rFonts w:cstheme="minorHAnsi"/>
          <w:b/>
          <w:sz w:val="24"/>
          <w:szCs w:val="24"/>
        </w:rPr>
      </w:pPr>
      <w:r w:rsidRPr="0097163E">
        <w:rPr>
          <w:rFonts w:cstheme="minorHAnsi"/>
          <w:sz w:val="24"/>
          <w:szCs w:val="24"/>
        </w:rPr>
        <w:t>“Relatoría de Capacitación Referentes CRL SIPIAV</w:t>
      </w:r>
    </w:p>
    <w:p w:rsidR="00B9697B" w:rsidRPr="0097163E" w:rsidRDefault="00B9697B" w:rsidP="00B32B54">
      <w:pPr>
        <w:pStyle w:val="Prrafodelista"/>
        <w:numPr>
          <w:ilvl w:val="0"/>
          <w:numId w:val="24"/>
        </w:numPr>
        <w:spacing w:after="0" w:line="240" w:lineRule="auto"/>
        <w:jc w:val="both"/>
        <w:rPr>
          <w:rFonts w:cstheme="minorHAnsi"/>
          <w:sz w:val="24"/>
          <w:szCs w:val="24"/>
        </w:rPr>
      </w:pPr>
      <w:r w:rsidRPr="0097163E">
        <w:rPr>
          <w:rFonts w:cstheme="minorHAnsi"/>
          <w:b/>
          <w:sz w:val="24"/>
          <w:szCs w:val="24"/>
        </w:rPr>
        <w:t xml:space="preserve">Consultoría individual por producto: </w:t>
      </w:r>
      <w:r w:rsidRPr="0097163E">
        <w:rPr>
          <w:rFonts w:cstheme="minorHAnsi"/>
          <w:sz w:val="24"/>
          <w:szCs w:val="24"/>
        </w:rPr>
        <w:t>“Diseño de instrumentos de acreditación de la Formación en Primera Infancia”. Préstamo BID 3706 OC-UR- “Programa de Apoyo al Sistema Nacional Integrado de Cuidados”. Línea de Acción 1.2.1- Mejora de la atención en Primera Infancia.</w:t>
      </w:r>
    </w:p>
    <w:p w:rsidR="00B9697B" w:rsidRPr="0097163E" w:rsidRDefault="00B9697B" w:rsidP="00B32B54">
      <w:pPr>
        <w:pStyle w:val="Prrafodelista"/>
        <w:numPr>
          <w:ilvl w:val="0"/>
          <w:numId w:val="23"/>
        </w:numPr>
        <w:spacing w:after="0" w:line="240" w:lineRule="auto"/>
        <w:jc w:val="both"/>
        <w:rPr>
          <w:rFonts w:cstheme="minorHAnsi"/>
          <w:b/>
          <w:sz w:val="24"/>
          <w:szCs w:val="24"/>
        </w:rPr>
      </w:pPr>
      <w:r w:rsidRPr="0097163E">
        <w:rPr>
          <w:rFonts w:cstheme="minorHAnsi"/>
          <w:sz w:val="24"/>
          <w:szCs w:val="24"/>
        </w:rPr>
        <w:t>Relevamiento/sistematización de cursos de la Formación Básica para Educadores en Primera Infancia (período 2000 a la fecha)</w:t>
      </w:r>
    </w:p>
    <w:p w:rsidR="00B9697B" w:rsidRPr="0097163E" w:rsidRDefault="00B9697B" w:rsidP="00B9697B">
      <w:pPr>
        <w:spacing w:after="0" w:line="240" w:lineRule="auto"/>
        <w:ind w:left="360"/>
        <w:jc w:val="both"/>
        <w:rPr>
          <w:rFonts w:cstheme="minorHAnsi"/>
          <w:b/>
          <w:sz w:val="24"/>
          <w:szCs w:val="24"/>
        </w:rPr>
      </w:pPr>
    </w:p>
    <w:p w:rsidR="00B9697B" w:rsidRPr="0097163E" w:rsidRDefault="00B9697B" w:rsidP="00B9697B">
      <w:pPr>
        <w:widowControl w:val="0"/>
        <w:autoSpaceDN w:val="0"/>
        <w:adjustRightInd w:val="0"/>
        <w:spacing w:after="0" w:line="240" w:lineRule="auto"/>
        <w:jc w:val="both"/>
        <w:rPr>
          <w:rFonts w:cstheme="minorHAnsi"/>
          <w:sz w:val="24"/>
          <w:szCs w:val="24"/>
        </w:rPr>
      </w:pPr>
      <w:r w:rsidRPr="0097163E">
        <w:rPr>
          <w:rFonts w:cstheme="minorHAnsi"/>
          <w:sz w:val="24"/>
          <w:szCs w:val="24"/>
        </w:rPr>
        <w:t xml:space="preserve">Desde el </w:t>
      </w:r>
      <w:r w:rsidRPr="0097163E">
        <w:rPr>
          <w:rFonts w:cstheme="minorHAnsi"/>
          <w:b/>
          <w:sz w:val="24"/>
          <w:szCs w:val="24"/>
        </w:rPr>
        <w:t>Centro de Documentación y Biblioteca</w:t>
      </w:r>
      <w:r w:rsidRPr="0097163E">
        <w:rPr>
          <w:rFonts w:cstheme="minorHAnsi"/>
          <w:sz w:val="24"/>
          <w:szCs w:val="24"/>
        </w:rPr>
        <w:t xml:space="preserve"> se continuó con el ap</w:t>
      </w:r>
      <w:r w:rsidR="00CF0124" w:rsidRPr="0097163E">
        <w:rPr>
          <w:rFonts w:cstheme="minorHAnsi"/>
          <w:sz w:val="24"/>
          <w:szCs w:val="24"/>
        </w:rPr>
        <w:t>oyo a</w:t>
      </w:r>
      <w:r w:rsidR="003B60E6">
        <w:rPr>
          <w:rFonts w:cstheme="minorHAnsi"/>
          <w:sz w:val="24"/>
          <w:szCs w:val="24"/>
        </w:rPr>
        <w:t xml:space="preserve"> </w:t>
      </w:r>
      <w:r w:rsidR="00CF0124" w:rsidRPr="0097163E">
        <w:rPr>
          <w:rFonts w:cstheme="minorHAnsi"/>
          <w:sz w:val="24"/>
          <w:szCs w:val="24"/>
        </w:rPr>
        <w:t>l</w:t>
      </w:r>
      <w:r w:rsidR="003B60E6">
        <w:rPr>
          <w:rFonts w:cstheme="minorHAnsi"/>
          <w:sz w:val="24"/>
          <w:szCs w:val="24"/>
        </w:rPr>
        <w:t>as diferentes</w:t>
      </w:r>
      <w:r w:rsidR="00CF0124" w:rsidRPr="0097163E">
        <w:rPr>
          <w:rFonts w:cstheme="minorHAnsi"/>
          <w:sz w:val="24"/>
          <w:szCs w:val="24"/>
        </w:rPr>
        <w:t xml:space="preserve"> áreas del C</w:t>
      </w:r>
      <w:r w:rsidRPr="0097163E">
        <w:rPr>
          <w:rFonts w:cstheme="minorHAnsi"/>
          <w:sz w:val="24"/>
          <w:szCs w:val="24"/>
        </w:rPr>
        <w:t>entro. Entre otra actividades</w:t>
      </w:r>
      <w:r w:rsidR="00AD2A36">
        <w:rPr>
          <w:rFonts w:cstheme="minorHAnsi"/>
          <w:sz w:val="24"/>
          <w:szCs w:val="24"/>
        </w:rPr>
        <w:t>,</w:t>
      </w:r>
      <w:r w:rsidRPr="0097163E">
        <w:rPr>
          <w:rFonts w:cstheme="minorHAnsi"/>
          <w:sz w:val="24"/>
          <w:szCs w:val="24"/>
        </w:rPr>
        <w:t xml:space="preserve"> se continuó como facilitadores en </w:t>
      </w:r>
      <w:r w:rsidRPr="0097163E">
        <w:rPr>
          <w:rFonts w:cstheme="minorHAnsi"/>
          <w:sz w:val="24"/>
          <w:szCs w:val="24"/>
        </w:rPr>
        <w:lastRenderedPageBreak/>
        <w:t>la Sala de Informática, e</w:t>
      </w:r>
      <w:r w:rsidRPr="0097163E">
        <w:rPr>
          <w:rStyle w:val="st"/>
          <w:rFonts w:cstheme="minorHAnsi"/>
          <w:sz w:val="24"/>
          <w:szCs w:val="24"/>
        </w:rPr>
        <w:t>spacio de Recursos Abiertos</w:t>
      </w:r>
      <w:r w:rsidR="003B60E6">
        <w:rPr>
          <w:rFonts w:cstheme="minorHAnsi"/>
          <w:sz w:val="24"/>
          <w:szCs w:val="24"/>
        </w:rPr>
        <w:t xml:space="preserve"> para estudiantes, </w:t>
      </w:r>
      <w:r w:rsidRPr="0097163E">
        <w:rPr>
          <w:rFonts w:cstheme="minorHAnsi"/>
          <w:sz w:val="24"/>
          <w:szCs w:val="24"/>
        </w:rPr>
        <w:t>docentes y funcionarios, de los distintos cursos de los Programas: Primera Infancia, Estudios y Apoyo Académico, Formación Permanente para realización de trabajos y proyectos finales. Además</w:t>
      </w:r>
      <w:r w:rsidR="00106C00">
        <w:rPr>
          <w:rFonts w:cstheme="minorHAnsi"/>
          <w:sz w:val="24"/>
          <w:szCs w:val="24"/>
        </w:rPr>
        <w:t>,</w:t>
      </w:r>
      <w:r w:rsidRPr="0097163E">
        <w:rPr>
          <w:rFonts w:cstheme="minorHAnsi"/>
          <w:sz w:val="24"/>
          <w:szCs w:val="24"/>
        </w:rPr>
        <w:t xml:space="preserve"> se continuó </w:t>
      </w:r>
      <w:r w:rsidR="003B60E6">
        <w:rPr>
          <w:rFonts w:cstheme="minorHAnsi"/>
          <w:sz w:val="24"/>
          <w:szCs w:val="24"/>
        </w:rPr>
        <w:t>la mejora de</w:t>
      </w:r>
      <w:r w:rsidRPr="0097163E">
        <w:rPr>
          <w:rFonts w:cstheme="minorHAnsi"/>
          <w:sz w:val="24"/>
          <w:szCs w:val="24"/>
        </w:rPr>
        <w:t xml:space="preserve"> los servicios complementarios a los tradicionales que nos ayudan en la atención semi presencial y a di</w:t>
      </w:r>
      <w:r w:rsidR="00AD2A36">
        <w:rPr>
          <w:rFonts w:cstheme="minorHAnsi"/>
          <w:sz w:val="24"/>
          <w:szCs w:val="24"/>
        </w:rPr>
        <w:t>stancia propia de estos tiempos</w:t>
      </w:r>
      <w:r w:rsidRPr="0097163E">
        <w:rPr>
          <w:rFonts w:cstheme="minorHAnsi"/>
          <w:sz w:val="24"/>
          <w:szCs w:val="24"/>
        </w:rPr>
        <w:t xml:space="preserve"> (Aula virtual de aprendizaje, biblioteca digital, web, Facebook, redes sociales, etc.).  A modo de ejemplo</w:t>
      </w:r>
      <w:r w:rsidR="00AD2A36">
        <w:rPr>
          <w:rFonts w:cstheme="minorHAnsi"/>
          <w:sz w:val="24"/>
          <w:szCs w:val="24"/>
        </w:rPr>
        <w:t>,</w:t>
      </w:r>
      <w:r w:rsidRPr="0097163E">
        <w:rPr>
          <w:rFonts w:cstheme="minorHAnsi"/>
          <w:sz w:val="24"/>
          <w:szCs w:val="24"/>
        </w:rPr>
        <w:t xml:space="preserve"> se utilizó el DRIVE como herramienta alternativa para difusión y acceso a los documentos de los distintos cursos y también se apoyaron con esta herramienta los cursos del Programa de Estudios y Apoyo Académico como repositorio para los participantes de Montevideo e interior.</w:t>
      </w:r>
    </w:p>
    <w:p w:rsidR="00B9697B" w:rsidRPr="0097163E" w:rsidRDefault="004A27BA" w:rsidP="00B9697B">
      <w:pPr>
        <w:spacing w:after="0" w:line="240" w:lineRule="auto"/>
        <w:jc w:val="both"/>
        <w:rPr>
          <w:rFonts w:cstheme="minorHAnsi"/>
          <w:sz w:val="24"/>
          <w:szCs w:val="24"/>
        </w:rPr>
      </w:pPr>
      <w:r>
        <w:rPr>
          <w:rFonts w:cstheme="minorHAnsi"/>
          <w:sz w:val="24"/>
          <w:szCs w:val="24"/>
        </w:rPr>
        <w:t>Otros aspectos significativos</w:t>
      </w:r>
      <w:r w:rsidR="00B9697B" w:rsidRPr="0097163E">
        <w:rPr>
          <w:rFonts w:cstheme="minorHAnsi"/>
          <w:sz w:val="24"/>
          <w:szCs w:val="24"/>
        </w:rPr>
        <w:t xml:space="preserve"> de la gestión de CENFORES de este ejercicio fueron la  realización de 4 llamados públicos para el desempeño de funciones docentes en el área de la Primera Infancia, la participación en los Tribunales de selección de consultores en el marco del Sistema Nacional Integrado de Cuidados -  Primera Infancia </w:t>
      </w:r>
      <w:r w:rsidR="002A5033">
        <w:rPr>
          <w:rFonts w:cstheme="minorHAnsi"/>
          <w:sz w:val="24"/>
          <w:szCs w:val="24"/>
        </w:rPr>
        <w:t>INAU</w:t>
      </w:r>
      <w:r w:rsidR="00B9697B" w:rsidRPr="0097163E">
        <w:rPr>
          <w:rFonts w:cstheme="minorHAnsi"/>
          <w:sz w:val="24"/>
          <w:szCs w:val="24"/>
        </w:rPr>
        <w:t xml:space="preserve"> y la participación en los espacios de Formación y Primera Infancia del SNIC.</w:t>
      </w:r>
    </w:p>
    <w:p w:rsidR="00590C6D" w:rsidRDefault="00590C6D" w:rsidP="00362B79">
      <w:pPr>
        <w:pStyle w:val="Prrafodelista"/>
        <w:spacing w:after="0" w:line="240" w:lineRule="auto"/>
        <w:ind w:left="0"/>
        <w:jc w:val="both"/>
        <w:rPr>
          <w:rFonts w:cs="Arial"/>
          <w:b/>
          <w:i/>
          <w:lang w:val="es-ES"/>
        </w:rPr>
      </w:pPr>
    </w:p>
    <w:p w:rsidR="00590C6D" w:rsidRDefault="00590C6D" w:rsidP="00362B79">
      <w:pPr>
        <w:pStyle w:val="Prrafodelista"/>
        <w:spacing w:after="0" w:line="240" w:lineRule="auto"/>
        <w:ind w:left="0"/>
        <w:jc w:val="both"/>
        <w:rPr>
          <w:rFonts w:cs="Arial"/>
          <w:b/>
          <w:i/>
          <w:lang w:val="es-ES"/>
        </w:rPr>
      </w:pPr>
    </w:p>
    <w:p w:rsidR="00591C5E" w:rsidRDefault="00591C5E">
      <w:pPr>
        <w:rPr>
          <w:rFonts w:cs="Arial"/>
          <w:b/>
          <w:i/>
        </w:rPr>
      </w:pPr>
      <w:r>
        <w:rPr>
          <w:rFonts w:cs="Arial"/>
          <w:b/>
          <w:i/>
        </w:rPr>
        <w:br w:type="page"/>
      </w:r>
    </w:p>
    <w:p w:rsidR="00E04A97" w:rsidRDefault="00E04A97" w:rsidP="00362B79">
      <w:pPr>
        <w:pStyle w:val="Prrafodelista"/>
        <w:spacing w:after="0" w:line="240" w:lineRule="auto"/>
        <w:ind w:left="0"/>
        <w:jc w:val="both"/>
        <w:rPr>
          <w:rFonts w:cs="Arial"/>
          <w:b/>
          <w:i/>
          <w:lang w:val="es-ES"/>
        </w:rPr>
        <w:sectPr w:rsidR="00E04A97" w:rsidSect="00E04A97">
          <w:headerReference w:type="default" r:id="rId21"/>
          <w:footerReference w:type="default" r:id="rId22"/>
          <w:pgSz w:w="11906" w:h="16838"/>
          <w:pgMar w:top="1361" w:right="1701" w:bottom="1361" w:left="1701" w:header="709" w:footer="709" w:gutter="0"/>
          <w:cols w:space="708"/>
          <w:titlePg/>
          <w:docGrid w:linePitch="360"/>
        </w:sectPr>
      </w:pPr>
    </w:p>
    <w:p w:rsidR="00362B79" w:rsidRDefault="00F50589" w:rsidP="00362B79">
      <w:pPr>
        <w:pStyle w:val="Prrafodelista"/>
        <w:spacing w:after="0" w:line="240" w:lineRule="auto"/>
        <w:ind w:left="0"/>
        <w:jc w:val="both"/>
        <w:rPr>
          <w:rFonts w:cs="Arial"/>
          <w:b/>
          <w:i/>
          <w:lang w:val="es-ES"/>
        </w:rPr>
      </w:pPr>
      <w:r w:rsidRPr="005478F1">
        <w:rPr>
          <w:rFonts w:cs="Arial"/>
          <w:b/>
          <w:i/>
          <w:lang w:val="es-ES"/>
        </w:rPr>
        <w:lastRenderedPageBreak/>
        <w:t>Arquitectura/ Obras</w:t>
      </w:r>
    </w:p>
    <w:p w:rsidR="00362B79" w:rsidRDefault="00362B79" w:rsidP="00362B79">
      <w:pPr>
        <w:pStyle w:val="Prrafodelista"/>
        <w:spacing w:after="0" w:line="240" w:lineRule="auto"/>
        <w:ind w:left="0"/>
        <w:jc w:val="both"/>
        <w:rPr>
          <w:rFonts w:cs="Arial"/>
          <w:b/>
          <w:i/>
          <w:lang w:val="es-ES"/>
        </w:rPr>
      </w:pPr>
    </w:p>
    <w:p w:rsidR="009F5E4C" w:rsidRDefault="009F5E4C" w:rsidP="009F5E4C">
      <w:pPr>
        <w:spacing w:after="0" w:line="240" w:lineRule="auto"/>
        <w:jc w:val="both"/>
        <w:rPr>
          <w:sz w:val="24"/>
          <w:szCs w:val="24"/>
        </w:rPr>
      </w:pPr>
      <w:r w:rsidRPr="002C28C5">
        <w:rPr>
          <w:sz w:val="24"/>
          <w:szCs w:val="24"/>
        </w:rPr>
        <w:t xml:space="preserve">Como ya se ha señalado </w:t>
      </w:r>
      <w:r>
        <w:rPr>
          <w:sz w:val="24"/>
          <w:szCs w:val="24"/>
        </w:rPr>
        <w:t>anteriormente durante 2018</w:t>
      </w:r>
      <w:r w:rsidRPr="002C28C5">
        <w:rPr>
          <w:sz w:val="24"/>
          <w:szCs w:val="24"/>
        </w:rPr>
        <w:t xml:space="preserve"> el </w:t>
      </w:r>
      <w:r w:rsidR="002A5033">
        <w:rPr>
          <w:sz w:val="24"/>
          <w:szCs w:val="24"/>
        </w:rPr>
        <w:t>INAU</w:t>
      </w:r>
      <w:r w:rsidRPr="002C28C5">
        <w:rPr>
          <w:sz w:val="24"/>
          <w:szCs w:val="24"/>
        </w:rPr>
        <w:t xml:space="preserve"> continuó realizando importantes esfuerzos presupuestales en materia </w:t>
      </w:r>
      <w:r>
        <w:rPr>
          <w:sz w:val="24"/>
          <w:szCs w:val="24"/>
        </w:rPr>
        <w:t>de inversiones destinadas a la Primera I</w:t>
      </w:r>
      <w:r w:rsidRPr="002C28C5">
        <w:rPr>
          <w:sz w:val="24"/>
          <w:szCs w:val="24"/>
        </w:rPr>
        <w:t>nfancia</w:t>
      </w:r>
      <w:r>
        <w:rPr>
          <w:sz w:val="24"/>
          <w:szCs w:val="24"/>
        </w:rPr>
        <w:t xml:space="preserve"> cuyos productos principales también son destacados en este documento</w:t>
      </w:r>
      <w:r w:rsidRPr="002C28C5">
        <w:rPr>
          <w:sz w:val="24"/>
          <w:szCs w:val="24"/>
        </w:rPr>
        <w:t xml:space="preserve">. </w:t>
      </w:r>
    </w:p>
    <w:p w:rsidR="009F5E4C" w:rsidRDefault="009F5E4C" w:rsidP="009F5E4C">
      <w:pPr>
        <w:spacing w:after="0" w:line="240" w:lineRule="auto"/>
        <w:jc w:val="both"/>
        <w:rPr>
          <w:color w:val="C00000"/>
          <w:sz w:val="24"/>
          <w:szCs w:val="24"/>
        </w:rPr>
      </w:pPr>
      <w:r w:rsidRPr="002C28C5">
        <w:rPr>
          <w:sz w:val="24"/>
          <w:szCs w:val="24"/>
        </w:rPr>
        <w:t>Adicionalmente y considerando que el Organismo cuenta además con cometidos vinculados a otras prestaciones del Sistema de Protección, el presupuesto también se orientó a</w:t>
      </w:r>
      <w:r>
        <w:rPr>
          <w:sz w:val="24"/>
          <w:szCs w:val="24"/>
        </w:rPr>
        <w:t xml:space="preserve"> la realización de</w:t>
      </w:r>
      <w:r w:rsidRPr="002C28C5">
        <w:rPr>
          <w:sz w:val="24"/>
          <w:szCs w:val="24"/>
        </w:rPr>
        <w:t xml:space="preserve">  inversiones con la finalidad de mejorar las condiciones de infraestructura y funcionalidad de los diferentes servicios del Instituto a lo largo de todo el territorio nacional. En este sentido, cabe destacar que se concretaron </w:t>
      </w:r>
      <w:r w:rsidR="00914790">
        <w:rPr>
          <w:sz w:val="24"/>
          <w:szCs w:val="24"/>
        </w:rPr>
        <w:t xml:space="preserve">más de 40 </w:t>
      </w:r>
      <w:r w:rsidR="005478F1">
        <w:rPr>
          <w:sz w:val="24"/>
          <w:szCs w:val="24"/>
        </w:rPr>
        <w:t>intervenciones, de mediano y gran porte</w:t>
      </w:r>
      <w:r w:rsidRPr="002C28C5">
        <w:rPr>
          <w:sz w:val="24"/>
          <w:szCs w:val="24"/>
        </w:rPr>
        <w:t xml:space="preserve"> en </w:t>
      </w:r>
      <w:r w:rsidR="003C5C78">
        <w:rPr>
          <w:sz w:val="24"/>
          <w:szCs w:val="24"/>
        </w:rPr>
        <w:t>13</w:t>
      </w:r>
      <w:r w:rsidRPr="002C28C5">
        <w:rPr>
          <w:sz w:val="24"/>
          <w:szCs w:val="24"/>
        </w:rPr>
        <w:t xml:space="preserve"> departamentos que correspondieron a</w:t>
      </w:r>
      <w:r>
        <w:rPr>
          <w:sz w:val="24"/>
          <w:szCs w:val="24"/>
        </w:rPr>
        <w:t xml:space="preserve"> obras nuevas,</w:t>
      </w:r>
      <w:r w:rsidRPr="002C28C5">
        <w:rPr>
          <w:sz w:val="24"/>
          <w:szCs w:val="24"/>
        </w:rPr>
        <w:t xml:space="preserve"> refacciones, instalaciones, suminis</w:t>
      </w:r>
      <w:r>
        <w:rPr>
          <w:sz w:val="24"/>
          <w:szCs w:val="24"/>
        </w:rPr>
        <w:t xml:space="preserve">tros y tareas de mantenimiento; </w:t>
      </w:r>
      <w:r w:rsidRPr="002C28C5">
        <w:rPr>
          <w:sz w:val="24"/>
          <w:szCs w:val="24"/>
        </w:rPr>
        <w:t>acciones estas que insumieron un monto global aproximado</w:t>
      </w:r>
      <w:r w:rsidR="003C5C78">
        <w:rPr>
          <w:sz w:val="24"/>
          <w:szCs w:val="24"/>
        </w:rPr>
        <w:t xml:space="preserve"> de 163.206.055 </w:t>
      </w:r>
      <w:r w:rsidRPr="002C28C5">
        <w:rPr>
          <w:sz w:val="24"/>
          <w:szCs w:val="24"/>
        </w:rPr>
        <w:t xml:space="preserve">de pesos uruguayos. </w:t>
      </w:r>
      <w:r w:rsidRPr="002C28C5">
        <w:rPr>
          <w:color w:val="C00000"/>
          <w:sz w:val="24"/>
          <w:szCs w:val="24"/>
        </w:rPr>
        <w:t xml:space="preserve"> </w:t>
      </w:r>
    </w:p>
    <w:p w:rsidR="00466C2D" w:rsidRDefault="00466C2D" w:rsidP="009F5E4C">
      <w:pPr>
        <w:spacing w:after="0" w:line="240" w:lineRule="auto"/>
        <w:jc w:val="both"/>
        <w:rPr>
          <w:color w:val="C00000"/>
          <w:sz w:val="24"/>
          <w:szCs w:val="24"/>
        </w:rPr>
      </w:pPr>
    </w:p>
    <w:p w:rsidR="00466C2D" w:rsidRPr="00466C2D" w:rsidRDefault="000B5791" w:rsidP="009F5E4C">
      <w:pPr>
        <w:spacing w:after="0" w:line="240" w:lineRule="auto"/>
        <w:jc w:val="both"/>
        <w:rPr>
          <w:sz w:val="24"/>
          <w:szCs w:val="24"/>
        </w:rPr>
      </w:pPr>
      <w:r>
        <w:rPr>
          <w:sz w:val="24"/>
          <w:szCs w:val="24"/>
        </w:rPr>
        <w:t>A estas intervenciones, deben agregársele otras 668 realizadas por la Unidad de Obras por Autogestión del Departamento de Proyectos Edilicios y Obras en sanitaria, electricidad, albañilería y herrería, con funcionarios propios de cada especialidad.</w:t>
      </w:r>
    </w:p>
    <w:p w:rsidR="005478F1" w:rsidRPr="005A1183" w:rsidRDefault="005478F1" w:rsidP="005478F1"/>
    <w:tbl>
      <w:tblPr>
        <w:tblW w:w="14601" w:type="dxa"/>
        <w:tblInd w:w="-214" w:type="dxa"/>
        <w:tblLayout w:type="fixed"/>
        <w:tblCellMar>
          <w:left w:w="70" w:type="dxa"/>
          <w:right w:w="70" w:type="dxa"/>
        </w:tblCellMar>
        <w:tblLook w:val="04A0" w:firstRow="1" w:lastRow="0" w:firstColumn="1" w:lastColumn="0" w:noHBand="0" w:noVBand="1"/>
      </w:tblPr>
      <w:tblGrid>
        <w:gridCol w:w="1844"/>
        <w:gridCol w:w="2693"/>
        <w:gridCol w:w="1276"/>
        <w:gridCol w:w="6804"/>
        <w:gridCol w:w="1984"/>
      </w:tblGrid>
      <w:tr w:rsidR="00F82B82" w:rsidRPr="005A1183" w:rsidTr="00E04A97">
        <w:trPr>
          <w:trHeight w:val="1042"/>
        </w:trPr>
        <w:tc>
          <w:tcPr>
            <w:tcW w:w="1844" w:type="dxa"/>
            <w:tcBorders>
              <w:top w:val="single" w:sz="4" w:space="0" w:color="auto"/>
              <w:left w:val="single" w:sz="4" w:space="0" w:color="auto"/>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DEPARTAMENTO</w:t>
            </w:r>
          </w:p>
        </w:tc>
        <w:tc>
          <w:tcPr>
            <w:tcW w:w="2693"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CENTRO</w:t>
            </w:r>
          </w:p>
        </w:tc>
        <w:tc>
          <w:tcPr>
            <w:tcW w:w="1276"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GESTIÓN</w:t>
            </w:r>
          </w:p>
        </w:tc>
        <w:tc>
          <w:tcPr>
            <w:tcW w:w="6804"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rPr>
                <w:rFonts w:eastAsia="Times New Roman" w:cs="Calibri"/>
                <w:b/>
                <w:bCs/>
                <w:color w:val="FFFFFF"/>
                <w:lang w:eastAsia="es-ES"/>
              </w:rPr>
            </w:pPr>
            <w:r w:rsidRPr="005A1183">
              <w:rPr>
                <w:rFonts w:eastAsia="Times New Roman" w:cs="Calibri"/>
                <w:b/>
                <w:bCs/>
                <w:color w:val="FFFFFF"/>
                <w:lang w:eastAsia="es-ES"/>
              </w:rPr>
              <w:t>OBRA</w:t>
            </w:r>
          </w:p>
        </w:tc>
        <w:tc>
          <w:tcPr>
            <w:tcW w:w="1984" w:type="dxa"/>
            <w:tcBorders>
              <w:top w:val="single" w:sz="4" w:space="0" w:color="auto"/>
              <w:left w:val="nil"/>
              <w:bottom w:val="single" w:sz="4" w:space="0" w:color="auto"/>
              <w:right w:val="single" w:sz="4" w:space="0" w:color="auto"/>
            </w:tcBorders>
            <w:shd w:val="clear" w:color="000000" w:fill="4F81BD"/>
            <w:vAlign w:val="center"/>
            <w:hideMark/>
          </w:tcPr>
          <w:p w:rsidR="00F82B82" w:rsidRPr="005A1183" w:rsidRDefault="00F82B82" w:rsidP="005478F1">
            <w:pPr>
              <w:spacing w:after="0" w:line="240" w:lineRule="auto"/>
              <w:jc w:val="both"/>
              <w:rPr>
                <w:rFonts w:eastAsia="Times New Roman" w:cs="Calibri"/>
                <w:b/>
                <w:bCs/>
                <w:color w:val="FFFFFF"/>
                <w:lang w:eastAsia="es-ES"/>
              </w:rPr>
            </w:pPr>
            <w:r w:rsidRPr="005A1183">
              <w:rPr>
                <w:rFonts w:eastAsia="Times New Roman" w:cs="Calibri"/>
                <w:b/>
                <w:bCs/>
                <w:color w:val="FFFFFF"/>
                <w:lang w:eastAsia="es-ES"/>
              </w:rPr>
              <w:t xml:space="preserve">MONTO </w:t>
            </w:r>
          </w:p>
          <w:p w:rsidR="00F82B82" w:rsidRPr="005A1183" w:rsidRDefault="00F82B82" w:rsidP="005478F1">
            <w:pPr>
              <w:spacing w:after="0" w:line="240" w:lineRule="auto"/>
              <w:jc w:val="both"/>
              <w:rPr>
                <w:rFonts w:eastAsia="Times New Roman" w:cs="Calibri"/>
                <w:b/>
                <w:bCs/>
                <w:color w:val="FFFFFF"/>
                <w:lang w:eastAsia="es-ES"/>
              </w:rPr>
            </w:pPr>
            <w:r w:rsidRPr="005A1183">
              <w:rPr>
                <w:rFonts w:eastAsia="Times New Roman" w:cs="Calibri"/>
                <w:b/>
                <w:bCs/>
                <w:color w:val="FFFFFF"/>
                <w:lang w:eastAsia="es-ES"/>
              </w:rPr>
              <w:t xml:space="preserve">EJECUTADO </w:t>
            </w:r>
          </w:p>
          <w:p w:rsidR="00F82B82" w:rsidRPr="005A1183" w:rsidRDefault="00F82B82" w:rsidP="005478F1">
            <w:pPr>
              <w:spacing w:after="0" w:line="240" w:lineRule="auto"/>
              <w:jc w:val="both"/>
              <w:rPr>
                <w:rFonts w:eastAsia="Times New Roman" w:cs="Calibri"/>
                <w:b/>
                <w:bCs/>
                <w:color w:val="FFFFFF"/>
                <w:lang w:eastAsia="es-ES"/>
              </w:rPr>
            </w:pPr>
            <w:r w:rsidRPr="005A1183">
              <w:rPr>
                <w:rFonts w:eastAsia="Times New Roman" w:cs="Calibri"/>
                <w:b/>
                <w:bCs/>
                <w:color w:val="FFFFFF"/>
                <w:lang w:eastAsia="es-ES"/>
              </w:rPr>
              <w:t>2018</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ARTIGAS</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CED</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General</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7.275.000</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CANELONES</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Regional de la Costa</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Aumento carga, datos, tabiques</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2.825.154</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COLONIA</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Nueva Helvecia C.E.D.</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sanitario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410.394</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DURAZNO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E04A97">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Sarandí del Yí   Club de Niños</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General</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15.855.920</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FLORES</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Nuevo Desafío</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instalación eléctrica y sanitaria</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3.154.794</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lastRenderedPageBreak/>
              <w:t>MALDONADO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Hogar Infantil</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General y Ampliación</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21.125.284</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hideMark/>
          </w:tcPr>
          <w:p w:rsidR="00F82B82" w:rsidRPr="00CA2E36" w:rsidRDefault="00F82B82" w:rsidP="005478F1">
            <w:pPr>
              <w:rPr>
                <w:b/>
                <w:sz w:val="20"/>
                <w:szCs w:val="20"/>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Monto imponible obras-generico Diciembre 2018</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879.130</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hideMark/>
          </w:tcPr>
          <w:p w:rsidR="00F82B82" w:rsidRPr="00CA2E36" w:rsidRDefault="00F82B82" w:rsidP="005478F1">
            <w:pPr>
              <w:rPr>
                <w:b/>
                <w:sz w:val="20"/>
                <w:szCs w:val="20"/>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Ajuste paramétrico obra Centro de Ingreso de Varones Escolares (C.I.V.E.)-Lanus 6058 </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1.207.443</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hideMark/>
          </w:tcPr>
          <w:p w:rsidR="00F82B82" w:rsidRPr="00CA2E36" w:rsidRDefault="00F82B82" w:rsidP="005478F1">
            <w:pPr>
              <w:rPr>
                <w:b/>
                <w:sz w:val="20"/>
                <w:szCs w:val="20"/>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e inst. eléctrica</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544.602</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hideMark/>
          </w:tcPr>
          <w:p w:rsidR="00F82B82" w:rsidRPr="00CA2E36" w:rsidRDefault="00F82B82" w:rsidP="005478F1">
            <w:pPr>
              <w:rPr>
                <w:b/>
                <w:sz w:val="20"/>
                <w:szCs w:val="20"/>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Ampliación por diferencia en forma de pago Hogar Antonio Machado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320.902</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hideMark/>
          </w:tcPr>
          <w:p w:rsidR="00F82B82" w:rsidRPr="00CA2E36" w:rsidRDefault="00F82B82" w:rsidP="005478F1">
            <w:pPr>
              <w:rPr>
                <w:b/>
                <w:sz w:val="20"/>
                <w:szCs w:val="20"/>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CARPINTERÍA-Procedimiento genérico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3.888.615</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hideMark/>
          </w:tcPr>
          <w:p w:rsidR="00F82B82" w:rsidRPr="00CA2E36" w:rsidRDefault="00F82B82" w:rsidP="005478F1">
            <w:pPr>
              <w:rPr>
                <w:b/>
                <w:sz w:val="20"/>
                <w:szCs w:val="20"/>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Casa del sol</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Llamado/Visado/Dirección de Obra.</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2.648.117</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Espacio Prado</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Térmico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1.084.117</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Sede Central Piedras 482 </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Parcial y Sala Multipropósito</w:t>
            </w:r>
          </w:p>
          <w:p w:rsidR="00F82B82" w:rsidRPr="00CA2E36" w:rsidRDefault="00F82B82" w:rsidP="005478F1">
            <w:pPr>
              <w:spacing w:after="0" w:line="240" w:lineRule="auto"/>
              <w:rPr>
                <w:rFonts w:eastAsia="Times New Roman" w:cs="Calibri"/>
                <w:color w:val="000000"/>
                <w:sz w:val="20"/>
                <w:szCs w:val="20"/>
                <w:lang w:eastAsia="es-ES"/>
              </w:rPr>
            </w:pPr>
          </w:p>
          <w:p w:rsidR="00F82B82" w:rsidRPr="00CA2E36" w:rsidRDefault="00F82B82" w:rsidP="005478F1">
            <w:pPr>
              <w:spacing w:after="0" w:line="240" w:lineRule="auto"/>
              <w:rPr>
                <w:rFonts w:eastAsia="Times New Roman" w:cs="Calibri"/>
                <w:color w:val="000000"/>
                <w:sz w:val="20"/>
                <w:szCs w:val="20"/>
                <w:lang w:eastAsia="es-ES"/>
              </w:rPr>
            </w:pPr>
          </w:p>
          <w:p w:rsidR="00F82B82" w:rsidRPr="00CA2E36" w:rsidRDefault="00F82B82" w:rsidP="005478F1">
            <w:pPr>
              <w:spacing w:after="0" w:line="240" w:lineRule="auto"/>
              <w:rPr>
                <w:rFonts w:eastAsia="Times New Roman" w:cs="Calibri"/>
                <w:color w:val="000000"/>
                <w:sz w:val="20"/>
                <w:szCs w:val="20"/>
                <w:lang w:eastAsia="es-ES"/>
              </w:rPr>
            </w:pP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3.898.977</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p w:rsidR="00F82B82" w:rsidRPr="00CA2E36" w:rsidRDefault="00F82B82" w:rsidP="005478F1">
            <w:pPr>
              <w:spacing w:after="0" w:line="240" w:lineRule="auto"/>
              <w:rPr>
                <w:rFonts w:eastAsia="Times New Roman" w:cs="Calibri"/>
                <w:b/>
                <w:color w:val="000000"/>
                <w:sz w:val="20"/>
                <w:szCs w:val="20"/>
                <w:lang w:eastAsia="es-ES"/>
              </w:rPr>
            </w:pPr>
          </w:p>
          <w:p w:rsidR="00F82B82" w:rsidRPr="00CA2E36" w:rsidRDefault="00F82B82"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Reich Sintas</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Térmico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406.471</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instalación eléctrica</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483.099</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La Siembra - Vilardebó</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Cielorraso, pintura de living y comedor</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210.110</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Hogar Lezica</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General y Ampliación</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7.893.041</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lastRenderedPageBreak/>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LOS TERITOS</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CA2E36">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Reposición cerco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86.344</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Anexo (Piedras 497)</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Ajuste paramétrico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2.223.299</w:t>
            </w:r>
          </w:p>
        </w:tc>
      </w:tr>
      <w:tr w:rsidR="00F82B82" w:rsidRPr="005A1183" w:rsidTr="00E04A97">
        <w:trPr>
          <w:trHeight w:val="622"/>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TRIBAL-Lanús 6087</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6.307.806</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Hogar Mixto</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Ajuste paramétrico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3.536.242</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CIVE</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Instalación Caseta vigilancia</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159.080</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Instalación Alarma</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Procedimiento genérico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567.379</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Locomoción</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Suministro split</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171.288</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Arquitectura</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bottom"/>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Licencias software</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423.387</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Centro Referencia B</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Inatalacion Split</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176.670</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ABRIENDO CAMINOS</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Reposición parcial de parquet.</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97.600</w:t>
            </w:r>
          </w:p>
        </w:tc>
      </w:tr>
      <w:tr w:rsidR="00F82B82" w:rsidRPr="005A1183" w:rsidTr="00E04A97">
        <w:trPr>
          <w:trHeight w:val="63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ARCHIVO</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Suministro, colocación e instalación de video portero con cámara-punto com durazno  SRL</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40.260</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Mantenimiento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2.600.000</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Hogar Los Girasoles </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General y Ampliación</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3.848.484</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lastRenderedPageBreak/>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Hogar Estación Esperanza y Laureles </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Acondicionamiento </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9.872.715</w:t>
            </w:r>
          </w:p>
        </w:tc>
      </w:tr>
      <w:tr w:rsidR="00F82B82" w:rsidRPr="005A1183" w:rsidTr="00E04A97">
        <w:trPr>
          <w:trHeight w:val="600"/>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Hogar Amatista</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General</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10.371.987</w:t>
            </w:r>
          </w:p>
        </w:tc>
      </w:tr>
      <w:tr w:rsidR="00F82B82" w:rsidRPr="005A1183" w:rsidTr="00E04A97">
        <w:trPr>
          <w:trHeight w:val="1016"/>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MONTEVIDEO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Terminal Belloni</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general</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6.614.069</w:t>
            </w:r>
          </w:p>
        </w:tc>
      </w:tr>
      <w:tr w:rsidR="00F82B82" w:rsidRPr="005A1183" w:rsidTr="00E04A97">
        <w:trPr>
          <w:trHeight w:val="975"/>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PAYSANDÚ</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Hogar Infantil </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1 era. de Etapa la Planta Baja: Refuerzo de Estructu</w:t>
            </w:r>
            <w:r w:rsidR="00106C00">
              <w:rPr>
                <w:rFonts w:eastAsia="Times New Roman" w:cs="Calibri"/>
                <w:color w:val="000000"/>
                <w:sz w:val="20"/>
                <w:szCs w:val="20"/>
                <w:lang w:eastAsia="es-ES"/>
              </w:rPr>
              <w:t>ra, albañilería, sanitaria y elé</w:t>
            </w:r>
            <w:r w:rsidRPr="00CA2E36">
              <w:rPr>
                <w:rFonts w:eastAsia="Times New Roman" w:cs="Calibri"/>
                <w:color w:val="000000"/>
                <w:sz w:val="20"/>
                <w:szCs w:val="20"/>
                <w:lang w:eastAsia="es-ES"/>
              </w:rPr>
              <w:t>ctrica. No se cotizó impermeabilización y bajadas de pluviales..</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5.661.360</w:t>
            </w:r>
          </w:p>
        </w:tc>
      </w:tr>
      <w:tr w:rsidR="00F82B82" w:rsidRPr="005A1183" w:rsidTr="00E04A97">
        <w:trPr>
          <w:trHeight w:val="59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RIO NEGRO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CEORODE</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106C00"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Desagües</w:t>
            </w:r>
            <w:r w:rsidR="00F82B82" w:rsidRPr="00CA2E36">
              <w:rPr>
                <w:rFonts w:eastAsia="Times New Roman" w:cs="Calibri"/>
                <w:color w:val="000000"/>
                <w:sz w:val="20"/>
                <w:szCs w:val="20"/>
                <w:lang w:eastAsia="es-ES"/>
              </w:rPr>
              <w:t xml:space="preserve">  con bomba de lavadero y grasera. Aumento de carga y acond. Inst eléctrica. Cambio de cubierta de Taller y Lavadero. Falta cotizar Inst. Datos e impermeabilización de azoteas.</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1.714.500</w:t>
            </w:r>
          </w:p>
        </w:tc>
      </w:tr>
      <w:tr w:rsidR="00F82B82" w:rsidRPr="005A1183" w:rsidTr="00E04A97">
        <w:trPr>
          <w:trHeight w:val="419"/>
        </w:trPr>
        <w:tc>
          <w:tcPr>
            <w:tcW w:w="1844" w:type="dxa"/>
            <w:vMerge w:val="restart"/>
            <w:tcBorders>
              <w:top w:val="nil"/>
              <w:left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RIVERA</w:t>
            </w:r>
          </w:p>
          <w:p w:rsidR="00F82B82" w:rsidRPr="00CA2E36" w:rsidRDefault="00F82B82"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Hogar de Varones</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General</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21.028.836</w:t>
            </w:r>
          </w:p>
        </w:tc>
      </w:tr>
      <w:tr w:rsidR="00F82B82" w:rsidRPr="005A1183" w:rsidTr="00E04A97">
        <w:trPr>
          <w:trHeight w:val="423"/>
        </w:trPr>
        <w:tc>
          <w:tcPr>
            <w:tcW w:w="1844" w:type="dxa"/>
            <w:vMerge/>
            <w:tcBorders>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Hogar Infantil</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Parcial</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4.055.023</w:t>
            </w:r>
          </w:p>
        </w:tc>
      </w:tr>
      <w:tr w:rsidR="00F82B82" w:rsidRPr="005A1183" w:rsidTr="00E04A97">
        <w:trPr>
          <w:trHeight w:val="455"/>
        </w:trPr>
        <w:tc>
          <w:tcPr>
            <w:tcW w:w="1844" w:type="dxa"/>
            <w:vMerge w:val="restart"/>
            <w:tcBorders>
              <w:top w:val="nil"/>
              <w:left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ROCHA</w:t>
            </w:r>
          </w:p>
          <w:p w:rsidR="00F82B82" w:rsidRPr="00CA2E36" w:rsidRDefault="00F82B82"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CAIF localidad 18 de Julio</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Reacondicionamiento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2.500.000</w:t>
            </w:r>
          </w:p>
        </w:tc>
      </w:tr>
      <w:tr w:rsidR="00F82B82" w:rsidRPr="005A1183" w:rsidTr="00E04A97">
        <w:trPr>
          <w:trHeight w:val="396"/>
        </w:trPr>
        <w:tc>
          <w:tcPr>
            <w:tcW w:w="1844" w:type="dxa"/>
            <w:vMerge/>
            <w:tcBorders>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Hogar Femenino Adolescente</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MTOP</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general</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882.200</w:t>
            </w:r>
          </w:p>
        </w:tc>
      </w:tr>
      <w:tr w:rsidR="00F82B82" w:rsidRPr="005A1183" w:rsidTr="00E04A97">
        <w:trPr>
          <w:trHeight w:val="975"/>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SALTO</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Hogar Infantil </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CND</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General</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5.230.855</w:t>
            </w:r>
          </w:p>
        </w:tc>
      </w:tr>
      <w:tr w:rsidR="00F82B82" w:rsidRPr="005A1183" w:rsidTr="00E04A97">
        <w:trPr>
          <w:trHeight w:val="713"/>
        </w:trPr>
        <w:tc>
          <w:tcPr>
            <w:tcW w:w="1844" w:type="dxa"/>
            <w:tcBorders>
              <w:top w:val="nil"/>
              <w:left w:val="single" w:sz="4" w:space="0" w:color="auto"/>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b/>
                <w:color w:val="000000"/>
                <w:sz w:val="20"/>
                <w:szCs w:val="20"/>
                <w:lang w:eastAsia="es-ES"/>
              </w:rPr>
            </w:pPr>
            <w:r w:rsidRPr="00CA2E36">
              <w:rPr>
                <w:rFonts w:eastAsia="Times New Roman" w:cs="Calibri"/>
                <w:b/>
                <w:color w:val="000000"/>
                <w:sz w:val="20"/>
                <w:szCs w:val="20"/>
                <w:lang w:eastAsia="es-ES"/>
              </w:rPr>
              <w:t>TACUAREMBÓ</w:t>
            </w:r>
          </w:p>
        </w:tc>
        <w:tc>
          <w:tcPr>
            <w:tcW w:w="2693"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Hogar Infantil</w:t>
            </w:r>
          </w:p>
        </w:tc>
        <w:tc>
          <w:tcPr>
            <w:tcW w:w="1276"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 xml:space="preserve">ARQ. </w:t>
            </w:r>
            <w:r>
              <w:rPr>
                <w:rFonts w:eastAsia="Times New Roman" w:cs="Calibri"/>
                <w:color w:val="000000"/>
                <w:sz w:val="20"/>
                <w:szCs w:val="20"/>
                <w:lang w:eastAsia="es-ES"/>
              </w:rPr>
              <w:t>INAU</w:t>
            </w:r>
          </w:p>
        </w:tc>
        <w:tc>
          <w:tcPr>
            <w:tcW w:w="680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rPr>
                <w:rFonts w:eastAsia="Times New Roman" w:cs="Calibri"/>
                <w:color w:val="000000"/>
                <w:sz w:val="20"/>
                <w:szCs w:val="20"/>
                <w:lang w:eastAsia="es-ES"/>
              </w:rPr>
            </w:pPr>
            <w:r w:rsidRPr="00CA2E36">
              <w:rPr>
                <w:rFonts w:eastAsia="Times New Roman" w:cs="Calibri"/>
                <w:color w:val="000000"/>
                <w:sz w:val="20"/>
                <w:szCs w:val="20"/>
                <w:lang w:eastAsia="es-ES"/>
              </w:rPr>
              <w:t>Acondicionamiento Eléctrico</w:t>
            </w:r>
          </w:p>
        </w:tc>
        <w:tc>
          <w:tcPr>
            <w:tcW w:w="1984" w:type="dxa"/>
            <w:tcBorders>
              <w:top w:val="nil"/>
              <w:left w:val="nil"/>
              <w:bottom w:val="single" w:sz="4" w:space="0" w:color="auto"/>
              <w:right w:val="single" w:sz="4" w:space="0" w:color="auto"/>
            </w:tcBorders>
            <w:shd w:val="clear" w:color="auto" w:fill="auto"/>
            <w:vAlign w:val="center"/>
            <w:hideMark/>
          </w:tcPr>
          <w:p w:rsidR="00F82B82" w:rsidRPr="00CA2E36" w:rsidRDefault="00F82B82" w:rsidP="005478F1">
            <w:pPr>
              <w:spacing w:after="0" w:line="240" w:lineRule="auto"/>
              <w:jc w:val="both"/>
              <w:rPr>
                <w:rFonts w:eastAsia="Times New Roman" w:cs="Calibri"/>
                <w:color w:val="000000"/>
                <w:sz w:val="20"/>
                <w:szCs w:val="20"/>
                <w:lang w:eastAsia="es-ES"/>
              </w:rPr>
            </w:pPr>
            <w:r w:rsidRPr="00CA2E36">
              <w:rPr>
                <w:rFonts w:eastAsia="Times New Roman" w:cs="Calibri"/>
                <w:color w:val="000000"/>
                <w:sz w:val="20"/>
                <w:szCs w:val="20"/>
                <w:lang w:eastAsia="es-ES"/>
              </w:rPr>
              <w:t>925.501</w:t>
            </w:r>
          </w:p>
        </w:tc>
      </w:tr>
      <w:tr w:rsidR="00F82B82" w:rsidRPr="005A1183" w:rsidTr="00E04A97">
        <w:trPr>
          <w:trHeight w:val="566"/>
        </w:trPr>
        <w:tc>
          <w:tcPr>
            <w:tcW w:w="12617" w:type="dxa"/>
            <w:gridSpan w:val="4"/>
            <w:tcBorders>
              <w:top w:val="nil"/>
              <w:left w:val="single" w:sz="4" w:space="0" w:color="auto"/>
              <w:bottom w:val="single" w:sz="4" w:space="0" w:color="auto"/>
              <w:right w:val="single" w:sz="4" w:space="0" w:color="auto"/>
            </w:tcBorders>
            <w:shd w:val="clear" w:color="auto" w:fill="auto"/>
            <w:vAlign w:val="center"/>
            <w:hideMark/>
          </w:tcPr>
          <w:p w:rsidR="00F82B82" w:rsidRPr="00F82B82" w:rsidRDefault="00F82B82" w:rsidP="005478F1">
            <w:pPr>
              <w:spacing w:after="0" w:line="240" w:lineRule="auto"/>
              <w:rPr>
                <w:rFonts w:eastAsia="Times New Roman" w:cs="Calibri"/>
                <w:b/>
                <w:color w:val="000000"/>
                <w:sz w:val="24"/>
                <w:szCs w:val="24"/>
                <w:lang w:eastAsia="es-ES"/>
              </w:rPr>
            </w:pPr>
            <w:r w:rsidRPr="00F82B82">
              <w:rPr>
                <w:rFonts w:eastAsia="Times New Roman" w:cs="Calibri"/>
                <w:b/>
                <w:color w:val="000000"/>
                <w:sz w:val="24"/>
                <w:szCs w:val="24"/>
                <w:lang w:eastAsia="es-ES"/>
              </w:rPr>
              <w:t>TOTAL</w:t>
            </w:r>
          </w:p>
        </w:tc>
        <w:tc>
          <w:tcPr>
            <w:tcW w:w="1984" w:type="dxa"/>
            <w:tcBorders>
              <w:top w:val="nil"/>
              <w:left w:val="nil"/>
              <w:bottom w:val="single" w:sz="4" w:space="0" w:color="auto"/>
              <w:right w:val="single" w:sz="4" w:space="0" w:color="auto"/>
            </w:tcBorders>
            <w:shd w:val="clear" w:color="auto" w:fill="auto"/>
            <w:vAlign w:val="center"/>
            <w:hideMark/>
          </w:tcPr>
          <w:p w:rsidR="00F82B82" w:rsidRPr="00F82B82" w:rsidRDefault="00F82B82" w:rsidP="005478F1">
            <w:pPr>
              <w:spacing w:after="0" w:line="240" w:lineRule="auto"/>
              <w:jc w:val="both"/>
              <w:rPr>
                <w:rFonts w:eastAsia="Times New Roman" w:cs="Calibri"/>
                <w:b/>
                <w:color w:val="000000"/>
                <w:sz w:val="24"/>
                <w:szCs w:val="24"/>
                <w:lang w:eastAsia="es-ES"/>
              </w:rPr>
            </w:pPr>
            <w:r w:rsidRPr="00F82B82">
              <w:rPr>
                <w:rFonts w:eastAsia="Times New Roman" w:cs="Calibri"/>
                <w:b/>
                <w:bCs/>
                <w:color w:val="000000"/>
                <w:sz w:val="24"/>
                <w:szCs w:val="24"/>
                <w:lang w:eastAsia="es-ES"/>
              </w:rPr>
              <w:t>$163.206.055</w:t>
            </w:r>
          </w:p>
        </w:tc>
      </w:tr>
    </w:tbl>
    <w:p w:rsidR="005478F1" w:rsidRPr="00106C00" w:rsidRDefault="00106C00" w:rsidP="005478F1">
      <w:pPr>
        <w:rPr>
          <w:b/>
          <w:sz w:val="18"/>
          <w:szCs w:val="18"/>
        </w:rPr>
      </w:pPr>
      <w:r>
        <w:rPr>
          <w:b/>
          <w:sz w:val="18"/>
          <w:szCs w:val="18"/>
        </w:rPr>
        <w:t xml:space="preserve">Fuente: </w:t>
      </w:r>
      <w:r w:rsidRPr="00106C00">
        <w:rPr>
          <w:b/>
          <w:sz w:val="18"/>
          <w:szCs w:val="18"/>
        </w:rPr>
        <w:t>Departamento de Proyectos Edilicios y Obras</w:t>
      </w:r>
      <w:r>
        <w:rPr>
          <w:b/>
          <w:sz w:val="18"/>
          <w:szCs w:val="18"/>
        </w:rPr>
        <w:t>- Planificación Presupuestal INAU</w:t>
      </w:r>
    </w:p>
    <w:p w:rsidR="00E04A97" w:rsidRDefault="00E04A97">
      <w:pPr>
        <w:rPr>
          <w:color w:val="C00000"/>
          <w:sz w:val="24"/>
          <w:szCs w:val="24"/>
        </w:rPr>
        <w:sectPr w:rsidR="00E04A97" w:rsidSect="00E04A97">
          <w:pgSz w:w="16838" w:h="11906" w:orient="landscape"/>
          <w:pgMar w:top="1701" w:right="1361" w:bottom="1701" w:left="1361" w:header="709" w:footer="709" w:gutter="0"/>
          <w:cols w:space="708"/>
          <w:titlePg/>
          <w:docGrid w:linePitch="360"/>
        </w:sectPr>
      </w:pPr>
    </w:p>
    <w:p w:rsidR="00BA03E2" w:rsidRDefault="00D60973" w:rsidP="008B7CC1">
      <w:pPr>
        <w:pStyle w:val="Normal2"/>
        <w:spacing w:after="0" w:line="240" w:lineRule="auto"/>
        <w:jc w:val="both"/>
        <w:rPr>
          <w:b/>
          <w:i/>
          <w:color w:val="auto"/>
          <w:sz w:val="24"/>
          <w:szCs w:val="24"/>
        </w:rPr>
      </w:pPr>
      <w:r>
        <w:rPr>
          <w:b/>
          <w:color w:val="auto"/>
          <w:sz w:val="24"/>
          <w:szCs w:val="24"/>
        </w:rPr>
        <w:lastRenderedPageBreak/>
        <w:t>5</w:t>
      </w:r>
      <w:r w:rsidR="00BA03E2" w:rsidRPr="006C478E">
        <w:rPr>
          <w:b/>
          <w:color w:val="auto"/>
          <w:sz w:val="24"/>
          <w:szCs w:val="24"/>
        </w:rPr>
        <w:t xml:space="preserve">ta. Línea Estratégica: </w:t>
      </w:r>
      <w:r w:rsidR="00BA03E2" w:rsidRPr="006C478E">
        <w:rPr>
          <w:b/>
          <w:i/>
          <w:color w:val="auto"/>
          <w:sz w:val="24"/>
          <w:szCs w:val="24"/>
        </w:rPr>
        <w:t>Acceso a bienes culturales, espacios públicos y derecho a la</w:t>
      </w:r>
      <w:r w:rsidR="000B2167">
        <w:rPr>
          <w:b/>
          <w:i/>
          <w:color w:val="auto"/>
          <w:sz w:val="24"/>
          <w:szCs w:val="24"/>
        </w:rPr>
        <w:t xml:space="preserve"> ciudad </w:t>
      </w:r>
      <w:r w:rsidR="00336E4C">
        <w:rPr>
          <w:b/>
          <w:i/>
          <w:color w:val="auto"/>
          <w:sz w:val="24"/>
          <w:szCs w:val="24"/>
        </w:rPr>
        <w:t xml:space="preserve"> </w:t>
      </w:r>
    </w:p>
    <w:p w:rsidR="008B7CC1" w:rsidRDefault="008B7CC1" w:rsidP="008B7CC1">
      <w:pPr>
        <w:pStyle w:val="Normal2"/>
        <w:spacing w:after="0" w:line="240" w:lineRule="auto"/>
        <w:jc w:val="both"/>
        <w:rPr>
          <w:b/>
          <w:i/>
          <w:color w:val="auto"/>
          <w:sz w:val="24"/>
          <w:szCs w:val="24"/>
        </w:rPr>
      </w:pPr>
    </w:p>
    <w:p w:rsidR="008B7CC1" w:rsidRDefault="008B7CC1" w:rsidP="008B7CC1">
      <w:pPr>
        <w:pStyle w:val="Normal2"/>
        <w:spacing w:after="0" w:line="240" w:lineRule="auto"/>
        <w:jc w:val="both"/>
        <w:rPr>
          <w:b/>
          <w:i/>
          <w:color w:val="auto"/>
          <w:sz w:val="24"/>
          <w:szCs w:val="24"/>
        </w:rPr>
      </w:pPr>
    </w:p>
    <w:p w:rsidR="0042775E" w:rsidRDefault="000B2167" w:rsidP="008B7CC1">
      <w:pPr>
        <w:pStyle w:val="Normal2"/>
        <w:spacing w:after="0" w:line="240" w:lineRule="auto"/>
        <w:jc w:val="both"/>
        <w:rPr>
          <w:b/>
          <w:color w:val="auto"/>
          <w:sz w:val="24"/>
          <w:szCs w:val="24"/>
        </w:rPr>
      </w:pPr>
      <w:r>
        <w:rPr>
          <w:b/>
          <w:color w:val="auto"/>
          <w:sz w:val="24"/>
          <w:szCs w:val="24"/>
        </w:rPr>
        <w:t>Principales resultados</w:t>
      </w:r>
    </w:p>
    <w:p w:rsidR="008B7CC1" w:rsidRPr="000B2167" w:rsidRDefault="008B7CC1" w:rsidP="008B7CC1">
      <w:pPr>
        <w:pStyle w:val="Normal2"/>
        <w:spacing w:after="0" w:line="240" w:lineRule="auto"/>
        <w:jc w:val="both"/>
        <w:rPr>
          <w:b/>
          <w:color w:val="auto"/>
          <w:sz w:val="24"/>
          <w:szCs w:val="24"/>
        </w:rPr>
      </w:pPr>
    </w:p>
    <w:p w:rsidR="00CF0124" w:rsidRPr="00D004A5" w:rsidRDefault="00CF0124" w:rsidP="008B7CC1">
      <w:pPr>
        <w:pStyle w:val="Normal2"/>
        <w:spacing w:after="0" w:line="240" w:lineRule="auto"/>
        <w:jc w:val="both"/>
        <w:rPr>
          <w:rFonts w:asciiTheme="minorHAnsi" w:hAnsiTheme="minorHAnsi" w:cstheme="minorHAnsi"/>
          <w:b/>
          <w:sz w:val="24"/>
          <w:szCs w:val="24"/>
        </w:rPr>
      </w:pPr>
      <w:r w:rsidRPr="00D004A5">
        <w:rPr>
          <w:rFonts w:asciiTheme="minorHAnsi" w:hAnsiTheme="minorHAnsi" w:cstheme="minorHAnsi"/>
          <w:bCs/>
          <w:sz w:val="24"/>
          <w:szCs w:val="24"/>
        </w:rPr>
        <w:t xml:space="preserve">En este año se continuó trabajando desde el PROPIA en relación con la Línea Estratégica 5 “Acceso a Bienes culturales, Espacios Públicos y Derecho a la ciudad” a través del diseño, publicación e implementación de un taller-consulta dirigido a NNA de 3 a 17 años, con materiales específicos para 3 franjas etarias: educación inicial, infancia y adolescencia. En </w:t>
      </w:r>
      <w:r w:rsidR="00914790">
        <w:rPr>
          <w:rFonts w:asciiTheme="minorHAnsi" w:hAnsiTheme="minorHAnsi" w:cstheme="minorHAnsi"/>
          <w:bCs/>
          <w:sz w:val="24"/>
          <w:szCs w:val="24"/>
        </w:rPr>
        <w:t xml:space="preserve">este período se realizaron 202 </w:t>
      </w:r>
      <w:r w:rsidR="00DE54C0">
        <w:rPr>
          <w:rFonts w:asciiTheme="minorHAnsi" w:hAnsiTheme="minorHAnsi" w:cstheme="minorHAnsi"/>
          <w:bCs/>
          <w:sz w:val="24"/>
          <w:szCs w:val="24"/>
        </w:rPr>
        <w:t xml:space="preserve">Talleres </w:t>
      </w:r>
      <w:r w:rsidRPr="00D004A5">
        <w:rPr>
          <w:rFonts w:asciiTheme="minorHAnsi" w:hAnsiTheme="minorHAnsi" w:cstheme="minorHAnsi"/>
          <w:bCs/>
          <w:sz w:val="24"/>
          <w:szCs w:val="24"/>
        </w:rPr>
        <w:t>denominad</w:t>
      </w:r>
      <w:r w:rsidR="00DE54C0">
        <w:rPr>
          <w:rFonts w:asciiTheme="minorHAnsi" w:hAnsiTheme="minorHAnsi" w:cstheme="minorHAnsi"/>
          <w:bCs/>
          <w:sz w:val="24"/>
          <w:szCs w:val="24"/>
        </w:rPr>
        <w:t>o</w:t>
      </w:r>
      <w:r w:rsidRPr="00D004A5">
        <w:rPr>
          <w:rFonts w:asciiTheme="minorHAnsi" w:hAnsiTheme="minorHAnsi" w:cstheme="minorHAnsi"/>
          <w:bCs/>
          <w:sz w:val="24"/>
          <w:szCs w:val="24"/>
        </w:rPr>
        <w:t xml:space="preserve">s </w:t>
      </w:r>
      <w:r w:rsidRPr="00D004A5">
        <w:rPr>
          <w:rFonts w:asciiTheme="minorHAnsi" w:hAnsiTheme="minorHAnsi" w:cstheme="minorHAnsi"/>
          <w:b/>
          <w:bCs/>
          <w:sz w:val="24"/>
          <w:szCs w:val="24"/>
        </w:rPr>
        <w:t>“Nosotr</w:t>
      </w:r>
      <w:r w:rsidRPr="00D004A5">
        <w:rPr>
          <w:rFonts w:asciiTheme="minorHAnsi" w:hAnsiTheme="minorHAnsi" w:cstheme="minorHAnsi"/>
          <w:b/>
          <w:sz w:val="24"/>
          <w:szCs w:val="24"/>
        </w:rPr>
        <w:t>@ y nuestro entorno”</w:t>
      </w:r>
      <w:r w:rsidRPr="00D004A5">
        <w:rPr>
          <w:rFonts w:asciiTheme="minorHAnsi" w:hAnsiTheme="minorHAnsi" w:cstheme="minorHAnsi"/>
          <w:bCs/>
          <w:sz w:val="24"/>
          <w:szCs w:val="24"/>
        </w:rPr>
        <w:t xml:space="preserve"> en 15 departamentos,</w:t>
      </w:r>
      <w:r w:rsidRPr="00D004A5">
        <w:rPr>
          <w:rFonts w:asciiTheme="minorHAnsi" w:hAnsiTheme="minorHAnsi" w:cstheme="minorHAnsi"/>
          <w:b/>
          <w:sz w:val="24"/>
          <w:szCs w:val="24"/>
        </w:rPr>
        <w:t xml:space="preserve"> con la participación de aproximadamente 4.000 NNA.</w:t>
      </w:r>
    </w:p>
    <w:p w:rsidR="005E3B95" w:rsidRPr="005E3B95" w:rsidRDefault="00CF0124" w:rsidP="00CF0124">
      <w:pPr>
        <w:spacing w:after="0" w:line="240" w:lineRule="auto"/>
        <w:jc w:val="both"/>
        <w:rPr>
          <w:rFonts w:cstheme="minorHAnsi"/>
          <w:b/>
          <w:sz w:val="24"/>
          <w:szCs w:val="24"/>
        </w:rPr>
      </w:pPr>
      <w:r w:rsidRPr="00D004A5">
        <w:rPr>
          <w:rFonts w:cstheme="minorHAnsi"/>
          <w:sz w:val="24"/>
          <w:szCs w:val="24"/>
        </w:rPr>
        <w:t>Como en años anteriores, el PROPIA tuvo a su cargo además</w:t>
      </w:r>
      <w:r w:rsidR="006E04BF">
        <w:rPr>
          <w:rFonts w:cstheme="minorHAnsi"/>
          <w:sz w:val="24"/>
          <w:szCs w:val="24"/>
        </w:rPr>
        <w:t>,</w:t>
      </w:r>
      <w:r w:rsidRPr="00D004A5">
        <w:rPr>
          <w:rFonts w:cstheme="minorHAnsi"/>
          <w:sz w:val="24"/>
          <w:szCs w:val="24"/>
        </w:rPr>
        <w:t xml:space="preserve"> la realización de la </w:t>
      </w:r>
      <w:r w:rsidRPr="005E3B95">
        <w:rPr>
          <w:rFonts w:cstheme="minorHAnsi"/>
          <w:sz w:val="24"/>
          <w:szCs w:val="24"/>
        </w:rPr>
        <w:t>difusión y seguimiento de los proyectos presen</w:t>
      </w:r>
      <w:r w:rsidR="005E3B95">
        <w:rPr>
          <w:rFonts w:cstheme="minorHAnsi"/>
          <w:sz w:val="24"/>
          <w:szCs w:val="24"/>
        </w:rPr>
        <w:t>tados en la totalidad de los Departamentos en el marco de</w:t>
      </w:r>
      <w:r w:rsidRPr="005E3B95">
        <w:rPr>
          <w:rFonts w:cstheme="minorHAnsi"/>
          <w:sz w:val="24"/>
          <w:szCs w:val="24"/>
        </w:rPr>
        <w:t xml:space="preserve"> la</w:t>
      </w:r>
      <w:r w:rsidR="005E3B95">
        <w:rPr>
          <w:rFonts w:cstheme="minorHAnsi"/>
          <w:sz w:val="24"/>
          <w:szCs w:val="24"/>
        </w:rPr>
        <w:t xml:space="preserve"> 7ª edición de los </w:t>
      </w:r>
      <w:r w:rsidR="005E3B95" w:rsidRPr="005E3B95">
        <w:rPr>
          <w:rFonts w:cstheme="minorHAnsi"/>
          <w:b/>
          <w:sz w:val="24"/>
          <w:szCs w:val="24"/>
        </w:rPr>
        <w:t>Fondos para I</w:t>
      </w:r>
      <w:r w:rsidRPr="005E3B95">
        <w:rPr>
          <w:rFonts w:cstheme="minorHAnsi"/>
          <w:b/>
          <w:sz w:val="24"/>
          <w:szCs w:val="24"/>
        </w:rPr>
        <w:t>niciativas de Niños, Niñas y Adolescentes</w:t>
      </w:r>
      <w:r w:rsidRPr="005E3B95">
        <w:rPr>
          <w:rFonts w:cstheme="minorHAnsi"/>
          <w:sz w:val="24"/>
          <w:szCs w:val="24"/>
        </w:rPr>
        <w:t xml:space="preserve">, de </w:t>
      </w:r>
      <w:r w:rsidR="002A5033">
        <w:rPr>
          <w:rFonts w:cstheme="minorHAnsi"/>
          <w:sz w:val="24"/>
          <w:szCs w:val="24"/>
        </w:rPr>
        <w:t>INAU</w:t>
      </w:r>
      <w:r w:rsidRPr="005E3B95">
        <w:rPr>
          <w:rFonts w:cstheme="minorHAnsi"/>
          <w:sz w:val="24"/>
          <w:szCs w:val="24"/>
        </w:rPr>
        <w:t xml:space="preserve">. </w:t>
      </w:r>
      <w:r w:rsidR="005E3B95" w:rsidRPr="005E3B95">
        <w:rPr>
          <w:rFonts w:cs="Arial"/>
          <w:b/>
          <w:sz w:val="24"/>
          <w:szCs w:val="24"/>
        </w:rPr>
        <w:t>El Fondo de Iniciativas para Niños y Adolescentes recibió 167 postulaciones en todo el país, aprobándose 71 (63 en el Interior del país y 8 en Montevideo).  Del total de aprobadas, 33 correspondieron a la temática (36% Acceso a EEPP y 64% a BBCC), superándose ampliamente lo previsto en la meta.</w:t>
      </w:r>
    </w:p>
    <w:p w:rsidR="00CF0124" w:rsidRPr="00D004A5" w:rsidRDefault="00CF0124" w:rsidP="00CF0124">
      <w:pPr>
        <w:spacing w:after="0" w:line="240" w:lineRule="auto"/>
        <w:jc w:val="both"/>
        <w:rPr>
          <w:rFonts w:cstheme="minorHAnsi"/>
          <w:sz w:val="24"/>
          <w:szCs w:val="24"/>
        </w:rPr>
      </w:pPr>
      <w:r w:rsidRPr="00D004A5">
        <w:rPr>
          <w:rFonts w:cstheme="minorHAnsi"/>
          <w:sz w:val="24"/>
          <w:szCs w:val="24"/>
        </w:rPr>
        <w:t>A su vez se realizaron las coordinaciones con las Direcciones Regionales de Montevideo, Comunicaciones, y Asesoría de Direc</w:t>
      </w:r>
      <w:r w:rsidR="005E3B95">
        <w:rPr>
          <w:rFonts w:cstheme="minorHAnsi"/>
          <w:sz w:val="24"/>
          <w:szCs w:val="24"/>
        </w:rPr>
        <w:t>torio, para la revisión de las B</w:t>
      </w:r>
      <w:r w:rsidRPr="00D004A5">
        <w:rPr>
          <w:rFonts w:cstheme="minorHAnsi"/>
          <w:sz w:val="24"/>
          <w:szCs w:val="24"/>
        </w:rPr>
        <w:t>ases, su publicación y difusión</w:t>
      </w:r>
      <w:r w:rsidR="00732B1F">
        <w:rPr>
          <w:rFonts w:cstheme="minorHAnsi"/>
          <w:sz w:val="24"/>
          <w:szCs w:val="24"/>
        </w:rPr>
        <w:t xml:space="preserve"> </w:t>
      </w:r>
      <w:r w:rsidRPr="00D004A5">
        <w:rPr>
          <w:rFonts w:cstheme="minorHAnsi"/>
          <w:sz w:val="24"/>
          <w:szCs w:val="24"/>
        </w:rPr>
        <w:t xml:space="preserve">a nivel nacional y la realización de una </w:t>
      </w:r>
      <w:r w:rsidR="000200A2">
        <w:rPr>
          <w:rFonts w:cstheme="minorHAnsi"/>
          <w:sz w:val="24"/>
          <w:szCs w:val="24"/>
        </w:rPr>
        <w:t>Jornada</w:t>
      </w:r>
      <w:r w:rsidRPr="00D004A5">
        <w:rPr>
          <w:rFonts w:cstheme="minorHAnsi"/>
          <w:sz w:val="24"/>
          <w:szCs w:val="24"/>
        </w:rPr>
        <w:t xml:space="preserve"> de lanzamiento y premiación de los ganadores del 2017.  </w:t>
      </w:r>
    </w:p>
    <w:p w:rsidR="00CF0124" w:rsidRPr="00D004A5" w:rsidRDefault="00CF0124" w:rsidP="00CF0124">
      <w:pPr>
        <w:spacing w:after="0" w:line="240" w:lineRule="auto"/>
        <w:jc w:val="both"/>
        <w:rPr>
          <w:rFonts w:cstheme="minorHAnsi"/>
          <w:sz w:val="24"/>
          <w:szCs w:val="24"/>
        </w:rPr>
      </w:pPr>
      <w:r w:rsidRPr="00D004A5">
        <w:rPr>
          <w:rFonts w:cstheme="minorHAnsi"/>
          <w:sz w:val="24"/>
          <w:szCs w:val="24"/>
        </w:rPr>
        <w:t xml:space="preserve">El lanzamiento de la 7ª edición se realizó el 7 de mayo en la Torre de las Comunicaciones, Auditorio Mario Benedetti, Montevideo, contando con la presencia de delegaciones de todo el país que representaron a proyectos ganadores en 2017. </w:t>
      </w:r>
    </w:p>
    <w:p w:rsidR="00CF0124" w:rsidRPr="00D004A5" w:rsidRDefault="00CF0124" w:rsidP="00CF0124">
      <w:pPr>
        <w:pStyle w:val="Prrafodelista"/>
        <w:spacing w:after="0" w:line="240" w:lineRule="auto"/>
        <w:ind w:left="0"/>
        <w:jc w:val="both"/>
        <w:rPr>
          <w:b/>
          <w:sz w:val="24"/>
          <w:szCs w:val="24"/>
        </w:rPr>
      </w:pPr>
    </w:p>
    <w:p w:rsidR="00CF0124" w:rsidRPr="00D004A5" w:rsidRDefault="00CF0124" w:rsidP="00CF0124">
      <w:pPr>
        <w:pStyle w:val="Prrafodelista"/>
        <w:spacing w:after="0" w:line="240" w:lineRule="auto"/>
        <w:ind w:left="0"/>
        <w:jc w:val="both"/>
        <w:rPr>
          <w:b/>
          <w:sz w:val="24"/>
          <w:szCs w:val="24"/>
        </w:rPr>
      </w:pPr>
      <w:r w:rsidRPr="00D004A5">
        <w:rPr>
          <w:b/>
          <w:sz w:val="24"/>
          <w:szCs w:val="24"/>
        </w:rPr>
        <w:t>Otros logros y aspectos a destacar</w:t>
      </w:r>
    </w:p>
    <w:p w:rsidR="00CF0124" w:rsidRPr="00D004A5" w:rsidRDefault="00CF0124" w:rsidP="00CF0124">
      <w:pPr>
        <w:spacing w:after="0" w:line="240" w:lineRule="auto"/>
        <w:jc w:val="both"/>
        <w:rPr>
          <w:rFonts w:cstheme="minorHAnsi"/>
          <w:sz w:val="24"/>
          <w:szCs w:val="24"/>
          <w:lang w:val="es-UY"/>
        </w:rPr>
      </w:pPr>
    </w:p>
    <w:p w:rsidR="00CF0124" w:rsidRPr="00D004A5" w:rsidRDefault="00CF0124" w:rsidP="00B32B54">
      <w:pPr>
        <w:pStyle w:val="Prrafodelista"/>
        <w:numPr>
          <w:ilvl w:val="0"/>
          <w:numId w:val="23"/>
        </w:numPr>
        <w:shd w:val="clear" w:color="auto" w:fill="FFFFFF"/>
        <w:spacing w:after="0" w:line="240" w:lineRule="auto"/>
        <w:jc w:val="both"/>
        <w:rPr>
          <w:rFonts w:cstheme="minorHAnsi"/>
          <w:color w:val="000000"/>
          <w:sz w:val="24"/>
          <w:szCs w:val="24"/>
        </w:rPr>
      </w:pPr>
      <w:r w:rsidRPr="00D004A5">
        <w:rPr>
          <w:rFonts w:cstheme="minorHAnsi"/>
          <w:b/>
          <w:color w:val="000000"/>
          <w:sz w:val="24"/>
          <w:szCs w:val="24"/>
          <w:u w:val="single"/>
        </w:rPr>
        <w:t>Festival de cine Tenemos Que Ver</w:t>
      </w:r>
      <w:r w:rsidRPr="00D004A5">
        <w:rPr>
          <w:rFonts w:cstheme="minorHAnsi"/>
          <w:color w:val="000000"/>
          <w:sz w:val="24"/>
          <w:szCs w:val="24"/>
        </w:rPr>
        <w:t>.</w:t>
      </w:r>
      <w:r w:rsidR="000A4F38">
        <w:rPr>
          <w:rFonts w:cstheme="minorHAnsi"/>
          <w:color w:val="000000"/>
          <w:sz w:val="24"/>
          <w:szCs w:val="24"/>
        </w:rPr>
        <w:t xml:space="preserve"> En mayo s</w:t>
      </w:r>
      <w:r w:rsidRPr="00D004A5">
        <w:rPr>
          <w:rFonts w:cstheme="minorHAnsi"/>
          <w:color w:val="000000"/>
          <w:sz w:val="24"/>
          <w:szCs w:val="24"/>
        </w:rPr>
        <w:t>e presentaron tres de los videominu</w:t>
      </w:r>
      <w:r w:rsidR="00732B1F">
        <w:rPr>
          <w:rFonts w:cstheme="minorHAnsi"/>
          <w:color w:val="000000"/>
          <w:sz w:val="24"/>
          <w:szCs w:val="24"/>
        </w:rPr>
        <w:t xml:space="preserve">tos realizados en el marco del </w:t>
      </w:r>
      <w:r w:rsidR="00732B1F" w:rsidRPr="00732B1F">
        <w:rPr>
          <w:rFonts w:cstheme="minorHAnsi"/>
          <w:i/>
          <w:color w:val="000000"/>
          <w:sz w:val="24"/>
          <w:szCs w:val="24"/>
        </w:rPr>
        <w:t>P</w:t>
      </w:r>
      <w:r w:rsidRPr="00732B1F">
        <w:rPr>
          <w:rFonts w:cstheme="minorHAnsi"/>
          <w:i/>
          <w:color w:val="000000"/>
          <w:sz w:val="24"/>
          <w:szCs w:val="24"/>
        </w:rPr>
        <w:t>royecto A Rodar</w:t>
      </w:r>
      <w:r w:rsidRPr="00D004A5">
        <w:rPr>
          <w:rFonts w:cstheme="minorHAnsi"/>
          <w:color w:val="000000"/>
          <w:sz w:val="24"/>
          <w:szCs w:val="24"/>
        </w:rPr>
        <w:t>! 2016 y 2017, en el Festival internacional de Cine y D</w:t>
      </w:r>
      <w:r w:rsidR="000A4F38">
        <w:rPr>
          <w:rFonts w:cstheme="minorHAnsi"/>
          <w:color w:val="000000"/>
          <w:sz w:val="24"/>
          <w:szCs w:val="24"/>
        </w:rPr>
        <w:t>DHH</w:t>
      </w:r>
      <w:r w:rsidRPr="00D004A5">
        <w:rPr>
          <w:rFonts w:cstheme="minorHAnsi"/>
          <w:color w:val="000000"/>
          <w:sz w:val="24"/>
          <w:szCs w:val="24"/>
        </w:rPr>
        <w:t xml:space="preserve"> “Tenemos que ver”. Fue seleccionado entre los destacados para ser proyectado durante la semana del Festival, el videominuto realizado por un grupo de NNA de Sarandí del Yí, “Rompamos las etiquetas” (2017- A rodar! UNFPA/</w:t>
      </w:r>
      <w:r w:rsidR="002A5033">
        <w:rPr>
          <w:rFonts w:cstheme="minorHAnsi"/>
          <w:color w:val="000000"/>
          <w:sz w:val="24"/>
          <w:szCs w:val="24"/>
        </w:rPr>
        <w:t>INAU</w:t>
      </w:r>
      <w:r w:rsidRPr="00D004A5">
        <w:rPr>
          <w:rFonts w:cstheme="minorHAnsi"/>
          <w:color w:val="000000"/>
          <w:sz w:val="24"/>
          <w:szCs w:val="24"/>
        </w:rPr>
        <w:t>) Un grupo de representantes de este grupo participó en el visionado del corto,</w:t>
      </w:r>
      <w:r w:rsidR="000A4F38">
        <w:rPr>
          <w:rFonts w:cstheme="minorHAnsi"/>
          <w:color w:val="000000"/>
          <w:sz w:val="24"/>
          <w:szCs w:val="24"/>
        </w:rPr>
        <w:t xml:space="preserve"> en la Sala Nelly Goitiño, SODRE</w:t>
      </w:r>
      <w:r w:rsidRPr="00D004A5">
        <w:rPr>
          <w:rFonts w:cstheme="minorHAnsi"/>
          <w:color w:val="000000"/>
          <w:sz w:val="24"/>
          <w:szCs w:val="24"/>
        </w:rPr>
        <w:t xml:space="preserve">. </w:t>
      </w:r>
    </w:p>
    <w:p w:rsidR="00CF0124" w:rsidRPr="00D004A5" w:rsidRDefault="00CF0124" w:rsidP="00CF0124">
      <w:pPr>
        <w:spacing w:after="0" w:line="240" w:lineRule="auto"/>
        <w:jc w:val="both"/>
        <w:rPr>
          <w:rFonts w:cstheme="minorHAnsi"/>
          <w:sz w:val="24"/>
          <w:szCs w:val="24"/>
        </w:rPr>
      </w:pPr>
    </w:p>
    <w:p w:rsidR="00CF0124" w:rsidRPr="00D004A5" w:rsidRDefault="007A5898" w:rsidP="00B32B54">
      <w:pPr>
        <w:pStyle w:val="Prrafodelista"/>
        <w:numPr>
          <w:ilvl w:val="0"/>
          <w:numId w:val="23"/>
        </w:numPr>
        <w:spacing w:after="0" w:line="240" w:lineRule="auto"/>
        <w:jc w:val="both"/>
        <w:rPr>
          <w:rFonts w:cstheme="minorHAnsi"/>
          <w:sz w:val="24"/>
          <w:szCs w:val="24"/>
        </w:rPr>
      </w:pPr>
      <w:r>
        <w:rPr>
          <w:rFonts w:cstheme="minorHAnsi"/>
          <w:sz w:val="24"/>
          <w:szCs w:val="24"/>
        </w:rPr>
        <w:t>Participación</w:t>
      </w:r>
      <w:r w:rsidR="00CF0124" w:rsidRPr="00D004A5">
        <w:rPr>
          <w:rFonts w:cstheme="minorHAnsi"/>
          <w:sz w:val="24"/>
          <w:szCs w:val="24"/>
        </w:rPr>
        <w:t xml:space="preserve"> en la comisión organizadora del </w:t>
      </w:r>
      <w:r w:rsidR="00CF0124" w:rsidRPr="00D004A5">
        <w:rPr>
          <w:rFonts w:cstheme="minorHAnsi"/>
          <w:sz w:val="24"/>
          <w:szCs w:val="24"/>
          <w:u w:val="single"/>
        </w:rPr>
        <w:t>Cabildo del Municipio B</w:t>
      </w:r>
      <w:r w:rsidR="00CF0124" w:rsidRPr="00D004A5">
        <w:rPr>
          <w:rFonts w:cstheme="minorHAnsi"/>
          <w:sz w:val="24"/>
          <w:szCs w:val="24"/>
        </w:rPr>
        <w:t xml:space="preserve"> (Montevideo), coordinando con el Área social de Municipio B, Secretaría de Infancia de la IM, Gurises Unidos, Enredos, MUMI, Fundación Matero, Plataforma cultural CAI, Movimiento SCOUT. Se realizó en el EAC, en dos instancias destinadas a niños/as y adolescentes (17 y 18 de octubre), con talleres de trabajo sobre género, identidad, interculturalidad, vida libre de violencia, recreación y acceso a la cultura.</w:t>
      </w:r>
    </w:p>
    <w:p w:rsidR="00CF0124" w:rsidRPr="00D004A5" w:rsidRDefault="00CF0124" w:rsidP="00CF0124">
      <w:pPr>
        <w:spacing w:after="0" w:line="240" w:lineRule="auto"/>
        <w:jc w:val="both"/>
        <w:rPr>
          <w:rFonts w:cstheme="minorHAnsi"/>
          <w:sz w:val="24"/>
          <w:szCs w:val="24"/>
        </w:rPr>
      </w:pPr>
    </w:p>
    <w:p w:rsidR="00CF0124" w:rsidRPr="00D004A5" w:rsidRDefault="00CF0124" w:rsidP="00B32B54">
      <w:pPr>
        <w:pStyle w:val="Prrafodelista"/>
        <w:numPr>
          <w:ilvl w:val="0"/>
          <w:numId w:val="23"/>
        </w:numPr>
        <w:spacing w:after="0" w:line="240" w:lineRule="auto"/>
        <w:jc w:val="both"/>
        <w:rPr>
          <w:rFonts w:cstheme="minorHAnsi"/>
          <w:sz w:val="24"/>
          <w:szCs w:val="24"/>
        </w:rPr>
      </w:pPr>
      <w:r w:rsidRPr="00D004A5">
        <w:rPr>
          <w:rFonts w:cstheme="minorHAnsi"/>
          <w:sz w:val="24"/>
          <w:szCs w:val="24"/>
        </w:rPr>
        <w:t xml:space="preserve">Se participó de la organización del </w:t>
      </w:r>
      <w:r w:rsidRPr="00D004A5">
        <w:rPr>
          <w:rFonts w:cstheme="minorHAnsi"/>
          <w:b/>
          <w:sz w:val="24"/>
          <w:szCs w:val="24"/>
        </w:rPr>
        <w:t xml:space="preserve">Encuentro Nacional de equipos de trabajo y adolescentes vinculados a la problemática de niñez y adolescencia en </w:t>
      </w:r>
      <w:r w:rsidRPr="00D004A5">
        <w:rPr>
          <w:rFonts w:cstheme="minorHAnsi"/>
          <w:b/>
          <w:sz w:val="24"/>
          <w:szCs w:val="24"/>
        </w:rPr>
        <w:lastRenderedPageBreak/>
        <w:t>situación de calle</w:t>
      </w:r>
      <w:r w:rsidRPr="00D004A5">
        <w:rPr>
          <w:rFonts w:cstheme="minorHAnsi"/>
          <w:sz w:val="24"/>
          <w:szCs w:val="24"/>
        </w:rPr>
        <w:t xml:space="preserve">: “Experiencias, movimientos y desafíos”. Se co-coordinó con “Más Participación” (Comité-ANONG) una propuesta de participación para adolescentes de 12 a 17 años vinculados a los proyectos participantes de este encuentro. Consistió en una propuesta previa al encuentro de realización de un video con los grupos, y un taller sobre “Mi barrio, mi ciudad, nuestros Derechos” sobre cómo ejercen su derecho a participar y propuestas (temas, metodología) para darle continuidad a su participación en el próximo año. </w:t>
      </w:r>
    </w:p>
    <w:p w:rsidR="00CF0124" w:rsidRPr="00D004A5" w:rsidRDefault="00CF0124" w:rsidP="00CF0124">
      <w:pPr>
        <w:shd w:val="clear" w:color="auto" w:fill="FFFFFF"/>
        <w:spacing w:after="0" w:line="240" w:lineRule="auto"/>
        <w:jc w:val="both"/>
        <w:rPr>
          <w:rFonts w:cstheme="minorHAnsi"/>
          <w:color w:val="000000"/>
          <w:sz w:val="24"/>
          <w:szCs w:val="24"/>
        </w:rPr>
      </w:pPr>
    </w:p>
    <w:p w:rsidR="00CF0124" w:rsidRPr="00D004A5" w:rsidRDefault="00CF0124" w:rsidP="00B32B54">
      <w:pPr>
        <w:pStyle w:val="Prrafodelista"/>
        <w:numPr>
          <w:ilvl w:val="0"/>
          <w:numId w:val="23"/>
        </w:numPr>
        <w:shd w:val="clear" w:color="auto" w:fill="FFFFFF"/>
        <w:spacing w:after="0" w:line="240" w:lineRule="auto"/>
        <w:jc w:val="both"/>
        <w:rPr>
          <w:rFonts w:cstheme="minorHAnsi"/>
          <w:color w:val="000000"/>
          <w:sz w:val="24"/>
          <w:szCs w:val="24"/>
        </w:rPr>
      </w:pPr>
      <w:r w:rsidRPr="00D004A5">
        <w:rPr>
          <w:rFonts w:cstheme="minorHAnsi"/>
          <w:b/>
          <w:color w:val="000000"/>
          <w:sz w:val="24"/>
          <w:szCs w:val="24"/>
        </w:rPr>
        <w:t>Parlamento de Niños, Niñas y Adolescentes de Montevideo</w:t>
      </w:r>
      <w:r w:rsidR="007A5898">
        <w:rPr>
          <w:rFonts w:cstheme="minorHAnsi"/>
          <w:color w:val="000000"/>
          <w:sz w:val="24"/>
          <w:szCs w:val="24"/>
        </w:rPr>
        <w:t xml:space="preserve"> (c</w:t>
      </w:r>
      <w:r w:rsidRPr="00D004A5">
        <w:rPr>
          <w:rFonts w:cstheme="minorHAnsi"/>
          <w:color w:val="000000"/>
          <w:sz w:val="24"/>
          <w:szCs w:val="24"/>
        </w:rPr>
        <w:t xml:space="preserve">onvenio </w:t>
      </w:r>
      <w:r w:rsidR="007C5D32">
        <w:rPr>
          <w:rFonts w:cstheme="minorHAnsi"/>
          <w:color w:val="000000"/>
          <w:sz w:val="24"/>
          <w:szCs w:val="24"/>
        </w:rPr>
        <w:t>con la ID</w:t>
      </w:r>
      <w:r w:rsidR="007A5898">
        <w:rPr>
          <w:rFonts w:cstheme="minorHAnsi"/>
          <w:color w:val="000000"/>
          <w:sz w:val="24"/>
          <w:szCs w:val="24"/>
        </w:rPr>
        <w:t>M-</w:t>
      </w:r>
      <w:r w:rsidR="002A5033">
        <w:rPr>
          <w:rFonts w:cstheme="minorHAnsi"/>
          <w:color w:val="000000"/>
          <w:sz w:val="24"/>
          <w:szCs w:val="24"/>
        </w:rPr>
        <w:t>INAU</w:t>
      </w:r>
      <w:r w:rsidR="007A5898">
        <w:rPr>
          <w:rFonts w:cstheme="minorHAnsi"/>
          <w:color w:val="000000"/>
          <w:sz w:val="24"/>
          <w:szCs w:val="24"/>
        </w:rPr>
        <w:t>)</w:t>
      </w:r>
      <w:r w:rsidRPr="00D004A5">
        <w:rPr>
          <w:rFonts w:cstheme="minorHAnsi"/>
          <w:color w:val="000000"/>
          <w:sz w:val="24"/>
          <w:szCs w:val="24"/>
        </w:rPr>
        <w:t>. El PROPIA participa en la comisión que gestiona el Proyecto junto a la Secretaría de Educac</w:t>
      </w:r>
      <w:r w:rsidR="007C5D32">
        <w:rPr>
          <w:rFonts w:cstheme="minorHAnsi"/>
          <w:color w:val="000000"/>
          <w:sz w:val="24"/>
          <w:szCs w:val="24"/>
        </w:rPr>
        <w:t>ión para la ciudadanía (de la ID</w:t>
      </w:r>
      <w:r w:rsidR="00732B1F">
        <w:rPr>
          <w:rFonts w:cstheme="minorHAnsi"/>
          <w:color w:val="000000"/>
          <w:sz w:val="24"/>
          <w:szCs w:val="24"/>
        </w:rPr>
        <w:t xml:space="preserve">M); </w:t>
      </w:r>
      <w:r w:rsidRPr="00D004A5">
        <w:rPr>
          <w:rFonts w:cstheme="minorHAnsi"/>
          <w:color w:val="000000"/>
          <w:sz w:val="24"/>
          <w:szCs w:val="24"/>
        </w:rPr>
        <w:t xml:space="preserve">en la convocatoria </w:t>
      </w:r>
      <w:r w:rsidR="00732B1F">
        <w:rPr>
          <w:rFonts w:cstheme="minorHAnsi"/>
          <w:color w:val="000000"/>
          <w:sz w:val="24"/>
          <w:szCs w:val="24"/>
        </w:rPr>
        <w:t xml:space="preserve">de </w:t>
      </w:r>
      <w:r w:rsidRPr="00D004A5">
        <w:rPr>
          <w:rFonts w:cstheme="minorHAnsi"/>
          <w:color w:val="000000"/>
          <w:sz w:val="24"/>
          <w:szCs w:val="24"/>
        </w:rPr>
        <w:t>los grupos participantes (50% clubes de niños y 50% escuelas)</w:t>
      </w:r>
      <w:r w:rsidR="00732B1F">
        <w:rPr>
          <w:rFonts w:cstheme="minorHAnsi"/>
          <w:color w:val="000000"/>
          <w:sz w:val="24"/>
          <w:szCs w:val="24"/>
        </w:rPr>
        <w:t>;</w:t>
      </w:r>
      <w:r w:rsidRPr="00D004A5">
        <w:rPr>
          <w:rFonts w:cstheme="minorHAnsi"/>
          <w:color w:val="000000"/>
          <w:sz w:val="24"/>
          <w:szCs w:val="24"/>
        </w:rPr>
        <w:t xml:space="preserve"> acompaña la realización de los talleres en los centros, los gabinetes por municipio, las instancias recreativas, las instancias en la Junta Departament</w:t>
      </w:r>
      <w:r w:rsidR="00732B1F">
        <w:rPr>
          <w:rFonts w:cstheme="minorHAnsi"/>
          <w:color w:val="000000"/>
          <w:sz w:val="24"/>
          <w:szCs w:val="24"/>
        </w:rPr>
        <w:t>al y las tres instancias en el P</w:t>
      </w:r>
      <w:r w:rsidRPr="00D004A5">
        <w:rPr>
          <w:rFonts w:cstheme="minorHAnsi"/>
          <w:color w:val="000000"/>
          <w:sz w:val="24"/>
          <w:szCs w:val="24"/>
        </w:rPr>
        <w:t xml:space="preserve">arlamento.  </w:t>
      </w:r>
    </w:p>
    <w:p w:rsidR="00CF0124" w:rsidRDefault="00CF0124" w:rsidP="00CF0124">
      <w:pPr>
        <w:pStyle w:val="Prrafodelista"/>
        <w:spacing w:after="0" w:line="240" w:lineRule="auto"/>
        <w:jc w:val="both"/>
        <w:rPr>
          <w:rFonts w:cstheme="minorHAnsi"/>
          <w:color w:val="000000"/>
          <w:sz w:val="24"/>
          <w:szCs w:val="24"/>
        </w:rPr>
      </w:pPr>
    </w:p>
    <w:p w:rsidR="00D60973" w:rsidRDefault="00D60973" w:rsidP="00CF0124">
      <w:pPr>
        <w:pStyle w:val="Prrafodelista"/>
        <w:spacing w:after="0" w:line="240" w:lineRule="auto"/>
        <w:jc w:val="both"/>
        <w:rPr>
          <w:rFonts w:cstheme="minorHAnsi"/>
          <w:color w:val="000000"/>
          <w:sz w:val="24"/>
          <w:szCs w:val="24"/>
        </w:rPr>
      </w:pPr>
    </w:p>
    <w:p w:rsidR="00EE014F" w:rsidRDefault="00EE014F" w:rsidP="00EE014F">
      <w:pPr>
        <w:pStyle w:val="Normal2"/>
        <w:spacing w:after="0" w:line="240" w:lineRule="auto"/>
        <w:jc w:val="both"/>
        <w:rPr>
          <w:rFonts w:asciiTheme="minorHAnsi" w:eastAsia="Times New Roman" w:hAnsiTheme="minorHAnsi" w:cstheme="minorHAnsi"/>
          <w:color w:val="auto"/>
          <w:sz w:val="24"/>
          <w:szCs w:val="24"/>
          <w:lang w:val="es-UY"/>
        </w:rPr>
      </w:pPr>
    </w:p>
    <w:p w:rsidR="00DB5500" w:rsidRDefault="00DB5500" w:rsidP="00EE014F">
      <w:pPr>
        <w:pStyle w:val="Normal2"/>
        <w:spacing w:after="0" w:line="240" w:lineRule="auto"/>
        <w:jc w:val="both"/>
        <w:rPr>
          <w:rFonts w:asciiTheme="minorHAnsi" w:eastAsia="Times New Roman" w:hAnsiTheme="minorHAnsi" w:cstheme="minorHAnsi"/>
          <w:color w:val="auto"/>
          <w:sz w:val="24"/>
          <w:szCs w:val="24"/>
          <w:lang w:val="es-UY"/>
        </w:rPr>
      </w:pPr>
      <w:r>
        <w:rPr>
          <w:rFonts w:asciiTheme="minorHAnsi" w:eastAsia="Times New Roman" w:hAnsiTheme="minorHAnsi" w:cstheme="minorHAnsi"/>
          <w:color w:val="auto"/>
          <w:sz w:val="24"/>
          <w:szCs w:val="24"/>
          <w:lang w:val="es-UY"/>
        </w:rPr>
        <w:t>Caben también agregar otras iniciativas que surgen desde el PROPIA directamente asociadas a la LE, tales como:</w:t>
      </w:r>
    </w:p>
    <w:p w:rsidR="00DB5500" w:rsidRPr="00D004A5" w:rsidRDefault="00DB5500" w:rsidP="00EE014F">
      <w:pPr>
        <w:pStyle w:val="Normal2"/>
        <w:spacing w:after="0" w:line="240" w:lineRule="auto"/>
        <w:jc w:val="both"/>
        <w:rPr>
          <w:rFonts w:asciiTheme="minorHAnsi" w:eastAsia="Times New Roman" w:hAnsiTheme="minorHAnsi" w:cstheme="minorHAnsi"/>
          <w:color w:val="auto"/>
          <w:sz w:val="24"/>
          <w:szCs w:val="24"/>
          <w:lang w:val="es-UY"/>
        </w:rPr>
      </w:pPr>
    </w:p>
    <w:p w:rsidR="00CF0124" w:rsidRPr="00D004A5" w:rsidRDefault="00CF0124" w:rsidP="00CF0124">
      <w:pPr>
        <w:pStyle w:val="Normal2"/>
        <w:spacing w:after="0" w:line="240" w:lineRule="auto"/>
        <w:jc w:val="both"/>
        <w:rPr>
          <w:rFonts w:asciiTheme="minorHAnsi" w:eastAsia="Times New Roman" w:hAnsiTheme="minorHAnsi" w:cstheme="minorHAnsi"/>
          <w:color w:val="auto"/>
          <w:sz w:val="24"/>
          <w:szCs w:val="24"/>
          <w:lang w:val="es-UY"/>
        </w:rPr>
      </w:pPr>
      <w:r w:rsidRPr="00D004A5">
        <w:rPr>
          <w:rFonts w:asciiTheme="minorHAnsi" w:eastAsia="Times New Roman" w:hAnsiTheme="minorHAnsi" w:cstheme="minorHAnsi"/>
          <w:b/>
          <w:color w:val="auto"/>
          <w:sz w:val="24"/>
          <w:szCs w:val="24"/>
          <w:lang w:val="es-UY"/>
        </w:rPr>
        <w:t>Congreso Nacional</w:t>
      </w:r>
      <w:r w:rsidRPr="00D004A5">
        <w:rPr>
          <w:rFonts w:asciiTheme="minorHAnsi" w:eastAsia="Times New Roman" w:hAnsiTheme="minorHAnsi" w:cstheme="minorHAnsi"/>
          <w:color w:val="auto"/>
          <w:sz w:val="24"/>
          <w:szCs w:val="24"/>
          <w:lang w:val="es-UY"/>
        </w:rPr>
        <w:t xml:space="preserve"> de niños, niñas y adolescentes del PROPIA.</w:t>
      </w:r>
    </w:p>
    <w:p w:rsidR="00CF0124" w:rsidRPr="00D004A5" w:rsidRDefault="00CF0124" w:rsidP="00CF0124">
      <w:pPr>
        <w:spacing w:after="0" w:line="240" w:lineRule="auto"/>
        <w:jc w:val="both"/>
        <w:rPr>
          <w:rFonts w:cstheme="minorHAnsi"/>
          <w:sz w:val="24"/>
          <w:szCs w:val="24"/>
        </w:rPr>
      </w:pPr>
      <w:r w:rsidRPr="00D004A5">
        <w:rPr>
          <w:rFonts w:cstheme="minorHAnsi"/>
          <w:b/>
          <w:sz w:val="24"/>
          <w:szCs w:val="24"/>
        </w:rPr>
        <w:t>Actividad de lanzamiento FINNA</w:t>
      </w:r>
      <w:r w:rsidRPr="00D004A5">
        <w:rPr>
          <w:rFonts w:cstheme="minorHAnsi"/>
          <w:sz w:val="24"/>
          <w:szCs w:val="24"/>
        </w:rPr>
        <w:t xml:space="preserve"> 7ª edición.</w:t>
      </w:r>
    </w:p>
    <w:p w:rsidR="00CF0124" w:rsidRPr="00D004A5" w:rsidRDefault="00CF0124" w:rsidP="00CF0124">
      <w:pPr>
        <w:spacing w:after="0" w:line="240" w:lineRule="auto"/>
        <w:jc w:val="both"/>
        <w:rPr>
          <w:rFonts w:cstheme="minorHAnsi"/>
          <w:sz w:val="24"/>
          <w:szCs w:val="24"/>
        </w:rPr>
      </w:pPr>
      <w:r w:rsidRPr="00D004A5">
        <w:rPr>
          <w:rFonts w:cstheme="minorHAnsi"/>
          <w:b/>
          <w:sz w:val="24"/>
          <w:szCs w:val="24"/>
        </w:rPr>
        <w:t>Proyecto Parlamento Infantil</w:t>
      </w:r>
      <w:r w:rsidRPr="00D004A5">
        <w:rPr>
          <w:rFonts w:cstheme="minorHAnsi"/>
          <w:sz w:val="24"/>
          <w:szCs w:val="24"/>
        </w:rPr>
        <w:t xml:space="preserve"> en convenio con Intendencia de</w:t>
      </w:r>
      <w:r w:rsidRPr="00D004A5">
        <w:rPr>
          <w:rFonts w:cstheme="minorHAnsi"/>
          <w:b/>
          <w:sz w:val="24"/>
          <w:szCs w:val="24"/>
        </w:rPr>
        <w:t xml:space="preserve"> Montevideo.</w:t>
      </w:r>
    </w:p>
    <w:p w:rsidR="00CF0124" w:rsidRPr="00D004A5" w:rsidRDefault="00CF0124" w:rsidP="00CF0124">
      <w:pPr>
        <w:spacing w:after="0" w:line="240" w:lineRule="auto"/>
        <w:jc w:val="both"/>
        <w:rPr>
          <w:rFonts w:cstheme="minorHAnsi"/>
          <w:sz w:val="24"/>
          <w:szCs w:val="24"/>
        </w:rPr>
      </w:pPr>
      <w:r w:rsidRPr="00D004A5">
        <w:rPr>
          <w:rFonts w:cstheme="minorHAnsi"/>
          <w:b/>
          <w:sz w:val="24"/>
          <w:szCs w:val="24"/>
        </w:rPr>
        <w:t>Marcha contra la violencia</w:t>
      </w:r>
      <w:r w:rsidRPr="00D004A5">
        <w:rPr>
          <w:rFonts w:cstheme="minorHAnsi"/>
          <w:sz w:val="24"/>
          <w:szCs w:val="24"/>
        </w:rPr>
        <w:t xml:space="preserve"> – Grupo de referencia del departamento de </w:t>
      </w:r>
      <w:r w:rsidRPr="00D004A5">
        <w:rPr>
          <w:rFonts w:cstheme="minorHAnsi"/>
          <w:b/>
          <w:sz w:val="24"/>
          <w:szCs w:val="24"/>
        </w:rPr>
        <w:t>Flores.</w:t>
      </w:r>
    </w:p>
    <w:p w:rsidR="00CF0124" w:rsidRPr="00D004A5" w:rsidRDefault="00CF0124" w:rsidP="00CF0124">
      <w:pPr>
        <w:spacing w:after="0" w:line="240" w:lineRule="auto"/>
        <w:jc w:val="both"/>
        <w:rPr>
          <w:rFonts w:cstheme="minorHAnsi"/>
          <w:sz w:val="24"/>
          <w:szCs w:val="24"/>
        </w:rPr>
      </w:pPr>
      <w:r w:rsidRPr="00D004A5">
        <w:rPr>
          <w:rFonts w:cstheme="minorHAnsi"/>
          <w:sz w:val="24"/>
          <w:szCs w:val="24"/>
        </w:rPr>
        <w:t xml:space="preserve">Pintada de Muro en el Hogar Infantil sobre derechos de NNA – </w:t>
      </w:r>
      <w:r w:rsidRPr="00D004A5">
        <w:rPr>
          <w:rFonts w:cstheme="minorHAnsi"/>
          <w:b/>
          <w:sz w:val="24"/>
          <w:szCs w:val="24"/>
        </w:rPr>
        <w:t>Salto.</w:t>
      </w:r>
    </w:p>
    <w:p w:rsidR="00CF0124" w:rsidRPr="00D004A5" w:rsidRDefault="00CF0124" w:rsidP="00CF0124">
      <w:pPr>
        <w:spacing w:after="0" w:line="240" w:lineRule="auto"/>
        <w:jc w:val="both"/>
        <w:rPr>
          <w:rFonts w:cstheme="minorHAnsi"/>
          <w:sz w:val="24"/>
          <w:szCs w:val="24"/>
        </w:rPr>
      </w:pPr>
      <w:r w:rsidRPr="00D004A5">
        <w:rPr>
          <w:rFonts w:cstheme="minorHAnsi"/>
          <w:sz w:val="24"/>
          <w:szCs w:val="24"/>
        </w:rPr>
        <w:t xml:space="preserve">Pintada de muro sobre el derecho a la familia - Grupo de referencia de </w:t>
      </w:r>
      <w:r w:rsidRPr="00D004A5">
        <w:rPr>
          <w:rFonts w:cstheme="minorHAnsi"/>
          <w:b/>
          <w:sz w:val="24"/>
          <w:szCs w:val="24"/>
        </w:rPr>
        <w:t>San José.</w:t>
      </w:r>
    </w:p>
    <w:p w:rsidR="00CF0124" w:rsidRPr="00D004A5" w:rsidRDefault="00CF0124" w:rsidP="00CF0124">
      <w:pPr>
        <w:spacing w:after="0" w:line="240" w:lineRule="auto"/>
        <w:jc w:val="both"/>
        <w:rPr>
          <w:rFonts w:cstheme="minorHAnsi"/>
          <w:sz w:val="24"/>
          <w:szCs w:val="24"/>
        </w:rPr>
      </w:pPr>
      <w:r w:rsidRPr="00D004A5">
        <w:rPr>
          <w:rFonts w:cstheme="minorHAnsi"/>
          <w:sz w:val="24"/>
          <w:szCs w:val="24"/>
        </w:rPr>
        <w:t xml:space="preserve">Mes de los Derechos del Niño – “Marcha de la primavera Propia </w:t>
      </w:r>
      <w:r w:rsidRPr="00D004A5">
        <w:rPr>
          <w:rFonts w:cstheme="minorHAnsi"/>
          <w:b/>
          <w:sz w:val="24"/>
          <w:szCs w:val="24"/>
        </w:rPr>
        <w:t>Cerro Largo</w:t>
      </w:r>
      <w:r w:rsidRPr="00D004A5">
        <w:rPr>
          <w:rFonts w:cstheme="minorHAnsi"/>
          <w:sz w:val="24"/>
          <w:szCs w:val="24"/>
        </w:rPr>
        <w:t>”.</w:t>
      </w:r>
    </w:p>
    <w:p w:rsidR="00CF0124" w:rsidRPr="00D004A5" w:rsidRDefault="00CF0124" w:rsidP="00CF0124">
      <w:pPr>
        <w:spacing w:after="0" w:line="240" w:lineRule="auto"/>
        <w:jc w:val="both"/>
        <w:rPr>
          <w:rFonts w:cstheme="minorHAnsi"/>
          <w:sz w:val="24"/>
          <w:szCs w:val="24"/>
        </w:rPr>
      </w:pPr>
      <w:r w:rsidRPr="00D004A5">
        <w:rPr>
          <w:rFonts w:cstheme="minorHAnsi"/>
          <w:sz w:val="24"/>
          <w:szCs w:val="24"/>
        </w:rPr>
        <w:t xml:space="preserve">Marcha contra la discriminación Grupo de referencia de Carmelo departamento de </w:t>
      </w:r>
      <w:r w:rsidRPr="00D004A5">
        <w:rPr>
          <w:rFonts w:cstheme="minorHAnsi"/>
          <w:b/>
          <w:sz w:val="24"/>
          <w:szCs w:val="24"/>
        </w:rPr>
        <w:t>Colonia</w:t>
      </w:r>
      <w:r w:rsidRPr="00D004A5">
        <w:rPr>
          <w:rFonts w:cstheme="minorHAnsi"/>
          <w:sz w:val="24"/>
          <w:szCs w:val="24"/>
        </w:rPr>
        <w:t xml:space="preserve"> (Propia, CTC y Deportodos).</w:t>
      </w:r>
    </w:p>
    <w:p w:rsidR="00CF0124" w:rsidRPr="00D004A5" w:rsidRDefault="00CF0124" w:rsidP="00CF0124">
      <w:pPr>
        <w:spacing w:after="0" w:line="240" w:lineRule="auto"/>
        <w:jc w:val="both"/>
        <w:rPr>
          <w:rFonts w:cstheme="minorHAnsi"/>
          <w:sz w:val="24"/>
          <w:szCs w:val="24"/>
        </w:rPr>
      </w:pPr>
      <w:r w:rsidRPr="00D004A5">
        <w:rPr>
          <w:rFonts w:cstheme="minorHAnsi"/>
          <w:b/>
          <w:sz w:val="24"/>
          <w:szCs w:val="24"/>
        </w:rPr>
        <w:t>2º Foro SIPINNA</w:t>
      </w:r>
      <w:r w:rsidRPr="00D004A5">
        <w:rPr>
          <w:rFonts w:cstheme="minorHAnsi"/>
          <w:sz w:val="24"/>
          <w:szCs w:val="24"/>
        </w:rPr>
        <w:t xml:space="preserve"> Interamericano.</w:t>
      </w:r>
    </w:p>
    <w:p w:rsidR="00CF0124" w:rsidRPr="00D004A5" w:rsidRDefault="00CF0124" w:rsidP="00CF0124">
      <w:pPr>
        <w:spacing w:after="0" w:line="240" w:lineRule="auto"/>
        <w:jc w:val="both"/>
        <w:rPr>
          <w:rFonts w:cstheme="minorHAnsi"/>
          <w:sz w:val="24"/>
          <w:szCs w:val="24"/>
        </w:rPr>
      </w:pPr>
      <w:r w:rsidRPr="00D004A5">
        <w:rPr>
          <w:rFonts w:cstheme="minorHAnsi"/>
          <w:sz w:val="24"/>
          <w:szCs w:val="24"/>
        </w:rPr>
        <w:t>Encuentro nacional de equipos y adolescentes vinculados a “proyectos calle”.</w:t>
      </w:r>
    </w:p>
    <w:p w:rsidR="00CF0124" w:rsidRPr="00D004A5" w:rsidRDefault="00CF0124" w:rsidP="00CF0124">
      <w:pPr>
        <w:spacing w:after="0" w:line="240" w:lineRule="auto"/>
        <w:jc w:val="both"/>
        <w:rPr>
          <w:rFonts w:cstheme="minorHAnsi"/>
          <w:sz w:val="24"/>
          <w:szCs w:val="24"/>
        </w:rPr>
      </w:pPr>
      <w:r w:rsidRPr="00D004A5">
        <w:rPr>
          <w:rFonts w:cstheme="minorHAnsi"/>
          <w:sz w:val="24"/>
          <w:szCs w:val="24"/>
        </w:rPr>
        <w:t xml:space="preserve">Actividad de cierre </w:t>
      </w:r>
      <w:r w:rsidRPr="00D004A5">
        <w:rPr>
          <w:rFonts w:cstheme="minorHAnsi"/>
          <w:b/>
          <w:sz w:val="24"/>
          <w:szCs w:val="24"/>
        </w:rPr>
        <w:t xml:space="preserve">videominutos A rodar! 2018 </w:t>
      </w:r>
      <w:r w:rsidR="002A5033">
        <w:rPr>
          <w:rFonts w:cstheme="minorHAnsi"/>
          <w:b/>
          <w:sz w:val="24"/>
          <w:szCs w:val="24"/>
        </w:rPr>
        <w:t>INAU</w:t>
      </w:r>
      <w:r w:rsidRPr="00D004A5">
        <w:rPr>
          <w:rFonts w:cstheme="minorHAnsi"/>
          <w:b/>
          <w:sz w:val="24"/>
          <w:szCs w:val="24"/>
        </w:rPr>
        <w:t>/UNFPA</w:t>
      </w:r>
      <w:r w:rsidRPr="00D004A5">
        <w:rPr>
          <w:rFonts w:cstheme="minorHAnsi"/>
          <w:sz w:val="24"/>
          <w:szCs w:val="24"/>
        </w:rPr>
        <w:t>.</w:t>
      </w:r>
    </w:p>
    <w:p w:rsidR="00CF0124" w:rsidRPr="00D004A5" w:rsidRDefault="00CF0124" w:rsidP="00CF0124">
      <w:pPr>
        <w:spacing w:after="0" w:line="240" w:lineRule="auto"/>
        <w:jc w:val="both"/>
        <w:rPr>
          <w:rFonts w:cstheme="minorHAnsi"/>
          <w:b/>
          <w:sz w:val="24"/>
          <w:szCs w:val="24"/>
        </w:rPr>
      </w:pPr>
      <w:r w:rsidRPr="00D004A5">
        <w:rPr>
          <w:rFonts w:cstheme="minorHAnsi"/>
          <w:sz w:val="24"/>
          <w:szCs w:val="24"/>
        </w:rPr>
        <w:t xml:space="preserve">Estas actividades en su conjunto comprometieron la participación de aproximadamente </w:t>
      </w:r>
      <w:r w:rsidRPr="00D004A5">
        <w:rPr>
          <w:rFonts w:cstheme="minorHAnsi"/>
          <w:b/>
          <w:sz w:val="24"/>
          <w:szCs w:val="24"/>
        </w:rPr>
        <w:t>5.800 NNA.</w:t>
      </w:r>
    </w:p>
    <w:p w:rsidR="00CF0124" w:rsidRPr="00D004A5" w:rsidRDefault="00CF0124" w:rsidP="00CF0124">
      <w:pPr>
        <w:pStyle w:val="Normal2"/>
        <w:spacing w:after="0" w:line="240" w:lineRule="auto"/>
        <w:jc w:val="both"/>
        <w:rPr>
          <w:rFonts w:asciiTheme="minorHAnsi" w:eastAsia="Times New Roman" w:hAnsiTheme="minorHAnsi" w:cstheme="minorHAnsi"/>
          <w:color w:val="auto"/>
          <w:sz w:val="24"/>
          <w:szCs w:val="24"/>
        </w:rPr>
      </w:pPr>
    </w:p>
    <w:p w:rsidR="00CF0124" w:rsidRPr="00D004A5" w:rsidRDefault="00CF0124" w:rsidP="00CF0124">
      <w:pPr>
        <w:pStyle w:val="Normal2"/>
        <w:spacing w:after="0" w:line="240" w:lineRule="auto"/>
        <w:jc w:val="both"/>
        <w:rPr>
          <w:rFonts w:asciiTheme="minorHAnsi" w:eastAsia="Times New Roman" w:hAnsiTheme="minorHAnsi" w:cstheme="minorHAnsi"/>
          <w:b/>
          <w:color w:val="7030A0"/>
          <w:sz w:val="24"/>
          <w:szCs w:val="24"/>
          <w:lang w:val="es-UY"/>
        </w:rPr>
      </w:pPr>
    </w:p>
    <w:p w:rsidR="0071055F" w:rsidRPr="00590C6D" w:rsidRDefault="003F0668" w:rsidP="00D60973">
      <w:pPr>
        <w:rPr>
          <w:b/>
          <w:i/>
          <w:sz w:val="24"/>
          <w:szCs w:val="24"/>
        </w:rPr>
      </w:pPr>
      <w:r w:rsidRPr="00590C6D">
        <w:rPr>
          <w:b/>
          <w:i/>
          <w:sz w:val="24"/>
          <w:szCs w:val="24"/>
        </w:rPr>
        <w:t>Atención integral a la Salud</w:t>
      </w:r>
    </w:p>
    <w:p w:rsidR="003F0668" w:rsidRDefault="003F0668" w:rsidP="00BA03E2">
      <w:pPr>
        <w:spacing w:after="0" w:line="240" w:lineRule="auto"/>
        <w:jc w:val="both"/>
        <w:rPr>
          <w:b/>
          <w:i/>
          <w:sz w:val="24"/>
          <w:szCs w:val="24"/>
        </w:rPr>
      </w:pPr>
    </w:p>
    <w:p w:rsidR="003F0668" w:rsidRDefault="003F0668" w:rsidP="003F0668">
      <w:pPr>
        <w:pStyle w:val="Cuerpo"/>
        <w:jc w:val="both"/>
        <w:rPr>
          <w:rFonts w:asciiTheme="minorHAnsi" w:hAnsiTheme="minorHAnsi" w:cstheme="minorHAnsi"/>
          <w:color w:val="auto"/>
          <w:sz w:val="24"/>
          <w:szCs w:val="24"/>
        </w:rPr>
      </w:pPr>
      <w:r>
        <w:rPr>
          <w:rFonts w:asciiTheme="minorHAnsi" w:hAnsiTheme="minorHAnsi" w:cstheme="minorHAnsi"/>
          <w:color w:val="auto"/>
          <w:sz w:val="24"/>
          <w:szCs w:val="24"/>
        </w:rPr>
        <w:t>Desde el E</w:t>
      </w:r>
      <w:r w:rsidRPr="00DD1FA6">
        <w:rPr>
          <w:rFonts w:asciiTheme="minorHAnsi" w:hAnsiTheme="minorHAnsi" w:cstheme="minorHAnsi"/>
          <w:color w:val="auto"/>
          <w:sz w:val="24"/>
          <w:szCs w:val="24"/>
        </w:rPr>
        <w:t>spacio División Salud se continuaron prestando diferentes servici</w:t>
      </w:r>
      <w:r>
        <w:rPr>
          <w:rFonts w:asciiTheme="minorHAnsi" w:hAnsiTheme="minorHAnsi" w:cstheme="minorHAnsi"/>
          <w:color w:val="auto"/>
          <w:sz w:val="24"/>
          <w:szCs w:val="24"/>
        </w:rPr>
        <w:t>os de asistencia y de promoción; e</w:t>
      </w:r>
      <w:r w:rsidRPr="00DD1FA6">
        <w:rPr>
          <w:rFonts w:asciiTheme="minorHAnsi" w:hAnsiTheme="minorHAnsi" w:cstheme="minorHAnsi"/>
          <w:color w:val="auto"/>
          <w:sz w:val="24"/>
          <w:szCs w:val="24"/>
        </w:rPr>
        <w:t>n efecto</w:t>
      </w:r>
      <w:r>
        <w:rPr>
          <w:rFonts w:asciiTheme="minorHAnsi" w:hAnsiTheme="minorHAnsi" w:cstheme="minorHAnsi"/>
          <w:color w:val="auto"/>
          <w:sz w:val="24"/>
          <w:szCs w:val="24"/>
        </w:rPr>
        <w:t>,</w:t>
      </w:r>
      <w:r w:rsidRPr="00DD1FA6">
        <w:rPr>
          <w:rFonts w:asciiTheme="minorHAnsi" w:hAnsiTheme="minorHAnsi" w:cstheme="minorHAnsi"/>
          <w:color w:val="auto"/>
          <w:sz w:val="24"/>
          <w:szCs w:val="24"/>
        </w:rPr>
        <w:t xml:space="preserve"> como datos generales se</w:t>
      </w:r>
      <w:r>
        <w:rPr>
          <w:rFonts w:asciiTheme="minorHAnsi" w:hAnsiTheme="minorHAnsi" w:cstheme="minorHAnsi"/>
          <w:color w:val="auto"/>
          <w:sz w:val="24"/>
          <w:szCs w:val="24"/>
        </w:rPr>
        <w:t xml:space="preserve"> puede señalar que se </w:t>
      </w:r>
      <w:r w:rsidRPr="00DD1FA6">
        <w:rPr>
          <w:rFonts w:asciiTheme="minorHAnsi" w:hAnsiTheme="minorHAnsi" w:cstheme="minorHAnsi"/>
          <w:color w:val="auto"/>
          <w:sz w:val="24"/>
          <w:szCs w:val="24"/>
        </w:rPr>
        <w:t xml:space="preserve">agendaron </w:t>
      </w:r>
      <w:r>
        <w:rPr>
          <w:rFonts w:asciiTheme="minorHAnsi" w:hAnsiTheme="minorHAnsi" w:cstheme="minorHAnsi"/>
          <w:color w:val="auto"/>
          <w:sz w:val="24"/>
          <w:szCs w:val="24"/>
        </w:rPr>
        <w:t xml:space="preserve">un total de </w:t>
      </w:r>
      <w:r w:rsidRPr="00311AA2">
        <w:rPr>
          <w:rFonts w:asciiTheme="minorHAnsi" w:hAnsiTheme="minorHAnsi" w:cstheme="minorHAnsi"/>
          <w:b/>
          <w:color w:val="auto"/>
          <w:sz w:val="24"/>
          <w:szCs w:val="24"/>
        </w:rPr>
        <w:t xml:space="preserve">22.021 </w:t>
      </w:r>
      <w:r>
        <w:rPr>
          <w:rFonts w:asciiTheme="minorHAnsi" w:hAnsiTheme="minorHAnsi" w:cstheme="minorHAnsi"/>
          <w:color w:val="auto"/>
          <w:sz w:val="24"/>
          <w:szCs w:val="24"/>
        </w:rPr>
        <w:t xml:space="preserve">consultas de NNA </w:t>
      </w:r>
      <w:r w:rsidRPr="00DD1FA6">
        <w:rPr>
          <w:rFonts w:asciiTheme="minorHAnsi" w:hAnsiTheme="minorHAnsi" w:cstheme="minorHAnsi"/>
          <w:color w:val="auto"/>
          <w:sz w:val="24"/>
          <w:szCs w:val="24"/>
        </w:rPr>
        <w:t xml:space="preserve">para </w:t>
      </w:r>
      <w:r>
        <w:rPr>
          <w:rFonts w:asciiTheme="minorHAnsi" w:hAnsiTheme="minorHAnsi" w:cstheme="minorHAnsi"/>
          <w:color w:val="auto"/>
          <w:sz w:val="24"/>
          <w:szCs w:val="24"/>
        </w:rPr>
        <w:t>atención en el Espacio</w:t>
      </w:r>
      <w:r w:rsidRPr="00DD1FA6">
        <w:rPr>
          <w:rFonts w:asciiTheme="minorHAnsi" w:hAnsiTheme="minorHAnsi" w:cstheme="minorHAnsi"/>
          <w:color w:val="auto"/>
          <w:sz w:val="24"/>
          <w:szCs w:val="24"/>
        </w:rPr>
        <w:t>.</w:t>
      </w:r>
      <w:r>
        <w:rPr>
          <w:rFonts w:asciiTheme="minorHAnsi" w:hAnsiTheme="minorHAnsi" w:cstheme="minorHAnsi"/>
          <w:color w:val="auto"/>
          <w:sz w:val="24"/>
          <w:szCs w:val="24"/>
        </w:rPr>
        <w:t xml:space="preserve"> </w:t>
      </w:r>
    </w:p>
    <w:p w:rsidR="003F0668" w:rsidRPr="00DD1FA6" w:rsidRDefault="003F0668" w:rsidP="003F0668">
      <w:pPr>
        <w:pStyle w:val="Cuerpo"/>
        <w:jc w:val="both"/>
        <w:rPr>
          <w:rFonts w:asciiTheme="minorHAnsi" w:hAnsiTheme="minorHAnsi" w:cstheme="minorHAnsi"/>
          <w:color w:val="auto"/>
          <w:sz w:val="24"/>
          <w:szCs w:val="24"/>
        </w:rPr>
      </w:pPr>
      <w:r w:rsidRPr="00DD1FA6">
        <w:rPr>
          <w:rFonts w:asciiTheme="minorHAnsi" w:hAnsiTheme="minorHAnsi" w:cstheme="minorHAnsi"/>
          <w:color w:val="auto"/>
          <w:sz w:val="24"/>
          <w:szCs w:val="24"/>
        </w:rPr>
        <w:t>Además</w:t>
      </w:r>
      <w:r w:rsidR="00732B1F">
        <w:rPr>
          <w:rFonts w:asciiTheme="minorHAnsi" w:hAnsiTheme="minorHAnsi" w:cstheme="minorHAnsi"/>
          <w:color w:val="auto"/>
          <w:sz w:val="24"/>
          <w:szCs w:val="24"/>
        </w:rPr>
        <w:t>,</w:t>
      </w:r>
      <w:r w:rsidRPr="00DD1FA6">
        <w:rPr>
          <w:rFonts w:asciiTheme="minorHAnsi" w:hAnsiTheme="minorHAnsi" w:cstheme="minorHAnsi"/>
          <w:color w:val="auto"/>
          <w:sz w:val="24"/>
          <w:szCs w:val="24"/>
        </w:rPr>
        <w:t xml:space="preserve"> se realizaron más de 13400 análisis de laboratorio con un descenso significativo del gasto, se dispensaron 12085 recetas para Montevide</w:t>
      </w:r>
      <w:r>
        <w:rPr>
          <w:rFonts w:asciiTheme="minorHAnsi" w:hAnsiTheme="minorHAnsi" w:cstheme="minorHAnsi"/>
          <w:color w:val="auto"/>
          <w:sz w:val="24"/>
          <w:szCs w:val="24"/>
        </w:rPr>
        <w:t>o y 3261 para el resto del país;</w:t>
      </w:r>
      <w:r w:rsidRPr="00DD1FA6">
        <w:rPr>
          <w:rFonts w:asciiTheme="minorHAnsi" w:hAnsiTheme="minorHAnsi" w:cstheme="minorHAnsi"/>
          <w:color w:val="auto"/>
          <w:sz w:val="24"/>
          <w:szCs w:val="24"/>
        </w:rPr>
        <w:t xml:space="preserve"> </w:t>
      </w:r>
      <w:r>
        <w:rPr>
          <w:rFonts w:asciiTheme="minorHAnsi" w:hAnsiTheme="minorHAnsi" w:cstheme="minorHAnsi"/>
          <w:color w:val="auto"/>
          <w:sz w:val="24"/>
          <w:szCs w:val="24"/>
        </w:rPr>
        <w:t xml:space="preserve">se colocaron 91 implantes subdérmicos, </w:t>
      </w:r>
      <w:r w:rsidRPr="00DD1FA6">
        <w:rPr>
          <w:rFonts w:asciiTheme="minorHAnsi" w:hAnsiTheme="minorHAnsi" w:cstheme="minorHAnsi"/>
          <w:color w:val="auto"/>
          <w:sz w:val="24"/>
          <w:szCs w:val="24"/>
        </w:rPr>
        <w:t xml:space="preserve">(material recibido en forma gratuita desde ASSE) </w:t>
      </w:r>
      <w:r>
        <w:rPr>
          <w:rFonts w:asciiTheme="minorHAnsi" w:hAnsiTheme="minorHAnsi" w:cstheme="minorHAnsi"/>
          <w:color w:val="auto"/>
          <w:sz w:val="24"/>
          <w:szCs w:val="24"/>
        </w:rPr>
        <w:t>y en cada caso se acompañó</w:t>
      </w:r>
      <w:r w:rsidRPr="00DD1FA6">
        <w:rPr>
          <w:rFonts w:asciiTheme="minorHAnsi" w:hAnsiTheme="minorHAnsi" w:cstheme="minorHAnsi"/>
          <w:color w:val="auto"/>
          <w:sz w:val="24"/>
          <w:szCs w:val="24"/>
        </w:rPr>
        <w:t xml:space="preserve"> </w:t>
      </w:r>
      <w:r>
        <w:rPr>
          <w:rFonts w:asciiTheme="minorHAnsi" w:hAnsiTheme="minorHAnsi" w:cstheme="minorHAnsi"/>
          <w:color w:val="auto"/>
          <w:sz w:val="24"/>
          <w:szCs w:val="24"/>
        </w:rPr>
        <w:t>con</w:t>
      </w:r>
      <w:r w:rsidRPr="00DD1FA6">
        <w:rPr>
          <w:rFonts w:asciiTheme="minorHAnsi" w:hAnsiTheme="minorHAnsi" w:cstheme="minorHAnsi"/>
          <w:color w:val="auto"/>
          <w:sz w:val="24"/>
          <w:szCs w:val="24"/>
        </w:rPr>
        <w:t xml:space="preserve"> de orientación y seguimiento educativo y se dispensaron dispositivos anticonceptivos.</w:t>
      </w:r>
    </w:p>
    <w:p w:rsidR="003F0668" w:rsidRDefault="003F0668" w:rsidP="003F0668">
      <w:pPr>
        <w:pStyle w:val="Cuerpo"/>
        <w:jc w:val="both"/>
        <w:rPr>
          <w:rFonts w:asciiTheme="minorHAnsi" w:hAnsiTheme="minorHAnsi" w:cstheme="minorHAnsi"/>
          <w:color w:val="auto"/>
          <w:sz w:val="24"/>
          <w:szCs w:val="24"/>
        </w:rPr>
      </w:pPr>
      <w:r w:rsidRPr="00DD1FA6">
        <w:rPr>
          <w:rFonts w:asciiTheme="minorHAnsi" w:hAnsiTheme="minorHAnsi" w:cstheme="minorHAnsi"/>
          <w:color w:val="auto"/>
          <w:sz w:val="24"/>
          <w:szCs w:val="24"/>
        </w:rPr>
        <w:lastRenderedPageBreak/>
        <w:t>Se mantuvo con la atención en primer nivel de atención en salud del 90% de los NNA atendidos en el sistema de atención de 24 hs, logrando conservar los carne de salud y vacunaciones al día.</w:t>
      </w:r>
    </w:p>
    <w:p w:rsidR="003F0668" w:rsidRDefault="003F0668" w:rsidP="003F0668">
      <w:pPr>
        <w:pStyle w:val="Cuerpo"/>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En otro orden se pusieron en funcionamiento </w:t>
      </w:r>
      <w:r w:rsidRPr="00DD1FA6">
        <w:rPr>
          <w:rFonts w:asciiTheme="minorHAnsi" w:hAnsiTheme="minorHAnsi" w:cstheme="minorHAnsi"/>
          <w:color w:val="auto"/>
          <w:sz w:val="24"/>
          <w:szCs w:val="24"/>
        </w:rPr>
        <w:t>el proyecto de fortalecimiento educativo cumpliendo con los objetivos marcados y el comité de recepción dando cuenta de 60 intervenciones de apoyo y orientación a equipos o familias.</w:t>
      </w:r>
    </w:p>
    <w:p w:rsidR="003F0668" w:rsidRPr="00382B9E" w:rsidRDefault="003F0668" w:rsidP="003F0668">
      <w:pPr>
        <w:pStyle w:val="Cuerpo"/>
        <w:jc w:val="both"/>
        <w:rPr>
          <w:rFonts w:asciiTheme="minorHAnsi" w:hAnsiTheme="minorHAnsi" w:cstheme="minorHAnsi"/>
          <w:sz w:val="24"/>
          <w:szCs w:val="24"/>
        </w:rPr>
      </w:pPr>
      <w:r>
        <w:rPr>
          <w:rFonts w:asciiTheme="minorHAnsi" w:hAnsiTheme="minorHAnsi" w:cstheme="minorHAnsi"/>
          <w:color w:val="auto"/>
          <w:sz w:val="24"/>
          <w:szCs w:val="24"/>
        </w:rPr>
        <w:t xml:space="preserve">En el plano asistencial también es importante resaltar la </w:t>
      </w:r>
      <w:r>
        <w:rPr>
          <w:rFonts w:asciiTheme="minorHAnsi" w:hAnsiTheme="minorHAnsi" w:cstheme="minorHAnsi"/>
          <w:sz w:val="24"/>
          <w:szCs w:val="24"/>
        </w:rPr>
        <w:t>r</w:t>
      </w:r>
      <w:r w:rsidRPr="00382B9E">
        <w:rPr>
          <w:rFonts w:asciiTheme="minorHAnsi" w:hAnsiTheme="minorHAnsi" w:cstheme="minorHAnsi"/>
          <w:sz w:val="24"/>
          <w:szCs w:val="24"/>
        </w:rPr>
        <w:t>ealización de todas las consultas solicitadas para discapacidad en odontología,</w:t>
      </w:r>
      <w:r>
        <w:rPr>
          <w:rFonts w:asciiTheme="minorHAnsi" w:hAnsiTheme="minorHAnsi" w:cstheme="minorHAnsi"/>
          <w:sz w:val="24"/>
          <w:szCs w:val="24"/>
        </w:rPr>
        <w:t xml:space="preserve"> la</w:t>
      </w:r>
      <w:r w:rsidRPr="00382B9E">
        <w:rPr>
          <w:rFonts w:asciiTheme="minorHAnsi" w:hAnsiTheme="minorHAnsi" w:cstheme="minorHAnsi"/>
          <w:sz w:val="24"/>
          <w:szCs w:val="24"/>
        </w:rPr>
        <w:t xml:space="preserve"> </w:t>
      </w:r>
      <w:r>
        <w:rPr>
          <w:rFonts w:asciiTheme="minorHAnsi" w:hAnsiTheme="minorHAnsi" w:cstheme="minorHAnsi"/>
          <w:sz w:val="24"/>
          <w:szCs w:val="24"/>
        </w:rPr>
        <w:t xml:space="preserve">realización de </w:t>
      </w:r>
      <w:r w:rsidRPr="00382B9E">
        <w:rPr>
          <w:rFonts w:asciiTheme="minorHAnsi" w:hAnsiTheme="minorHAnsi" w:cstheme="minorHAnsi"/>
          <w:sz w:val="24"/>
          <w:szCs w:val="24"/>
        </w:rPr>
        <w:t>más de 250 ortodoncia</w:t>
      </w:r>
      <w:r>
        <w:rPr>
          <w:rFonts w:asciiTheme="minorHAnsi" w:hAnsiTheme="minorHAnsi" w:cstheme="minorHAnsi"/>
          <w:sz w:val="24"/>
          <w:szCs w:val="24"/>
        </w:rPr>
        <w:t>s, atención de 450 urgencias odontológicas y la a</w:t>
      </w:r>
      <w:r w:rsidRPr="00382B9E">
        <w:rPr>
          <w:rFonts w:asciiTheme="minorHAnsi" w:hAnsiTheme="minorHAnsi" w:cstheme="minorHAnsi"/>
          <w:sz w:val="24"/>
          <w:szCs w:val="24"/>
        </w:rPr>
        <w:t>tención de urgencias</w:t>
      </w:r>
      <w:r>
        <w:rPr>
          <w:rFonts w:asciiTheme="minorHAnsi" w:hAnsiTheme="minorHAnsi" w:cstheme="minorHAnsi"/>
          <w:sz w:val="24"/>
          <w:szCs w:val="24"/>
        </w:rPr>
        <w:t xml:space="preserve"> médicas</w:t>
      </w:r>
      <w:r w:rsidRPr="00382B9E">
        <w:rPr>
          <w:rFonts w:asciiTheme="minorHAnsi" w:hAnsiTheme="minorHAnsi" w:cstheme="minorHAnsi"/>
          <w:sz w:val="24"/>
          <w:szCs w:val="24"/>
        </w:rPr>
        <w:t xml:space="preserve"> </w:t>
      </w:r>
      <w:r>
        <w:rPr>
          <w:rFonts w:asciiTheme="minorHAnsi" w:hAnsiTheme="minorHAnsi" w:cstheme="minorHAnsi"/>
          <w:sz w:val="24"/>
          <w:szCs w:val="24"/>
        </w:rPr>
        <w:t xml:space="preserve">a través de </w:t>
      </w:r>
      <w:r w:rsidRPr="00382B9E">
        <w:rPr>
          <w:rFonts w:asciiTheme="minorHAnsi" w:hAnsiTheme="minorHAnsi" w:cstheme="minorHAnsi"/>
          <w:sz w:val="24"/>
          <w:szCs w:val="24"/>
        </w:rPr>
        <w:t xml:space="preserve">300 constataciones de ingresos. </w:t>
      </w:r>
    </w:p>
    <w:p w:rsidR="003F0668" w:rsidRPr="00DD1FA6" w:rsidRDefault="003F0668" w:rsidP="003F0668">
      <w:pPr>
        <w:pStyle w:val="Cuerpo"/>
        <w:jc w:val="both"/>
        <w:rPr>
          <w:rFonts w:asciiTheme="minorHAnsi" w:hAnsiTheme="minorHAnsi" w:cstheme="minorHAnsi"/>
          <w:color w:val="0070C0"/>
          <w:sz w:val="24"/>
          <w:szCs w:val="24"/>
        </w:rPr>
      </w:pPr>
    </w:p>
    <w:p w:rsidR="003F0668" w:rsidRDefault="003F0668" w:rsidP="003F0668">
      <w:pPr>
        <w:pStyle w:val="Cuerpo"/>
        <w:jc w:val="both"/>
        <w:rPr>
          <w:rFonts w:asciiTheme="minorHAnsi" w:hAnsiTheme="minorHAnsi" w:cstheme="minorHAnsi"/>
          <w:color w:val="auto"/>
          <w:sz w:val="24"/>
          <w:szCs w:val="24"/>
        </w:rPr>
      </w:pPr>
      <w:r>
        <w:rPr>
          <w:rFonts w:asciiTheme="minorHAnsi" w:hAnsiTheme="minorHAnsi" w:cstheme="minorHAnsi"/>
          <w:color w:val="auto"/>
          <w:sz w:val="24"/>
          <w:szCs w:val="24"/>
        </w:rPr>
        <w:t>Como actividades descentralizadas de promoción s</w:t>
      </w:r>
      <w:r w:rsidRPr="00DD1FA6">
        <w:rPr>
          <w:rFonts w:asciiTheme="minorHAnsi" w:hAnsiTheme="minorHAnsi" w:cstheme="minorHAnsi"/>
          <w:color w:val="auto"/>
          <w:sz w:val="24"/>
          <w:szCs w:val="24"/>
        </w:rPr>
        <w:t>e realizaron</w:t>
      </w:r>
      <w:r>
        <w:rPr>
          <w:rFonts w:asciiTheme="minorHAnsi" w:hAnsiTheme="minorHAnsi" w:cstheme="minorHAnsi"/>
          <w:color w:val="auto"/>
          <w:sz w:val="24"/>
          <w:szCs w:val="24"/>
        </w:rPr>
        <w:t>, entre otras,</w:t>
      </w:r>
      <w:r w:rsidRPr="00DD1FA6">
        <w:rPr>
          <w:rFonts w:asciiTheme="minorHAnsi" w:hAnsiTheme="minorHAnsi" w:cstheme="minorHAnsi"/>
          <w:color w:val="auto"/>
          <w:sz w:val="24"/>
          <w:szCs w:val="24"/>
        </w:rPr>
        <w:t xml:space="preserve"> 200 </w:t>
      </w:r>
      <w:r>
        <w:rPr>
          <w:rFonts w:asciiTheme="minorHAnsi" w:hAnsiTheme="minorHAnsi" w:cstheme="minorHAnsi"/>
          <w:color w:val="auto"/>
          <w:sz w:val="24"/>
          <w:szCs w:val="24"/>
        </w:rPr>
        <w:t>Talleres</w:t>
      </w:r>
      <w:r w:rsidRPr="00DD1FA6">
        <w:rPr>
          <w:rFonts w:asciiTheme="minorHAnsi" w:hAnsiTheme="minorHAnsi" w:cstheme="minorHAnsi"/>
          <w:color w:val="auto"/>
          <w:sz w:val="24"/>
          <w:szCs w:val="24"/>
        </w:rPr>
        <w:t xml:space="preserve"> de orientación fundamentalmente dirigidos a los eq</w:t>
      </w:r>
      <w:r w:rsidR="006F4579">
        <w:rPr>
          <w:rFonts w:asciiTheme="minorHAnsi" w:hAnsiTheme="minorHAnsi" w:cstheme="minorHAnsi"/>
          <w:color w:val="auto"/>
          <w:sz w:val="24"/>
          <w:szCs w:val="24"/>
        </w:rPr>
        <w:t xml:space="preserve">uipos de los CRL, servicios de </w:t>
      </w:r>
      <w:r w:rsidRPr="00DD1FA6">
        <w:rPr>
          <w:rFonts w:asciiTheme="minorHAnsi" w:hAnsiTheme="minorHAnsi" w:cstheme="minorHAnsi"/>
          <w:color w:val="auto"/>
          <w:sz w:val="24"/>
          <w:szCs w:val="24"/>
        </w:rPr>
        <w:t>24 horas, CAPI y centros pertenecientes a los departamentos de Artig</w:t>
      </w:r>
      <w:r>
        <w:rPr>
          <w:rFonts w:asciiTheme="minorHAnsi" w:hAnsiTheme="minorHAnsi" w:cstheme="minorHAnsi"/>
          <w:color w:val="auto"/>
          <w:sz w:val="24"/>
          <w:szCs w:val="24"/>
        </w:rPr>
        <w:t xml:space="preserve">as (6 encuentros), Lavalleja (4 </w:t>
      </w:r>
      <w:r w:rsidRPr="00DD1FA6">
        <w:rPr>
          <w:rFonts w:asciiTheme="minorHAnsi" w:hAnsiTheme="minorHAnsi" w:cstheme="minorHAnsi"/>
          <w:color w:val="auto"/>
          <w:sz w:val="24"/>
          <w:szCs w:val="24"/>
        </w:rPr>
        <w:t>encuentros), Colonia (3 encuentros), Rocha (4 encuentros) y Cerro Largo (3 encuentros).</w:t>
      </w:r>
    </w:p>
    <w:p w:rsidR="003F0668" w:rsidRDefault="003F0668" w:rsidP="003F0668">
      <w:pPr>
        <w:pStyle w:val="Cuerpo"/>
        <w:jc w:val="both"/>
        <w:rPr>
          <w:rFonts w:asciiTheme="minorHAnsi" w:hAnsiTheme="minorHAnsi" w:cstheme="minorHAnsi"/>
          <w:color w:val="auto"/>
          <w:sz w:val="24"/>
          <w:szCs w:val="24"/>
        </w:rPr>
      </w:pPr>
    </w:p>
    <w:p w:rsidR="003F0668" w:rsidRPr="00732B1F" w:rsidRDefault="003F0668" w:rsidP="006408DC">
      <w:pPr>
        <w:jc w:val="both"/>
        <w:rPr>
          <w:rFonts w:cstheme="minorHAnsi"/>
          <w:sz w:val="24"/>
          <w:szCs w:val="24"/>
        </w:rPr>
      </w:pPr>
      <w:r w:rsidRPr="00732B1F">
        <w:rPr>
          <w:rFonts w:cstheme="minorHAnsi"/>
          <w:sz w:val="24"/>
          <w:szCs w:val="24"/>
        </w:rPr>
        <w:t xml:space="preserve">En forma adicional a las acciones realizadas que se han descripto anteriormente y enmarcados en la </w:t>
      </w:r>
      <w:r w:rsidRPr="00732B1F">
        <w:rPr>
          <w:rFonts w:cstheme="minorHAnsi"/>
          <w:b/>
          <w:sz w:val="24"/>
          <w:szCs w:val="24"/>
        </w:rPr>
        <w:t>Línea Estratégica Protección a la Primera Infancia y Sistema Nacional Integrado de Cuidados</w:t>
      </w:r>
      <w:r w:rsidRPr="00732B1F">
        <w:rPr>
          <w:rFonts w:cstheme="minorHAnsi"/>
          <w:sz w:val="24"/>
          <w:szCs w:val="24"/>
        </w:rPr>
        <w:t xml:space="preserve">, la División Espacio Salud dispuso de médico pediatra de referencia para el 100% de los NNA ingresados al sistema de 24 horas. </w:t>
      </w:r>
    </w:p>
    <w:p w:rsidR="003F0668" w:rsidRPr="00382B9E" w:rsidRDefault="006F4579" w:rsidP="003F0668">
      <w:pPr>
        <w:pStyle w:val="Cuerpo"/>
        <w:jc w:val="both"/>
        <w:rPr>
          <w:rFonts w:asciiTheme="minorHAnsi" w:hAnsiTheme="minorHAnsi" w:cstheme="minorHAnsi"/>
          <w:sz w:val="24"/>
          <w:szCs w:val="24"/>
        </w:rPr>
      </w:pPr>
      <w:r>
        <w:rPr>
          <w:rFonts w:asciiTheme="minorHAnsi" w:hAnsiTheme="minorHAnsi" w:cstheme="minorHAnsi"/>
          <w:sz w:val="24"/>
          <w:szCs w:val="24"/>
        </w:rPr>
        <w:t>Se brindó</w:t>
      </w:r>
      <w:r w:rsidR="003F0668">
        <w:rPr>
          <w:rFonts w:asciiTheme="minorHAnsi" w:hAnsiTheme="minorHAnsi" w:cstheme="minorHAnsi"/>
          <w:sz w:val="24"/>
          <w:szCs w:val="24"/>
        </w:rPr>
        <w:t xml:space="preserve"> a</w:t>
      </w:r>
      <w:r w:rsidR="003F0668" w:rsidRPr="00382B9E">
        <w:rPr>
          <w:rFonts w:asciiTheme="minorHAnsi" w:hAnsiTheme="minorHAnsi" w:cstheme="minorHAnsi"/>
          <w:sz w:val="24"/>
          <w:szCs w:val="24"/>
        </w:rPr>
        <w:t>tención a patologías evaluadas como prevalentes para la población y pautadas como polític</w:t>
      </w:r>
      <w:r w:rsidR="003F0668">
        <w:rPr>
          <w:rFonts w:asciiTheme="minorHAnsi" w:hAnsiTheme="minorHAnsi" w:cstheme="minorHAnsi"/>
          <w:sz w:val="24"/>
          <w:szCs w:val="24"/>
        </w:rPr>
        <w:t xml:space="preserve">as esenciales de salud por MSP </w:t>
      </w:r>
      <w:r w:rsidR="003F0668" w:rsidRPr="00382B9E">
        <w:rPr>
          <w:rFonts w:asciiTheme="minorHAnsi" w:hAnsiTheme="minorHAnsi" w:cstheme="minorHAnsi"/>
          <w:sz w:val="24"/>
          <w:szCs w:val="24"/>
        </w:rPr>
        <w:t>(anemia del primer</w:t>
      </w:r>
      <w:r w:rsidR="003F0668">
        <w:rPr>
          <w:rFonts w:asciiTheme="minorHAnsi" w:hAnsiTheme="minorHAnsi" w:cstheme="minorHAnsi"/>
          <w:sz w:val="24"/>
          <w:szCs w:val="24"/>
        </w:rPr>
        <w:t xml:space="preserve"> año de vida) y la v</w:t>
      </w:r>
      <w:r w:rsidR="003F0668" w:rsidRPr="00382B9E">
        <w:rPr>
          <w:rFonts w:asciiTheme="minorHAnsi" w:hAnsiTheme="minorHAnsi" w:cstheme="minorHAnsi"/>
          <w:sz w:val="24"/>
          <w:szCs w:val="24"/>
        </w:rPr>
        <w:t>acunación oportuna del 100% de la población</w:t>
      </w:r>
      <w:r w:rsidR="003F0668">
        <w:rPr>
          <w:rFonts w:asciiTheme="minorHAnsi" w:hAnsiTheme="minorHAnsi" w:cstheme="minorHAnsi"/>
          <w:sz w:val="24"/>
          <w:szCs w:val="24"/>
        </w:rPr>
        <w:t>.</w:t>
      </w:r>
    </w:p>
    <w:p w:rsidR="003F0668" w:rsidRPr="00382B9E" w:rsidRDefault="003F0668" w:rsidP="003F0668">
      <w:pPr>
        <w:pStyle w:val="Cuerpo"/>
        <w:jc w:val="both"/>
        <w:rPr>
          <w:rFonts w:asciiTheme="minorHAnsi" w:hAnsiTheme="minorHAnsi" w:cstheme="minorHAnsi"/>
          <w:sz w:val="24"/>
          <w:szCs w:val="24"/>
        </w:rPr>
      </w:pPr>
      <w:r>
        <w:rPr>
          <w:rFonts w:asciiTheme="minorHAnsi" w:hAnsiTheme="minorHAnsi" w:cstheme="minorHAnsi"/>
          <w:sz w:val="24"/>
          <w:szCs w:val="24"/>
        </w:rPr>
        <w:t>Se avanzó en la v</w:t>
      </w:r>
      <w:r w:rsidRPr="00382B9E">
        <w:rPr>
          <w:rFonts w:asciiTheme="minorHAnsi" w:hAnsiTheme="minorHAnsi" w:cstheme="minorHAnsi"/>
          <w:sz w:val="24"/>
          <w:szCs w:val="24"/>
        </w:rPr>
        <w:t>aloración de</w:t>
      </w:r>
      <w:r>
        <w:rPr>
          <w:rFonts w:asciiTheme="minorHAnsi" w:hAnsiTheme="minorHAnsi" w:cstheme="minorHAnsi"/>
          <w:sz w:val="24"/>
          <w:szCs w:val="24"/>
        </w:rPr>
        <w:t xml:space="preserve">l desarrollo y la </w:t>
      </w:r>
      <w:r w:rsidRPr="00382B9E">
        <w:rPr>
          <w:rFonts w:asciiTheme="minorHAnsi" w:hAnsiTheme="minorHAnsi" w:cstheme="minorHAnsi"/>
          <w:sz w:val="24"/>
          <w:szCs w:val="24"/>
        </w:rPr>
        <w:t xml:space="preserve">estimulación oportuna a través de </w:t>
      </w:r>
      <w:r>
        <w:rPr>
          <w:rFonts w:asciiTheme="minorHAnsi" w:hAnsiTheme="minorHAnsi" w:cstheme="minorHAnsi"/>
          <w:sz w:val="24"/>
          <w:szCs w:val="24"/>
        </w:rPr>
        <w:t xml:space="preserve">la </w:t>
      </w:r>
      <w:r w:rsidRPr="00382B9E">
        <w:rPr>
          <w:rFonts w:asciiTheme="minorHAnsi" w:hAnsiTheme="minorHAnsi" w:cstheme="minorHAnsi"/>
          <w:sz w:val="24"/>
          <w:szCs w:val="24"/>
        </w:rPr>
        <w:t>integración de psicomotricista</w:t>
      </w:r>
      <w:r w:rsidR="006F4579">
        <w:rPr>
          <w:rFonts w:asciiTheme="minorHAnsi" w:hAnsiTheme="minorHAnsi" w:cstheme="minorHAnsi"/>
          <w:sz w:val="24"/>
          <w:szCs w:val="24"/>
        </w:rPr>
        <w:t>s a CPI.</w:t>
      </w:r>
      <w:r w:rsidRPr="00382B9E">
        <w:rPr>
          <w:rFonts w:asciiTheme="minorHAnsi" w:hAnsiTheme="minorHAnsi" w:cstheme="minorHAnsi"/>
          <w:sz w:val="24"/>
          <w:szCs w:val="24"/>
        </w:rPr>
        <w:t xml:space="preserve"> </w:t>
      </w:r>
    </w:p>
    <w:p w:rsidR="003F0668" w:rsidRPr="00382B9E" w:rsidRDefault="003F0668" w:rsidP="003F0668">
      <w:pPr>
        <w:pStyle w:val="Cuerpo"/>
        <w:jc w:val="both"/>
        <w:rPr>
          <w:rFonts w:asciiTheme="minorHAnsi" w:hAnsiTheme="minorHAnsi" w:cstheme="minorHAnsi"/>
          <w:sz w:val="24"/>
          <w:szCs w:val="24"/>
        </w:rPr>
      </w:pPr>
      <w:r>
        <w:rPr>
          <w:rFonts w:asciiTheme="minorHAnsi" w:hAnsiTheme="minorHAnsi" w:cstheme="minorHAnsi"/>
          <w:sz w:val="24"/>
          <w:szCs w:val="24"/>
        </w:rPr>
        <w:t>Se realizaron Talleres</w:t>
      </w:r>
      <w:r w:rsidRPr="00382B9E">
        <w:rPr>
          <w:rFonts w:asciiTheme="minorHAnsi" w:hAnsiTheme="minorHAnsi" w:cstheme="minorHAnsi"/>
          <w:sz w:val="24"/>
          <w:szCs w:val="24"/>
        </w:rPr>
        <w:t xml:space="preserve"> con adultos referentes con el fin de unificar criterios de comprensión del desarrollo desde una perspectiva de género, orientación ante conductas sexuales de niños pequeños</w:t>
      </w:r>
      <w:r>
        <w:rPr>
          <w:rFonts w:asciiTheme="minorHAnsi" w:hAnsiTheme="minorHAnsi" w:cstheme="minorHAnsi"/>
          <w:sz w:val="24"/>
          <w:szCs w:val="24"/>
        </w:rPr>
        <w:t xml:space="preserve"> y se concretaron diversas v</w:t>
      </w:r>
      <w:r w:rsidRPr="00382B9E">
        <w:rPr>
          <w:rFonts w:asciiTheme="minorHAnsi" w:hAnsiTheme="minorHAnsi" w:cstheme="minorHAnsi"/>
          <w:sz w:val="24"/>
          <w:szCs w:val="24"/>
        </w:rPr>
        <w:t xml:space="preserve">isitas de apoyo a la gestión </w:t>
      </w:r>
      <w:r>
        <w:rPr>
          <w:rFonts w:asciiTheme="minorHAnsi" w:hAnsiTheme="minorHAnsi" w:cstheme="minorHAnsi"/>
          <w:sz w:val="24"/>
          <w:szCs w:val="24"/>
        </w:rPr>
        <w:t xml:space="preserve">en la </w:t>
      </w:r>
      <w:r w:rsidRPr="00382B9E">
        <w:rPr>
          <w:rFonts w:asciiTheme="minorHAnsi" w:hAnsiTheme="minorHAnsi" w:cstheme="minorHAnsi"/>
          <w:sz w:val="24"/>
          <w:szCs w:val="24"/>
        </w:rPr>
        <w:t>administración de alimentación saludable en centros CAPI.</w:t>
      </w:r>
    </w:p>
    <w:p w:rsidR="003F0668" w:rsidRPr="00382B9E" w:rsidRDefault="003F0668" w:rsidP="003F0668">
      <w:pPr>
        <w:pStyle w:val="Cuerpo"/>
        <w:jc w:val="both"/>
        <w:rPr>
          <w:rFonts w:asciiTheme="minorHAnsi" w:hAnsiTheme="minorHAnsi" w:cstheme="minorHAnsi"/>
          <w:sz w:val="24"/>
          <w:szCs w:val="24"/>
        </w:rPr>
      </w:pPr>
      <w:r>
        <w:rPr>
          <w:rFonts w:asciiTheme="minorHAnsi" w:hAnsiTheme="minorHAnsi" w:cstheme="minorHAnsi"/>
          <w:sz w:val="24"/>
          <w:szCs w:val="24"/>
        </w:rPr>
        <w:t>Se realizó el s</w:t>
      </w:r>
      <w:r w:rsidRPr="00382B9E">
        <w:rPr>
          <w:rFonts w:asciiTheme="minorHAnsi" w:hAnsiTheme="minorHAnsi" w:cstheme="minorHAnsi"/>
          <w:sz w:val="24"/>
          <w:szCs w:val="24"/>
        </w:rPr>
        <w:t>eguimiento a 25 familias con niños pequeños en situación de violencia y extrema vulnerabilidad</w:t>
      </w:r>
      <w:r>
        <w:rPr>
          <w:rFonts w:asciiTheme="minorHAnsi" w:hAnsiTheme="minorHAnsi" w:cstheme="minorHAnsi"/>
          <w:sz w:val="24"/>
          <w:szCs w:val="24"/>
        </w:rPr>
        <w:t>, se mantuvieron espacios de coordinación con Línea Azul y UDU</w:t>
      </w:r>
      <w:r w:rsidRPr="00382B9E">
        <w:rPr>
          <w:rFonts w:asciiTheme="minorHAnsi" w:hAnsiTheme="minorHAnsi" w:cstheme="minorHAnsi"/>
          <w:sz w:val="24"/>
          <w:szCs w:val="24"/>
        </w:rPr>
        <w:t xml:space="preserve"> de intervencion</w:t>
      </w:r>
      <w:r>
        <w:rPr>
          <w:rFonts w:asciiTheme="minorHAnsi" w:hAnsiTheme="minorHAnsi" w:cstheme="minorHAnsi"/>
          <w:sz w:val="24"/>
          <w:szCs w:val="24"/>
        </w:rPr>
        <w:t>es específicas en 47 situaciones.</w:t>
      </w:r>
    </w:p>
    <w:p w:rsidR="003F0668" w:rsidRPr="00382B9E" w:rsidRDefault="003F0668" w:rsidP="003F0668">
      <w:pPr>
        <w:pStyle w:val="Cuerpo"/>
        <w:jc w:val="both"/>
        <w:rPr>
          <w:rFonts w:asciiTheme="minorHAnsi" w:hAnsiTheme="minorHAnsi" w:cstheme="minorHAnsi"/>
          <w:sz w:val="24"/>
          <w:szCs w:val="24"/>
        </w:rPr>
      </w:pPr>
      <w:r>
        <w:rPr>
          <w:rFonts w:asciiTheme="minorHAnsi" w:hAnsiTheme="minorHAnsi" w:cstheme="minorHAnsi"/>
          <w:sz w:val="24"/>
          <w:szCs w:val="24"/>
        </w:rPr>
        <w:t xml:space="preserve">Se otorgaron </w:t>
      </w:r>
      <w:r w:rsidRPr="00311AA2">
        <w:rPr>
          <w:rFonts w:asciiTheme="minorHAnsi" w:hAnsiTheme="minorHAnsi" w:cstheme="minorHAnsi"/>
          <w:i/>
          <w:sz w:val="24"/>
          <w:szCs w:val="24"/>
        </w:rPr>
        <w:t xml:space="preserve">canastas </w:t>
      </w:r>
      <w:r w:rsidRPr="00382B9E">
        <w:rPr>
          <w:rFonts w:asciiTheme="minorHAnsi" w:hAnsiTheme="minorHAnsi" w:cstheme="minorHAnsi"/>
          <w:sz w:val="24"/>
          <w:szCs w:val="24"/>
        </w:rPr>
        <w:t>para patología</w:t>
      </w:r>
      <w:r>
        <w:rPr>
          <w:rFonts w:asciiTheme="minorHAnsi" w:hAnsiTheme="minorHAnsi" w:cstheme="minorHAnsi"/>
          <w:sz w:val="24"/>
          <w:szCs w:val="24"/>
        </w:rPr>
        <w:t>s espec</w:t>
      </w:r>
      <w:r w:rsidR="002D6025">
        <w:rPr>
          <w:rFonts w:asciiTheme="minorHAnsi" w:hAnsiTheme="minorHAnsi" w:cstheme="minorHAnsi"/>
          <w:sz w:val="24"/>
          <w:szCs w:val="24"/>
        </w:rPr>
        <w:t>í</w:t>
      </w:r>
      <w:r>
        <w:rPr>
          <w:rFonts w:asciiTheme="minorHAnsi" w:hAnsiTheme="minorHAnsi" w:cstheme="minorHAnsi"/>
          <w:sz w:val="24"/>
          <w:szCs w:val="24"/>
        </w:rPr>
        <w:t>ficas, anemias, celiaquí</w:t>
      </w:r>
      <w:r w:rsidRPr="00382B9E">
        <w:rPr>
          <w:rFonts w:asciiTheme="minorHAnsi" w:hAnsiTheme="minorHAnsi" w:cstheme="minorHAnsi"/>
          <w:sz w:val="24"/>
          <w:szCs w:val="24"/>
        </w:rPr>
        <w:t>a, diabetes,</w:t>
      </w:r>
      <w:r>
        <w:rPr>
          <w:rFonts w:asciiTheme="minorHAnsi" w:hAnsiTheme="minorHAnsi" w:cstheme="minorHAnsi"/>
          <w:sz w:val="24"/>
          <w:szCs w:val="24"/>
        </w:rPr>
        <w:t xml:space="preserve"> insuficiencia hepática y renal y se realizaron </w:t>
      </w:r>
      <w:r w:rsidRPr="00382B9E">
        <w:rPr>
          <w:rFonts w:asciiTheme="minorHAnsi" w:hAnsiTheme="minorHAnsi" w:cstheme="minorHAnsi"/>
          <w:sz w:val="24"/>
          <w:szCs w:val="24"/>
        </w:rPr>
        <w:t>audiogra</w:t>
      </w:r>
      <w:r>
        <w:rPr>
          <w:rFonts w:asciiTheme="minorHAnsi" w:hAnsiTheme="minorHAnsi" w:cstheme="minorHAnsi"/>
          <w:sz w:val="24"/>
          <w:szCs w:val="24"/>
        </w:rPr>
        <w:t>mas con la posibilidad de diagnó</w:t>
      </w:r>
      <w:r w:rsidRPr="00382B9E">
        <w:rPr>
          <w:rFonts w:asciiTheme="minorHAnsi" w:hAnsiTheme="minorHAnsi" w:cstheme="minorHAnsi"/>
          <w:sz w:val="24"/>
          <w:szCs w:val="24"/>
        </w:rPr>
        <w:t xml:space="preserve">stico temprano de sorderas en primera infancia, causa importante </w:t>
      </w:r>
      <w:r>
        <w:rPr>
          <w:rFonts w:asciiTheme="minorHAnsi" w:hAnsiTheme="minorHAnsi" w:cstheme="minorHAnsi"/>
          <w:sz w:val="24"/>
          <w:szCs w:val="24"/>
        </w:rPr>
        <w:t>de retraso del desarrollo cuando el diagnó</w:t>
      </w:r>
      <w:r w:rsidRPr="00382B9E">
        <w:rPr>
          <w:rFonts w:asciiTheme="minorHAnsi" w:hAnsiTheme="minorHAnsi" w:cstheme="minorHAnsi"/>
          <w:sz w:val="24"/>
          <w:szCs w:val="24"/>
        </w:rPr>
        <w:t>stico temprano es esencial.</w:t>
      </w:r>
    </w:p>
    <w:p w:rsidR="003F0668" w:rsidRPr="00382B9E" w:rsidRDefault="003F0668" w:rsidP="003F0668">
      <w:pPr>
        <w:pStyle w:val="Cuerpo"/>
        <w:jc w:val="both"/>
        <w:rPr>
          <w:rFonts w:asciiTheme="minorHAnsi" w:hAnsiTheme="minorHAnsi" w:cstheme="minorHAnsi"/>
          <w:sz w:val="24"/>
          <w:szCs w:val="24"/>
        </w:rPr>
      </w:pPr>
      <w:r>
        <w:rPr>
          <w:rFonts w:asciiTheme="minorHAnsi" w:hAnsiTheme="minorHAnsi" w:cstheme="minorHAnsi"/>
          <w:sz w:val="24"/>
          <w:szCs w:val="24"/>
        </w:rPr>
        <w:t>A nivel interno se p</w:t>
      </w:r>
      <w:r w:rsidR="009E3990">
        <w:rPr>
          <w:rFonts w:asciiTheme="minorHAnsi" w:hAnsiTheme="minorHAnsi" w:cstheme="minorHAnsi"/>
          <w:sz w:val="24"/>
          <w:szCs w:val="24"/>
        </w:rPr>
        <w:t>articipó</w:t>
      </w:r>
      <w:r w:rsidRPr="00382B9E">
        <w:rPr>
          <w:rFonts w:asciiTheme="minorHAnsi" w:hAnsiTheme="minorHAnsi" w:cstheme="minorHAnsi"/>
          <w:sz w:val="24"/>
          <w:szCs w:val="24"/>
        </w:rPr>
        <w:t xml:space="preserve"> </w:t>
      </w:r>
      <w:r>
        <w:rPr>
          <w:rFonts w:asciiTheme="minorHAnsi" w:hAnsiTheme="minorHAnsi" w:cstheme="minorHAnsi"/>
          <w:sz w:val="24"/>
          <w:szCs w:val="24"/>
        </w:rPr>
        <w:t>en 4 reuniones con el Programa Primera I</w:t>
      </w:r>
      <w:r w:rsidRPr="00382B9E">
        <w:rPr>
          <w:rFonts w:asciiTheme="minorHAnsi" w:hAnsiTheme="minorHAnsi" w:cstheme="minorHAnsi"/>
          <w:sz w:val="24"/>
          <w:szCs w:val="24"/>
        </w:rPr>
        <w:t>nfancia</w:t>
      </w:r>
      <w:r>
        <w:rPr>
          <w:rFonts w:asciiTheme="minorHAnsi" w:hAnsiTheme="minorHAnsi" w:cstheme="minorHAnsi"/>
          <w:sz w:val="24"/>
          <w:szCs w:val="24"/>
        </w:rPr>
        <w:t xml:space="preserve"> perteneciente a la SDG</w:t>
      </w:r>
      <w:r w:rsidRPr="00382B9E">
        <w:rPr>
          <w:rFonts w:asciiTheme="minorHAnsi" w:hAnsiTheme="minorHAnsi" w:cstheme="minorHAnsi"/>
          <w:sz w:val="24"/>
          <w:szCs w:val="24"/>
        </w:rPr>
        <w:t>.</w:t>
      </w:r>
    </w:p>
    <w:p w:rsidR="003F0668" w:rsidRDefault="003F0668" w:rsidP="003F0668">
      <w:pPr>
        <w:pStyle w:val="Cuerpo"/>
        <w:jc w:val="both"/>
        <w:rPr>
          <w:rFonts w:asciiTheme="minorHAnsi" w:hAnsiTheme="minorHAnsi" w:cstheme="minorHAnsi"/>
          <w:sz w:val="24"/>
          <w:szCs w:val="24"/>
        </w:rPr>
      </w:pPr>
      <w:r>
        <w:rPr>
          <w:rFonts w:asciiTheme="minorHAnsi" w:hAnsiTheme="minorHAnsi" w:cstheme="minorHAnsi"/>
          <w:sz w:val="24"/>
          <w:szCs w:val="24"/>
        </w:rPr>
        <w:t>Se inició</w:t>
      </w:r>
      <w:r w:rsidRPr="00382B9E">
        <w:rPr>
          <w:rFonts w:asciiTheme="minorHAnsi" w:hAnsiTheme="minorHAnsi" w:cstheme="minorHAnsi"/>
          <w:sz w:val="24"/>
          <w:szCs w:val="24"/>
        </w:rPr>
        <w:t xml:space="preserve"> </w:t>
      </w:r>
      <w:r>
        <w:rPr>
          <w:rFonts w:asciiTheme="minorHAnsi" w:hAnsiTheme="minorHAnsi" w:cstheme="minorHAnsi"/>
          <w:sz w:val="24"/>
          <w:szCs w:val="24"/>
        </w:rPr>
        <w:t>la</w:t>
      </w:r>
      <w:r w:rsidRPr="00382B9E">
        <w:rPr>
          <w:rFonts w:asciiTheme="minorHAnsi" w:hAnsiTheme="minorHAnsi" w:cstheme="minorHAnsi"/>
          <w:sz w:val="24"/>
          <w:szCs w:val="24"/>
        </w:rPr>
        <w:t xml:space="preserve"> planific</w:t>
      </w:r>
      <w:r>
        <w:rPr>
          <w:rFonts w:asciiTheme="minorHAnsi" w:hAnsiTheme="minorHAnsi" w:cstheme="minorHAnsi"/>
          <w:sz w:val="24"/>
          <w:szCs w:val="24"/>
        </w:rPr>
        <w:t>ación de aplicación de SISVAN, t</w:t>
      </w:r>
      <w:r w:rsidRPr="00382B9E">
        <w:rPr>
          <w:rFonts w:asciiTheme="minorHAnsi" w:hAnsiTheme="minorHAnsi" w:cstheme="minorHAnsi"/>
          <w:sz w:val="24"/>
          <w:szCs w:val="24"/>
        </w:rPr>
        <w:t>omando la enfermedad epidemia de mayor prevalencia en la infancia que es la obesidad.</w:t>
      </w:r>
    </w:p>
    <w:p w:rsidR="003F0668" w:rsidRDefault="003F0668" w:rsidP="003F0668">
      <w:pPr>
        <w:pStyle w:val="Cuerpo"/>
        <w:jc w:val="both"/>
        <w:rPr>
          <w:rFonts w:asciiTheme="minorHAnsi" w:hAnsiTheme="minorHAnsi" w:cstheme="minorHAnsi"/>
          <w:color w:val="auto"/>
          <w:sz w:val="24"/>
          <w:szCs w:val="24"/>
        </w:rPr>
      </w:pPr>
    </w:p>
    <w:p w:rsidR="003F0668" w:rsidRDefault="003F0668" w:rsidP="003F0668">
      <w:pPr>
        <w:pStyle w:val="Cuerpo"/>
        <w:jc w:val="both"/>
        <w:rPr>
          <w:rFonts w:asciiTheme="minorHAnsi" w:hAnsiTheme="minorHAnsi" w:cstheme="minorHAnsi"/>
          <w:sz w:val="24"/>
          <w:szCs w:val="24"/>
        </w:rPr>
      </w:pPr>
      <w:r>
        <w:rPr>
          <w:rFonts w:asciiTheme="minorHAnsi" w:hAnsiTheme="minorHAnsi" w:cstheme="minorHAnsi"/>
          <w:color w:val="auto"/>
          <w:sz w:val="24"/>
          <w:szCs w:val="24"/>
        </w:rPr>
        <w:t xml:space="preserve">Como actividades vinculadas a la </w:t>
      </w:r>
      <w:r w:rsidRPr="00B300A3">
        <w:rPr>
          <w:rFonts w:asciiTheme="minorHAnsi" w:hAnsiTheme="minorHAnsi" w:cstheme="minorHAnsi"/>
          <w:b/>
          <w:color w:val="auto"/>
          <w:sz w:val="24"/>
          <w:szCs w:val="24"/>
        </w:rPr>
        <w:t>Línea Estratégica Derecho a Vivir en Familia y Fortalecimiento de las Parentalidades</w:t>
      </w:r>
      <w:r>
        <w:rPr>
          <w:rFonts w:asciiTheme="minorHAnsi" w:hAnsiTheme="minorHAnsi" w:cstheme="minorHAnsi"/>
          <w:color w:val="auto"/>
          <w:sz w:val="24"/>
          <w:szCs w:val="24"/>
        </w:rPr>
        <w:t xml:space="preserve"> se realizó el </w:t>
      </w:r>
      <w:r>
        <w:rPr>
          <w:rFonts w:asciiTheme="minorHAnsi" w:hAnsiTheme="minorHAnsi" w:cstheme="minorHAnsi"/>
          <w:sz w:val="24"/>
          <w:szCs w:val="24"/>
        </w:rPr>
        <w:t>s</w:t>
      </w:r>
      <w:r w:rsidRPr="00382B9E">
        <w:rPr>
          <w:rFonts w:asciiTheme="minorHAnsi" w:hAnsiTheme="minorHAnsi" w:cstheme="minorHAnsi"/>
          <w:sz w:val="24"/>
          <w:szCs w:val="24"/>
        </w:rPr>
        <w:t>eguimiento de 88 familias de las cuales 34 son derivadas por violencia intrafamiliar, 29 por presunción de abuso, 17 por consumo problemático como consultas prevalentes. De todas</w:t>
      </w:r>
      <w:r>
        <w:rPr>
          <w:rFonts w:asciiTheme="minorHAnsi" w:hAnsiTheme="minorHAnsi" w:cstheme="minorHAnsi"/>
          <w:sz w:val="24"/>
          <w:szCs w:val="24"/>
        </w:rPr>
        <w:t xml:space="preserve"> esas situaciones se </w:t>
      </w:r>
      <w:r>
        <w:rPr>
          <w:rFonts w:asciiTheme="minorHAnsi" w:hAnsiTheme="minorHAnsi" w:cstheme="minorHAnsi"/>
          <w:sz w:val="24"/>
          <w:szCs w:val="24"/>
        </w:rPr>
        <w:lastRenderedPageBreak/>
        <w:t>mantuvieron</w:t>
      </w:r>
      <w:r w:rsidRPr="00382B9E">
        <w:rPr>
          <w:rFonts w:asciiTheme="minorHAnsi" w:hAnsiTheme="minorHAnsi" w:cstheme="minorHAnsi"/>
          <w:sz w:val="24"/>
          <w:szCs w:val="24"/>
        </w:rPr>
        <w:t xml:space="preserve"> en seguimiento 22, </w:t>
      </w:r>
      <w:r>
        <w:rPr>
          <w:rFonts w:asciiTheme="minorHAnsi" w:hAnsiTheme="minorHAnsi" w:cstheme="minorHAnsi"/>
          <w:sz w:val="24"/>
          <w:szCs w:val="24"/>
        </w:rPr>
        <w:t>de</w:t>
      </w:r>
      <w:r w:rsidRPr="00382B9E">
        <w:rPr>
          <w:rFonts w:asciiTheme="minorHAnsi" w:hAnsiTheme="minorHAnsi" w:cstheme="minorHAnsi"/>
          <w:sz w:val="24"/>
          <w:szCs w:val="24"/>
        </w:rPr>
        <w:t xml:space="preserve">l resto 3 fueron ingresados al sistema de protección y las demás derivadas a </w:t>
      </w:r>
      <w:r>
        <w:rPr>
          <w:rFonts w:asciiTheme="minorHAnsi" w:hAnsiTheme="minorHAnsi" w:cstheme="minorHAnsi"/>
          <w:sz w:val="24"/>
          <w:szCs w:val="24"/>
        </w:rPr>
        <w:t>dispositivos territoriales</w:t>
      </w:r>
      <w:r w:rsidRPr="00382B9E">
        <w:rPr>
          <w:rFonts w:asciiTheme="minorHAnsi" w:hAnsiTheme="minorHAnsi" w:cstheme="minorHAnsi"/>
          <w:sz w:val="24"/>
          <w:szCs w:val="24"/>
        </w:rPr>
        <w:t>.</w:t>
      </w:r>
    </w:p>
    <w:p w:rsidR="003F0668" w:rsidRPr="00382B9E" w:rsidRDefault="003F0668" w:rsidP="003F0668">
      <w:pPr>
        <w:pStyle w:val="Cuerpo"/>
        <w:jc w:val="both"/>
        <w:rPr>
          <w:rFonts w:asciiTheme="minorHAnsi" w:hAnsiTheme="minorHAnsi" w:cstheme="minorHAnsi"/>
          <w:sz w:val="24"/>
          <w:szCs w:val="24"/>
        </w:rPr>
      </w:pPr>
      <w:r>
        <w:rPr>
          <w:rFonts w:asciiTheme="minorHAnsi" w:hAnsiTheme="minorHAnsi" w:cstheme="minorHAnsi"/>
          <w:sz w:val="24"/>
          <w:szCs w:val="24"/>
        </w:rPr>
        <w:t>Se brindó a</w:t>
      </w:r>
      <w:r w:rsidRPr="00382B9E">
        <w:rPr>
          <w:rFonts w:asciiTheme="minorHAnsi" w:hAnsiTheme="minorHAnsi" w:cstheme="minorHAnsi"/>
          <w:sz w:val="24"/>
          <w:szCs w:val="24"/>
        </w:rPr>
        <w:t>poyo a familias y niños pequeños en inicio de</w:t>
      </w:r>
      <w:r>
        <w:rPr>
          <w:rFonts w:asciiTheme="minorHAnsi" w:hAnsiTheme="minorHAnsi" w:cstheme="minorHAnsi"/>
          <w:sz w:val="24"/>
          <w:szCs w:val="24"/>
        </w:rPr>
        <w:t>l proceso de</w:t>
      </w:r>
      <w:r w:rsidRPr="00382B9E">
        <w:rPr>
          <w:rFonts w:asciiTheme="minorHAnsi" w:hAnsiTheme="minorHAnsi" w:cstheme="minorHAnsi"/>
          <w:sz w:val="24"/>
          <w:szCs w:val="24"/>
        </w:rPr>
        <w:t xml:space="preserve"> adopción</w:t>
      </w:r>
      <w:r>
        <w:rPr>
          <w:rFonts w:asciiTheme="minorHAnsi" w:hAnsiTheme="minorHAnsi" w:cstheme="minorHAnsi"/>
          <w:sz w:val="24"/>
          <w:szCs w:val="24"/>
        </w:rPr>
        <w:t>, en conjunto con el equipo del Departamento de A</w:t>
      </w:r>
      <w:r w:rsidRPr="00382B9E">
        <w:rPr>
          <w:rFonts w:asciiTheme="minorHAnsi" w:hAnsiTheme="minorHAnsi" w:cstheme="minorHAnsi"/>
          <w:sz w:val="24"/>
          <w:szCs w:val="24"/>
        </w:rPr>
        <w:t>dopciones.</w:t>
      </w:r>
    </w:p>
    <w:p w:rsidR="003F0668" w:rsidRPr="00382B9E" w:rsidRDefault="009E3990" w:rsidP="003F0668">
      <w:pPr>
        <w:pStyle w:val="Cuerpo"/>
        <w:jc w:val="both"/>
        <w:rPr>
          <w:rFonts w:asciiTheme="minorHAnsi" w:hAnsiTheme="minorHAnsi" w:cstheme="minorHAnsi"/>
          <w:sz w:val="24"/>
          <w:szCs w:val="24"/>
        </w:rPr>
      </w:pPr>
      <w:r>
        <w:rPr>
          <w:rFonts w:asciiTheme="minorHAnsi" w:hAnsiTheme="minorHAnsi" w:cstheme="minorHAnsi"/>
          <w:sz w:val="24"/>
          <w:szCs w:val="24"/>
        </w:rPr>
        <w:t>Se p</w:t>
      </w:r>
      <w:r w:rsidR="003F0668">
        <w:rPr>
          <w:rFonts w:asciiTheme="minorHAnsi" w:hAnsiTheme="minorHAnsi" w:cstheme="minorHAnsi"/>
          <w:sz w:val="24"/>
          <w:szCs w:val="24"/>
        </w:rPr>
        <w:t>articipó</w:t>
      </w:r>
      <w:r w:rsidR="003F0668" w:rsidRPr="00382B9E">
        <w:rPr>
          <w:rFonts w:asciiTheme="minorHAnsi" w:hAnsiTheme="minorHAnsi" w:cstheme="minorHAnsi"/>
          <w:sz w:val="24"/>
          <w:szCs w:val="24"/>
        </w:rPr>
        <w:t xml:space="preserve"> en el encuentro</w:t>
      </w:r>
      <w:r w:rsidR="003F0668">
        <w:rPr>
          <w:rFonts w:asciiTheme="minorHAnsi" w:hAnsiTheme="minorHAnsi" w:cstheme="minorHAnsi"/>
          <w:sz w:val="24"/>
          <w:szCs w:val="24"/>
        </w:rPr>
        <w:t xml:space="preserve"> “Familias y diversidad sexual” y se apoyó a los </w:t>
      </w:r>
      <w:r w:rsidR="003F0668" w:rsidRPr="00382B9E">
        <w:rPr>
          <w:rFonts w:asciiTheme="minorHAnsi" w:hAnsiTheme="minorHAnsi" w:cstheme="minorHAnsi"/>
          <w:sz w:val="24"/>
          <w:szCs w:val="24"/>
        </w:rPr>
        <w:t>equipos de 24</w:t>
      </w:r>
      <w:r w:rsidR="003F0668">
        <w:rPr>
          <w:rFonts w:asciiTheme="minorHAnsi" w:hAnsiTheme="minorHAnsi" w:cstheme="minorHAnsi"/>
          <w:sz w:val="24"/>
          <w:szCs w:val="24"/>
        </w:rPr>
        <w:t xml:space="preserve"> hs. </w:t>
      </w:r>
      <w:r w:rsidR="003F0668" w:rsidRPr="00382B9E">
        <w:rPr>
          <w:rFonts w:asciiTheme="minorHAnsi" w:hAnsiTheme="minorHAnsi" w:cstheme="minorHAnsi"/>
          <w:sz w:val="24"/>
          <w:szCs w:val="24"/>
        </w:rPr>
        <w:t>e</w:t>
      </w:r>
      <w:r w:rsidR="003F0668">
        <w:rPr>
          <w:rFonts w:asciiTheme="minorHAnsi" w:hAnsiTheme="minorHAnsi" w:cstheme="minorHAnsi"/>
          <w:sz w:val="24"/>
          <w:szCs w:val="24"/>
        </w:rPr>
        <w:t>n el</w:t>
      </w:r>
      <w:r w:rsidR="003F0668" w:rsidRPr="00382B9E">
        <w:rPr>
          <w:rFonts w:asciiTheme="minorHAnsi" w:hAnsiTheme="minorHAnsi" w:cstheme="minorHAnsi"/>
          <w:sz w:val="24"/>
          <w:szCs w:val="24"/>
        </w:rPr>
        <w:t xml:space="preserve"> acompañamiento a familias atendidas en</w:t>
      </w:r>
      <w:r w:rsidR="003F0668">
        <w:rPr>
          <w:rFonts w:asciiTheme="minorHAnsi" w:hAnsiTheme="minorHAnsi" w:cstheme="minorHAnsi"/>
          <w:sz w:val="24"/>
          <w:szCs w:val="24"/>
        </w:rPr>
        <w:t xml:space="preserve"> territorio, sobre todo CEVIP, abordando el </w:t>
      </w:r>
      <w:r>
        <w:rPr>
          <w:rFonts w:asciiTheme="minorHAnsi" w:hAnsiTheme="minorHAnsi" w:cstheme="minorHAnsi"/>
          <w:sz w:val="24"/>
          <w:szCs w:val="24"/>
        </w:rPr>
        <w:t>trabajo ví</w:t>
      </w:r>
      <w:r w:rsidR="003F0668" w:rsidRPr="00382B9E">
        <w:rPr>
          <w:rFonts w:asciiTheme="minorHAnsi" w:hAnsiTheme="minorHAnsi" w:cstheme="minorHAnsi"/>
          <w:sz w:val="24"/>
          <w:szCs w:val="24"/>
        </w:rPr>
        <w:t xml:space="preserve">nculo madre hijo </w:t>
      </w:r>
      <w:r>
        <w:rPr>
          <w:rFonts w:asciiTheme="minorHAnsi" w:hAnsiTheme="minorHAnsi" w:cstheme="minorHAnsi"/>
          <w:sz w:val="24"/>
          <w:szCs w:val="24"/>
        </w:rPr>
        <w:t>con énfasis en estimulación</w:t>
      </w:r>
      <w:r w:rsidR="003F0668" w:rsidRPr="00382B9E">
        <w:rPr>
          <w:rFonts w:asciiTheme="minorHAnsi" w:hAnsiTheme="minorHAnsi" w:cstheme="minorHAnsi"/>
          <w:sz w:val="24"/>
          <w:szCs w:val="24"/>
        </w:rPr>
        <w:t xml:space="preserve"> oportuna</w:t>
      </w:r>
      <w:r w:rsidR="003F0668">
        <w:rPr>
          <w:rFonts w:asciiTheme="minorHAnsi" w:hAnsiTheme="minorHAnsi" w:cstheme="minorHAnsi"/>
          <w:sz w:val="24"/>
          <w:szCs w:val="24"/>
        </w:rPr>
        <w:t>.</w:t>
      </w:r>
    </w:p>
    <w:p w:rsidR="003F0668" w:rsidRPr="00382B9E" w:rsidRDefault="003F0668" w:rsidP="003F0668">
      <w:pPr>
        <w:pStyle w:val="Cuerpo"/>
        <w:jc w:val="both"/>
        <w:rPr>
          <w:rFonts w:asciiTheme="minorHAnsi" w:hAnsiTheme="minorHAnsi" w:cstheme="minorHAnsi"/>
          <w:sz w:val="24"/>
          <w:szCs w:val="24"/>
        </w:rPr>
      </w:pPr>
      <w:r>
        <w:rPr>
          <w:rFonts w:asciiTheme="minorHAnsi" w:hAnsiTheme="minorHAnsi" w:cstheme="minorHAnsi"/>
          <w:sz w:val="24"/>
          <w:szCs w:val="24"/>
        </w:rPr>
        <w:t>También se apoyó a familias recepcionadas por Línea Azul y</w:t>
      </w:r>
      <w:r w:rsidRPr="00382B9E">
        <w:rPr>
          <w:rFonts w:asciiTheme="minorHAnsi" w:hAnsiTheme="minorHAnsi" w:cstheme="minorHAnsi"/>
          <w:sz w:val="24"/>
          <w:szCs w:val="24"/>
        </w:rPr>
        <w:t xml:space="preserve"> UDU</w:t>
      </w:r>
      <w:r>
        <w:rPr>
          <w:rFonts w:asciiTheme="minorHAnsi" w:hAnsiTheme="minorHAnsi" w:cstheme="minorHAnsi"/>
          <w:sz w:val="24"/>
          <w:szCs w:val="24"/>
        </w:rPr>
        <w:t xml:space="preserve"> y se e</w:t>
      </w:r>
      <w:r w:rsidRPr="00382B9E">
        <w:rPr>
          <w:rFonts w:asciiTheme="minorHAnsi" w:hAnsiTheme="minorHAnsi" w:cstheme="minorHAnsi"/>
          <w:sz w:val="24"/>
          <w:szCs w:val="24"/>
        </w:rPr>
        <w:t>ntrega</w:t>
      </w:r>
      <w:r>
        <w:rPr>
          <w:rFonts w:asciiTheme="minorHAnsi" w:hAnsiTheme="minorHAnsi" w:cstheme="minorHAnsi"/>
          <w:sz w:val="24"/>
          <w:szCs w:val="24"/>
        </w:rPr>
        <w:t>ron</w:t>
      </w:r>
      <w:r w:rsidRPr="00382B9E">
        <w:rPr>
          <w:rFonts w:asciiTheme="minorHAnsi" w:hAnsiTheme="minorHAnsi" w:cstheme="minorHAnsi"/>
          <w:sz w:val="24"/>
          <w:szCs w:val="24"/>
        </w:rPr>
        <w:t xml:space="preserve"> canastas</w:t>
      </w:r>
      <w:r>
        <w:rPr>
          <w:rFonts w:asciiTheme="minorHAnsi" w:hAnsiTheme="minorHAnsi" w:cstheme="minorHAnsi"/>
          <w:sz w:val="24"/>
          <w:szCs w:val="24"/>
        </w:rPr>
        <w:t xml:space="preserve"> de alimentos</w:t>
      </w:r>
      <w:r w:rsidRPr="00382B9E">
        <w:rPr>
          <w:rFonts w:asciiTheme="minorHAnsi" w:hAnsiTheme="minorHAnsi" w:cstheme="minorHAnsi"/>
          <w:sz w:val="24"/>
          <w:szCs w:val="24"/>
        </w:rPr>
        <w:t xml:space="preserve"> a familias atendidas por otros actores institucionales, </w:t>
      </w:r>
      <w:r w:rsidRPr="009E3990">
        <w:rPr>
          <w:rFonts w:asciiTheme="minorHAnsi" w:hAnsiTheme="minorHAnsi" w:cstheme="minorHAnsi"/>
          <w:b/>
          <w:sz w:val="24"/>
          <w:szCs w:val="24"/>
        </w:rPr>
        <w:t>1829</w:t>
      </w:r>
      <w:r w:rsidRPr="00382B9E">
        <w:rPr>
          <w:rFonts w:asciiTheme="minorHAnsi" w:hAnsiTheme="minorHAnsi" w:cstheme="minorHAnsi"/>
          <w:sz w:val="24"/>
          <w:szCs w:val="24"/>
        </w:rPr>
        <w:t xml:space="preserve"> para Montevide</w:t>
      </w:r>
      <w:r>
        <w:rPr>
          <w:rFonts w:asciiTheme="minorHAnsi" w:hAnsiTheme="minorHAnsi" w:cstheme="minorHAnsi"/>
          <w:sz w:val="24"/>
          <w:szCs w:val="24"/>
        </w:rPr>
        <w:t xml:space="preserve">o y </w:t>
      </w:r>
      <w:r w:rsidRPr="009E3990">
        <w:rPr>
          <w:rFonts w:asciiTheme="minorHAnsi" w:hAnsiTheme="minorHAnsi" w:cstheme="minorHAnsi"/>
          <w:b/>
          <w:sz w:val="24"/>
          <w:szCs w:val="24"/>
        </w:rPr>
        <w:t>4120</w:t>
      </w:r>
      <w:r>
        <w:rPr>
          <w:rFonts w:asciiTheme="minorHAnsi" w:hAnsiTheme="minorHAnsi" w:cstheme="minorHAnsi"/>
          <w:sz w:val="24"/>
          <w:szCs w:val="24"/>
        </w:rPr>
        <w:t xml:space="preserve"> para el resto del país;</w:t>
      </w:r>
      <w:r w:rsidRPr="00382B9E">
        <w:rPr>
          <w:rFonts w:asciiTheme="minorHAnsi" w:hAnsiTheme="minorHAnsi" w:cstheme="minorHAnsi"/>
          <w:sz w:val="24"/>
          <w:szCs w:val="24"/>
        </w:rPr>
        <w:t xml:space="preserve"> </w:t>
      </w:r>
      <w:r>
        <w:rPr>
          <w:rFonts w:asciiTheme="minorHAnsi" w:hAnsiTheme="minorHAnsi" w:cstheme="minorHAnsi"/>
          <w:sz w:val="24"/>
          <w:szCs w:val="24"/>
        </w:rPr>
        <w:t>en esta última acción se destaca</w:t>
      </w:r>
      <w:r w:rsidRPr="00382B9E">
        <w:rPr>
          <w:rFonts w:asciiTheme="minorHAnsi" w:hAnsiTheme="minorHAnsi" w:cstheme="minorHAnsi"/>
          <w:sz w:val="24"/>
          <w:szCs w:val="24"/>
        </w:rPr>
        <w:t xml:space="preserve"> un incremento de 62% para el interior respecto a igual periodo de 2017.</w:t>
      </w:r>
    </w:p>
    <w:p w:rsidR="003F0668" w:rsidRDefault="003F0668" w:rsidP="003F0668">
      <w:pPr>
        <w:pStyle w:val="Cuerpo"/>
        <w:jc w:val="both"/>
        <w:rPr>
          <w:rFonts w:asciiTheme="minorHAnsi" w:hAnsiTheme="minorHAnsi" w:cstheme="minorHAnsi"/>
          <w:sz w:val="24"/>
          <w:szCs w:val="24"/>
        </w:rPr>
      </w:pPr>
      <w:r>
        <w:rPr>
          <w:rFonts w:asciiTheme="minorHAnsi" w:hAnsiTheme="minorHAnsi" w:cstheme="minorHAnsi"/>
          <w:sz w:val="24"/>
          <w:szCs w:val="24"/>
        </w:rPr>
        <w:t>Se concretó además, e</w:t>
      </w:r>
      <w:r w:rsidRPr="00382B9E">
        <w:rPr>
          <w:rFonts w:asciiTheme="minorHAnsi" w:hAnsiTheme="minorHAnsi" w:cstheme="minorHAnsi"/>
          <w:sz w:val="24"/>
          <w:szCs w:val="24"/>
        </w:rPr>
        <w:t>ntrega de suplementos nutricionales que permiten sostener niños</w:t>
      </w:r>
      <w:r w:rsidR="00452542">
        <w:rPr>
          <w:rFonts w:asciiTheme="minorHAnsi" w:hAnsiTheme="minorHAnsi" w:cstheme="minorHAnsi"/>
          <w:sz w:val="24"/>
          <w:szCs w:val="24"/>
        </w:rPr>
        <w:t xml:space="preserve"> pequeños en entorno familiar aú</w:t>
      </w:r>
      <w:r w:rsidRPr="00382B9E">
        <w:rPr>
          <w:rFonts w:asciiTheme="minorHAnsi" w:hAnsiTheme="minorHAnsi" w:cstheme="minorHAnsi"/>
          <w:sz w:val="24"/>
          <w:szCs w:val="24"/>
        </w:rPr>
        <w:t>n muy desfavorecido, previniendo desnutrición o anemias con el a</w:t>
      </w:r>
      <w:r>
        <w:rPr>
          <w:rFonts w:asciiTheme="minorHAnsi" w:hAnsiTheme="minorHAnsi" w:cstheme="minorHAnsi"/>
          <w:sz w:val="24"/>
          <w:szCs w:val="24"/>
        </w:rPr>
        <w:t>gr</w:t>
      </w:r>
      <w:r w:rsidR="009E3990">
        <w:rPr>
          <w:rFonts w:asciiTheme="minorHAnsi" w:hAnsiTheme="minorHAnsi" w:cstheme="minorHAnsi"/>
          <w:sz w:val="24"/>
          <w:szCs w:val="24"/>
        </w:rPr>
        <w:t>avio neurológico irreversible, é</w:t>
      </w:r>
      <w:r>
        <w:rPr>
          <w:rFonts w:asciiTheme="minorHAnsi" w:hAnsiTheme="minorHAnsi" w:cstheme="minorHAnsi"/>
          <w:sz w:val="24"/>
          <w:szCs w:val="24"/>
        </w:rPr>
        <w:t>stas se entregaron</w:t>
      </w:r>
      <w:r w:rsidRPr="00382B9E">
        <w:rPr>
          <w:rFonts w:asciiTheme="minorHAnsi" w:hAnsiTheme="minorHAnsi" w:cstheme="minorHAnsi"/>
          <w:sz w:val="24"/>
          <w:szCs w:val="24"/>
        </w:rPr>
        <w:t xml:space="preserve"> como forma de iniciar </w:t>
      </w:r>
      <w:r>
        <w:rPr>
          <w:rFonts w:asciiTheme="minorHAnsi" w:hAnsiTheme="minorHAnsi" w:cstheme="minorHAnsi"/>
          <w:sz w:val="24"/>
          <w:szCs w:val="24"/>
        </w:rPr>
        <w:t xml:space="preserve">el proceso de </w:t>
      </w:r>
      <w:r w:rsidRPr="00382B9E">
        <w:rPr>
          <w:rFonts w:asciiTheme="minorHAnsi" w:hAnsiTheme="minorHAnsi" w:cstheme="minorHAnsi"/>
          <w:sz w:val="24"/>
          <w:szCs w:val="24"/>
        </w:rPr>
        <w:t>egreso de</w:t>
      </w:r>
      <w:r>
        <w:rPr>
          <w:rFonts w:asciiTheme="minorHAnsi" w:hAnsiTheme="minorHAnsi" w:cstheme="minorHAnsi"/>
          <w:sz w:val="24"/>
          <w:szCs w:val="24"/>
        </w:rPr>
        <w:t xml:space="preserve"> los servicios de</w:t>
      </w:r>
      <w:r w:rsidRPr="00382B9E">
        <w:rPr>
          <w:rFonts w:asciiTheme="minorHAnsi" w:hAnsiTheme="minorHAnsi" w:cstheme="minorHAnsi"/>
          <w:sz w:val="24"/>
          <w:szCs w:val="24"/>
        </w:rPr>
        <w:t xml:space="preserve"> 24 hs. o evitar el ingreso y siempre en forma transitoria mientras se l</w:t>
      </w:r>
      <w:r>
        <w:rPr>
          <w:rFonts w:asciiTheme="minorHAnsi" w:hAnsiTheme="minorHAnsi" w:cstheme="minorHAnsi"/>
          <w:sz w:val="24"/>
          <w:szCs w:val="24"/>
        </w:rPr>
        <w:t>ogra el acceso a través de UCC.</w:t>
      </w:r>
    </w:p>
    <w:p w:rsidR="003F0668" w:rsidRDefault="003F0668" w:rsidP="003F0668">
      <w:pPr>
        <w:pStyle w:val="Cuerpo"/>
        <w:jc w:val="both"/>
        <w:rPr>
          <w:rFonts w:asciiTheme="minorHAnsi" w:hAnsiTheme="minorHAnsi" w:cstheme="minorHAnsi"/>
          <w:sz w:val="24"/>
          <w:szCs w:val="24"/>
        </w:rPr>
      </w:pPr>
    </w:p>
    <w:p w:rsidR="003F0668" w:rsidRDefault="003F0668" w:rsidP="003F0668">
      <w:pPr>
        <w:pStyle w:val="Cuerpo"/>
        <w:jc w:val="both"/>
        <w:rPr>
          <w:rFonts w:asciiTheme="minorHAnsi" w:hAnsiTheme="minorHAnsi" w:cstheme="minorHAnsi"/>
          <w:sz w:val="24"/>
          <w:szCs w:val="24"/>
        </w:rPr>
      </w:pPr>
      <w:r>
        <w:rPr>
          <w:rFonts w:asciiTheme="minorHAnsi" w:hAnsiTheme="minorHAnsi" w:cstheme="minorHAnsi"/>
          <w:sz w:val="24"/>
          <w:szCs w:val="24"/>
        </w:rPr>
        <w:t>La División Espacio Salud desarrolló a su vez,  acciones de fortalecimiento institucional a través de las siguientes actividades</w:t>
      </w:r>
      <w:r w:rsidR="009E3990">
        <w:rPr>
          <w:rFonts w:asciiTheme="minorHAnsi" w:hAnsiTheme="minorHAnsi" w:cstheme="minorHAnsi"/>
          <w:sz w:val="24"/>
          <w:szCs w:val="24"/>
        </w:rPr>
        <w:t>:</w:t>
      </w:r>
      <w:r w:rsidRPr="00F363E2">
        <w:rPr>
          <w:rFonts w:cstheme="minorHAnsi"/>
          <w:sz w:val="24"/>
          <w:szCs w:val="24"/>
        </w:rPr>
        <w:t xml:space="preserve"> </w:t>
      </w:r>
      <w:r>
        <w:rPr>
          <w:rFonts w:asciiTheme="minorHAnsi" w:hAnsiTheme="minorHAnsi" w:cstheme="minorHAnsi"/>
          <w:sz w:val="24"/>
          <w:szCs w:val="24"/>
        </w:rPr>
        <w:t>Curso de cocina saludable con la participación de 60 cocineros, acciones de capacitación dirigidas</w:t>
      </w:r>
      <w:r w:rsidRPr="00382B9E">
        <w:rPr>
          <w:rFonts w:asciiTheme="minorHAnsi" w:hAnsiTheme="minorHAnsi" w:cstheme="minorHAnsi"/>
          <w:sz w:val="24"/>
          <w:szCs w:val="24"/>
        </w:rPr>
        <w:t xml:space="preserve"> receptores de alimentos en el marco de la descentralización de </w:t>
      </w:r>
      <w:r>
        <w:rPr>
          <w:rFonts w:asciiTheme="minorHAnsi" w:hAnsiTheme="minorHAnsi" w:cstheme="minorHAnsi"/>
          <w:sz w:val="24"/>
          <w:szCs w:val="24"/>
        </w:rPr>
        <w:t xml:space="preserve">la </w:t>
      </w:r>
      <w:r w:rsidRPr="00382B9E">
        <w:rPr>
          <w:rFonts w:asciiTheme="minorHAnsi" w:hAnsiTheme="minorHAnsi" w:cstheme="minorHAnsi"/>
          <w:sz w:val="24"/>
          <w:szCs w:val="24"/>
        </w:rPr>
        <w:t xml:space="preserve">compra de </w:t>
      </w:r>
      <w:r>
        <w:rPr>
          <w:rFonts w:asciiTheme="minorHAnsi" w:hAnsiTheme="minorHAnsi" w:cstheme="minorHAnsi"/>
          <w:sz w:val="24"/>
          <w:szCs w:val="24"/>
        </w:rPr>
        <w:t>víveres secos con la participación de</w:t>
      </w:r>
      <w:r w:rsidRPr="00382B9E">
        <w:rPr>
          <w:rFonts w:asciiTheme="minorHAnsi" w:hAnsiTheme="minorHAnsi" w:cstheme="minorHAnsi"/>
          <w:sz w:val="24"/>
          <w:szCs w:val="24"/>
        </w:rPr>
        <w:t xml:space="preserve"> 50 </w:t>
      </w:r>
      <w:r>
        <w:rPr>
          <w:rFonts w:asciiTheme="minorHAnsi" w:hAnsiTheme="minorHAnsi" w:cstheme="minorHAnsi"/>
          <w:sz w:val="24"/>
          <w:szCs w:val="24"/>
        </w:rPr>
        <w:t xml:space="preserve">funcionarios de todo el país, </w:t>
      </w:r>
      <w:r w:rsidRPr="00382B9E">
        <w:rPr>
          <w:rFonts w:asciiTheme="minorHAnsi" w:hAnsiTheme="minorHAnsi" w:cstheme="minorHAnsi"/>
          <w:sz w:val="24"/>
          <w:szCs w:val="24"/>
        </w:rPr>
        <w:t>Curso de capacitación para la calidad de frutas y hortalizas</w:t>
      </w:r>
      <w:r>
        <w:rPr>
          <w:rFonts w:asciiTheme="minorHAnsi" w:hAnsiTheme="minorHAnsi" w:cstheme="minorHAnsi"/>
          <w:sz w:val="24"/>
          <w:szCs w:val="24"/>
        </w:rPr>
        <w:t xml:space="preserve">, </w:t>
      </w:r>
      <w:r w:rsidRPr="00382B9E">
        <w:rPr>
          <w:rFonts w:asciiTheme="minorHAnsi" w:hAnsiTheme="minorHAnsi" w:cstheme="minorHAnsi"/>
          <w:sz w:val="24"/>
          <w:szCs w:val="24"/>
        </w:rPr>
        <w:t>Formación de idóneos en Farmacia</w:t>
      </w:r>
      <w:r>
        <w:rPr>
          <w:rFonts w:asciiTheme="minorHAnsi" w:hAnsiTheme="minorHAnsi" w:cstheme="minorHAnsi"/>
          <w:sz w:val="24"/>
          <w:szCs w:val="24"/>
        </w:rPr>
        <w:t xml:space="preserve"> y realización de </w:t>
      </w:r>
      <w:r w:rsidRPr="00382B9E">
        <w:rPr>
          <w:rFonts w:asciiTheme="minorHAnsi" w:hAnsiTheme="minorHAnsi" w:cstheme="minorHAnsi"/>
          <w:sz w:val="24"/>
          <w:szCs w:val="24"/>
        </w:rPr>
        <w:t>Protocolo de Enfermería</w:t>
      </w:r>
      <w:r>
        <w:rPr>
          <w:rFonts w:asciiTheme="minorHAnsi" w:hAnsiTheme="minorHAnsi" w:cstheme="minorHAnsi"/>
          <w:sz w:val="24"/>
          <w:szCs w:val="24"/>
        </w:rPr>
        <w:t>.</w:t>
      </w:r>
    </w:p>
    <w:p w:rsidR="003F0668" w:rsidRDefault="003F0668" w:rsidP="003F0668">
      <w:pPr>
        <w:pStyle w:val="Cuerpo"/>
        <w:jc w:val="both"/>
        <w:rPr>
          <w:rFonts w:asciiTheme="minorHAnsi" w:hAnsiTheme="minorHAnsi" w:cstheme="minorHAnsi"/>
          <w:sz w:val="24"/>
          <w:szCs w:val="24"/>
        </w:rPr>
      </w:pPr>
    </w:p>
    <w:p w:rsidR="003F0668" w:rsidRPr="002A5033" w:rsidRDefault="003F0668" w:rsidP="003F0668">
      <w:pPr>
        <w:jc w:val="both"/>
        <w:rPr>
          <w:rFonts w:cstheme="minorHAnsi"/>
          <w:b/>
          <w:i/>
        </w:rPr>
      </w:pPr>
      <w:r w:rsidRPr="002A5033">
        <w:rPr>
          <w:rFonts w:cstheme="minorHAnsi"/>
          <w:b/>
          <w:i/>
        </w:rPr>
        <w:t xml:space="preserve">Inter-institucionalidad </w:t>
      </w:r>
    </w:p>
    <w:p w:rsidR="003F0668" w:rsidRDefault="003F0668" w:rsidP="003F0668">
      <w:pPr>
        <w:pStyle w:val="Cuerpo"/>
        <w:jc w:val="both"/>
        <w:rPr>
          <w:rFonts w:asciiTheme="minorHAnsi" w:hAnsiTheme="minorHAnsi" w:cstheme="minorHAnsi"/>
          <w:sz w:val="24"/>
          <w:szCs w:val="24"/>
        </w:rPr>
      </w:pPr>
    </w:p>
    <w:p w:rsidR="003F0668" w:rsidRPr="00382B9E" w:rsidRDefault="003F0668" w:rsidP="00B32B54">
      <w:pPr>
        <w:pStyle w:val="Cuerpo"/>
        <w:numPr>
          <w:ilvl w:val="0"/>
          <w:numId w:val="61"/>
        </w:numPr>
        <w:jc w:val="both"/>
        <w:rPr>
          <w:rFonts w:asciiTheme="minorHAnsi" w:hAnsiTheme="minorHAnsi" w:cstheme="minorHAnsi"/>
          <w:sz w:val="24"/>
          <w:szCs w:val="24"/>
        </w:rPr>
      </w:pPr>
      <w:r w:rsidRPr="00382B9E">
        <w:rPr>
          <w:rFonts w:asciiTheme="minorHAnsi" w:hAnsiTheme="minorHAnsi" w:cstheme="minorHAnsi"/>
          <w:sz w:val="24"/>
          <w:szCs w:val="24"/>
        </w:rPr>
        <w:t>Coordinación permanente con UDA-ASSE,</w:t>
      </w:r>
      <w:r>
        <w:rPr>
          <w:rFonts w:asciiTheme="minorHAnsi" w:hAnsiTheme="minorHAnsi" w:cstheme="minorHAnsi"/>
          <w:sz w:val="24"/>
          <w:szCs w:val="24"/>
        </w:rPr>
        <w:t xml:space="preserve"> Hospital</w:t>
      </w:r>
      <w:r w:rsidRPr="00382B9E">
        <w:rPr>
          <w:rFonts w:asciiTheme="minorHAnsi" w:hAnsiTheme="minorHAnsi" w:cstheme="minorHAnsi"/>
          <w:sz w:val="24"/>
          <w:szCs w:val="24"/>
        </w:rPr>
        <w:t xml:space="preserve"> Saint Bois</w:t>
      </w:r>
      <w:r>
        <w:rPr>
          <w:rFonts w:asciiTheme="minorHAnsi" w:hAnsiTheme="minorHAnsi" w:cstheme="minorHAnsi"/>
          <w:sz w:val="24"/>
          <w:szCs w:val="24"/>
        </w:rPr>
        <w:t>.</w:t>
      </w:r>
    </w:p>
    <w:p w:rsidR="003F0668" w:rsidRPr="00382B9E" w:rsidRDefault="003F0668" w:rsidP="00B32B54">
      <w:pPr>
        <w:pStyle w:val="Cuerpo"/>
        <w:numPr>
          <w:ilvl w:val="0"/>
          <w:numId w:val="61"/>
        </w:numPr>
        <w:jc w:val="both"/>
        <w:rPr>
          <w:rFonts w:asciiTheme="minorHAnsi" w:hAnsiTheme="minorHAnsi" w:cstheme="minorHAnsi"/>
          <w:sz w:val="24"/>
          <w:szCs w:val="24"/>
        </w:rPr>
      </w:pPr>
      <w:r w:rsidRPr="00382B9E">
        <w:rPr>
          <w:rFonts w:asciiTheme="minorHAnsi" w:hAnsiTheme="minorHAnsi" w:cstheme="minorHAnsi"/>
          <w:sz w:val="24"/>
          <w:szCs w:val="24"/>
        </w:rPr>
        <w:t xml:space="preserve">Coordinación con centros educativos públicos y privados donde asisten NNA atendidos Espacio Salud con el fin de garantizar su derecho a ser considerado como un sujeto integral y singular, con especial atención a </w:t>
      </w:r>
      <w:r>
        <w:rPr>
          <w:rFonts w:asciiTheme="minorHAnsi" w:hAnsiTheme="minorHAnsi" w:cstheme="minorHAnsi"/>
          <w:sz w:val="24"/>
          <w:szCs w:val="24"/>
        </w:rPr>
        <w:t xml:space="preserve">la perspectiva de </w:t>
      </w:r>
      <w:r w:rsidRPr="00382B9E">
        <w:rPr>
          <w:rFonts w:asciiTheme="minorHAnsi" w:hAnsiTheme="minorHAnsi" w:cstheme="minorHAnsi"/>
          <w:sz w:val="24"/>
          <w:szCs w:val="24"/>
        </w:rPr>
        <w:t>género.</w:t>
      </w:r>
    </w:p>
    <w:p w:rsidR="003F0668" w:rsidRPr="00382B9E" w:rsidRDefault="003F0668" w:rsidP="00B32B54">
      <w:pPr>
        <w:pStyle w:val="Cuerpo"/>
        <w:numPr>
          <w:ilvl w:val="0"/>
          <w:numId w:val="61"/>
        </w:numPr>
        <w:jc w:val="both"/>
        <w:rPr>
          <w:rFonts w:asciiTheme="minorHAnsi" w:hAnsiTheme="minorHAnsi" w:cstheme="minorHAnsi"/>
          <w:sz w:val="24"/>
          <w:szCs w:val="24"/>
        </w:rPr>
      </w:pPr>
      <w:r w:rsidRPr="00382B9E">
        <w:rPr>
          <w:rFonts w:asciiTheme="minorHAnsi" w:hAnsiTheme="minorHAnsi" w:cstheme="minorHAnsi"/>
          <w:sz w:val="24"/>
          <w:szCs w:val="24"/>
        </w:rPr>
        <w:t>Participación en la estrategia intersectorial de prevención de embarazo no intencional en adolescentes.</w:t>
      </w:r>
    </w:p>
    <w:p w:rsidR="003F0668" w:rsidRPr="00382B9E" w:rsidRDefault="009E3990" w:rsidP="00B32B54">
      <w:pPr>
        <w:pStyle w:val="Cuerpo"/>
        <w:numPr>
          <w:ilvl w:val="0"/>
          <w:numId w:val="61"/>
        </w:numPr>
        <w:jc w:val="both"/>
        <w:rPr>
          <w:rFonts w:asciiTheme="minorHAnsi" w:hAnsiTheme="minorHAnsi" w:cstheme="minorHAnsi"/>
          <w:sz w:val="24"/>
          <w:szCs w:val="24"/>
        </w:rPr>
      </w:pPr>
      <w:r>
        <w:rPr>
          <w:rFonts w:asciiTheme="minorHAnsi" w:hAnsiTheme="minorHAnsi" w:cstheme="minorHAnsi"/>
          <w:sz w:val="24"/>
          <w:szCs w:val="24"/>
        </w:rPr>
        <w:t>Participación en curso</w:t>
      </w:r>
      <w:r w:rsidR="003F0668" w:rsidRPr="00382B9E">
        <w:rPr>
          <w:rFonts w:asciiTheme="minorHAnsi" w:hAnsiTheme="minorHAnsi" w:cstheme="minorHAnsi"/>
          <w:sz w:val="24"/>
          <w:szCs w:val="24"/>
        </w:rPr>
        <w:t xml:space="preserve"> </w:t>
      </w:r>
      <w:r>
        <w:rPr>
          <w:rFonts w:asciiTheme="minorHAnsi" w:hAnsiTheme="minorHAnsi" w:cstheme="minorHAnsi"/>
          <w:sz w:val="24"/>
          <w:szCs w:val="24"/>
        </w:rPr>
        <w:t>“</w:t>
      </w:r>
      <w:r w:rsidR="003F0668" w:rsidRPr="00382B9E">
        <w:rPr>
          <w:rFonts w:asciiTheme="minorHAnsi" w:hAnsiTheme="minorHAnsi" w:cstheme="minorHAnsi"/>
          <w:sz w:val="24"/>
          <w:szCs w:val="24"/>
        </w:rPr>
        <w:t>Diversidad sexual y de género, intersectorialidad y políticas públicas”</w:t>
      </w:r>
    </w:p>
    <w:p w:rsidR="003F0668" w:rsidRPr="00382B9E" w:rsidRDefault="003F0668" w:rsidP="00B32B54">
      <w:pPr>
        <w:pStyle w:val="Cuerpo"/>
        <w:numPr>
          <w:ilvl w:val="0"/>
          <w:numId w:val="61"/>
        </w:numPr>
        <w:jc w:val="both"/>
        <w:rPr>
          <w:rFonts w:asciiTheme="minorHAnsi" w:hAnsiTheme="minorHAnsi" w:cstheme="minorHAnsi"/>
          <w:sz w:val="24"/>
          <w:szCs w:val="24"/>
        </w:rPr>
      </w:pPr>
      <w:r w:rsidRPr="00382B9E">
        <w:rPr>
          <w:rFonts w:asciiTheme="minorHAnsi" w:hAnsiTheme="minorHAnsi" w:cstheme="minorHAnsi"/>
          <w:sz w:val="24"/>
          <w:szCs w:val="24"/>
        </w:rPr>
        <w:t>Coordinación con CRAM, UDELAR.</w:t>
      </w:r>
    </w:p>
    <w:p w:rsidR="003F0668" w:rsidRPr="00382B9E" w:rsidRDefault="00FC5237" w:rsidP="00B32B54">
      <w:pPr>
        <w:pStyle w:val="Cuerpo"/>
        <w:numPr>
          <w:ilvl w:val="0"/>
          <w:numId w:val="61"/>
        </w:numPr>
        <w:jc w:val="both"/>
        <w:rPr>
          <w:rFonts w:asciiTheme="minorHAnsi" w:hAnsiTheme="minorHAnsi" w:cstheme="minorHAnsi"/>
          <w:sz w:val="24"/>
          <w:szCs w:val="24"/>
        </w:rPr>
      </w:pPr>
      <w:r>
        <w:rPr>
          <w:rFonts w:asciiTheme="minorHAnsi" w:hAnsiTheme="minorHAnsi" w:cstheme="minorHAnsi"/>
          <w:sz w:val="24"/>
          <w:szCs w:val="24"/>
        </w:rPr>
        <w:t>Participación en el Congreso Gé</w:t>
      </w:r>
      <w:r w:rsidR="003F0668" w:rsidRPr="00382B9E">
        <w:rPr>
          <w:rFonts w:asciiTheme="minorHAnsi" w:hAnsiTheme="minorHAnsi" w:cstheme="minorHAnsi"/>
          <w:sz w:val="24"/>
          <w:szCs w:val="24"/>
        </w:rPr>
        <w:t>nero y Sociedad, desarticular el entramado de exclusión y violencias, tramar emancipaciones colectivas”. Córdoba, Argentina.</w:t>
      </w:r>
    </w:p>
    <w:p w:rsidR="003F0668" w:rsidRPr="00382B9E" w:rsidRDefault="003F0668" w:rsidP="00B32B54">
      <w:pPr>
        <w:pStyle w:val="Cuerpo"/>
        <w:numPr>
          <w:ilvl w:val="0"/>
          <w:numId w:val="61"/>
        </w:numPr>
        <w:jc w:val="both"/>
        <w:rPr>
          <w:rFonts w:asciiTheme="minorHAnsi" w:hAnsiTheme="minorHAnsi" w:cstheme="minorHAnsi"/>
          <w:sz w:val="24"/>
          <w:szCs w:val="24"/>
        </w:rPr>
      </w:pPr>
      <w:r w:rsidRPr="00382B9E">
        <w:rPr>
          <w:rFonts w:asciiTheme="minorHAnsi" w:hAnsiTheme="minorHAnsi" w:cstheme="minorHAnsi"/>
          <w:sz w:val="24"/>
          <w:szCs w:val="24"/>
        </w:rPr>
        <w:t>Participación en el Congreso de Química y farmacia.</w:t>
      </w:r>
    </w:p>
    <w:p w:rsidR="003F0668" w:rsidRPr="00382B9E" w:rsidRDefault="003F0668" w:rsidP="00B32B54">
      <w:pPr>
        <w:pStyle w:val="Cuerpo"/>
        <w:numPr>
          <w:ilvl w:val="0"/>
          <w:numId w:val="61"/>
        </w:numPr>
        <w:jc w:val="both"/>
        <w:rPr>
          <w:rFonts w:asciiTheme="minorHAnsi" w:hAnsiTheme="minorHAnsi" w:cstheme="minorHAnsi"/>
          <w:sz w:val="24"/>
          <w:szCs w:val="24"/>
        </w:rPr>
      </w:pPr>
      <w:r w:rsidRPr="00382B9E">
        <w:rPr>
          <w:rFonts w:asciiTheme="minorHAnsi" w:hAnsiTheme="minorHAnsi" w:cstheme="minorHAnsi"/>
          <w:sz w:val="24"/>
          <w:szCs w:val="24"/>
        </w:rPr>
        <w:t>Coordinación MIDES-</w:t>
      </w:r>
      <w:r w:rsidR="002A5033">
        <w:rPr>
          <w:rFonts w:asciiTheme="minorHAnsi" w:hAnsiTheme="minorHAnsi" w:cstheme="minorHAnsi"/>
          <w:sz w:val="24"/>
          <w:szCs w:val="24"/>
        </w:rPr>
        <w:t>INAU</w:t>
      </w:r>
      <w:r w:rsidRPr="00382B9E">
        <w:rPr>
          <w:rFonts w:asciiTheme="minorHAnsi" w:hAnsiTheme="minorHAnsi" w:cstheme="minorHAnsi"/>
          <w:sz w:val="24"/>
          <w:szCs w:val="24"/>
        </w:rPr>
        <w:t>-CAIF para una alimentación saludable</w:t>
      </w:r>
      <w:r>
        <w:rPr>
          <w:rFonts w:asciiTheme="minorHAnsi" w:hAnsiTheme="minorHAnsi" w:cstheme="minorHAnsi"/>
          <w:sz w:val="24"/>
          <w:szCs w:val="24"/>
        </w:rPr>
        <w:t>.</w:t>
      </w:r>
    </w:p>
    <w:p w:rsidR="003F0668" w:rsidRPr="00382B9E" w:rsidRDefault="003F0668" w:rsidP="00B32B54">
      <w:pPr>
        <w:pStyle w:val="Cuerpo"/>
        <w:numPr>
          <w:ilvl w:val="0"/>
          <w:numId w:val="61"/>
        </w:numPr>
        <w:jc w:val="both"/>
        <w:rPr>
          <w:rFonts w:asciiTheme="minorHAnsi" w:hAnsiTheme="minorHAnsi" w:cstheme="minorHAnsi"/>
          <w:sz w:val="24"/>
          <w:szCs w:val="24"/>
        </w:rPr>
      </w:pPr>
      <w:r w:rsidRPr="00382B9E">
        <w:rPr>
          <w:rFonts w:asciiTheme="minorHAnsi" w:hAnsiTheme="minorHAnsi" w:cstheme="minorHAnsi"/>
          <w:sz w:val="24"/>
          <w:szCs w:val="24"/>
        </w:rPr>
        <w:t>Coordinación con MRREE, Poder Judicial y Ministerio del Interior en 3 situaciones que involucraban familias de inmigrantes víctimas de vi</w:t>
      </w:r>
      <w:r>
        <w:rPr>
          <w:rFonts w:asciiTheme="minorHAnsi" w:hAnsiTheme="minorHAnsi" w:cstheme="minorHAnsi"/>
          <w:sz w:val="24"/>
          <w:szCs w:val="24"/>
        </w:rPr>
        <w:t>olencia y abuso donde se realizó</w:t>
      </w:r>
      <w:r w:rsidRPr="00382B9E">
        <w:rPr>
          <w:rFonts w:asciiTheme="minorHAnsi" w:hAnsiTheme="minorHAnsi" w:cstheme="minorHAnsi"/>
          <w:sz w:val="24"/>
          <w:szCs w:val="24"/>
        </w:rPr>
        <w:t xml:space="preserve"> acción coordinada de </w:t>
      </w:r>
      <w:r w:rsidR="002A5033">
        <w:rPr>
          <w:rFonts w:asciiTheme="minorHAnsi" w:hAnsiTheme="minorHAnsi" w:cstheme="minorHAnsi"/>
          <w:sz w:val="24"/>
          <w:szCs w:val="24"/>
        </w:rPr>
        <w:t>INAU</w:t>
      </w:r>
      <w:r w:rsidRPr="00382B9E">
        <w:rPr>
          <w:rFonts w:asciiTheme="minorHAnsi" w:hAnsiTheme="minorHAnsi" w:cstheme="minorHAnsi"/>
          <w:sz w:val="24"/>
          <w:szCs w:val="24"/>
        </w:rPr>
        <w:t xml:space="preserve"> (CRL, UDU, </w:t>
      </w:r>
      <w:r>
        <w:rPr>
          <w:rFonts w:asciiTheme="minorHAnsi" w:hAnsiTheme="minorHAnsi" w:cstheme="minorHAnsi"/>
          <w:sz w:val="24"/>
          <w:szCs w:val="24"/>
        </w:rPr>
        <w:t>División Jurídica</w:t>
      </w:r>
      <w:r w:rsidRPr="00382B9E">
        <w:rPr>
          <w:rFonts w:asciiTheme="minorHAnsi" w:hAnsiTheme="minorHAnsi" w:cstheme="minorHAnsi"/>
          <w:sz w:val="24"/>
          <w:szCs w:val="24"/>
        </w:rPr>
        <w:t xml:space="preserve">) para </w:t>
      </w:r>
      <w:r>
        <w:rPr>
          <w:rFonts w:asciiTheme="minorHAnsi" w:hAnsiTheme="minorHAnsi" w:cstheme="minorHAnsi"/>
          <w:sz w:val="24"/>
          <w:szCs w:val="24"/>
        </w:rPr>
        <w:t>brindar</w:t>
      </w:r>
      <w:r w:rsidRPr="00382B9E">
        <w:rPr>
          <w:rFonts w:asciiTheme="minorHAnsi" w:hAnsiTheme="minorHAnsi" w:cstheme="minorHAnsi"/>
          <w:sz w:val="24"/>
          <w:szCs w:val="24"/>
        </w:rPr>
        <w:t xml:space="preserve"> protección</w:t>
      </w:r>
      <w:r>
        <w:rPr>
          <w:rFonts w:asciiTheme="minorHAnsi" w:hAnsiTheme="minorHAnsi" w:cstheme="minorHAnsi"/>
          <w:sz w:val="24"/>
          <w:szCs w:val="24"/>
        </w:rPr>
        <w:t xml:space="preserve"> en algunos casos</w:t>
      </w:r>
      <w:r w:rsidRPr="00382B9E">
        <w:rPr>
          <w:rFonts w:asciiTheme="minorHAnsi" w:hAnsiTheme="minorHAnsi" w:cstheme="minorHAnsi"/>
          <w:sz w:val="24"/>
          <w:szCs w:val="24"/>
        </w:rPr>
        <w:t xml:space="preserve">, </w:t>
      </w:r>
      <w:r>
        <w:rPr>
          <w:rFonts w:asciiTheme="minorHAnsi" w:hAnsiTheme="minorHAnsi" w:cstheme="minorHAnsi"/>
          <w:sz w:val="24"/>
          <w:szCs w:val="24"/>
        </w:rPr>
        <w:t xml:space="preserve">facilitar la </w:t>
      </w:r>
      <w:r w:rsidRPr="00382B9E">
        <w:rPr>
          <w:rFonts w:asciiTheme="minorHAnsi" w:hAnsiTheme="minorHAnsi" w:cstheme="minorHAnsi"/>
          <w:sz w:val="24"/>
          <w:szCs w:val="24"/>
        </w:rPr>
        <w:t xml:space="preserve">salida del país </w:t>
      </w:r>
      <w:r>
        <w:rPr>
          <w:rFonts w:asciiTheme="minorHAnsi" w:hAnsiTheme="minorHAnsi" w:cstheme="minorHAnsi"/>
          <w:sz w:val="24"/>
          <w:szCs w:val="24"/>
        </w:rPr>
        <w:t>en otros.</w:t>
      </w:r>
      <w:r w:rsidRPr="00382B9E">
        <w:rPr>
          <w:rFonts w:asciiTheme="minorHAnsi" w:hAnsiTheme="minorHAnsi" w:cstheme="minorHAnsi"/>
          <w:sz w:val="24"/>
          <w:szCs w:val="24"/>
        </w:rPr>
        <w:t xml:space="preserve"> </w:t>
      </w:r>
    </w:p>
    <w:p w:rsidR="003F0668" w:rsidRPr="00382B9E" w:rsidRDefault="003F0668" w:rsidP="00B32B54">
      <w:pPr>
        <w:pStyle w:val="Cuerpo"/>
        <w:numPr>
          <w:ilvl w:val="0"/>
          <w:numId w:val="61"/>
        </w:numPr>
        <w:jc w:val="both"/>
        <w:rPr>
          <w:rFonts w:asciiTheme="minorHAnsi" w:hAnsiTheme="minorHAnsi" w:cstheme="minorHAnsi"/>
          <w:sz w:val="24"/>
          <w:szCs w:val="24"/>
        </w:rPr>
      </w:pPr>
      <w:r w:rsidRPr="00382B9E">
        <w:rPr>
          <w:rFonts w:asciiTheme="minorHAnsi" w:hAnsiTheme="minorHAnsi" w:cstheme="minorHAnsi"/>
          <w:sz w:val="24"/>
          <w:szCs w:val="24"/>
        </w:rPr>
        <w:t>Coordinación con Primaria para</w:t>
      </w:r>
      <w:r>
        <w:rPr>
          <w:rFonts w:asciiTheme="minorHAnsi" w:hAnsiTheme="minorHAnsi" w:cstheme="minorHAnsi"/>
          <w:sz w:val="24"/>
          <w:szCs w:val="24"/>
        </w:rPr>
        <w:t xml:space="preserve"> apoyar una inserción adecuada y </w:t>
      </w:r>
      <w:r w:rsidRPr="00382B9E">
        <w:rPr>
          <w:rFonts w:asciiTheme="minorHAnsi" w:hAnsiTheme="minorHAnsi" w:cstheme="minorHAnsi"/>
          <w:sz w:val="24"/>
          <w:szCs w:val="24"/>
        </w:rPr>
        <w:t xml:space="preserve">evaluación de </w:t>
      </w:r>
      <w:r>
        <w:rPr>
          <w:rFonts w:asciiTheme="minorHAnsi" w:hAnsiTheme="minorHAnsi" w:cstheme="minorHAnsi"/>
          <w:sz w:val="24"/>
          <w:szCs w:val="24"/>
        </w:rPr>
        <w:t>trayectorias educativas.</w:t>
      </w:r>
    </w:p>
    <w:p w:rsidR="003F0668" w:rsidRPr="00382B9E" w:rsidRDefault="003F0668" w:rsidP="00B32B54">
      <w:pPr>
        <w:pStyle w:val="Cuerpo"/>
        <w:numPr>
          <w:ilvl w:val="0"/>
          <w:numId w:val="61"/>
        </w:numPr>
        <w:jc w:val="both"/>
        <w:rPr>
          <w:rFonts w:asciiTheme="minorHAnsi" w:hAnsiTheme="minorHAnsi" w:cstheme="minorHAnsi"/>
          <w:sz w:val="24"/>
          <w:szCs w:val="24"/>
        </w:rPr>
      </w:pPr>
      <w:r>
        <w:rPr>
          <w:rFonts w:asciiTheme="minorHAnsi" w:hAnsiTheme="minorHAnsi" w:cstheme="minorHAnsi"/>
          <w:sz w:val="24"/>
          <w:szCs w:val="24"/>
        </w:rPr>
        <w:lastRenderedPageBreak/>
        <w:t>Coordinación con ASSE-</w:t>
      </w:r>
      <w:r w:rsidR="00FC5237">
        <w:rPr>
          <w:rFonts w:asciiTheme="minorHAnsi" w:hAnsiTheme="minorHAnsi" w:cstheme="minorHAnsi"/>
          <w:sz w:val="24"/>
          <w:szCs w:val="24"/>
        </w:rPr>
        <w:t xml:space="preserve">RAP, donde </w:t>
      </w:r>
      <w:r w:rsidRPr="00382B9E">
        <w:rPr>
          <w:rFonts w:asciiTheme="minorHAnsi" w:hAnsiTheme="minorHAnsi" w:cstheme="minorHAnsi"/>
          <w:sz w:val="24"/>
          <w:szCs w:val="24"/>
        </w:rPr>
        <w:t xml:space="preserve">se genera </w:t>
      </w:r>
      <w:r>
        <w:rPr>
          <w:rFonts w:asciiTheme="minorHAnsi" w:hAnsiTheme="minorHAnsi" w:cstheme="minorHAnsi"/>
          <w:sz w:val="24"/>
          <w:szCs w:val="24"/>
        </w:rPr>
        <w:t xml:space="preserve">una </w:t>
      </w:r>
      <w:r w:rsidRPr="00382B9E">
        <w:rPr>
          <w:rFonts w:asciiTheme="minorHAnsi" w:hAnsiTheme="minorHAnsi" w:cstheme="minorHAnsi"/>
          <w:sz w:val="24"/>
          <w:szCs w:val="24"/>
        </w:rPr>
        <w:t xml:space="preserve">red de abordaje y relacionamiento de historias </w:t>
      </w:r>
      <w:r>
        <w:rPr>
          <w:rFonts w:asciiTheme="minorHAnsi" w:hAnsiTheme="minorHAnsi" w:cstheme="minorHAnsi"/>
          <w:sz w:val="24"/>
          <w:szCs w:val="24"/>
        </w:rPr>
        <w:t xml:space="preserve">clínicas </w:t>
      </w:r>
      <w:r w:rsidRPr="00382B9E">
        <w:rPr>
          <w:rFonts w:asciiTheme="minorHAnsi" w:hAnsiTheme="minorHAnsi" w:cstheme="minorHAnsi"/>
          <w:sz w:val="24"/>
          <w:szCs w:val="24"/>
        </w:rPr>
        <w:t>con el fin de poder facilitar el acceso de nuestros usuarios al sistema ASSE.</w:t>
      </w:r>
    </w:p>
    <w:p w:rsidR="003F0668" w:rsidRPr="00382B9E" w:rsidRDefault="003F0668" w:rsidP="00B32B54">
      <w:pPr>
        <w:pStyle w:val="Cuerpo"/>
        <w:numPr>
          <w:ilvl w:val="0"/>
          <w:numId w:val="61"/>
        </w:numPr>
        <w:jc w:val="both"/>
        <w:rPr>
          <w:rFonts w:asciiTheme="minorHAnsi" w:hAnsiTheme="minorHAnsi" w:cstheme="minorHAnsi"/>
          <w:sz w:val="24"/>
          <w:szCs w:val="24"/>
        </w:rPr>
      </w:pPr>
      <w:r w:rsidRPr="00382B9E">
        <w:rPr>
          <w:rFonts w:asciiTheme="minorHAnsi" w:hAnsiTheme="minorHAnsi" w:cstheme="minorHAnsi"/>
          <w:sz w:val="24"/>
          <w:szCs w:val="24"/>
        </w:rPr>
        <w:t>Coordinación co</w:t>
      </w:r>
      <w:r w:rsidR="00FC5237">
        <w:rPr>
          <w:rFonts w:asciiTheme="minorHAnsi" w:hAnsiTheme="minorHAnsi" w:cstheme="minorHAnsi"/>
          <w:sz w:val="24"/>
          <w:szCs w:val="24"/>
        </w:rPr>
        <w:t>n programas de ASSE donde se</w:t>
      </w:r>
      <w:r w:rsidRPr="00382B9E">
        <w:rPr>
          <w:rFonts w:asciiTheme="minorHAnsi" w:hAnsiTheme="minorHAnsi" w:cstheme="minorHAnsi"/>
          <w:sz w:val="24"/>
          <w:szCs w:val="24"/>
        </w:rPr>
        <w:t xml:space="preserve"> informa de cada adolescente o niño</w:t>
      </w:r>
      <w:r>
        <w:rPr>
          <w:rFonts w:asciiTheme="minorHAnsi" w:hAnsiTheme="minorHAnsi" w:cstheme="minorHAnsi"/>
          <w:sz w:val="24"/>
          <w:szCs w:val="24"/>
        </w:rPr>
        <w:t>, niña</w:t>
      </w:r>
      <w:r w:rsidRPr="00382B9E">
        <w:rPr>
          <w:rFonts w:asciiTheme="minorHAnsi" w:hAnsiTheme="minorHAnsi" w:cstheme="minorHAnsi"/>
          <w:sz w:val="24"/>
          <w:szCs w:val="24"/>
        </w:rPr>
        <w:t xml:space="preserve"> ingresado</w:t>
      </w:r>
      <w:r>
        <w:rPr>
          <w:rFonts w:asciiTheme="minorHAnsi" w:hAnsiTheme="minorHAnsi" w:cstheme="minorHAnsi"/>
          <w:sz w:val="24"/>
          <w:szCs w:val="24"/>
        </w:rPr>
        <w:t>/a</w:t>
      </w:r>
      <w:r w:rsidRPr="00382B9E">
        <w:rPr>
          <w:rFonts w:asciiTheme="minorHAnsi" w:hAnsiTheme="minorHAnsi" w:cstheme="minorHAnsi"/>
          <w:sz w:val="24"/>
          <w:szCs w:val="24"/>
        </w:rPr>
        <w:t xml:space="preserve"> al sistema </w:t>
      </w:r>
      <w:r w:rsidR="002A5033">
        <w:rPr>
          <w:rFonts w:asciiTheme="minorHAnsi" w:hAnsiTheme="minorHAnsi" w:cstheme="minorHAnsi"/>
          <w:sz w:val="24"/>
          <w:szCs w:val="24"/>
        </w:rPr>
        <w:t>INAU</w:t>
      </w:r>
      <w:r>
        <w:rPr>
          <w:rFonts w:asciiTheme="minorHAnsi" w:hAnsiTheme="minorHAnsi" w:cstheme="minorHAnsi"/>
          <w:sz w:val="24"/>
          <w:szCs w:val="24"/>
        </w:rPr>
        <w:t xml:space="preserve"> con</w:t>
      </w:r>
      <w:r w:rsidRPr="00382B9E">
        <w:rPr>
          <w:rFonts w:asciiTheme="minorHAnsi" w:hAnsiTheme="minorHAnsi" w:cstheme="minorHAnsi"/>
          <w:sz w:val="24"/>
          <w:szCs w:val="24"/>
        </w:rPr>
        <w:t xml:space="preserve"> consulta</w:t>
      </w:r>
      <w:r>
        <w:rPr>
          <w:rFonts w:asciiTheme="minorHAnsi" w:hAnsiTheme="minorHAnsi" w:cstheme="minorHAnsi"/>
          <w:sz w:val="24"/>
          <w:szCs w:val="24"/>
        </w:rPr>
        <w:t>s</w:t>
      </w:r>
      <w:r w:rsidRPr="00382B9E">
        <w:rPr>
          <w:rFonts w:asciiTheme="minorHAnsi" w:hAnsiTheme="minorHAnsi" w:cstheme="minorHAnsi"/>
          <w:sz w:val="24"/>
          <w:szCs w:val="24"/>
        </w:rPr>
        <w:t xml:space="preserve"> </w:t>
      </w:r>
      <w:r>
        <w:rPr>
          <w:rFonts w:asciiTheme="minorHAnsi" w:hAnsiTheme="minorHAnsi" w:cstheme="minorHAnsi"/>
          <w:sz w:val="24"/>
          <w:szCs w:val="24"/>
        </w:rPr>
        <w:t xml:space="preserve">previas </w:t>
      </w:r>
      <w:r w:rsidRPr="00382B9E">
        <w:rPr>
          <w:rFonts w:asciiTheme="minorHAnsi" w:hAnsiTheme="minorHAnsi" w:cstheme="minorHAnsi"/>
          <w:sz w:val="24"/>
          <w:szCs w:val="24"/>
        </w:rPr>
        <w:t>por elementos de riesgo co</w:t>
      </w:r>
      <w:r>
        <w:rPr>
          <w:rFonts w:asciiTheme="minorHAnsi" w:hAnsiTheme="minorHAnsi" w:cstheme="minorHAnsi"/>
          <w:sz w:val="24"/>
          <w:szCs w:val="24"/>
        </w:rPr>
        <w:t>mo Intentos de autoeliminación con el o</w:t>
      </w:r>
      <w:r w:rsidRPr="00382B9E">
        <w:rPr>
          <w:rFonts w:asciiTheme="minorHAnsi" w:hAnsiTheme="minorHAnsi" w:cstheme="minorHAnsi"/>
          <w:sz w:val="24"/>
          <w:szCs w:val="24"/>
        </w:rPr>
        <w:t xml:space="preserve">bjetivo </w:t>
      </w:r>
      <w:r>
        <w:rPr>
          <w:rFonts w:asciiTheme="minorHAnsi" w:hAnsiTheme="minorHAnsi" w:cstheme="minorHAnsi"/>
          <w:sz w:val="24"/>
          <w:szCs w:val="24"/>
        </w:rPr>
        <w:t xml:space="preserve">de </w:t>
      </w:r>
      <w:r w:rsidRPr="00382B9E">
        <w:rPr>
          <w:rFonts w:asciiTheme="minorHAnsi" w:hAnsiTheme="minorHAnsi" w:cstheme="minorHAnsi"/>
          <w:sz w:val="24"/>
          <w:szCs w:val="24"/>
        </w:rPr>
        <w:t xml:space="preserve">no perder de vista el paciente </w:t>
      </w:r>
      <w:r>
        <w:rPr>
          <w:rFonts w:asciiTheme="minorHAnsi" w:hAnsiTheme="minorHAnsi" w:cstheme="minorHAnsi"/>
          <w:sz w:val="24"/>
          <w:szCs w:val="24"/>
        </w:rPr>
        <w:t>si estuviere en</w:t>
      </w:r>
      <w:r w:rsidRPr="00382B9E">
        <w:rPr>
          <w:rFonts w:asciiTheme="minorHAnsi" w:hAnsiTheme="minorHAnsi" w:cstheme="minorHAnsi"/>
          <w:sz w:val="24"/>
          <w:szCs w:val="24"/>
        </w:rPr>
        <w:t xml:space="preserve"> riesgo</w:t>
      </w:r>
      <w:r>
        <w:rPr>
          <w:rFonts w:asciiTheme="minorHAnsi" w:hAnsiTheme="minorHAnsi" w:cstheme="minorHAnsi"/>
          <w:sz w:val="24"/>
          <w:szCs w:val="24"/>
        </w:rPr>
        <w:t>.</w:t>
      </w:r>
    </w:p>
    <w:p w:rsidR="003F0668" w:rsidRDefault="003F0668" w:rsidP="00B32B54">
      <w:pPr>
        <w:pStyle w:val="Cuerpo"/>
        <w:numPr>
          <w:ilvl w:val="0"/>
          <w:numId w:val="61"/>
        </w:numPr>
        <w:jc w:val="both"/>
        <w:rPr>
          <w:rFonts w:asciiTheme="minorHAnsi" w:hAnsiTheme="minorHAnsi" w:cstheme="minorHAnsi"/>
          <w:sz w:val="24"/>
          <w:szCs w:val="24"/>
        </w:rPr>
      </w:pPr>
      <w:r w:rsidRPr="00382B9E">
        <w:rPr>
          <w:rFonts w:asciiTheme="minorHAnsi" w:hAnsiTheme="minorHAnsi" w:cstheme="minorHAnsi"/>
          <w:sz w:val="24"/>
          <w:szCs w:val="24"/>
        </w:rPr>
        <w:t>Coordinación con centros especializados en áreas como trasplante hepático, renal, leucemias, etc. compartiendo el cuidado de los pacientes y realizando las coordinaciones para ga</w:t>
      </w:r>
      <w:r>
        <w:rPr>
          <w:rFonts w:asciiTheme="minorHAnsi" w:hAnsiTheme="minorHAnsi" w:cstheme="minorHAnsi"/>
          <w:sz w:val="24"/>
          <w:szCs w:val="24"/>
        </w:rPr>
        <w:t xml:space="preserve">rantizar el cuidado de su salud, es del caso recordar que el </w:t>
      </w:r>
      <w:r w:rsidR="002A5033">
        <w:rPr>
          <w:rFonts w:asciiTheme="minorHAnsi" w:hAnsiTheme="minorHAnsi" w:cstheme="minorHAnsi"/>
          <w:sz w:val="24"/>
          <w:szCs w:val="24"/>
        </w:rPr>
        <w:t>INAU</w:t>
      </w:r>
      <w:r>
        <w:rPr>
          <w:rFonts w:asciiTheme="minorHAnsi" w:hAnsiTheme="minorHAnsi" w:cstheme="minorHAnsi"/>
          <w:sz w:val="24"/>
          <w:szCs w:val="24"/>
        </w:rPr>
        <w:t xml:space="preserve"> cuenta con funcionarios con la función de Acompañantes de Hospital.</w:t>
      </w:r>
    </w:p>
    <w:p w:rsidR="003F0668" w:rsidRDefault="003F0668" w:rsidP="003F0668">
      <w:pPr>
        <w:pStyle w:val="Cuerpo"/>
        <w:jc w:val="both"/>
        <w:rPr>
          <w:rFonts w:asciiTheme="minorHAnsi" w:hAnsiTheme="minorHAnsi" w:cstheme="minorHAnsi"/>
          <w:sz w:val="24"/>
          <w:szCs w:val="24"/>
        </w:rPr>
      </w:pPr>
    </w:p>
    <w:p w:rsidR="003F0668" w:rsidRPr="00032AF1" w:rsidRDefault="003F0668" w:rsidP="002A5033">
      <w:pPr>
        <w:tabs>
          <w:tab w:val="left" w:pos="974"/>
        </w:tabs>
        <w:spacing w:after="0" w:line="240" w:lineRule="auto"/>
        <w:jc w:val="both"/>
        <w:rPr>
          <w:rFonts w:cstheme="minorHAnsi"/>
          <w:sz w:val="24"/>
          <w:szCs w:val="24"/>
        </w:rPr>
      </w:pPr>
      <w:r w:rsidRPr="00032AF1">
        <w:rPr>
          <w:rFonts w:cstheme="minorHAnsi"/>
          <w:sz w:val="24"/>
          <w:szCs w:val="24"/>
        </w:rPr>
        <w:t xml:space="preserve">En referencia a </w:t>
      </w:r>
      <w:r w:rsidR="00E822EC">
        <w:rPr>
          <w:rFonts w:cstheme="minorHAnsi"/>
          <w:sz w:val="24"/>
          <w:szCs w:val="24"/>
        </w:rPr>
        <w:t>la</w:t>
      </w:r>
      <w:r w:rsidRPr="00032AF1">
        <w:rPr>
          <w:rFonts w:cstheme="minorHAnsi"/>
          <w:sz w:val="24"/>
          <w:szCs w:val="24"/>
        </w:rPr>
        <w:t xml:space="preserve">  </w:t>
      </w:r>
      <w:r w:rsidRPr="00032AF1">
        <w:rPr>
          <w:rFonts w:cstheme="minorHAnsi"/>
          <w:b/>
          <w:sz w:val="24"/>
          <w:szCs w:val="24"/>
        </w:rPr>
        <w:t>Línea Estratégica Vida libre de violencias</w:t>
      </w:r>
      <w:r w:rsidRPr="00032AF1">
        <w:rPr>
          <w:rFonts w:cstheme="minorHAnsi"/>
          <w:sz w:val="24"/>
          <w:szCs w:val="24"/>
        </w:rPr>
        <w:t xml:space="preserve">  desde el espacio División Salud se realizó la </w:t>
      </w:r>
      <w:r w:rsidR="00032AF1" w:rsidRPr="00032AF1">
        <w:rPr>
          <w:rFonts w:cstheme="minorHAnsi"/>
          <w:sz w:val="24"/>
          <w:szCs w:val="24"/>
          <w:lang w:val="es-ES_tradnl"/>
        </w:rPr>
        <w:t>a</w:t>
      </w:r>
      <w:r w:rsidRPr="00032AF1">
        <w:rPr>
          <w:rFonts w:cstheme="minorHAnsi"/>
          <w:sz w:val="24"/>
          <w:szCs w:val="24"/>
          <w:lang w:val="es-ES_tradnl"/>
        </w:rPr>
        <w:t xml:space="preserve">tención a NNA víctimas de todo tipo de violencia a través de un equipo interdisciplinario especializado, se atendieron 63 situaciones a través de la Unidad de seguimiento. De las 555 consultas agendadas en la Policlínica de Educación Sexual el 20% respondió a situaciones de violencia sexual actuales o pasadas, se atendieron 4 equipos de trabajo de proyectos de adolescentes por eventos de abuso entre pares y se realizaron 30 Talleres vinculados a dichas situaciones. </w:t>
      </w:r>
    </w:p>
    <w:p w:rsidR="003F0668" w:rsidRDefault="00032AF1" w:rsidP="002A5033">
      <w:pPr>
        <w:pStyle w:val="Cuerpo"/>
        <w:jc w:val="both"/>
        <w:rPr>
          <w:rFonts w:asciiTheme="minorHAnsi" w:hAnsiTheme="minorHAnsi" w:cstheme="minorHAnsi"/>
          <w:sz w:val="24"/>
          <w:szCs w:val="24"/>
        </w:rPr>
      </w:pPr>
      <w:r>
        <w:rPr>
          <w:rFonts w:asciiTheme="minorHAnsi" w:hAnsiTheme="minorHAnsi" w:cstheme="minorHAnsi"/>
          <w:sz w:val="24"/>
          <w:szCs w:val="24"/>
        </w:rPr>
        <w:t>En el mismo marco se trabajó</w:t>
      </w:r>
      <w:r w:rsidR="003F0668" w:rsidRPr="00382B9E">
        <w:rPr>
          <w:rFonts w:asciiTheme="minorHAnsi" w:hAnsiTheme="minorHAnsi" w:cstheme="minorHAnsi"/>
          <w:sz w:val="24"/>
          <w:szCs w:val="24"/>
        </w:rPr>
        <w:t xml:space="preserve"> en </w:t>
      </w:r>
      <w:r w:rsidR="003F0668">
        <w:rPr>
          <w:rFonts w:asciiTheme="minorHAnsi" w:hAnsiTheme="minorHAnsi" w:cstheme="minorHAnsi"/>
          <w:sz w:val="24"/>
          <w:szCs w:val="24"/>
        </w:rPr>
        <w:t>Talleres de vínculos, sexualidad, gé</w:t>
      </w:r>
      <w:r w:rsidR="003F0668" w:rsidRPr="00382B9E">
        <w:rPr>
          <w:rFonts w:asciiTheme="minorHAnsi" w:hAnsiTheme="minorHAnsi" w:cstheme="minorHAnsi"/>
          <w:sz w:val="24"/>
          <w:szCs w:val="24"/>
        </w:rPr>
        <w:t>nero, con adolescen</w:t>
      </w:r>
      <w:r w:rsidR="003F0668">
        <w:rPr>
          <w:rFonts w:asciiTheme="minorHAnsi" w:hAnsiTheme="minorHAnsi" w:cstheme="minorHAnsi"/>
          <w:sz w:val="24"/>
          <w:szCs w:val="24"/>
        </w:rPr>
        <w:t>tes, niños, familias y equipos, e</w:t>
      </w:r>
      <w:r w:rsidR="003F0668" w:rsidRPr="00382B9E">
        <w:rPr>
          <w:rFonts w:asciiTheme="minorHAnsi" w:hAnsiTheme="minorHAnsi" w:cstheme="minorHAnsi"/>
          <w:sz w:val="24"/>
          <w:szCs w:val="24"/>
        </w:rPr>
        <w:t>n el entendido que la perspectiva de género promueve una vida libre de violencia.</w:t>
      </w:r>
    </w:p>
    <w:p w:rsidR="003F0668" w:rsidRPr="00382B9E" w:rsidRDefault="003F0668" w:rsidP="002A5033">
      <w:pPr>
        <w:pStyle w:val="Cuerpo"/>
        <w:jc w:val="both"/>
        <w:rPr>
          <w:rFonts w:asciiTheme="minorHAnsi" w:hAnsiTheme="minorHAnsi" w:cstheme="minorHAnsi"/>
          <w:sz w:val="24"/>
          <w:szCs w:val="24"/>
        </w:rPr>
      </w:pPr>
      <w:r>
        <w:rPr>
          <w:rFonts w:asciiTheme="minorHAnsi" w:hAnsiTheme="minorHAnsi" w:cstheme="minorHAnsi"/>
          <w:sz w:val="24"/>
          <w:szCs w:val="24"/>
        </w:rPr>
        <w:t xml:space="preserve">Finalmente recordamos como en años anteriores que si bien el </w:t>
      </w:r>
      <w:r w:rsidR="002A5033">
        <w:rPr>
          <w:rFonts w:asciiTheme="minorHAnsi" w:hAnsiTheme="minorHAnsi" w:cstheme="minorHAnsi"/>
          <w:sz w:val="24"/>
          <w:szCs w:val="24"/>
        </w:rPr>
        <w:t>INAU</w:t>
      </w:r>
      <w:r>
        <w:rPr>
          <w:rFonts w:asciiTheme="minorHAnsi" w:hAnsiTheme="minorHAnsi" w:cstheme="minorHAnsi"/>
          <w:sz w:val="24"/>
          <w:szCs w:val="24"/>
        </w:rPr>
        <w:t xml:space="preserve"> no es un formalmente un efector de salud del SNIS continúa destinando una significativa proporción de su presupuesto a temas vinculados a la cobertura del derecho a la Salud. </w:t>
      </w:r>
      <w:r w:rsidR="0007465A">
        <w:rPr>
          <w:rFonts w:asciiTheme="minorHAnsi" w:hAnsiTheme="minorHAnsi" w:cstheme="minorHAnsi"/>
          <w:sz w:val="24"/>
          <w:szCs w:val="24"/>
        </w:rPr>
        <w:t>Para el año 2018 el gasto representó aproximadamente un 12% del Presupuesto total del INAU.</w:t>
      </w:r>
    </w:p>
    <w:p w:rsidR="00032AF1" w:rsidRDefault="00032AF1" w:rsidP="003F0668">
      <w:pPr>
        <w:pStyle w:val="Cuerpo"/>
        <w:jc w:val="both"/>
        <w:rPr>
          <w:rFonts w:asciiTheme="minorHAnsi" w:hAnsiTheme="minorHAnsi" w:cstheme="minorHAnsi"/>
          <w:sz w:val="24"/>
          <w:szCs w:val="24"/>
        </w:rPr>
      </w:pPr>
    </w:p>
    <w:p w:rsidR="00024A18" w:rsidRPr="00D004A5" w:rsidRDefault="00024A18" w:rsidP="00024A18">
      <w:pPr>
        <w:pStyle w:val="Prrafodelista"/>
        <w:spacing w:after="0" w:line="240" w:lineRule="auto"/>
        <w:ind w:left="0"/>
        <w:jc w:val="both"/>
        <w:rPr>
          <w:rFonts w:cs="Arial"/>
          <w:sz w:val="24"/>
          <w:szCs w:val="24"/>
          <w:u w:val="single"/>
          <w:lang w:val="es-ES"/>
        </w:rPr>
      </w:pPr>
    </w:p>
    <w:p w:rsidR="00024A18" w:rsidRPr="00D004A5" w:rsidRDefault="00024A18" w:rsidP="00024A18">
      <w:pPr>
        <w:spacing w:after="0" w:line="240" w:lineRule="auto"/>
        <w:jc w:val="both"/>
        <w:rPr>
          <w:sz w:val="24"/>
          <w:szCs w:val="24"/>
        </w:rPr>
      </w:pPr>
    </w:p>
    <w:p w:rsidR="00D45D35" w:rsidRDefault="00024A18" w:rsidP="000D235F">
      <w:pPr>
        <w:spacing w:after="0" w:line="240" w:lineRule="auto"/>
        <w:jc w:val="both"/>
        <w:rPr>
          <w:b/>
          <w:i/>
          <w:color w:val="FF0000"/>
          <w:sz w:val="24"/>
          <w:szCs w:val="24"/>
        </w:rPr>
      </w:pPr>
      <w:r w:rsidRPr="000D235F">
        <w:rPr>
          <w:b/>
          <w:i/>
          <w:sz w:val="24"/>
          <w:szCs w:val="24"/>
        </w:rPr>
        <w:t>Descentralización del Sistema de responsabilidad penal Adolescente. Fortalecimiento Instituto Nacional de Inclusión Social Adolescente</w:t>
      </w:r>
      <w:r w:rsidRPr="000D235F">
        <w:rPr>
          <w:b/>
          <w:i/>
          <w:color w:val="FF0000"/>
          <w:sz w:val="24"/>
          <w:szCs w:val="24"/>
        </w:rPr>
        <w:t xml:space="preserve"> </w:t>
      </w:r>
    </w:p>
    <w:p w:rsidR="000D235F" w:rsidRPr="00024A18" w:rsidRDefault="000D235F" w:rsidP="000D235F">
      <w:pPr>
        <w:spacing w:after="0" w:line="240" w:lineRule="auto"/>
        <w:jc w:val="both"/>
        <w:rPr>
          <w:b/>
          <w:color w:val="FF0000"/>
          <w:sz w:val="24"/>
          <w:szCs w:val="24"/>
        </w:rPr>
      </w:pPr>
    </w:p>
    <w:p w:rsidR="00024A18" w:rsidRDefault="00024A18" w:rsidP="00024A18">
      <w:pPr>
        <w:spacing w:after="0" w:line="240" w:lineRule="auto"/>
        <w:jc w:val="both"/>
        <w:rPr>
          <w:b/>
          <w:sz w:val="24"/>
          <w:szCs w:val="24"/>
          <w:highlight w:val="yellow"/>
        </w:rPr>
      </w:pPr>
    </w:p>
    <w:p w:rsidR="00024A18" w:rsidRDefault="00024A18" w:rsidP="00024A18">
      <w:pPr>
        <w:spacing w:after="0" w:line="240" w:lineRule="auto"/>
        <w:jc w:val="both"/>
        <w:rPr>
          <w:sz w:val="24"/>
          <w:szCs w:val="24"/>
        </w:rPr>
      </w:pPr>
      <w:r w:rsidRPr="00024A18">
        <w:rPr>
          <w:sz w:val="24"/>
          <w:szCs w:val="24"/>
        </w:rPr>
        <w:t xml:space="preserve">Sabido es, que a fines del 2015, se constituye el INISA </w:t>
      </w:r>
      <w:r w:rsidR="00D45D35">
        <w:rPr>
          <w:sz w:val="24"/>
          <w:szCs w:val="24"/>
        </w:rPr>
        <w:t xml:space="preserve">por Ley 19.367 </w:t>
      </w:r>
      <w:r w:rsidRPr="00024A18">
        <w:rPr>
          <w:sz w:val="24"/>
          <w:szCs w:val="24"/>
        </w:rPr>
        <w:t xml:space="preserve">como un </w:t>
      </w:r>
      <w:r w:rsidR="00362383">
        <w:rPr>
          <w:sz w:val="24"/>
          <w:szCs w:val="24"/>
        </w:rPr>
        <w:t>servicio</w:t>
      </w:r>
      <w:r w:rsidRPr="00024A18">
        <w:rPr>
          <w:sz w:val="24"/>
          <w:szCs w:val="24"/>
        </w:rPr>
        <w:t xml:space="preserve"> descentralizado del MIDES</w:t>
      </w:r>
      <w:r w:rsidR="00362383">
        <w:rPr>
          <w:sz w:val="24"/>
          <w:szCs w:val="24"/>
        </w:rPr>
        <w:t xml:space="preserve"> sustituyendo así al órgan</w:t>
      </w:r>
      <w:r w:rsidR="00D45D35">
        <w:rPr>
          <w:sz w:val="24"/>
          <w:szCs w:val="24"/>
        </w:rPr>
        <w:t>o desconcentrado SIRPA del INAU.</w:t>
      </w:r>
      <w:r w:rsidR="00362383">
        <w:rPr>
          <w:sz w:val="24"/>
          <w:szCs w:val="24"/>
        </w:rPr>
        <w:t xml:space="preserve"> Parte de la implementación de dicho Sistema previó un proceso de descentralización progresiva del INAU a fin de fortalec</w:t>
      </w:r>
      <w:r w:rsidR="00FC5237">
        <w:rPr>
          <w:sz w:val="24"/>
          <w:szCs w:val="24"/>
        </w:rPr>
        <w:t>er la conformación del Sistema P</w:t>
      </w:r>
      <w:r w:rsidR="00362383">
        <w:rPr>
          <w:sz w:val="24"/>
          <w:szCs w:val="24"/>
        </w:rPr>
        <w:t>enal Adolescente, como y</w:t>
      </w:r>
      <w:r w:rsidR="00773F7B">
        <w:rPr>
          <w:sz w:val="24"/>
          <w:szCs w:val="24"/>
        </w:rPr>
        <w:t>a fuera mencionado en Memorias A</w:t>
      </w:r>
      <w:r w:rsidR="00362383">
        <w:rPr>
          <w:sz w:val="24"/>
          <w:szCs w:val="24"/>
        </w:rPr>
        <w:t>nuales anteriores.</w:t>
      </w:r>
    </w:p>
    <w:p w:rsidR="00362383" w:rsidRDefault="00362383" w:rsidP="00024A18">
      <w:pPr>
        <w:spacing w:after="0" w:line="240" w:lineRule="auto"/>
        <w:jc w:val="both"/>
        <w:rPr>
          <w:sz w:val="24"/>
          <w:szCs w:val="24"/>
        </w:rPr>
      </w:pPr>
      <w:r>
        <w:rPr>
          <w:sz w:val="24"/>
          <w:szCs w:val="24"/>
        </w:rPr>
        <w:t xml:space="preserve">De tal manera, en la definición inicial </w:t>
      </w:r>
      <w:r w:rsidR="00D45D35">
        <w:rPr>
          <w:sz w:val="24"/>
          <w:szCs w:val="24"/>
        </w:rPr>
        <w:t xml:space="preserve">quinquenal </w:t>
      </w:r>
      <w:r>
        <w:rPr>
          <w:sz w:val="24"/>
          <w:szCs w:val="24"/>
        </w:rPr>
        <w:t xml:space="preserve">de las Líneas Estratégicas establecidas por el actual Directorio de INAU </w:t>
      </w:r>
      <w:r w:rsidR="00D45D35">
        <w:rPr>
          <w:sz w:val="24"/>
          <w:szCs w:val="24"/>
        </w:rPr>
        <w:t>se incluyó</w:t>
      </w:r>
      <w:r>
        <w:rPr>
          <w:sz w:val="24"/>
          <w:szCs w:val="24"/>
        </w:rPr>
        <w:t xml:space="preserve"> una al respecto</w:t>
      </w:r>
      <w:r w:rsidR="00FC5237">
        <w:rPr>
          <w:sz w:val="24"/>
          <w:szCs w:val="24"/>
        </w:rPr>
        <w:t xml:space="preserve">. No obstante y conforme al </w:t>
      </w:r>
      <w:r w:rsidR="00D45D35">
        <w:rPr>
          <w:sz w:val="24"/>
          <w:szCs w:val="24"/>
        </w:rPr>
        <w:t>propó</w:t>
      </w:r>
      <w:r w:rsidR="00FC5237">
        <w:rPr>
          <w:sz w:val="24"/>
          <w:szCs w:val="24"/>
        </w:rPr>
        <w:t xml:space="preserve">sito definido de progresividad, </w:t>
      </w:r>
      <w:r w:rsidR="00D45D35">
        <w:rPr>
          <w:sz w:val="24"/>
          <w:szCs w:val="24"/>
        </w:rPr>
        <w:t>en el presente año la descentralización del Sistema en cuestión, es una línea de trabajo de apoyo y compromisos asumidos pero ya no, estratégica.</w:t>
      </w:r>
    </w:p>
    <w:p w:rsidR="00362383" w:rsidRDefault="00D45D35" w:rsidP="00024A18">
      <w:pPr>
        <w:spacing w:after="0" w:line="240" w:lineRule="auto"/>
        <w:jc w:val="both"/>
        <w:rPr>
          <w:sz w:val="24"/>
          <w:szCs w:val="24"/>
        </w:rPr>
      </w:pPr>
      <w:r>
        <w:rPr>
          <w:sz w:val="24"/>
          <w:szCs w:val="24"/>
        </w:rPr>
        <w:t>E</w:t>
      </w:r>
      <w:r w:rsidR="00362383">
        <w:rPr>
          <w:sz w:val="24"/>
          <w:szCs w:val="24"/>
        </w:rPr>
        <w:t>l proceso de autonomía ha continuad</w:t>
      </w:r>
      <w:r w:rsidR="00FC5237">
        <w:rPr>
          <w:sz w:val="24"/>
          <w:szCs w:val="24"/>
        </w:rPr>
        <w:t>o su curso, no lográndose aún</w:t>
      </w:r>
      <w:r w:rsidR="00362383">
        <w:rPr>
          <w:sz w:val="24"/>
          <w:szCs w:val="24"/>
        </w:rPr>
        <w:t xml:space="preserve"> </w:t>
      </w:r>
      <w:r>
        <w:rPr>
          <w:sz w:val="24"/>
          <w:szCs w:val="24"/>
        </w:rPr>
        <w:t xml:space="preserve">efectivamente </w:t>
      </w:r>
      <w:r w:rsidR="00FC5237">
        <w:rPr>
          <w:sz w:val="24"/>
          <w:szCs w:val="24"/>
        </w:rPr>
        <w:t xml:space="preserve">la autonomía </w:t>
      </w:r>
      <w:r w:rsidR="00362383">
        <w:rPr>
          <w:sz w:val="24"/>
          <w:szCs w:val="24"/>
        </w:rPr>
        <w:t>definitiva</w:t>
      </w:r>
      <w:r>
        <w:rPr>
          <w:sz w:val="24"/>
          <w:szCs w:val="24"/>
        </w:rPr>
        <w:t>.</w:t>
      </w:r>
    </w:p>
    <w:p w:rsidR="00362383" w:rsidRPr="00024A18" w:rsidRDefault="00362383" w:rsidP="00024A18">
      <w:pPr>
        <w:spacing w:after="0" w:line="240" w:lineRule="auto"/>
        <w:jc w:val="both"/>
        <w:rPr>
          <w:sz w:val="24"/>
          <w:szCs w:val="24"/>
        </w:rPr>
      </w:pPr>
    </w:p>
    <w:p w:rsidR="00024A18" w:rsidRPr="0071055F" w:rsidRDefault="00024A18" w:rsidP="00024A18">
      <w:pPr>
        <w:spacing w:after="0"/>
        <w:jc w:val="both"/>
        <w:rPr>
          <w:sz w:val="24"/>
          <w:szCs w:val="24"/>
        </w:rPr>
      </w:pPr>
      <w:r w:rsidRPr="0071055F">
        <w:rPr>
          <w:sz w:val="24"/>
          <w:szCs w:val="24"/>
        </w:rPr>
        <w:lastRenderedPageBreak/>
        <w:t>Durante el 201</w:t>
      </w:r>
      <w:r>
        <w:rPr>
          <w:sz w:val="24"/>
          <w:szCs w:val="24"/>
        </w:rPr>
        <w:t>8</w:t>
      </w:r>
      <w:r w:rsidRPr="0071055F">
        <w:rPr>
          <w:sz w:val="24"/>
          <w:szCs w:val="24"/>
        </w:rPr>
        <w:t xml:space="preserve">, el </w:t>
      </w:r>
      <w:r>
        <w:rPr>
          <w:sz w:val="24"/>
          <w:szCs w:val="24"/>
        </w:rPr>
        <w:t>INAU</w:t>
      </w:r>
      <w:r w:rsidRPr="0071055F">
        <w:rPr>
          <w:sz w:val="24"/>
          <w:szCs w:val="24"/>
        </w:rPr>
        <w:t xml:space="preserve"> brindó u</w:t>
      </w:r>
      <w:r>
        <w:rPr>
          <w:sz w:val="24"/>
          <w:szCs w:val="24"/>
        </w:rPr>
        <w:t xml:space="preserve">na cobertura mensual de unos </w:t>
      </w:r>
      <w:r w:rsidRPr="00126E3D">
        <w:rPr>
          <w:b/>
          <w:sz w:val="24"/>
          <w:szCs w:val="24"/>
        </w:rPr>
        <w:t>146 adolescentes</w:t>
      </w:r>
      <w:r>
        <w:rPr>
          <w:rStyle w:val="Refdenotaalpie"/>
          <w:sz w:val="24"/>
          <w:szCs w:val="24"/>
        </w:rPr>
        <w:footnoteReference w:id="26"/>
      </w:r>
      <w:r>
        <w:rPr>
          <w:sz w:val="24"/>
          <w:szCs w:val="24"/>
        </w:rPr>
        <w:t xml:space="preserve"> </w:t>
      </w:r>
      <w:r w:rsidRPr="0071055F">
        <w:rPr>
          <w:sz w:val="24"/>
          <w:szCs w:val="24"/>
        </w:rPr>
        <w:t>en todo el país. La población acumulad</w:t>
      </w:r>
      <w:r w:rsidR="00C8623F">
        <w:rPr>
          <w:sz w:val="24"/>
          <w:szCs w:val="24"/>
        </w:rPr>
        <w:t xml:space="preserve">a en el año alcanzó a un total </w:t>
      </w:r>
      <w:r w:rsidRPr="0071055F">
        <w:rPr>
          <w:sz w:val="24"/>
          <w:szCs w:val="24"/>
        </w:rPr>
        <w:t>de 3</w:t>
      </w:r>
      <w:r>
        <w:rPr>
          <w:sz w:val="24"/>
          <w:szCs w:val="24"/>
        </w:rPr>
        <w:t>13</w:t>
      </w:r>
      <w:r>
        <w:rPr>
          <w:rStyle w:val="Refdenotaalpie"/>
          <w:sz w:val="24"/>
          <w:szCs w:val="24"/>
        </w:rPr>
        <w:footnoteReference w:id="27"/>
      </w:r>
      <w:r w:rsidRPr="0071055F">
        <w:rPr>
          <w:sz w:val="24"/>
          <w:szCs w:val="24"/>
        </w:rPr>
        <w:t xml:space="preserve"> adolescentes. </w:t>
      </w:r>
    </w:p>
    <w:p w:rsidR="00024A18" w:rsidRPr="0071055F" w:rsidRDefault="00024A18" w:rsidP="00024A18">
      <w:pPr>
        <w:spacing w:after="0"/>
        <w:jc w:val="both"/>
        <w:rPr>
          <w:sz w:val="24"/>
          <w:szCs w:val="24"/>
        </w:rPr>
      </w:pPr>
      <w:r w:rsidRPr="0071055F">
        <w:rPr>
          <w:sz w:val="24"/>
          <w:szCs w:val="24"/>
        </w:rPr>
        <w:t xml:space="preserve">Al discriminarlos por su participación según tipo de perfil de </w:t>
      </w:r>
      <w:r w:rsidR="00C8623F">
        <w:rPr>
          <w:sz w:val="24"/>
          <w:szCs w:val="24"/>
        </w:rPr>
        <w:t>Proyecto (asociado a la medida J</w:t>
      </w:r>
      <w:r w:rsidRPr="0071055F">
        <w:rPr>
          <w:sz w:val="24"/>
          <w:szCs w:val="24"/>
        </w:rPr>
        <w:t>udicial), el 9</w:t>
      </w:r>
      <w:r>
        <w:rPr>
          <w:sz w:val="24"/>
          <w:szCs w:val="24"/>
        </w:rPr>
        <w:t>8.6</w:t>
      </w:r>
      <w:r w:rsidRPr="0071055F">
        <w:rPr>
          <w:sz w:val="24"/>
          <w:szCs w:val="24"/>
        </w:rPr>
        <w:t>% fue bajo e</w:t>
      </w:r>
      <w:r>
        <w:rPr>
          <w:sz w:val="24"/>
          <w:szCs w:val="24"/>
        </w:rPr>
        <w:t>l perfil Libertad Asistida y un 1.4</w:t>
      </w:r>
      <w:r w:rsidRPr="0071055F">
        <w:rPr>
          <w:sz w:val="24"/>
          <w:szCs w:val="24"/>
        </w:rPr>
        <w:t>% Privación de Libertad</w:t>
      </w:r>
      <w:r>
        <w:rPr>
          <w:sz w:val="24"/>
          <w:szCs w:val="24"/>
        </w:rPr>
        <w:t>.</w:t>
      </w:r>
      <w:r w:rsidRPr="0071055F">
        <w:rPr>
          <w:sz w:val="24"/>
          <w:szCs w:val="24"/>
        </w:rPr>
        <w:t xml:space="preserve"> La cober</w:t>
      </w:r>
      <w:r>
        <w:rPr>
          <w:sz w:val="24"/>
          <w:szCs w:val="24"/>
        </w:rPr>
        <w:t>tura fue brindada a través de 16</w:t>
      </w:r>
      <w:r w:rsidRPr="0071055F">
        <w:rPr>
          <w:sz w:val="24"/>
          <w:szCs w:val="24"/>
        </w:rPr>
        <w:t xml:space="preserve"> Proyectos públicos estatales </w:t>
      </w:r>
      <w:r>
        <w:rPr>
          <w:sz w:val="24"/>
          <w:szCs w:val="24"/>
        </w:rPr>
        <w:t>INAU</w:t>
      </w:r>
      <w:r w:rsidRPr="0071055F">
        <w:rPr>
          <w:sz w:val="24"/>
          <w:szCs w:val="24"/>
        </w:rPr>
        <w:t>, en 16 Departamentos del país</w:t>
      </w:r>
      <w:r>
        <w:rPr>
          <w:rStyle w:val="Refdenotaalpie"/>
          <w:sz w:val="24"/>
          <w:szCs w:val="24"/>
        </w:rPr>
        <w:footnoteReference w:id="28"/>
      </w:r>
      <w:r w:rsidRPr="0071055F">
        <w:rPr>
          <w:sz w:val="24"/>
          <w:szCs w:val="24"/>
        </w:rPr>
        <w:t>.</w:t>
      </w:r>
      <w:r>
        <w:rPr>
          <w:sz w:val="24"/>
          <w:szCs w:val="24"/>
        </w:rPr>
        <w:t xml:space="preserve"> La composición de la cobertura correspondió a 15 Proyectos de Libertad Asistida y 1 de Privación de Libertad, emplazado en San José. </w:t>
      </w:r>
    </w:p>
    <w:p w:rsidR="00024A18" w:rsidRDefault="00024A18" w:rsidP="00024A18">
      <w:pPr>
        <w:spacing w:after="0"/>
        <w:jc w:val="both"/>
        <w:rPr>
          <w:sz w:val="24"/>
          <w:szCs w:val="24"/>
        </w:rPr>
      </w:pPr>
      <w:r w:rsidRPr="0071055F">
        <w:rPr>
          <w:sz w:val="24"/>
          <w:szCs w:val="24"/>
        </w:rPr>
        <w:t xml:space="preserve">Según rango de edad, el </w:t>
      </w:r>
      <w:r>
        <w:rPr>
          <w:sz w:val="24"/>
          <w:szCs w:val="24"/>
        </w:rPr>
        <w:t>55.4</w:t>
      </w:r>
      <w:r w:rsidRPr="0071055F">
        <w:rPr>
          <w:sz w:val="24"/>
          <w:szCs w:val="24"/>
        </w:rPr>
        <w:t>% se concen</w:t>
      </w:r>
      <w:r>
        <w:rPr>
          <w:sz w:val="24"/>
          <w:szCs w:val="24"/>
        </w:rPr>
        <w:t>tró en los de  16-17 años; el 28</w:t>
      </w:r>
      <w:r w:rsidRPr="0071055F">
        <w:rPr>
          <w:sz w:val="24"/>
          <w:szCs w:val="24"/>
        </w:rPr>
        <w:t>% entre 13-15 años y el 1</w:t>
      </w:r>
      <w:r>
        <w:rPr>
          <w:sz w:val="24"/>
          <w:szCs w:val="24"/>
        </w:rPr>
        <w:t>6.6</w:t>
      </w:r>
      <w:r w:rsidRPr="0071055F">
        <w:rPr>
          <w:sz w:val="24"/>
          <w:szCs w:val="24"/>
        </w:rPr>
        <w:t>% restante, entre los de 18 años de edad y más.</w:t>
      </w:r>
    </w:p>
    <w:p w:rsidR="00024A18" w:rsidRPr="0071055F" w:rsidRDefault="00024A18" w:rsidP="00024A18">
      <w:pPr>
        <w:spacing w:after="0"/>
        <w:jc w:val="both"/>
        <w:rPr>
          <w:sz w:val="24"/>
          <w:szCs w:val="24"/>
        </w:rPr>
      </w:pPr>
      <w:r w:rsidRPr="0071055F">
        <w:rPr>
          <w:sz w:val="24"/>
          <w:szCs w:val="24"/>
        </w:rPr>
        <w:t>Según sexo, se registró como lo es tradicionalmente, una significativa prevalencia de los varones (9</w:t>
      </w:r>
      <w:r>
        <w:rPr>
          <w:sz w:val="24"/>
          <w:szCs w:val="24"/>
        </w:rPr>
        <w:t>0</w:t>
      </w:r>
      <w:r w:rsidRPr="0071055F">
        <w:rPr>
          <w:sz w:val="24"/>
          <w:szCs w:val="24"/>
        </w:rPr>
        <w:t>%) en relación a las adolescentes mujeres (</w:t>
      </w:r>
      <w:r>
        <w:rPr>
          <w:sz w:val="24"/>
          <w:szCs w:val="24"/>
        </w:rPr>
        <w:t>10</w:t>
      </w:r>
      <w:r w:rsidRPr="0071055F">
        <w:rPr>
          <w:sz w:val="24"/>
          <w:szCs w:val="24"/>
        </w:rPr>
        <w:t>%).</w:t>
      </w:r>
    </w:p>
    <w:p w:rsidR="008B7CC1" w:rsidRDefault="008B7CC1" w:rsidP="003F0668">
      <w:pPr>
        <w:pStyle w:val="Cuerpo"/>
        <w:jc w:val="both"/>
        <w:rPr>
          <w:rFonts w:asciiTheme="minorHAnsi" w:hAnsiTheme="minorHAnsi" w:cstheme="minorHAnsi"/>
          <w:sz w:val="24"/>
          <w:szCs w:val="24"/>
        </w:rPr>
      </w:pPr>
    </w:p>
    <w:p w:rsidR="008B7CC1" w:rsidRDefault="008B7CC1" w:rsidP="003F0668">
      <w:pPr>
        <w:pStyle w:val="Cuerpo"/>
        <w:jc w:val="both"/>
        <w:rPr>
          <w:rFonts w:asciiTheme="minorHAnsi" w:hAnsiTheme="minorHAnsi" w:cstheme="minorHAnsi"/>
          <w:sz w:val="24"/>
          <w:szCs w:val="24"/>
        </w:rPr>
      </w:pPr>
    </w:p>
    <w:p w:rsidR="008B7CC1" w:rsidRDefault="008B7CC1" w:rsidP="003F0668">
      <w:pPr>
        <w:pStyle w:val="Cuerpo"/>
        <w:jc w:val="both"/>
        <w:rPr>
          <w:rFonts w:asciiTheme="minorHAnsi" w:hAnsiTheme="minorHAnsi" w:cstheme="minorHAnsi"/>
          <w:sz w:val="24"/>
          <w:szCs w:val="24"/>
        </w:rPr>
      </w:pPr>
    </w:p>
    <w:p w:rsidR="008B7CC1" w:rsidRDefault="008B7CC1" w:rsidP="003F0668">
      <w:pPr>
        <w:pStyle w:val="Cuerpo"/>
        <w:jc w:val="both"/>
        <w:rPr>
          <w:rFonts w:asciiTheme="minorHAnsi" w:hAnsiTheme="minorHAnsi" w:cstheme="minorHAnsi"/>
          <w:sz w:val="24"/>
          <w:szCs w:val="24"/>
        </w:rPr>
      </w:pPr>
    </w:p>
    <w:p w:rsidR="008B7CC1" w:rsidRDefault="008B7CC1"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8016A5" w:rsidRDefault="008016A5" w:rsidP="003F0668">
      <w:pPr>
        <w:pStyle w:val="Cuerpo"/>
        <w:jc w:val="both"/>
        <w:rPr>
          <w:rFonts w:asciiTheme="minorHAnsi" w:hAnsiTheme="minorHAnsi" w:cstheme="minorHAnsi"/>
          <w:sz w:val="24"/>
          <w:szCs w:val="24"/>
        </w:rPr>
      </w:pPr>
    </w:p>
    <w:p w:rsidR="00C92F5D" w:rsidRDefault="00C92F5D" w:rsidP="003F0668">
      <w:pPr>
        <w:pStyle w:val="Cuerpo"/>
        <w:jc w:val="both"/>
        <w:rPr>
          <w:rFonts w:asciiTheme="minorHAnsi" w:hAnsiTheme="minorHAnsi" w:cstheme="minorHAnsi"/>
          <w:sz w:val="24"/>
          <w:szCs w:val="24"/>
        </w:rPr>
      </w:pPr>
    </w:p>
    <w:p w:rsidR="008B7CC1" w:rsidRDefault="008B7CC1" w:rsidP="003F0668">
      <w:pPr>
        <w:pStyle w:val="Cuerpo"/>
        <w:jc w:val="both"/>
        <w:rPr>
          <w:rFonts w:asciiTheme="minorHAnsi" w:hAnsiTheme="minorHAnsi" w:cstheme="minorHAnsi"/>
          <w:sz w:val="24"/>
          <w:szCs w:val="24"/>
        </w:rPr>
      </w:pPr>
    </w:p>
    <w:p w:rsidR="000D235F" w:rsidRDefault="000D235F" w:rsidP="003F0668">
      <w:pPr>
        <w:pStyle w:val="Cuerpo"/>
        <w:jc w:val="both"/>
        <w:rPr>
          <w:rFonts w:asciiTheme="minorHAnsi" w:hAnsiTheme="minorHAnsi" w:cstheme="minorHAnsi"/>
          <w:sz w:val="24"/>
          <w:szCs w:val="24"/>
        </w:rPr>
      </w:pPr>
    </w:p>
    <w:p w:rsidR="000D235F" w:rsidRDefault="000D235F" w:rsidP="003F0668">
      <w:pPr>
        <w:pStyle w:val="Cuerpo"/>
        <w:jc w:val="both"/>
        <w:rPr>
          <w:rFonts w:asciiTheme="minorHAnsi" w:hAnsiTheme="minorHAnsi" w:cstheme="minorHAnsi"/>
          <w:sz w:val="24"/>
          <w:szCs w:val="24"/>
        </w:rPr>
      </w:pPr>
    </w:p>
    <w:p w:rsidR="000D235F" w:rsidRDefault="000D235F" w:rsidP="003F0668">
      <w:pPr>
        <w:pStyle w:val="Cuerpo"/>
        <w:jc w:val="both"/>
        <w:rPr>
          <w:rFonts w:asciiTheme="minorHAnsi" w:hAnsiTheme="minorHAnsi" w:cstheme="minorHAnsi"/>
          <w:sz w:val="24"/>
          <w:szCs w:val="24"/>
        </w:rPr>
      </w:pPr>
    </w:p>
    <w:p w:rsidR="003051CA" w:rsidRPr="006C478E" w:rsidRDefault="003051CA" w:rsidP="00BA03E2">
      <w:pPr>
        <w:spacing w:after="0" w:line="240" w:lineRule="auto"/>
        <w:jc w:val="both"/>
        <w:rPr>
          <w:rFonts w:eastAsia="Times New Roman" w:cstheme="minorHAnsi"/>
          <w:sz w:val="24"/>
          <w:szCs w:val="24"/>
          <w:lang w:eastAsia="es-UY"/>
        </w:rPr>
      </w:pPr>
    </w:p>
    <w:p w:rsidR="00BA03E2" w:rsidRPr="006C478E" w:rsidRDefault="00BA03E2"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rFonts w:cs="Arial"/>
          <w:b/>
          <w:sz w:val="24"/>
          <w:szCs w:val="24"/>
        </w:rPr>
      </w:pPr>
      <w:r w:rsidRPr="006C478E">
        <w:rPr>
          <w:rFonts w:cs="Arial"/>
          <w:b/>
          <w:sz w:val="24"/>
          <w:szCs w:val="24"/>
        </w:rPr>
        <w:lastRenderedPageBreak/>
        <w:t>III. Gestión y Resultados por Departamentos: Cobertura y  principales logros</w:t>
      </w:r>
    </w:p>
    <w:p w:rsidR="00BA03E2" w:rsidRPr="005D4962" w:rsidRDefault="00BA03E2" w:rsidP="00BA03E2">
      <w:pPr>
        <w:pStyle w:val="Prrafodelista"/>
        <w:spacing w:after="0" w:line="240" w:lineRule="auto"/>
        <w:jc w:val="both"/>
        <w:rPr>
          <w:b/>
        </w:rPr>
      </w:pPr>
    </w:p>
    <w:p w:rsidR="00BA03E2" w:rsidRDefault="00BA03E2" w:rsidP="00BA03E2">
      <w:pPr>
        <w:spacing w:after="0" w:line="240" w:lineRule="auto"/>
      </w:pPr>
    </w:p>
    <w:p w:rsidR="00BA03E2" w:rsidRDefault="00BA03E2" w:rsidP="00BA03E2">
      <w:pPr>
        <w:spacing w:after="0" w:line="240" w:lineRule="auto"/>
      </w:pPr>
    </w:p>
    <w:p w:rsidR="00BA03E2" w:rsidRDefault="00BA03E2" w:rsidP="00BA03E2">
      <w:pPr>
        <w:jc w:val="both"/>
        <w:rPr>
          <w:b/>
          <w:sz w:val="24"/>
          <w:szCs w:val="24"/>
        </w:rPr>
      </w:pPr>
      <w:r>
        <w:rPr>
          <w:b/>
          <w:sz w:val="24"/>
          <w:szCs w:val="24"/>
        </w:rPr>
        <w:t>Artigas</w:t>
      </w:r>
      <w:r>
        <w:rPr>
          <w:rStyle w:val="Refdenotaalpie"/>
          <w:b/>
          <w:sz w:val="24"/>
          <w:szCs w:val="24"/>
        </w:rPr>
        <w:footnoteReference w:id="29"/>
      </w:r>
      <w:r w:rsidR="00646D65">
        <w:rPr>
          <w:b/>
          <w:sz w:val="24"/>
          <w:szCs w:val="24"/>
        </w:rPr>
        <w:t xml:space="preserve"> </w:t>
      </w:r>
    </w:p>
    <w:p w:rsidR="00C92F5D" w:rsidRDefault="00C92F5D" w:rsidP="00157903">
      <w:pPr>
        <w:spacing w:after="0" w:line="240" w:lineRule="auto"/>
        <w:jc w:val="both"/>
        <w:rPr>
          <w:sz w:val="24"/>
          <w:szCs w:val="24"/>
        </w:rPr>
      </w:pPr>
    </w:p>
    <w:p w:rsidR="001B6651" w:rsidRDefault="001B6651" w:rsidP="00157903">
      <w:pPr>
        <w:spacing w:after="0" w:line="240" w:lineRule="auto"/>
        <w:jc w:val="both"/>
        <w:rPr>
          <w:sz w:val="24"/>
          <w:szCs w:val="24"/>
        </w:rPr>
      </w:pPr>
      <w:r>
        <w:rPr>
          <w:sz w:val="24"/>
          <w:szCs w:val="24"/>
        </w:rPr>
        <w:t xml:space="preserve">El departamento brindó una cobertura mensual a diciembre de unos </w:t>
      </w:r>
      <w:r>
        <w:rPr>
          <w:b/>
          <w:sz w:val="24"/>
          <w:szCs w:val="24"/>
        </w:rPr>
        <w:t>2984</w:t>
      </w:r>
      <w:r>
        <w:rPr>
          <w:sz w:val="24"/>
          <w:szCs w:val="24"/>
        </w:rPr>
        <w:t xml:space="preserve"> NNA. Dicha población se concentró significativamente en el grupo de edad de 0-3 años, con el 77%</w:t>
      </w:r>
      <w:r w:rsidR="00351B95">
        <w:rPr>
          <w:sz w:val="24"/>
          <w:szCs w:val="24"/>
        </w:rPr>
        <w:t xml:space="preserve">, resultando ser el departamento con la mayor sobre-representación de cobertura al respecto. </w:t>
      </w:r>
      <w:r>
        <w:rPr>
          <w:sz w:val="24"/>
          <w:szCs w:val="24"/>
        </w:rPr>
        <w:t xml:space="preserve">Al discriminar por sexo, el 52% correspondió a niños y adolescentes varones y el 48%, niñas y adolecentes mujeres. La atención se realizó a través de un total de </w:t>
      </w:r>
      <w:r w:rsidR="000B7D56" w:rsidRPr="000B7D56">
        <w:rPr>
          <w:b/>
          <w:sz w:val="24"/>
          <w:szCs w:val="24"/>
        </w:rPr>
        <w:t>58</w:t>
      </w:r>
      <w:r>
        <w:rPr>
          <w:b/>
          <w:sz w:val="24"/>
          <w:szCs w:val="24"/>
        </w:rPr>
        <w:t xml:space="preserve"> Proyectos</w:t>
      </w:r>
      <w:r>
        <w:rPr>
          <w:sz w:val="24"/>
          <w:szCs w:val="24"/>
        </w:rPr>
        <w:t>: 20 Centros Primera I</w:t>
      </w:r>
      <w:r w:rsidR="000B7D56">
        <w:rPr>
          <w:sz w:val="24"/>
          <w:szCs w:val="24"/>
        </w:rPr>
        <w:t>nfancia; 2 Centros Juveniles;  3</w:t>
      </w:r>
      <w:r>
        <w:rPr>
          <w:sz w:val="24"/>
          <w:szCs w:val="24"/>
        </w:rPr>
        <w:t xml:space="preserve"> Proyectos de Atención en la Comunidad; 3 Proyectos de Atenci</w:t>
      </w:r>
      <w:r w:rsidR="000B7D56">
        <w:rPr>
          <w:sz w:val="24"/>
          <w:szCs w:val="24"/>
        </w:rPr>
        <w:t>ón Integral de Tiempo Completo y 30</w:t>
      </w:r>
      <w:r>
        <w:rPr>
          <w:sz w:val="24"/>
          <w:szCs w:val="24"/>
        </w:rPr>
        <w:t xml:space="preserve"> Hogares de Acogimiento Familiar.</w:t>
      </w:r>
    </w:p>
    <w:p w:rsidR="004A27BA" w:rsidRDefault="004A27BA"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Artigas</w:t>
      </w:r>
      <w:r w:rsidRPr="00921DF4">
        <w:rPr>
          <w:b/>
        </w:rPr>
        <w:t>, por Modalidad de Atención y Sexo, según tra</w:t>
      </w:r>
      <w:r w:rsidR="001B6651">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 ARTIGAS</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w:t>
            </w:r>
            <w:r>
              <w:rPr>
                <w:rFonts w:ascii="Calibri" w:eastAsia="Times New Roman" w:hAnsi="Calibri" w:cs="Times New Roman"/>
                <w:b/>
                <w:bCs/>
                <w:color w:val="F2F2F2"/>
                <w:lang w:eastAsia="es-UY"/>
              </w:rPr>
              <w:t>otal</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1B665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7</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1075</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1189</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2295</w:t>
            </w:r>
          </w:p>
        </w:tc>
      </w:tr>
      <w:tr w:rsidR="001B665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7</w:t>
            </w:r>
          </w:p>
        </w:tc>
        <w:tc>
          <w:tcPr>
            <w:tcW w:w="559"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7</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143</w:t>
            </w:r>
          </w:p>
        </w:tc>
        <w:tc>
          <w:tcPr>
            <w:tcW w:w="48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143</w:t>
            </w:r>
          </w:p>
        </w:tc>
        <w:tc>
          <w:tcPr>
            <w:tcW w:w="40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2</w:t>
            </w:r>
          </w:p>
        </w:tc>
        <w:tc>
          <w:tcPr>
            <w:tcW w:w="48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304</w:t>
            </w:r>
          </w:p>
        </w:tc>
      </w:tr>
      <w:tr w:rsidR="001B665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54</w:t>
            </w:r>
          </w:p>
        </w:tc>
        <w:tc>
          <w:tcPr>
            <w:tcW w:w="559"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58</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4</w:t>
            </w:r>
          </w:p>
        </w:tc>
        <w:tc>
          <w:tcPr>
            <w:tcW w:w="48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7</w:t>
            </w:r>
          </w:p>
        </w:tc>
        <w:tc>
          <w:tcPr>
            <w:tcW w:w="40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3</w:t>
            </w:r>
          </w:p>
        </w:tc>
        <w:tc>
          <w:tcPr>
            <w:tcW w:w="40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8</w:t>
            </w:r>
          </w:p>
        </w:tc>
        <w:tc>
          <w:tcPr>
            <w:tcW w:w="48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14</w:t>
            </w:r>
          </w:p>
        </w:tc>
        <w:tc>
          <w:tcPr>
            <w:tcW w:w="399" w:type="pct"/>
            <w:tcBorders>
              <w:top w:val="nil"/>
              <w:left w:val="nil"/>
              <w:bottom w:val="single" w:sz="4" w:space="0" w:color="auto"/>
              <w:right w:val="single" w:sz="8"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150</w:t>
            </w:r>
          </w:p>
        </w:tc>
      </w:tr>
      <w:tr w:rsidR="001B665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53</w:t>
            </w:r>
          </w:p>
        </w:tc>
        <w:tc>
          <w:tcPr>
            <w:tcW w:w="559"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28</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35</w:t>
            </w:r>
          </w:p>
        </w:tc>
        <w:tc>
          <w:tcPr>
            <w:tcW w:w="48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47</w:t>
            </w:r>
          </w:p>
        </w:tc>
        <w:tc>
          <w:tcPr>
            <w:tcW w:w="40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19</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17</w:t>
            </w:r>
          </w:p>
        </w:tc>
        <w:tc>
          <w:tcPr>
            <w:tcW w:w="40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11</w:t>
            </w:r>
          </w:p>
        </w:tc>
        <w:tc>
          <w:tcPr>
            <w:tcW w:w="48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10</w:t>
            </w:r>
          </w:p>
        </w:tc>
        <w:tc>
          <w:tcPr>
            <w:tcW w:w="399" w:type="pct"/>
            <w:tcBorders>
              <w:top w:val="nil"/>
              <w:left w:val="nil"/>
              <w:bottom w:val="single" w:sz="4" w:space="0" w:color="auto"/>
              <w:right w:val="single" w:sz="8"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220</w:t>
            </w:r>
          </w:p>
        </w:tc>
      </w:tr>
      <w:tr w:rsidR="001B665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2</w:t>
            </w:r>
          </w:p>
        </w:tc>
        <w:tc>
          <w:tcPr>
            <w:tcW w:w="559"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3</w:t>
            </w:r>
          </w:p>
        </w:tc>
        <w:tc>
          <w:tcPr>
            <w:tcW w:w="48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2</w:t>
            </w:r>
          </w:p>
        </w:tc>
        <w:tc>
          <w:tcPr>
            <w:tcW w:w="40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2</w:t>
            </w:r>
          </w:p>
        </w:tc>
        <w:tc>
          <w:tcPr>
            <w:tcW w:w="481" w:type="pct"/>
            <w:tcBorders>
              <w:top w:val="nil"/>
              <w:left w:val="nil"/>
              <w:bottom w:val="single" w:sz="4" w:space="0" w:color="auto"/>
              <w:right w:val="single" w:sz="4"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5</w:t>
            </w:r>
          </w:p>
        </w:tc>
        <w:tc>
          <w:tcPr>
            <w:tcW w:w="399" w:type="pct"/>
            <w:tcBorders>
              <w:top w:val="nil"/>
              <w:left w:val="nil"/>
              <w:bottom w:val="single" w:sz="4" w:space="0" w:color="auto"/>
              <w:right w:val="single" w:sz="8" w:space="0" w:color="auto"/>
            </w:tcBorders>
            <w:shd w:val="clear" w:color="auto" w:fill="auto"/>
            <w:noWrap/>
            <w:vAlign w:val="bottom"/>
            <w:hideMark/>
          </w:tcPr>
          <w:p w:rsidR="001B6651" w:rsidRDefault="001B6651" w:rsidP="00157903">
            <w:pPr>
              <w:spacing w:after="0" w:line="240" w:lineRule="auto"/>
              <w:jc w:val="center"/>
              <w:rPr>
                <w:rFonts w:ascii="Calibri" w:hAnsi="Calibri" w:cs="Calibri"/>
                <w:color w:val="000000"/>
              </w:rPr>
            </w:pPr>
            <w:r>
              <w:rPr>
                <w:rFonts w:ascii="Calibri" w:hAnsi="Calibri" w:cs="Calibri"/>
                <w:color w:val="000000"/>
              </w:rPr>
              <w:t>15</w:t>
            </w:r>
          </w:p>
        </w:tc>
      </w:tr>
      <w:tr w:rsidR="001B6651" w:rsidRPr="00707EDF" w:rsidTr="00362B79">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1B6651" w:rsidRPr="00707EDF" w:rsidRDefault="001B6651"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vAlign w:val="bottom"/>
            <w:hideMark/>
          </w:tcPr>
          <w:p w:rsidR="001B6651" w:rsidRPr="004758DF" w:rsidRDefault="001B665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123</w:t>
            </w:r>
          </w:p>
        </w:tc>
        <w:tc>
          <w:tcPr>
            <w:tcW w:w="559" w:type="pct"/>
            <w:tcBorders>
              <w:top w:val="nil"/>
              <w:left w:val="nil"/>
              <w:bottom w:val="single" w:sz="8" w:space="0" w:color="auto"/>
              <w:right w:val="single" w:sz="4" w:space="0" w:color="auto"/>
            </w:tcBorders>
            <w:shd w:val="clear" w:color="DBE5F1" w:fill="31849B"/>
            <w:noWrap/>
            <w:vAlign w:val="bottom"/>
            <w:hideMark/>
          </w:tcPr>
          <w:p w:rsidR="001B6651" w:rsidRPr="004758DF" w:rsidRDefault="001B665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103</w:t>
            </w:r>
          </w:p>
        </w:tc>
        <w:tc>
          <w:tcPr>
            <w:tcW w:w="480" w:type="pct"/>
            <w:tcBorders>
              <w:top w:val="nil"/>
              <w:left w:val="nil"/>
              <w:bottom w:val="single" w:sz="8" w:space="0" w:color="auto"/>
              <w:right w:val="single" w:sz="4" w:space="0" w:color="auto"/>
            </w:tcBorders>
            <w:shd w:val="clear" w:color="DBE5F1" w:fill="31849B"/>
            <w:noWrap/>
            <w:vAlign w:val="bottom"/>
            <w:hideMark/>
          </w:tcPr>
          <w:p w:rsidR="001B6651" w:rsidRPr="004758DF" w:rsidRDefault="001B665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1260</w:t>
            </w:r>
          </w:p>
        </w:tc>
        <w:tc>
          <w:tcPr>
            <w:tcW w:w="481" w:type="pct"/>
            <w:tcBorders>
              <w:top w:val="nil"/>
              <w:left w:val="nil"/>
              <w:bottom w:val="single" w:sz="8" w:space="0" w:color="auto"/>
              <w:right w:val="single" w:sz="4" w:space="0" w:color="auto"/>
            </w:tcBorders>
            <w:shd w:val="clear" w:color="DBE5F1" w:fill="31849B"/>
            <w:noWrap/>
            <w:vAlign w:val="bottom"/>
            <w:hideMark/>
          </w:tcPr>
          <w:p w:rsidR="001B6651" w:rsidRPr="004758DF" w:rsidRDefault="001B665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1388</w:t>
            </w:r>
          </w:p>
        </w:tc>
        <w:tc>
          <w:tcPr>
            <w:tcW w:w="400" w:type="pct"/>
            <w:tcBorders>
              <w:top w:val="nil"/>
              <w:left w:val="nil"/>
              <w:bottom w:val="single" w:sz="8" w:space="0" w:color="auto"/>
              <w:right w:val="single" w:sz="4" w:space="0" w:color="auto"/>
            </w:tcBorders>
            <w:shd w:val="clear" w:color="DBE5F1" w:fill="31849B"/>
            <w:noWrap/>
            <w:vAlign w:val="bottom"/>
            <w:hideMark/>
          </w:tcPr>
          <w:p w:rsidR="001B6651" w:rsidRPr="004758DF" w:rsidRDefault="001B665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23</w:t>
            </w:r>
          </w:p>
        </w:tc>
        <w:tc>
          <w:tcPr>
            <w:tcW w:w="480" w:type="pct"/>
            <w:tcBorders>
              <w:top w:val="nil"/>
              <w:left w:val="nil"/>
              <w:bottom w:val="single" w:sz="8" w:space="0" w:color="auto"/>
              <w:right w:val="single" w:sz="4" w:space="0" w:color="auto"/>
            </w:tcBorders>
            <w:shd w:val="clear" w:color="DBE5F1" w:fill="31849B"/>
            <w:noWrap/>
            <w:vAlign w:val="bottom"/>
            <w:hideMark/>
          </w:tcPr>
          <w:p w:rsidR="001B6651" w:rsidRPr="004758DF" w:rsidRDefault="001B665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22</w:t>
            </w:r>
          </w:p>
        </w:tc>
        <w:tc>
          <w:tcPr>
            <w:tcW w:w="401" w:type="pct"/>
            <w:tcBorders>
              <w:top w:val="nil"/>
              <w:left w:val="nil"/>
              <w:bottom w:val="single" w:sz="8" w:space="0" w:color="auto"/>
              <w:right w:val="single" w:sz="4" w:space="0" w:color="auto"/>
            </w:tcBorders>
            <w:shd w:val="clear" w:color="DBE5F1" w:fill="31849B"/>
            <w:noWrap/>
            <w:vAlign w:val="bottom"/>
            <w:hideMark/>
          </w:tcPr>
          <w:p w:rsidR="001B6651" w:rsidRPr="004758DF" w:rsidRDefault="001B665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31</w:t>
            </w:r>
          </w:p>
        </w:tc>
        <w:tc>
          <w:tcPr>
            <w:tcW w:w="481" w:type="pct"/>
            <w:tcBorders>
              <w:top w:val="nil"/>
              <w:left w:val="nil"/>
              <w:bottom w:val="single" w:sz="8" w:space="0" w:color="auto"/>
              <w:right w:val="single" w:sz="4" w:space="0" w:color="auto"/>
            </w:tcBorders>
            <w:shd w:val="clear" w:color="DBE5F1" w:fill="31849B"/>
            <w:noWrap/>
            <w:vAlign w:val="bottom"/>
            <w:hideMark/>
          </w:tcPr>
          <w:p w:rsidR="001B6651" w:rsidRPr="004758DF" w:rsidRDefault="001B665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34</w:t>
            </w:r>
          </w:p>
        </w:tc>
        <w:tc>
          <w:tcPr>
            <w:tcW w:w="399" w:type="pct"/>
            <w:tcBorders>
              <w:top w:val="nil"/>
              <w:left w:val="nil"/>
              <w:bottom w:val="single" w:sz="8" w:space="0" w:color="auto"/>
              <w:right w:val="single" w:sz="8" w:space="0" w:color="auto"/>
            </w:tcBorders>
            <w:shd w:val="clear" w:color="DBE5F1" w:fill="31849B"/>
            <w:noWrap/>
            <w:vAlign w:val="bottom"/>
            <w:hideMark/>
          </w:tcPr>
          <w:p w:rsidR="001B6651" w:rsidRPr="004758DF" w:rsidRDefault="001B665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2984</w:t>
            </w:r>
          </w:p>
        </w:tc>
      </w:tr>
      <w:tr w:rsidR="001B6651" w:rsidRPr="00707EDF" w:rsidTr="00362B79">
        <w:trPr>
          <w:trHeight w:val="300"/>
        </w:trPr>
        <w:tc>
          <w:tcPr>
            <w:tcW w:w="839" w:type="pct"/>
            <w:tcBorders>
              <w:top w:val="nil"/>
              <w:left w:val="nil"/>
              <w:bottom w:val="nil"/>
              <w:right w:val="nil"/>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1B6651" w:rsidRPr="00707EDF" w:rsidRDefault="001B6651" w:rsidP="00157903">
            <w:pPr>
              <w:spacing w:after="0" w:line="240" w:lineRule="auto"/>
              <w:rPr>
                <w:rFonts w:ascii="Calibri" w:eastAsia="Times New Roman" w:hAnsi="Calibri" w:cs="Times New Roman"/>
                <w:color w:val="000000"/>
                <w:lang w:eastAsia="es-UY"/>
              </w:rPr>
            </w:pPr>
          </w:p>
        </w:tc>
      </w:tr>
    </w:tbl>
    <w:p w:rsidR="004A27BA" w:rsidRDefault="004A27BA"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332C9C">
        <w:rPr>
          <w:b/>
          <w:sz w:val="24"/>
          <w:szCs w:val="24"/>
        </w:rPr>
        <w:t>En relación a las Líneas Estratégicas, se destaca:</w:t>
      </w:r>
    </w:p>
    <w:p w:rsidR="00D05781" w:rsidRDefault="00D05781" w:rsidP="00157903">
      <w:pPr>
        <w:spacing w:after="0" w:line="240" w:lineRule="auto"/>
        <w:jc w:val="both"/>
        <w:rPr>
          <w:b/>
          <w:color w:val="FF0000"/>
          <w:sz w:val="24"/>
          <w:szCs w:val="24"/>
        </w:rPr>
      </w:pPr>
    </w:p>
    <w:p w:rsidR="00D05781" w:rsidRPr="00D05781" w:rsidRDefault="00D05781" w:rsidP="00B32B54">
      <w:pPr>
        <w:pStyle w:val="Prrafodelista"/>
        <w:numPr>
          <w:ilvl w:val="0"/>
          <w:numId w:val="13"/>
        </w:numPr>
        <w:spacing w:after="0" w:line="240" w:lineRule="auto"/>
        <w:jc w:val="both"/>
        <w:rPr>
          <w:rFonts w:cstheme="minorHAnsi"/>
          <w:sz w:val="24"/>
          <w:szCs w:val="24"/>
        </w:rPr>
      </w:pPr>
      <w:r w:rsidRPr="00D05781">
        <w:rPr>
          <w:rFonts w:cstheme="minorHAnsi"/>
          <w:sz w:val="24"/>
          <w:szCs w:val="24"/>
        </w:rPr>
        <w:t xml:space="preserve">Respecto a la </w:t>
      </w:r>
      <w:r w:rsidRPr="00D05781">
        <w:rPr>
          <w:rFonts w:cstheme="minorHAnsi"/>
          <w:b/>
          <w:sz w:val="24"/>
          <w:szCs w:val="24"/>
        </w:rPr>
        <w:t xml:space="preserve">LE Protección a la Primera Infancia,  </w:t>
      </w:r>
      <w:r w:rsidRPr="00D05781">
        <w:rPr>
          <w:rFonts w:cstheme="minorHAnsi"/>
          <w:sz w:val="24"/>
          <w:szCs w:val="24"/>
        </w:rPr>
        <w:t>se destaca la apertura de 1 CAIF en el  Barrio Extensión Sur de  Bella Unión con un cupo de  108 niños/as y la aprobación de la ampliación de la infraestructura de otro CAIF, con  la construcción de un salón con destino a la sala de Experiencias Oportunas con baños y cambiadores.</w:t>
      </w:r>
    </w:p>
    <w:p w:rsidR="00D05781" w:rsidRPr="00D05781" w:rsidRDefault="00D05781" w:rsidP="00157903">
      <w:pPr>
        <w:pStyle w:val="Prrafodelista"/>
        <w:spacing w:after="0" w:line="240" w:lineRule="auto"/>
        <w:jc w:val="both"/>
        <w:rPr>
          <w:rFonts w:cstheme="minorHAnsi"/>
          <w:sz w:val="24"/>
          <w:szCs w:val="24"/>
        </w:rPr>
      </w:pPr>
      <w:r w:rsidRPr="00D05781">
        <w:rPr>
          <w:rFonts w:cstheme="minorHAnsi"/>
          <w:sz w:val="24"/>
          <w:szCs w:val="24"/>
        </w:rPr>
        <w:t xml:space="preserve">En Bella Unión se continúan las gestiones para la apertura de un CAIF en Cainsa y la apertura de una Casa Comunitaria de Cuidados. A nivel de servicios de gestión directa se iniciaron las gestiones para el llamado a licitación para el arrendamiento de un inmueble destinado al CAPI Garabatos de la ciudad de </w:t>
      </w:r>
      <w:r w:rsidRPr="00D05781">
        <w:rPr>
          <w:rFonts w:cstheme="minorHAnsi"/>
          <w:sz w:val="24"/>
          <w:szCs w:val="24"/>
        </w:rPr>
        <w:lastRenderedPageBreak/>
        <w:t xml:space="preserve">Artigas. A nivel de la formación 46 Educadores de CAIF y CAPI culminan el curso de Formación Básica de Educadores en Primera Infancia.  Como </w:t>
      </w:r>
      <w:r w:rsidRPr="00D05781">
        <w:rPr>
          <w:rFonts w:cstheme="minorHAnsi"/>
          <w:b/>
          <w:sz w:val="24"/>
          <w:szCs w:val="24"/>
        </w:rPr>
        <w:t>actividades destacada</w:t>
      </w:r>
      <w:r w:rsidR="00AB158A">
        <w:rPr>
          <w:rFonts w:cstheme="minorHAnsi"/>
          <w:b/>
          <w:sz w:val="24"/>
          <w:szCs w:val="24"/>
        </w:rPr>
        <w:t>s</w:t>
      </w:r>
      <w:r w:rsidR="00E822EC">
        <w:rPr>
          <w:rFonts w:cstheme="minorHAnsi"/>
          <w:b/>
          <w:sz w:val="24"/>
          <w:szCs w:val="24"/>
        </w:rPr>
        <w:t xml:space="preserve"> </w:t>
      </w:r>
      <w:r w:rsidRPr="00D05781">
        <w:rPr>
          <w:rFonts w:cstheme="minorHAnsi"/>
          <w:b/>
          <w:sz w:val="24"/>
          <w:szCs w:val="24"/>
        </w:rPr>
        <w:t xml:space="preserve">con NNA y sus familias y/o comunitarias </w:t>
      </w:r>
      <w:r w:rsidRPr="00D05781">
        <w:rPr>
          <w:rFonts w:cstheme="minorHAnsi"/>
          <w:sz w:val="24"/>
          <w:szCs w:val="24"/>
        </w:rPr>
        <w:t>se realizó</w:t>
      </w:r>
      <w:r w:rsidRPr="00D05781">
        <w:rPr>
          <w:rFonts w:cstheme="minorHAnsi"/>
          <w:b/>
          <w:sz w:val="24"/>
          <w:szCs w:val="24"/>
        </w:rPr>
        <w:t xml:space="preserve"> </w:t>
      </w:r>
      <w:r w:rsidRPr="00D05781">
        <w:rPr>
          <w:rFonts w:cstheme="minorHAnsi"/>
          <w:sz w:val="24"/>
          <w:szCs w:val="24"/>
        </w:rPr>
        <w:t>la</w:t>
      </w:r>
      <w:r w:rsidRPr="00D05781">
        <w:rPr>
          <w:rFonts w:cstheme="minorHAnsi"/>
          <w:b/>
          <w:sz w:val="24"/>
          <w:szCs w:val="24"/>
        </w:rPr>
        <w:t xml:space="preserve"> </w:t>
      </w:r>
      <w:r w:rsidRPr="00D05781">
        <w:rPr>
          <w:rFonts w:cstheme="minorHAnsi"/>
          <w:sz w:val="24"/>
          <w:szCs w:val="24"/>
        </w:rPr>
        <w:t>“Cochecaminata” realizada en la ciudad de Artigas</w:t>
      </w:r>
      <w:r w:rsidR="00032AF1">
        <w:rPr>
          <w:rFonts w:cstheme="minorHAnsi"/>
          <w:sz w:val="24"/>
          <w:szCs w:val="24"/>
        </w:rPr>
        <w:t>,</w:t>
      </w:r>
      <w:r w:rsidRPr="00D05781">
        <w:rPr>
          <w:rFonts w:cstheme="minorHAnsi"/>
          <w:sz w:val="24"/>
          <w:szCs w:val="24"/>
        </w:rPr>
        <w:t xml:space="preserve"> en el marco de los 30 años de la creación de Plan CAIF con la participación de todos los centros CAIF de la ciudad de Artigas y el CAPI Garabatos </w:t>
      </w:r>
      <w:r>
        <w:rPr>
          <w:rFonts w:cstheme="minorHAnsi"/>
          <w:sz w:val="24"/>
          <w:szCs w:val="24"/>
        </w:rPr>
        <w:t>con</w:t>
      </w:r>
      <w:r w:rsidRPr="00D05781">
        <w:rPr>
          <w:rFonts w:cstheme="minorHAnsi"/>
          <w:sz w:val="24"/>
          <w:szCs w:val="24"/>
        </w:rPr>
        <w:t xml:space="preserve">  aproximadamente 1000 personas.</w:t>
      </w:r>
    </w:p>
    <w:p w:rsidR="00D05781" w:rsidRPr="00D05781" w:rsidRDefault="00D05781" w:rsidP="00157903">
      <w:pPr>
        <w:pStyle w:val="Prrafodelista"/>
        <w:spacing w:after="0" w:line="240" w:lineRule="auto"/>
        <w:jc w:val="both"/>
        <w:rPr>
          <w:rFonts w:cstheme="minorHAnsi"/>
          <w:sz w:val="24"/>
          <w:szCs w:val="24"/>
        </w:rPr>
      </w:pPr>
    </w:p>
    <w:p w:rsidR="00D05781" w:rsidRPr="00D05781" w:rsidRDefault="00D05781" w:rsidP="00B32B54">
      <w:pPr>
        <w:pStyle w:val="Prrafodelista"/>
        <w:numPr>
          <w:ilvl w:val="0"/>
          <w:numId w:val="14"/>
        </w:numPr>
        <w:spacing w:after="0" w:line="240" w:lineRule="auto"/>
        <w:jc w:val="both"/>
        <w:rPr>
          <w:rFonts w:cstheme="minorHAnsi"/>
          <w:sz w:val="24"/>
          <w:szCs w:val="24"/>
        </w:rPr>
      </w:pPr>
      <w:r w:rsidRPr="00D05781">
        <w:rPr>
          <w:rFonts w:cstheme="minorHAnsi"/>
          <w:sz w:val="24"/>
          <w:szCs w:val="24"/>
        </w:rPr>
        <w:t xml:space="preserve">Respecto a la </w:t>
      </w:r>
      <w:r w:rsidRPr="00D05781">
        <w:rPr>
          <w:rFonts w:cstheme="minorHAnsi"/>
          <w:b/>
          <w:sz w:val="24"/>
          <w:szCs w:val="24"/>
        </w:rPr>
        <w:t xml:space="preserve">LE Derecho a vivir en Familia y Cuidados Parentales se incorporaron </w:t>
      </w:r>
      <w:r w:rsidRPr="00D05781">
        <w:rPr>
          <w:rFonts w:cstheme="minorHAnsi"/>
          <w:sz w:val="24"/>
          <w:szCs w:val="24"/>
        </w:rPr>
        <w:t xml:space="preserve">2 nuevas familias a la propuesta Familia Amiga y se concretó la primera etapa de elaboración de proyecto para la creación de un CAFF en la ciudad de Artigas. También se realizaron acciones de mejora de infraestructura con la remodelación del edifico de la calle Baldomir 423 mediante el convenio </w:t>
      </w:r>
      <w:r w:rsidR="002A5033">
        <w:rPr>
          <w:rFonts w:cstheme="minorHAnsi"/>
          <w:sz w:val="24"/>
          <w:szCs w:val="24"/>
        </w:rPr>
        <w:t>INAU</w:t>
      </w:r>
      <w:r w:rsidRPr="00D05781">
        <w:rPr>
          <w:rFonts w:cstheme="minorHAnsi"/>
          <w:sz w:val="24"/>
          <w:szCs w:val="24"/>
        </w:rPr>
        <w:t>-MTOP con destino al Programa Acogimiento Familiar. Además</w:t>
      </w:r>
      <w:r w:rsidR="00E822EC">
        <w:rPr>
          <w:rFonts w:cstheme="minorHAnsi"/>
          <w:sz w:val="24"/>
          <w:szCs w:val="24"/>
        </w:rPr>
        <w:t>,</w:t>
      </w:r>
      <w:r w:rsidRPr="00D05781">
        <w:rPr>
          <w:rFonts w:cstheme="minorHAnsi"/>
          <w:sz w:val="24"/>
          <w:szCs w:val="24"/>
        </w:rPr>
        <w:t xml:space="preserve"> se realizaron 5 Talleres con el objetivo de fortalecer capacidades parentales con la participación de aproximadamente 50 personas. </w:t>
      </w:r>
    </w:p>
    <w:p w:rsidR="00D05781" w:rsidRPr="00D05781" w:rsidRDefault="00AB158A" w:rsidP="00157903">
      <w:pPr>
        <w:pStyle w:val="Prrafodelista"/>
        <w:spacing w:after="0" w:line="240" w:lineRule="auto"/>
        <w:jc w:val="both"/>
        <w:rPr>
          <w:rFonts w:cstheme="minorHAnsi"/>
          <w:sz w:val="24"/>
          <w:szCs w:val="24"/>
        </w:rPr>
      </w:pPr>
      <w:r>
        <w:rPr>
          <w:rFonts w:cstheme="minorHAnsi"/>
          <w:sz w:val="24"/>
          <w:szCs w:val="24"/>
        </w:rPr>
        <w:t>Se destaca como</w:t>
      </w:r>
      <w:r w:rsidR="00D05781" w:rsidRPr="00D05781">
        <w:rPr>
          <w:rFonts w:cstheme="minorHAnsi"/>
          <w:sz w:val="24"/>
          <w:szCs w:val="24"/>
        </w:rPr>
        <w:t xml:space="preserve"> </w:t>
      </w:r>
      <w:r w:rsidR="00032AF1">
        <w:rPr>
          <w:rFonts w:cstheme="minorHAnsi"/>
          <w:b/>
          <w:sz w:val="24"/>
          <w:szCs w:val="24"/>
        </w:rPr>
        <w:t>actividad</w:t>
      </w:r>
      <w:r w:rsidR="00D05781" w:rsidRPr="00D05781">
        <w:rPr>
          <w:rFonts w:cstheme="minorHAnsi"/>
          <w:b/>
          <w:sz w:val="24"/>
          <w:szCs w:val="24"/>
        </w:rPr>
        <w:t xml:space="preserve"> con NNA y sus familias y/o comunitarias</w:t>
      </w:r>
      <w:r w:rsidR="00D05781" w:rsidRPr="00D05781">
        <w:rPr>
          <w:rFonts w:cstheme="minorHAnsi"/>
          <w:sz w:val="24"/>
          <w:szCs w:val="24"/>
        </w:rPr>
        <w:t xml:space="preserve"> la realizada en Parque Gral. Rivera de la ciudad de Bella Unión en el marco de la celebración por el mes de los derechos (CAPI, CAIF, UCC, ASSE, OSC “Retoños”, PROPIA, CEPRODE, Ejército). Aproximadamente 350 NNA y sus familias. </w:t>
      </w:r>
    </w:p>
    <w:p w:rsidR="00D05781" w:rsidRPr="00D05781" w:rsidRDefault="00D05781" w:rsidP="00157903">
      <w:pPr>
        <w:pStyle w:val="Prrafodelista"/>
        <w:spacing w:after="0" w:line="240" w:lineRule="auto"/>
        <w:jc w:val="both"/>
        <w:rPr>
          <w:rFonts w:cstheme="minorHAnsi"/>
          <w:sz w:val="24"/>
          <w:szCs w:val="24"/>
        </w:rPr>
      </w:pPr>
      <w:r w:rsidRPr="00D05781">
        <w:rPr>
          <w:rFonts w:cstheme="minorHAnsi"/>
          <w:sz w:val="24"/>
          <w:szCs w:val="24"/>
        </w:rPr>
        <w:t>También se realizó la actividad de cierre del mes de los Derechos de NNA en la Plaza Batlle de la ciudad de Artigas. Participa</w:t>
      </w:r>
      <w:r w:rsidR="00AB158A">
        <w:rPr>
          <w:rFonts w:cstheme="minorHAnsi"/>
          <w:sz w:val="24"/>
          <w:szCs w:val="24"/>
        </w:rPr>
        <w:t>ron CA</w:t>
      </w:r>
      <w:r w:rsidR="00222F50">
        <w:rPr>
          <w:rFonts w:cstheme="minorHAnsi"/>
          <w:sz w:val="24"/>
          <w:szCs w:val="24"/>
        </w:rPr>
        <w:t>IF</w:t>
      </w:r>
      <w:r w:rsidR="00AB158A">
        <w:rPr>
          <w:rFonts w:cstheme="minorHAnsi"/>
          <w:sz w:val="24"/>
          <w:szCs w:val="24"/>
        </w:rPr>
        <w:t>s</w:t>
      </w:r>
      <w:r w:rsidRPr="00D05781">
        <w:rPr>
          <w:rFonts w:cstheme="minorHAnsi"/>
          <w:sz w:val="24"/>
          <w:szCs w:val="24"/>
        </w:rPr>
        <w:t>, Asc. Down de Artigas. Escuela N° 83, grupos de Danza, Centro Juvenil “Av</w:t>
      </w:r>
      <w:r w:rsidR="00AB158A">
        <w:rPr>
          <w:rFonts w:cstheme="minorHAnsi"/>
          <w:sz w:val="24"/>
          <w:szCs w:val="24"/>
        </w:rPr>
        <w:t>e Fénix”, CECAP, Centro Pedro Fi</w:t>
      </w:r>
      <w:r w:rsidRPr="00D05781">
        <w:rPr>
          <w:rFonts w:cstheme="minorHAnsi"/>
          <w:sz w:val="24"/>
          <w:szCs w:val="24"/>
        </w:rPr>
        <w:t xml:space="preserve">gari, Acogimiento familiar, IDA, CAPI Garabatos. </w:t>
      </w:r>
    </w:p>
    <w:p w:rsidR="00D05781" w:rsidRPr="00D05781" w:rsidRDefault="00D05781" w:rsidP="00157903">
      <w:pPr>
        <w:spacing w:after="0" w:line="240" w:lineRule="auto"/>
        <w:jc w:val="both"/>
        <w:rPr>
          <w:rFonts w:cstheme="minorHAnsi"/>
          <w:color w:val="000000" w:themeColor="text1"/>
          <w:sz w:val="24"/>
          <w:szCs w:val="24"/>
        </w:rPr>
      </w:pPr>
    </w:p>
    <w:p w:rsidR="00D05781" w:rsidRPr="00D05781" w:rsidRDefault="00D05781" w:rsidP="00B32B54">
      <w:pPr>
        <w:pStyle w:val="Prrafodelista"/>
        <w:numPr>
          <w:ilvl w:val="0"/>
          <w:numId w:val="15"/>
        </w:numPr>
        <w:tabs>
          <w:tab w:val="left" w:pos="974"/>
        </w:tabs>
        <w:spacing w:after="0" w:line="240" w:lineRule="auto"/>
        <w:jc w:val="both"/>
        <w:rPr>
          <w:rFonts w:cstheme="minorHAnsi"/>
          <w:sz w:val="24"/>
          <w:szCs w:val="24"/>
        </w:rPr>
      </w:pPr>
      <w:r w:rsidRPr="00D05781">
        <w:rPr>
          <w:rFonts w:cstheme="minorHAnsi"/>
          <w:sz w:val="24"/>
          <w:szCs w:val="24"/>
        </w:rPr>
        <w:t xml:space="preserve">Conforme a la </w:t>
      </w:r>
      <w:r w:rsidRPr="00D05781">
        <w:rPr>
          <w:rFonts w:cstheme="minorHAnsi"/>
          <w:b/>
          <w:sz w:val="24"/>
          <w:szCs w:val="24"/>
        </w:rPr>
        <w:t>LE Vida libre de Violencias</w:t>
      </w:r>
      <w:r w:rsidRPr="00D05781">
        <w:rPr>
          <w:rFonts w:cstheme="minorHAnsi"/>
          <w:sz w:val="24"/>
          <w:szCs w:val="24"/>
        </w:rPr>
        <w:t xml:space="preserve"> se debe señalar como aspectos relevantes el Ingreso de Referente de Vida Libre de Violencias, la designación de un asistente técnico de SIPIAV el fortalecimiento de los CRL en las ciudades de Artigas y Bella Unión con presencia de referente de vida libre de violencias y la </w:t>
      </w:r>
      <w:r w:rsidR="00032AF1">
        <w:rPr>
          <w:rFonts w:cstheme="minorHAnsi"/>
          <w:sz w:val="24"/>
          <w:szCs w:val="24"/>
        </w:rPr>
        <w:t>participación</w:t>
      </w:r>
      <w:r w:rsidRPr="00D05781">
        <w:rPr>
          <w:rFonts w:cstheme="minorHAnsi"/>
          <w:sz w:val="24"/>
          <w:szCs w:val="24"/>
        </w:rPr>
        <w:t xml:space="preserve"> de funcionarios del Instituto en “Foro binacional de sensibilización y capacitación, identificación, derivación y protección de mujeres en situaciones de trata”. Adicionalmente se realización de 2 talleres (violencia en el noviazgo), en conjunto con </w:t>
      </w:r>
      <w:r w:rsidR="00032AF1">
        <w:rPr>
          <w:rFonts w:cstheme="minorHAnsi"/>
          <w:sz w:val="24"/>
          <w:szCs w:val="24"/>
        </w:rPr>
        <w:t>PROPIA</w:t>
      </w:r>
      <w:r w:rsidRPr="00D05781">
        <w:rPr>
          <w:rFonts w:cstheme="minorHAnsi"/>
          <w:sz w:val="24"/>
          <w:szCs w:val="24"/>
        </w:rPr>
        <w:t>, Red de NNA de Frontera, Jóvenes en Red, Impulsa, Centro Juvenil “Ave Fénix”, Centro Pedro Figari, Liceo N° 1, participando aproximadamente 20 adolescentes en cada actividad.</w:t>
      </w:r>
    </w:p>
    <w:p w:rsidR="00D05781" w:rsidRPr="00D05781" w:rsidRDefault="00D05781" w:rsidP="00157903">
      <w:pPr>
        <w:pStyle w:val="Prrafodelista"/>
        <w:tabs>
          <w:tab w:val="left" w:pos="974"/>
        </w:tabs>
        <w:spacing w:after="0" w:line="240" w:lineRule="auto"/>
        <w:jc w:val="both"/>
        <w:rPr>
          <w:rFonts w:cstheme="minorHAnsi"/>
          <w:sz w:val="24"/>
          <w:szCs w:val="24"/>
        </w:rPr>
      </w:pPr>
      <w:r w:rsidRPr="00D05781">
        <w:rPr>
          <w:rFonts w:cstheme="minorHAnsi"/>
          <w:sz w:val="24"/>
          <w:szCs w:val="24"/>
        </w:rPr>
        <w:t xml:space="preserve">En relación a la atención se mantuvo la coordinación con equipo “El Paso” para el abordaje de situaciones de abuso y explotación sexual y comercial de NNA. </w:t>
      </w:r>
    </w:p>
    <w:p w:rsidR="00D05781" w:rsidRPr="00D05781" w:rsidRDefault="00D05781" w:rsidP="00B32B54">
      <w:pPr>
        <w:pStyle w:val="Prrafodelista"/>
        <w:numPr>
          <w:ilvl w:val="0"/>
          <w:numId w:val="16"/>
        </w:numPr>
        <w:spacing w:after="0" w:line="240" w:lineRule="auto"/>
        <w:jc w:val="both"/>
        <w:rPr>
          <w:rFonts w:cstheme="minorHAnsi"/>
          <w:sz w:val="24"/>
          <w:szCs w:val="24"/>
        </w:rPr>
      </w:pPr>
      <w:r w:rsidRPr="00D05781">
        <w:rPr>
          <w:rFonts w:cstheme="minorHAnsi"/>
          <w:sz w:val="24"/>
          <w:szCs w:val="24"/>
        </w:rPr>
        <w:t xml:space="preserve">Dentro de la política de </w:t>
      </w:r>
      <w:r w:rsidRPr="00D05781">
        <w:rPr>
          <w:rFonts w:cstheme="minorHAnsi"/>
          <w:b/>
          <w:sz w:val="24"/>
          <w:szCs w:val="24"/>
        </w:rPr>
        <w:t xml:space="preserve">Fortalecimiento Institucional </w:t>
      </w:r>
      <w:r w:rsidRPr="00D05781">
        <w:rPr>
          <w:rFonts w:cstheme="minorHAnsi"/>
          <w:sz w:val="24"/>
          <w:szCs w:val="24"/>
        </w:rPr>
        <w:t>se encuentran la implementación de la Estructura de Alta conducción departamental, el ing</w:t>
      </w:r>
      <w:r w:rsidR="008873E7">
        <w:rPr>
          <w:rFonts w:cstheme="minorHAnsi"/>
          <w:sz w:val="24"/>
          <w:szCs w:val="24"/>
        </w:rPr>
        <w:t>reso de 3 funcionarios para el Á</w:t>
      </w:r>
      <w:r w:rsidRPr="00D05781">
        <w:rPr>
          <w:rFonts w:cstheme="minorHAnsi"/>
          <w:sz w:val="24"/>
          <w:szCs w:val="24"/>
        </w:rPr>
        <w:t xml:space="preserve">rea </w:t>
      </w:r>
      <w:r w:rsidR="008873E7">
        <w:rPr>
          <w:rFonts w:cstheme="minorHAnsi"/>
          <w:sz w:val="24"/>
          <w:szCs w:val="24"/>
        </w:rPr>
        <w:t>A</w:t>
      </w:r>
      <w:r w:rsidRPr="00D05781">
        <w:rPr>
          <w:rFonts w:cstheme="minorHAnsi"/>
          <w:sz w:val="24"/>
          <w:szCs w:val="24"/>
        </w:rPr>
        <w:t>dministrativa, la digitalización de la información y le fortalecimiento del contralor de los convenios. Desde el punto de vista de la infraestructura se debe agregar el reacondicionamiento de un inmueble para el CED y las inversi</w:t>
      </w:r>
      <w:r w:rsidR="008873E7">
        <w:rPr>
          <w:rFonts w:cstheme="minorHAnsi"/>
          <w:sz w:val="24"/>
          <w:szCs w:val="24"/>
        </w:rPr>
        <w:t>ones para todos los centros de T</w:t>
      </w:r>
      <w:r w:rsidRPr="00D05781">
        <w:rPr>
          <w:rFonts w:cstheme="minorHAnsi"/>
          <w:sz w:val="24"/>
          <w:szCs w:val="24"/>
        </w:rPr>
        <w:t xml:space="preserve">iempo </w:t>
      </w:r>
      <w:r w:rsidR="008873E7">
        <w:rPr>
          <w:rFonts w:cstheme="minorHAnsi"/>
          <w:sz w:val="24"/>
          <w:szCs w:val="24"/>
        </w:rPr>
        <w:t>Completo y P</w:t>
      </w:r>
      <w:r w:rsidRPr="00D05781">
        <w:rPr>
          <w:rFonts w:cstheme="minorHAnsi"/>
          <w:sz w:val="24"/>
          <w:szCs w:val="24"/>
        </w:rPr>
        <w:t>arcial en estructura edilicia, mobiliario, instalación de alarmas, electrodomésticos.</w:t>
      </w:r>
    </w:p>
    <w:p w:rsidR="00D05781" w:rsidRPr="00D05781" w:rsidRDefault="00D05781" w:rsidP="00157903">
      <w:pPr>
        <w:spacing w:after="0" w:line="240" w:lineRule="auto"/>
        <w:jc w:val="both"/>
        <w:rPr>
          <w:rFonts w:cstheme="minorHAnsi"/>
          <w:sz w:val="24"/>
          <w:szCs w:val="24"/>
        </w:rPr>
      </w:pPr>
    </w:p>
    <w:p w:rsidR="00D05781" w:rsidRPr="00D05781" w:rsidRDefault="00D05781" w:rsidP="00B32B54">
      <w:pPr>
        <w:pStyle w:val="Prrafodelista"/>
        <w:numPr>
          <w:ilvl w:val="0"/>
          <w:numId w:val="17"/>
        </w:numPr>
        <w:spacing w:after="0" w:line="240" w:lineRule="auto"/>
        <w:jc w:val="both"/>
        <w:rPr>
          <w:rFonts w:cstheme="minorHAnsi"/>
          <w:sz w:val="24"/>
          <w:szCs w:val="24"/>
        </w:rPr>
      </w:pPr>
      <w:r w:rsidRPr="00D05781">
        <w:rPr>
          <w:rFonts w:cstheme="minorHAnsi"/>
          <w:sz w:val="24"/>
          <w:szCs w:val="24"/>
        </w:rPr>
        <w:t xml:space="preserve">En referencia </w:t>
      </w:r>
      <w:r w:rsidR="00E822EC">
        <w:rPr>
          <w:rFonts w:cstheme="minorHAnsi"/>
          <w:sz w:val="24"/>
          <w:szCs w:val="24"/>
        </w:rPr>
        <w:t>a</w:t>
      </w:r>
      <w:r w:rsidRPr="00D05781">
        <w:rPr>
          <w:rFonts w:cstheme="minorHAnsi"/>
          <w:sz w:val="24"/>
          <w:szCs w:val="24"/>
        </w:rPr>
        <w:t xml:space="preserve"> la </w:t>
      </w:r>
      <w:r w:rsidRPr="00D05781">
        <w:rPr>
          <w:rFonts w:cstheme="minorHAnsi"/>
          <w:b/>
          <w:sz w:val="24"/>
          <w:szCs w:val="24"/>
        </w:rPr>
        <w:t xml:space="preserve">LE Acceso a bienes culturales, espacios públicos y derecho a la ciudad se realizaron la siguientes actividades con NNA y sus familias y/o comunitarias, </w:t>
      </w:r>
      <w:r w:rsidRPr="00D05781">
        <w:rPr>
          <w:rFonts w:cstheme="minorHAnsi"/>
          <w:sz w:val="24"/>
          <w:szCs w:val="24"/>
        </w:rPr>
        <w:t>una</w:t>
      </w:r>
      <w:r w:rsidRPr="00D05781">
        <w:rPr>
          <w:rFonts w:cstheme="minorHAnsi"/>
          <w:b/>
          <w:sz w:val="24"/>
          <w:szCs w:val="24"/>
        </w:rPr>
        <w:t xml:space="preserve">  </w:t>
      </w:r>
      <w:r w:rsidR="008873E7">
        <w:rPr>
          <w:rFonts w:cstheme="minorHAnsi"/>
          <w:sz w:val="24"/>
          <w:szCs w:val="24"/>
        </w:rPr>
        <w:t>iniciativa</w:t>
      </w:r>
      <w:r w:rsidRPr="00D05781">
        <w:rPr>
          <w:rFonts w:cstheme="minorHAnsi"/>
          <w:sz w:val="24"/>
          <w:szCs w:val="24"/>
        </w:rPr>
        <w:t xml:space="preserve"> en coordinación con MEC, CAIF, Centro Juvenil “Ave Fénix”, en conmemoración de la semana d</w:t>
      </w:r>
      <w:r w:rsidR="008873E7">
        <w:rPr>
          <w:rFonts w:cstheme="minorHAnsi"/>
          <w:sz w:val="24"/>
          <w:szCs w:val="24"/>
        </w:rPr>
        <w:t>e los Derechos de NNA;</w:t>
      </w:r>
      <w:r w:rsidRPr="00D05781">
        <w:rPr>
          <w:rFonts w:cstheme="minorHAnsi"/>
          <w:sz w:val="24"/>
          <w:szCs w:val="24"/>
        </w:rPr>
        <w:t xml:space="preserve"> </w:t>
      </w:r>
      <w:r w:rsidR="008873E7">
        <w:rPr>
          <w:rFonts w:cstheme="minorHAnsi"/>
          <w:sz w:val="24"/>
          <w:szCs w:val="24"/>
        </w:rPr>
        <w:t>otra</w:t>
      </w:r>
      <w:r w:rsidRPr="00D05781">
        <w:rPr>
          <w:rFonts w:cstheme="minorHAnsi"/>
          <w:sz w:val="24"/>
          <w:szCs w:val="24"/>
        </w:rPr>
        <w:t xml:space="preserve"> </w:t>
      </w:r>
      <w:r w:rsidRPr="00D05781">
        <w:rPr>
          <w:rFonts w:cstheme="minorHAnsi"/>
          <w:sz w:val="24"/>
          <w:szCs w:val="24"/>
        </w:rPr>
        <w:lastRenderedPageBreak/>
        <w:t xml:space="preserve">coordinada con Centro MEC para grabación de un CD con músicas (RAP) de adolescente atendido por CTC varones. </w:t>
      </w:r>
    </w:p>
    <w:p w:rsidR="00D05781" w:rsidRPr="00D05781" w:rsidRDefault="00D05781" w:rsidP="00157903">
      <w:pPr>
        <w:pStyle w:val="Prrafodelista"/>
        <w:spacing w:after="0" w:line="240" w:lineRule="auto"/>
        <w:jc w:val="both"/>
        <w:rPr>
          <w:rFonts w:cstheme="minorHAnsi"/>
          <w:sz w:val="24"/>
          <w:szCs w:val="24"/>
        </w:rPr>
      </w:pPr>
      <w:r w:rsidRPr="00D05781">
        <w:rPr>
          <w:rFonts w:cstheme="minorHAnsi"/>
          <w:sz w:val="24"/>
          <w:szCs w:val="24"/>
        </w:rPr>
        <w:t>También se realizaron campeonatos interinstitucionales de fútbol y handball donde participaron adolescentes d</w:t>
      </w:r>
      <w:r w:rsidR="00336977">
        <w:rPr>
          <w:rFonts w:cstheme="minorHAnsi"/>
          <w:sz w:val="24"/>
          <w:szCs w:val="24"/>
        </w:rPr>
        <w:t xml:space="preserve">e UTU, </w:t>
      </w:r>
      <w:r w:rsidR="002A5033">
        <w:rPr>
          <w:rFonts w:cstheme="minorHAnsi"/>
          <w:sz w:val="24"/>
          <w:szCs w:val="24"/>
        </w:rPr>
        <w:t>INAU</w:t>
      </w:r>
      <w:r w:rsidR="00336977">
        <w:rPr>
          <w:rFonts w:cstheme="minorHAnsi"/>
          <w:sz w:val="24"/>
          <w:szCs w:val="24"/>
        </w:rPr>
        <w:t xml:space="preserve"> y Centros Juveniles </w:t>
      </w:r>
      <w:r w:rsidRPr="00D05781">
        <w:rPr>
          <w:rFonts w:cstheme="minorHAnsi"/>
          <w:sz w:val="24"/>
          <w:szCs w:val="24"/>
        </w:rPr>
        <w:t>promoviéndose la integración.</w:t>
      </w:r>
    </w:p>
    <w:p w:rsidR="00D05781" w:rsidRPr="00D05781" w:rsidRDefault="00D05781" w:rsidP="00157903">
      <w:pPr>
        <w:pStyle w:val="Prrafodelista"/>
        <w:spacing w:after="0" w:line="240" w:lineRule="auto"/>
        <w:jc w:val="both"/>
        <w:rPr>
          <w:rFonts w:cstheme="minorHAnsi"/>
          <w:sz w:val="24"/>
          <w:szCs w:val="24"/>
        </w:rPr>
      </w:pPr>
      <w:r w:rsidRPr="00D05781">
        <w:rPr>
          <w:rFonts w:cstheme="minorHAnsi"/>
          <w:sz w:val="24"/>
          <w:szCs w:val="24"/>
        </w:rPr>
        <w:t>Se realizaron diversas salidas recreativas a espacios públicos, Piedra Pintada, paseos en diferentes puntos del departamento e interdepartamentales</w:t>
      </w:r>
      <w:r w:rsidR="00336977">
        <w:rPr>
          <w:rFonts w:cstheme="minorHAnsi"/>
          <w:sz w:val="24"/>
          <w:szCs w:val="24"/>
        </w:rPr>
        <w:t>, como el</w:t>
      </w:r>
      <w:r w:rsidRPr="00D05781">
        <w:rPr>
          <w:rFonts w:cstheme="minorHAnsi"/>
          <w:sz w:val="24"/>
          <w:szCs w:val="24"/>
        </w:rPr>
        <w:t xml:space="preserve"> campamento en la ciudad de San José en coordinación con Acogimiento Familiar de Artigas.</w:t>
      </w:r>
    </w:p>
    <w:p w:rsidR="00D05781" w:rsidRDefault="00336977" w:rsidP="00157903">
      <w:pPr>
        <w:pStyle w:val="Prrafodelista"/>
        <w:spacing w:after="0" w:line="240" w:lineRule="auto"/>
        <w:jc w:val="both"/>
        <w:rPr>
          <w:rFonts w:cstheme="minorHAnsi"/>
          <w:sz w:val="24"/>
          <w:szCs w:val="24"/>
        </w:rPr>
      </w:pPr>
      <w:r>
        <w:rPr>
          <w:rFonts w:cstheme="minorHAnsi"/>
          <w:sz w:val="24"/>
          <w:szCs w:val="24"/>
        </w:rPr>
        <w:t>También</w:t>
      </w:r>
      <w:r w:rsidR="00D05781" w:rsidRPr="00D05781">
        <w:rPr>
          <w:rFonts w:cstheme="minorHAnsi"/>
          <w:sz w:val="24"/>
          <w:szCs w:val="24"/>
        </w:rPr>
        <w:t xml:space="preserve"> se realizaron Talleres con la participación de adolescentes de diferentes instituciones sobre violencia en el noviazgo y embarazo adolescente no intencional.</w:t>
      </w:r>
    </w:p>
    <w:p w:rsidR="002A5033" w:rsidRDefault="002A5033" w:rsidP="00157903">
      <w:pPr>
        <w:pStyle w:val="Prrafodelista"/>
        <w:spacing w:after="0" w:line="240" w:lineRule="auto"/>
        <w:jc w:val="both"/>
        <w:rPr>
          <w:rFonts w:cstheme="minorHAnsi"/>
          <w:sz w:val="24"/>
          <w:szCs w:val="24"/>
        </w:rPr>
      </w:pPr>
    </w:p>
    <w:p w:rsidR="002A5033" w:rsidRPr="00D05781" w:rsidRDefault="002A5033" w:rsidP="00157903">
      <w:pPr>
        <w:pStyle w:val="Prrafodelista"/>
        <w:spacing w:after="0" w:line="240" w:lineRule="auto"/>
        <w:jc w:val="both"/>
        <w:rPr>
          <w:rFonts w:cstheme="minorHAnsi"/>
          <w:sz w:val="24"/>
          <w:szCs w:val="24"/>
        </w:rPr>
      </w:pPr>
    </w:p>
    <w:p w:rsidR="00D05781" w:rsidRPr="00D05781" w:rsidRDefault="00D05781" w:rsidP="00157903">
      <w:pPr>
        <w:spacing w:after="0" w:line="240" w:lineRule="auto"/>
        <w:jc w:val="both"/>
        <w:rPr>
          <w:rFonts w:cstheme="minorHAnsi"/>
          <w:b/>
          <w:sz w:val="24"/>
          <w:szCs w:val="24"/>
        </w:rPr>
      </w:pPr>
    </w:p>
    <w:p w:rsidR="00D05781" w:rsidRPr="002A5033" w:rsidRDefault="00D05781" w:rsidP="00157903">
      <w:pPr>
        <w:spacing w:after="0" w:line="240" w:lineRule="auto"/>
        <w:jc w:val="both"/>
        <w:rPr>
          <w:rFonts w:cstheme="minorHAnsi"/>
          <w:b/>
          <w:i/>
          <w:sz w:val="24"/>
          <w:szCs w:val="24"/>
        </w:rPr>
      </w:pPr>
      <w:r w:rsidRPr="002A5033">
        <w:rPr>
          <w:rFonts w:cstheme="minorHAnsi"/>
          <w:b/>
          <w:i/>
          <w:sz w:val="24"/>
          <w:szCs w:val="24"/>
        </w:rPr>
        <w:t xml:space="preserve"> Inter-institucionalidad </w:t>
      </w:r>
    </w:p>
    <w:p w:rsidR="00FD0088" w:rsidRPr="00D05781" w:rsidRDefault="00FD0088" w:rsidP="00157903">
      <w:pPr>
        <w:spacing w:after="0" w:line="240" w:lineRule="auto"/>
        <w:jc w:val="both"/>
        <w:rPr>
          <w:rFonts w:cstheme="minorHAnsi"/>
          <w:b/>
          <w:sz w:val="24"/>
          <w:szCs w:val="24"/>
        </w:rPr>
      </w:pPr>
    </w:p>
    <w:p w:rsidR="00D05781" w:rsidRPr="00D05781" w:rsidRDefault="00D05781" w:rsidP="00B32B54">
      <w:pPr>
        <w:pStyle w:val="Prrafodelista"/>
        <w:numPr>
          <w:ilvl w:val="0"/>
          <w:numId w:val="12"/>
        </w:numPr>
        <w:spacing w:after="0" w:line="240" w:lineRule="auto"/>
        <w:jc w:val="both"/>
        <w:rPr>
          <w:rFonts w:cstheme="minorHAnsi"/>
          <w:sz w:val="24"/>
          <w:szCs w:val="24"/>
        </w:rPr>
      </w:pPr>
      <w:r w:rsidRPr="00D05781">
        <w:rPr>
          <w:rFonts w:cstheme="minorHAnsi"/>
          <w:sz w:val="24"/>
          <w:szCs w:val="24"/>
        </w:rPr>
        <w:t>En relación a la coordinación y articulación institucional se mantu</w:t>
      </w:r>
      <w:r w:rsidR="00FD0088">
        <w:rPr>
          <w:rFonts w:cstheme="minorHAnsi"/>
          <w:sz w:val="24"/>
          <w:szCs w:val="24"/>
        </w:rPr>
        <w:t>vo la integración de las MIPS (M</w:t>
      </w:r>
      <w:r w:rsidRPr="00D05781">
        <w:rPr>
          <w:rFonts w:cstheme="minorHAnsi"/>
          <w:sz w:val="24"/>
          <w:szCs w:val="24"/>
        </w:rPr>
        <w:t>esa Ruralidad, Primera Infancia, Mesa</w:t>
      </w:r>
      <w:r w:rsidR="00336977">
        <w:rPr>
          <w:rFonts w:cstheme="minorHAnsi"/>
          <w:sz w:val="24"/>
          <w:szCs w:val="24"/>
        </w:rPr>
        <w:t xml:space="preserve"> de C</w:t>
      </w:r>
      <w:r w:rsidRPr="00D05781">
        <w:rPr>
          <w:rFonts w:cstheme="minorHAnsi"/>
          <w:sz w:val="24"/>
          <w:szCs w:val="24"/>
        </w:rPr>
        <w:t>uidados) y se sostuvo la frecuencia bimensual de las reuniones de los CRL, la participación en el CDLVD de Artigas. Se integró el Comité de Salud (</w:t>
      </w:r>
      <w:r w:rsidR="002A5033">
        <w:rPr>
          <w:rFonts w:cstheme="minorHAnsi"/>
          <w:sz w:val="24"/>
          <w:szCs w:val="24"/>
        </w:rPr>
        <w:t>INAU</w:t>
      </w:r>
      <w:r w:rsidRPr="00D05781">
        <w:rPr>
          <w:rFonts w:cstheme="minorHAnsi"/>
          <w:sz w:val="24"/>
          <w:szCs w:val="24"/>
        </w:rPr>
        <w:t xml:space="preserve">, ASSE, MIDES, IDA) y se mantuvieron instancias regulares de coordinación con la Fiscalía y la Dirección del Hospital de Artigas, así como también  se coordinaron estrategias vinculadas al tratamiento del uso problemático de drogas con Ciudadela, Casa Abierta y División Salud de </w:t>
      </w:r>
      <w:r w:rsidR="002A5033">
        <w:rPr>
          <w:rFonts w:cstheme="minorHAnsi"/>
          <w:sz w:val="24"/>
          <w:szCs w:val="24"/>
        </w:rPr>
        <w:t>INAU</w:t>
      </w:r>
      <w:r w:rsidRPr="00D05781">
        <w:rPr>
          <w:rFonts w:cstheme="minorHAnsi"/>
          <w:sz w:val="24"/>
          <w:szCs w:val="24"/>
        </w:rPr>
        <w:t>; incluyendo la participación de los equipos del CED, residenciales y CEPRODE.</w:t>
      </w:r>
    </w:p>
    <w:p w:rsidR="00D05781" w:rsidRPr="00D05781" w:rsidRDefault="00D05781" w:rsidP="00157903">
      <w:pPr>
        <w:spacing w:after="0" w:line="240" w:lineRule="auto"/>
        <w:jc w:val="both"/>
        <w:rPr>
          <w:rFonts w:cstheme="minorHAnsi"/>
          <w:sz w:val="24"/>
          <w:szCs w:val="24"/>
        </w:rPr>
      </w:pPr>
    </w:p>
    <w:p w:rsidR="00D05781" w:rsidRPr="00D05781" w:rsidRDefault="00D05781" w:rsidP="00157903">
      <w:pPr>
        <w:spacing w:after="0" w:line="240" w:lineRule="auto"/>
        <w:jc w:val="both"/>
        <w:rPr>
          <w:rFonts w:cstheme="minorHAnsi"/>
          <w:b/>
          <w:sz w:val="24"/>
          <w:szCs w:val="24"/>
        </w:rPr>
      </w:pPr>
    </w:p>
    <w:p w:rsidR="00D05781" w:rsidRDefault="00D05781" w:rsidP="00157903">
      <w:pPr>
        <w:spacing w:after="0" w:line="240" w:lineRule="auto"/>
        <w:jc w:val="both"/>
        <w:rPr>
          <w:rFonts w:cstheme="minorHAnsi"/>
          <w:sz w:val="24"/>
          <w:szCs w:val="24"/>
        </w:rPr>
      </w:pPr>
    </w:p>
    <w:p w:rsidR="004A27BA" w:rsidRDefault="004A27BA" w:rsidP="00157903">
      <w:pPr>
        <w:spacing w:after="0" w:line="240" w:lineRule="auto"/>
        <w:jc w:val="both"/>
        <w:rPr>
          <w:rFonts w:cstheme="minorHAnsi"/>
          <w:sz w:val="24"/>
          <w:szCs w:val="24"/>
        </w:rPr>
      </w:pPr>
    </w:p>
    <w:p w:rsidR="00773F7B" w:rsidRDefault="00773F7B" w:rsidP="00157903">
      <w:pPr>
        <w:spacing w:after="0" w:line="240" w:lineRule="auto"/>
        <w:jc w:val="both"/>
        <w:rPr>
          <w:rFonts w:cstheme="minorHAnsi"/>
          <w:sz w:val="24"/>
          <w:szCs w:val="24"/>
        </w:rPr>
      </w:pPr>
    </w:p>
    <w:p w:rsidR="00773F7B" w:rsidRPr="00D05781" w:rsidRDefault="00773F7B" w:rsidP="00157903">
      <w:pPr>
        <w:spacing w:after="0" w:line="240" w:lineRule="auto"/>
        <w:jc w:val="both"/>
        <w:rPr>
          <w:rFonts w:cstheme="minorHAnsi"/>
          <w:sz w:val="24"/>
          <w:szCs w:val="24"/>
        </w:rPr>
      </w:pPr>
    </w:p>
    <w:p w:rsidR="00BA03E2" w:rsidRPr="00646D65" w:rsidRDefault="00BA03E2" w:rsidP="00157903">
      <w:pPr>
        <w:spacing w:after="0" w:line="240" w:lineRule="auto"/>
        <w:jc w:val="both"/>
        <w:rPr>
          <w:b/>
          <w:color w:val="C00000"/>
          <w:sz w:val="24"/>
          <w:szCs w:val="24"/>
        </w:rPr>
      </w:pPr>
      <w:r w:rsidRPr="00332C9C">
        <w:rPr>
          <w:b/>
          <w:sz w:val="24"/>
          <w:szCs w:val="24"/>
        </w:rPr>
        <w:t>Canelones</w:t>
      </w:r>
    </w:p>
    <w:p w:rsidR="00332C9C" w:rsidRDefault="00332C9C" w:rsidP="00157903">
      <w:pPr>
        <w:spacing w:after="0" w:line="240" w:lineRule="auto"/>
        <w:jc w:val="both"/>
        <w:rPr>
          <w:b/>
          <w:sz w:val="24"/>
          <w:szCs w:val="24"/>
        </w:rPr>
      </w:pPr>
    </w:p>
    <w:p w:rsidR="00C92F5D" w:rsidRDefault="00C92F5D"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332C9C">
        <w:rPr>
          <w:sz w:val="24"/>
          <w:szCs w:val="24"/>
        </w:rPr>
        <w:t xml:space="preserve">El departamento brindó una cobertura mensual a diciembre de unos </w:t>
      </w:r>
      <w:r w:rsidR="00351B95">
        <w:rPr>
          <w:b/>
          <w:sz w:val="24"/>
          <w:szCs w:val="24"/>
        </w:rPr>
        <w:t>12532</w:t>
      </w:r>
      <w:r w:rsidRPr="00332C9C">
        <w:rPr>
          <w:sz w:val="24"/>
          <w:szCs w:val="24"/>
        </w:rPr>
        <w:t xml:space="preserve"> NNA. Dicha población se concentró significativamente en el grupo de edad de 0-3 años, con el 64%. Al discriminar por sexo, el 52% correspondió a niños y adolescentes varones y el 48%, niñas y adole</w:t>
      </w:r>
      <w:r w:rsidR="004E202B">
        <w:rPr>
          <w:sz w:val="24"/>
          <w:szCs w:val="24"/>
        </w:rPr>
        <w:t>s</w:t>
      </w:r>
      <w:r w:rsidRPr="00332C9C">
        <w:rPr>
          <w:sz w:val="24"/>
          <w:szCs w:val="24"/>
        </w:rPr>
        <w:t xml:space="preserve">centes mujeres.  </w:t>
      </w:r>
      <w:r w:rsidRPr="006D32F8">
        <w:rPr>
          <w:sz w:val="24"/>
          <w:szCs w:val="24"/>
        </w:rPr>
        <w:t xml:space="preserve">La atención se realizó a través de un total de </w:t>
      </w:r>
      <w:r w:rsidRPr="006D32F8">
        <w:rPr>
          <w:b/>
          <w:sz w:val="24"/>
          <w:szCs w:val="24"/>
        </w:rPr>
        <w:t>1</w:t>
      </w:r>
      <w:r w:rsidR="00486052" w:rsidRPr="006D32F8">
        <w:rPr>
          <w:b/>
          <w:sz w:val="24"/>
          <w:szCs w:val="24"/>
        </w:rPr>
        <w:t>76</w:t>
      </w:r>
      <w:r w:rsidRPr="006D32F8">
        <w:rPr>
          <w:sz w:val="24"/>
          <w:szCs w:val="24"/>
        </w:rPr>
        <w:t xml:space="preserve"> </w:t>
      </w:r>
      <w:r w:rsidR="00584E43" w:rsidRPr="006D32F8">
        <w:rPr>
          <w:sz w:val="24"/>
          <w:szCs w:val="24"/>
        </w:rPr>
        <w:t>Proyectos: 71</w:t>
      </w:r>
      <w:r w:rsidR="00584E43" w:rsidRPr="006D32F8">
        <w:rPr>
          <w:rStyle w:val="Refdenotaalpie"/>
          <w:sz w:val="24"/>
          <w:szCs w:val="24"/>
        </w:rPr>
        <w:footnoteReference w:id="30"/>
      </w:r>
      <w:r w:rsidRPr="006D32F8">
        <w:rPr>
          <w:sz w:val="24"/>
          <w:szCs w:val="24"/>
        </w:rPr>
        <w:t xml:space="preserve"> Centros Primera</w:t>
      </w:r>
      <w:r w:rsidR="00584E43" w:rsidRPr="006D32F8">
        <w:rPr>
          <w:sz w:val="24"/>
          <w:szCs w:val="24"/>
        </w:rPr>
        <w:t xml:space="preserve"> Infancia; 21 Clubes de Niños; 6</w:t>
      </w:r>
      <w:r w:rsidRPr="006D32F8">
        <w:rPr>
          <w:sz w:val="24"/>
          <w:szCs w:val="24"/>
        </w:rPr>
        <w:t xml:space="preserve"> Centros Juveniles;  2 Centros D</w:t>
      </w:r>
      <w:r w:rsidR="00584E43" w:rsidRPr="006D32F8">
        <w:rPr>
          <w:sz w:val="24"/>
          <w:szCs w:val="24"/>
        </w:rPr>
        <w:t xml:space="preserve">iscapacidad de Tiempo Parcial; </w:t>
      </w:r>
      <w:r w:rsidR="006D32F8" w:rsidRPr="006D32F8">
        <w:rPr>
          <w:sz w:val="24"/>
          <w:szCs w:val="24"/>
        </w:rPr>
        <w:t>8</w:t>
      </w:r>
      <w:r w:rsidRPr="006D32F8">
        <w:rPr>
          <w:sz w:val="24"/>
          <w:szCs w:val="24"/>
        </w:rPr>
        <w:t xml:space="preserve"> Proyectos de Atención en la Comunidad; 1 Cent</w:t>
      </w:r>
      <w:r w:rsidR="00584E43" w:rsidRPr="006D32F8">
        <w:rPr>
          <w:sz w:val="24"/>
          <w:szCs w:val="24"/>
        </w:rPr>
        <w:t>ro para Víctimas de Violencia; 6</w:t>
      </w:r>
      <w:r w:rsidRPr="006D32F8">
        <w:rPr>
          <w:sz w:val="24"/>
          <w:szCs w:val="24"/>
        </w:rPr>
        <w:t xml:space="preserve"> Proyectos de Atención I</w:t>
      </w:r>
      <w:r w:rsidR="00584E43" w:rsidRPr="006D32F8">
        <w:rPr>
          <w:sz w:val="24"/>
          <w:szCs w:val="24"/>
        </w:rPr>
        <w:t>ntegral de Tiempo Completo y  61</w:t>
      </w:r>
      <w:r w:rsidRPr="006D32F8">
        <w:rPr>
          <w:sz w:val="24"/>
          <w:szCs w:val="24"/>
        </w:rPr>
        <w:t xml:space="preserve"> Hogares de Acogimiento Familiar</w:t>
      </w:r>
      <w:r w:rsidR="00DF3498">
        <w:rPr>
          <w:sz w:val="24"/>
          <w:szCs w:val="24"/>
        </w:rPr>
        <w:t>.</w:t>
      </w:r>
    </w:p>
    <w:p w:rsidR="00FE2252" w:rsidRDefault="00FE2252" w:rsidP="00157903">
      <w:pPr>
        <w:spacing w:after="0" w:line="240" w:lineRule="auto"/>
        <w:jc w:val="both"/>
        <w:rPr>
          <w:sz w:val="24"/>
          <w:szCs w:val="24"/>
        </w:rPr>
      </w:pPr>
      <w:r>
        <w:rPr>
          <w:sz w:val="24"/>
          <w:szCs w:val="24"/>
        </w:rPr>
        <w:t>A su vez, se distribuyen por perfiles según cada una de las Regionales como indica en cuadro más abajo.</w:t>
      </w:r>
    </w:p>
    <w:p w:rsidR="00773F7B" w:rsidRPr="00DF3498" w:rsidRDefault="00773F7B" w:rsidP="00157903">
      <w:pPr>
        <w:spacing w:after="0" w:line="240" w:lineRule="auto"/>
        <w:jc w:val="both"/>
        <w:rPr>
          <w:sz w:val="24"/>
          <w:szCs w:val="24"/>
        </w:rPr>
      </w:pPr>
    </w:p>
    <w:p w:rsidR="00BA03E2" w:rsidRPr="00F22B56" w:rsidRDefault="00BA03E2" w:rsidP="00157903">
      <w:pPr>
        <w:spacing w:after="0" w:line="240" w:lineRule="auto"/>
        <w:jc w:val="both"/>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C</w:t>
      </w:r>
      <w:r>
        <w:rPr>
          <w:b/>
        </w:rPr>
        <w:t>anelones</w:t>
      </w:r>
      <w:r w:rsidRPr="00921DF4">
        <w:rPr>
          <w:b/>
        </w:rPr>
        <w:t>, por Modalidad de Atención y Sexo, según tra</w:t>
      </w:r>
      <w:r w:rsidR="00351B95">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CANELONES</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auto"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351B9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38</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40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3862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4085</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12</w:t>
            </w:r>
          </w:p>
        </w:tc>
        <w:tc>
          <w:tcPr>
            <w:tcW w:w="399" w:type="pct"/>
            <w:tcBorders>
              <w:top w:val="nil"/>
              <w:left w:val="nil"/>
              <w:bottom w:val="single" w:sz="4" w:space="0" w:color="auto"/>
              <w:right w:val="single" w:sz="8"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8041</w:t>
            </w:r>
          </w:p>
        </w:tc>
      </w:tr>
      <w:tr w:rsidR="00351B9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42</w:t>
            </w:r>
          </w:p>
        </w:tc>
        <w:tc>
          <w:tcPr>
            <w:tcW w:w="559"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61</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512</w:t>
            </w:r>
          </w:p>
        </w:tc>
        <w:tc>
          <w:tcPr>
            <w:tcW w:w="48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604</w:t>
            </w:r>
          </w:p>
        </w:tc>
        <w:tc>
          <w:tcPr>
            <w:tcW w:w="40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5</w:t>
            </w:r>
          </w:p>
        </w:tc>
        <w:tc>
          <w:tcPr>
            <w:tcW w:w="48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1228</w:t>
            </w:r>
          </w:p>
        </w:tc>
      </w:tr>
      <w:tr w:rsidR="00351B9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208</w:t>
            </w:r>
          </w:p>
        </w:tc>
        <w:tc>
          <w:tcPr>
            <w:tcW w:w="559"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256</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694</w:t>
            </w:r>
          </w:p>
        </w:tc>
        <w:tc>
          <w:tcPr>
            <w:tcW w:w="48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723</w:t>
            </w:r>
          </w:p>
        </w:tc>
        <w:tc>
          <w:tcPr>
            <w:tcW w:w="40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15</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22</w:t>
            </w:r>
          </w:p>
        </w:tc>
        <w:tc>
          <w:tcPr>
            <w:tcW w:w="40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29</w:t>
            </w:r>
          </w:p>
        </w:tc>
        <w:tc>
          <w:tcPr>
            <w:tcW w:w="48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33</w:t>
            </w:r>
          </w:p>
        </w:tc>
        <w:tc>
          <w:tcPr>
            <w:tcW w:w="399" w:type="pct"/>
            <w:tcBorders>
              <w:top w:val="nil"/>
              <w:left w:val="nil"/>
              <w:bottom w:val="single" w:sz="4" w:space="0" w:color="auto"/>
              <w:right w:val="single" w:sz="8"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1980</w:t>
            </w:r>
          </w:p>
        </w:tc>
      </w:tr>
      <w:tr w:rsidR="00351B9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182</w:t>
            </w:r>
          </w:p>
        </w:tc>
        <w:tc>
          <w:tcPr>
            <w:tcW w:w="559"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183</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255</w:t>
            </w:r>
          </w:p>
        </w:tc>
        <w:tc>
          <w:tcPr>
            <w:tcW w:w="48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350</w:t>
            </w:r>
          </w:p>
        </w:tc>
        <w:tc>
          <w:tcPr>
            <w:tcW w:w="40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46</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44</w:t>
            </w:r>
          </w:p>
        </w:tc>
        <w:tc>
          <w:tcPr>
            <w:tcW w:w="40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18</w:t>
            </w:r>
          </w:p>
        </w:tc>
        <w:tc>
          <w:tcPr>
            <w:tcW w:w="48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23</w:t>
            </w:r>
          </w:p>
        </w:tc>
        <w:tc>
          <w:tcPr>
            <w:tcW w:w="399" w:type="pct"/>
            <w:tcBorders>
              <w:top w:val="nil"/>
              <w:left w:val="nil"/>
              <w:bottom w:val="single" w:sz="4" w:space="0" w:color="auto"/>
              <w:right w:val="single" w:sz="8"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1101</w:t>
            </w:r>
          </w:p>
        </w:tc>
      </w:tr>
      <w:tr w:rsidR="00351B95"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28</w:t>
            </w:r>
          </w:p>
        </w:tc>
        <w:tc>
          <w:tcPr>
            <w:tcW w:w="559"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27</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14</w:t>
            </w:r>
          </w:p>
        </w:tc>
        <w:tc>
          <w:tcPr>
            <w:tcW w:w="48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29</w:t>
            </w:r>
          </w:p>
        </w:tc>
        <w:tc>
          <w:tcPr>
            <w:tcW w:w="40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46</w:t>
            </w:r>
          </w:p>
        </w:tc>
        <w:tc>
          <w:tcPr>
            <w:tcW w:w="480"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34</w:t>
            </w:r>
          </w:p>
        </w:tc>
        <w:tc>
          <w:tcPr>
            <w:tcW w:w="40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351B95" w:rsidRDefault="00351B95" w:rsidP="00157903">
            <w:pPr>
              <w:spacing w:after="0" w:line="240" w:lineRule="auto"/>
              <w:jc w:val="center"/>
              <w:rPr>
                <w:rFonts w:ascii="Calibri" w:hAnsi="Calibri" w:cs="Calibri"/>
                <w:color w:val="000000"/>
              </w:rPr>
            </w:pPr>
            <w:r>
              <w:rPr>
                <w:rFonts w:ascii="Calibri" w:hAnsi="Calibri" w:cs="Calibri"/>
                <w:color w:val="000000"/>
              </w:rPr>
              <w:t>182</w:t>
            </w:r>
          </w:p>
        </w:tc>
      </w:tr>
      <w:tr w:rsidR="00351B95" w:rsidRPr="00707EDF" w:rsidTr="00351B9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351B95" w:rsidRPr="00707EDF" w:rsidRDefault="00351B95"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351B95" w:rsidRPr="004758DF" w:rsidRDefault="00351B95"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498</w:t>
            </w:r>
          </w:p>
        </w:tc>
        <w:tc>
          <w:tcPr>
            <w:tcW w:w="559" w:type="pct"/>
            <w:tcBorders>
              <w:top w:val="nil"/>
              <w:left w:val="nil"/>
              <w:bottom w:val="single" w:sz="8" w:space="0" w:color="auto"/>
              <w:right w:val="single" w:sz="4" w:space="0" w:color="auto"/>
            </w:tcBorders>
            <w:shd w:val="clear" w:color="DBE5F1" w:fill="31849B"/>
            <w:noWrap/>
            <w:hideMark/>
          </w:tcPr>
          <w:p w:rsidR="00351B95" w:rsidRPr="004758DF" w:rsidRDefault="00351B95"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567</w:t>
            </w:r>
          </w:p>
        </w:tc>
        <w:tc>
          <w:tcPr>
            <w:tcW w:w="480" w:type="pct"/>
            <w:tcBorders>
              <w:top w:val="nil"/>
              <w:left w:val="nil"/>
              <w:bottom w:val="single" w:sz="8" w:space="0" w:color="auto"/>
              <w:right w:val="single" w:sz="4" w:space="0" w:color="auto"/>
            </w:tcBorders>
            <w:shd w:val="clear" w:color="DBE5F1" w:fill="31849B"/>
            <w:noWrap/>
            <w:hideMark/>
          </w:tcPr>
          <w:p w:rsidR="00351B95" w:rsidRPr="004758DF" w:rsidRDefault="00351B95"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5337</w:t>
            </w:r>
          </w:p>
        </w:tc>
        <w:tc>
          <w:tcPr>
            <w:tcW w:w="481" w:type="pct"/>
            <w:tcBorders>
              <w:top w:val="nil"/>
              <w:left w:val="nil"/>
              <w:bottom w:val="single" w:sz="8" w:space="0" w:color="auto"/>
              <w:right w:val="single" w:sz="4" w:space="0" w:color="auto"/>
            </w:tcBorders>
            <w:shd w:val="clear" w:color="DBE5F1" w:fill="31849B"/>
            <w:noWrap/>
            <w:hideMark/>
          </w:tcPr>
          <w:p w:rsidR="00351B95" w:rsidRPr="004758DF" w:rsidRDefault="00351B95"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5791</w:t>
            </w:r>
          </w:p>
        </w:tc>
        <w:tc>
          <w:tcPr>
            <w:tcW w:w="400" w:type="pct"/>
            <w:tcBorders>
              <w:top w:val="nil"/>
              <w:left w:val="nil"/>
              <w:bottom w:val="single" w:sz="8" w:space="0" w:color="auto"/>
              <w:right w:val="single" w:sz="4" w:space="0" w:color="auto"/>
            </w:tcBorders>
            <w:shd w:val="clear" w:color="DBE5F1" w:fill="31849B"/>
            <w:noWrap/>
            <w:hideMark/>
          </w:tcPr>
          <w:p w:rsidR="00351B95" w:rsidRPr="004758DF" w:rsidRDefault="00351B95"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110</w:t>
            </w:r>
          </w:p>
        </w:tc>
        <w:tc>
          <w:tcPr>
            <w:tcW w:w="480" w:type="pct"/>
            <w:tcBorders>
              <w:top w:val="nil"/>
              <w:left w:val="nil"/>
              <w:bottom w:val="single" w:sz="8" w:space="0" w:color="auto"/>
              <w:right w:val="single" w:sz="4" w:space="0" w:color="auto"/>
            </w:tcBorders>
            <w:shd w:val="clear" w:color="DBE5F1" w:fill="31849B"/>
            <w:noWrap/>
            <w:hideMark/>
          </w:tcPr>
          <w:p w:rsidR="00351B95" w:rsidRPr="004758DF" w:rsidRDefault="00351B95"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100</w:t>
            </w:r>
          </w:p>
        </w:tc>
        <w:tc>
          <w:tcPr>
            <w:tcW w:w="401" w:type="pct"/>
            <w:tcBorders>
              <w:top w:val="nil"/>
              <w:left w:val="nil"/>
              <w:bottom w:val="single" w:sz="8" w:space="0" w:color="auto"/>
              <w:right w:val="single" w:sz="4" w:space="0" w:color="auto"/>
            </w:tcBorders>
            <w:shd w:val="clear" w:color="DBE5F1" w:fill="31849B"/>
            <w:noWrap/>
            <w:hideMark/>
          </w:tcPr>
          <w:p w:rsidR="00351B95" w:rsidRPr="004758DF" w:rsidRDefault="00351B95"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56</w:t>
            </w:r>
          </w:p>
        </w:tc>
        <w:tc>
          <w:tcPr>
            <w:tcW w:w="481" w:type="pct"/>
            <w:tcBorders>
              <w:top w:val="nil"/>
              <w:left w:val="nil"/>
              <w:bottom w:val="single" w:sz="8" w:space="0" w:color="auto"/>
              <w:right w:val="single" w:sz="4" w:space="0" w:color="auto"/>
            </w:tcBorders>
            <w:shd w:val="clear" w:color="DBE5F1" w:fill="31849B"/>
            <w:noWrap/>
            <w:hideMark/>
          </w:tcPr>
          <w:p w:rsidR="00351B95" w:rsidRPr="004758DF" w:rsidRDefault="00351B95"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73</w:t>
            </w:r>
          </w:p>
        </w:tc>
        <w:tc>
          <w:tcPr>
            <w:tcW w:w="399" w:type="pct"/>
            <w:tcBorders>
              <w:top w:val="nil"/>
              <w:left w:val="nil"/>
              <w:bottom w:val="single" w:sz="8" w:space="0" w:color="auto"/>
              <w:right w:val="single" w:sz="8" w:space="0" w:color="auto"/>
            </w:tcBorders>
            <w:shd w:val="clear" w:color="DBE5F1" w:fill="31849B"/>
            <w:noWrap/>
            <w:hideMark/>
          </w:tcPr>
          <w:p w:rsidR="00351B95" w:rsidRPr="004758DF" w:rsidRDefault="00351B95"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12532</w:t>
            </w:r>
          </w:p>
        </w:tc>
      </w:tr>
      <w:tr w:rsidR="00351B95" w:rsidRPr="00707EDF" w:rsidTr="00362B79">
        <w:trPr>
          <w:trHeight w:val="300"/>
        </w:trPr>
        <w:tc>
          <w:tcPr>
            <w:tcW w:w="839" w:type="pct"/>
            <w:tcBorders>
              <w:top w:val="nil"/>
              <w:left w:val="nil"/>
              <w:bottom w:val="nil"/>
              <w:right w:val="nil"/>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351B95" w:rsidRPr="00707EDF" w:rsidRDefault="00351B95" w:rsidP="00157903">
            <w:pPr>
              <w:spacing w:after="0" w:line="240" w:lineRule="auto"/>
              <w:rPr>
                <w:rFonts w:ascii="Calibri" w:eastAsia="Times New Roman" w:hAnsi="Calibri" w:cs="Times New Roman"/>
                <w:color w:val="000000"/>
                <w:lang w:eastAsia="es-UY"/>
              </w:rPr>
            </w:pPr>
          </w:p>
        </w:tc>
      </w:tr>
    </w:tbl>
    <w:p w:rsidR="00332C9C" w:rsidRDefault="00332C9C" w:rsidP="00157903">
      <w:pPr>
        <w:spacing w:after="0" w:line="240" w:lineRule="auto"/>
      </w:pPr>
    </w:p>
    <w:p w:rsidR="00773F7B" w:rsidRDefault="00773F7B" w:rsidP="00157903">
      <w:pPr>
        <w:spacing w:after="0" w:line="240" w:lineRule="auto"/>
        <w:jc w:val="both"/>
        <w:rPr>
          <w:b/>
        </w:rPr>
      </w:pPr>
    </w:p>
    <w:p w:rsidR="00773F7B" w:rsidRDefault="00773F7B" w:rsidP="00157903">
      <w:pPr>
        <w:spacing w:after="0" w:line="240" w:lineRule="auto"/>
        <w:jc w:val="both"/>
        <w:rPr>
          <w:b/>
        </w:rPr>
      </w:pPr>
    </w:p>
    <w:p w:rsidR="00394806" w:rsidRPr="00C754F0" w:rsidRDefault="00394806" w:rsidP="00157903">
      <w:pPr>
        <w:spacing w:after="0" w:line="240" w:lineRule="auto"/>
        <w:jc w:val="both"/>
        <w:rPr>
          <w:b/>
        </w:rPr>
      </w:pPr>
      <w:r w:rsidRPr="00C754F0">
        <w:rPr>
          <w:b/>
        </w:rPr>
        <w:t>Cantidad de Centros</w:t>
      </w:r>
      <w:r>
        <w:rPr>
          <w:b/>
        </w:rPr>
        <w:t>/Proyectos</w:t>
      </w:r>
      <w:r w:rsidRPr="00C754F0">
        <w:rPr>
          <w:b/>
        </w:rPr>
        <w:t xml:space="preserve"> según perfiles de atención por Regionales</w:t>
      </w:r>
      <w:r>
        <w:rPr>
          <w:b/>
        </w:rPr>
        <w:t xml:space="preserve"> CANELONES (01/12/2018)</w:t>
      </w:r>
      <w:r>
        <w:rPr>
          <w:rStyle w:val="Refdenotaalpie"/>
          <w:b/>
        </w:rPr>
        <w:footnoteReference w:id="31"/>
      </w:r>
      <w:r w:rsidR="004A27BA">
        <w:rPr>
          <w:b/>
        </w:rPr>
        <w:t>: Fuente: SIPI</w:t>
      </w:r>
    </w:p>
    <w:tbl>
      <w:tblPr>
        <w:tblStyle w:val="Tablaconcuadrcula"/>
        <w:tblW w:w="0" w:type="auto"/>
        <w:tblLayout w:type="fixed"/>
        <w:tblLook w:val="04A0" w:firstRow="1" w:lastRow="0" w:firstColumn="1" w:lastColumn="0" w:noHBand="0" w:noVBand="1"/>
      </w:tblPr>
      <w:tblGrid>
        <w:gridCol w:w="2943"/>
        <w:gridCol w:w="1418"/>
        <w:gridCol w:w="1276"/>
        <w:gridCol w:w="1417"/>
        <w:gridCol w:w="1594"/>
      </w:tblGrid>
      <w:tr w:rsidR="00394806" w:rsidTr="00901CA5">
        <w:tc>
          <w:tcPr>
            <w:tcW w:w="2943" w:type="dxa"/>
            <w:vMerge w:val="restart"/>
            <w:shd w:val="clear" w:color="auto" w:fill="31849B"/>
          </w:tcPr>
          <w:p w:rsidR="00394806" w:rsidRPr="00F57140" w:rsidRDefault="00394806" w:rsidP="00157903">
            <w:pPr>
              <w:jc w:val="both"/>
              <w:rPr>
                <w:b/>
                <w:color w:val="FFFFFF" w:themeColor="background1"/>
              </w:rPr>
            </w:pPr>
            <w:r w:rsidRPr="00F57140">
              <w:rPr>
                <w:b/>
                <w:color w:val="FFFFFF" w:themeColor="background1"/>
              </w:rPr>
              <w:t>Centros según Perfiles</w:t>
            </w:r>
          </w:p>
        </w:tc>
        <w:tc>
          <w:tcPr>
            <w:tcW w:w="5705" w:type="dxa"/>
            <w:gridSpan w:val="4"/>
            <w:shd w:val="clear" w:color="auto" w:fill="31849B"/>
          </w:tcPr>
          <w:p w:rsidR="00394806" w:rsidRPr="00F57140" w:rsidRDefault="00394806" w:rsidP="00157903">
            <w:pPr>
              <w:jc w:val="center"/>
              <w:rPr>
                <w:b/>
                <w:color w:val="FFFFFF" w:themeColor="background1"/>
              </w:rPr>
            </w:pPr>
            <w:r w:rsidRPr="00F57140">
              <w:rPr>
                <w:b/>
                <w:color w:val="FFFFFF" w:themeColor="background1"/>
              </w:rPr>
              <w:t>REGIONALES</w:t>
            </w:r>
          </w:p>
        </w:tc>
      </w:tr>
      <w:tr w:rsidR="00394806" w:rsidTr="00901CA5">
        <w:tc>
          <w:tcPr>
            <w:tcW w:w="2943" w:type="dxa"/>
            <w:vMerge/>
            <w:shd w:val="clear" w:color="auto" w:fill="31849B"/>
          </w:tcPr>
          <w:p w:rsidR="00394806" w:rsidRPr="00F57140" w:rsidRDefault="00394806" w:rsidP="00157903">
            <w:pPr>
              <w:jc w:val="both"/>
              <w:rPr>
                <w:color w:val="FFFFFF" w:themeColor="background1"/>
              </w:rPr>
            </w:pPr>
          </w:p>
        </w:tc>
        <w:tc>
          <w:tcPr>
            <w:tcW w:w="1418" w:type="dxa"/>
            <w:shd w:val="clear" w:color="auto" w:fill="31849B"/>
          </w:tcPr>
          <w:p w:rsidR="00394806" w:rsidRPr="00F57140" w:rsidRDefault="00394806" w:rsidP="00157903">
            <w:pPr>
              <w:jc w:val="both"/>
              <w:rPr>
                <w:b/>
                <w:color w:val="FFFFFF" w:themeColor="background1"/>
              </w:rPr>
            </w:pPr>
            <w:r w:rsidRPr="00F57140">
              <w:rPr>
                <w:b/>
                <w:color w:val="FFFFFF" w:themeColor="background1"/>
              </w:rPr>
              <w:t>Canelones</w:t>
            </w:r>
          </w:p>
        </w:tc>
        <w:tc>
          <w:tcPr>
            <w:tcW w:w="1276" w:type="dxa"/>
            <w:shd w:val="clear" w:color="auto" w:fill="31849B"/>
          </w:tcPr>
          <w:p w:rsidR="00394806" w:rsidRPr="00F57140" w:rsidRDefault="00394806" w:rsidP="00157903">
            <w:pPr>
              <w:jc w:val="both"/>
              <w:rPr>
                <w:b/>
                <w:color w:val="FFFFFF" w:themeColor="background1"/>
              </w:rPr>
            </w:pPr>
            <w:r w:rsidRPr="00F57140">
              <w:rPr>
                <w:b/>
                <w:color w:val="FFFFFF" w:themeColor="background1"/>
              </w:rPr>
              <w:t>La Costa</w:t>
            </w:r>
          </w:p>
        </w:tc>
        <w:tc>
          <w:tcPr>
            <w:tcW w:w="1417" w:type="dxa"/>
            <w:shd w:val="clear" w:color="auto" w:fill="31849B"/>
          </w:tcPr>
          <w:p w:rsidR="00394806" w:rsidRPr="00F57140" w:rsidRDefault="00394806" w:rsidP="00157903">
            <w:pPr>
              <w:jc w:val="both"/>
              <w:rPr>
                <w:b/>
                <w:color w:val="FFFFFF" w:themeColor="background1"/>
              </w:rPr>
            </w:pPr>
            <w:r w:rsidRPr="00F57140">
              <w:rPr>
                <w:b/>
                <w:color w:val="FFFFFF" w:themeColor="background1"/>
              </w:rPr>
              <w:t>Las Piedras</w:t>
            </w:r>
          </w:p>
        </w:tc>
        <w:tc>
          <w:tcPr>
            <w:tcW w:w="1594" w:type="dxa"/>
            <w:shd w:val="clear" w:color="auto" w:fill="31849B"/>
          </w:tcPr>
          <w:p w:rsidR="00394806" w:rsidRPr="00F57140" w:rsidRDefault="00394806" w:rsidP="00157903">
            <w:pPr>
              <w:jc w:val="both"/>
              <w:rPr>
                <w:b/>
                <w:color w:val="FFFFFF" w:themeColor="background1"/>
              </w:rPr>
            </w:pPr>
            <w:r w:rsidRPr="00F57140">
              <w:rPr>
                <w:b/>
                <w:color w:val="FFFFFF" w:themeColor="background1"/>
              </w:rPr>
              <w:t>Pando</w:t>
            </w:r>
          </w:p>
        </w:tc>
      </w:tr>
      <w:tr w:rsidR="00394806" w:rsidTr="00901CA5">
        <w:tc>
          <w:tcPr>
            <w:tcW w:w="2943" w:type="dxa"/>
          </w:tcPr>
          <w:p w:rsidR="00394806" w:rsidRPr="001603A0" w:rsidRDefault="00394806" w:rsidP="00157903">
            <w:pPr>
              <w:jc w:val="both"/>
            </w:pPr>
            <w:r w:rsidRPr="001603A0">
              <w:t>Centros P</w:t>
            </w:r>
            <w:r>
              <w:t xml:space="preserve">rimera </w:t>
            </w:r>
            <w:r w:rsidRPr="001603A0">
              <w:t>I</w:t>
            </w:r>
            <w:r>
              <w:t>nfancia</w:t>
            </w:r>
            <w:r>
              <w:rPr>
                <w:rStyle w:val="Refdenotaalpie"/>
              </w:rPr>
              <w:footnoteReference w:id="32"/>
            </w:r>
          </w:p>
        </w:tc>
        <w:tc>
          <w:tcPr>
            <w:tcW w:w="1418" w:type="dxa"/>
            <w:vAlign w:val="bottom"/>
          </w:tcPr>
          <w:p w:rsidR="00394806" w:rsidRDefault="00394806" w:rsidP="00157903">
            <w:pPr>
              <w:jc w:val="center"/>
              <w:rPr>
                <w:rFonts w:ascii="Calibri" w:hAnsi="Calibri" w:cs="Calibri"/>
                <w:color w:val="000000"/>
              </w:rPr>
            </w:pPr>
            <w:r>
              <w:rPr>
                <w:rFonts w:ascii="Calibri" w:hAnsi="Calibri" w:cs="Calibri"/>
                <w:color w:val="000000"/>
              </w:rPr>
              <w:t>9</w:t>
            </w:r>
          </w:p>
        </w:tc>
        <w:tc>
          <w:tcPr>
            <w:tcW w:w="1276" w:type="dxa"/>
            <w:vAlign w:val="bottom"/>
          </w:tcPr>
          <w:p w:rsidR="00394806" w:rsidRDefault="00394806" w:rsidP="00157903">
            <w:pPr>
              <w:jc w:val="center"/>
              <w:rPr>
                <w:rFonts w:ascii="Calibri" w:hAnsi="Calibri" w:cs="Calibri"/>
                <w:color w:val="000000"/>
              </w:rPr>
            </w:pPr>
            <w:r>
              <w:rPr>
                <w:rFonts w:ascii="Calibri" w:hAnsi="Calibri" w:cs="Calibri"/>
                <w:color w:val="000000"/>
              </w:rPr>
              <w:t>19</w:t>
            </w:r>
          </w:p>
        </w:tc>
        <w:tc>
          <w:tcPr>
            <w:tcW w:w="1417" w:type="dxa"/>
            <w:vAlign w:val="bottom"/>
          </w:tcPr>
          <w:p w:rsidR="00394806" w:rsidRDefault="00394806" w:rsidP="00157903">
            <w:pPr>
              <w:jc w:val="center"/>
              <w:rPr>
                <w:rFonts w:ascii="Calibri" w:hAnsi="Calibri" w:cs="Calibri"/>
                <w:color w:val="000000"/>
              </w:rPr>
            </w:pPr>
            <w:r>
              <w:rPr>
                <w:rFonts w:ascii="Calibri" w:hAnsi="Calibri" w:cs="Calibri"/>
                <w:color w:val="000000"/>
              </w:rPr>
              <w:t>19</w:t>
            </w:r>
          </w:p>
        </w:tc>
        <w:tc>
          <w:tcPr>
            <w:tcW w:w="1594" w:type="dxa"/>
            <w:vAlign w:val="bottom"/>
          </w:tcPr>
          <w:p w:rsidR="00394806" w:rsidRDefault="00394806" w:rsidP="00157903">
            <w:pPr>
              <w:jc w:val="center"/>
              <w:rPr>
                <w:rFonts w:ascii="Calibri" w:hAnsi="Calibri" w:cs="Calibri"/>
                <w:color w:val="000000"/>
              </w:rPr>
            </w:pPr>
            <w:r>
              <w:rPr>
                <w:rFonts w:ascii="Calibri" w:hAnsi="Calibri" w:cs="Calibri"/>
                <w:color w:val="000000"/>
              </w:rPr>
              <w:t>24</w:t>
            </w:r>
          </w:p>
        </w:tc>
      </w:tr>
      <w:tr w:rsidR="00394806" w:rsidTr="00901CA5">
        <w:tc>
          <w:tcPr>
            <w:tcW w:w="2943" w:type="dxa"/>
          </w:tcPr>
          <w:p w:rsidR="00394806" w:rsidRPr="001603A0" w:rsidRDefault="00394806" w:rsidP="00157903">
            <w:pPr>
              <w:jc w:val="both"/>
            </w:pPr>
            <w:r w:rsidRPr="001603A0">
              <w:t>Club de Niños</w:t>
            </w:r>
          </w:p>
        </w:tc>
        <w:tc>
          <w:tcPr>
            <w:tcW w:w="1418" w:type="dxa"/>
            <w:vAlign w:val="bottom"/>
          </w:tcPr>
          <w:p w:rsidR="00394806" w:rsidRDefault="00394806" w:rsidP="00157903">
            <w:pPr>
              <w:jc w:val="center"/>
              <w:rPr>
                <w:rFonts w:ascii="Calibri" w:hAnsi="Calibri" w:cs="Calibri"/>
                <w:color w:val="000000"/>
              </w:rPr>
            </w:pPr>
            <w:r>
              <w:rPr>
                <w:rFonts w:ascii="Calibri" w:hAnsi="Calibri" w:cs="Calibri"/>
                <w:color w:val="000000"/>
              </w:rPr>
              <w:t>7</w:t>
            </w:r>
          </w:p>
        </w:tc>
        <w:tc>
          <w:tcPr>
            <w:tcW w:w="1276" w:type="dxa"/>
            <w:vAlign w:val="bottom"/>
          </w:tcPr>
          <w:p w:rsidR="00394806" w:rsidRDefault="00394806" w:rsidP="00157903">
            <w:pPr>
              <w:jc w:val="center"/>
              <w:rPr>
                <w:rFonts w:ascii="Calibri" w:hAnsi="Calibri" w:cs="Calibri"/>
                <w:color w:val="000000"/>
              </w:rPr>
            </w:pPr>
            <w:r>
              <w:rPr>
                <w:rFonts w:ascii="Calibri" w:hAnsi="Calibri" w:cs="Calibri"/>
                <w:color w:val="000000"/>
              </w:rPr>
              <w:t>5</w:t>
            </w:r>
          </w:p>
        </w:tc>
        <w:tc>
          <w:tcPr>
            <w:tcW w:w="1417" w:type="dxa"/>
            <w:vAlign w:val="bottom"/>
          </w:tcPr>
          <w:p w:rsidR="00394806" w:rsidRDefault="00394806" w:rsidP="00157903">
            <w:pPr>
              <w:jc w:val="center"/>
              <w:rPr>
                <w:rFonts w:ascii="Calibri" w:hAnsi="Calibri" w:cs="Calibri"/>
                <w:color w:val="000000"/>
              </w:rPr>
            </w:pPr>
            <w:r>
              <w:rPr>
                <w:rFonts w:ascii="Calibri" w:hAnsi="Calibri" w:cs="Calibri"/>
                <w:color w:val="000000"/>
              </w:rPr>
              <w:t>3</w:t>
            </w:r>
          </w:p>
        </w:tc>
        <w:tc>
          <w:tcPr>
            <w:tcW w:w="1594" w:type="dxa"/>
            <w:vAlign w:val="bottom"/>
          </w:tcPr>
          <w:p w:rsidR="00394806" w:rsidRDefault="00394806" w:rsidP="00157903">
            <w:pPr>
              <w:jc w:val="center"/>
              <w:rPr>
                <w:rFonts w:ascii="Calibri" w:hAnsi="Calibri" w:cs="Calibri"/>
                <w:color w:val="000000"/>
              </w:rPr>
            </w:pPr>
            <w:r>
              <w:rPr>
                <w:rFonts w:ascii="Calibri" w:hAnsi="Calibri" w:cs="Calibri"/>
                <w:color w:val="000000"/>
              </w:rPr>
              <w:t>6</w:t>
            </w:r>
          </w:p>
        </w:tc>
      </w:tr>
      <w:tr w:rsidR="00394806" w:rsidTr="00901CA5">
        <w:tc>
          <w:tcPr>
            <w:tcW w:w="2943" w:type="dxa"/>
          </w:tcPr>
          <w:p w:rsidR="00394806" w:rsidRPr="001603A0" w:rsidRDefault="00394806" w:rsidP="00157903">
            <w:pPr>
              <w:jc w:val="both"/>
            </w:pPr>
            <w:r w:rsidRPr="001603A0">
              <w:t>Centro Juvenil</w:t>
            </w:r>
          </w:p>
        </w:tc>
        <w:tc>
          <w:tcPr>
            <w:tcW w:w="1418" w:type="dxa"/>
            <w:vAlign w:val="bottom"/>
          </w:tcPr>
          <w:p w:rsidR="00394806" w:rsidRDefault="00394806" w:rsidP="00157903">
            <w:pPr>
              <w:jc w:val="center"/>
              <w:rPr>
                <w:rFonts w:ascii="Calibri" w:hAnsi="Calibri" w:cs="Calibri"/>
                <w:color w:val="000000"/>
              </w:rPr>
            </w:pPr>
          </w:p>
        </w:tc>
        <w:tc>
          <w:tcPr>
            <w:tcW w:w="1276" w:type="dxa"/>
            <w:vAlign w:val="bottom"/>
          </w:tcPr>
          <w:p w:rsidR="00394806" w:rsidRDefault="00394806" w:rsidP="00157903">
            <w:pPr>
              <w:jc w:val="center"/>
              <w:rPr>
                <w:rFonts w:ascii="Calibri" w:hAnsi="Calibri" w:cs="Calibri"/>
                <w:color w:val="000000"/>
              </w:rPr>
            </w:pPr>
            <w:r>
              <w:rPr>
                <w:rFonts w:ascii="Calibri" w:hAnsi="Calibri" w:cs="Calibri"/>
                <w:color w:val="000000"/>
              </w:rPr>
              <w:t>3</w:t>
            </w:r>
          </w:p>
        </w:tc>
        <w:tc>
          <w:tcPr>
            <w:tcW w:w="1417" w:type="dxa"/>
            <w:vAlign w:val="bottom"/>
          </w:tcPr>
          <w:p w:rsidR="00394806" w:rsidRDefault="00394806" w:rsidP="00157903">
            <w:pPr>
              <w:jc w:val="center"/>
              <w:rPr>
                <w:rFonts w:ascii="Calibri" w:hAnsi="Calibri" w:cs="Calibri"/>
                <w:color w:val="000000"/>
              </w:rPr>
            </w:pPr>
            <w:r>
              <w:rPr>
                <w:rFonts w:ascii="Calibri" w:hAnsi="Calibri" w:cs="Calibri"/>
                <w:color w:val="000000"/>
              </w:rPr>
              <w:t>2</w:t>
            </w:r>
          </w:p>
        </w:tc>
        <w:tc>
          <w:tcPr>
            <w:tcW w:w="1594" w:type="dxa"/>
            <w:vAlign w:val="bottom"/>
          </w:tcPr>
          <w:p w:rsidR="00394806" w:rsidRDefault="00394806" w:rsidP="00157903">
            <w:pPr>
              <w:jc w:val="center"/>
              <w:rPr>
                <w:rFonts w:ascii="Calibri" w:hAnsi="Calibri" w:cs="Calibri"/>
                <w:color w:val="000000"/>
              </w:rPr>
            </w:pPr>
            <w:r>
              <w:rPr>
                <w:rFonts w:ascii="Calibri" w:hAnsi="Calibri" w:cs="Calibri"/>
                <w:color w:val="000000"/>
              </w:rPr>
              <w:t>1</w:t>
            </w:r>
          </w:p>
        </w:tc>
      </w:tr>
      <w:tr w:rsidR="00394806" w:rsidTr="00901CA5">
        <w:tc>
          <w:tcPr>
            <w:tcW w:w="2943" w:type="dxa"/>
          </w:tcPr>
          <w:p w:rsidR="00394806" w:rsidRPr="001603A0" w:rsidRDefault="00394806" w:rsidP="00157903">
            <w:pPr>
              <w:jc w:val="both"/>
            </w:pPr>
            <w:r w:rsidRPr="001603A0">
              <w:t>Discapacidad TP</w:t>
            </w:r>
          </w:p>
        </w:tc>
        <w:tc>
          <w:tcPr>
            <w:tcW w:w="1418" w:type="dxa"/>
            <w:vAlign w:val="bottom"/>
          </w:tcPr>
          <w:p w:rsidR="00394806" w:rsidRDefault="00394806" w:rsidP="00157903">
            <w:pPr>
              <w:jc w:val="center"/>
              <w:rPr>
                <w:rFonts w:ascii="Calibri" w:hAnsi="Calibri" w:cs="Calibri"/>
                <w:color w:val="000000"/>
              </w:rPr>
            </w:pPr>
            <w:r>
              <w:rPr>
                <w:rFonts w:ascii="Calibri" w:hAnsi="Calibri" w:cs="Calibri"/>
                <w:color w:val="000000"/>
              </w:rPr>
              <w:t>2</w:t>
            </w:r>
          </w:p>
        </w:tc>
        <w:tc>
          <w:tcPr>
            <w:tcW w:w="1276" w:type="dxa"/>
            <w:vAlign w:val="bottom"/>
          </w:tcPr>
          <w:p w:rsidR="00394806" w:rsidRDefault="00394806" w:rsidP="00157903">
            <w:pPr>
              <w:jc w:val="center"/>
              <w:rPr>
                <w:rFonts w:ascii="Calibri" w:hAnsi="Calibri" w:cs="Calibri"/>
                <w:color w:val="000000"/>
              </w:rPr>
            </w:pPr>
            <w:r>
              <w:rPr>
                <w:rFonts w:ascii="Calibri" w:hAnsi="Calibri" w:cs="Calibri"/>
                <w:color w:val="000000"/>
              </w:rPr>
              <w:t>-</w:t>
            </w:r>
          </w:p>
        </w:tc>
        <w:tc>
          <w:tcPr>
            <w:tcW w:w="1417" w:type="dxa"/>
            <w:vAlign w:val="bottom"/>
          </w:tcPr>
          <w:p w:rsidR="00394806" w:rsidRDefault="00394806" w:rsidP="00157903">
            <w:pPr>
              <w:jc w:val="center"/>
              <w:rPr>
                <w:rFonts w:ascii="Calibri" w:hAnsi="Calibri" w:cs="Calibri"/>
                <w:color w:val="000000"/>
              </w:rPr>
            </w:pPr>
            <w:r>
              <w:rPr>
                <w:rFonts w:ascii="Calibri" w:hAnsi="Calibri" w:cs="Calibri"/>
                <w:color w:val="000000"/>
              </w:rPr>
              <w:t>-</w:t>
            </w:r>
          </w:p>
        </w:tc>
        <w:tc>
          <w:tcPr>
            <w:tcW w:w="1594" w:type="dxa"/>
            <w:vAlign w:val="bottom"/>
          </w:tcPr>
          <w:p w:rsidR="00394806" w:rsidRDefault="00394806" w:rsidP="00157903">
            <w:pPr>
              <w:jc w:val="center"/>
              <w:rPr>
                <w:rFonts w:ascii="Calibri" w:hAnsi="Calibri" w:cs="Calibri"/>
                <w:color w:val="000000"/>
              </w:rPr>
            </w:pPr>
            <w:r>
              <w:rPr>
                <w:rFonts w:ascii="Calibri" w:hAnsi="Calibri" w:cs="Calibri"/>
                <w:color w:val="000000"/>
              </w:rPr>
              <w:t>-</w:t>
            </w:r>
          </w:p>
        </w:tc>
      </w:tr>
      <w:tr w:rsidR="00394806" w:rsidTr="00901CA5">
        <w:tc>
          <w:tcPr>
            <w:tcW w:w="2943" w:type="dxa"/>
          </w:tcPr>
          <w:p w:rsidR="00394806" w:rsidRPr="001603A0" w:rsidRDefault="00394806" w:rsidP="00157903">
            <w:pPr>
              <w:jc w:val="both"/>
            </w:pPr>
            <w:r w:rsidRPr="001603A0">
              <w:t>Proyectos Atención en la Comunidad</w:t>
            </w:r>
          </w:p>
        </w:tc>
        <w:tc>
          <w:tcPr>
            <w:tcW w:w="1418" w:type="dxa"/>
            <w:vAlign w:val="bottom"/>
          </w:tcPr>
          <w:p w:rsidR="00394806" w:rsidRDefault="00394806" w:rsidP="00157903">
            <w:pPr>
              <w:jc w:val="center"/>
              <w:rPr>
                <w:rFonts w:ascii="Calibri" w:hAnsi="Calibri" w:cs="Calibri"/>
                <w:color w:val="000000"/>
              </w:rPr>
            </w:pPr>
            <w:r>
              <w:rPr>
                <w:rFonts w:ascii="Calibri" w:hAnsi="Calibri" w:cs="Calibri"/>
                <w:color w:val="000000"/>
              </w:rPr>
              <w:t>1</w:t>
            </w:r>
          </w:p>
        </w:tc>
        <w:tc>
          <w:tcPr>
            <w:tcW w:w="1276" w:type="dxa"/>
            <w:vAlign w:val="bottom"/>
          </w:tcPr>
          <w:p w:rsidR="00394806" w:rsidRDefault="00394806" w:rsidP="00157903">
            <w:pPr>
              <w:jc w:val="center"/>
              <w:rPr>
                <w:rFonts w:ascii="Calibri" w:hAnsi="Calibri" w:cs="Calibri"/>
                <w:color w:val="000000"/>
              </w:rPr>
            </w:pPr>
            <w:r>
              <w:rPr>
                <w:rFonts w:ascii="Calibri" w:hAnsi="Calibri" w:cs="Calibri"/>
                <w:color w:val="000000"/>
              </w:rPr>
              <w:t>2</w:t>
            </w:r>
          </w:p>
        </w:tc>
        <w:tc>
          <w:tcPr>
            <w:tcW w:w="1417" w:type="dxa"/>
            <w:vAlign w:val="bottom"/>
          </w:tcPr>
          <w:p w:rsidR="00394806" w:rsidRDefault="00394806" w:rsidP="00157903">
            <w:pPr>
              <w:jc w:val="center"/>
              <w:rPr>
                <w:rFonts w:ascii="Calibri" w:hAnsi="Calibri" w:cs="Calibri"/>
                <w:color w:val="000000"/>
              </w:rPr>
            </w:pPr>
            <w:r>
              <w:rPr>
                <w:rFonts w:ascii="Calibri" w:hAnsi="Calibri" w:cs="Calibri"/>
                <w:color w:val="000000"/>
              </w:rPr>
              <w:t>2</w:t>
            </w:r>
          </w:p>
        </w:tc>
        <w:tc>
          <w:tcPr>
            <w:tcW w:w="1594" w:type="dxa"/>
            <w:vAlign w:val="bottom"/>
          </w:tcPr>
          <w:p w:rsidR="00394806" w:rsidRDefault="00394806" w:rsidP="00157903">
            <w:pPr>
              <w:jc w:val="center"/>
              <w:rPr>
                <w:rFonts w:ascii="Calibri" w:hAnsi="Calibri" w:cs="Calibri"/>
                <w:color w:val="000000"/>
              </w:rPr>
            </w:pPr>
            <w:r>
              <w:rPr>
                <w:rFonts w:ascii="Calibri" w:hAnsi="Calibri" w:cs="Calibri"/>
                <w:color w:val="000000"/>
              </w:rPr>
              <w:t>3</w:t>
            </w:r>
          </w:p>
        </w:tc>
      </w:tr>
      <w:tr w:rsidR="00394806" w:rsidTr="00901CA5">
        <w:tc>
          <w:tcPr>
            <w:tcW w:w="2943" w:type="dxa"/>
          </w:tcPr>
          <w:p w:rsidR="00394806" w:rsidRPr="001603A0" w:rsidRDefault="00394806" w:rsidP="00157903">
            <w:pPr>
              <w:jc w:val="both"/>
            </w:pPr>
            <w:r w:rsidRPr="001603A0">
              <w:t>Centro Víctimas de Violencia</w:t>
            </w:r>
          </w:p>
        </w:tc>
        <w:tc>
          <w:tcPr>
            <w:tcW w:w="1418" w:type="dxa"/>
            <w:vAlign w:val="bottom"/>
          </w:tcPr>
          <w:p w:rsidR="00394806" w:rsidRDefault="00394806" w:rsidP="00157903">
            <w:pPr>
              <w:jc w:val="center"/>
              <w:rPr>
                <w:rFonts w:ascii="Calibri" w:hAnsi="Calibri" w:cs="Calibri"/>
                <w:color w:val="000000"/>
              </w:rPr>
            </w:pPr>
            <w:r>
              <w:rPr>
                <w:rFonts w:ascii="Calibri" w:hAnsi="Calibri" w:cs="Calibri"/>
                <w:color w:val="000000"/>
              </w:rPr>
              <w:t>-</w:t>
            </w:r>
          </w:p>
        </w:tc>
        <w:tc>
          <w:tcPr>
            <w:tcW w:w="1276" w:type="dxa"/>
            <w:vAlign w:val="bottom"/>
          </w:tcPr>
          <w:p w:rsidR="00394806" w:rsidRDefault="00394806" w:rsidP="00157903">
            <w:pPr>
              <w:jc w:val="center"/>
              <w:rPr>
                <w:rFonts w:ascii="Calibri" w:hAnsi="Calibri" w:cs="Calibri"/>
                <w:color w:val="000000"/>
              </w:rPr>
            </w:pPr>
            <w:r>
              <w:rPr>
                <w:rFonts w:ascii="Calibri" w:hAnsi="Calibri" w:cs="Calibri"/>
                <w:color w:val="000000"/>
              </w:rPr>
              <w:t>-</w:t>
            </w:r>
          </w:p>
        </w:tc>
        <w:tc>
          <w:tcPr>
            <w:tcW w:w="1417" w:type="dxa"/>
            <w:vAlign w:val="bottom"/>
          </w:tcPr>
          <w:p w:rsidR="00394806" w:rsidRDefault="00394806" w:rsidP="00157903">
            <w:pPr>
              <w:jc w:val="center"/>
              <w:rPr>
                <w:rFonts w:ascii="Calibri" w:hAnsi="Calibri" w:cs="Calibri"/>
                <w:color w:val="000000"/>
              </w:rPr>
            </w:pPr>
            <w:r>
              <w:rPr>
                <w:rFonts w:ascii="Calibri" w:hAnsi="Calibri" w:cs="Calibri"/>
                <w:color w:val="000000"/>
              </w:rPr>
              <w:t>-</w:t>
            </w:r>
          </w:p>
        </w:tc>
        <w:tc>
          <w:tcPr>
            <w:tcW w:w="1594" w:type="dxa"/>
            <w:vAlign w:val="bottom"/>
          </w:tcPr>
          <w:p w:rsidR="00394806" w:rsidRDefault="00394806" w:rsidP="00157903">
            <w:pPr>
              <w:jc w:val="center"/>
              <w:rPr>
                <w:rFonts w:ascii="Calibri" w:hAnsi="Calibri" w:cs="Calibri"/>
                <w:color w:val="000000"/>
              </w:rPr>
            </w:pPr>
            <w:r>
              <w:rPr>
                <w:rFonts w:ascii="Calibri" w:hAnsi="Calibri" w:cs="Calibri"/>
                <w:color w:val="000000"/>
              </w:rPr>
              <w:t>1</w:t>
            </w:r>
          </w:p>
        </w:tc>
      </w:tr>
      <w:tr w:rsidR="00394806" w:rsidTr="00901CA5">
        <w:tc>
          <w:tcPr>
            <w:tcW w:w="2943" w:type="dxa"/>
          </w:tcPr>
          <w:p w:rsidR="00394806" w:rsidRPr="001603A0" w:rsidRDefault="00394806" w:rsidP="00157903">
            <w:pPr>
              <w:jc w:val="both"/>
            </w:pPr>
            <w:r w:rsidRPr="001603A0">
              <w:t>Atención Integral Tiempo Completo</w:t>
            </w:r>
          </w:p>
        </w:tc>
        <w:tc>
          <w:tcPr>
            <w:tcW w:w="1418" w:type="dxa"/>
            <w:vAlign w:val="bottom"/>
          </w:tcPr>
          <w:p w:rsidR="00394806" w:rsidRDefault="00394806" w:rsidP="00157903">
            <w:pPr>
              <w:jc w:val="center"/>
              <w:rPr>
                <w:rFonts w:ascii="Calibri" w:hAnsi="Calibri" w:cs="Calibri"/>
                <w:color w:val="000000"/>
              </w:rPr>
            </w:pPr>
            <w:r>
              <w:rPr>
                <w:rFonts w:ascii="Calibri" w:hAnsi="Calibri" w:cs="Calibri"/>
                <w:color w:val="000000"/>
              </w:rPr>
              <w:t>2</w:t>
            </w:r>
          </w:p>
        </w:tc>
        <w:tc>
          <w:tcPr>
            <w:tcW w:w="1276" w:type="dxa"/>
            <w:vAlign w:val="bottom"/>
          </w:tcPr>
          <w:p w:rsidR="00394806" w:rsidRDefault="00394806" w:rsidP="00157903">
            <w:pPr>
              <w:jc w:val="center"/>
              <w:rPr>
                <w:rFonts w:ascii="Calibri" w:hAnsi="Calibri" w:cs="Calibri"/>
                <w:color w:val="000000"/>
              </w:rPr>
            </w:pPr>
            <w:r>
              <w:rPr>
                <w:rFonts w:ascii="Calibri" w:hAnsi="Calibri" w:cs="Calibri"/>
                <w:color w:val="000000"/>
              </w:rPr>
              <w:t>1</w:t>
            </w:r>
          </w:p>
        </w:tc>
        <w:tc>
          <w:tcPr>
            <w:tcW w:w="1417" w:type="dxa"/>
            <w:vAlign w:val="bottom"/>
          </w:tcPr>
          <w:p w:rsidR="00394806" w:rsidRDefault="00394806" w:rsidP="00157903">
            <w:pPr>
              <w:jc w:val="center"/>
              <w:rPr>
                <w:rFonts w:ascii="Calibri" w:hAnsi="Calibri" w:cs="Calibri"/>
                <w:color w:val="000000"/>
              </w:rPr>
            </w:pPr>
            <w:r>
              <w:rPr>
                <w:rFonts w:ascii="Calibri" w:hAnsi="Calibri" w:cs="Calibri"/>
                <w:color w:val="000000"/>
              </w:rPr>
              <w:t>3</w:t>
            </w:r>
          </w:p>
        </w:tc>
        <w:tc>
          <w:tcPr>
            <w:tcW w:w="1594" w:type="dxa"/>
            <w:vAlign w:val="bottom"/>
          </w:tcPr>
          <w:p w:rsidR="00394806" w:rsidRDefault="00394806" w:rsidP="00157903">
            <w:pPr>
              <w:jc w:val="center"/>
              <w:rPr>
                <w:rFonts w:ascii="Calibri" w:hAnsi="Calibri" w:cs="Calibri"/>
                <w:color w:val="000000"/>
              </w:rPr>
            </w:pPr>
            <w:r>
              <w:rPr>
                <w:rFonts w:ascii="Calibri" w:hAnsi="Calibri" w:cs="Calibri"/>
                <w:color w:val="000000"/>
              </w:rPr>
              <w:t>-</w:t>
            </w:r>
          </w:p>
        </w:tc>
      </w:tr>
      <w:tr w:rsidR="00394806" w:rsidTr="00901CA5">
        <w:tc>
          <w:tcPr>
            <w:tcW w:w="2943" w:type="dxa"/>
          </w:tcPr>
          <w:p w:rsidR="00394806" w:rsidRPr="001603A0" w:rsidRDefault="00394806" w:rsidP="00157903">
            <w:pPr>
              <w:jc w:val="both"/>
            </w:pPr>
            <w:r w:rsidRPr="001603A0">
              <w:t>Hogares de Acogimiento Familiar</w:t>
            </w:r>
          </w:p>
        </w:tc>
        <w:tc>
          <w:tcPr>
            <w:tcW w:w="1418" w:type="dxa"/>
            <w:vAlign w:val="bottom"/>
          </w:tcPr>
          <w:p w:rsidR="00394806" w:rsidRDefault="00394806" w:rsidP="00157903">
            <w:pPr>
              <w:jc w:val="center"/>
              <w:rPr>
                <w:rFonts w:ascii="Calibri" w:hAnsi="Calibri" w:cs="Calibri"/>
                <w:color w:val="000000"/>
              </w:rPr>
            </w:pPr>
            <w:r>
              <w:rPr>
                <w:rFonts w:ascii="Calibri" w:hAnsi="Calibri" w:cs="Calibri"/>
                <w:color w:val="000000"/>
              </w:rPr>
              <w:t>11</w:t>
            </w:r>
          </w:p>
        </w:tc>
        <w:tc>
          <w:tcPr>
            <w:tcW w:w="1276" w:type="dxa"/>
            <w:vAlign w:val="bottom"/>
          </w:tcPr>
          <w:p w:rsidR="00394806" w:rsidRDefault="00394806" w:rsidP="00157903">
            <w:pPr>
              <w:jc w:val="center"/>
              <w:rPr>
                <w:rFonts w:ascii="Calibri" w:hAnsi="Calibri" w:cs="Calibri"/>
                <w:color w:val="000000"/>
              </w:rPr>
            </w:pPr>
            <w:r>
              <w:rPr>
                <w:rFonts w:ascii="Calibri" w:hAnsi="Calibri" w:cs="Calibri"/>
                <w:color w:val="000000"/>
              </w:rPr>
              <w:t>25</w:t>
            </w:r>
          </w:p>
        </w:tc>
        <w:tc>
          <w:tcPr>
            <w:tcW w:w="1417" w:type="dxa"/>
            <w:vAlign w:val="bottom"/>
          </w:tcPr>
          <w:p w:rsidR="00394806" w:rsidRDefault="00394806" w:rsidP="00157903">
            <w:pPr>
              <w:jc w:val="center"/>
              <w:rPr>
                <w:rFonts w:ascii="Calibri" w:hAnsi="Calibri" w:cs="Calibri"/>
                <w:color w:val="000000"/>
              </w:rPr>
            </w:pPr>
            <w:r>
              <w:rPr>
                <w:rFonts w:ascii="Calibri" w:hAnsi="Calibri" w:cs="Calibri"/>
                <w:color w:val="000000"/>
              </w:rPr>
              <w:t>8</w:t>
            </w:r>
          </w:p>
        </w:tc>
        <w:tc>
          <w:tcPr>
            <w:tcW w:w="1594" w:type="dxa"/>
            <w:vAlign w:val="bottom"/>
          </w:tcPr>
          <w:p w:rsidR="00394806" w:rsidRDefault="00394806" w:rsidP="00157903">
            <w:pPr>
              <w:jc w:val="center"/>
              <w:rPr>
                <w:rFonts w:ascii="Calibri" w:hAnsi="Calibri" w:cs="Calibri"/>
                <w:color w:val="000000"/>
              </w:rPr>
            </w:pPr>
            <w:r>
              <w:rPr>
                <w:rFonts w:ascii="Calibri" w:hAnsi="Calibri" w:cs="Calibri"/>
                <w:color w:val="000000"/>
              </w:rPr>
              <w:t>17</w:t>
            </w:r>
          </w:p>
        </w:tc>
      </w:tr>
      <w:tr w:rsidR="00394806" w:rsidTr="00901CA5">
        <w:tc>
          <w:tcPr>
            <w:tcW w:w="2943" w:type="dxa"/>
          </w:tcPr>
          <w:p w:rsidR="00394806" w:rsidRPr="001603A0" w:rsidRDefault="00394806" w:rsidP="00157903">
            <w:pPr>
              <w:jc w:val="both"/>
            </w:pPr>
            <w:r>
              <w:t xml:space="preserve">Subtotales </w:t>
            </w:r>
          </w:p>
        </w:tc>
        <w:tc>
          <w:tcPr>
            <w:tcW w:w="1418" w:type="dxa"/>
            <w:vAlign w:val="bottom"/>
          </w:tcPr>
          <w:p w:rsidR="00394806" w:rsidRDefault="00394806" w:rsidP="00157903">
            <w:pPr>
              <w:jc w:val="center"/>
              <w:rPr>
                <w:rFonts w:ascii="Calibri" w:hAnsi="Calibri" w:cs="Calibri"/>
                <w:b/>
                <w:bCs/>
                <w:color w:val="000000"/>
              </w:rPr>
            </w:pPr>
            <w:r>
              <w:rPr>
                <w:rFonts w:ascii="Calibri" w:hAnsi="Calibri" w:cs="Calibri"/>
                <w:b/>
                <w:bCs/>
                <w:color w:val="000000"/>
              </w:rPr>
              <w:t>32</w:t>
            </w:r>
          </w:p>
        </w:tc>
        <w:tc>
          <w:tcPr>
            <w:tcW w:w="1276" w:type="dxa"/>
            <w:vAlign w:val="bottom"/>
          </w:tcPr>
          <w:p w:rsidR="00394806" w:rsidRDefault="00394806" w:rsidP="00157903">
            <w:pPr>
              <w:jc w:val="center"/>
              <w:rPr>
                <w:rFonts w:ascii="Calibri" w:hAnsi="Calibri" w:cs="Calibri"/>
                <w:b/>
                <w:bCs/>
                <w:color w:val="000000"/>
              </w:rPr>
            </w:pPr>
            <w:r>
              <w:rPr>
                <w:rFonts w:ascii="Calibri" w:hAnsi="Calibri" w:cs="Calibri"/>
                <w:b/>
                <w:bCs/>
                <w:color w:val="000000"/>
              </w:rPr>
              <w:t>55</w:t>
            </w:r>
          </w:p>
        </w:tc>
        <w:tc>
          <w:tcPr>
            <w:tcW w:w="1417" w:type="dxa"/>
            <w:vAlign w:val="bottom"/>
          </w:tcPr>
          <w:p w:rsidR="00394806" w:rsidRDefault="00394806" w:rsidP="00157903">
            <w:pPr>
              <w:jc w:val="center"/>
              <w:rPr>
                <w:rFonts w:ascii="Calibri" w:hAnsi="Calibri" w:cs="Calibri"/>
                <w:b/>
                <w:bCs/>
                <w:color w:val="000000"/>
              </w:rPr>
            </w:pPr>
            <w:r>
              <w:rPr>
                <w:rFonts w:ascii="Calibri" w:hAnsi="Calibri" w:cs="Calibri"/>
                <w:b/>
                <w:bCs/>
                <w:color w:val="000000"/>
              </w:rPr>
              <w:t>37</w:t>
            </w:r>
          </w:p>
        </w:tc>
        <w:tc>
          <w:tcPr>
            <w:tcW w:w="1594" w:type="dxa"/>
            <w:vAlign w:val="bottom"/>
          </w:tcPr>
          <w:p w:rsidR="00394806" w:rsidRDefault="00394806" w:rsidP="00157903">
            <w:pPr>
              <w:jc w:val="center"/>
              <w:rPr>
                <w:rFonts w:ascii="Calibri" w:hAnsi="Calibri" w:cs="Calibri"/>
                <w:b/>
                <w:bCs/>
                <w:color w:val="000000"/>
              </w:rPr>
            </w:pPr>
            <w:r>
              <w:rPr>
                <w:rFonts w:ascii="Calibri" w:hAnsi="Calibri" w:cs="Calibri"/>
                <w:b/>
                <w:bCs/>
                <w:color w:val="000000"/>
              </w:rPr>
              <w:t>52</w:t>
            </w:r>
          </w:p>
        </w:tc>
      </w:tr>
    </w:tbl>
    <w:p w:rsidR="00C92F5D" w:rsidRDefault="00C92F5D" w:rsidP="00157903">
      <w:pPr>
        <w:spacing w:after="0" w:line="240" w:lineRule="auto"/>
        <w:jc w:val="both"/>
        <w:rPr>
          <w:b/>
          <w:sz w:val="24"/>
          <w:szCs w:val="24"/>
        </w:rPr>
      </w:pPr>
    </w:p>
    <w:p w:rsidR="00C92F5D" w:rsidRDefault="00C92F5D" w:rsidP="00157903">
      <w:pPr>
        <w:spacing w:after="0" w:line="240" w:lineRule="auto"/>
        <w:jc w:val="both"/>
        <w:rPr>
          <w:b/>
          <w:sz w:val="24"/>
          <w:szCs w:val="24"/>
        </w:rPr>
      </w:pPr>
    </w:p>
    <w:p w:rsidR="00BA03E2" w:rsidRPr="000939F9" w:rsidRDefault="00BA03E2" w:rsidP="00157903">
      <w:pPr>
        <w:spacing w:after="0" w:line="240" w:lineRule="auto"/>
        <w:jc w:val="both"/>
        <w:rPr>
          <w:b/>
          <w:sz w:val="24"/>
          <w:szCs w:val="24"/>
        </w:rPr>
      </w:pPr>
      <w:r w:rsidRPr="000939F9">
        <w:rPr>
          <w:b/>
          <w:sz w:val="24"/>
          <w:szCs w:val="24"/>
        </w:rPr>
        <w:t>En relación a las Líneas Estratégicas, se destaca:</w:t>
      </w:r>
    </w:p>
    <w:p w:rsidR="00BA03E2" w:rsidRPr="000939F9" w:rsidRDefault="00BA03E2" w:rsidP="00157903">
      <w:pPr>
        <w:spacing w:after="0" w:line="240" w:lineRule="auto"/>
        <w:jc w:val="both"/>
        <w:rPr>
          <w:b/>
          <w:sz w:val="24"/>
          <w:szCs w:val="24"/>
        </w:rPr>
      </w:pPr>
    </w:p>
    <w:p w:rsidR="00BA03E2" w:rsidRPr="000939F9" w:rsidRDefault="00BA03E2" w:rsidP="00157903">
      <w:pPr>
        <w:spacing w:after="0" w:line="240" w:lineRule="auto"/>
        <w:jc w:val="both"/>
        <w:rPr>
          <w:b/>
          <w:sz w:val="24"/>
          <w:szCs w:val="24"/>
        </w:rPr>
      </w:pPr>
    </w:p>
    <w:p w:rsidR="00BA03E2" w:rsidRPr="000B2CA7" w:rsidRDefault="00BA03E2" w:rsidP="00F47D44">
      <w:pPr>
        <w:pStyle w:val="Prrafodelista"/>
        <w:numPr>
          <w:ilvl w:val="0"/>
          <w:numId w:val="4"/>
        </w:numPr>
        <w:spacing w:after="0" w:line="240" w:lineRule="auto"/>
        <w:jc w:val="both"/>
        <w:rPr>
          <w:b/>
          <w:sz w:val="24"/>
          <w:szCs w:val="24"/>
        </w:rPr>
      </w:pPr>
      <w:r w:rsidRPr="000B2CA7">
        <w:rPr>
          <w:sz w:val="24"/>
          <w:szCs w:val="24"/>
        </w:rPr>
        <w:t xml:space="preserve">A fin de fortalecer la respuesta para la </w:t>
      </w:r>
      <w:r w:rsidR="003567B1" w:rsidRPr="000B2CA7">
        <w:rPr>
          <w:b/>
          <w:sz w:val="24"/>
          <w:szCs w:val="24"/>
        </w:rPr>
        <w:t xml:space="preserve">LE </w:t>
      </w:r>
      <w:r w:rsidRPr="000B2CA7">
        <w:rPr>
          <w:b/>
          <w:sz w:val="24"/>
          <w:szCs w:val="24"/>
        </w:rPr>
        <w:t>Primera Infancia</w:t>
      </w:r>
      <w:r w:rsidRPr="000B2CA7">
        <w:rPr>
          <w:sz w:val="24"/>
          <w:szCs w:val="24"/>
        </w:rPr>
        <w:t xml:space="preserve"> (PI) en el Departamento, </w:t>
      </w:r>
      <w:r w:rsidR="005B7044" w:rsidRPr="000B2CA7">
        <w:rPr>
          <w:sz w:val="24"/>
          <w:szCs w:val="24"/>
        </w:rPr>
        <w:t>se concretó la apertura de 3 Proyectos de PI: 1 CAIF; 1 SIEMPRE y un Espacio de Cuidado y Educación en los Liceos.</w:t>
      </w:r>
    </w:p>
    <w:p w:rsidR="00314D32" w:rsidRPr="000B2CA7" w:rsidRDefault="00BD58CE" w:rsidP="00D3517E">
      <w:pPr>
        <w:pStyle w:val="Prrafodelista"/>
        <w:spacing w:after="0" w:line="240" w:lineRule="auto"/>
        <w:jc w:val="both"/>
        <w:rPr>
          <w:color w:val="FF0000"/>
          <w:sz w:val="24"/>
          <w:szCs w:val="24"/>
        </w:rPr>
      </w:pPr>
      <w:r>
        <w:rPr>
          <w:sz w:val="24"/>
          <w:szCs w:val="24"/>
        </w:rPr>
        <w:t>Se registraron en 6</w:t>
      </w:r>
      <w:r w:rsidR="00D3517E" w:rsidRPr="000B2CA7">
        <w:rPr>
          <w:sz w:val="24"/>
          <w:szCs w:val="24"/>
        </w:rPr>
        <w:t xml:space="preserve"> CAIFs cambio de Tipo, por lo se amplió la cobertura en </w:t>
      </w:r>
      <w:r>
        <w:rPr>
          <w:sz w:val="24"/>
          <w:szCs w:val="24"/>
        </w:rPr>
        <w:t>1</w:t>
      </w:r>
      <w:r w:rsidR="005A6746">
        <w:rPr>
          <w:sz w:val="24"/>
          <w:szCs w:val="24"/>
        </w:rPr>
        <w:t>67</w:t>
      </w:r>
      <w:r w:rsidR="00D3517E" w:rsidRPr="000B2CA7">
        <w:rPr>
          <w:sz w:val="24"/>
          <w:szCs w:val="24"/>
        </w:rPr>
        <w:t xml:space="preserve"> nuevos cupos.</w:t>
      </w:r>
      <w:r w:rsidR="002E2F48" w:rsidRPr="000B2CA7">
        <w:rPr>
          <w:color w:val="FF0000"/>
          <w:sz w:val="24"/>
          <w:szCs w:val="24"/>
        </w:rPr>
        <w:t xml:space="preserve"> </w:t>
      </w:r>
    </w:p>
    <w:p w:rsidR="00314D32" w:rsidRPr="000B2CA7" w:rsidRDefault="00314D32" w:rsidP="00314D32">
      <w:pPr>
        <w:pStyle w:val="Prrafodelista"/>
        <w:spacing w:after="0" w:line="240" w:lineRule="auto"/>
        <w:jc w:val="both"/>
        <w:rPr>
          <w:rFonts w:cs="Arial"/>
          <w:sz w:val="24"/>
          <w:szCs w:val="24"/>
        </w:rPr>
      </w:pPr>
      <w:r w:rsidRPr="000B2CA7">
        <w:rPr>
          <w:sz w:val="24"/>
          <w:szCs w:val="24"/>
        </w:rPr>
        <w:lastRenderedPageBreak/>
        <w:t xml:space="preserve">Resultaron actividades significativas </w:t>
      </w:r>
      <w:r w:rsidR="004E202B">
        <w:rPr>
          <w:sz w:val="24"/>
          <w:szCs w:val="24"/>
        </w:rPr>
        <w:t xml:space="preserve">la </w:t>
      </w:r>
      <w:r w:rsidR="0070394F">
        <w:rPr>
          <w:rFonts w:cs="Arial"/>
          <w:sz w:val="24"/>
          <w:szCs w:val="24"/>
        </w:rPr>
        <w:t>Celebración de 30 años P</w:t>
      </w:r>
      <w:r w:rsidR="004E202B">
        <w:rPr>
          <w:rFonts w:cs="Arial"/>
          <w:sz w:val="24"/>
          <w:szCs w:val="24"/>
        </w:rPr>
        <w:t xml:space="preserve">lan CAIF con eventos en </w:t>
      </w:r>
      <w:r w:rsidRPr="000B2CA7">
        <w:rPr>
          <w:rFonts w:cs="Arial"/>
          <w:sz w:val="24"/>
          <w:szCs w:val="24"/>
        </w:rPr>
        <w:t xml:space="preserve">Las Piedras; Ciudad de La Costa y Toledo. Participación de Centros  CAIF del Departamento; unos  1200 niños aproximadamente. </w:t>
      </w:r>
    </w:p>
    <w:p w:rsidR="00314D32" w:rsidRPr="000B2CA7" w:rsidRDefault="00314D32" w:rsidP="00314D32">
      <w:pPr>
        <w:pStyle w:val="Prrafodelista"/>
        <w:spacing w:after="0" w:line="240" w:lineRule="auto"/>
        <w:jc w:val="both"/>
        <w:rPr>
          <w:rFonts w:cs="Arial"/>
          <w:sz w:val="24"/>
          <w:szCs w:val="24"/>
        </w:rPr>
      </w:pPr>
      <w:r w:rsidRPr="000B2CA7">
        <w:rPr>
          <w:rFonts w:cs="Arial"/>
          <w:b/>
          <w:sz w:val="24"/>
          <w:szCs w:val="24"/>
        </w:rPr>
        <w:t>MIL DIAS DE IGUALDAD –</w:t>
      </w:r>
      <w:r w:rsidRPr="000B2CA7">
        <w:rPr>
          <w:rFonts w:cs="Arial"/>
          <w:sz w:val="24"/>
          <w:szCs w:val="24"/>
        </w:rPr>
        <w:t xml:space="preserve"> Estado de Situación de la Zona de Toledo, Suárez y Sauce. Encuentros de plani</w:t>
      </w:r>
      <w:r w:rsidR="00E822EC">
        <w:rPr>
          <w:rFonts w:cs="Arial"/>
          <w:sz w:val="24"/>
          <w:szCs w:val="24"/>
        </w:rPr>
        <w:t>ficación / Organizado por la ID</w:t>
      </w:r>
      <w:r w:rsidRPr="000B2CA7">
        <w:rPr>
          <w:rFonts w:cs="Arial"/>
          <w:sz w:val="24"/>
          <w:szCs w:val="24"/>
        </w:rPr>
        <w:t>C, UCC Y UNICEF. Participaron unos 250 NNA y/o familias</w:t>
      </w:r>
    </w:p>
    <w:p w:rsidR="00314D32" w:rsidRPr="000B2CA7" w:rsidRDefault="00314D32" w:rsidP="00314D32">
      <w:pPr>
        <w:pStyle w:val="Prrafodelista"/>
        <w:spacing w:after="0" w:line="240" w:lineRule="auto"/>
        <w:jc w:val="both"/>
        <w:rPr>
          <w:rFonts w:cs="Arial"/>
          <w:sz w:val="24"/>
          <w:szCs w:val="24"/>
        </w:rPr>
      </w:pPr>
      <w:r w:rsidRPr="000B2CA7">
        <w:rPr>
          <w:rFonts w:cs="Arial"/>
          <w:sz w:val="24"/>
          <w:szCs w:val="24"/>
        </w:rPr>
        <w:t>Organización del Día del bebé (Octubre), realizado en las 4 coordinaciones Regionales de Canelones. Participaron 450 NNA y/o familias.</w:t>
      </w:r>
    </w:p>
    <w:p w:rsidR="00D3517E" w:rsidRPr="000B2CA7" w:rsidRDefault="00314D32" w:rsidP="00314D32">
      <w:pPr>
        <w:pStyle w:val="Prrafodelista"/>
        <w:spacing w:after="0" w:line="240" w:lineRule="auto"/>
        <w:jc w:val="both"/>
        <w:rPr>
          <w:b/>
          <w:sz w:val="24"/>
          <w:szCs w:val="24"/>
        </w:rPr>
      </w:pPr>
      <w:r w:rsidRPr="000B2CA7">
        <w:rPr>
          <w:rFonts w:cs="Arial"/>
          <w:sz w:val="24"/>
          <w:szCs w:val="24"/>
        </w:rPr>
        <w:t xml:space="preserve">Sistema Nacional Integrado de Cuidados, OPP, 4 talleres y 3 </w:t>
      </w:r>
      <w:r w:rsidR="000200A2">
        <w:rPr>
          <w:rFonts w:cs="Arial"/>
          <w:sz w:val="24"/>
          <w:szCs w:val="24"/>
        </w:rPr>
        <w:t>Jornada</w:t>
      </w:r>
      <w:r w:rsidRPr="000B2CA7">
        <w:rPr>
          <w:rFonts w:cs="Arial"/>
          <w:sz w:val="24"/>
          <w:szCs w:val="24"/>
        </w:rPr>
        <w:t>s de plani</w:t>
      </w:r>
      <w:r w:rsidR="004E202B">
        <w:rPr>
          <w:rFonts w:cs="Arial"/>
          <w:sz w:val="24"/>
          <w:szCs w:val="24"/>
        </w:rPr>
        <w:t>ficación de Espacios de Cuidado:</w:t>
      </w:r>
      <w:r w:rsidRPr="000B2CA7">
        <w:rPr>
          <w:rFonts w:cs="Arial"/>
          <w:sz w:val="24"/>
          <w:szCs w:val="24"/>
        </w:rPr>
        <w:t xml:space="preserve"> Santa Rosa, Aguas Corrientes y Soca (aprox. 50 participantes en cada localidad).</w:t>
      </w:r>
      <w:r w:rsidR="00D3517E" w:rsidRPr="000B2CA7">
        <w:rPr>
          <w:sz w:val="24"/>
          <w:szCs w:val="24"/>
        </w:rPr>
        <w:t xml:space="preserve"> </w:t>
      </w:r>
    </w:p>
    <w:p w:rsidR="000939F9" w:rsidRPr="000B2CA7" w:rsidRDefault="000939F9" w:rsidP="000939F9">
      <w:pPr>
        <w:spacing w:after="0" w:line="240" w:lineRule="auto"/>
        <w:jc w:val="both"/>
        <w:rPr>
          <w:b/>
          <w:sz w:val="24"/>
          <w:szCs w:val="24"/>
        </w:rPr>
      </w:pPr>
    </w:p>
    <w:p w:rsidR="00BA03E2" w:rsidRPr="000B2CA7" w:rsidRDefault="003567B1" w:rsidP="00F47D44">
      <w:pPr>
        <w:pStyle w:val="Prrafodelista"/>
        <w:numPr>
          <w:ilvl w:val="0"/>
          <w:numId w:val="4"/>
        </w:numPr>
        <w:spacing w:after="0" w:line="240" w:lineRule="auto"/>
        <w:jc w:val="both"/>
        <w:rPr>
          <w:b/>
          <w:sz w:val="24"/>
          <w:szCs w:val="24"/>
        </w:rPr>
      </w:pPr>
      <w:r w:rsidRPr="000B2CA7">
        <w:rPr>
          <w:sz w:val="24"/>
          <w:szCs w:val="24"/>
        </w:rPr>
        <w:t xml:space="preserve">Con referencia al </w:t>
      </w:r>
      <w:r w:rsidRPr="000B2CA7">
        <w:rPr>
          <w:b/>
          <w:sz w:val="24"/>
          <w:szCs w:val="24"/>
        </w:rPr>
        <w:t>Derecho a Vivir en Familia y Cuidados parentales</w:t>
      </w:r>
      <w:r w:rsidRPr="000B2CA7">
        <w:rPr>
          <w:sz w:val="24"/>
          <w:szCs w:val="24"/>
        </w:rPr>
        <w:t xml:space="preserve"> se destaca </w:t>
      </w:r>
      <w:r w:rsidR="00BD57D2" w:rsidRPr="000B2CA7">
        <w:rPr>
          <w:sz w:val="24"/>
          <w:szCs w:val="24"/>
        </w:rPr>
        <w:t xml:space="preserve">haber continuado con la sensibilización sobre el tema Familias de Acogimiento. </w:t>
      </w:r>
      <w:r w:rsidR="006F43AC" w:rsidRPr="000B2CA7">
        <w:rPr>
          <w:sz w:val="24"/>
          <w:szCs w:val="24"/>
        </w:rPr>
        <w:t xml:space="preserve">En este sentido, se concretaron 2 </w:t>
      </w:r>
      <w:r w:rsidR="000200A2">
        <w:rPr>
          <w:sz w:val="24"/>
          <w:szCs w:val="24"/>
        </w:rPr>
        <w:t>Jornada</w:t>
      </w:r>
      <w:r w:rsidR="006F43AC" w:rsidRPr="000B2CA7">
        <w:rPr>
          <w:sz w:val="24"/>
          <w:szCs w:val="24"/>
        </w:rPr>
        <w:t xml:space="preserve">s en las localidades de Santa Rosa y Santa Lucía. </w:t>
      </w:r>
      <w:r w:rsidR="00BD57D2" w:rsidRPr="000B2CA7">
        <w:rPr>
          <w:sz w:val="24"/>
          <w:szCs w:val="24"/>
        </w:rPr>
        <w:t>En consecuencia, se postularon 17 núcleos familiares de los cuales, resultaron seleccionados 4 Familias a fin de fortalecer la estrategia.</w:t>
      </w:r>
    </w:p>
    <w:p w:rsidR="00BD57D2" w:rsidRDefault="00BD57D2" w:rsidP="00BD57D2">
      <w:pPr>
        <w:pStyle w:val="Prrafodelista"/>
        <w:spacing w:after="0" w:line="240" w:lineRule="auto"/>
        <w:jc w:val="both"/>
        <w:rPr>
          <w:rFonts w:cs="Arial"/>
          <w:i/>
          <w:iCs/>
          <w:sz w:val="24"/>
          <w:szCs w:val="24"/>
        </w:rPr>
      </w:pPr>
      <w:r w:rsidRPr="000B2CA7">
        <w:rPr>
          <w:rFonts w:cs="Arial"/>
          <w:sz w:val="24"/>
          <w:szCs w:val="24"/>
        </w:rPr>
        <w:t xml:space="preserve">Creación de Coordinación de Fortalecimiento de las Trayectorias de Cuidados Parentales y Familias mediante resolución de Directorio N.º 1132/2018 con el objetivo de </w:t>
      </w:r>
      <w:r w:rsidRPr="000B2CA7">
        <w:rPr>
          <w:rFonts w:cs="Arial"/>
          <w:i/>
          <w:iCs/>
          <w:sz w:val="24"/>
          <w:szCs w:val="24"/>
        </w:rPr>
        <w:t>“Centralizar y ordenar aspectos de gestión territorial llevando adelante el contralor global de los procesos técnico – administrativos del sistema de protección de 24 hs del Departamento</w:t>
      </w:r>
      <w:r w:rsidR="007F44E9">
        <w:rPr>
          <w:rFonts w:cs="Arial"/>
          <w:i/>
          <w:iCs/>
          <w:sz w:val="24"/>
          <w:szCs w:val="24"/>
        </w:rPr>
        <w:t>.</w:t>
      </w:r>
    </w:p>
    <w:p w:rsidR="007F44E9" w:rsidRPr="000B2CA7" w:rsidRDefault="007F44E9" w:rsidP="00BD57D2">
      <w:pPr>
        <w:pStyle w:val="Prrafodelista"/>
        <w:spacing w:after="0" w:line="240" w:lineRule="auto"/>
        <w:jc w:val="both"/>
        <w:rPr>
          <w:rFonts w:cs="Arial"/>
          <w:sz w:val="24"/>
          <w:szCs w:val="24"/>
        </w:rPr>
      </w:pPr>
    </w:p>
    <w:p w:rsidR="00BD57D2" w:rsidRPr="00A926C2" w:rsidRDefault="007F44E9" w:rsidP="00092E91">
      <w:pPr>
        <w:spacing w:after="0" w:line="240" w:lineRule="auto"/>
        <w:ind w:left="708" w:firstLine="12"/>
        <w:jc w:val="both"/>
        <w:rPr>
          <w:rFonts w:cs="Arial"/>
          <w:sz w:val="24"/>
          <w:szCs w:val="24"/>
        </w:rPr>
      </w:pPr>
      <w:r w:rsidRPr="00A926C2">
        <w:rPr>
          <w:rFonts w:cs="Arial"/>
          <w:sz w:val="24"/>
          <w:szCs w:val="24"/>
        </w:rPr>
        <w:t>Es</w:t>
      </w:r>
      <w:r w:rsidR="00BD57D2" w:rsidRPr="00A926C2">
        <w:rPr>
          <w:rFonts w:cs="Arial"/>
          <w:sz w:val="24"/>
          <w:szCs w:val="24"/>
        </w:rPr>
        <w:t xml:space="preserve"> conformada</w:t>
      </w:r>
      <w:r w:rsidRPr="00A926C2">
        <w:rPr>
          <w:rFonts w:cs="Arial"/>
          <w:sz w:val="24"/>
          <w:szCs w:val="24"/>
        </w:rPr>
        <w:t xml:space="preserve"> la</w:t>
      </w:r>
      <w:r w:rsidR="00BD57D2" w:rsidRPr="00A926C2">
        <w:rPr>
          <w:rFonts w:cs="Arial"/>
          <w:sz w:val="24"/>
          <w:szCs w:val="24"/>
        </w:rPr>
        <w:t xml:space="preserve"> Estructura del Programa Departamental de Cuidados </w:t>
      </w:r>
      <w:r w:rsidRPr="00A926C2">
        <w:rPr>
          <w:rFonts w:cs="Arial"/>
          <w:sz w:val="24"/>
          <w:szCs w:val="24"/>
        </w:rPr>
        <w:t xml:space="preserve">                   </w:t>
      </w:r>
      <w:r w:rsidR="00BD57D2" w:rsidRPr="00A926C2">
        <w:rPr>
          <w:rFonts w:cs="Arial"/>
          <w:sz w:val="24"/>
          <w:szCs w:val="24"/>
        </w:rPr>
        <w:t>Parentales y Familias con la designación de una Directora, dos Asistentes Técnicos Territoriales (una Psicóloga y una Trabajadora Social) y 1 Técnico Profesional (Psicóloga) más 1 Administrativo, quedando pendiente la incorporación de un Trabajador Social más.</w:t>
      </w:r>
    </w:p>
    <w:p w:rsidR="006F43AC" w:rsidRPr="000B2CA7" w:rsidRDefault="006F43AC" w:rsidP="00BC64F4">
      <w:pPr>
        <w:pStyle w:val="Prrafodelista"/>
        <w:spacing w:after="0" w:line="240" w:lineRule="auto"/>
        <w:jc w:val="both"/>
        <w:rPr>
          <w:rFonts w:cs="Arial"/>
          <w:sz w:val="24"/>
          <w:szCs w:val="24"/>
        </w:rPr>
      </w:pPr>
      <w:r w:rsidRPr="000B2CA7">
        <w:rPr>
          <w:rFonts w:cs="Arial"/>
          <w:sz w:val="24"/>
          <w:szCs w:val="24"/>
        </w:rPr>
        <w:t>Participación en las Redes Focales; con un total de 109 participantes de todos los Proyectos del Sistema</w:t>
      </w:r>
      <w:r w:rsidR="0070394F">
        <w:rPr>
          <w:rFonts w:cs="Arial"/>
          <w:sz w:val="24"/>
          <w:szCs w:val="24"/>
        </w:rPr>
        <w:t>.</w:t>
      </w:r>
    </w:p>
    <w:p w:rsidR="006F43AC" w:rsidRPr="000B2CA7" w:rsidRDefault="006F43AC" w:rsidP="00BC64F4">
      <w:pPr>
        <w:pStyle w:val="Prrafodelista"/>
        <w:spacing w:after="0" w:line="240" w:lineRule="auto"/>
        <w:jc w:val="both"/>
        <w:rPr>
          <w:rFonts w:cs="Arial"/>
          <w:sz w:val="24"/>
          <w:szCs w:val="24"/>
        </w:rPr>
      </w:pPr>
      <w:r w:rsidRPr="000B2CA7">
        <w:rPr>
          <w:rFonts w:cs="Arial"/>
          <w:sz w:val="24"/>
          <w:szCs w:val="24"/>
        </w:rPr>
        <w:t xml:space="preserve">3 Funcionarios participaron del </w:t>
      </w:r>
      <w:r w:rsidR="00BC64F4" w:rsidRPr="000B2CA7">
        <w:rPr>
          <w:rFonts w:cs="Arial"/>
          <w:sz w:val="24"/>
          <w:szCs w:val="24"/>
        </w:rPr>
        <w:t xml:space="preserve">seminario “Red Latinoamericana Acogimiento </w:t>
      </w:r>
      <w:r w:rsidR="0070394F">
        <w:rPr>
          <w:rFonts w:cs="Arial"/>
          <w:sz w:val="24"/>
          <w:szCs w:val="24"/>
        </w:rPr>
        <w:t>Familia</w:t>
      </w:r>
      <w:r w:rsidR="00BC64F4" w:rsidRPr="000B2CA7">
        <w:rPr>
          <w:rFonts w:cs="Arial"/>
          <w:sz w:val="24"/>
          <w:szCs w:val="24"/>
        </w:rPr>
        <w:t>r”</w:t>
      </w:r>
      <w:r w:rsidRPr="000B2CA7">
        <w:rPr>
          <w:rFonts w:cs="Arial"/>
          <w:sz w:val="24"/>
          <w:szCs w:val="24"/>
        </w:rPr>
        <w:t xml:space="preserve"> realizado en CENFORES.</w:t>
      </w:r>
    </w:p>
    <w:p w:rsidR="006F43AC" w:rsidRPr="000B2CA7" w:rsidRDefault="00BC64F4" w:rsidP="00BC64F4">
      <w:pPr>
        <w:pStyle w:val="Prrafodelista"/>
        <w:spacing w:after="0" w:line="240" w:lineRule="auto"/>
        <w:ind w:left="708"/>
        <w:jc w:val="both"/>
        <w:rPr>
          <w:rFonts w:cs="Arial"/>
          <w:sz w:val="24"/>
          <w:szCs w:val="24"/>
        </w:rPr>
      </w:pPr>
      <w:r w:rsidRPr="000B2CA7">
        <w:rPr>
          <w:rFonts w:cs="Arial"/>
          <w:sz w:val="24"/>
          <w:szCs w:val="24"/>
        </w:rPr>
        <w:t xml:space="preserve">8 Funcionarios participaron del </w:t>
      </w:r>
      <w:r w:rsidR="006F43AC" w:rsidRPr="000B2CA7">
        <w:rPr>
          <w:rFonts w:cs="Arial"/>
          <w:sz w:val="24"/>
          <w:szCs w:val="24"/>
        </w:rPr>
        <w:t xml:space="preserve">Seminario </w:t>
      </w:r>
      <w:r w:rsidRPr="000B2CA7">
        <w:rPr>
          <w:rFonts w:cs="Arial"/>
          <w:sz w:val="24"/>
          <w:szCs w:val="24"/>
        </w:rPr>
        <w:t xml:space="preserve">“Tutela, Curatela y Patria Potestad” </w:t>
      </w:r>
      <w:r w:rsidR="006F43AC" w:rsidRPr="000B2CA7">
        <w:rPr>
          <w:rFonts w:cs="Arial"/>
          <w:sz w:val="24"/>
          <w:szCs w:val="24"/>
        </w:rPr>
        <w:t>(REGIONAL PANDO)</w:t>
      </w:r>
      <w:r w:rsidR="0070394F">
        <w:rPr>
          <w:rFonts w:cs="Arial"/>
          <w:sz w:val="24"/>
          <w:szCs w:val="24"/>
        </w:rPr>
        <w:t>.</w:t>
      </w:r>
    </w:p>
    <w:p w:rsidR="006F43AC" w:rsidRPr="000B2CA7" w:rsidRDefault="00BC64F4" w:rsidP="00BC64F4">
      <w:pPr>
        <w:pStyle w:val="Prrafodelista"/>
        <w:spacing w:after="0" w:line="240" w:lineRule="auto"/>
        <w:ind w:left="708"/>
        <w:jc w:val="both"/>
        <w:rPr>
          <w:rFonts w:cs="Arial"/>
          <w:sz w:val="24"/>
          <w:szCs w:val="24"/>
        </w:rPr>
      </w:pPr>
      <w:r w:rsidRPr="000B2CA7">
        <w:rPr>
          <w:rFonts w:cs="Arial"/>
          <w:sz w:val="24"/>
          <w:szCs w:val="24"/>
        </w:rPr>
        <w:t xml:space="preserve">40 personas participaron de los </w:t>
      </w:r>
      <w:r w:rsidR="006F43AC" w:rsidRPr="000B2CA7">
        <w:rPr>
          <w:rFonts w:cs="Arial"/>
          <w:sz w:val="24"/>
          <w:szCs w:val="24"/>
        </w:rPr>
        <w:t>3 Encuentros de intercambio con</w:t>
      </w:r>
      <w:r w:rsidRPr="000B2CA7">
        <w:rPr>
          <w:rFonts w:cs="Arial"/>
          <w:sz w:val="24"/>
          <w:szCs w:val="24"/>
        </w:rPr>
        <w:t xml:space="preserve"> PODER JUDICIAL, r</w:t>
      </w:r>
      <w:r w:rsidR="006F43AC" w:rsidRPr="000B2CA7">
        <w:rPr>
          <w:rFonts w:cs="Arial"/>
          <w:sz w:val="24"/>
          <w:szCs w:val="24"/>
        </w:rPr>
        <w:t xml:space="preserve">ealizado en </w:t>
      </w:r>
      <w:r w:rsidR="007F44E9">
        <w:rPr>
          <w:rFonts w:cs="Arial"/>
          <w:sz w:val="24"/>
          <w:szCs w:val="24"/>
        </w:rPr>
        <w:t xml:space="preserve">la Ciudad de Pando. </w:t>
      </w:r>
    </w:p>
    <w:p w:rsidR="009D3E9E" w:rsidRPr="000B2CA7" w:rsidRDefault="009D3E9E" w:rsidP="00BC64F4">
      <w:pPr>
        <w:pStyle w:val="Prrafodelista"/>
        <w:spacing w:after="0" w:line="240" w:lineRule="auto"/>
        <w:ind w:left="708"/>
        <w:jc w:val="both"/>
        <w:rPr>
          <w:rFonts w:cs="Arial"/>
          <w:sz w:val="24"/>
          <w:szCs w:val="24"/>
        </w:rPr>
      </w:pPr>
      <w:r w:rsidRPr="000B2CA7">
        <w:rPr>
          <w:rFonts w:cs="Arial"/>
          <w:sz w:val="24"/>
          <w:szCs w:val="24"/>
        </w:rPr>
        <w:t>Realización de 2 Encuentros de Club de Niños /Programa Infancia (Canelones Las Piedras / La Costa)</w:t>
      </w:r>
      <w:r w:rsidR="0070394F">
        <w:rPr>
          <w:rFonts w:cs="Arial"/>
          <w:sz w:val="24"/>
          <w:szCs w:val="24"/>
        </w:rPr>
        <w:t>.</w:t>
      </w:r>
    </w:p>
    <w:p w:rsidR="006F43AC" w:rsidRPr="000B2CA7" w:rsidRDefault="006F43AC" w:rsidP="00BC64F4">
      <w:pPr>
        <w:pStyle w:val="Prrafodelista"/>
        <w:spacing w:after="0" w:line="240" w:lineRule="auto"/>
        <w:ind w:left="708"/>
        <w:jc w:val="both"/>
        <w:rPr>
          <w:rFonts w:cs="Arial"/>
          <w:sz w:val="24"/>
          <w:szCs w:val="24"/>
        </w:rPr>
      </w:pPr>
    </w:p>
    <w:p w:rsidR="00BA03E2" w:rsidRPr="000B2CA7" w:rsidRDefault="00BA03E2" w:rsidP="00F47D44">
      <w:pPr>
        <w:pStyle w:val="Prrafodelista"/>
        <w:numPr>
          <w:ilvl w:val="0"/>
          <w:numId w:val="4"/>
        </w:numPr>
        <w:spacing w:after="0" w:line="240" w:lineRule="auto"/>
        <w:jc w:val="both"/>
        <w:rPr>
          <w:b/>
          <w:sz w:val="24"/>
          <w:szCs w:val="24"/>
        </w:rPr>
      </w:pPr>
      <w:r w:rsidRPr="000B2CA7">
        <w:rPr>
          <w:sz w:val="24"/>
          <w:szCs w:val="24"/>
        </w:rPr>
        <w:t>Ha</w:t>
      </w:r>
      <w:r w:rsidR="0070394F">
        <w:rPr>
          <w:sz w:val="24"/>
          <w:szCs w:val="24"/>
        </w:rPr>
        <w:t xml:space="preserve"> </w:t>
      </w:r>
      <w:r w:rsidRPr="000B2CA7">
        <w:rPr>
          <w:sz w:val="24"/>
          <w:szCs w:val="24"/>
        </w:rPr>
        <w:t xml:space="preserve">sido objetivo del Departamento, </w:t>
      </w:r>
      <w:r w:rsidR="00253906" w:rsidRPr="000B2CA7">
        <w:rPr>
          <w:sz w:val="24"/>
          <w:szCs w:val="24"/>
        </w:rPr>
        <w:t>continuar promoviendo</w:t>
      </w:r>
      <w:r w:rsidRPr="000B2CA7">
        <w:rPr>
          <w:sz w:val="24"/>
          <w:szCs w:val="24"/>
        </w:rPr>
        <w:t xml:space="preserve"> acciones orientadas a convivir con vínculos saludables y pautar una crianza para NNA </w:t>
      </w:r>
      <w:r w:rsidR="003567B1" w:rsidRPr="000B2CA7">
        <w:rPr>
          <w:sz w:val="24"/>
          <w:szCs w:val="24"/>
        </w:rPr>
        <w:t xml:space="preserve">hacia una </w:t>
      </w:r>
      <w:r w:rsidR="003567B1" w:rsidRPr="000B2CA7">
        <w:rPr>
          <w:b/>
          <w:sz w:val="24"/>
          <w:szCs w:val="24"/>
        </w:rPr>
        <w:t xml:space="preserve">Vida </w:t>
      </w:r>
      <w:r w:rsidRPr="000B2CA7">
        <w:rPr>
          <w:b/>
          <w:sz w:val="24"/>
          <w:szCs w:val="24"/>
        </w:rPr>
        <w:t>libre de violencias.</w:t>
      </w:r>
      <w:r w:rsidRPr="000B2CA7">
        <w:rPr>
          <w:sz w:val="24"/>
          <w:szCs w:val="24"/>
        </w:rPr>
        <w:t xml:space="preserve"> Contribuir a disminuir la violencia entre géneros y generaciones. </w:t>
      </w:r>
      <w:r w:rsidR="00253906" w:rsidRPr="000B2CA7">
        <w:rPr>
          <w:sz w:val="24"/>
          <w:szCs w:val="24"/>
        </w:rPr>
        <w:t>Es de destacarse la incorporación de los 4 Referentes sobre la temática para los Regionales del Departamento. Se continúa fortaleciendo el espacio del CRL del SIPIAV. El mismo ha contado durante todo el año con una altísima participación mensual de operadores de Equipos de diversas instituciones abocadas al trabajo con NNA a efectos de mejorar las respuestas que se brindan a las víctimas.</w:t>
      </w:r>
    </w:p>
    <w:p w:rsidR="006948DB" w:rsidRPr="000B2CA7" w:rsidRDefault="006948DB" w:rsidP="0073008C">
      <w:pPr>
        <w:spacing w:after="0" w:line="240" w:lineRule="auto"/>
        <w:ind w:left="708"/>
        <w:jc w:val="both"/>
        <w:rPr>
          <w:rFonts w:cs="Arial"/>
          <w:b/>
          <w:sz w:val="24"/>
          <w:szCs w:val="24"/>
        </w:rPr>
      </w:pPr>
      <w:r w:rsidRPr="000B2CA7">
        <w:rPr>
          <w:rFonts w:cs="Arial"/>
          <w:sz w:val="24"/>
          <w:szCs w:val="24"/>
        </w:rPr>
        <w:lastRenderedPageBreak/>
        <w:t>Taller con Referente en Violencia, dirigido a todos los equipos de la Regional. 30/10 - 34 participantes.</w:t>
      </w:r>
    </w:p>
    <w:p w:rsidR="006948DB" w:rsidRPr="000B2CA7" w:rsidRDefault="006948DB" w:rsidP="0073008C">
      <w:pPr>
        <w:spacing w:after="0" w:line="240" w:lineRule="auto"/>
        <w:ind w:left="708"/>
        <w:jc w:val="both"/>
        <w:rPr>
          <w:rFonts w:cs="Arial"/>
          <w:b/>
          <w:sz w:val="24"/>
          <w:szCs w:val="24"/>
        </w:rPr>
      </w:pPr>
      <w:r w:rsidRPr="000B2CA7">
        <w:rPr>
          <w:rFonts w:cs="Arial"/>
          <w:sz w:val="24"/>
          <w:szCs w:val="24"/>
        </w:rPr>
        <w:t>Participación de CRL SIPIAV de Barros Blancos (20/22 efectivas) y en el de Pando con frecuencia quincenal en los últimos 3 meses del año (10/14 efectivas).</w:t>
      </w:r>
    </w:p>
    <w:p w:rsidR="006948DB" w:rsidRPr="000B2CA7" w:rsidRDefault="006948DB" w:rsidP="0073008C">
      <w:pPr>
        <w:spacing w:after="0" w:line="240" w:lineRule="auto"/>
        <w:ind w:left="708"/>
        <w:jc w:val="both"/>
        <w:rPr>
          <w:rFonts w:cs="Arial"/>
          <w:b/>
          <w:sz w:val="24"/>
          <w:szCs w:val="24"/>
        </w:rPr>
      </w:pPr>
      <w:r w:rsidRPr="000B2CA7">
        <w:rPr>
          <w:rFonts w:cs="Arial"/>
          <w:sz w:val="24"/>
          <w:szCs w:val="24"/>
        </w:rPr>
        <w:t>Participación   en el Comité Regional de Violencia Doméstica eje Ruta 8.</w:t>
      </w:r>
    </w:p>
    <w:p w:rsidR="006948DB" w:rsidRPr="000B2CA7" w:rsidRDefault="006948DB" w:rsidP="0073008C">
      <w:pPr>
        <w:spacing w:after="0" w:line="240" w:lineRule="auto"/>
        <w:ind w:left="708"/>
        <w:jc w:val="both"/>
        <w:rPr>
          <w:rFonts w:cs="Arial"/>
          <w:b/>
          <w:sz w:val="24"/>
          <w:szCs w:val="24"/>
        </w:rPr>
      </w:pPr>
      <w:r w:rsidRPr="000B2CA7">
        <w:rPr>
          <w:rFonts w:cs="Arial"/>
          <w:sz w:val="24"/>
          <w:szCs w:val="24"/>
        </w:rPr>
        <w:t>Participación en el Seminario “la Violencia un problema de todas/os” realizada en Cámara Comercial de Pando.</w:t>
      </w:r>
    </w:p>
    <w:p w:rsidR="006948DB" w:rsidRPr="000B2CA7" w:rsidRDefault="006948DB" w:rsidP="0073008C">
      <w:pPr>
        <w:spacing w:after="0" w:line="240" w:lineRule="auto"/>
        <w:ind w:left="708"/>
        <w:jc w:val="both"/>
        <w:rPr>
          <w:rFonts w:cs="Arial"/>
          <w:b/>
          <w:sz w:val="24"/>
          <w:szCs w:val="24"/>
        </w:rPr>
      </w:pPr>
      <w:r w:rsidRPr="000B2CA7">
        <w:rPr>
          <w:rFonts w:cs="Arial"/>
          <w:sz w:val="24"/>
          <w:szCs w:val="24"/>
        </w:rPr>
        <w:t>Participación en el 3º Encuentro de "</w:t>
      </w:r>
      <w:r w:rsidRPr="000B2CA7">
        <w:rPr>
          <w:rFonts w:cs="Arial"/>
          <w:i/>
          <w:sz w:val="24"/>
          <w:szCs w:val="24"/>
        </w:rPr>
        <w:t>Trabajo para el cumplimiento de la ley de violencia hacia las mujeres basada en g</w:t>
      </w:r>
      <w:r w:rsidR="0070394F">
        <w:rPr>
          <w:rFonts w:cs="Arial"/>
          <w:i/>
          <w:sz w:val="24"/>
          <w:szCs w:val="24"/>
        </w:rPr>
        <w:t>é</w:t>
      </w:r>
      <w:r w:rsidRPr="000B2CA7">
        <w:rPr>
          <w:rFonts w:cs="Arial"/>
          <w:i/>
          <w:sz w:val="24"/>
          <w:szCs w:val="24"/>
        </w:rPr>
        <w:t>nero y generaciones</w:t>
      </w:r>
      <w:r w:rsidRPr="000B2CA7">
        <w:rPr>
          <w:rFonts w:cs="Arial"/>
          <w:sz w:val="24"/>
          <w:szCs w:val="24"/>
        </w:rPr>
        <w:t>.".</w:t>
      </w:r>
      <w:r w:rsidR="0070394F">
        <w:rPr>
          <w:rFonts w:cs="Arial"/>
          <w:sz w:val="24"/>
          <w:szCs w:val="24"/>
        </w:rPr>
        <w:t xml:space="preserve"> </w:t>
      </w:r>
      <w:r w:rsidRPr="000B2CA7">
        <w:rPr>
          <w:rFonts w:cs="Arial"/>
          <w:sz w:val="24"/>
          <w:szCs w:val="24"/>
        </w:rPr>
        <w:t>MIDES-Toledo</w:t>
      </w:r>
    </w:p>
    <w:p w:rsidR="006948DB" w:rsidRPr="000B2CA7" w:rsidRDefault="006948DB" w:rsidP="0073008C">
      <w:pPr>
        <w:spacing w:after="0" w:line="240" w:lineRule="auto"/>
        <w:ind w:left="708"/>
        <w:jc w:val="both"/>
        <w:rPr>
          <w:rFonts w:cs="Arial"/>
          <w:sz w:val="24"/>
          <w:szCs w:val="24"/>
        </w:rPr>
      </w:pPr>
      <w:r w:rsidRPr="000B2CA7">
        <w:rPr>
          <w:rFonts w:cs="Arial"/>
          <w:sz w:val="24"/>
          <w:szCs w:val="24"/>
        </w:rPr>
        <w:t>10 funcionarios participaron del Taller de Prevención de Violencia en el noviazgo con ad</w:t>
      </w:r>
      <w:r w:rsidR="000B05A5">
        <w:rPr>
          <w:rFonts w:cs="Arial"/>
          <w:sz w:val="24"/>
          <w:szCs w:val="24"/>
        </w:rPr>
        <w:t>olescentes. Se realizó en Hogar</w:t>
      </w:r>
      <w:r w:rsidRPr="000B2CA7">
        <w:rPr>
          <w:rFonts w:cs="Arial"/>
          <w:sz w:val="24"/>
          <w:szCs w:val="24"/>
        </w:rPr>
        <w:t xml:space="preserve"> en convenio con </w:t>
      </w:r>
      <w:r w:rsidR="002A5033">
        <w:rPr>
          <w:rFonts w:cs="Arial"/>
          <w:sz w:val="24"/>
          <w:szCs w:val="24"/>
        </w:rPr>
        <w:t>INAU</w:t>
      </w:r>
      <w:r w:rsidRPr="000B2CA7">
        <w:rPr>
          <w:rFonts w:cs="Arial"/>
          <w:sz w:val="24"/>
          <w:szCs w:val="24"/>
        </w:rPr>
        <w:t xml:space="preserve">  “La Huella”.</w:t>
      </w:r>
    </w:p>
    <w:p w:rsidR="006948DB" w:rsidRPr="000B2CA7" w:rsidRDefault="000B2CA7" w:rsidP="0073008C">
      <w:pPr>
        <w:spacing w:after="0" w:line="240" w:lineRule="auto"/>
        <w:ind w:left="708"/>
        <w:jc w:val="both"/>
        <w:rPr>
          <w:rFonts w:cs="Arial"/>
          <w:sz w:val="24"/>
          <w:szCs w:val="24"/>
        </w:rPr>
      </w:pPr>
      <w:r>
        <w:rPr>
          <w:rFonts w:cs="Arial"/>
          <w:sz w:val="24"/>
          <w:szCs w:val="24"/>
        </w:rPr>
        <w:t xml:space="preserve"> 2 </w:t>
      </w:r>
      <w:r w:rsidR="000200A2">
        <w:rPr>
          <w:rFonts w:cs="Arial"/>
          <w:sz w:val="24"/>
          <w:szCs w:val="24"/>
        </w:rPr>
        <w:t>Jornada</w:t>
      </w:r>
      <w:r w:rsidR="006948DB" w:rsidRPr="000B2CA7">
        <w:rPr>
          <w:rFonts w:cs="Arial"/>
          <w:sz w:val="24"/>
          <w:szCs w:val="24"/>
        </w:rPr>
        <w:t xml:space="preserve">s con Equipo itinerante de ONG El Paso (ESC) donde participaron más de 20 referentes comunitarios (Santa Lucía) </w:t>
      </w:r>
    </w:p>
    <w:p w:rsidR="00253906" w:rsidRPr="000B2CA7" w:rsidRDefault="00253906" w:rsidP="0073008C">
      <w:pPr>
        <w:spacing w:after="0" w:line="240" w:lineRule="auto"/>
        <w:jc w:val="both"/>
        <w:rPr>
          <w:b/>
          <w:sz w:val="24"/>
          <w:szCs w:val="24"/>
        </w:rPr>
      </w:pPr>
    </w:p>
    <w:p w:rsidR="0073008C" w:rsidRPr="000B2CA7" w:rsidRDefault="00BA03E2" w:rsidP="00562519">
      <w:pPr>
        <w:pStyle w:val="Prrafodelista"/>
        <w:numPr>
          <w:ilvl w:val="0"/>
          <w:numId w:val="1"/>
        </w:numPr>
        <w:spacing w:after="0" w:line="240" w:lineRule="auto"/>
        <w:jc w:val="both"/>
        <w:rPr>
          <w:sz w:val="24"/>
          <w:szCs w:val="24"/>
        </w:rPr>
      </w:pPr>
      <w:r w:rsidRPr="000B2CA7">
        <w:rPr>
          <w:sz w:val="24"/>
          <w:szCs w:val="24"/>
        </w:rPr>
        <w:t>En referencia a la</w:t>
      </w:r>
      <w:r w:rsidRPr="000B2CA7">
        <w:rPr>
          <w:b/>
          <w:sz w:val="24"/>
          <w:szCs w:val="24"/>
        </w:rPr>
        <w:t xml:space="preserve"> </w:t>
      </w:r>
      <w:r w:rsidR="003567B1" w:rsidRPr="000B2CA7">
        <w:rPr>
          <w:b/>
          <w:sz w:val="24"/>
          <w:szCs w:val="24"/>
        </w:rPr>
        <w:t>LE Derecho</w:t>
      </w:r>
      <w:r w:rsidRPr="000B2CA7">
        <w:rPr>
          <w:b/>
          <w:sz w:val="24"/>
          <w:szCs w:val="24"/>
        </w:rPr>
        <w:t xml:space="preserve"> a participar de Espacios Públicos y acceder a bienes Culturales, </w:t>
      </w:r>
      <w:r w:rsidR="003C7928" w:rsidRPr="000B2CA7">
        <w:rPr>
          <w:sz w:val="24"/>
          <w:szCs w:val="24"/>
        </w:rPr>
        <w:t xml:space="preserve">caben mencionar las iniciativas </w:t>
      </w:r>
      <w:r w:rsidR="0073008C" w:rsidRPr="000B2CA7">
        <w:rPr>
          <w:rFonts w:eastAsiaTheme="minorEastAsia" w:cs="Arial"/>
          <w:sz w:val="24"/>
          <w:szCs w:val="24"/>
        </w:rPr>
        <w:t>en el marco de eje participación (PROPIA</w:t>
      </w:r>
      <w:r w:rsidR="0073008C" w:rsidRPr="000B2CA7">
        <w:rPr>
          <w:rFonts w:eastAsiaTheme="minorEastAsia" w:cs="Arial"/>
          <w:b/>
          <w:sz w:val="24"/>
          <w:szCs w:val="24"/>
        </w:rPr>
        <w:t xml:space="preserve">): </w:t>
      </w:r>
      <w:r w:rsidR="0073008C" w:rsidRPr="000B2CA7">
        <w:rPr>
          <w:rFonts w:eastAsiaTheme="minorEastAsia" w:cs="Arial"/>
          <w:sz w:val="24"/>
          <w:szCs w:val="24"/>
        </w:rPr>
        <w:t>S</w:t>
      </w:r>
      <w:r w:rsidR="0073008C" w:rsidRPr="000B2CA7">
        <w:rPr>
          <w:rFonts w:eastAsiaTheme="majorEastAsia" w:cs="Arial"/>
          <w:iCs/>
          <w:spacing w:val="15"/>
          <w:sz w:val="24"/>
          <w:szCs w:val="24"/>
        </w:rPr>
        <w:t>e realiza cartografía y mapeo de los Regiona</w:t>
      </w:r>
      <w:r w:rsidR="000B05A5">
        <w:rPr>
          <w:rFonts w:eastAsiaTheme="majorEastAsia" w:cs="Arial"/>
          <w:iCs/>
          <w:spacing w:val="15"/>
          <w:sz w:val="24"/>
          <w:szCs w:val="24"/>
        </w:rPr>
        <w:t xml:space="preserve">les  con el fin de sistematizar </w:t>
      </w:r>
      <w:r w:rsidR="0073008C" w:rsidRPr="000B2CA7">
        <w:rPr>
          <w:rFonts w:eastAsiaTheme="majorEastAsia" w:cs="Arial"/>
          <w:iCs/>
          <w:spacing w:val="15"/>
          <w:sz w:val="24"/>
          <w:szCs w:val="24"/>
        </w:rPr>
        <w:t>el grupo de Instituciones formales e informales que comprenden cada localidad</w:t>
      </w:r>
      <w:r w:rsidR="0073008C" w:rsidRPr="000B2CA7">
        <w:rPr>
          <w:rFonts w:eastAsiaTheme="minorEastAsia" w:cs="Arial"/>
          <w:sz w:val="24"/>
          <w:szCs w:val="24"/>
        </w:rPr>
        <w:t>.</w:t>
      </w:r>
      <w:r w:rsidR="003C7928" w:rsidRPr="000B2CA7">
        <w:rPr>
          <w:rFonts w:eastAsiaTheme="minorEastAsia" w:cs="Arial"/>
          <w:sz w:val="24"/>
          <w:szCs w:val="24"/>
        </w:rPr>
        <w:t xml:space="preserve"> Dicha actividad permite además del disfrute y la adquisición del conocimiento para concretar un relevamiento de este tipo, contribuir al conocimiento y acceso a la ciudad por parte de los NNA.</w:t>
      </w:r>
    </w:p>
    <w:p w:rsidR="003C7928" w:rsidRPr="000B2CA7" w:rsidRDefault="003C7928" w:rsidP="00562519">
      <w:pPr>
        <w:pStyle w:val="Prrafodelista"/>
        <w:spacing w:after="0" w:line="240" w:lineRule="auto"/>
        <w:jc w:val="both"/>
        <w:rPr>
          <w:rFonts w:eastAsiaTheme="minorEastAsia" w:cs="Arial"/>
          <w:sz w:val="24"/>
          <w:szCs w:val="24"/>
        </w:rPr>
      </w:pPr>
      <w:r w:rsidRPr="000B2CA7">
        <w:rPr>
          <w:rFonts w:eastAsiaTheme="minorEastAsia" w:cs="Arial"/>
          <w:sz w:val="24"/>
          <w:szCs w:val="24"/>
        </w:rPr>
        <w:t>Con el objetivo de concretar en el Calendario anual 2019, se realizó una Muestra fotográfica, involucrando a todas las Organizaciones e Instituciones, ponderando la temática de la LE en cuestión.</w:t>
      </w:r>
    </w:p>
    <w:p w:rsidR="003C7928" w:rsidRPr="000B2CA7" w:rsidRDefault="003C7928" w:rsidP="00562519">
      <w:pPr>
        <w:pStyle w:val="Prrafodelista"/>
        <w:spacing w:after="0" w:line="240" w:lineRule="auto"/>
        <w:jc w:val="both"/>
        <w:rPr>
          <w:rFonts w:eastAsiaTheme="minorEastAsia" w:cs="Arial"/>
          <w:sz w:val="24"/>
          <w:szCs w:val="24"/>
        </w:rPr>
      </w:pPr>
      <w:r w:rsidRPr="000B2CA7">
        <w:rPr>
          <w:rFonts w:eastAsiaTheme="minorEastAsia" w:cs="Arial"/>
          <w:sz w:val="24"/>
          <w:szCs w:val="24"/>
        </w:rPr>
        <w:t xml:space="preserve">Los NNA participaron del Presupuesto Participativo de </w:t>
      </w:r>
      <w:r w:rsidR="002A5033">
        <w:rPr>
          <w:rFonts w:eastAsiaTheme="minorEastAsia" w:cs="Arial"/>
          <w:sz w:val="24"/>
          <w:szCs w:val="24"/>
        </w:rPr>
        <w:t>INAU</w:t>
      </w:r>
      <w:r w:rsidRPr="000B2CA7">
        <w:rPr>
          <w:rFonts w:eastAsiaTheme="minorEastAsia" w:cs="Arial"/>
          <w:sz w:val="24"/>
          <w:szCs w:val="24"/>
        </w:rPr>
        <w:t xml:space="preserve"> desde el PROPIA y también del Gobierno de Canelones, acompañados y orientados por los Operadores adultos.</w:t>
      </w:r>
    </w:p>
    <w:p w:rsidR="003C7928" w:rsidRPr="000B2CA7" w:rsidRDefault="003C7928" w:rsidP="00562519">
      <w:pPr>
        <w:pStyle w:val="Prrafodelista"/>
        <w:spacing w:after="0" w:line="240" w:lineRule="auto"/>
        <w:jc w:val="both"/>
        <w:rPr>
          <w:rFonts w:cs="Arial"/>
          <w:sz w:val="24"/>
          <w:szCs w:val="24"/>
        </w:rPr>
      </w:pPr>
      <w:r w:rsidRPr="000B2CA7">
        <w:rPr>
          <w:rFonts w:cs="Arial"/>
          <w:sz w:val="24"/>
          <w:szCs w:val="24"/>
        </w:rPr>
        <w:t xml:space="preserve">Con motivo de la Semana de los DD del NNA se realizan una serie de actividades que son en EEPP con lo cual, se cumple el doble objetivo del ejercicio del DD a ejercer la ciudadanía también desde este lugar, y visibilizarlos como grupos de edad relevantes para la constitución de cualquier sociedad. Se destaca, la realizada en Salvador Allende/ Barros Blancos, involucrando a 50 NNA de 6 instituciones; La Coche caminata en las localidades de Las Piedras, La Costa, Canelones, Toledo y Barros Blancos la que contó con la participación de 520 participantes; Actividad en la Plaza de las Piedras </w:t>
      </w:r>
      <w:r w:rsidR="00AE3D60" w:rsidRPr="000B2CA7">
        <w:rPr>
          <w:rFonts w:cs="Arial"/>
          <w:sz w:val="24"/>
          <w:szCs w:val="24"/>
        </w:rPr>
        <w:t xml:space="preserve">en octubre, con ExpoEduca  y </w:t>
      </w:r>
      <w:r w:rsidRPr="000B2CA7">
        <w:rPr>
          <w:rFonts w:cs="Arial"/>
          <w:sz w:val="24"/>
          <w:szCs w:val="24"/>
        </w:rPr>
        <w:t xml:space="preserve">el Día de los DD </w:t>
      </w:r>
      <w:r w:rsidR="00AE3D60" w:rsidRPr="000B2CA7">
        <w:rPr>
          <w:rFonts w:cs="Arial"/>
          <w:sz w:val="24"/>
          <w:szCs w:val="24"/>
        </w:rPr>
        <w:t xml:space="preserve">en noviembre, </w:t>
      </w:r>
      <w:r w:rsidRPr="000B2CA7">
        <w:rPr>
          <w:rFonts w:cs="Arial"/>
          <w:sz w:val="24"/>
          <w:szCs w:val="24"/>
        </w:rPr>
        <w:t>con 300 NNA de participación</w:t>
      </w:r>
      <w:r w:rsidR="00AE3D60" w:rsidRPr="000B2CA7">
        <w:rPr>
          <w:rFonts w:cs="Arial"/>
          <w:sz w:val="24"/>
          <w:szCs w:val="24"/>
        </w:rPr>
        <w:t xml:space="preserve"> en cada una de ellas, respectivamente.</w:t>
      </w:r>
      <w:r w:rsidRPr="000B2CA7">
        <w:rPr>
          <w:rFonts w:cs="Arial"/>
          <w:sz w:val="24"/>
          <w:szCs w:val="24"/>
        </w:rPr>
        <w:t xml:space="preserve"> Actividad en la Plaza Central de La Paz, </w:t>
      </w:r>
      <w:r w:rsidR="00AE3D60" w:rsidRPr="000B2CA7">
        <w:rPr>
          <w:rFonts w:cs="Arial"/>
          <w:sz w:val="24"/>
          <w:szCs w:val="24"/>
        </w:rPr>
        <w:t xml:space="preserve">“Educa Paz” </w:t>
      </w:r>
      <w:r w:rsidRPr="000B2CA7">
        <w:rPr>
          <w:rFonts w:cs="Arial"/>
          <w:sz w:val="24"/>
          <w:szCs w:val="24"/>
        </w:rPr>
        <w:t>con 300 NNA de participación en cada una respectivamente.</w:t>
      </w:r>
      <w:r w:rsidR="00AE3D60" w:rsidRPr="000B2CA7">
        <w:rPr>
          <w:rFonts w:cs="Arial"/>
          <w:sz w:val="24"/>
          <w:szCs w:val="24"/>
        </w:rPr>
        <w:t xml:space="preserve"> </w:t>
      </w:r>
    </w:p>
    <w:p w:rsidR="0033088B" w:rsidRPr="00DD34DC" w:rsidRDefault="00BA03E2" w:rsidP="00DD34DC">
      <w:pPr>
        <w:pStyle w:val="Prrafodelista"/>
        <w:numPr>
          <w:ilvl w:val="0"/>
          <w:numId w:val="1"/>
        </w:numPr>
        <w:spacing w:after="0" w:line="240" w:lineRule="auto"/>
        <w:jc w:val="both"/>
        <w:rPr>
          <w:rFonts w:cs="Arial"/>
          <w:sz w:val="24"/>
          <w:szCs w:val="24"/>
        </w:rPr>
      </w:pPr>
      <w:r w:rsidRPr="00DD34DC">
        <w:rPr>
          <w:sz w:val="24"/>
          <w:szCs w:val="24"/>
        </w:rPr>
        <w:t xml:space="preserve">En relación al </w:t>
      </w:r>
      <w:r w:rsidR="003567B1" w:rsidRPr="00DD34DC">
        <w:rPr>
          <w:b/>
          <w:sz w:val="24"/>
          <w:szCs w:val="24"/>
        </w:rPr>
        <w:t>F</w:t>
      </w:r>
      <w:r w:rsidRPr="00DD34DC">
        <w:rPr>
          <w:b/>
          <w:sz w:val="24"/>
          <w:szCs w:val="24"/>
        </w:rPr>
        <w:t>ortalecimiento institucional</w:t>
      </w:r>
      <w:r w:rsidRPr="00DD34DC">
        <w:rPr>
          <w:sz w:val="24"/>
          <w:szCs w:val="24"/>
        </w:rPr>
        <w:t xml:space="preserve">, </w:t>
      </w:r>
      <w:r w:rsidR="0033088B" w:rsidRPr="00DD34DC">
        <w:rPr>
          <w:sz w:val="24"/>
          <w:szCs w:val="24"/>
        </w:rPr>
        <w:t>continuando el objetivo de fortalecimiento del Equipo de Trabajo de la DD</w:t>
      </w:r>
      <w:r w:rsidR="0070394F">
        <w:rPr>
          <w:sz w:val="24"/>
          <w:szCs w:val="24"/>
        </w:rPr>
        <w:t>,</w:t>
      </w:r>
      <w:r w:rsidR="0033088B" w:rsidRPr="00DD34DC">
        <w:rPr>
          <w:sz w:val="24"/>
          <w:szCs w:val="24"/>
        </w:rPr>
        <w:t xml:space="preserve"> </w:t>
      </w:r>
      <w:r w:rsidR="002C41DB" w:rsidRPr="00DD34DC">
        <w:rPr>
          <w:sz w:val="24"/>
          <w:szCs w:val="24"/>
        </w:rPr>
        <w:t xml:space="preserve">se </w:t>
      </w:r>
      <w:r w:rsidR="0033088B" w:rsidRPr="00DD34DC">
        <w:rPr>
          <w:sz w:val="24"/>
          <w:szCs w:val="24"/>
        </w:rPr>
        <w:t>destaca</w:t>
      </w:r>
      <w:r w:rsidR="0033088B" w:rsidRPr="00DD34DC">
        <w:rPr>
          <w:rFonts w:cs="Arial"/>
          <w:sz w:val="24"/>
          <w:szCs w:val="24"/>
        </w:rPr>
        <w:t xml:space="preserve">  la concreción de Encuentros de coordinación con los Regionales y sus Servicios, tendientes a optimizar y adecuar las gestiones desde lo administrativo, fortaleciendo las  gestiones, abordando las debilidades  y reforzando las fortalezas detectadas. </w:t>
      </w:r>
    </w:p>
    <w:p w:rsidR="0033088B" w:rsidRPr="000B2CA7" w:rsidRDefault="002C41DB" w:rsidP="00DD34DC">
      <w:pPr>
        <w:spacing w:after="0" w:line="240" w:lineRule="auto"/>
        <w:ind w:left="708"/>
        <w:jc w:val="both"/>
        <w:rPr>
          <w:rFonts w:cs="Arial"/>
          <w:sz w:val="24"/>
          <w:szCs w:val="24"/>
        </w:rPr>
      </w:pPr>
      <w:r w:rsidRPr="000B2CA7">
        <w:rPr>
          <w:rFonts w:cs="Arial"/>
          <w:sz w:val="24"/>
          <w:szCs w:val="24"/>
        </w:rPr>
        <w:t>Así también, la c</w:t>
      </w:r>
      <w:r w:rsidR="0033088B" w:rsidRPr="000B2CA7">
        <w:rPr>
          <w:rFonts w:cs="Arial"/>
          <w:sz w:val="24"/>
          <w:szCs w:val="24"/>
        </w:rPr>
        <w:t xml:space="preserve">reación del Centro Referencia Local "Allende” (Coordinación </w:t>
      </w:r>
      <w:r w:rsidR="00DD34DC">
        <w:rPr>
          <w:rFonts w:cs="Arial"/>
          <w:sz w:val="24"/>
          <w:szCs w:val="24"/>
        </w:rPr>
        <w:t>P</w:t>
      </w:r>
      <w:r w:rsidR="0033088B" w:rsidRPr="000B2CA7">
        <w:rPr>
          <w:rFonts w:cs="Arial"/>
          <w:sz w:val="24"/>
          <w:szCs w:val="24"/>
        </w:rPr>
        <w:t>ando).</w:t>
      </w:r>
    </w:p>
    <w:p w:rsidR="0033088B" w:rsidRPr="000B2CA7" w:rsidRDefault="002C41DB" w:rsidP="00DD34DC">
      <w:pPr>
        <w:spacing w:after="0" w:line="240" w:lineRule="auto"/>
        <w:ind w:left="708"/>
        <w:jc w:val="both"/>
        <w:rPr>
          <w:rFonts w:cs="Arial"/>
          <w:sz w:val="24"/>
          <w:szCs w:val="24"/>
        </w:rPr>
      </w:pPr>
      <w:r w:rsidRPr="000B2CA7">
        <w:rPr>
          <w:rFonts w:cs="Arial"/>
          <w:sz w:val="24"/>
          <w:szCs w:val="24"/>
        </w:rPr>
        <w:lastRenderedPageBreak/>
        <w:t>Por otra parte, ingresaron</w:t>
      </w:r>
      <w:r w:rsidR="0033088B" w:rsidRPr="000B2CA7">
        <w:rPr>
          <w:rFonts w:cs="Arial"/>
          <w:sz w:val="24"/>
          <w:szCs w:val="24"/>
        </w:rPr>
        <w:t xml:space="preserve"> Funcionarios a fin de fortalecer </w:t>
      </w:r>
      <w:r w:rsidR="000B05A5">
        <w:rPr>
          <w:rFonts w:cs="Arial"/>
          <w:sz w:val="24"/>
          <w:szCs w:val="24"/>
        </w:rPr>
        <w:t>la gestión de</w:t>
      </w:r>
      <w:r w:rsidR="0033088B" w:rsidRPr="000B2CA7">
        <w:rPr>
          <w:rFonts w:cs="Arial"/>
          <w:sz w:val="24"/>
          <w:szCs w:val="24"/>
        </w:rPr>
        <w:t xml:space="preserve"> todo el Departamentos: 16 funcionarios administrativos </w:t>
      </w:r>
      <w:r w:rsidR="000B05A5">
        <w:rPr>
          <w:rFonts w:cs="Arial"/>
          <w:sz w:val="24"/>
          <w:szCs w:val="24"/>
        </w:rPr>
        <w:t xml:space="preserve">los que además, recibieron una </w:t>
      </w:r>
      <w:r w:rsidR="0033088B" w:rsidRPr="000B2CA7">
        <w:rPr>
          <w:rFonts w:cs="Arial"/>
          <w:sz w:val="24"/>
          <w:szCs w:val="24"/>
        </w:rPr>
        <w:t>capacitación en los aspectos</w:t>
      </w:r>
      <w:r w:rsidR="000B05A5">
        <w:rPr>
          <w:rFonts w:cs="Arial"/>
          <w:sz w:val="24"/>
          <w:szCs w:val="24"/>
        </w:rPr>
        <w:t xml:space="preserve"> directamente vinculados a las </w:t>
      </w:r>
      <w:r w:rsidR="0033088B" w:rsidRPr="000B2CA7">
        <w:rPr>
          <w:rFonts w:cs="Arial"/>
          <w:sz w:val="24"/>
          <w:szCs w:val="24"/>
        </w:rPr>
        <w:t>Áreas designadas; Ingresos de 4 funcionarios Referentes de Participación; Ingreso de 4 funcionarios Referentes de V</w:t>
      </w:r>
      <w:r w:rsidR="000B05A5">
        <w:rPr>
          <w:rFonts w:cs="Arial"/>
          <w:sz w:val="24"/>
          <w:szCs w:val="24"/>
        </w:rPr>
        <w:t xml:space="preserve">iolencia; 4 Nuevos Asistentes Sociales; </w:t>
      </w:r>
      <w:r w:rsidR="0033088B" w:rsidRPr="000B2CA7">
        <w:rPr>
          <w:rFonts w:cs="Arial"/>
          <w:sz w:val="24"/>
          <w:szCs w:val="24"/>
        </w:rPr>
        <w:t>10 Psicólogos; 22 Educadores Ti</w:t>
      </w:r>
      <w:r w:rsidR="00BC2A90" w:rsidRPr="000B2CA7">
        <w:rPr>
          <w:rFonts w:cs="Arial"/>
          <w:sz w:val="24"/>
          <w:szCs w:val="24"/>
        </w:rPr>
        <w:t>empo Parcial (11 CAPI) e ingreso de</w:t>
      </w:r>
      <w:r w:rsidR="0033088B" w:rsidRPr="000B2CA7">
        <w:rPr>
          <w:rFonts w:cs="Arial"/>
          <w:sz w:val="24"/>
          <w:szCs w:val="24"/>
        </w:rPr>
        <w:t xml:space="preserve"> 18 Educadores</w:t>
      </w:r>
      <w:r w:rsidR="00BC2A90" w:rsidRPr="000B2CA7">
        <w:rPr>
          <w:rFonts w:cs="Arial"/>
          <w:sz w:val="24"/>
          <w:szCs w:val="24"/>
        </w:rPr>
        <w:t xml:space="preserve"> a los Centros de Protección de Tiempo C</w:t>
      </w:r>
      <w:r w:rsidR="0033088B" w:rsidRPr="000B2CA7">
        <w:rPr>
          <w:rFonts w:cs="Arial"/>
          <w:sz w:val="24"/>
          <w:szCs w:val="24"/>
        </w:rPr>
        <w:t>ompleto.</w:t>
      </w:r>
    </w:p>
    <w:p w:rsidR="002C41DB" w:rsidRPr="000B2CA7" w:rsidRDefault="002C41DB" w:rsidP="00DD34DC">
      <w:pPr>
        <w:spacing w:after="0" w:line="240" w:lineRule="auto"/>
        <w:ind w:left="708"/>
        <w:jc w:val="both"/>
        <w:rPr>
          <w:rFonts w:cs="Arial"/>
          <w:sz w:val="24"/>
          <w:szCs w:val="24"/>
        </w:rPr>
      </w:pPr>
      <w:r w:rsidRPr="000B2CA7">
        <w:rPr>
          <w:rFonts w:cs="Arial"/>
          <w:sz w:val="24"/>
          <w:szCs w:val="24"/>
        </w:rPr>
        <w:t>Además de las capacitaci</w:t>
      </w:r>
      <w:r w:rsidR="00CD3436" w:rsidRPr="000B2CA7">
        <w:rPr>
          <w:rFonts w:cs="Arial"/>
          <w:sz w:val="24"/>
          <w:szCs w:val="24"/>
        </w:rPr>
        <w:t>o</w:t>
      </w:r>
      <w:r w:rsidRPr="000B2CA7">
        <w:rPr>
          <w:rFonts w:cs="Arial"/>
          <w:sz w:val="24"/>
          <w:szCs w:val="24"/>
        </w:rPr>
        <w:t xml:space="preserve">nes ya mencionadas conforme a las anteriores LE, 30 funcionarios participaron de la </w:t>
      </w:r>
      <w:r w:rsidR="000200A2">
        <w:rPr>
          <w:rFonts w:cs="Arial"/>
          <w:sz w:val="24"/>
          <w:szCs w:val="24"/>
        </w:rPr>
        <w:t>Jornada</w:t>
      </w:r>
      <w:r w:rsidRPr="000B2CA7">
        <w:rPr>
          <w:rFonts w:cs="Arial"/>
          <w:sz w:val="24"/>
          <w:szCs w:val="24"/>
        </w:rPr>
        <w:t xml:space="preserve"> “Paradigma de atención en drogas” brindado por la JND; otros 10 funcionarios también participaron del Taller de 4 </w:t>
      </w:r>
      <w:r w:rsidR="000200A2">
        <w:rPr>
          <w:rFonts w:cs="Arial"/>
          <w:sz w:val="24"/>
          <w:szCs w:val="24"/>
        </w:rPr>
        <w:t>Jornada</w:t>
      </w:r>
      <w:r w:rsidRPr="000B2CA7">
        <w:rPr>
          <w:rFonts w:cs="Arial"/>
          <w:sz w:val="24"/>
          <w:szCs w:val="24"/>
        </w:rPr>
        <w:t>s sobre Uso problemático de sustancias, brindado también por la JND. Unos 8 funcionarios, se capacitaron en el curso de ANEP sobre Referentes Educativos a nivel nacional.</w:t>
      </w:r>
    </w:p>
    <w:p w:rsidR="00160DAC" w:rsidRPr="00332C9C" w:rsidRDefault="00160DAC" w:rsidP="00157903">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Otros aspectos significativos:</w:t>
      </w:r>
    </w:p>
    <w:p w:rsidR="00BA03E2" w:rsidRPr="002A670A" w:rsidRDefault="00BA03E2" w:rsidP="00157903">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Inter-institucionalidad</w:t>
      </w:r>
    </w:p>
    <w:p w:rsidR="00CD3436" w:rsidRPr="002A670A" w:rsidRDefault="00CD3436" w:rsidP="003C0292">
      <w:pPr>
        <w:spacing w:after="0" w:line="240" w:lineRule="auto"/>
        <w:jc w:val="both"/>
        <w:rPr>
          <w:b/>
          <w:i/>
          <w:sz w:val="24"/>
          <w:szCs w:val="24"/>
        </w:rPr>
      </w:pPr>
    </w:p>
    <w:p w:rsidR="00CD3436" w:rsidRDefault="00347317" w:rsidP="003C0292">
      <w:pPr>
        <w:pStyle w:val="Prrafodelista"/>
        <w:numPr>
          <w:ilvl w:val="0"/>
          <w:numId w:val="1"/>
        </w:numPr>
        <w:spacing w:after="0" w:line="240" w:lineRule="auto"/>
        <w:jc w:val="both"/>
        <w:rPr>
          <w:rFonts w:cs="Arial"/>
          <w:sz w:val="24"/>
          <w:szCs w:val="24"/>
        </w:rPr>
      </w:pPr>
      <w:r w:rsidRPr="002A670A">
        <w:rPr>
          <w:rFonts w:cs="Arial"/>
          <w:sz w:val="24"/>
          <w:szCs w:val="24"/>
        </w:rPr>
        <w:t>Se trabajó  en conjunto con el Á</w:t>
      </w:r>
      <w:r w:rsidR="00CD3436" w:rsidRPr="002A670A">
        <w:rPr>
          <w:rFonts w:cs="Arial"/>
          <w:sz w:val="24"/>
          <w:szCs w:val="24"/>
        </w:rPr>
        <w:t xml:space="preserve">rea de Infancia y Adolescencia del Gobierno de Canelones (Desarrollo Humano) </w:t>
      </w:r>
      <w:r w:rsidR="000B05A5">
        <w:rPr>
          <w:rFonts w:cs="Arial"/>
          <w:sz w:val="24"/>
          <w:szCs w:val="24"/>
        </w:rPr>
        <w:t>en diversas propuestas de</w:t>
      </w:r>
      <w:r w:rsidR="00CD3436" w:rsidRPr="002A670A">
        <w:rPr>
          <w:rFonts w:cs="Arial"/>
          <w:sz w:val="24"/>
          <w:szCs w:val="24"/>
        </w:rPr>
        <w:t xml:space="preserve"> Promoción y </w:t>
      </w:r>
      <w:r w:rsidR="003C0292">
        <w:rPr>
          <w:rFonts w:cs="Arial"/>
          <w:sz w:val="24"/>
          <w:szCs w:val="24"/>
        </w:rPr>
        <w:t>p</w:t>
      </w:r>
      <w:r w:rsidR="00CD3436" w:rsidRPr="002A670A">
        <w:rPr>
          <w:rFonts w:cs="Arial"/>
          <w:sz w:val="24"/>
          <w:szCs w:val="24"/>
        </w:rPr>
        <w:t>rotección de Derechos de NNA y familias</w:t>
      </w:r>
      <w:r w:rsidR="003C0292">
        <w:rPr>
          <w:rFonts w:cs="Arial"/>
          <w:sz w:val="24"/>
          <w:szCs w:val="24"/>
        </w:rPr>
        <w:t>.</w:t>
      </w:r>
    </w:p>
    <w:p w:rsidR="00C92F5D" w:rsidRPr="002A670A" w:rsidRDefault="00C92F5D" w:rsidP="00C92F5D">
      <w:pPr>
        <w:pStyle w:val="Prrafodelista"/>
        <w:spacing w:after="0" w:line="240" w:lineRule="auto"/>
        <w:jc w:val="both"/>
        <w:rPr>
          <w:rFonts w:cs="Arial"/>
          <w:sz w:val="24"/>
          <w:szCs w:val="24"/>
        </w:rPr>
      </w:pPr>
    </w:p>
    <w:p w:rsidR="00BA03E2" w:rsidRPr="002A670A" w:rsidRDefault="00BA03E2" w:rsidP="00157903">
      <w:pPr>
        <w:spacing w:after="0" w:line="240" w:lineRule="auto"/>
        <w:jc w:val="both"/>
        <w:rPr>
          <w:b/>
          <w:i/>
          <w:sz w:val="24"/>
          <w:szCs w:val="24"/>
        </w:rPr>
      </w:pPr>
      <w:r w:rsidRPr="002A670A">
        <w:rPr>
          <w:b/>
          <w:i/>
          <w:sz w:val="24"/>
          <w:szCs w:val="24"/>
        </w:rPr>
        <w:t>Unificación programática</w:t>
      </w:r>
    </w:p>
    <w:p w:rsidR="00035B51" w:rsidRPr="002A670A" w:rsidRDefault="00035B51" w:rsidP="00157903">
      <w:pPr>
        <w:spacing w:after="0" w:line="240" w:lineRule="auto"/>
        <w:jc w:val="both"/>
        <w:rPr>
          <w:b/>
          <w:i/>
          <w:sz w:val="24"/>
          <w:szCs w:val="24"/>
        </w:rPr>
      </w:pPr>
    </w:p>
    <w:p w:rsidR="00035B51" w:rsidRPr="002A670A" w:rsidRDefault="00035B51" w:rsidP="00B32B54">
      <w:pPr>
        <w:pStyle w:val="Prrafodelista"/>
        <w:numPr>
          <w:ilvl w:val="0"/>
          <w:numId w:val="26"/>
        </w:numPr>
        <w:spacing w:after="0" w:line="240" w:lineRule="auto"/>
        <w:jc w:val="both"/>
        <w:rPr>
          <w:sz w:val="24"/>
          <w:szCs w:val="24"/>
        </w:rPr>
      </w:pPr>
      <w:r w:rsidRPr="002A670A">
        <w:rPr>
          <w:sz w:val="24"/>
          <w:szCs w:val="24"/>
        </w:rPr>
        <w:t>Cierre de los ciclos y del año, de las tradicionales ExpoEduca y EducaPaz, donde tanto proyectos y centros público</w:t>
      </w:r>
      <w:r w:rsidR="00E940C7">
        <w:rPr>
          <w:sz w:val="24"/>
          <w:szCs w:val="24"/>
        </w:rPr>
        <w:t>-</w:t>
      </w:r>
      <w:r w:rsidRPr="002A670A">
        <w:rPr>
          <w:sz w:val="24"/>
          <w:szCs w:val="24"/>
        </w:rPr>
        <w:t>estatales como privados, participaron exponiendo sus trabajo</w:t>
      </w:r>
      <w:r w:rsidR="003C0292">
        <w:rPr>
          <w:sz w:val="24"/>
          <w:szCs w:val="24"/>
        </w:rPr>
        <w:t>s</w:t>
      </w:r>
      <w:r w:rsidRPr="002A670A">
        <w:rPr>
          <w:sz w:val="24"/>
          <w:szCs w:val="24"/>
        </w:rPr>
        <w:t xml:space="preserve"> como resultado de las propuestas socioeducativas en las que los NNA son protagonistas, en los Nodos Educativos de Las Piedras y la Paz.</w:t>
      </w:r>
    </w:p>
    <w:p w:rsidR="00035B51" w:rsidRPr="00E24574" w:rsidRDefault="00035B51" w:rsidP="00B32B54">
      <w:pPr>
        <w:pStyle w:val="Prrafodelista"/>
        <w:numPr>
          <w:ilvl w:val="0"/>
          <w:numId w:val="26"/>
        </w:numPr>
        <w:spacing w:after="0" w:line="240" w:lineRule="auto"/>
        <w:jc w:val="both"/>
        <w:rPr>
          <w:sz w:val="24"/>
          <w:szCs w:val="24"/>
        </w:rPr>
      </w:pPr>
      <w:r w:rsidRPr="00E24574">
        <w:rPr>
          <w:sz w:val="24"/>
          <w:szCs w:val="24"/>
        </w:rPr>
        <w:t>Toda la multiplicidad de actividades relacionadas con la preparación y concreción de los Festejos en distintos puntos del Departamento en conmemoración de los DD de los NNA.</w:t>
      </w:r>
    </w:p>
    <w:p w:rsidR="00035B51" w:rsidRPr="00E24574" w:rsidRDefault="00035B51" w:rsidP="00B32B54">
      <w:pPr>
        <w:pStyle w:val="Prrafodelista"/>
        <w:numPr>
          <w:ilvl w:val="0"/>
          <w:numId w:val="26"/>
        </w:numPr>
        <w:spacing w:after="0" w:line="240" w:lineRule="auto"/>
        <w:jc w:val="both"/>
        <w:rPr>
          <w:sz w:val="24"/>
          <w:szCs w:val="24"/>
        </w:rPr>
      </w:pPr>
      <w:r w:rsidRPr="00E24574">
        <w:rPr>
          <w:sz w:val="24"/>
          <w:szCs w:val="24"/>
        </w:rPr>
        <w:t>Las permanentes coordinaciones y articulaciones entre los CPI</w:t>
      </w:r>
      <w:r w:rsidR="009D3E9E" w:rsidRPr="00E24574">
        <w:rPr>
          <w:sz w:val="24"/>
          <w:szCs w:val="24"/>
        </w:rPr>
        <w:t>, Clubes de Niños y CJ</w:t>
      </w:r>
    </w:p>
    <w:p w:rsidR="00035B51" w:rsidRDefault="00035B51" w:rsidP="00035B51">
      <w:pPr>
        <w:spacing w:after="0" w:line="240" w:lineRule="auto"/>
        <w:ind w:left="357"/>
        <w:rPr>
          <w:rFonts w:cs="Arial"/>
          <w:sz w:val="24"/>
          <w:szCs w:val="24"/>
        </w:rPr>
      </w:pPr>
    </w:p>
    <w:p w:rsidR="00E24574" w:rsidRDefault="00E24574" w:rsidP="00035B51">
      <w:pPr>
        <w:spacing w:after="0" w:line="240" w:lineRule="auto"/>
        <w:ind w:left="357"/>
        <w:rPr>
          <w:rFonts w:cs="Arial"/>
          <w:sz w:val="24"/>
          <w:szCs w:val="24"/>
        </w:rPr>
      </w:pPr>
    </w:p>
    <w:p w:rsidR="002A5033" w:rsidRDefault="002A5033" w:rsidP="00035B51">
      <w:pPr>
        <w:spacing w:after="0" w:line="240" w:lineRule="auto"/>
        <w:ind w:left="357"/>
        <w:rPr>
          <w:rFonts w:cs="Arial"/>
          <w:sz w:val="24"/>
          <w:szCs w:val="24"/>
        </w:rPr>
      </w:pPr>
    </w:p>
    <w:p w:rsidR="00E24574" w:rsidRDefault="00BA03E2" w:rsidP="00157903">
      <w:pPr>
        <w:spacing w:after="0" w:line="240" w:lineRule="auto"/>
        <w:jc w:val="both"/>
        <w:rPr>
          <w:b/>
          <w:sz w:val="24"/>
          <w:szCs w:val="24"/>
        </w:rPr>
      </w:pPr>
      <w:r w:rsidRPr="00332C9C">
        <w:rPr>
          <w:b/>
          <w:sz w:val="24"/>
          <w:szCs w:val="24"/>
        </w:rPr>
        <w:t>Cerro Largo</w:t>
      </w:r>
      <w:r w:rsidR="00EF043C">
        <w:rPr>
          <w:b/>
          <w:sz w:val="24"/>
          <w:szCs w:val="24"/>
        </w:rPr>
        <w:t xml:space="preserve"> </w:t>
      </w:r>
    </w:p>
    <w:p w:rsidR="00E24574" w:rsidRDefault="00E24574" w:rsidP="00157903">
      <w:pPr>
        <w:spacing w:after="0" w:line="240" w:lineRule="auto"/>
        <w:jc w:val="both"/>
        <w:rPr>
          <w:b/>
          <w:sz w:val="24"/>
          <w:szCs w:val="24"/>
        </w:rPr>
      </w:pPr>
    </w:p>
    <w:p w:rsidR="00773F7B" w:rsidRDefault="00773F7B"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w:t>
      </w:r>
      <w:r w:rsidRPr="00D514D8">
        <w:rPr>
          <w:sz w:val="24"/>
          <w:szCs w:val="24"/>
        </w:rPr>
        <w:t xml:space="preserve">unos </w:t>
      </w:r>
      <w:r w:rsidRPr="00D514D8">
        <w:rPr>
          <w:b/>
          <w:sz w:val="24"/>
          <w:szCs w:val="24"/>
        </w:rPr>
        <w:t>40</w:t>
      </w:r>
      <w:r w:rsidR="00D514D8">
        <w:rPr>
          <w:b/>
          <w:sz w:val="24"/>
          <w:szCs w:val="24"/>
        </w:rPr>
        <w:t>18</w:t>
      </w:r>
      <w:r w:rsidRPr="00D514D8">
        <w:rPr>
          <w:sz w:val="24"/>
          <w:szCs w:val="24"/>
        </w:rPr>
        <w:t xml:space="preserve"> NNA</w:t>
      </w:r>
      <w:r>
        <w:rPr>
          <w:sz w:val="24"/>
          <w:szCs w:val="24"/>
        </w:rPr>
        <w:t xml:space="preserve">. Dicha población se concentró significativamente en el grupo de edad de 0-3 años, con el 64%. Al discriminar por sexo, el 52% correspondió a niños y adolescentes varones y el 48%, niñas y adolecentes mujeres.  La atención se realizó a través de un total de </w:t>
      </w:r>
      <w:r w:rsidRPr="001E3A4A">
        <w:rPr>
          <w:b/>
          <w:sz w:val="24"/>
          <w:szCs w:val="24"/>
        </w:rPr>
        <w:t>82</w:t>
      </w:r>
      <w:r>
        <w:rPr>
          <w:sz w:val="24"/>
          <w:szCs w:val="24"/>
        </w:rPr>
        <w:t xml:space="preserve"> Proyectos: 20 Centros Primera Infancia; 6 Clubes de Niños; 5 Centros Juveniles; 1 Centro Discapacidad de Tiempo Parcial; 1 Orientac</w:t>
      </w:r>
      <w:r w:rsidR="00D514D8">
        <w:rPr>
          <w:sz w:val="24"/>
          <w:szCs w:val="24"/>
        </w:rPr>
        <w:t>ión y Formación Adolescentes;  3</w:t>
      </w:r>
      <w:r>
        <w:rPr>
          <w:sz w:val="24"/>
          <w:szCs w:val="24"/>
        </w:rPr>
        <w:t xml:space="preserve"> Proyectos de Atención en la Comunidad;  </w:t>
      </w:r>
      <w:r w:rsidR="00D514D8">
        <w:rPr>
          <w:sz w:val="24"/>
          <w:szCs w:val="24"/>
        </w:rPr>
        <w:t>1 Víctimas de Violencia de TP, 3</w:t>
      </w:r>
      <w:r>
        <w:rPr>
          <w:sz w:val="24"/>
          <w:szCs w:val="24"/>
        </w:rPr>
        <w:t xml:space="preserve"> Proyectos de Atención I</w:t>
      </w:r>
      <w:r w:rsidR="00D514D8">
        <w:rPr>
          <w:sz w:val="24"/>
          <w:szCs w:val="24"/>
        </w:rPr>
        <w:t>ntegral de Tiempo Completo y  41</w:t>
      </w:r>
      <w:r>
        <w:rPr>
          <w:sz w:val="24"/>
          <w:szCs w:val="24"/>
        </w:rPr>
        <w:t xml:space="preserve"> Hogares de Acogimiento Familiar.</w:t>
      </w:r>
    </w:p>
    <w:p w:rsidR="00BA03E2" w:rsidRPr="00921DF4" w:rsidRDefault="00BA03E2" w:rsidP="00157903">
      <w:pPr>
        <w:spacing w:after="0" w:line="240" w:lineRule="auto"/>
        <w:jc w:val="both"/>
        <w:rPr>
          <w:b/>
        </w:rPr>
      </w:pPr>
      <w:r w:rsidRPr="00921DF4">
        <w:rPr>
          <w:b/>
        </w:rPr>
        <w:lastRenderedPageBreak/>
        <w:t xml:space="preserve">Cantidad de NNA atendidos por </w:t>
      </w:r>
      <w:r w:rsidR="002A5033">
        <w:rPr>
          <w:b/>
        </w:rPr>
        <w:t>INAU</w:t>
      </w:r>
      <w:r w:rsidRPr="00921DF4">
        <w:rPr>
          <w:b/>
        </w:rPr>
        <w:t xml:space="preserve"> en el Departamento de Cerro Largo, por Modalidad de Atención y Sexo, según tra</w:t>
      </w:r>
      <w:r w:rsidR="00E8263B">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CERRO LARGO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16</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1213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1350</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11</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2612</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9</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9</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189</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180</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7</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397</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32</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39</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194</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217</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6</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22</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25</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539</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28</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35</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120</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168</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15</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11</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27</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19</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423</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19</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11</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6</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47</w:t>
            </w:r>
          </w:p>
        </w:tc>
      </w:tr>
      <w:tr w:rsidR="00E8263B" w:rsidRPr="00707EDF" w:rsidTr="00590AFC">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E8263B" w:rsidRPr="00707EDF" w:rsidRDefault="00E8263B"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89</w:t>
            </w:r>
          </w:p>
        </w:tc>
        <w:tc>
          <w:tcPr>
            <w:tcW w:w="559"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98</w:t>
            </w:r>
          </w:p>
        </w:tc>
        <w:tc>
          <w:tcPr>
            <w:tcW w:w="48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1735</w:t>
            </w:r>
          </w:p>
        </w:tc>
        <w:tc>
          <w:tcPr>
            <w:tcW w:w="481"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1926</w:t>
            </w:r>
          </w:p>
        </w:tc>
        <w:tc>
          <w:tcPr>
            <w:tcW w:w="40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22</w:t>
            </w:r>
          </w:p>
        </w:tc>
        <w:tc>
          <w:tcPr>
            <w:tcW w:w="48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21</w:t>
            </w:r>
          </w:p>
        </w:tc>
        <w:tc>
          <w:tcPr>
            <w:tcW w:w="401"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70</w:t>
            </w:r>
          </w:p>
        </w:tc>
        <w:tc>
          <w:tcPr>
            <w:tcW w:w="481"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57</w:t>
            </w:r>
          </w:p>
        </w:tc>
        <w:tc>
          <w:tcPr>
            <w:tcW w:w="399" w:type="pct"/>
            <w:tcBorders>
              <w:top w:val="nil"/>
              <w:left w:val="nil"/>
              <w:bottom w:val="single" w:sz="8" w:space="0" w:color="auto"/>
              <w:right w:val="single" w:sz="8"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4018</w:t>
            </w:r>
          </w:p>
        </w:tc>
      </w:tr>
      <w:tr w:rsidR="00E8263B" w:rsidRPr="00707EDF" w:rsidTr="00362B79">
        <w:trPr>
          <w:trHeight w:val="300"/>
        </w:trPr>
        <w:tc>
          <w:tcPr>
            <w:tcW w:w="839"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r>
    </w:tbl>
    <w:p w:rsidR="00BA03E2" w:rsidRDefault="00BA03E2" w:rsidP="00157903">
      <w:pPr>
        <w:spacing w:after="0" w:line="240" w:lineRule="auto"/>
      </w:pPr>
    </w:p>
    <w:p w:rsidR="00BA03E2" w:rsidRDefault="00BA03E2" w:rsidP="00157903">
      <w:pPr>
        <w:spacing w:after="0" w:line="240" w:lineRule="auto"/>
      </w:pPr>
    </w:p>
    <w:p w:rsidR="003051CA" w:rsidRDefault="003051CA" w:rsidP="00157903">
      <w:pPr>
        <w:spacing w:after="0" w:line="240" w:lineRule="auto"/>
      </w:pPr>
    </w:p>
    <w:p w:rsidR="00BA03E2" w:rsidRDefault="00BA03E2" w:rsidP="00157903">
      <w:pPr>
        <w:spacing w:after="0" w:line="240" w:lineRule="auto"/>
        <w:jc w:val="both"/>
        <w:rPr>
          <w:b/>
          <w:sz w:val="24"/>
          <w:szCs w:val="24"/>
        </w:rPr>
      </w:pPr>
      <w:r w:rsidRPr="00E24574">
        <w:rPr>
          <w:b/>
          <w:sz w:val="24"/>
          <w:szCs w:val="24"/>
        </w:rPr>
        <w:t>En relación a las Líneas Estratégicas, se destaca:</w:t>
      </w:r>
    </w:p>
    <w:p w:rsidR="00E24574" w:rsidRDefault="00E24574" w:rsidP="00157903">
      <w:pPr>
        <w:spacing w:after="0" w:line="240" w:lineRule="auto"/>
        <w:jc w:val="both"/>
        <w:rPr>
          <w:b/>
          <w:sz w:val="24"/>
          <w:szCs w:val="24"/>
        </w:rPr>
      </w:pPr>
    </w:p>
    <w:p w:rsidR="00E24574" w:rsidRPr="00E24574" w:rsidRDefault="00E24574" w:rsidP="00B32B54">
      <w:pPr>
        <w:pStyle w:val="Prrafodelista"/>
        <w:numPr>
          <w:ilvl w:val="0"/>
          <w:numId w:val="26"/>
        </w:numPr>
        <w:spacing w:after="0" w:line="240" w:lineRule="auto"/>
        <w:jc w:val="both"/>
        <w:rPr>
          <w:b/>
          <w:sz w:val="24"/>
          <w:szCs w:val="24"/>
        </w:rPr>
      </w:pPr>
      <w:r w:rsidRPr="00E24574">
        <w:rPr>
          <w:rFonts w:cs="Arial"/>
          <w:sz w:val="24"/>
          <w:szCs w:val="24"/>
        </w:rPr>
        <w:t xml:space="preserve">Respecto a la </w:t>
      </w:r>
      <w:r w:rsidRPr="00E24574">
        <w:rPr>
          <w:rFonts w:cstheme="minorHAnsi"/>
          <w:b/>
          <w:sz w:val="24"/>
          <w:szCs w:val="24"/>
        </w:rPr>
        <w:t xml:space="preserve">LE Protección a la Primera Infancia, </w:t>
      </w:r>
      <w:r w:rsidRPr="00E24574">
        <w:rPr>
          <w:rFonts w:cstheme="minorHAnsi"/>
          <w:sz w:val="24"/>
          <w:szCs w:val="24"/>
        </w:rPr>
        <w:t>cabe mencionar que</w:t>
      </w:r>
      <w:r w:rsidRPr="00E24574">
        <w:rPr>
          <w:rFonts w:cstheme="minorHAnsi"/>
          <w:b/>
          <w:sz w:val="24"/>
          <w:szCs w:val="24"/>
        </w:rPr>
        <w:t xml:space="preserve"> </w:t>
      </w:r>
      <w:r w:rsidRPr="00E24574">
        <w:rPr>
          <w:rFonts w:cs="Arial"/>
          <w:sz w:val="24"/>
          <w:szCs w:val="24"/>
        </w:rPr>
        <w:t xml:space="preserve">se dió inició al trámite para la ampliación en los cupos de NN atendidos del Centro CAIF El Jardín de Fraile Muerto y Río Branco. </w:t>
      </w:r>
    </w:p>
    <w:p w:rsidR="00E24574" w:rsidRDefault="00E24574" w:rsidP="00E24574">
      <w:pPr>
        <w:spacing w:after="0" w:line="240" w:lineRule="auto"/>
        <w:ind w:left="708"/>
        <w:jc w:val="both"/>
        <w:rPr>
          <w:rFonts w:cs="Arial"/>
          <w:sz w:val="24"/>
          <w:szCs w:val="24"/>
        </w:rPr>
      </w:pPr>
      <w:r w:rsidRPr="007D5B38">
        <w:rPr>
          <w:rFonts w:cs="Arial"/>
          <w:sz w:val="24"/>
          <w:szCs w:val="24"/>
        </w:rPr>
        <w:t>Se destaca la concurrencia al 100 % de las Mesas de Primera Infancia, así como a todas las instancias convocadas de los 100 % de los Comités Departamentales de Plan CAIF.</w:t>
      </w:r>
    </w:p>
    <w:p w:rsidR="00E24574" w:rsidRPr="00E24574" w:rsidRDefault="00E24574" w:rsidP="00B32B54">
      <w:pPr>
        <w:pStyle w:val="Prrafodelista"/>
        <w:numPr>
          <w:ilvl w:val="0"/>
          <w:numId w:val="26"/>
        </w:numPr>
        <w:spacing w:after="0" w:line="240" w:lineRule="auto"/>
        <w:jc w:val="both"/>
        <w:rPr>
          <w:rFonts w:cs="Arial"/>
          <w:sz w:val="24"/>
          <w:szCs w:val="24"/>
        </w:rPr>
      </w:pPr>
      <w:r w:rsidRPr="00E24574">
        <w:rPr>
          <w:rFonts w:cstheme="minorHAnsi"/>
          <w:sz w:val="24"/>
          <w:szCs w:val="24"/>
        </w:rPr>
        <w:t xml:space="preserve">Como </w:t>
      </w:r>
      <w:r w:rsidRPr="00E24574">
        <w:rPr>
          <w:rFonts w:cstheme="minorHAnsi"/>
          <w:b/>
          <w:sz w:val="24"/>
          <w:szCs w:val="24"/>
        </w:rPr>
        <w:t xml:space="preserve">actividades destacadas con NNA y sus familias y/o comunitarias </w:t>
      </w:r>
      <w:r w:rsidRPr="00E24574">
        <w:rPr>
          <w:rFonts w:cstheme="minorHAnsi"/>
          <w:sz w:val="24"/>
          <w:szCs w:val="24"/>
        </w:rPr>
        <w:t>realizadas por los distintos proyectos y servici</w:t>
      </w:r>
      <w:r w:rsidR="00907A9F">
        <w:rPr>
          <w:rFonts w:cstheme="minorHAnsi"/>
          <w:sz w:val="24"/>
          <w:szCs w:val="24"/>
        </w:rPr>
        <w:t>os se detallan las siguientes; s</w:t>
      </w:r>
      <w:r w:rsidRPr="00E24574">
        <w:rPr>
          <w:rFonts w:cs="Arial"/>
          <w:sz w:val="24"/>
          <w:szCs w:val="24"/>
        </w:rPr>
        <w:t>e organizó la Coche caminata con motivo de los 30 años de PLAN CAIF, por calle principal de la ciudad de Melo, la misma tuvo una muy buena respuesta, contando con la participación de 1000 NNA aproximadamente.</w:t>
      </w:r>
    </w:p>
    <w:p w:rsidR="00E24574" w:rsidRPr="007D5B38" w:rsidRDefault="00E24574" w:rsidP="00E24574">
      <w:pPr>
        <w:spacing w:after="0" w:line="240" w:lineRule="auto"/>
        <w:ind w:left="708"/>
        <w:jc w:val="both"/>
        <w:rPr>
          <w:rFonts w:cs="Arial"/>
          <w:sz w:val="24"/>
          <w:szCs w:val="24"/>
        </w:rPr>
      </w:pPr>
      <w:r w:rsidRPr="007D5B38">
        <w:rPr>
          <w:rFonts w:cs="Arial"/>
          <w:sz w:val="24"/>
          <w:szCs w:val="24"/>
        </w:rPr>
        <w:t>Se realizó una Muestra Regional de Clubes de Ciencia de Primera Infancia, Ciudad de Melo – Club Unión, con una excelente concurrencia de 500 NN y sus referentes adultos.</w:t>
      </w:r>
    </w:p>
    <w:p w:rsidR="00E24574" w:rsidRPr="007D5B38" w:rsidRDefault="00E24574" w:rsidP="00E24574">
      <w:pPr>
        <w:spacing w:after="0" w:line="240" w:lineRule="auto"/>
        <w:ind w:left="708"/>
        <w:jc w:val="both"/>
        <w:rPr>
          <w:rFonts w:cs="Arial"/>
          <w:sz w:val="24"/>
          <w:szCs w:val="24"/>
        </w:rPr>
      </w:pPr>
      <w:r w:rsidRPr="007D5B38">
        <w:rPr>
          <w:rFonts w:cs="Arial"/>
          <w:sz w:val="24"/>
          <w:szCs w:val="24"/>
        </w:rPr>
        <w:t xml:space="preserve">En tanto con motivo del cierre al mes de los Derechos, se organizó un Festival artístico en Plaza Constitución de la ciudad de Melo, el cual contó con la participación de 100 NNA. </w:t>
      </w:r>
    </w:p>
    <w:p w:rsidR="00E24574" w:rsidRPr="007D5B38" w:rsidRDefault="00E24574" w:rsidP="00E24574">
      <w:pPr>
        <w:pStyle w:val="Prrafodelista"/>
        <w:spacing w:line="240" w:lineRule="auto"/>
        <w:ind w:left="714"/>
        <w:jc w:val="both"/>
        <w:rPr>
          <w:rFonts w:cstheme="minorHAnsi"/>
          <w:sz w:val="24"/>
          <w:szCs w:val="24"/>
        </w:rPr>
      </w:pPr>
    </w:p>
    <w:p w:rsidR="00E24574" w:rsidRPr="00E24574" w:rsidRDefault="00E24574" w:rsidP="00B32B54">
      <w:pPr>
        <w:pStyle w:val="Prrafodelista"/>
        <w:numPr>
          <w:ilvl w:val="0"/>
          <w:numId w:val="26"/>
        </w:numPr>
        <w:spacing w:after="0" w:line="240" w:lineRule="auto"/>
        <w:jc w:val="both"/>
        <w:rPr>
          <w:rFonts w:cs="Arial"/>
          <w:sz w:val="24"/>
          <w:szCs w:val="24"/>
        </w:rPr>
      </w:pPr>
      <w:r w:rsidRPr="00E24574">
        <w:rPr>
          <w:rFonts w:cstheme="minorHAnsi"/>
          <w:sz w:val="24"/>
          <w:szCs w:val="24"/>
        </w:rPr>
        <w:t xml:space="preserve">Respecto a la </w:t>
      </w:r>
      <w:r w:rsidRPr="00E24574">
        <w:rPr>
          <w:rFonts w:cstheme="minorHAnsi"/>
          <w:b/>
          <w:sz w:val="24"/>
          <w:szCs w:val="24"/>
        </w:rPr>
        <w:t xml:space="preserve">LE Derecho a vivir en Familia y Cuidados Parentales  </w:t>
      </w:r>
      <w:r w:rsidRPr="00E24574">
        <w:rPr>
          <w:rFonts w:cs="Arial"/>
          <w:sz w:val="24"/>
          <w:szCs w:val="24"/>
        </w:rPr>
        <w:t xml:space="preserve">se dio inició </w:t>
      </w:r>
      <w:r w:rsidR="003C0292">
        <w:rPr>
          <w:rFonts w:cs="Arial"/>
          <w:sz w:val="24"/>
          <w:szCs w:val="24"/>
        </w:rPr>
        <w:t xml:space="preserve">a </w:t>
      </w:r>
      <w:r w:rsidRPr="00E24574">
        <w:rPr>
          <w:rFonts w:cs="Arial"/>
          <w:sz w:val="24"/>
          <w:szCs w:val="24"/>
        </w:rPr>
        <w:t xml:space="preserve">la reconversión de 2 Centros de atención 24 horas a la modalidad CAFF, Hogar El Trébol, Hogar Ibirapitá. </w:t>
      </w:r>
    </w:p>
    <w:p w:rsidR="00E24574" w:rsidRPr="007D5B38" w:rsidRDefault="00E24574" w:rsidP="00E24574">
      <w:pPr>
        <w:spacing w:after="0" w:line="240" w:lineRule="auto"/>
        <w:ind w:left="708"/>
        <w:jc w:val="both"/>
        <w:rPr>
          <w:rFonts w:cs="Arial"/>
          <w:color w:val="FF0000"/>
          <w:sz w:val="24"/>
          <w:szCs w:val="24"/>
        </w:rPr>
      </w:pPr>
      <w:r w:rsidRPr="007D5B38">
        <w:rPr>
          <w:rFonts w:cs="Arial"/>
          <w:sz w:val="24"/>
          <w:szCs w:val="24"/>
        </w:rPr>
        <w:t xml:space="preserve">Se fortaleció la respuesta desde la estrategia AF, con la valoración y selección de 4 nuevas familias de Acogimiento Familiar: 2 Familias Extensas, 1 Familia Ajena y 1 Ampliada, con las cuales favorecer el cumplimiento del derecho a vivir en familia. </w:t>
      </w:r>
    </w:p>
    <w:p w:rsidR="00E24574" w:rsidRDefault="00E24574" w:rsidP="00E24574">
      <w:pPr>
        <w:spacing w:after="0" w:line="240" w:lineRule="auto"/>
        <w:ind w:left="708"/>
        <w:jc w:val="both"/>
        <w:rPr>
          <w:rFonts w:cs="Arial"/>
          <w:sz w:val="24"/>
          <w:szCs w:val="24"/>
        </w:rPr>
      </w:pPr>
      <w:r>
        <w:rPr>
          <w:rFonts w:cs="Arial"/>
          <w:sz w:val="24"/>
          <w:szCs w:val="24"/>
        </w:rPr>
        <w:t xml:space="preserve">Es de destacar, la capacitación </w:t>
      </w:r>
      <w:r w:rsidRPr="007D5B38">
        <w:rPr>
          <w:rFonts w:cs="Arial"/>
          <w:sz w:val="24"/>
          <w:szCs w:val="24"/>
        </w:rPr>
        <w:t xml:space="preserve">brindada a todo/as los actores involucrados en el ingreso de información SIPI, especialmente sobre la variable étnico -racial. </w:t>
      </w:r>
      <w:r>
        <w:rPr>
          <w:rFonts w:cs="Arial"/>
          <w:sz w:val="24"/>
          <w:szCs w:val="24"/>
        </w:rPr>
        <w:t xml:space="preserve">Particularmente esta última, da cuenta de la necesidad e importancia de ir </w:t>
      </w:r>
      <w:r w:rsidRPr="00E24574">
        <w:rPr>
          <w:rFonts w:cs="Arial"/>
          <w:i/>
          <w:sz w:val="24"/>
          <w:szCs w:val="24"/>
        </w:rPr>
        <w:lastRenderedPageBreak/>
        <w:t>aggiornando</w:t>
      </w:r>
      <w:r w:rsidR="00907A9F">
        <w:rPr>
          <w:rFonts w:cs="Arial"/>
          <w:sz w:val="24"/>
          <w:szCs w:val="24"/>
        </w:rPr>
        <w:t xml:space="preserve"> el Sistema </w:t>
      </w:r>
      <w:r>
        <w:rPr>
          <w:rFonts w:cs="Arial"/>
          <w:sz w:val="24"/>
          <w:szCs w:val="24"/>
        </w:rPr>
        <w:t>a los cambios culturales-sociales-normativos, que van o</w:t>
      </w:r>
      <w:r w:rsidR="00907A9F">
        <w:rPr>
          <w:rFonts w:cs="Arial"/>
          <w:sz w:val="24"/>
          <w:szCs w:val="24"/>
        </w:rPr>
        <w:t>curriendo de manera de acompañar</w:t>
      </w:r>
      <w:r>
        <w:rPr>
          <w:rFonts w:cs="Arial"/>
          <w:sz w:val="24"/>
          <w:szCs w:val="24"/>
        </w:rPr>
        <w:t xml:space="preserve"> la dinámica social.</w:t>
      </w:r>
    </w:p>
    <w:p w:rsidR="00E24574" w:rsidRPr="007D5B38" w:rsidRDefault="00E24574" w:rsidP="00E24574">
      <w:pPr>
        <w:spacing w:after="0" w:line="240" w:lineRule="auto"/>
        <w:ind w:left="708"/>
        <w:jc w:val="both"/>
        <w:rPr>
          <w:rFonts w:cs="Arial"/>
          <w:sz w:val="24"/>
          <w:szCs w:val="24"/>
        </w:rPr>
      </w:pPr>
    </w:p>
    <w:p w:rsidR="00E24574" w:rsidRPr="00E24574" w:rsidRDefault="00E24574" w:rsidP="00B32B54">
      <w:pPr>
        <w:pStyle w:val="Prrafodelista"/>
        <w:numPr>
          <w:ilvl w:val="0"/>
          <w:numId w:val="26"/>
        </w:numPr>
        <w:spacing w:after="0" w:line="240" w:lineRule="auto"/>
        <w:jc w:val="both"/>
        <w:rPr>
          <w:rFonts w:cstheme="minorHAnsi"/>
          <w:sz w:val="24"/>
          <w:szCs w:val="24"/>
        </w:rPr>
      </w:pPr>
      <w:r w:rsidRPr="00E24574">
        <w:rPr>
          <w:rFonts w:cstheme="minorHAnsi"/>
          <w:sz w:val="24"/>
          <w:szCs w:val="24"/>
        </w:rPr>
        <w:t xml:space="preserve">En relación a la </w:t>
      </w:r>
      <w:r w:rsidRPr="00E24574">
        <w:rPr>
          <w:rFonts w:cstheme="minorHAnsi"/>
          <w:b/>
          <w:sz w:val="24"/>
          <w:szCs w:val="24"/>
        </w:rPr>
        <w:t>LE Vida libre de Violencias</w:t>
      </w:r>
      <w:r w:rsidRPr="00E24574">
        <w:rPr>
          <w:rFonts w:cstheme="minorHAnsi"/>
          <w:sz w:val="24"/>
          <w:szCs w:val="24"/>
        </w:rPr>
        <w:t xml:space="preserve"> se debe señalar, el </w:t>
      </w:r>
      <w:r w:rsidRPr="00E24574">
        <w:rPr>
          <w:rFonts w:cs="Arial"/>
          <w:sz w:val="24"/>
          <w:szCs w:val="24"/>
        </w:rPr>
        <w:t xml:space="preserve">ingreso de RRHH Referente Vida Libre de Violencia. </w:t>
      </w:r>
    </w:p>
    <w:p w:rsidR="00E24574" w:rsidRPr="007D5B38" w:rsidRDefault="00E24574" w:rsidP="00E24574">
      <w:pPr>
        <w:spacing w:after="0" w:line="240" w:lineRule="auto"/>
        <w:ind w:left="708"/>
        <w:jc w:val="both"/>
        <w:rPr>
          <w:rFonts w:cstheme="minorHAnsi"/>
          <w:sz w:val="24"/>
          <w:szCs w:val="24"/>
        </w:rPr>
      </w:pPr>
      <w:r w:rsidRPr="007D5B38">
        <w:rPr>
          <w:rFonts w:cs="Arial"/>
          <w:sz w:val="24"/>
          <w:szCs w:val="24"/>
        </w:rPr>
        <w:t>Se sostuvo la participación activa de los CRL /SIPIAV, en las ciudades de Melo y Río Branco.</w:t>
      </w:r>
    </w:p>
    <w:p w:rsidR="00E24574" w:rsidRPr="007D5B38" w:rsidRDefault="00E24574" w:rsidP="00E24574">
      <w:pPr>
        <w:spacing w:after="0" w:line="240" w:lineRule="auto"/>
        <w:ind w:left="708"/>
        <w:jc w:val="both"/>
        <w:rPr>
          <w:rFonts w:cs="Arial"/>
          <w:sz w:val="24"/>
          <w:szCs w:val="24"/>
        </w:rPr>
      </w:pPr>
      <w:r w:rsidRPr="007D5B38">
        <w:rPr>
          <w:rFonts w:cs="Arial"/>
          <w:sz w:val="24"/>
          <w:szCs w:val="24"/>
        </w:rPr>
        <w:t xml:space="preserve">Se firmó y se está ejecutando Proyecto por convenio en atención y restitución de Derechos y reparación del daño a NNA víctimas de Violencia Intrafamiliar, abuso sexual y ESC. </w:t>
      </w:r>
    </w:p>
    <w:p w:rsidR="00E24574" w:rsidRDefault="00E24574" w:rsidP="00E24574">
      <w:pPr>
        <w:spacing w:after="0" w:line="240" w:lineRule="auto"/>
        <w:ind w:left="708"/>
        <w:jc w:val="both"/>
        <w:rPr>
          <w:rFonts w:cs="Arial"/>
          <w:sz w:val="24"/>
          <w:szCs w:val="24"/>
        </w:rPr>
      </w:pPr>
      <w:r w:rsidRPr="007D5B38">
        <w:rPr>
          <w:rFonts w:cs="Arial"/>
          <w:sz w:val="24"/>
          <w:szCs w:val="24"/>
        </w:rPr>
        <w:t>Se dieron respuesta a las Denuncias de Línea Azul en los plazos previstos en el POA.</w:t>
      </w:r>
    </w:p>
    <w:p w:rsidR="00B83FA3" w:rsidRPr="007D5B38" w:rsidRDefault="00B83FA3" w:rsidP="00E24574">
      <w:pPr>
        <w:spacing w:after="0" w:line="240" w:lineRule="auto"/>
        <w:ind w:left="708"/>
        <w:jc w:val="both"/>
        <w:rPr>
          <w:rFonts w:cs="Arial"/>
          <w:sz w:val="24"/>
          <w:szCs w:val="24"/>
        </w:rPr>
      </w:pPr>
    </w:p>
    <w:p w:rsidR="00E24574" w:rsidRPr="00B83FA3" w:rsidRDefault="00E24574" w:rsidP="00B32B54">
      <w:pPr>
        <w:pStyle w:val="Prrafodelista"/>
        <w:numPr>
          <w:ilvl w:val="0"/>
          <w:numId w:val="26"/>
        </w:numPr>
        <w:spacing w:after="0" w:line="240" w:lineRule="auto"/>
        <w:jc w:val="both"/>
        <w:rPr>
          <w:rFonts w:cs="Arial"/>
          <w:sz w:val="24"/>
          <w:szCs w:val="24"/>
        </w:rPr>
      </w:pPr>
      <w:r w:rsidRPr="00B83FA3">
        <w:rPr>
          <w:rFonts w:cstheme="minorHAnsi"/>
          <w:sz w:val="24"/>
          <w:szCs w:val="24"/>
        </w:rPr>
        <w:t xml:space="preserve">En referencia la </w:t>
      </w:r>
      <w:r w:rsidRPr="00B83FA3">
        <w:rPr>
          <w:rFonts w:cstheme="minorHAnsi"/>
          <w:b/>
          <w:sz w:val="24"/>
          <w:szCs w:val="24"/>
        </w:rPr>
        <w:t xml:space="preserve">LE Acceso a bienes culturales, espacios públicos y derecho a la ciudad, </w:t>
      </w:r>
      <w:r w:rsidRPr="00C00F4D">
        <w:rPr>
          <w:rFonts w:cstheme="minorHAnsi"/>
          <w:sz w:val="24"/>
          <w:szCs w:val="24"/>
        </w:rPr>
        <w:t>se logró el</w:t>
      </w:r>
      <w:r w:rsidRPr="00B83FA3">
        <w:rPr>
          <w:rFonts w:cstheme="minorHAnsi"/>
          <w:b/>
          <w:sz w:val="24"/>
          <w:szCs w:val="24"/>
        </w:rPr>
        <w:t xml:space="preserve"> </w:t>
      </w:r>
      <w:r w:rsidRPr="00B83FA3">
        <w:rPr>
          <w:rFonts w:cs="Arial"/>
          <w:sz w:val="24"/>
          <w:szCs w:val="24"/>
        </w:rPr>
        <w:t xml:space="preserve">ingreso de Referente de Participación para el departamento. </w:t>
      </w:r>
    </w:p>
    <w:p w:rsidR="00E24574" w:rsidRPr="007D5B38" w:rsidRDefault="00E24574" w:rsidP="00B83FA3">
      <w:pPr>
        <w:spacing w:after="0" w:line="240" w:lineRule="auto"/>
        <w:ind w:firstLine="708"/>
        <w:jc w:val="both"/>
        <w:rPr>
          <w:rFonts w:cs="Arial"/>
          <w:sz w:val="24"/>
          <w:szCs w:val="24"/>
        </w:rPr>
      </w:pPr>
      <w:r w:rsidRPr="007D5B38">
        <w:rPr>
          <w:rFonts w:cs="Arial"/>
          <w:sz w:val="24"/>
          <w:szCs w:val="24"/>
        </w:rPr>
        <w:t xml:space="preserve">Se realizó campaña por el Mes de los Derechos de NNA. </w:t>
      </w:r>
    </w:p>
    <w:p w:rsidR="00B83FA3" w:rsidRDefault="00E24574" w:rsidP="00B83FA3">
      <w:pPr>
        <w:spacing w:after="0" w:line="240" w:lineRule="auto"/>
        <w:ind w:left="708"/>
        <w:jc w:val="both"/>
        <w:rPr>
          <w:rFonts w:cs="Arial"/>
          <w:sz w:val="24"/>
          <w:szCs w:val="24"/>
        </w:rPr>
      </w:pPr>
      <w:r w:rsidRPr="007D5B38">
        <w:rPr>
          <w:rFonts w:cs="Arial"/>
          <w:sz w:val="24"/>
          <w:szCs w:val="24"/>
        </w:rPr>
        <w:t xml:space="preserve">Se realizaron tres jornadas en el departamento sobre “Un trato por el buen trato”, “Condonizate” y “Noviazgo Libre de Violencia”. </w:t>
      </w:r>
      <w:r w:rsidR="00B83FA3">
        <w:rPr>
          <w:rFonts w:cs="Arial"/>
          <w:sz w:val="24"/>
          <w:szCs w:val="24"/>
        </w:rPr>
        <w:t xml:space="preserve"> </w:t>
      </w:r>
    </w:p>
    <w:p w:rsidR="00E24574" w:rsidRPr="007D5B38" w:rsidRDefault="00E24574" w:rsidP="00B83FA3">
      <w:pPr>
        <w:spacing w:after="0" w:line="240" w:lineRule="auto"/>
        <w:ind w:left="708"/>
        <w:jc w:val="both"/>
        <w:rPr>
          <w:rFonts w:cs="Arial"/>
          <w:sz w:val="24"/>
          <w:szCs w:val="24"/>
        </w:rPr>
      </w:pPr>
      <w:r w:rsidRPr="007D5B38">
        <w:rPr>
          <w:rFonts w:cs="Arial"/>
          <w:sz w:val="24"/>
          <w:szCs w:val="24"/>
        </w:rPr>
        <w:t xml:space="preserve">Se realizaron actividades por el Mes de los Derechos de NNA. </w:t>
      </w:r>
    </w:p>
    <w:p w:rsidR="00E24574" w:rsidRPr="007D5B38" w:rsidRDefault="00E24574" w:rsidP="00B83FA3">
      <w:pPr>
        <w:spacing w:after="0" w:line="240" w:lineRule="auto"/>
        <w:ind w:left="708"/>
        <w:jc w:val="both"/>
        <w:rPr>
          <w:rFonts w:cs="Arial"/>
          <w:sz w:val="24"/>
          <w:szCs w:val="24"/>
        </w:rPr>
      </w:pPr>
      <w:r w:rsidRPr="007D5B38">
        <w:rPr>
          <w:rFonts w:cs="Arial"/>
          <w:sz w:val="24"/>
          <w:szCs w:val="24"/>
        </w:rPr>
        <w:t xml:space="preserve">Encuentro de campamento con Jóvenes de Centros Juveniles y centros de atención directa. </w:t>
      </w:r>
    </w:p>
    <w:p w:rsidR="00E24574" w:rsidRPr="007D5B38" w:rsidRDefault="00E24574" w:rsidP="00B83FA3">
      <w:pPr>
        <w:spacing w:after="0" w:line="240" w:lineRule="auto"/>
        <w:ind w:left="708"/>
        <w:jc w:val="both"/>
        <w:rPr>
          <w:rFonts w:cs="Arial"/>
          <w:sz w:val="24"/>
          <w:szCs w:val="24"/>
        </w:rPr>
      </w:pPr>
      <w:r w:rsidRPr="007D5B38">
        <w:rPr>
          <w:rFonts w:cs="Arial"/>
          <w:sz w:val="24"/>
          <w:szCs w:val="24"/>
        </w:rPr>
        <w:t xml:space="preserve">Se brindó asesoramiento a las diferentes agrupaciones de Carnaval del departamento, para que la totalidad de los NNA que participen en las mismas soliciten permiso del menor. </w:t>
      </w:r>
    </w:p>
    <w:p w:rsidR="00E24574" w:rsidRDefault="00E24574" w:rsidP="00E24574">
      <w:pPr>
        <w:spacing w:line="240" w:lineRule="auto"/>
        <w:jc w:val="both"/>
        <w:rPr>
          <w:rFonts w:cstheme="minorHAnsi"/>
          <w:sz w:val="24"/>
          <w:szCs w:val="24"/>
        </w:rPr>
      </w:pPr>
    </w:p>
    <w:p w:rsidR="00E24574" w:rsidRPr="00B83FA3" w:rsidRDefault="00E24574" w:rsidP="00B32B54">
      <w:pPr>
        <w:pStyle w:val="Prrafodelista"/>
        <w:numPr>
          <w:ilvl w:val="0"/>
          <w:numId w:val="26"/>
        </w:numPr>
        <w:spacing w:line="240" w:lineRule="auto"/>
        <w:jc w:val="both"/>
        <w:rPr>
          <w:rFonts w:cstheme="minorHAnsi"/>
          <w:sz w:val="24"/>
          <w:szCs w:val="24"/>
        </w:rPr>
      </w:pPr>
      <w:r w:rsidRPr="00B83FA3">
        <w:rPr>
          <w:rFonts w:cstheme="minorHAnsi"/>
          <w:sz w:val="24"/>
          <w:szCs w:val="24"/>
        </w:rPr>
        <w:t xml:space="preserve">En relación a la </w:t>
      </w:r>
      <w:r w:rsidRPr="00B83FA3">
        <w:rPr>
          <w:rFonts w:cstheme="minorHAnsi"/>
          <w:b/>
          <w:sz w:val="24"/>
          <w:szCs w:val="24"/>
        </w:rPr>
        <w:t>LE</w:t>
      </w:r>
      <w:r w:rsidRPr="00B83FA3">
        <w:rPr>
          <w:rFonts w:cstheme="minorHAnsi"/>
          <w:sz w:val="24"/>
          <w:szCs w:val="24"/>
        </w:rPr>
        <w:t xml:space="preserve"> </w:t>
      </w:r>
      <w:r w:rsidRPr="00B83FA3">
        <w:rPr>
          <w:rFonts w:cstheme="minorHAnsi"/>
          <w:b/>
          <w:sz w:val="24"/>
          <w:szCs w:val="24"/>
        </w:rPr>
        <w:t xml:space="preserve">Fortalecimiento Institucional </w:t>
      </w:r>
      <w:r w:rsidRPr="00B83FA3">
        <w:rPr>
          <w:rFonts w:cstheme="minorHAnsi"/>
          <w:sz w:val="24"/>
          <w:szCs w:val="24"/>
        </w:rPr>
        <w:t xml:space="preserve"> destacan las capacitaciones dirigidas a los distintos equipos de trabajo: </w:t>
      </w:r>
      <w:r w:rsidRPr="00B83FA3">
        <w:rPr>
          <w:rFonts w:cs="Arial"/>
          <w:sz w:val="24"/>
          <w:szCs w:val="24"/>
        </w:rPr>
        <w:t xml:space="preserve">“Pedagogía del Cuidado, nuevo paradigma para prácticas de convivencia” , brindada  por una Especialista en  2 jornadas de 4 horas diarias, de las cuales participaron 60 funcionarios/as; “Qué hacemos con las crisis y desbordes de nuestros niños, niñas y adolescentes, brindada por una psicóloga Especialista en la temática,  jornada de 8 horas, con la participación de 62 funcionarios/as, Taller de RCP  Equipo de Salud ICL, 30 funcionarios/as.  Capacitación en SIPI y APIA Equipo Dirección Administrativa, 2 horas 30 funcionarios/as. Capacitación en SIRC, a cargo de un Contador de </w:t>
      </w:r>
      <w:r w:rsidR="002A5033">
        <w:rPr>
          <w:rFonts w:cs="Arial"/>
          <w:sz w:val="24"/>
          <w:szCs w:val="24"/>
        </w:rPr>
        <w:t>INAU</w:t>
      </w:r>
      <w:r w:rsidRPr="00B83FA3">
        <w:rPr>
          <w:rFonts w:cs="Arial"/>
          <w:sz w:val="24"/>
          <w:szCs w:val="24"/>
        </w:rPr>
        <w:t>, durante 3 días 4 funcionarias.</w:t>
      </w:r>
    </w:p>
    <w:p w:rsidR="008016A5" w:rsidRDefault="008016A5" w:rsidP="00E24574">
      <w:pPr>
        <w:spacing w:line="240" w:lineRule="auto"/>
        <w:jc w:val="both"/>
        <w:rPr>
          <w:rFonts w:cstheme="minorHAnsi"/>
          <w:b/>
          <w:sz w:val="24"/>
          <w:szCs w:val="24"/>
        </w:rPr>
      </w:pPr>
    </w:p>
    <w:p w:rsidR="00E24574" w:rsidRPr="007D5B38" w:rsidRDefault="00E24574" w:rsidP="00E24574">
      <w:pPr>
        <w:spacing w:line="240" w:lineRule="auto"/>
        <w:jc w:val="both"/>
        <w:rPr>
          <w:rFonts w:cstheme="minorHAnsi"/>
          <w:b/>
          <w:sz w:val="24"/>
          <w:szCs w:val="24"/>
        </w:rPr>
      </w:pPr>
      <w:r w:rsidRPr="007D5B38">
        <w:rPr>
          <w:rFonts w:cstheme="minorHAnsi"/>
          <w:b/>
          <w:sz w:val="24"/>
          <w:szCs w:val="24"/>
        </w:rPr>
        <w:t>Otros aspectos significativos</w:t>
      </w:r>
    </w:p>
    <w:p w:rsidR="00E24574" w:rsidRPr="007D5B38" w:rsidRDefault="00E24574" w:rsidP="00E24574">
      <w:pPr>
        <w:jc w:val="both"/>
        <w:rPr>
          <w:rFonts w:cstheme="minorHAnsi"/>
          <w:i/>
          <w:sz w:val="24"/>
          <w:szCs w:val="24"/>
        </w:rPr>
      </w:pPr>
      <w:r w:rsidRPr="007D5B38">
        <w:rPr>
          <w:rFonts w:cs="Arial"/>
          <w:b/>
          <w:i/>
          <w:sz w:val="24"/>
          <w:szCs w:val="24"/>
        </w:rPr>
        <w:t xml:space="preserve">Inter-institucionalidad </w:t>
      </w:r>
    </w:p>
    <w:p w:rsidR="00E24574" w:rsidRPr="00AA5273" w:rsidRDefault="00E24574" w:rsidP="00B32B54">
      <w:pPr>
        <w:pStyle w:val="Prrafodelista"/>
        <w:numPr>
          <w:ilvl w:val="0"/>
          <w:numId w:val="26"/>
        </w:numPr>
        <w:spacing w:after="0" w:line="240" w:lineRule="auto"/>
        <w:jc w:val="both"/>
        <w:rPr>
          <w:rFonts w:cs="Arial"/>
          <w:sz w:val="24"/>
          <w:szCs w:val="24"/>
        </w:rPr>
      </w:pPr>
      <w:r w:rsidRPr="00AA5273">
        <w:rPr>
          <w:rFonts w:cstheme="minorHAnsi"/>
          <w:sz w:val="24"/>
          <w:szCs w:val="24"/>
        </w:rPr>
        <w:t xml:space="preserve">En el marco de los ámbitos de coordinación institucional se participó </w:t>
      </w:r>
      <w:r w:rsidRPr="00AA5273">
        <w:rPr>
          <w:rFonts w:cs="Arial"/>
          <w:sz w:val="24"/>
          <w:szCs w:val="24"/>
        </w:rPr>
        <w:t>en forma permanente en todas las Mesas Interinstitucionales.</w:t>
      </w:r>
    </w:p>
    <w:p w:rsidR="00E24574" w:rsidRPr="007D5B38" w:rsidRDefault="00E24574" w:rsidP="00AA5273">
      <w:pPr>
        <w:spacing w:after="0" w:line="240" w:lineRule="auto"/>
        <w:ind w:left="708"/>
        <w:jc w:val="both"/>
        <w:rPr>
          <w:rFonts w:cs="Arial"/>
          <w:sz w:val="24"/>
          <w:szCs w:val="24"/>
        </w:rPr>
      </w:pPr>
      <w:r w:rsidRPr="007D5B38">
        <w:rPr>
          <w:rFonts w:cs="Arial"/>
          <w:sz w:val="24"/>
          <w:szCs w:val="24"/>
        </w:rPr>
        <w:t xml:space="preserve">Fue creado el espacio Mesa de Fraile Muerto y zonas aledañas, el cual ha </w:t>
      </w:r>
      <w:r w:rsidRPr="00AA5273">
        <w:rPr>
          <w:rFonts w:cs="Arial"/>
          <w:i/>
          <w:sz w:val="24"/>
          <w:szCs w:val="24"/>
        </w:rPr>
        <w:t>funcionado co</w:t>
      </w:r>
      <w:r w:rsidRPr="007D5B38">
        <w:rPr>
          <w:rFonts w:cs="Arial"/>
          <w:sz w:val="24"/>
          <w:szCs w:val="24"/>
        </w:rPr>
        <w:t xml:space="preserve">n una frecuencia mensual. </w:t>
      </w:r>
    </w:p>
    <w:p w:rsidR="00E24574" w:rsidRPr="007D5B38" w:rsidRDefault="00E24574" w:rsidP="00AA5273">
      <w:pPr>
        <w:spacing w:after="0" w:line="240" w:lineRule="auto"/>
        <w:ind w:left="708"/>
        <w:jc w:val="both"/>
        <w:rPr>
          <w:rFonts w:cs="Arial"/>
          <w:sz w:val="24"/>
          <w:szCs w:val="24"/>
        </w:rPr>
      </w:pPr>
      <w:r w:rsidRPr="007D5B38">
        <w:rPr>
          <w:rFonts w:cs="Arial"/>
          <w:sz w:val="24"/>
          <w:szCs w:val="24"/>
        </w:rPr>
        <w:t xml:space="preserve">Se concreta la Firma de convenio </w:t>
      </w:r>
      <w:r w:rsidR="002A5033">
        <w:rPr>
          <w:rFonts w:cs="Arial"/>
          <w:sz w:val="24"/>
          <w:szCs w:val="24"/>
        </w:rPr>
        <w:t>INAU</w:t>
      </w:r>
      <w:r w:rsidRPr="007D5B38">
        <w:rPr>
          <w:rFonts w:cs="Arial"/>
          <w:sz w:val="24"/>
          <w:szCs w:val="24"/>
        </w:rPr>
        <w:t xml:space="preserve">- MEC-ICL, para la apertura de un CECAP en el departamento. </w:t>
      </w:r>
    </w:p>
    <w:p w:rsidR="00E24574" w:rsidRPr="007D5B38" w:rsidRDefault="00E24574" w:rsidP="00E24574">
      <w:pPr>
        <w:jc w:val="both"/>
        <w:rPr>
          <w:rFonts w:cs="Arial"/>
          <w:b/>
          <w:sz w:val="24"/>
          <w:szCs w:val="24"/>
        </w:rPr>
      </w:pPr>
    </w:p>
    <w:p w:rsidR="00E24574" w:rsidRDefault="00E24574" w:rsidP="00516C07">
      <w:pPr>
        <w:spacing w:after="0" w:line="240" w:lineRule="auto"/>
        <w:jc w:val="both"/>
        <w:rPr>
          <w:rFonts w:cs="Arial"/>
          <w:b/>
          <w:i/>
          <w:sz w:val="24"/>
          <w:szCs w:val="24"/>
        </w:rPr>
      </w:pPr>
      <w:r w:rsidRPr="007D5B38">
        <w:rPr>
          <w:rFonts w:cs="Arial"/>
          <w:b/>
          <w:i/>
          <w:sz w:val="24"/>
          <w:szCs w:val="24"/>
        </w:rPr>
        <w:lastRenderedPageBreak/>
        <w:t>Unificación Programática</w:t>
      </w:r>
    </w:p>
    <w:p w:rsidR="00516C07" w:rsidRPr="007D5B38" w:rsidRDefault="00516C07" w:rsidP="00516C07">
      <w:pPr>
        <w:spacing w:after="0" w:line="240" w:lineRule="auto"/>
        <w:jc w:val="both"/>
        <w:rPr>
          <w:rFonts w:cs="Arial"/>
          <w:b/>
          <w:i/>
          <w:sz w:val="24"/>
          <w:szCs w:val="24"/>
        </w:rPr>
      </w:pPr>
    </w:p>
    <w:p w:rsidR="00E24574" w:rsidRPr="00B83FA3" w:rsidRDefault="00E24574" w:rsidP="00B32B54">
      <w:pPr>
        <w:pStyle w:val="Prrafodelista"/>
        <w:numPr>
          <w:ilvl w:val="0"/>
          <w:numId w:val="26"/>
        </w:numPr>
        <w:spacing w:after="0" w:line="240" w:lineRule="auto"/>
        <w:jc w:val="both"/>
        <w:rPr>
          <w:rFonts w:cs="Arial"/>
          <w:sz w:val="24"/>
          <w:szCs w:val="24"/>
        </w:rPr>
      </w:pPr>
      <w:r w:rsidRPr="00B83FA3">
        <w:rPr>
          <w:rFonts w:cs="Arial"/>
          <w:sz w:val="24"/>
          <w:szCs w:val="24"/>
        </w:rPr>
        <w:t xml:space="preserve">Se realiza Jornada Sistema </w:t>
      </w:r>
      <w:r w:rsidR="002A5033">
        <w:rPr>
          <w:rFonts w:cs="Arial"/>
          <w:sz w:val="24"/>
          <w:szCs w:val="24"/>
        </w:rPr>
        <w:t>INAU</w:t>
      </w:r>
      <w:r w:rsidRPr="00B83FA3">
        <w:rPr>
          <w:rFonts w:cs="Arial"/>
          <w:sz w:val="24"/>
          <w:szCs w:val="24"/>
        </w:rPr>
        <w:t xml:space="preserve"> en Cerro Largo “Realidades y Posibilidades”.</w:t>
      </w:r>
    </w:p>
    <w:p w:rsidR="00E24574" w:rsidRPr="00B83FA3" w:rsidRDefault="00E24574" w:rsidP="00B32B54">
      <w:pPr>
        <w:pStyle w:val="Prrafodelista"/>
        <w:numPr>
          <w:ilvl w:val="0"/>
          <w:numId w:val="26"/>
        </w:numPr>
        <w:spacing w:after="0" w:line="240" w:lineRule="auto"/>
        <w:jc w:val="both"/>
        <w:rPr>
          <w:rFonts w:cs="Arial"/>
          <w:sz w:val="24"/>
          <w:szCs w:val="24"/>
        </w:rPr>
      </w:pPr>
      <w:r w:rsidRPr="00B83FA3">
        <w:rPr>
          <w:rFonts w:cs="Arial"/>
          <w:sz w:val="24"/>
          <w:szCs w:val="24"/>
        </w:rPr>
        <w:t xml:space="preserve">Jornada de 8 horas de duración realizada para </w:t>
      </w:r>
      <w:r w:rsidR="00B83FA3">
        <w:rPr>
          <w:rFonts w:cs="Arial"/>
          <w:sz w:val="24"/>
          <w:szCs w:val="24"/>
        </w:rPr>
        <w:t>E</w:t>
      </w:r>
      <w:r w:rsidRPr="00B83FA3">
        <w:rPr>
          <w:rFonts w:cs="Arial"/>
          <w:sz w:val="24"/>
          <w:szCs w:val="24"/>
        </w:rPr>
        <w:t xml:space="preserve">quipos </w:t>
      </w:r>
      <w:r w:rsidR="00B83FA3">
        <w:rPr>
          <w:rFonts w:cs="Arial"/>
          <w:sz w:val="24"/>
          <w:szCs w:val="24"/>
        </w:rPr>
        <w:t xml:space="preserve">de Centros y Proyectos </w:t>
      </w:r>
      <w:r w:rsidRPr="00B83FA3">
        <w:rPr>
          <w:rFonts w:cs="Arial"/>
          <w:sz w:val="24"/>
          <w:szCs w:val="24"/>
        </w:rPr>
        <w:t>y gestión directa</w:t>
      </w:r>
      <w:r w:rsidR="00B83FA3">
        <w:rPr>
          <w:rFonts w:cs="Arial"/>
          <w:sz w:val="24"/>
          <w:szCs w:val="24"/>
        </w:rPr>
        <w:t xml:space="preserve"> y </w:t>
      </w:r>
      <w:r w:rsidR="00B83FA3" w:rsidRPr="00B83FA3">
        <w:rPr>
          <w:rFonts w:cs="Arial"/>
          <w:sz w:val="24"/>
          <w:szCs w:val="24"/>
        </w:rPr>
        <w:t>en convenios</w:t>
      </w:r>
      <w:r w:rsidR="00B83FA3">
        <w:rPr>
          <w:rFonts w:cs="Arial"/>
          <w:sz w:val="24"/>
          <w:szCs w:val="24"/>
        </w:rPr>
        <w:t>, con supervisores. La</w:t>
      </w:r>
      <w:r w:rsidRPr="00B83FA3">
        <w:rPr>
          <w:rFonts w:cs="Arial"/>
          <w:sz w:val="24"/>
          <w:szCs w:val="24"/>
        </w:rPr>
        <w:t xml:space="preserve"> primera parte de la actividad estuvo a cargo del equipo de la Dirección Administrativa</w:t>
      </w:r>
      <w:r w:rsidR="00B83FA3">
        <w:rPr>
          <w:rFonts w:cs="Arial"/>
          <w:sz w:val="24"/>
          <w:szCs w:val="24"/>
        </w:rPr>
        <w:t>:</w:t>
      </w:r>
      <w:r w:rsidR="00C00F4D">
        <w:rPr>
          <w:rFonts w:cs="Arial"/>
          <w:sz w:val="24"/>
          <w:szCs w:val="24"/>
        </w:rPr>
        <w:t xml:space="preserve"> Rendiciones, SIRC, </w:t>
      </w:r>
      <w:r w:rsidRPr="00B83FA3">
        <w:rPr>
          <w:rFonts w:cs="Arial"/>
          <w:sz w:val="24"/>
          <w:szCs w:val="24"/>
        </w:rPr>
        <w:t>Reglamento General de Convenios, procedimientos administrativ</w:t>
      </w:r>
      <w:r w:rsidR="00B83FA3">
        <w:rPr>
          <w:rFonts w:cs="Arial"/>
          <w:sz w:val="24"/>
          <w:szCs w:val="24"/>
        </w:rPr>
        <w:t>os, avales, etc. En tanto la segunda</w:t>
      </w:r>
      <w:r w:rsidRPr="00B83FA3">
        <w:rPr>
          <w:rFonts w:cs="Arial"/>
          <w:sz w:val="24"/>
          <w:szCs w:val="24"/>
        </w:rPr>
        <w:t xml:space="preserve"> instancia estuvo a cargo de la Dirección de Proyectos y Servicios</w:t>
      </w:r>
      <w:r w:rsidR="00B83FA3">
        <w:rPr>
          <w:rFonts w:cs="Arial"/>
          <w:sz w:val="24"/>
          <w:szCs w:val="24"/>
        </w:rPr>
        <w:t>:</w:t>
      </w:r>
      <w:r w:rsidRPr="00B83FA3">
        <w:rPr>
          <w:rFonts w:cs="Arial"/>
          <w:sz w:val="24"/>
          <w:szCs w:val="24"/>
        </w:rPr>
        <w:t xml:space="preserve"> respuesta Oficios Judiciales, coordinación de situaciones de NNA </w:t>
      </w:r>
      <w:r w:rsidR="00B83FA3">
        <w:rPr>
          <w:rFonts w:cs="Arial"/>
          <w:sz w:val="24"/>
          <w:szCs w:val="24"/>
        </w:rPr>
        <w:t>y sus familias, audiencias, entre otros</w:t>
      </w:r>
      <w:r w:rsidRPr="00B83FA3">
        <w:rPr>
          <w:rFonts w:cs="Arial"/>
          <w:sz w:val="24"/>
          <w:szCs w:val="24"/>
        </w:rPr>
        <w:t xml:space="preserve"> </w:t>
      </w:r>
    </w:p>
    <w:p w:rsidR="00E24574" w:rsidRPr="004628E8" w:rsidRDefault="00E24574" w:rsidP="00B32B54">
      <w:pPr>
        <w:pStyle w:val="Prrafodelista"/>
        <w:numPr>
          <w:ilvl w:val="0"/>
          <w:numId w:val="26"/>
        </w:numPr>
        <w:spacing w:after="0" w:line="240" w:lineRule="auto"/>
        <w:jc w:val="both"/>
        <w:rPr>
          <w:rFonts w:cs="Arial"/>
          <w:sz w:val="24"/>
          <w:szCs w:val="24"/>
        </w:rPr>
      </w:pPr>
      <w:r w:rsidRPr="004628E8">
        <w:rPr>
          <w:rFonts w:cs="Arial"/>
          <w:sz w:val="24"/>
          <w:szCs w:val="24"/>
        </w:rPr>
        <w:t>Instancia de Capacitación para convenios del interior del departamento, de 8 horas a cargo del Área Administrativa para equipos por convenio en SIRC.</w:t>
      </w:r>
    </w:p>
    <w:p w:rsidR="00E24574" w:rsidRPr="007D5B38" w:rsidRDefault="00E24574" w:rsidP="00516C07">
      <w:pPr>
        <w:spacing w:after="0" w:line="240" w:lineRule="auto"/>
        <w:ind w:left="708"/>
        <w:jc w:val="both"/>
        <w:rPr>
          <w:rFonts w:cs="Arial"/>
          <w:sz w:val="24"/>
          <w:szCs w:val="24"/>
        </w:rPr>
      </w:pPr>
      <w:r w:rsidRPr="007D5B38">
        <w:rPr>
          <w:rFonts w:cs="Arial"/>
          <w:sz w:val="24"/>
          <w:szCs w:val="24"/>
        </w:rPr>
        <w:t>2 instancias de Capacitación para convenios de la ciudad de Melo a cargo del Área Administrativa para equipos por convenio en SIRC.</w:t>
      </w:r>
    </w:p>
    <w:p w:rsidR="00B836A5" w:rsidRDefault="00B836A5" w:rsidP="00157903">
      <w:pPr>
        <w:spacing w:after="0" w:line="240" w:lineRule="auto"/>
        <w:jc w:val="both"/>
        <w:rPr>
          <w:b/>
          <w:sz w:val="24"/>
          <w:szCs w:val="24"/>
        </w:rPr>
      </w:pPr>
    </w:p>
    <w:p w:rsidR="00C92F5D" w:rsidRDefault="00C92F5D" w:rsidP="00157903">
      <w:pPr>
        <w:spacing w:after="0" w:line="240" w:lineRule="auto"/>
        <w:jc w:val="both"/>
        <w:rPr>
          <w:b/>
          <w:sz w:val="24"/>
          <w:szCs w:val="24"/>
        </w:rPr>
      </w:pPr>
    </w:p>
    <w:p w:rsidR="00BA03E2" w:rsidRDefault="00BA03E2" w:rsidP="00157903">
      <w:pPr>
        <w:spacing w:after="0" w:line="240" w:lineRule="auto"/>
        <w:jc w:val="both"/>
        <w:rPr>
          <w:b/>
          <w:sz w:val="24"/>
          <w:szCs w:val="24"/>
        </w:rPr>
      </w:pPr>
      <w:r>
        <w:rPr>
          <w:b/>
          <w:sz w:val="24"/>
          <w:szCs w:val="24"/>
        </w:rPr>
        <w:t>Colonia</w:t>
      </w:r>
    </w:p>
    <w:p w:rsidR="00BA03E2" w:rsidRDefault="00BA03E2"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o brindó una cobertura mensual a diciembre de unos</w:t>
      </w:r>
      <w:r w:rsidRPr="003100CF">
        <w:rPr>
          <w:b/>
          <w:sz w:val="24"/>
          <w:szCs w:val="24"/>
        </w:rPr>
        <w:t xml:space="preserve"> 2</w:t>
      </w:r>
      <w:r w:rsidR="00646D65">
        <w:rPr>
          <w:b/>
          <w:sz w:val="24"/>
          <w:szCs w:val="24"/>
        </w:rPr>
        <w:t>948</w:t>
      </w:r>
      <w:r>
        <w:rPr>
          <w:sz w:val="24"/>
          <w:szCs w:val="24"/>
        </w:rPr>
        <w:t xml:space="preserve"> NNA. Dicha población se concentró significativamente en el grup</w:t>
      </w:r>
      <w:r w:rsidR="00EF043C">
        <w:rPr>
          <w:sz w:val="24"/>
          <w:szCs w:val="24"/>
        </w:rPr>
        <w:t>o de edad de 0-3 años, con el 65</w:t>
      </w:r>
      <w:r>
        <w:rPr>
          <w:sz w:val="24"/>
          <w:szCs w:val="24"/>
        </w:rPr>
        <w:t>%</w:t>
      </w:r>
      <w:r w:rsidR="00EF043C">
        <w:rPr>
          <w:sz w:val="24"/>
          <w:szCs w:val="24"/>
        </w:rPr>
        <w:t>. Al discriminar por sexo, el 52</w:t>
      </w:r>
      <w:r>
        <w:rPr>
          <w:sz w:val="24"/>
          <w:szCs w:val="24"/>
        </w:rPr>
        <w:t>% correspondió a niño</w:t>
      </w:r>
      <w:r w:rsidR="00EF043C">
        <w:rPr>
          <w:sz w:val="24"/>
          <w:szCs w:val="24"/>
        </w:rPr>
        <w:t>s y adolescentes varones y el 48</w:t>
      </w:r>
      <w:r>
        <w:rPr>
          <w:sz w:val="24"/>
          <w:szCs w:val="24"/>
        </w:rPr>
        <w:t xml:space="preserve">%, niñas y adolecentes mujeres.  La atención se realizó a través de un total de </w:t>
      </w:r>
      <w:r w:rsidR="00646D65">
        <w:rPr>
          <w:b/>
          <w:sz w:val="24"/>
          <w:szCs w:val="24"/>
        </w:rPr>
        <w:t>49</w:t>
      </w:r>
      <w:r w:rsidRPr="00B57936">
        <w:rPr>
          <w:b/>
          <w:sz w:val="24"/>
          <w:szCs w:val="24"/>
        </w:rPr>
        <w:t xml:space="preserve"> </w:t>
      </w:r>
      <w:r>
        <w:rPr>
          <w:sz w:val="24"/>
          <w:szCs w:val="24"/>
        </w:rPr>
        <w:t>P</w:t>
      </w:r>
      <w:r w:rsidR="00646D65">
        <w:rPr>
          <w:sz w:val="24"/>
          <w:szCs w:val="24"/>
        </w:rPr>
        <w:t>royectos: 19</w:t>
      </w:r>
      <w:r>
        <w:rPr>
          <w:sz w:val="24"/>
          <w:szCs w:val="24"/>
        </w:rPr>
        <w:t xml:space="preserve"> Centros Primera Infancia; 2 Clubes de Niños; 1 Centros Juveniles; 1 Centro Dis</w:t>
      </w:r>
      <w:r w:rsidR="00646D65">
        <w:rPr>
          <w:sz w:val="24"/>
          <w:szCs w:val="24"/>
        </w:rPr>
        <w:t>capacidad de Tiempo Parcial;   6</w:t>
      </w:r>
      <w:r>
        <w:rPr>
          <w:sz w:val="24"/>
          <w:szCs w:val="24"/>
        </w:rPr>
        <w:t xml:space="preserve"> Proyectos de Atención en la Comunidad;  5 Proyectos de Atención Integral de Tiempo Completo </w:t>
      </w:r>
      <w:r w:rsidR="00646D65">
        <w:rPr>
          <w:sz w:val="24"/>
          <w:szCs w:val="24"/>
        </w:rPr>
        <w:t xml:space="preserve">(1 corresponde a CAFF) </w:t>
      </w:r>
      <w:r>
        <w:rPr>
          <w:sz w:val="24"/>
          <w:szCs w:val="24"/>
        </w:rPr>
        <w:t>y  15 Hogares de Acogimiento Familiar.</w:t>
      </w:r>
    </w:p>
    <w:p w:rsidR="002A5033" w:rsidRDefault="002A5033" w:rsidP="00157903">
      <w:pPr>
        <w:spacing w:after="0" w:line="240" w:lineRule="auto"/>
        <w:jc w:val="both"/>
        <w:rPr>
          <w:sz w:val="24"/>
          <w:szCs w:val="24"/>
        </w:rPr>
      </w:pPr>
    </w:p>
    <w:p w:rsidR="002A5033" w:rsidRDefault="002A5033"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Co</w:t>
      </w:r>
      <w:r>
        <w:rPr>
          <w:b/>
        </w:rPr>
        <w:t>lonia</w:t>
      </w:r>
      <w:r w:rsidRPr="00921DF4">
        <w:rPr>
          <w:b/>
        </w:rPr>
        <w:t>, por Modalidad de Atención y Sexo, según tra</w:t>
      </w:r>
      <w:r w:rsidR="00E8263B">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COLONIA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21</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9</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910</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983</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1930</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25</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24</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123</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136</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319</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88</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118</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57</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57</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32</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31</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391</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75</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75</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15</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28</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34</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25</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254</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11</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22</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8</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54</w:t>
            </w:r>
          </w:p>
        </w:tc>
      </w:tr>
      <w:tr w:rsidR="00E8263B" w:rsidRPr="00707EDF" w:rsidTr="00590AFC">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E8263B" w:rsidRPr="00707EDF" w:rsidRDefault="00E8263B"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220</w:t>
            </w:r>
          </w:p>
        </w:tc>
        <w:tc>
          <w:tcPr>
            <w:tcW w:w="559"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248</w:t>
            </w:r>
          </w:p>
        </w:tc>
        <w:tc>
          <w:tcPr>
            <w:tcW w:w="48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1108</w:t>
            </w:r>
          </w:p>
        </w:tc>
        <w:tc>
          <w:tcPr>
            <w:tcW w:w="481"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1212</w:t>
            </w:r>
          </w:p>
        </w:tc>
        <w:tc>
          <w:tcPr>
            <w:tcW w:w="40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76</w:t>
            </w:r>
          </w:p>
        </w:tc>
        <w:tc>
          <w:tcPr>
            <w:tcW w:w="48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66</w:t>
            </w:r>
          </w:p>
        </w:tc>
        <w:tc>
          <w:tcPr>
            <w:tcW w:w="401"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7</w:t>
            </w:r>
          </w:p>
        </w:tc>
        <w:tc>
          <w:tcPr>
            <w:tcW w:w="481"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11</w:t>
            </w:r>
          </w:p>
        </w:tc>
        <w:tc>
          <w:tcPr>
            <w:tcW w:w="399" w:type="pct"/>
            <w:tcBorders>
              <w:top w:val="nil"/>
              <w:left w:val="nil"/>
              <w:bottom w:val="single" w:sz="8" w:space="0" w:color="auto"/>
              <w:right w:val="single" w:sz="8"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2948</w:t>
            </w:r>
          </w:p>
        </w:tc>
      </w:tr>
      <w:tr w:rsidR="00E8263B" w:rsidRPr="00707EDF" w:rsidTr="00362B79">
        <w:trPr>
          <w:trHeight w:val="300"/>
        </w:trPr>
        <w:tc>
          <w:tcPr>
            <w:tcW w:w="839"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r>
    </w:tbl>
    <w:p w:rsidR="00BA03E2" w:rsidRDefault="00BA03E2" w:rsidP="00157903">
      <w:pPr>
        <w:spacing w:after="0" w:line="240" w:lineRule="auto"/>
        <w:jc w:val="both"/>
        <w:rPr>
          <w:b/>
          <w:sz w:val="24"/>
          <w:szCs w:val="24"/>
        </w:rPr>
      </w:pPr>
      <w:r w:rsidRPr="00EA6A5C">
        <w:rPr>
          <w:b/>
          <w:sz w:val="24"/>
          <w:szCs w:val="24"/>
        </w:rPr>
        <w:t>En relación a las Líneas Estratégicas, se destaca:</w:t>
      </w:r>
    </w:p>
    <w:p w:rsidR="007176B8" w:rsidRDefault="007176B8" w:rsidP="00157903">
      <w:pPr>
        <w:spacing w:after="0" w:line="240" w:lineRule="auto"/>
        <w:jc w:val="both"/>
        <w:rPr>
          <w:b/>
          <w:sz w:val="24"/>
          <w:szCs w:val="24"/>
        </w:rPr>
      </w:pPr>
    </w:p>
    <w:p w:rsidR="007176B8" w:rsidRPr="00405F10" w:rsidRDefault="007176B8" w:rsidP="00F47D44">
      <w:pPr>
        <w:pStyle w:val="Prrafodelista"/>
        <w:numPr>
          <w:ilvl w:val="0"/>
          <w:numId w:val="5"/>
        </w:numPr>
        <w:spacing w:after="0" w:line="240" w:lineRule="auto"/>
        <w:jc w:val="both"/>
        <w:rPr>
          <w:b/>
          <w:sz w:val="24"/>
          <w:szCs w:val="24"/>
        </w:rPr>
      </w:pPr>
      <w:r w:rsidRPr="00405F10">
        <w:rPr>
          <w:sz w:val="24"/>
          <w:szCs w:val="24"/>
        </w:rPr>
        <w:t>En relación a</w:t>
      </w:r>
      <w:r w:rsidRPr="00405F10">
        <w:rPr>
          <w:b/>
          <w:sz w:val="24"/>
          <w:szCs w:val="24"/>
        </w:rPr>
        <w:t xml:space="preserve"> la LE Primera Infancia, </w:t>
      </w:r>
      <w:r w:rsidRPr="00405F10">
        <w:rPr>
          <w:sz w:val="24"/>
          <w:szCs w:val="24"/>
        </w:rPr>
        <w:t>la apertura de 1 Centro PI SIEMPRE en la ciudad de Colonia; obras de mejora de infraestructura en 2 CAIF</w:t>
      </w:r>
      <w:r w:rsidR="00405F10">
        <w:rPr>
          <w:sz w:val="24"/>
          <w:szCs w:val="24"/>
        </w:rPr>
        <w:t>s</w:t>
      </w:r>
      <w:r w:rsidRPr="00405F10">
        <w:rPr>
          <w:sz w:val="24"/>
          <w:szCs w:val="24"/>
        </w:rPr>
        <w:t xml:space="preserve">, mejorando la calidad de los mismos y la ampliación de cobertura. Efectivamente, tanto el </w:t>
      </w:r>
      <w:r w:rsidRPr="00405F10">
        <w:rPr>
          <w:sz w:val="24"/>
          <w:szCs w:val="24"/>
        </w:rPr>
        <w:lastRenderedPageBreak/>
        <w:t xml:space="preserve">emplazado en Rosario como en Carmelo, ampliaron en </w:t>
      </w:r>
      <w:r w:rsidR="00562519">
        <w:rPr>
          <w:sz w:val="24"/>
          <w:szCs w:val="24"/>
        </w:rPr>
        <w:t>68 (</w:t>
      </w:r>
      <w:r w:rsidRPr="00405F10">
        <w:rPr>
          <w:sz w:val="24"/>
          <w:szCs w:val="24"/>
        </w:rPr>
        <w:t>34 cupos cada uno</w:t>
      </w:r>
      <w:r w:rsidR="00562519">
        <w:rPr>
          <w:sz w:val="24"/>
          <w:szCs w:val="24"/>
        </w:rPr>
        <w:t>)</w:t>
      </w:r>
      <w:r w:rsidRPr="00405F10">
        <w:rPr>
          <w:sz w:val="24"/>
          <w:szCs w:val="24"/>
        </w:rPr>
        <w:t xml:space="preserve"> su atención brindada.</w:t>
      </w:r>
    </w:p>
    <w:p w:rsidR="00405F10" w:rsidRPr="00405F10" w:rsidRDefault="000200A2" w:rsidP="00405F10">
      <w:pPr>
        <w:spacing w:after="0" w:line="240" w:lineRule="auto"/>
        <w:ind w:left="708"/>
        <w:jc w:val="both"/>
        <w:rPr>
          <w:rFonts w:cs="Arial"/>
          <w:sz w:val="24"/>
          <w:szCs w:val="24"/>
        </w:rPr>
      </w:pPr>
      <w:r>
        <w:rPr>
          <w:sz w:val="24"/>
          <w:szCs w:val="24"/>
        </w:rPr>
        <w:t>Jornada</w:t>
      </w:r>
      <w:r w:rsidR="007176B8" w:rsidRPr="00405F10">
        <w:rPr>
          <w:sz w:val="24"/>
          <w:szCs w:val="24"/>
        </w:rPr>
        <w:t xml:space="preserve"> brindada por </w:t>
      </w:r>
      <w:r w:rsidR="00405F10" w:rsidRPr="00405F10">
        <w:rPr>
          <w:sz w:val="24"/>
          <w:szCs w:val="24"/>
        </w:rPr>
        <w:t>conferencista y</w:t>
      </w:r>
      <w:r w:rsidR="00405F10" w:rsidRPr="00405F10">
        <w:rPr>
          <w:rFonts w:cstheme="minorHAnsi"/>
          <w:sz w:val="24"/>
          <w:szCs w:val="24"/>
        </w:rPr>
        <w:t xml:space="preserve"> Especialista uruguaya en</w:t>
      </w:r>
      <w:r w:rsidR="00516C07">
        <w:rPr>
          <w:rFonts w:cstheme="minorHAnsi"/>
          <w:sz w:val="24"/>
          <w:szCs w:val="24"/>
        </w:rPr>
        <w:t xml:space="preserve"> Psicomotricidad</w:t>
      </w:r>
      <w:r w:rsidR="00405F10" w:rsidRPr="00405F10">
        <w:rPr>
          <w:rFonts w:cstheme="minorHAnsi"/>
          <w:sz w:val="24"/>
          <w:szCs w:val="24"/>
        </w:rPr>
        <w:t xml:space="preserve"> en el marco de los 30 años del Plan CAIF, involucrando a todos los Centros de PI del Departamento.</w:t>
      </w:r>
      <w:r w:rsidR="00405F10">
        <w:rPr>
          <w:rFonts w:cstheme="minorHAnsi"/>
          <w:sz w:val="24"/>
          <w:szCs w:val="24"/>
        </w:rPr>
        <w:t xml:space="preserve"> </w:t>
      </w:r>
      <w:r w:rsidR="00405F10" w:rsidRPr="00405F10">
        <w:rPr>
          <w:rFonts w:cs="Arial"/>
          <w:sz w:val="24"/>
          <w:szCs w:val="24"/>
        </w:rPr>
        <w:t>Encuentro recreativo de todos los CAIF del Departamento en el marco de</w:t>
      </w:r>
      <w:r w:rsidR="00405F10">
        <w:rPr>
          <w:rFonts w:cs="Arial"/>
          <w:sz w:val="24"/>
          <w:szCs w:val="24"/>
        </w:rPr>
        <w:t xml:space="preserve"> dicho evento</w:t>
      </w:r>
      <w:r w:rsidR="00405F10" w:rsidRPr="00405F10">
        <w:rPr>
          <w:rFonts w:cs="Arial"/>
          <w:sz w:val="24"/>
          <w:szCs w:val="24"/>
        </w:rPr>
        <w:t>.</w:t>
      </w:r>
    </w:p>
    <w:p w:rsidR="00405F10" w:rsidRPr="00405F10" w:rsidRDefault="000200A2" w:rsidP="00405F10">
      <w:pPr>
        <w:spacing w:after="0" w:line="240" w:lineRule="auto"/>
        <w:ind w:left="708"/>
        <w:jc w:val="both"/>
        <w:rPr>
          <w:rFonts w:cs="Arial"/>
          <w:sz w:val="24"/>
          <w:szCs w:val="24"/>
        </w:rPr>
      </w:pPr>
      <w:r>
        <w:rPr>
          <w:rFonts w:cs="Arial"/>
          <w:sz w:val="24"/>
          <w:szCs w:val="24"/>
        </w:rPr>
        <w:t>Jornada</w:t>
      </w:r>
      <w:r w:rsidR="00405F10">
        <w:rPr>
          <w:rFonts w:cs="Arial"/>
          <w:sz w:val="24"/>
          <w:szCs w:val="24"/>
        </w:rPr>
        <w:t xml:space="preserve"> sobre Primera Infancia; en </w:t>
      </w:r>
      <w:r w:rsidR="00405F10" w:rsidRPr="00405F10">
        <w:rPr>
          <w:rFonts w:cs="Arial"/>
          <w:sz w:val="24"/>
          <w:szCs w:val="24"/>
        </w:rPr>
        <w:t>coordinación y afianzamiento del vínculo entre los servicios</w:t>
      </w:r>
      <w:r w:rsidR="00405F10">
        <w:rPr>
          <w:rFonts w:cs="Arial"/>
          <w:sz w:val="24"/>
          <w:szCs w:val="24"/>
        </w:rPr>
        <w:t>.</w:t>
      </w:r>
    </w:p>
    <w:p w:rsidR="00405F10" w:rsidRPr="00405F10" w:rsidRDefault="00405F10" w:rsidP="00405F10">
      <w:pPr>
        <w:spacing w:after="0" w:line="240" w:lineRule="auto"/>
        <w:ind w:firstLine="708"/>
        <w:jc w:val="both"/>
        <w:rPr>
          <w:rFonts w:cs="Arial"/>
          <w:sz w:val="24"/>
          <w:szCs w:val="24"/>
        </w:rPr>
      </w:pPr>
      <w:r w:rsidRPr="00405F10">
        <w:rPr>
          <w:rFonts w:cs="Arial"/>
          <w:sz w:val="24"/>
          <w:szCs w:val="24"/>
        </w:rPr>
        <w:t>Capacitación de CENFORES (abordaje al trabajo con niños y sus familias)</w:t>
      </w:r>
    </w:p>
    <w:p w:rsidR="00405F10" w:rsidRPr="00405F10" w:rsidRDefault="00405F10" w:rsidP="00405F10">
      <w:pPr>
        <w:spacing w:after="0" w:line="240" w:lineRule="auto"/>
        <w:ind w:left="708"/>
        <w:jc w:val="both"/>
        <w:rPr>
          <w:rFonts w:cs="Arial"/>
          <w:sz w:val="24"/>
          <w:szCs w:val="24"/>
        </w:rPr>
      </w:pPr>
      <w:r w:rsidRPr="00405F10">
        <w:rPr>
          <w:rFonts w:cs="Arial"/>
          <w:sz w:val="24"/>
          <w:szCs w:val="24"/>
        </w:rPr>
        <w:t>Conformación de una red local sobre</w:t>
      </w:r>
      <w:r w:rsidR="00C00F4D">
        <w:rPr>
          <w:rFonts w:cs="Arial"/>
          <w:sz w:val="24"/>
          <w:szCs w:val="24"/>
        </w:rPr>
        <w:t xml:space="preserve"> Primera Infancia en la región O</w:t>
      </w:r>
      <w:r w:rsidRPr="00405F10">
        <w:rPr>
          <w:rFonts w:cs="Arial"/>
          <w:sz w:val="24"/>
          <w:szCs w:val="24"/>
        </w:rPr>
        <w:t>este del Departamento.</w:t>
      </w:r>
    </w:p>
    <w:p w:rsidR="00405F10" w:rsidRPr="00405F10" w:rsidRDefault="00405F10" w:rsidP="00405F10">
      <w:pPr>
        <w:spacing w:after="0" w:line="240" w:lineRule="auto"/>
        <w:jc w:val="both"/>
        <w:rPr>
          <w:rFonts w:cs="Arial"/>
          <w:sz w:val="24"/>
          <w:szCs w:val="24"/>
        </w:rPr>
      </w:pPr>
      <w:r w:rsidRPr="00405F10">
        <w:rPr>
          <w:rFonts w:cs="Arial"/>
          <w:sz w:val="24"/>
          <w:szCs w:val="24"/>
        </w:rPr>
        <w:tab/>
      </w:r>
      <w:r>
        <w:rPr>
          <w:rFonts w:cs="Arial"/>
          <w:sz w:val="24"/>
          <w:szCs w:val="24"/>
        </w:rPr>
        <w:t>“</w:t>
      </w:r>
      <w:r w:rsidRPr="00405F10">
        <w:rPr>
          <w:rFonts w:cs="Arial"/>
          <w:sz w:val="24"/>
          <w:szCs w:val="24"/>
        </w:rPr>
        <w:t>Coche</w:t>
      </w:r>
      <w:r>
        <w:rPr>
          <w:rFonts w:cs="Arial"/>
          <w:sz w:val="24"/>
          <w:szCs w:val="24"/>
        </w:rPr>
        <w:t>-</w:t>
      </w:r>
      <w:r w:rsidRPr="00405F10">
        <w:rPr>
          <w:rFonts w:cs="Arial"/>
          <w:sz w:val="24"/>
          <w:szCs w:val="24"/>
        </w:rPr>
        <w:t>caminata</w:t>
      </w:r>
      <w:r>
        <w:rPr>
          <w:rFonts w:cs="Arial"/>
          <w:sz w:val="24"/>
          <w:szCs w:val="24"/>
        </w:rPr>
        <w:t>” en la zona C</w:t>
      </w:r>
      <w:r w:rsidR="00C00F4D">
        <w:rPr>
          <w:rFonts w:cs="Arial"/>
          <w:sz w:val="24"/>
          <w:szCs w:val="24"/>
        </w:rPr>
        <w:t>entro y O</w:t>
      </w:r>
      <w:r w:rsidRPr="00405F10">
        <w:rPr>
          <w:rFonts w:cs="Arial"/>
          <w:sz w:val="24"/>
          <w:szCs w:val="24"/>
        </w:rPr>
        <w:t>este del Departamento.</w:t>
      </w:r>
    </w:p>
    <w:p w:rsidR="00405F10" w:rsidRPr="00405F10" w:rsidRDefault="00405F10" w:rsidP="00405F10">
      <w:pPr>
        <w:pStyle w:val="Prrafodelista"/>
        <w:spacing w:after="0" w:line="240" w:lineRule="auto"/>
        <w:jc w:val="both"/>
        <w:rPr>
          <w:rFonts w:cs="Arial"/>
          <w:sz w:val="24"/>
          <w:szCs w:val="24"/>
        </w:rPr>
      </w:pPr>
      <w:r>
        <w:rPr>
          <w:rFonts w:cs="Arial"/>
          <w:sz w:val="24"/>
          <w:szCs w:val="24"/>
        </w:rPr>
        <w:t xml:space="preserve">Fortalecimiento de los espacios de articulación y unificación programática, concretándose mensualmente reuniones con </w:t>
      </w:r>
      <w:r w:rsidRPr="00405F10">
        <w:rPr>
          <w:rFonts w:cs="Arial"/>
          <w:sz w:val="24"/>
          <w:szCs w:val="24"/>
        </w:rPr>
        <w:t xml:space="preserve">Supervisoras de los centros de Primera Infancia, </w:t>
      </w:r>
      <w:r>
        <w:rPr>
          <w:rFonts w:cs="Arial"/>
          <w:sz w:val="24"/>
          <w:szCs w:val="24"/>
        </w:rPr>
        <w:t>Asistentes territoriales y Dirección de Servicios y proyectos.</w:t>
      </w:r>
    </w:p>
    <w:p w:rsidR="00BA03E2" w:rsidRPr="00405F10" w:rsidRDefault="00BA03E2" w:rsidP="00405F10">
      <w:pPr>
        <w:spacing w:after="0" w:line="240" w:lineRule="auto"/>
        <w:jc w:val="both"/>
        <w:rPr>
          <w:b/>
          <w:sz w:val="24"/>
          <w:szCs w:val="24"/>
        </w:rPr>
      </w:pPr>
    </w:p>
    <w:p w:rsidR="005E283D" w:rsidRPr="002A670A" w:rsidRDefault="001E2476" w:rsidP="00F47D44">
      <w:pPr>
        <w:pStyle w:val="Prrafodelista"/>
        <w:numPr>
          <w:ilvl w:val="0"/>
          <w:numId w:val="5"/>
        </w:numPr>
        <w:spacing w:after="0" w:line="240" w:lineRule="auto"/>
        <w:jc w:val="both"/>
        <w:rPr>
          <w:rFonts w:cs="Arial"/>
          <w:sz w:val="24"/>
          <w:szCs w:val="24"/>
        </w:rPr>
      </w:pPr>
      <w:r w:rsidRPr="002A670A">
        <w:rPr>
          <w:sz w:val="24"/>
          <w:szCs w:val="24"/>
        </w:rPr>
        <w:t xml:space="preserve">Con referencia a la LE </w:t>
      </w:r>
      <w:r w:rsidRPr="002A670A">
        <w:rPr>
          <w:b/>
          <w:sz w:val="24"/>
          <w:szCs w:val="24"/>
        </w:rPr>
        <w:t>Derechos a Vivir en Familia y Fortalecimiento de las Parentalidades</w:t>
      </w:r>
      <w:r w:rsidRPr="002A670A">
        <w:rPr>
          <w:sz w:val="24"/>
          <w:szCs w:val="24"/>
        </w:rPr>
        <w:t xml:space="preserve"> se destaca</w:t>
      </w:r>
      <w:r w:rsidR="005E283D" w:rsidRPr="002A670A">
        <w:rPr>
          <w:sz w:val="24"/>
          <w:szCs w:val="24"/>
        </w:rPr>
        <w:t xml:space="preserve"> como iniciativa organizacional de mejora: la regionalización del Programa de Acogimiento Familiar, a fin de trabajar de forma más eficiente </w:t>
      </w:r>
      <w:r w:rsidR="00516C07">
        <w:rPr>
          <w:sz w:val="24"/>
          <w:szCs w:val="24"/>
        </w:rPr>
        <w:t xml:space="preserve">la </w:t>
      </w:r>
      <w:r w:rsidR="005E283D" w:rsidRPr="002A670A">
        <w:rPr>
          <w:sz w:val="24"/>
          <w:szCs w:val="24"/>
        </w:rPr>
        <w:t xml:space="preserve">proximidad/cercanía. </w:t>
      </w:r>
      <w:r w:rsidR="00B01F0A" w:rsidRPr="002A670A">
        <w:rPr>
          <w:sz w:val="24"/>
          <w:szCs w:val="24"/>
        </w:rPr>
        <w:t xml:space="preserve">Se concretaron también, </w:t>
      </w:r>
      <w:r w:rsidR="005E283D" w:rsidRPr="002A670A">
        <w:rPr>
          <w:rFonts w:cs="Arial"/>
          <w:sz w:val="24"/>
          <w:szCs w:val="24"/>
        </w:rPr>
        <w:t>Encuentros por Región con las familias del Programa de AF.</w:t>
      </w:r>
    </w:p>
    <w:p w:rsidR="006F05C6" w:rsidRPr="002A670A" w:rsidRDefault="006F05C6" w:rsidP="006F05C6">
      <w:pPr>
        <w:pStyle w:val="Prrafodelista"/>
        <w:spacing w:after="0" w:line="240" w:lineRule="auto"/>
        <w:jc w:val="both"/>
        <w:rPr>
          <w:rFonts w:cs="Arial"/>
          <w:sz w:val="24"/>
          <w:szCs w:val="24"/>
        </w:rPr>
      </w:pPr>
      <w:r w:rsidRPr="002A670A">
        <w:rPr>
          <w:rFonts w:cs="Arial"/>
          <w:sz w:val="24"/>
          <w:szCs w:val="24"/>
        </w:rPr>
        <w:t xml:space="preserve">El CAFF emplazado en Valdense se traslada a Carmelo, con </w:t>
      </w:r>
      <w:r w:rsidR="006E34F4" w:rsidRPr="002A670A">
        <w:rPr>
          <w:rFonts w:cs="Arial"/>
          <w:sz w:val="24"/>
          <w:szCs w:val="24"/>
        </w:rPr>
        <w:t>sustitución</w:t>
      </w:r>
      <w:r w:rsidRPr="002A670A">
        <w:rPr>
          <w:rFonts w:cs="Arial"/>
          <w:sz w:val="24"/>
          <w:szCs w:val="24"/>
        </w:rPr>
        <w:t xml:space="preserve"> de OSC en búsqueda de una mejora de calidad de la prestación y continuando con la población que venía trabajando.</w:t>
      </w:r>
    </w:p>
    <w:p w:rsidR="005E283D" w:rsidRPr="002A670A" w:rsidRDefault="005E283D" w:rsidP="00B01F0A">
      <w:pPr>
        <w:pStyle w:val="Prrafodelista"/>
        <w:spacing w:after="0" w:line="240" w:lineRule="auto"/>
        <w:jc w:val="both"/>
        <w:rPr>
          <w:sz w:val="24"/>
          <w:szCs w:val="24"/>
        </w:rPr>
      </w:pPr>
      <w:r w:rsidRPr="002A670A">
        <w:rPr>
          <w:rFonts w:cs="Arial"/>
          <w:sz w:val="24"/>
          <w:szCs w:val="24"/>
        </w:rPr>
        <w:t>Sup</w:t>
      </w:r>
      <w:r w:rsidR="00E7272E">
        <w:rPr>
          <w:rFonts w:cs="Arial"/>
          <w:sz w:val="24"/>
          <w:szCs w:val="24"/>
        </w:rPr>
        <w:t>ervisión en las tres Regiones (Centro, Este y O</w:t>
      </w:r>
      <w:r w:rsidRPr="002A670A">
        <w:rPr>
          <w:rFonts w:cs="Arial"/>
          <w:sz w:val="24"/>
          <w:szCs w:val="24"/>
        </w:rPr>
        <w:t>este)</w:t>
      </w:r>
      <w:r w:rsidR="00B01F0A" w:rsidRPr="002A670A">
        <w:rPr>
          <w:rFonts w:cs="Arial"/>
          <w:sz w:val="24"/>
          <w:szCs w:val="24"/>
        </w:rPr>
        <w:t xml:space="preserve"> con los E</w:t>
      </w:r>
      <w:r w:rsidRPr="002A670A">
        <w:rPr>
          <w:rFonts w:cs="Arial"/>
          <w:sz w:val="24"/>
          <w:szCs w:val="24"/>
        </w:rPr>
        <w:t>quipos de los CED que trabajan las situaciones en conjunto con los asistentes territoriales.</w:t>
      </w:r>
    </w:p>
    <w:p w:rsidR="005E283D" w:rsidRPr="002A670A" w:rsidRDefault="005E283D" w:rsidP="005E283D">
      <w:pPr>
        <w:pStyle w:val="Prrafodelista"/>
        <w:spacing w:after="0" w:line="240" w:lineRule="auto"/>
        <w:jc w:val="both"/>
        <w:rPr>
          <w:rFonts w:cs="Arial"/>
          <w:sz w:val="24"/>
          <w:szCs w:val="24"/>
        </w:rPr>
      </w:pPr>
      <w:r w:rsidRPr="002A670A">
        <w:rPr>
          <w:rFonts w:cs="Arial"/>
          <w:sz w:val="24"/>
          <w:szCs w:val="24"/>
        </w:rPr>
        <w:t xml:space="preserve">Creación de un proyecto interinstitucional como Espacio adolescente en el Barrio el General. </w:t>
      </w:r>
    </w:p>
    <w:p w:rsidR="005E283D" w:rsidRPr="002A670A" w:rsidRDefault="000200A2" w:rsidP="005E283D">
      <w:pPr>
        <w:spacing w:after="0" w:line="240" w:lineRule="auto"/>
        <w:ind w:left="702"/>
        <w:jc w:val="both"/>
        <w:rPr>
          <w:rFonts w:cs="Arial"/>
          <w:sz w:val="24"/>
          <w:szCs w:val="24"/>
        </w:rPr>
      </w:pPr>
      <w:r>
        <w:rPr>
          <w:rFonts w:cs="Arial"/>
          <w:sz w:val="24"/>
          <w:szCs w:val="24"/>
        </w:rPr>
        <w:t>Jornada</w:t>
      </w:r>
      <w:r w:rsidR="005E283D" w:rsidRPr="002A670A">
        <w:rPr>
          <w:rFonts w:cs="Arial"/>
          <w:sz w:val="24"/>
          <w:szCs w:val="24"/>
        </w:rPr>
        <w:t xml:space="preserve"> recreativa en el marco de la semana de los </w:t>
      </w:r>
      <w:r w:rsidR="00B01F0A" w:rsidRPr="002A670A">
        <w:rPr>
          <w:rFonts w:cs="Arial"/>
          <w:sz w:val="24"/>
          <w:szCs w:val="24"/>
        </w:rPr>
        <w:t>D</w:t>
      </w:r>
      <w:r w:rsidR="005E283D" w:rsidRPr="002A670A">
        <w:rPr>
          <w:rFonts w:cs="Arial"/>
          <w:sz w:val="24"/>
          <w:szCs w:val="24"/>
        </w:rPr>
        <w:t xml:space="preserve">erechos (Corre por tus </w:t>
      </w:r>
      <w:r w:rsidR="00B01F0A" w:rsidRPr="002A670A">
        <w:rPr>
          <w:rFonts w:cs="Arial"/>
          <w:sz w:val="24"/>
          <w:szCs w:val="24"/>
        </w:rPr>
        <w:t>DD</w:t>
      </w:r>
      <w:r w:rsidR="005E283D" w:rsidRPr="002A670A">
        <w:rPr>
          <w:rFonts w:cs="Arial"/>
          <w:sz w:val="24"/>
          <w:szCs w:val="24"/>
        </w:rPr>
        <w:t xml:space="preserve">) </w:t>
      </w:r>
      <w:r w:rsidR="00B01F0A" w:rsidRPr="002A670A">
        <w:rPr>
          <w:rFonts w:cs="Arial"/>
          <w:sz w:val="24"/>
          <w:szCs w:val="24"/>
        </w:rPr>
        <w:t>involucrando a</w:t>
      </w:r>
      <w:r w:rsidR="005E283D" w:rsidRPr="002A670A">
        <w:rPr>
          <w:rFonts w:cs="Arial"/>
          <w:sz w:val="24"/>
          <w:szCs w:val="24"/>
        </w:rPr>
        <w:t xml:space="preserve"> todo el sistema </w:t>
      </w:r>
      <w:r w:rsidR="002A5033">
        <w:rPr>
          <w:rFonts w:cs="Arial"/>
          <w:sz w:val="24"/>
          <w:szCs w:val="24"/>
        </w:rPr>
        <w:t>INAU</w:t>
      </w:r>
      <w:r w:rsidR="005E283D" w:rsidRPr="002A670A">
        <w:rPr>
          <w:rFonts w:cs="Arial"/>
          <w:sz w:val="24"/>
          <w:szCs w:val="24"/>
        </w:rPr>
        <w:t xml:space="preserve">. Participaron </w:t>
      </w:r>
      <w:r w:rsidR="00B01F0A" w:rsidRPr="002A670A">
        <w:rPr>
          <w:rFonts w:cs="Arial"/>
          <w:sz w:val="24"/>
          <w:szCs w:val="24"/>
        </w:rPr>
        <w:t>a</w:t>
      </w:r>
      <w:r w:rsidR="005E283D" w:rsidRPr="002A670A">
        <w:rPr>
          <w:rFonts w:cs="Arial"/>
          <w:sz w:val="24"/>
          <w:szCs w:val="24"/>
        </w:rPr>
        <w:t xml:space="preserve">proximadamente 200 NNA. En la misma </w:t>
      </w:r>
      <w:r>
        <w:rPr>
          <w:rFonts w:cs="Arial"/>
          <w:sz w:val="24"/>
          <w:szCs w:val="24"/>
        </w:rPr>
        <w:t>Jornada</w:t>
      </w:r>
      <w:r w:rsidR="005E283D" w:rsidRPr="002A670A">
        <w:rPr>
          <w:rFonts w:cs="Arial"/>
          <w:sz w:val="24"/>
          <w:szCs w:val="24"/>
        </w:rPr>
        <w:t xml:space="preserve"> se realizó campaña sobre Acogimiento Familiar, trabajo adolescente, trabajando cada centro (Club de niños, Granja para jóvenes con discapacidad, Centro Juvenil, Áreas Pedagógicas) distintos Derechos.</w:t>
      </w:r>
    </w:p>
    <w:p w:rsidR="005E283D" w:rsidRPr="002A670A" w:rsidRDefault="005E283D" w:rsidP="005E283D">
      <w:pPr>
        <w:spacing w:after="0" w:line="240" w:lineRule="auto"/>
        <w:ind w:left="357" w:firstLine="345"/>
        <w:jc w:val="both"/>
        <w:rPr>
          <w:rFonts w:cs="Arial"/>
          <w:sz w:val="24"/>
          <w:szCs w:val="24"/>
        </w:rPr>
      </w:pPr>
      <w:r w:rsidRPr="002A670A">
        <w:rPr>
          <w:rFonts w:cs="Arial"/>
          <w:sz w:val="24"/>
          <w:szCs w:val="24"/>
        </w:rPr>
        <w:t xml:space="preserve">Presentación y protocolo </w:t>
      </w:r>
      <w:r w:rsidR="00E7272E">
        <w:rPr>
          <w:rFonts w:cs="Arial"/>
          <w:sz w:val="24"/>
          <w:szCs w:val="24"/>
        </w:rPr>
        <w:t>“F</w:t>
      </w:r>
      <w:r w:rsidRPr="002A670A">
        <w:rPr>
          <w:rFonts w:cs="Arial"/>
          <w:sz w:val="24"/>
          <w:szCs w:val="24"/>
        </w:rPr>
        <w:t>amilia y cuidados parentales</w:t>
      </w:r>
      <w:r w:rsidR="00E7272E">
        <w:rPr>
          <w:rFonts w:cs="Arial"/>
          <w:sz w:val="24"/>
          <w:szCs w:val="24"/>
        </w:rPr>
        <w:t>”</w:t>
      </w:r>
      <w:r w:rsidRPr="002A670A">
        <w:rPr>
          <w:rFonts w:cs="Arial"/>
          <w:sz w:val="24"/>
          <w:szCs w:val="24"/>
        </w:rPr>
        <w:t>.</w:t>
      </w:r>
    </w:p>
    <w:p w:rsidR="005E283D" w:rsidRPr="002A670A" w:rsidRDefault="005E283D" w:rsidP="005E283D">
      <w:pPr>
        <w:spacing w:after="0" w:line="240" w:lineRule="auto"/>
        <w:ind w:left="702"/>
        <w:jc w:val="both"/>
        <w:rPr>
          <w:rFonts w:cs="Arial"/>
          <w:sz w:val="24"/>
          <w:szCs w:val="24"/>
        </w:rPr>
      </w:pPr>
      <w:r w:rsidRPr="002A670A">
        <w:rPr>
          <w:rFonts w:cs="Arial"/>
          <w:sz w:val="24"/>
          <w:szCs w:val="24"/>
        </w:rPr>
        <w:t xml:space="preserve">En ciudades y localidades de todo el país, distintos encuentros de los NNA del Centro Deportodos </w:t>
      </w:r>
      <w:r w:rsidR="00B01F0A" w:rsidRPr="002A670A">
        <w:rPr>
          <w:rFonts w:cs="Arial"/>
          <w:sz w:val="24"/>
          <w:szCs w:val="24"/>
        </w:rPr>
        <w:t>c</w:t>
      </w:r>
      <w:r w:rsidR="00E7272E">
        <w:rPr>
          <w:rFonts w:cs="Arial"/>
          <w:sz w:val="24"/>
          <w:szCs w:val="24"/>
        </w:rPr>
        <w:t xml:space="preserve">on distintas actividades recreativas, </w:t>
      </w:r>
      <w:r w:rsidRPr="002A670A">
        <w:rPr>
          <w:rFonts w:cs="Arial"/>
          <w:sz w:val="24"/>
          <w:szCs w:val="24"/>
        </w:rPr>
        <w:t xml:space="preserve">educativas y deportivas. </w:t>
      </w:r>
    </w:p>
    <w:p w:rsidR="00B01F0A" w:rsidRPr="002A670A" w:rsidRDefault="00B01F0A" w:rsidP="00F47D44">
      <w:pPr>
        <w:pStyle w:val="Prrafodelista"/>
        <w:numPr>
          <w:ilvl w:val="0"/>
          <w:numId w:val="5"/>
        </w:numPr>
        <w:spacing w:after="0" w:line="240" w:lineRule="auto"/>
        <w:jc w:val="both"/>
        <w:rPr>
          <w:rFonts w:cs="Arial"/>
          <w:sz w:val="24"/>
          <w:szCs w:val="24"/>
        </w:rPr>
      </w:pPr>
      <w:r w:rsidRPr="002A670A">
        <w:rPr>
          <w:rFonts w:cs="Arial"/>
          <w:sz w:val="24"/>
          <w:szCs w:val="24"/>
        </w:rPr>
        <w:t xml:space="preserve">Con respecto a la </w:t>
      </w:r>
      <w:r w:rsidRPr="002A670A">
        <w:rPr>
          <w:rFonts w:cs="Arial"/>
          <w:b/>
          <w:sz w:val="24"/>
          <w:szCs w:val="24"/>
        </w:rPr>
        <w:t>LE Vida libre de Violencias</w:t>
      </w:r>
      <w:r w:rsidRPr="002A670A">
        <w:rPr>
          <w:rFonts w:cs="Arial"/>
          <w:sz w:val="24"/>
          <w:szCs w:val="24"/>
        </w:rPr>
        <w:t xml:space="preserve"> cabe mencionar, la consolidación de un espacio del SIPIAV en la ciudad de Colonia, para la atención de situaciones de Violencia y asesoramiento.  Así también, se avanza sobre las gestiones necesarias para implementación de un servicio similar en la zona oeste del Departamento.</w:t>
      </w:r>
    </w:p>
    <w:p w:rsidR="00B01F0A" w:rsidRPr="002A670A" w:rsidRDefault="00B01F0A" w:rsidP="00B01F0A">
      <w:pPr>
        <w:pStyle w:val="Prrafodelista"/>
        <w:spacing w:after="0" w:line="240" w:lineRule="auto"/>
        <w:jc w:val="both"/>
        <w:rPr>
          <w:rFonts w:cs="Arial"/>
          <w:sz w:val="24"/>
          <w:szCs w:val="24"/>
        </w:rPr>
      </w:pPr>
      <w:r w:rsidRPr="002A670A">
        <w:rPr>
          <w:rFonts w:cs="Arial"/>
          <w:sz w:val="24"/>
          <w:szCs w:val="24"/>
        </w:rPr>
        <w:t>Se incorpora el Referente para el Departamento sobre la temática VLV</w:t>
      </w:r>
    </w:p>
    <w:p w:rsidR="00B01F0A" w:rsidRPr="002A670A" w:rsidRDefault="00B01F0A" w:rsidP="00B01F0A">
      <w:pPr>
        <w:pStyle w:val="Prrafodelista"/>
        <w:spacing w:after="0" w:line="240" w:lineRule="auto"/>
        <w:jc w:val="both"/>
        <w:rPr>
          <w:rFonts w:cs="Arial"/>
          <w:sz w:val="24"/>
          <w:szCs w:val="24"/>
        </w:rPr>
      </w:pPr>
      <w:r w:rsidRPr="002A670A">
        <w:rPr>
          <w:rFonts w:cs="Arial"/>
          <w:sz w:val="24"/>
          <w:szCs w:val="24"/>
        </w:rPr>
        <w:t xml:space="preserve">Se destaca el trabajo sobre la temática con el equipo itinerante de El Paso con la población de NNA en Centros de Protección integral de Tiempo Completo. Se mantuvo de forma sistemática el espacio interinstitucional sobre el eje </w:t>
      </w:r>
      <w:r w:rsidR="00E045D5" w:rsidRPr="002A670A">
        <w:rPr>
          <w:rFonts w:cs="Arial"/>
          <w:i/>
          <w:sz w:val="24"/>
          <w:szCs w:val="24"/>
        </w:rPr>
        <w:t xml:space="preserve">Vida libre de Violencia </w:t>
      </w:r>
      <w:r w:rsidR="00E045D5" w:rsidRPr="002A670A">
        <w:rPr>
          <w:rFonts w:cs="Arial"/>
          <w:sz w:val="24"/>
          <w:szCs w:val="24"/>
        </w:rPr>
        <w:t xml:space="preserve">y la participación del </w:t>
      </w:r>
      <w:r w:rsidR="002A5033">
        <w:rPr>
          <w:rFonts w:cs="Arial"/>
          <w:sz w:val="24"/>
          <w:szCs w:val="24"/>
        </w:rPr>
        <w:t>INAU</w:t>
      </w:r>
      <w:r w:rsidR="00E045D5" w:rsidRPr="002A670A">
        <w:rPr>
          <w:rFonts w:cs="Arial"/>
          <w:sz w:val="24"/>
          <w:szCs w:val="24"/>
        </w:rPr>
        <w:t xml:space="preserve"> en el mismo.</w:t>
      </w:r>
    </w:p>
    <w:p w:rsidR="00B01F0A" w:rsidRPr="002A670A" w:rsidRDefault="00B01F0A" w:rsidP="00B01F0A">
      <w:pPr>
        <w:pStyle w:val="Prrafodelista"/>
        <w:spacing w:after="0" w:line="240" w:lineRule="auto"/>
        <w:jc w:val="both"/>
        <w:rPr>
          <w:rFonts w:cs="Arial"/>
          <w:sz w:val="24"/>
          <w:szCs w:val="24"/>
        </w:rPr>
      </w:pPr>
      <w:r w:rsidRPr="002A670A">
        <w:rPr>
          <w:rFonts w:cs="Arial"/>
          <w:sz w:val="24"/>
          <w:szCs w:val="24"/>
        </w:rPr>
        <w:lastRenderedPageBreak/>
        <w:t xml:space="preserve">A cargo de una Dra y Especialista en la temática, se concretó una capacitación donde participaron unas 150 personas, sobre la relevancia de la reparación del daño psíquico a víctimas de violencia, maltrato y abuso sexual. Además de la totalidad del  sistema </w:t>
      </w:r>
      <w:r w:rsidR="002A5033">
        <w:rPr>
          <w:rFonts w:cs="Arial"/>
          <w:sz w:val="24"/>
          <w:szCs w:val="24"/>
        </w:rPr>
        <w:t>INAU</w:t>
      </w:r>
      <w:r w:rsidRPr="002A670A">
        <w:rPr>
          <w:rFonts w:cs="Arial"/>
          <w:sz w:val="24"/>
          <w:szCs w:val="24"/>
        </w:rPr>
        <w:t xml:space="preserve"> compartieron el espacio, ASSE, ANEP y PJ.</w:t>
      </w:r>
    </w:p>
    <w:p w:rsidR="00B01F0A" w:rsidRPr="002A670A" w:rsidRDefault="00B01F0A" w:rsidP="00B01F0A">
      <w:pPr>
        <w:pStyle w:val="Prrafodelista"/>
        <w:spacing w:after="0" w:line="240" w:lineRule="auto"/>
        <w:jc w:val="both"/>
        <w:rPr>
          <w:rFonts w:cs="Arial"/>
          <w:sz w:val="24"/>
          <w:szCs w:val="24"/>
        </w:rPr>
      </w:pPr>
      <w:r w:rsidRPr="002A670A">
        <w:rPr>
          <w:rFonts w:cs="Arial"/>
          <w:sz w:val="24"/>
          <w:szCs w:val="24"/>
        </w:rPr>
        <w:t xml:space="preserve">Unos 100 </w:t>
      </w:r>
      <w:r w:rsidR="00E045D5" w:rsidRPr="002A670A">
        <w:rPr>
          <w:rFonts w:cs="Arial"/>
          <w:sz w:val="24"/>
          <w:szCs w:val="24"/>
        </w:rPr>
        <w:t xml:space="preserve">RRHH del sistema </w:t>
      </w:r>
      <w:r w:rsidR="002A5033">
        <w:rPr>
          <w:rFonts w:cs="Arial"/>
          <w:sz w:val="24"/>
          <w:szCs w:val="24"/>
        </w:rPr>
        <w:t>INAU</w:t>
      </w:r>
      <w:r w:rsidRPr="002A670A">
        <w:rPr>
          <w:rFonts w:cs="Arial"/>
          <w:sz w:val="24"/>
          <w:szCs w:val="24"/>
        </w:rPr>
        <w:t xml:space="preserve"> participaron </w:t>
      </w:r>
      <w:r w:rsidR="00E045D5" w:rsidRPr="002A670A">
        <w:rPr>
          <w:rFonts w:cs="Arial"/>
          <w:sz w:val="24"/>
          <w:szCs w:val="24"/>
        </w:rPr>
        <w:t>de una capacitación brindada por Fiscalía sobre herramientas conceptuales y metodológicas para el abordaje de situaciones de violencia.</w:t>
      </w:r>
    </w:p>
    <w:p w:rsidR="009149B6" w:rsidRPr="002A670A" w:rsidRDefault="009149B6" w:rsidP="00F47D44">
      <w:pPr>
        <w:pStyle w:val="Prrafodelista"/>
        <w:numPr>
          <w:ilvl w:val="0"/>
          <w:numId w:val="5"/>
        </w:numPr>
        <w:spacing w:after="0" w:line="240" w:lineRule="auto"/>
        <w:jc w:val="both"/>
        <w:rPr>
          <w:rFonts w:cs="Arial"/>
          <w:sz w:val="24"/>
          <w:szCs w:val="24"/>
        </w:rPr>
      </w:pPr>
      <w:r w:rsidRPr="002A670A">
        <w:rPr>
          <w:rFonts w:cs="Arial"/>
          <w:sz w:val="24"/>
          <w:szCs w:val="24"/>
        </w:rPr>
        <w:t xml:space="preserve">Respecto a la LE Fortalecimiento Institucional, se destaca la mejora con el ingreso de RRHH: referente de Violencia (como se mencionara más arriba) y el Referente de Participación. Así también, el ingreso de tres funcionarios para el área Administrativa. Además, a la fecha está en curso a los Llamados solicitados desde la DD para: Trabajador/a Social, Psicólogo, </w:t>
      </w:r>
      <w:r w:rsidR="00181C7D">
        <w:rPr>
          <w:rFonts w:cs="Arial"/>
          <w:sz w:val="24"/>
          <w:szCs w:val="24"/>
        </w:rPr>
        <w:t>profesor de Educación Física,</w:t>
      </w:r>
      <w:r w:rsidRPr="002A670A">
        <w:rPr>
          <w:rFonts w:cs="Arial"/>
          <w:sz w:val="24"/>
          <w:szCs w:val="24"/>
        </w:rPr>
        <w:t xml:space="preserve"> Abogado y Educador, a fin de fortalecer el plantel de trabajadores frente a las nuevas demandas.</w:t>
      </w:r>
    </w:p>
    <w:p w:rsidR="00346B47" w:rsidRPr="002A670A" w:rsidRDefault="00346B47" w:rsidP="00346B47">
      <w:pPr>
        <w:pStyle w:val="Prrafodelista"/>
        <w:spacing w:after="0" w:line="240" w:lineRule="auto"/>
        <w:jc w:val="both"/>
        <w:rPr>
          <w:rFonts w:cs="Arial"/>
          <w:sz w:val="24"/>
          <w:szCs w:val="24"/>
        </w:rPr>
      </w:pPr>
      <w:r w:rsidRPr="002A670A">
        <w:rPr>
          <w:rFonts w:cs="Arial"/>
          <w:sz w:val="24"/>
          <w:szCs w:val="24"/>
        </w:rPr>
        <w:t xml:space="preserve">Además de las capacitaciones brindadas en el propio departamento, se destaca la participación de funcionarios en otros ámbitos a efectos de profesionalizar la tarea que llevan adelante: 15 participaron de en 4 encuentros sobre Abordaje de la intervención en Familia brindado por la FCCSS; 50 se capacitaron en materia de RRHH; 30 en la adquisición de elementos en el marco de la instrumentación del nuevo CPP; 15 en presentación y Protocolo de Familia y Cuidados Parentales durante una </w:t>
      </w:r>
      <w:r w:rsidR="000200A2">
        <w:rPr>
          <w:rFonts w:cs="Arial"/>
          <w:sz w:val="24"/>
          <w:szCs w:val="24"/>
        </w:rPr>
        <w:t>Jornada</w:t>
      </w:r>
      <w:r w:rsidRPr="002A670A">
        <w:rPr>
          <w:rFonts w:cs="Arial"/>
          <w:sz w:val="24"/>
          <w:szCs w:val="24"/>
        </w:rPr>
        <w:t xml:space="preserve">, brindado por División Jurídica, </w:t>
      </w:r>
      <w:r w:rsidR="00F82B82">
        <w:rPr>
          <w:rFonts w:cs="Arial"/>
          <w:sz w:val="24"/>
          <w:szCs w:val="24"/>
        </w:rPr>
        <w:t>Departamento</w:t>
      </w:r>
      <w:r w:rsidRPr="002A670A">
        <w:rPr>
          <w:rFonts w:cs="Arial"/>
          <w:sz w:val="24"/>
          <w:szCs w:val="24"/>
        </w:rPr>
        <w:t xml:space="preserve"> de Adopción y AF; </w:t>
      </w:r>
      <w:r w:rsidR="000D1BD5" w:rsidRPr="002A670A">
        <w:rPr>
          <w:rFonts w:cs="Arial"/>
          <w:sz w:val="24"/>
          <w:szCs w:val="24"/>
        </w:rPr>
        <w:t xml:space="preserve">10 participaron de la </w:t>
      </w:r>
      <w:r w:rsidR="000200A2">
        <w:rPr>
          <w:rFonts w:cs="Arial"/>
          <w:sz w:val="24"/>
          <w:szCs w:val="24"/>
        </w:rPr>
        <w:t>Jornada</w:t>
      </w:r>
      <w:r w:rsidR="000D1BD5" w:rsidRPr="002A670A">
        <w:rPr>
          <w:rFonts w:cs="Arial"/>
          <w:sz w:val="24"/>
          <w:szCs w:val="24"/>
        </w:rPr>
        <w:t xml:space="preserve"> Los Niño/as difíciles y las instituciones; 25 participaron de la </w:t>
      </w:r>
      <w:r w:rsidR="000200A2">
        <w:rPr>
          <w:rFonts w:cs="Arial"/>
          <w:sz w:val="24"/>
          <w:szCs w:val="24"/>
        </w:rPr>
        <w:t>Jornada</w:t>
      </w:r>
      <w:r w:rsidR="000D1BD5" w:rsidRPr="002A670A">
        <w:rPr>
          <w:rFonts w:cs="Arial"/>
          <w:sz w:val="24"/>
          <w:szCs w:val="24"/>
        </w:rPr>
        <w:t xml:space="preserve"> sobre La Pedagogía del Cuidado, durante cuatro días.</w:t>
      </w:r>
    </w:p>
    <w:p w:rsidR="00B01F0A" w:rsidRPr="002A670A" w:rsidRDefault="00BA03E2" w:rsidP="00F47D44">
      <w:pPr>
        <w:pStyle w:val="Prrafodelista"/>
        <w:numPr>
          <w:ilvl w:val="0"/>
          <w:numId w:val="5"/>
        </w:numPr>
        <w:spacing w:after="0" w:line="240" w:lineRule="auto"/>
        <w:jc w:val="both"/>
        <w:rPr>
          <w:rFonts w:cs="Arial"/>
          <w:sz w:val="24"/>
          <w:szCs w:val="24"/>
        </w:rPr>
      </w:pPr>
      <w:r w:rsidRPr="002A670A">
        <w:rPr>
          <w:sz w:val="24"/>
          <w:szCs w:val="24"/>
        </w:rPr>
        <w:t xml:space="preserve">Conforme a la </w:t>
      </w:r>
      <w:r w:rsidRPr="002A670A">
        <w:rPr>
          <w:b/>
          <w:sz w:val="24"/>
          <w:szCs w:val="24"/>
        </w:rPr>
        <w:t>LE Acceso a Espacios Públicos y Bienes Culturales</w:t>
      </w:r>
      <w:r w:rsidRPr="002A670A">
        <w:rPr>
          <w:sz w:val="24"/>
          <w:szCs w:val="24"/>
        </w:rPr>
        <w:t xml:space="preserve">, </w:t>
      </w:r>
      <w:r w:rsidR="00C83AB1" w:rsidRPr="002A670A">
        <w:rPr>
          <w:sz w:val="24"/>
          <w:szCs w:val="24"/>
        </w:rPr>
        <w:t>cabe mencionar el t</w:t>
      </w:r>
      <w:r w:rsidR="00B01F0A" w:rsidRPr="002A670A">
        <w:rPr>
          <w:rFonts w:cs="Arial"/>
          <w:sz w:val="24"/>
          <w:szCs w:val="24"/>
        </w:rPr>
        <w:t>rabajo con todos los participantes de PROPIA para la difusión de los Fondos Concursables de Iniciativas en todo el Departamento</w:t>
      </w:r>
      <w:r w:rsidR="00C83AB1" w:rsidRPr="002A670A">
        <w:rPr>
          <w:rFonts w:cs="Arial"/>
          <w:sz w:val="24"/>
          <w:szCs w:val="24"/>
        </w:rPr>
        <w:t>.</w:t>
      </w:r>
    </w:p>
    <w:p w:rsidR="00C83AB1" w:rsidRPr="002A670A" w:rsidRDefault="00C83AB1" w:rsidP="00C83AB1">
      <w:pPr>
        <w:spacing w:after="0" w:line="240" w:lineRule="auto"/>
        <w:ind w:left="708"/>
        <w:jc w:val="both"/>
        <w:rPr>
          <w:rFonts w:cs="Arial"/>
          <w:sz w:val="24"/>
          <w:szCs w:val="24"/>
        </w:rPr>
      </w:pPr>
      <w:r w:rsidRPr="002A670A">
        <w:rPr>
          <w:rFonts w:cs="Arial"/>
          <w:sz w:val="24"/>
          <w:szCs w:val="24"/>
        </w:rPr>
        <w:t>Salidas de unos 25 NNA de Centros de Tiempo Completo a distintos lugares del Departamento así como</w:t>
      </w:r>
      <w:r w:rsidR="00181C7D">
        <w:rPr>
          <w:rFonts w:cs="Arial"/>
          <w:sz w:val="24"/>
          <w:szCs w:val="24"/>
        </w:rPr>
        <w:t>,</w:t>
      </w:r>
      <w:r w:rsidRPr="002A670A">
        <w:rPr>
          <w:rFonts w:cs="Arial"/>
          <w:sz w:val="24"/>
          <w:szCs w:val="24"/>
        </w:rPr>
        <w:t xml:space="preserve"> a distintos departamentos del país, acompañados por el Equipo con el objetivo de conocer nuevos contextos y a ampliar el acceso a distintos EEPP y bienes culturales.</w:t>
      </w:r>
    </w:p>
    <w:p w:rsidR="00C83AB1" w:rsidRPr="002A670A" w:rsidRDefault="00C83AB1" w:rsidP="00C83AB1">
      <w:pPr>
        <w:spacing w:after="0" w:line="240" w:lineRule="auto"/>
        <w:ind w:left="708"/>
        <w:jc w:val="both"/>
        <w:rPr>
          <w:rFonts w:cs="Arial"/>
          <w:sz w:val="24"/>
          <w:szCs w:val="24"/>
        </w:rPr>
      </w:pPr>
      <w:r w:rsidRPr="002A670A">
        <w:rPr>
          <w:rFonts w:cs="Arial"/>
          <w:sz w:val="24"/>
          <w:szCs w:val="24"/>
        </w:rPr>
        <w:t xml:space="preserve">Salida del CAPI nuevo Mundo en conjunto con la familia de lo/as NN </w:t>
      </w:r>
    </w:p>
    <w:p w:rsidR="00C83AB1" w:rsidRPr="002A670A" w:rsidRDefault="00C83AB1" w:rsidP="00C83AB1">
      <w:pPr>
        <w:spacing w:after="0" w:line="240" w:lineRule="auto"/>
        <w:ind w:left="708"/>
        <w:jc w:val="both"/>
        <w:rPr>
          <w:rFonts w:cs="Arial"/>
          <w:sz w:val="24"/>
          <w:szCs w:val="24"/>
        </w:rPr>
      </w:pPr>
      <w:r w:rsidRPr="002A670A">
        <w:rPr>
          <w:rFonts w:cs="Arial"/>
          <w:sz w:val="24"/>
          <w:szCs w:val="24"/>
        </w:rPr>
        <w:t xml:space="preserve">Salida del CAPI Carmelo en conjunto con la familia de lo/as NN </w:t>
      </w:r>
    </w:p>
    <w:p w:rsidR="00C83AB1" w:rsidRPr="002A670A" w:rsidRDefault="00181C7D" w:rsidP="00C83AB1">
      <w:pPr>
        <w:spacing w:after="0" w:line="240" w:lineRule="auto"/>
        <w:ind w:left="708"/>
        <w:jc w:val="both"/>
        <w:rPr>
          <w:rFonts w:cs="Arial"/>
          <w:sz w:val="24"/>
          <w:szCs w:val="24"/>
        </w:rPr>
      </w:pPr>
      <w:r>
        <w:rPr>
          <w:rFonts w:cs="Arial"/>
          <w:sz w:val="24"/>
          <w:szCs w:val="24"/>
        </w:rPr>
        <w:t>Participación de los NNA del C</w:t>
      </w:r>
      <w:r w:rsidR="00C83AB1" w:rsidRPr="002A670A">
        <w:rPr>
          <w:rFonts w:cs="Arial"/>
          <w:sz w:val="24"/>
          <w:szCs w:val="24"/>
        </w:rPr>
        <w:t xml:space="preserve">entro de protección de Tiempo Completo </w:t>
      </w:r>
      <w:r w:rsidR="00337BF7" w:rsidRPr="002A670A">
        <w:rPr>
          <w:rFonts w:cs="Arial"/>
          <w:sz w:val="24"/>
          <w:szCs w:val="24"/>
        </w:rPr>
        <w:t>al C</w:t>
      </w:r>
      <w:r w:rsidR="00C83AB1" w:rsidRPr="002A670A">
        <w:rPr>
          <w:rFonts w:cs="Arial"/>
          <w:sz w:val="24"/>
          <w:szCs w:val="24"/>
        </w:rPr>
        <w:t xml:space="preserve">ampeonato Sudamericano de fútbol que se disputo en el Departamento. </w:t>
      </w:r>
    </w:p>
    <w:p w:rsidR="00B01F0A" w:rsidRPr="002A670A" w:rsidRDefault="00C83AB1" w:rsidP="00C83AB1">
      <w:pPr>
        <w:spacing w:after="0" w:line="240" w:lineRule="auto"/>
        <w:ind w:left="708"/>
        <w:jc w:val="both"/>
        <w:rPr>
          <w:rFonts w:cs="Arial"/>
          <w:sz w:val="24"/>
          <w:szCs w:val="24"/>
        </w:rPr>
      </w:pPr>
      <w:r w:rsidRPr="002A670A">
        <w:rPr>
          <w:rFonts w:cs="Arial"/>
          <w:sz w:val="24"/>
          <w:szCs w:val="24"/>
        </w:rPr>
        <w:t>Ingreso de referente de Participación, que fuera mencionado más arriba.</w:t>
      </w:r>
    </w:p>
    <w:p w:rsidR="00BA03E2" w:rsidRPr="002A670A" w:rsidRDefault="00BA03E2" w:rsidP="00C83AB1">
      <w:pPr>
        <w:spacing w:after="0" w:line="240" w:lineRule="auto"/>
        <w:jc w:val="both"/>
        <w:rPr>
          <w:sz w:val="24"/>
          <w:szCs w:val="24"/>
        </w:rPr>
      </w:pPr>
    </w:p>
    <w:p w:rsidR="00160DAC" w:rsidRPr="002A670A" w:rsidRDefault="00160DAC" w:rsidP="00157903">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Otros aspectos significativos:</w:t>
      </w:r>
    </w:p>
    <w:p w:rsidR="00BA03E2" w:rsidRPr="002A670A" w:rsidRDefault="00BA03E2" w:rsidP="00157903">
      <w:pPr>
        <w:spacing w:after="0" w:line="240" w:lineRule="auto"/>
        <w:jc w:val="both"/>
        <w:rPr>
          <w:b/>
          <w:i/>
          <w:sz w:val="24"/>
          <w:szCs w:val="24"/>
        </w:rPr>
      </w:pPr>
    </w:p>
    <w:p w:rsidR="00BA03E2" w:rsidRPr="002A670A" w:rsidRDefault="00BA03E2" w:rsidP="00157903">
      <w:pPr>
        <w:spacing w:after="0" w:line="240" w:lineRule="auto"/>
        <w:jc w:val="both"/>
        <w:rPr>
          <w:b/>
          <w:i/>
          <w:sz w:val="24"/>
          <w:szCs w:val="24"/>
        </w:rPr>
      </w:pPr>
      <w:r w:rsidRPr="002A670A">
        <w:rPr>
          <w:b/>
          <w:i/>
          <w:sz w:val="24"/>
          <w:szCs w:val="24"/>
        </w:rPr>
        <w:t>Inter-institucionalidad</w:t>
      </w:r>
    </w:p>
    <w:p w:rsidR="00FD5BA3" w:rsidRPr="002A670A" w:rsidRDefault="00FD5BA3" w:rsidP="00157903">
      <w:pPr>
        <w:spacing w:after="0" w:line="240" w:lineRule="auto"/>
        <w:jc w:val="both"/>
        <w:rPr>
          <w:b/>
          <w:i/>
          <w:sz w:val="24"/>
          <w:szCs w:val="24"/>
        </w:rPr>
      </w:pPr>
    </w:p>
    <w:p w:rsidR="002A670A" w:rsidRDefault="00FD0088" w:rsidP="00F47D44">
      <w:pPr>
        <w:pStyle w:val="Prrafodelista"/>
        <w:numPr>
          <w:ilvl w:val="0"/>
          <w:numId w:val="5"/>
        </w:numPr>
        <w:spacing w:after="0" w:line="240" w:lineRule="auto"/>
        <w:jc w:val="both"/>
        <w:rPr>
          <w:rFonts w:cs="Arial"/>
          <w:b/>
          <w:sz w:val="24"/>
          <w:szCs w:val="24"/>
        </w:rPr>
      </w:pPr>
      <w:r w:rsidRPr="002A670A">
        <w:rPr>
          <w:rFonts w:cs="Arial"/>
          <w:sz w:val="24"/>
          <w:szCs w:val="24"/>
        </w:rPr>
        <w:t>Participación activa en las MIPS, como así también en los distintos espacios de articulación interinstitucional.</w:t>
      </w:r>
    </w:p>
    <w:p w:rsidR="00FD0088" w:rsidRPr="002A670A" w:rsidRDefault="00FD0088" w:rsidP="00F47D44">
      <w:pPr>
        <w:pStyle w:val="Prrafodelista"/>
        <w:numPr>
          <w:ilvl w:val="0"/>
          <w:numId w:val="5"/>
        </w:numPr>
        <w:spacing w:after="0" w:line="240" w:lineRule="auto"/>
        <w:jc w:val="both"/>
        <w:rPr>
          <w:rFonts w:cs="Arial"/>
          <w:b/>
          <w:sz w:val="24"/>
          <w:szCs w:val="24"/>
        </w:rPr>
      </w:pPr>
      <w:r w:rsidRPr="002A670A">
        <w:rPr>
          <w:rFonts w:cs="Arial"/>
          <w:sz w:val="24"/>
          <w:szCs w:val="24"/>
        </w:rPr>
        <w:t>Participación en las Mesas de Convivencia Ciudadana.</w:t>
      </w:r>
    </w:p>
    <w:p w:rsidR="00FD0088" w:rsidRPr="002A670A" w:rsidRDefault="00FD0088" w:rsidP="00F47D44">
      <w:pPr>
        <w:pStyle w:val="Prrafodelista"/>
        <w:numPr>
          <w:ilvl w:val="0"/>
          <w:numId w:val="5"/>
        </w:numPr>
        <w:spacing w:after="0" w:line="240" w:lineRule="auto"/>
        <w:jc w:val="both"/>
        <w:rPr>
          <w:rFonts w:cs="Arial"/>
          <w:b/>
          <w:sz w:val="24"/>
          <w:szCs w:val="24"/>
        </w:rPr>
      </w:pPr>
      <w:r w:rsidRPr="002A670A">
        <w:rPr>
          <w:rFonts w:cs="Arial"/>
          <w:sz w:val="24"/>
          <w:szCs w:val="24"/>
        </w:rPr>
        <w:t>Participación en las Rondas rurales de salud</w:t>
      </w:r>
    </w:p>
    <w:p w:rsidR="00FD0088" w:rsidRPr="002A670A" w:rsidRDefault="00FD0088" w:rsidP="00F47D44">
      <w:pPr>
        <w:pStyle w:val="Prrafodelista"/>
        <w:numPr>
          <w:ilvl w:val="0"/>
          <w:numId w:val="5"/>
        </w:numPr>
        <w:spacing w:after="0" w:line="240" w:lineRule="auto"/>
        <w:jc w:val="both"/>
        <w:rPr>
          <w:rFonts w:cs="Arial"/>
          <w:b/>
          <w:sz w:val="24"/>
          <w:szCs w:val="24"/>
        </w:rPr>
      </w:pPr>
      <w:r w:rsidRPr="002A670A">
        <w:rPr>
          <w:rFonts w:cs="Arial"/>
          <w:sz w:val="24"/>
          <w:szCs w:val="24"/>
        </w:rPr>
        <w:t>Dispositivo Ciudadela</w:t>
      </w:r>
    </w:p>
    <w:p w:rsidR="00BA03E2" w:rsidRPr="002A670A" w:rsidRDefault="00BA03E2" w:rsidP="00157903">
      <w:pPr>
        <w:spacing w:after="0" w:line="240" w:lineRule="auto"/>
        <w:jc w:val="both"/>
        <w:rPr>
          <w:b/>
          <w:i/>
          <w:sz w:val="24"/>
          <w:szCs w:val="24"/>
        </w:rPr>
      </w:pPr>
      <w:r w:rsidRPr="002A670A">
        <w:rPr>
          <w:b/>
          <w:i/>
          <w:sz w:val="24"/>
          <w:szCs w:val="24"/>
        </w:rPr>
        <w:lastRenderedPageBreak/>
        <w:t>Unificación programática</w:t>
      </w:r>
    </w:p>
    <w:p w:rsidR="00D76DB1" w:rsidRPr="002A670A" w:rsidRDefault="00D76DB1" w:rsidP="00157903">
      <w:pPr>
        <w:spacing w:after="0" w:line="240" w:lineRule="auto"/>
        <w:rPr>
          <w:sz w:val="24"/>
          <w:szCs w:val="24"/>
        </w:rPr>
      </w:pPr>
    </w:p>
    <w:p w:rsidR="00FD0088" w:rsidRPr="00562519" w:rsidRDefault="00FD0088" w:rsidP="00B32B54">
      <w:pPr>
        <w:pStyle w:val="Prrafodelista"/>
        <w:numPr>
          <w:ilvl w:val="0"/>
          <w:numId w:val="27"/>
        </w:numPr>
        <w:spacing w:after="0" w:line="240" w:lineRule="auto"/>
        <w:ind w:left="714" w:hanging="357"/>
        <w:jc w:val="both"/>
        <w:rPr>
          <w:rFonts w:cs="Arial"/>
          <w:sz w:val="24"/>
          <w:szCs w:val="24"/>
        </w:rPr>
      </w:pPr>
      <w:r w:rsidRPr="002A670A">
        <w:rPr>
          <w:rFonts w:cs="Arial"/>
          <w:sz w:val="24"/>
          <w:szCs w:val="24"/>
        </w:rPr>
        <w:t xml:space="preserve">En el marco del mes de los Derechos de los NNA, se realizaron distintas actividades en el Departamento organizando de forma articulada y  </w:t>
      </w:r>
      <w:r w:rsidRPr="00562519">
        <w:rPr>
          <w:rFonts w:cs="Arial"/>
          <w:sz w:val="24"/>
          <w:szCs w:val="24"/>
        </w:rPr>
        <w:t xml:space="preserve">participando los Centros y Proyectos de todo el Sistema </w:t>
      </w:r>
      <w:r w:rsidR="002A5033">
        <w:rPr>
          <w:rFonts w:cs="Arial"/>
          <w:sz w:val="24"/>
          <w:szCs w:val="24"/>
        </w:rPr>
        <w:t>INAU</w:t>
      </w:r>
      <w:r w:rsidRPr="00562519">
        <w:rPr>
          <w:rFonts w:cs="Arial"/>
          <w:sz w:val="24"/>
          <w:szCs w:val="24"/>
        </w:rPr>
        <w:t xml:space="preserve">. </w:t>
      </w:r>
    </w:p>
    <w:p w:rsidR="00FD0088" w:rsidRPr="00562519" w:rsidRDefault="00FD0088" w:rsidP="00B32B54">
      <w:pPr>
        <w:pStyle w:val="Prrafodelista"/>
        <w:numPr>
          <w:ilvl w:val="0"/>
          <w:numId w:val="27"/>
        </w:numPr>
        <w:spacing w:after="0" w:line="240" w:lineRule="auto"/>
        <w:ind w:left="714" w:hanging="357"/>
        <w:jc w:val="both"/>
        <w:rPr>
          <w:rFonts w:cs="Arial"/>
          <w:sz w:val="24"/>
          <w:szCs w:val="24"/>
        </w:rPr>
      </w:pPr>
      <w:r w:rsidRPr="00562519">
        <w:rPr>
          <w:rFonts w:cs="Arial"/>
          <w:sz w:val="24"/>
          <w:szCs w:val="24"/>
        </w:rPr>
        <w:t>En cada región se realizan nodos en las cuales participan no solo el sistema sino también los distintos actores involucrados con la situación.</w:t>
      </w:r>
    </w:p>
    <w:p w:rsidR="00FD0088" w:rsidRPr="00562519" w:rsidRDefault="00FD0088" w:rsidP="00B32B54">
      <w:pPr>
        <w:pStyle w:val="Prrafodelista"/>
        <w:numPr>
          <w:ilvl w:val="0"/>
          <w:numId w:val="27"/>
        </w:numPr>
        <w:spacing w:after="0" w:line="240" w:lineRule="auto"/>
        <w:ind w:left="714" w:hanging="357"/>
        <w:jc w:val="both"/>
        <w:rPr>
          <w:rFonts w:cs="Arial"/>
          <w:sz w:val="24"/>
          <w:szCs w:val="24"/>
        </w:rPr>
      </w:pPr>
      <w:r w:rsidRPr="00562519">
        <w:rPr>
          <w:rFonts w:cs="Arial"/>
          <w:sz w:val="24"/>
          <w:szCs w:val="24"/>
        </w:rPr>
        <w:t>Participación en los comités de ETAF, en conjunto con todas las Instituciones.</w:t>
      </w:r>
    </w:p>
    <w:p w:rsidR="00FD0088" w:rsidRPr="00562519" w:rsidRDefault="00E7272E" w:rsidP="00B32B54">
      <w:pPr>
        <w:pStyle w:val="Prrafodelista"/>
        <w:numPr>
          <w:ilvl w:val="0"/>
          <w:numId w:val="27"/>
        </w:numPr>
        <w:spacing w:after="0" w:line="240" w:lineRule="auto"/>
        <w:ind w:left="714" w:hanging="357"/>
        <w:jc w:val="both"/>
        <w:rPr>
          <w:rFonts w:cs="Arial"/>
          <w:sz w:val="24"/>
          <w:szCs w:val="24"/>
        </w:rPr>
      </w:pPr>
      <w:r>
        <w:rPr>
          <w:rFonts w:cs="Arial"/>
          <w:sz w:val="24"/>
          <w:szCs w:val="24"/>
        </w:rPr>
        <w:t>La c</w:t>
      </w:r>
      <w:r w:rsidR="00FD0088" w:rsidRPr="00562519">
        <w:rPr>
          <w:rFonts w:cs="Arial"/>
          <w:sz w:val="24"/>
          <w:szCs w:val="24"/>
        </w:rPr>
        <w:t>reación del espacio Adolescente en el Barrio el General ha sido un proyecto interinstitucional con UCDIE, MIDES, SOCAT, CECAP, IMPULSA.</w:t>
      </w:r>
    </w:p>
    <w:p w:rsidR="00FD0088" w:rsidRPr="00562519" w:rsidRDefault="000200A2" w:rsidP="00B32B54">
      <w:pPr>
        <w:pStyle w:val="Prrafodelista"/>
        <w:numPr>
          <w:ilvl w:val="0"/>
          <w:numId w:val="27"/>
        </w:numPr>
        <w:spacing w:after="0" w:line="240" w:lineRule="auto"/>
        <w:ind w:left="714" w:hanging="357"/>
        <w:jc w:val="both"/>
        <w:rPr>
          <w:rFonts w:cs="Arial"/>
          <w:sz w:val="24"/>
          <w:szCs w:val="24"/>
        </w:rPr>
      </w:pPr>
      <w:r w:rsidRPr="00562519">
        <w:rPr>
          <w:rFonts w:cs="Arial"/>
          <w:sz w:val="24"/>
          <w:szCs w:val="24"/>
        </w:rPr>
        <w:t>Jornada</w:t>
      </w:r>
      <w:r w:rsidR="00FD0088" w:rsidRPr="00562519">
        <w:rPr>
          <w:rFonts w:cs="Arial"/>
          <w:sz w:val="24"/>
          <w:szCs w:val="24"/>
        </w:rPr>
        <w:t xml:space="preserve"> sobre</w:t>
      </w:r>
      <w:r w:rsidR="00181C7D">
        <w:rPr>
          <w:rFonts w:cs="Arial"/>
          <w:sz w:val="24"/>
          <w:szCs w:val="24"/>
        </w:rPr>
        <w:t xml:space="preserve"> </w:t>
      </w:r>
      <w:r w:rsidR="007E4FE0">
        <w:rPr>
          <w:rFonts w:cs="Arial"/>
          <w:sz w:val="24"/>
          <w:szCs w:val="24"/>
        </w:rPr>
        <w:t xml:space="preserve">el </w:t>
      </w:r>
      <w:r w:rsidR="00FD0088" w:rsidRPr="00562519">
        <w:rPr>
          <w:rFonts w:cs="Arial"/>
          <w:sz w:val="24"/>
          <w:szCs w:val="24"/>
        </w:rPr>
        <w:t>fortalecimiento Institucional en cada Región del Departamento.</w:t>
      </w:r>
    </w:p>
    <w:p w:rsidR="00FD0088" w:rsidRDefault="00FD0088" w:rsidP="00B32B54">
      <w:pPr>
        <w:pStyle w:val="Prrafodelista"/>
        <w:numPr>
          <w:ilvl w:val="0"/>
          <w:numId w:val="27"/>
        </w:numPr>
        <w:spacing w:after="0" w:line="240" w:lineRule="auto"/>
        <w:ind w:left="714" w:hanging="357"/>
        <w:jc w:val="both"/>
        <w:rPr>
          <w:rFonts w:cs="Arial"/>
        </w:rPr>
      </w:pPr>
      <w:r w:rsidRPr="00562519">
        <w:rPr>
          <w:rFonts w:cs="Arial"/>
          <w:sz w:val="24"/>
          <w:szCs w:val="24"/>
        </w:rPr>
        <w:t xml:space="preserve">Por último, cabe destacar la Regionalización genérica del Departamento, con el rol de los CED con sus </w:t>
      </w:r>
      <w:r w:rsidR="00163377" w:rsidRPr="00562519">
        <w:rPr>
          <w:rFonts w:cs="Arial"/>
          <w:sz w:val="24"/>
          <w:szCs w:val="24"/>
        </w:rPr>
        <w:t>referentes</w:t>
      </w:r>
      <w:r w:rsidRPr="00562519">
        <w:rPr>
          <w:rFonts w:cs="Arial"/>
          <w:sz w:val="24"/>
          <w:szCs w:val="24"/>
        </w:rPr>
        <w:t xml:space="preserve"> territoriales </w:t>
      </w:r>
      <w:r w:rsidR="00163377" w:rsidRPr="00562519">
        <w:rPr>
          <w:rFonts w:cs="Arial"/>
          <w:sz w:val="24"/>
          <w:szCs w:val="24"/>
        </w:rPr>
        <w:t>afianzándose como lugares de referencia de las Comunidades y contribuyendo a la unificación programática y a la estrategia de proximidades</w:t>
      </w:r>
      <w:r w:rsidR="00163377">
        <w:rPr>
          <w:rFonts w:cs="Arial"/>
        </w:rPr>
        <w:t xml:space="preserve">. </w:t>
      </w:r>
    </w:p>
    <w:p w:rsidR="006B64B9" w:rsidRDefault="006B64B9" w:rsidP="006B64B9">
      <w:pPr>
        <w:pStyle w:val="Prrafodelista"/>
        <w:spacing w:after="0" w:line="240" w:lineRule="auto"/>
        <w:ind w:left="714"/>
        <w:jc w:val="both"/>
        <w:rPr>
          <w:rFonts w:cs="Arial"/>
        </w:rPr>
      </w:pPr>
    </w:p>
    <w:p w:rsidR="00C92F5D" w:rsidRDefault="00C92F5D" w:rsidP="006B64B9">
      <w:pPr>
        <w:pStyle w:val="Prrafodelista"/>
        <w:spacing w:after="0" w:line="240" w:lineRule="auto"/>
        <w:ind w:left="714"/>
        <w:jc w:val="both"/>
        <w:rPr>
          <w:rFonts w:cs="Arial"/>
        </w:rPr>
      </w:pPr>
    </w:p>
    <w:p w:rsidR="002A5033" w:rsidRDefault="002A5033" w:rsidP="006B64B9">
      <w:pPr>
        <w:pStyle w:val="Prrafodelista"/>
        <w:spacing w:after="0" w:line="240" w:lineRule="auto"/>
        <w:ind w:left="714"/>
        <w:jc w:val="both"/>
        <w:rPr>
          <w:rFonts w:cs="Arial"/>
        </w:rPr>
      </w:pPr>
    </w:p>
    <w:p w:rsidR="00BA03E2" w:rsidRDefault="00BA03E2" w:rsidP="00157903">
      <w:pPr>
        <w:spacing w:after="0" w:line="240" w:lineRule="auto"/>
        <w:jc w:val="both"/>
        <w:rPr>
          <w:b/>
          <w:sz w:val="24"/>
          <w:szCs w:val="24"/>
        </w:rPr>
      </w:pPr>
      <w:r w:rsidRPr="00A72184">
        <w:rPr>
          <w:b/>
          <w:sz w:val="24"/>
          <w:szCs w:val="24"/>
        </w:rPr>
        <w:t>Durazno</w:t>
      </w:r>
      <w:r w:rsidR="006B64B9">
        <w:rPr>
          <w:b/>
          <w:sz w:val="24"/>
          <w:szCs w:val="24"/>
        </w:rPr>
        <w:t xml:space="preserve"> </w:t>
      </w:r>
    </w:p>
    <w:p w:rsidR="00C92F5D" w:rsidRDefault="00C92F5D" w:rsidP="00157903">
      <w:pPr>
        <w:spacing w:after="0" w:line="240" w:lineRule="auto"/>
        <w:jc w:val="both"/>
        <w:rPr>
          <w:b/>
          <w:sz w:val="24"/>
          <w:szCs w:val="24"/>
        </w:rPr>
      </w:pPr>
    </w:p>
    <w:p w:rsidR="00EF043C" w:rsidRPr="00A72184" w:rsidRDefault="00EF043C"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A72184">
        <w:rPr>
          <w:b/>
          <w:sz w:val="24"/>
          <w:szCs w:val="24"/>
        </w:rPr>
        <w:t>28</w:t>
      </w:r>
      <w:r w:rsidR="00EF043C">
        <w:rPr>
          <w:b/>
          <w:sz w:val="24"/>
          <w:szCs w:val="24"/>
        </w:rPr>
        <w:t>69</w:t>
      </w:r>
      <w:r>
        <w:rPr>
          <w:sz w:val="24"/>
          <w:szCs w:val="24"/>
        </w:rPr>
        <w:t xml:space="preserve"> NNA. Dicha población se concentró significativamente en el grupo de edad de 0-3 años, con el 6</w:t>
      </w:r>
      <w:r w:rsidR="00EF043C">
        <w:rPr>
          <w:sz w:val="24"/>
          <w:szCs w:val="24"/>
        </w:rPr>
        <w:t>2</w:t>
      </w:r>
      <w:r>
        <w:rPr>
          <w:sz w:val="24"/>
          <w:szCs w:val="24"/>
        </w:rPr>
        <w:t>%</w:t>
      </w:r>
      <w:r w:rsidR="00EF043C">
        <w:rPr>
          <w:sz w:val="24"/>
          <w:szCs w:val="24"/>
        </w:rPr>
        <w:t>. Al discriminar por sexo, el 50</w:t>
      </w:r>
      <w:r>
        <w:rPr>
          <w:sz w:val="24"/>
          <w:szCs w:val="24"/>
        </w:rPr>
        <w:t>% correspondió a niño</w:t>
      </w:r>
      <w:r w:rsidR="00EF043C">
        <w:rPr>
          <w:sz w:val="24"/>
          <w:szCs w:val="24"/>
        </w:rPr>
        <w:t>s y adolescentes varones y el 50</w:t>
      </w:r>
      <w:r>
        <w:rPr>
          <w:sz w:val="24"/>
          <w:szCs w:val="24"/>
        </w:rPr>
        <w:t xml:space="preserve">%, niñas y adolecentes mujeres.  La atención se realizó a través de un total de </w:t>
      </w:r>
      <w:r>
        <w:rPr>
          <w:b/>
          <w:sz w:val="24"/>
          <w:szCs w:val="24"/>
        </w:rPr>
        <w:t>6</w:t>
      </w:r>
      <w:r w:rsidR="00EF043C">
        <w:rPr>
          <w:b/>
          <w:sz w:val="24"/>
          <w:szCs w:val="24"/>
        </w:rPr>
        <w:t>2</w:t>
      </w:r>
      <w:r>
        <w:rPr>
          <w:sz w:val="24"/>
          <w:szCs w:val="24"/>
        </w:rPr>
        <w:t xml:space="preserve"> Proyectos</w:t>
      </w:r>
      <w:r w:rsidR="00EF043C">
        <w:rPr>
          <w:sz w:val="24"/>
          <w:szCs w:val="24"/>
        </w:rPr>
        <w:t>: 18 Centros Primera Infancia; 6</w:t>
      </w:r>
      <w:r>
        <w:rPr>
          <w:sz w:val="24"/>
          <w:szCs w:val="24"/>
        </w:rPr>
        <w:t xml:space="preserve"> Clubes de Niños;  </w:t>
      </w:r>
      <w:r w:rsidR="00EF043C">
        <w:rPr>
          <w:sz w:val="24"/>
          <w:szCs w:val="24"/>
        </w:rPr>
        <w:t xml:space="preserve">3 Centros Juveniles; </w:t>
      </w:r>
      <w:r>
        <w:rPr>
          <w:sz w:val="24"/>
          <w:szCs w:val="24"/>
        </w:rPr>
        <w:t xml:space="preserve">1 Centro Discapacidad de Tiempo Parcial; 1 Niños, Niñas y Adolescentes en situaciones de Calle;  2 Proyectos de Atención en la Comunidad; </w:t>
      </w:r>
      <w:r w:rsidR="00EF043C">
        <w:rPr>
          <w:sz w:val="24"/>
          <w:szCs w:val="24"/>
        </w:rPr>
        <w:t xml:space="preserve">1 Proyecto atención Víctimas de Violencia; </w:t>
      </w:r>
      <w:r>
        <w:rPr>
          <w:sz w:val="24"/>
          <w:szCs w:val="24"/>
        </w:rPr>
        <w:t xml:space="preserve"> 4 Proyectos de Atención I</w:t>
      </w:r>
      <w:r w:rsidR="00EF043C">
        <w:rPr>
          <w:sz w:val="24"/>
          <w:szCs w:val="24"/>
        </w:rPr>
        <w:t>ntegral de Tiempo Completo y  26</w:t>
      </w:r>
      <w:r>
        <w:rPr>
          <w:sz w:val="24"/>
          <w:szCs w:val="24"/>
        </w:rPr>
        <w:t xml:space="preserve"> Hogares de Acogimiento Familiar.</w:t>
      </w:r>
    </w:p>
    <w:p w:rsidR="00D76DB1" w:rsidRDefault="00D76DB1" w:rsidP="00157903">
      <w:pPr>
        <w:spacing w:after="0" w:line="240" w:lineRule="auto"/>
        <w:jc w:val="both"/>
        <w:rPr>
          <w:sz w:val="24"/>
          <w:szCs w:val="24"/>
        </w:rPr>
      </w:pPr>
    </w:p>
    <w:p w:rsidR="00EF043C" w:rsidRDefault="00EF043C"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Durazno</w:t>
      </w:r>
      <w:r w:rsidRPr="00921DF4">
        <w:rPr>
          <w:b/>
        </w:rPr>
        <w:t>, por Modalidad de Atención y Sexo, según tra</w:t>
      </w:r>
      <w:r w:rsidR="00E8263B">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DURAZNO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5</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863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904</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1778</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8</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6</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144</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155</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318</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20</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11</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209</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188</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16</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20</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466</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12</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13</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102</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73</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26</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41</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13</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9</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289</w:t>
            </w:r>
          </w:p>
        </w:tc>
      </w:tr>
      <w:tr w:rsidR="00E8263B"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559"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3</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4</w:t>
            </w:r>
          </w:p>
        </w:tc>
        <w:tc>
          <w:tcPr>
            <w:tcW w:w="40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5</w:t>
            </w:r>
          </w:p>
        </w:tc>
        <w:tc>
          <w:tcPr>
            <w:tcW w:w="480"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2</w:t>
            </w:r>
          </w:p>
        </w:tc>
        <w:tc>
          <w:tcPr>
            <w:tcW w:w="481" w:type="pct"/>
            <w:tcBorders>
              <w:top w:val="nil"/>
              <w:left w:val="nil"/>
              <w:bottom w:val="single" w:sz="4" w:space="0" w:color="auto"/>
              <w:right w:val="single" w:sz="4"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E8263B" w:rsidRDefault="00E8263B" w:rsidP="00157903">
            <w:pPr>
              <w:spacing w:after="0" w:line="240" w:lineRule="auto"/>
              <w:jc w:val="center"/>
              <w:rPr>
                <w:rFonts w:ascii="Calibri" w:hAnsi="Calibri" w:cs="Calibri"/>
                <w:color w:val="000000"/>
              </w:rPr>
            </w:pPr>
            <w:r>
              <w:rPr>
                <w:rFonts w:ascii="Calibri" w:hAnsi="Calibri" w:cs="Calibri"/>
                <w:color w:val="000000"/>
              </w:rPr>
              <w:t>18</w:t>
            </w:r>
          </w:p>
        </w:tc>
      </w:tr>
      <w:tr w:rsidR="00E8263B" w:rsidRPr="00707EDF" w:rsidTr="00590AFC">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E8263B" w:rsidRPr="00707EDF" w:rsidRDefault="00E8263B"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47</w:t>
            </w:r>
          </w:p>
        </w:tc>
        <w:tc>
          <w:tcPr>
            <w:tcW w:w="559"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33</w:t>
            </w:r>
          </w:p>
        </w:tc>
        <w:tc>
          <w:tcPr>
            <w:tcW w:w="48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1321</w:t>
            </w:r>
          </w:p>
        </w:tc>
        <w:tc>
          <w:tcPr>
            <w:tcW w:w="481"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1324</w:t>
            </w:r>
          </w:p>
        </w:tc>
        <w:tc>
          <w:tcPr>
            <w:tcW w:w="40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32</w:t>
            </w:r>
          </w:p>
        </w:tc>
        <w:tc>
          <w:tcPr>
            <w:tcW w:w="480"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43</w:t>
            </w:r>
          </w:p>
        </w:tc>
        <w:tc>
          <w:tcPr>
            <w:tcW w:w="401"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34</w:t>
            </w:r>
          </w:p>
        </w:tc>
        <w:tc>
          <w:tcPr>
            <w:tcW w:w="481" w:type="pct"/>
            <w:tcBorders>
              <w:top w:val="nil"/>
              <w:left w:val="nil"/>
              <w:bottom w:val="single" w:sz="8" w:space="0" w:color="auto"/>
              <w:right w:val="single" w:sz="4"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35</w:t>
            </w:r>
          </w:p>
        </w:tc>
        <w:tc>
          <w:tcPr>
            <w:tcW w:w="399" w:type="pct"/>
            <w:tcBorders>
              <w:top w:val="nil"/>
              <w:left w:val="nil"/>
              <w:bottom w:val="single" w:sz="8" w:space="0" w:color="auto"/>
              <w:right w:val="single" w:sz="8" w:space="0" w:color="auto"/>
            </w:tcBorders>
            <w:shd w:val="clear" w:color="DBE5F1" w:fill="31849B"/>
            <w:noWrap/>
            <w:hideMark/>
          </w:tcPr>
          <w:p w:rsidR="00E8263B" w:rsidRPr="004758DF" w:rsidRDefault="00E8263B"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2869</w:t>
            </w:r>
          </w:p>
        </w:tc>
      </w:tr>
      <w:tr w:rsidR="00E8263B" w:rsidRPr="00707EDF" w:rsidTr="00362B79">
        <w:trPr>
          <w:trHeight w:val="300"/>
        </w:trPr>
        <w:tc>
          <w:tcPr>
            <w:tcW w:w="839"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E8263B" w:rsidRPr="00707EDF" w:rsidRDefault="00E8263B" w:rsidP="00157903">
            <w:pPr>
              <w:spacing w:after="0" w:line="240" w:lineRule="auto"/>
              <w:rPr>
                <w:rFonts w:ascii="Calibri" w:eastAsia="Times New Roman" w:hAnsi="Calibri" w:cs="Times New Roman"/>
                <w:color w:val="000000"/>
                <w:lang w:eastAsia="es-UY"/>
              </w:rPr>
            </w:pPr>
          </w:p>
        </w:tc>
      </w:tr>
    </w:tbl>
    <w:p w:rsidR="00BA03E2" w:rsidRPr="00EA6A5C" w:rsidRDefault="00BA03E2" w:rsidP="00157903">
      <w:pPr>
        <w:spacing w:after="0" w:line="240" w:lineRule="auto"/>
        <w:jc w:val="both"/>
        <w:rPr>
          <w:b/>
          <w:sz w:val="24"/>
          <w:szCs w:val="24"/>
        </w:rPr>
      </w:pPr>
      <w:r w:rsidRPr="004F3364">
        <w:rPr>
          <w:b/>
          <w:sz w:val="24"/>
          <w:szCs w:val="24"/>
        </w:rPr>
        <w:lastRenderedPageBreak/>
        <w:t>En relación a las Líneas Estratégicas, se destaca:</w:t>
      </w:r>
    </w:p>
    <w:p w:rsidR="00BA03E2" w:rsidRDefault="00BA03E2" w:rsidP="00157903">
      <w:pPr>
        <w:spacing w:after="0" w:line="240" w:lineRule="auto"/>
      </w:pPr>
    </w:p>
    <w:p w:rsidR="003350E7" w:rsidRDefault="005D25D8" w:rsidP="00157903">
      <w:pPr>
        <w:pStyle w:val="Prrafodelista"/>
        <w:numPr>
          <w:ilvl w:val="0"/>
          <w:numId w:val="1"/>
        </w:numPr>
        <w:spacing w:after="0" w:line="240" w:lineRule="auto"/>
        <w:jc w:val="both"/>
        <w:rPr>
          <w:sz w:val="24"/>
          <w:szCs w:val="24"/>
        </w:rPr>
      </w:pPr>
      <w:r w:rsidRPr="003350E7">
        <w:rPr>
          <w:sz w:val="24"/>
          <w:szCs w:val="24"/>
        </w:rPr>
        <w:t xml:space="preserve">Con referencia a la </w:t>
      </w:r>
      <w:r w:rsidRPr="003350E7">
        <w:rPr>
          <w:b/>
          <w:sz w:val="24"/>
          <w:szCs w:val="24"/>
        </w:rPr>
        <w:t xml:space="preserve">LE Primera Infancia </w:t>
      </w:r>
      <w:r w:rsidR="004E72CF">
        <w:rPr>
          <w:sz w:val="24"/>
          <w:szCs w:val="24"/>
        </w:rPr>
        <w:t xml:space="preserve">cabe mencionar la participación en la Red de Primera Infancia, con una fuerte presencia del sistema </w:t>
      </w:r>
      <w:r w:rsidR="002A5033">
        <w:rPr>
          <w:sz w:val="24"/>
          <w:szCs w:val="24"/>
        </w:rPr>
        <w:t>INAU</w:t>
      </w:r>
      <w:r w:rsidR="004E72CF">
        <w:rPr>
          <w:sz w:val="24"/>
          <w:szCs w:val="24"/>
        </w:rPr>
        <w:t xml:space="preserve"> de los CPI, junto a supervisores de los Centros MEC, la Inspección de EI de Primaria, ASSE, UCC, entre otros actores.</w:t>
      </w:r>
    </w:p>
    <w:p w:rsidR="00091B64" w:rsidRDefault="00091B64" w:rsidP="00091B64">
      <w:pPr>
        <w:pStyle w:val="Prrafodelista"/>
        <w:spacing w:after="0" w:line="240" w:lineRule="auto"/>
        <w:jc w:val="both"/>
        <w:rPr>
          <w:sz w:val="24"/>
          <w:szCs w:val="24"/>
        </w:rPr>
      </w:pPr>
      <w:r>
        <w:rPr>
          <w:sz w:val="24"/>
          <w:szCs w:val="24"/>
        </w:rPr>
        <w:t>Incorporación de 2 supervisoras para los CAIFs (16 en total)</w:t>
      </w:r>
      <w:r w:rsidR="00C92F5D">
        <w:rPr>
          <w:sz w:val="24"/>
          <w:szCs w:val="24"/>
        </w:rPr>
        <w:t>.</w:t>
      </w:r>
    </w:p>
    <w:p w:rsidR="004E72CF" w:rsidRDefault="004E72CF" w:rsidP="004E72CF">
      <w:pPr>
        <w:pStyle w:val="Prrafodelista"/>
        <w:spacing w:after="0" w:line="240" w:lineRule="auto"/>
        <w:jc w:val="both"/>
        <w:rPr>
          <w:rFonts w:ascii="Calibri" w:eastAsia="Arial" w:hAnsi="Calibri" w:cs="Arial"/>
          <w:sz w:val="24"/>
          <w:szCs w:val="24"/>
        </w:rPr>
      </w:pPr>
      <w:r w:rsidRPr="00AC6D39">
        <w:rPr>
          <w:rFonts w:ascii="Calibri" w:eastAsia="Arial" w:hAnsi="Calibri" w:cs="Arial"/>
          <w:sz w:val="24"/>
          <w:szCs w:val="24"/>
        </w:rPr>
        <w:t>O</w:t>
      </w:r>
      <w:r>
        <w:rPr>
          <w:rFonts w:ascii="Calibri" w:eastAsia="Arial" w:hAnsi="Calibri" w:cs="Arial"/>
          <w:sz w:val="24"/>
          <w:szCs w:val="24"/>
        </w:rPr>
        <w:t>r</w:t>
      </w:r>
      <w:r w:rsidRPr="00AC6D39">
        <w:rPr>
          <w:rFonts w:ascii="Calibri" w:eastAsia="Arial" w:hAnsi="Calibri" w:cs="Arial"/>
          <w:sz w:val="24"/>
          <w:szCs w:val="24"/>
        </w:rPr>
        <w:t>ganización de la 5ta. Feria Cultural y Artísti</w:t>
      </w:r>
      <w:r>
        <w:rPr>
          <w:rFonts w:ascii="Calibri" w:eastAsia="Arial" w:hAnsi="Calibri" w:cs="Arial"/>
          <w:sz w:val="24"/>
          <w:szCs w:val="24"/>
        </w:rPr>
        <w:t>ca de Primera Infancia a nivel N</w:t>
      </w:r>
      <w:r w:rsidRPr="00AC6D39">
        <w:rPr>
          <w:rFonts w:ascii="Calibri" w:eastAsia="Arial" w:hAnsi="Calibri" w:cs="Arial"/>
          <w:sz w:val="24"/>
          <w:szCs w:val="24"/>
        </w:rPr>
        <w:t>a</w:t>
      </w:r>
      <w:r>
        <w:rPr>
          <w:rFonts w:ascii="Calibri" w:eastAsia="Arial" w:hAnsi="Calibri" w:cs="Arial"/>
          <w:sz w:val="24"/>
          <w:szCs w:val="24"/>
        </w:rPr>
        <w:t>cional y la 1er. Feria a nivel D</w:t>
      </w:r>
      <w:r w:rsidRPr="00AC6D39">
        <w:rPr>
          <w:rFonts w:ascii="Calibri" w:eastAsia="Arial" w:hAnsi="Calibri" w:cs="Arial"/>
          <w:sz w:val="24"/>
          <w:szCs w:val="24"/>
        </w:rPr>
        <w:t>epartamental. Organización de los dos Encuentros organizados en conjunto con la Oficina Territorial de MIDES Durazno, por encargo de la Mesa Interinstitucional de Durazno, sobre S</w:t>
      </w:r>
      <w:r>
        <w:rPr>
          <w:rFonts w:ascii="Calibri" w:eastAsia="Arial" w:hAnsi="Calibri" w:cs="Arial"/>
          <w:sz w:val="24"/>
          <w:szCs w:val="24"/>
        </w:rPr>
        <w:t>NIC.</w:t>
      </w:r>
    </w:p>
    <w:p w:rsidR="003F78A6" w:rsidRDefault="003F78A6" w:rsidP="004E72CF">
      <w:pPr>
        <w:pStyle w:val="Prrafodelista"/>
        <w:spacing w:after="0" w:line="240" w:lineRule="auto"/>
        <w:jc w:val="both"/>
        <w:rPr>
          <w:rFonts w:ascii="Calibri" w:eastAsia="Arial" w:hAnsi="Calibri" w:cs="Arial"/>
          <w:sz w:val="24"/>
          <w:szCs w:val="24"/>
        </w:rPr>
      </w:pPr>
      <w:r>
        <w:rPr>
          <w:rFonts w:ascii="Calibri" w:eastAsia="Arial" w:hAnsi="Calibri" w:cs="Arial"/>
          <w:sz w:val="24"/>
          <w:szCs w:val="24"/>
        </w:rPr>
        <w:t>Participación de la elaboración del Proyecto sobre corresponsabilidad de Género junto a la Mesa Interinstitucional de Flores, involucrando a 13 CPI de Durazno.</w:t>
      </w:r>
    </w:p>
    <w:p w:rsidR="00562519" w:rsidRDefault="00562519" w:rsidP="004E72CF">
      <w:pPr>
        <w:pStyle w:val="Prrafodelista"/>
        <w:spacing w:after="0" w:line="240" w:lineRule="auto"/>
        <w:jc w:val="both"/>
        <w:rPr>
          <w:rFonts w:ascii="Calibri" w:eastAsia="Arial" w:hAnsi="Calibri" w:cs="Arial"/>
          <w:sz w:val="24"/>
          <w:szCs w:val="24"/>
        </w:rPr>
      </w:pPr>
      <w:r>
        <w:rPr>
          <w:rFonts w:ascii="Calibri" w:eastAsia="Arial" w:hAnsi="Calibri" w:cs="Arial"/>
          <w:sz w:val="24"/>
          <w:szCs w:val="24"/>
        </w:rPr>
        <w:t>Ampliación de cobertura en un CAIF en 12 nuevos cupos</w:t>
      </w:r>
    </w:p>
    <w:p w:rsidR="003F78A6" w:rsidRDefault="003F78A6" w:rsidP="004E72CF">
      <w:pPr>
        <w:pStyle w:val="Prrafodelista"/>
        <w:spacing w:after="0" w:line="240" w:lineRule="auto"/>
        <w:jc w:val="both"/>
        <w:rPr>
          <w:rFonts w:ascii="Calibri" w:eastAsia="Arial" w:hAnsi="Calibri" w:cs="Arial"/>
          <w:sz w:val="24"/>
          <w:szCs w:val="24"/>
        </w:rPr>
      </w:pPr>
      <w:r>
        <w:rPr>
          <w:rFonts w:ascii="Calibri" w:eastAsia="Arial" w:hAnsi="Calibri" w:cs="Arial"/>
          <w:sz w:val="24"/>
          <w:szCs w:val="24"/>
        </w:rPr>
        <w:t xml:space="preserve">Participación de 4 CPI (2 CAPI y 2 CAIF) en los Clubes de Ciencias de PI. </w:t>
      </w:r>
      <w:r w:rsidRPr="00AC6D39">
        <w:rPr>
          <w:rFonts w:ascii="Calibri" w:eastAsia="Arial" w:hAnsi="Calibri" w:cs="Arial"/>
          <w:sz w:val="24"/>
          <w:szCs w:val="24"/>
        </w:rPr>
        <w:t>Participación 65 niños y niñas, 55 figuras familiares y 20 trabajadores de los centros de Primera Infancia en sus diferentes roles.</w:t>
      </w:r>
    </w:p>
    <w:p w:rsidR="00135705" w:rsidRDefault="00135705" w:rsidP="004E72CF">
      <w:pPr>
        <w:pStyle w:val="Prrafodelista"/>
        <w:spacing w:after="0" w:line="240" w:lineRule="auto"/>
        <w:jc w:val="both"/>
        <w:rPr>
          <w:rFonts w:ascii="Calibri" w:eastAsia="Arial" w:hAnsi="Calibri" w:cs="Arial"/>
          <w:sz w:val="24"/>
          <w:szCs w:val="24"/>
        </w:rPr>
      </w:pPr>
      <w:r>
        <w:rPr>
          <w:rFonts w:ascii="Calibri" w:eastAsia="Arial" w:hAnsi="Calibri" w:cs="Arial"/>
          <w:sz w:val="24"/>
          <w:szCs w:val="24"/>
        </w:rPr>
        <w:t>Cinco Encuentros/</w:t>
      </w:r>
      <w:r w:rsidRPr="00AC6D39">
        <w:rPr>
          <w:rFonts w:ascii="Calibri" w:eastAsia="Arial" w:hAnsi="Calibri" w:cs="Arial"/>
          <w:sz w:val="24"/>
          <w:szCs w:val="24"/>
        </w:rPr>
        <w:t xml:space="preserve">Reuniones </w:t>
      </w:r>
      <w:r>
        <w:rPr>
          <w:rFonts w:ascii="Calibri" w:eastAsia="Arial" w:hAnsi="Calibri" w:cs="Arial"/>
          <w:sz w:val="24"/>
          <w:szCs w:val="24"/>
        </w:rPr>
        <w:t xml:space="preserve">del </w:t>
      </w:r>
      <w:r w:rsidRPr="00AC6D39">
        <w:rPr>
          <w:rFonts w:ascii="Calibri" w:eastAsia="Arial" w:hAnsi="Calibri" w:cs="Arial"/>
          <w:sz w:val="24"/>
          <w:szCs w:val="24"/>
        </w:rPr>
        <w:t>Comité Departam</w:t>
      </w:r>
      <w:r>
        <w:rPr>
          <w:rFonts w:ascii="Calibri" w:eastAsia="Arial" w:hAnsi="Calibri" w:cs="Arial"/>
          <w:sz w:val="24"/>
          <w:szCs w:val="24"/>
        </w:rPr>
        <w:t xml:space="preserve">ental del Plan CAIF (16 </w:t>
      </w:r>
      <w:r w:rsidRPr="00AC6D39">
        <w:rPr>
          <w:rFonts w:ascii="Calibri" w:eastAsia="Arial" w:hAnsi="Calibri" w:cs="Arial"/>
          <w:sz w:val="24"/>
          <w:szCs w:val="24"/>
        </w:rPr>
        <w:t>CAIF</w:t>
      </w:r>
      <w:r>
        <w:rPr>
          <w:rFonts w:ascii="Calibri" w:eastAsia="Arial" w:hAnsi="Calibri" w:cs="Arial"/>
          <w:sz w:val="24"/>
          <w:szCs w:val="24"/>
        </w:rPr>
        <w:t xml:space="preserve">s) a fin de profundizar y mejorar </w:t>
      </w:r>
      <w:r w:rsidRPr="00AC6D39">
        <w:rPr>
          <w:rFonts w:ascii="Calibri" w:eastAsia="Arial" w:hAnsi="Calibri" w:cs="Arial"/>
          <w:sz w:val="24"/>
          <w:szCs w:val="24"/>
        </w:rPr>
        <w:t xml:space="preserve">la relación con las </w:t>
      </w:r>
      <w:r>
        <w:rPr>
          <w:rFonts w:ascii="Calibri" w:eastAsia="Arial" w:hAnsi="Calibri" w:cs="Arial"/>
          <w:sz w:val="24"/>
          <w:szCs w:val="24"/>
        </w:rPr>
        <w:t>OSC</w:t>
      </w:r>
      <w:r w:rsidRPr="00AC6D39">
        <w:rPr>
          <w:rFonts w:ascii="Calibri" w:eastAsia="Arial" w:hAnsi="Calibri" w:cs="Arial"/>
          <w:sz w:val="24"/>
          <w:szCs w:val="24"/>
        </w:rPr>
        <w:t xml:space="preserve"> por parte de la Dirección Departamental. </w:t>
      </w:r>
      <w:r>
        <w:rPr>
          <w:rFonts w:ascii="Calibri" w:eastAsia="Arial" w:hAnsi="Calibri" w:cs="Arial"/>
          <w:sz w:val="24"/>
          <w:szCs w:val="24"/>
        </w:rPr>
        <w:t>Cabe destacar la</w:t>
      </w:r>
      <w:r w:rsidRPr="00AC6D39">
        <w:rPr>
          <w:rFonts w:ascii="Calibri" w:eastAsia="Arial" w:hAnsi="Calibri" w:cs="Arial"/>
          <w:sz w:val="24"/>
          <w:szCs w:val="24"/>
        </w:rPr>
        <w:t xml:space="preserve"> Coche caminata</w:t>
      </w:r>
      <w:r>
        <w:rPr>
          <w:rFonts w:ascii="Calibri" w:eastAsia="Arial" w:hAnsi="Calibri" w:cs="Arial"/>
          <w:sz w:val="24"/>
          <w:szCs w:val="24"/>
        </w:rPr>
        <w:t>,</w:t>
      </w:r>
      <w:r w:rsidRPr="00AC6D39">
        <w:rPr>
          <w:rFonts w:ascii="Calibri" w:eastAsia="Arial" w:hAnsi="Calibri" w:cs="Arial"/>
          <w:sz w:val="24"/>
          <w:szCs w:val="24"/>
        </w:rPr>
        <w:t xml:space="preserve"> </w:t>
      </w:r>
      <w:r w:rsidR="000200A2">
        <w:rPr>
          <w:rFonts w:ascii="Calibri" w:eastAsia="Arial" w:hAnsi="Calibri" w:cs="Arial"/>
          <w:sz w:val="24"/>
          <w:szCs w:val="24"/>
        </w:rPr>
        <w:t>Jornada</w:t>
      </w:r>
      <w:r w:rsidRPr="00AC6D39">
        <w:rPr>
          <w:rFonts w:ascii="Calibri" w:eastAsia="Arial" w:hAnsi="Calibri" w:cs="Arial"/>
          <w:sz w:val="24"/>
          <w:szCs w:val="24"/>
        </w:rPr>
        <w:t xml:space="preserve"> </w:t>
      </w:r>
      <w:r w:rsidR="002A5033">
        <w:rPr>
          <w:rFonts w:ascii="Calibri" w:eastAsia="Arial" w:hAnsi="Calibri" w:cs="Arial"/>
          <w:sz w:val="24"/>
          <w:szCs w:val="24"/>
        </w:rPr>
        <w:t>INAU</w:t>
      </w:r>
      <w:r w:rsidRPr="00AC6D39">
        <w:rPr>
          <w:rFonts w:ascii="Calibri" w:eastAsia="Arial" w:hAnsi="Calibri" w:cs="Arial"/>
          <w:sz w:val="24"/>
          <w:szCs w:val="24"/>
        </w:rPr>
        <w:t xml:space="preserve"> Puertas Abiertas </w:t>
      </w:r>
      <w:r w:rsidR="00091B64">
        <w:rPr>
          <w:rFonts w:ascii="Calibri" w:eastAsia="Arial" w:hAnsi="Calibri" w:cs="Arial"/>
          <w:sz w:val="24"/>
          <w:szCs w:val="24"/>
        </w:rPr>
        <w:t>(destaque a la labor de personas en los 30 años</w:t>
      </w:r>
      <w:r w:rsidRPr="00AC6D39">
        <w:rPr>
          <w:rFonts w:ascii="Calibri" w:eastAsia="Arial" w:hAnsi="Calibri" w:cs="Arial"/>
          <w:sz w:val="24"/>
          <w:szCs w:val="24"/>
        </w:rPr>
        <w:t xml:space="preserve"> de existencia), participación en el Seminario realizado</w:t>
      </w:r>
      <w:r>
        <w:rPr>
          <w:rFonts w:ascii="Calibri" w:eastAsia="Arial" w:hAnsi="Calibri" w:cs="Arial"/>
          <w:sz w:val="24"/>
          <w:szCs w:val="24"/>
        </w:rPr>
        <w:t xml:space="preserve"> por </w:t>
      </w:r>
      <w:r w:rsidR="002A5033">
        <w:rPr>
          <w:rFonts w:ascii="Calibri" w:eastAsia="Arial" w:hAnsi="Calibri" w:cs="Arial"/>
          <w:sz w:val="24"/>
          <w:szCs w:val="24"/>
        </w:rPr>
        <w:t>INAU</w:t>
      </w:r>
      <w:r w:rsidRPr="00AC6D39">
        <w:rPr>
          <w:rFonts w:ascii="Calibri" w:eastAsia="Arial" w:hAnsi="Calibri" w:cs="Arial"/>
          <w:sz w:val="24"/>
          <w:szCs w:val="24"/>
        </w:rPr>
        <w:t xml:space="preserve"> en el LATU (Montevideo)</w:t>
      </w:r>
      <w:r>
        <w:rPr>
          <w:rFonts w:ascii="Calibri" w:eastAsia="Arial" w:hAnsi="Calibri" w:cs="Arial"/>
          <w:sz w:val="24"/>
          <w:szCs w:val="24"/>
        </w:rPr>
        <w:t xml:space="preserve"> y d</w:t>
      </w:r>
      <w:r w:rsidRPr="00AC6D39">
        <w:rPr>
          <w:rFonts w:ascii="Calibri" w:eastAsia="Arial" w:hAnsi="Calibri" w:cs="Arial"/>
          <w:sz w:val="24"/>
          <w:szCs w:val="24"/>
        </w:rPr>
        <w:t>e</w:t>
      </w:r>
      <w:r>
        <w:rPr>
          <w:rFonts w:ascii="Calibri" w:eastAsia="Arial" w:hAnsi="Calibri" w:cs="Arial"/>
          <w:sz w:val="24"/>
          <w:szCs w:val="24"/>
        </w:rPr>
        <w:t>l</w:t>
      </w:r>
      <w:r w:rsidRPr="00AC6D39">
        <w:rPr>
          <w:rFonts w:ascii="Calibri" w:eastAsia="Arial" w:hAnsi="Calibri" w:cs="Arial"/>
          <w:sz w:val="24"/>
          <w:szCs w:val="24"/>
        </w:rPr>
        <w:t xml:space="preserve"> homenaje realizada en el Salón de los Paso</w:t>
      </w:r>
      <w:r>
        <w:rPr>
          <w:rFonts w:ascii="Calibri" w:eastAsia="Arial" w:hAnsi="Calibri" w:cs="Arial"/>
          <w:sz w:val="24"/>
          <w:szCs w:val="24"/>
        </w:rPr>
        <w:t>s Perdidos, en el Palacio Legisl</w:t>
      </w:r>
      <w:r w:rsidRPr="00AC6D39">
        <w:rPr>
          <w:rFonts w:ascii="Calibri" w:eastAsia="Arial" w:hAnsi="Calibri" w:cs="Arial"/>
          <w:sz w:val="24"/>
          <w:szCs w:val="24"/>
        </w:rPr>
        <w:t xml:space="preserve">ativo (Montevideo). </w:t>
      </w:r>
    </w:p>
    <w:p w:rsidR="00091B64" w:rsidRDefault="00091B64" w:rsidP="00091B64">
      <w:pPr>
        <w:suppressAutoHyphens/>
        <w:spacing w:after="0" w:line="240" w:lineRule="auto"/>
        <w:ind w:left="708"/>
        <w:jc w:val="both"/>
        <w:rPr>
          <w:rFonts w:ascii="Calibri" w:eastAsia="Arial" w:hAnsi="Calibri" w:cs="Arial"/>
          <w:sz w:val="24"/>
          <w:szCs w:val="24"/>
        </w:rPr>
      </w:pPr>
      <w:r w:rsidRPr="00AC6D39">
        <w:rPr>
          <w:rFonts w:ascii="Calibri" w:eastAsia="Arial" w:hAnsi="Calibri" w:cs="Arial"/>
          <w:sz w:val="24"/>
          <w:szCs w:val="24"/>
        </w:rPr>
        <w:t>Mejoramiento de la infraestructura existente en los siguientes Centros</w:t>
      </w:r>
      <w:r>
        <w:rPr>
          <w:rFonts w:ascii="Calibri" w:eastAsia="Arial" w:hAnsi="Calibri" w:cs="Arial"/>
          <w:sz w:val="24"/>
          <w:szCs w:val="24"/>
        </w:rPr>
        <w:t xml:space="preserve"> 5 </w:t>
      </w:r>
      <w:r w:rsidRPr="00AC6D39">
        <w:rPr>
          <w:rFonts w:ascii="Calibri" w:eastAsia="Arial" w:hAnsi="Calibri" w:cs="Arial"/>
          <w:sz w:val="24"/>
          <w:szCs w:val="24"/>
        </w:rPr>
        <w:t xml:space="preserve"> CAIF: </w:t>
      </w:r>
      <w:r>
        <w:rPr>
          <w:rFonts w:ascii="Calibri" w:eastAsia="Arial" w:hAnsi="Calibri" w:cs="Arial"/>
          <w:sz w:val="24"/>
          <w:szCs w:val="24"/>
        </w:rPr>
        <w:t xml:space="preserve">de Durazno capital y </w:t>
      </w:r>
      <w:r w:rsidRPr="00AC6D39">
        <w:rPr>
          <w:rFonts w:ascii="Calibri" w:eastAsia="Arial" w:hAnsi="Calibri" w:cs="Arial"/>
          <w:sz w:val="24"/>
          <w:szCs w:val="24"/>
        </w:rPr>
        <w:t>de Cerro Chato.</w:t>
      </w:r>
    </w:p>
    <w:p w:rsidR="00A44FFC" w:rsidRDefault="008D0D15" w:rsidP="00091B64">
      <w:pPr>
        <w:suppressAutoHyphens/>
        <w:spacing w:after="0" w:line="240" w:lineRule="auto"/>
        <w:ind w:left="708"/>
        <w:jc w:val="both"/>
        <w:rPr>
          <w:rFonts w:ascii="Calibri" w:eastAsia="Arial" w:hAnsi="Calibri" w:cs="Arial"/>
          <w:sz w:val="24"/>
          <w:szCs w:val="24"/>
        </w:rPr>
      </w:pPr>
      <w:r>
        <w:rPr>
          <w:rFonts w:ascii="Calibri" w:eastAsia="Arial" w:hAnsi="Calibri" w:cs="Arial"/>
          <w:sz w:val="24"/>
          <w:szCs w:val="24"/>
        </w:rPr>
        <w:t>Se registró una ponderación en la atención de NN entre 12 y 24 meses en un total de 6 CPI, CAPI y CAIF</w:t>
      </w:r>
      <w:r w:rsidR="00A44FFC">
        <w:rPr>
          <w:rFonts w:ascii="Calibri" w:eastAsia="Arial" w:hAnsi="Calibri" w:cs="Arial"/>
          <w:sz w:val="24"/>
          <w:szCs w:val="24"/>
        </w:rPr>
        <w:t>.</w:t>
      </w:r>
    </w:p>
    <w:p w:rsidR="00091B64" w:rsidRDefault="00091B64" w:rsidP="00091B64">
      <w:pPr>
        <w:suppressAutoHyphens/>
        <w:spacing w:after="0" w:line="240" w:lineRule="auto"/>
        <w:ind w:left="708"/>
        <w:jc w:val="both"/>
        <w:rPr>
          <w:rFonts w:ascii="Calibri" w:eastAsia="Arial" w:hAnsi="Calibri" w:cs="Arial"/>
          <w:sz w:val="24"/>
          <w:szCs w:val="24"/>
        </w:rPr>
      </w:pPr>
      <w:r>
        <w:rPr>
          <w:rFonts w:ascii="Calibri" w:eastAsia="Arial" w:hAnsi="Calibri" w:cs="Arial"/>
          <w:sz w:val="24"/>
          <w:szCs w:val="24"/>
        </w:rPr>
        <w:t xml:space="preserve">En el marco de una iniciativa de la OPP por monitorear la cobertura del SNIC en los territorios, el </w:t>
      </w:r>
      <w:r w:rsidR="002A5033">
        <w:rPr>
          <w:rFonts w:ascii="Calibri" w:eastAsia="Arial" w:hAnsi="Calibri" w:cs="Arial"/>
          <w:sz w:val="24"/>
          <w:szCs w:val="24"/>
        </w:rPr>
        <w:t>INAU</w:t>
      </w:r>
      <w:r>
        <w:rPr>
          <w:rFonts w:ascii="Calibri" w:eastAsia="Arial" w:hAnsi="Calibri" w:cs="Arial"/>
          <w:sz w:val="24"/>
          <w:szCs w:val="24"/>
        </w:rPr>
        <w:t xml:space="preserve"> participó activamente en el diagnóstico participativo utilizado como estrategia para concretar el estudio en cuestión.</w:t>
      </w:r>
    </w:p>
    <w:p w:rsidR="00091B64" w:rsidRDefault="00091B64" w:rsidP="00091B64">
      <w:pPr>
        <w:suppressAutoHyphens/>
        <w:spacing w:after="0" w:line="240" w:lineRule="auto"/>
        <w:ind w:left="708"/>
        <w:jc w:val="both"/>
        <w:rPr>
          <w:rFonts w:ascii="Calibri" w:eastAsia="Arial" w:hAnsi="Calibri" w:cs="Arial"/>
          <w:sz w:val="24"/>
          <w:szCs w:val="24"/>
        </w:rPr>
      </w:pPr>
      <w:r>
        <w:rPr>
          <w:rFonts w:ascii="Calibri" w:eastAsia="Arial" w:hAnsi="Calibri" w:cs="Arial"/>
          <w:sz w:val="24"/>
          <w:szCs w:val="24"/>
        </w:rPr>
        <w:t>C</w:t>
      </w:r>
      <w:r w:rsidR="008D0D15">
        <w:rPr>
          <w:rFonts w:ascii="Calibri" w:eastAsia="Arial" w:hAnsi="Calibri" w:cs="Arial"/>
          <w:sz w:val="24"/>
          <w:szCs w:val="24"/>
        </w:rPr>
        <w:t>onsiderando el desarrollo y crecimiento un proceso continuo, así como las respuestas a los grupos de edad, los CPI participan también de las Mesas de Infancia y Adolescencia.</w:t>
      </w:r>
    </w:p>
    <w:p w:rsidR="008D0D15" w:rsidRPr="00AC6D39" w:rsidRDefault="000200A2" w:rsidP="00091B64">
      <w:pPr>
        <w:suppressAutoHyphens/>
        <w:spacing w:after="0" w:line="240" w:lineRule="auto"/>
        <w:ind w:left="708"/>
        <w:jc w:val="both"/>
        <w:rPr>
          <w:rFonts w:ascii="Calibri" w:eastAsia="Arial" w:hAnsi="Calibri" w:cs="Arial"/>
          <w:sz w:val="24"/>
          <w:szCs w:val="24"/>
        </w:rPr>
      </w:pPr>
      <w:r>
        <w:rPr>
          <w:rFonts w:ascii="Calibri" w:eastAsia="Arial" w:hAnsi="Calibri" w:cs="Arial"/>
          <w:sz w:val="24"/>
          <w:szCs w:val="24"/>
        </w:rPr>
        <w:t>Jornada</w:t>
      </w:r>
      <w:r w:rsidR="008D0D15">
        <w:rPr>
          <w:rFonts w:ascii="Calibri" w:eastAsia="Arial" w:hAnsi="Calibri" w:cs="Arial"/>
          <w:sz w:val="24"/>
          <w:szCs w:val="24"/>
        </w:rPr>
        <w:t xml:space="preserve">s en los CPI a fin de fortalecer el involucramiento de las familias de los NN; unas 90 </w:t>
      </w:r>
      <w:r>
        <w:rPr>
          <w:rFonts w:ascii="Calibri" w:eastAsia="Arial" w:hAnsi="Calibri" w:cs="Arial"/>
          <w:sz w:val="24"/>
          <w:szCs w:val="24"/>
        </w:rPr>
        <w:t>Jornada</w:t>
      </w:r>
      <w:r w:rsidR="008D0D15">
        <w:rPr>
          <w:rFonts w:ascii="Calibri" w:eastAsia="Arial" w:hAnsi="Calibri" w:cs="Arial"/>
          <w:sz w:val="24"/>
          <w:szCs w:val="24"/>
        </w:rPr>
        <w:t xml:space="preserve">s en total (un promedio de 5 por Centro); se estima que participaron </w:t>
      </w:r>
      <w:r w:rsidR="0078003F">
        <w:rPr>
          <w:rFonts w:ascii="Calibri" w:eastAsia="Arial" w:hAnsi="Calibri" w:cs="Arial"/>
          <w:sz w:val="24"/>
          <w:szCs w:val="24"/>
        </w:rPr>
        <w:t>unas 1350 figuras parentales en las distintas instancias</w:t>
      </w:r>
      <w:r w:rsidR="008D0D15">
        <w:rPr>
          <w:rFonts w:ascii="Calibri" w:eastAsia="Arial" w:hAnsi="Calibri" w:cs="Arial"/>
          <w:sz w:val="24"/>
          <w:szCs w:val="24"/>
        </w:rPr>
        <w:t xml:space="preserve"> </w:t>
      </w:r>
    </w:p>
    <w:p w:rsidR="00091B64" w:rsidRPr="003350E7" w:rsidRDefault="00091B64" w:rsidP="004E72CF">
      <w:pPr>
        <w:pStyle w:val="Prrafodelista"/>
        <w:spacing w:after="0" w:line="240" w:lineRule="auto"/>
        <w:jc w:val="both"/>
        <w:rPr>
          <w:sz w:val="24"/>
          <w:szCs w:val="24"/>
        </w:rPr>
      </w:pPr>
    </w:p>
    <w:p w:rsidR="001F15E9" w:rsidRDefault="00BA03E2" w:rsidP="001F15E9">
      <w:pPr>
        <w:pStyle w:val="Prrafodelista"/>
        <w:numPr>
          <w:ilvl w:val="0"/>
          <w:numId w:val="1"/>
        </w:numPr>
        <w:suppressAutoHyphens/>
        <w:spacing w:after="0" w:line="240" w:lineRule="auto"/>
        <w:jc w:val="both"/>
        <w:rPr>
          <w:rFonts w:ascii="Calibri" w:eastAsia="Arial" w:hAnsi="Calibri" w:cs="Arial"/>
          <w:sz w:val="24"/>
          <w:szCs w:val="24"/>
        </w:rPr>
      </w:pPr>
      <w:r w:rsidRPr="001F15E9">
        <w:rPr>
          <w:sz w:val="24"/>
          <w:szCs w:val="24"/>
        </w:rPr>
        <w:t xml:space="preserve">Con referencia a la defensa del </w:t>
      </w:r>
      <w:r w:rsidRPr="001F15E9">
        <w:rPr>
          <w:b/>
          <w:sz w:val="24"/>
          <w:szCs w:val="24"/>
        </w:rPr>
        <w:t>Derecho a vivir en Familia</w:t>
      </w:r>
      <w:r w:rsidR="001F15E9">
        <w:rPr>
          <w:b/>
          <w:sz w:val="24"/>
          <w:szCs w:val="24"/>
        </w:rPr>
        <w:t>:</w:t>
      </w:r>
      <w:r w:rsidR="001F15E9" w:rsidRPr="001F15E9">
        <w:rPr>
          <w:sz w:val="24"/>
          <w:szCs w:val="24"/>
        </w:rPr>
        <w:t xml:space="preserve"> </w:t>
      </w:r>
      <w:r w:rsidR="001F15E9" w:rsidRPr="001F15E9">
        <w:rPr>
          <w:rFonts w:ascii="Calibri" w:eastAsia="Arial" w:hAnsi="Calibri" w:cs="Arial"/>
          <w:sz w:val="24"/>
          <w:szCs w:val="24"/>
        </w:rPr>
        <w:t xml:space="preserve">Participación del </w:t>
      </w:r>
      <w:r w:rsidR="003B3A21">
        <w:rPr>
          <w:rFonts w:ascii="Calibri" w:eastAsia="Arial" w:hAnsi="Calibri" w:cs="Arial"/>
          <w:sz w:val="24"/>
          <w:szCs w:val="24"/>
        </w:rPr>
        <w:t>“</w:t>
      </w:r>
      <w:r w:rsidR="001F15E9" w:rsidRPr="001F15E9">
        <w:rPr>
          <w:rFonts w:ascii="Calibri" w:eastAsia="Arial" w:hAnsi="Calibri" w:cs="Arial"/>
          <w:sz w:val="24"/>
          <w:szCs w:val="24"/>
        </w:rPr>
        <w:t>Proyecto Corresponsabilidad y Cuidados</w:t>
      </w:r>
      <w:r w:rsidR="003B3A21">
        <w:rPr>
          <w:rFonts w:ascii="Calibri" w:eastAsia="Arial" w:hAnsi="Calibri" w:cs="Arial"/>
          <w:sz w:val="24"/>
          <w:szCs w:val="24"/>
        </w:rPr>
        <w:t>”,</w:t>
      </w:r>
      <w:r w:rsidR="001F15E9" w:rsidRPr="001F15E9">
        <w:rPr>
          <w:rFonts w:ascii="Calibri" w:eastAsia="Arial" w:hAnsi="Calibri" w:cs="Arial"/>
          <w:sz w:val="24"/>
          <w:szCs w:val="24"/>
        </w:rPr>
        <w:t xml:space="preserve"> MI de PPSS. Realización de dos Encuentros en la ciudad de Durazno, organizados conjuntamente con OT MIDES Durazno y DD de Durazno</w:t>
      </w:r>
      <w:r w:rsidR="00D32014">
        <w:rPr>
          <w:rFonts w:ascii="Calibri" w:eastAsia="Arial" w:hAnsi="Calibri" w:cs="Arial"/>
          <w:sz w:val="24"/>
          <w:szCs w:val="24"/>
        </w:rPr>
        <w:t>. Primer Encuentro: Hacia unas P</w:t>
      </w:r>
      <w:r w:rsidR="001F15E9" w:rsidRPr="001F15E9">
        <w:rPr>
          <w:rFonts w:ascii="Calibri" w:eastAsia="Arial" w:hAnsi="Calibri" w:cs="Arial"/>
          <w:sz w:val="24"/>
          <w:szCs w:val="24"/>
        </w:rPr>
        <w:t xml:space="preserve">arentalidades comprometidas; Juntos cuidamos mejor: Corresponsabilidad de Géneros. El   Segundo Encuentro: </w:t>
      </w:r>
      <w:r w:rsidR="000200A2">
        <w:rPr>
          <w:rFonts w:ascii="Calibri" w:eastAsia="Arial" w:hAnsi="Calibri" w:cs="Arial"/>
          <w:sz w:val="24"/>
          <w:szCs w:val="24"/>
        </w:rPr>
        <w:t>Jornada</w:t>
      </w:r>
      <w:r w:rsidR="001F15E9" w:rsidRPr="001F15E9">
        <w:rPr>
          <w:rFonts w:ascii="Calibri" w:eastAsia="Arial" w:hAnsi="Calibri" w:cs="Arial"/>
          <w:sz w:val="24"/>
          <w:szCs w:val="24"/>
        </w:rPr>
        <w:t xml:space="preserve"> intercambio sobre SNIC; Avances/ Dificultades/ Desafíos; Cuidados y corresponsabilidad. Participaron Directorio del </w:t>
      </w:r>
      <w:r w:rsidR="002A5033">
        <w:rPr>
          <w:rFonts w:ascii="Calibri" w:eastAsia="Arial" w:hAnsi="Calibri" w:cs="Arial"/>
          <w:sz w:val="24"/>
          <w:szCs w:val="24"/>
        </w:rPr>
        <w:t>INAU</w:t>
      </w:r>
      <w:r w:rsidR="001F15E9" w:rsidRPr="001F15E9">
        <w:rPr>
          <w:rFonts w:ascii="Calibri" w:eastAsia="Arial" w:hAnsi="Calibri" w:cs="Arial"/>
          <w:sz w:val="24"/>
          <w:szCs w:val="24"/>
        </w:rPr>
        <w:t xml:space="preserve"> y Ministra MIDES. Participaron además, Equipos de los dispositivos de atención de Primera Infancia del Sistema </w:t>
      </w:r>
      <w:r w:rsidR="002A5033">
        <w:rPr>
          <w:rFonts w:ascii="Calibri" w:eastAsia="Arial" w:hAnsi="Calibri" w:cs="Arial"/>
          <w:sz w:val="24"/>
          <w:szCs w:val="24"/>
        </w:rPr>
        <w:t>INAU</w:t>
      </w:r>
      <w:r w:rsidR="001F15E9" w:rsidRPr="001F15E9">
        <w:rPr>
          <w:rFonts w:ascii="Calibri" w:eastAsia="Arial" w:hAnsi="Calibri" w:cs="Arial"/>
          <w:sz w:val="24"/>
          <w:szCs w:val="24"/>
        </w:rPr>
        <w:t xml:space="preserve"> de Durazno. Participación en la </w:t>
      </w:r>
      <w:r w:rsidR="001F15E9" w:rsidRPr="001F15E9">
        <w:rPr>
          <w:rFonts w:ascii="Calibri" w:eastAsia="Arial" w:hAnsi="Calibri" w:cs="Arial"/>
          <w:sz w:val="24"/>
          <w:szCs w:val="24"/>
        </w:rPr>
        <w:lastRenderedPageBreak/>
        <w:t xml:space="preserve">elaboración del Proyecto Corresponsabilidad de Género, en conjunto con la MI del departamento de Flores (13 CPI de </w:t>
      </w:r>
      <w:r w:rsidR="00B836A5">
        <w:rPr>
          <w:rFonts w:ascii="Calibri" w:eastAsia="Arial" w:hAnsi="Calibri" w:cs="Arial"/>
          <w:sz w:val="24"/>
          <w:szCs w:val="24"/>
        </w:rPr>
        <w:t xml:space="preserve">departamento de </w:t>
      </w:r>
      <w:r w:rsidR="001F15E9" w:rsidRPr="001F15E9">
        <w:rPr>
          <w:rFonts w:ascii="Calibri" w:eastAsia="Arial" w:hAnsi="Calibri" w:cs="Arial"/>
          <w:sz w:val="24"/>
          <w:szCs w:val="24"/>
        </w:rPr>
        <w:t>Durazno).</w:t>
      </w:r>
    </w:p>
    <w:p w:rsidR="00647FA1" w:rsidRPr="00647FA1" w:rsidRDefault="00647FA1" w:rsidP="00647FA1">
      <w:pPr>
        <w:suppressAutoHyphens/>
        <w:spacing w:after="0" w:line="240" w:lineRule="auto"/>
        <w:ind w:left="708"/>
        <w:jc w:val="both"/>
        <w:rPr>
          <w:rFonts w:ascii="Calibri" w:eastAsia="Arial" w:hAnsi="Calibri" w:cs="Arial"/>
          <w:sz w:val="24"/>
          <w:szCs w:val="24"/>
        </w:rPr>
      </w:pPr>
      <w:r w:rsidRPr="009C4482">
        <w:rPr>
          <w:rFonts w:ascii="Calibri" w:eastAsia="Arial" w:hAnsi="Calibri" w:cs="Arial"/>
          <w:sz w:val="24"/>
          <w:szCs w:val="24"/>
        </w:rPr>
        <w:t>Participación</w:t>
      </w:r>
      <w:r w:rsidRPr="00AC6D39">
        <w:rPr>
          <w:rFonts w:ascii="Calibri" w:eastAsia="Arial" w:hAnsi="Calibri" w:cs="Arial"/>
          <w:sz w:val="24"/>
          <w:szCs w:val="24"/>
        </w:rPr>
        <w:t xml:space="preserve"> </w:t>
      </w:r>
      <w:r>
        <w:rPr>
          <w:rFonts w:ascii="Calibri" w:eastAsia="Arial" w:hAnsi="Calibri" w:cs="Arial"/>
          <w:sz w:val="24"/>
          <w:szCs w:val="24"/>
        </w:rPr>
        <w:t xml:space="preserve">sistemática en </w:t>
      </w:r>
      <w:r w:rsidRPr="00AC6D39">
        <w:rPr>
          <w:rFonts w:ascii="Calibri" w:eastAsia="Arial" w:hAnsi="Calibri" w:cs="Arial"/>
          <w:sz w:val="24"/>
          <w:szCs w:val="24"/>
        </w:rPr>
        <w:t xml:space="preserve">Redes Focales Familiares, </w:t>
      </w:r>
      <w:r>
        <w:rPr>
          <w:rFonts w:ascii="Calibri" w:eastAsia="Arial" w:hAnsi="Calibri" w:cs="Arial"/>
          <w:sz w:val="24"/>
          <w:szCs w:val="24"/>
        </w:rPr>
        <w:t xml:space="preserve">por parte de la totalidad de Proyectos del Sistema </w:t>
      </w:r>
      <w:r w:rsidR="002A5033">
        <w:rPr>
          <w:rFonts w:ascii="Calibri" w:eastAsia="Arial" w:hAnsi="Calibri" w:cs="Arial"/>
          <w:sz w:val="24"/>
          <w:szCs w:val="24"/>
        </w:rPr>
        <w:t>INAU</w:t>
      </w:r>
      <w:r>
        <w:rPr>
          <w:rFonts w:ascii="Calibri" w:eastAsia="Arial" w:hAnsi="Calibri" w:cs="Arial"/>
          <w:sz w:val="24"/>
          <w:szCs w:val="24"/>
        </w:rPr>
        <w:t xml:space="preserve"> de Durazno, </w:t>
      </w:r>
      <w:r w:rsidRPr="00AC6D39">
        <w:rPr>
          <w:rFonts w:ascii="Calibri" w:eastAsia="Arial" w:hAnsi="Calibri" w:cs="Arial"/>
          <w:sz w:val="24"/>
          <w:szCs w:val="24"/>
        </w:rPr>
        <w:t>con</w:t>
      </w:r>
      <w:r>
        <w:rPr>
          <w:rFonts w:ascii="Calibri" w:eastAsia="Arial" w:hAnsi="Calibri" w:cs="Arial"/>
          <w:sz w:val="24"/>
          <w:szCs w:val="24"/>
        </w:rPr>
        <w:t>juntamente con</w:t>
      </w:r>
      <w:r w:rsidRPr="00AC6D39">
        <w:rPr>
          <w:rFonts w:ascii="Calibri" w:eastAsia="Arial" w:hAnsi="Calibri" w:cs="Arial"/>
          <w:sz w:val="24"/>
          <w:szCs w:val="24"/>
        </w:rPr>
        <w:t xml:space="preserve"> los Equipos de MIDES (UCC, ETAF, SOCAT, Unidad de Atención víctimas de Violencia de Género), Fiscalía, Defensoría de Oficio, ASSE, Camedur, Instituciones Educativas (Escuelas, Liceos, UTU), Unidad Especializada de Violencia Doméstica, Policía Comunitaria). </w:t>
      </w:r>
    </w:p>
    <w:p w:rsidR="0078003F" w:rsidRDefault="00252BA9" w:rsidP="00252BA9">
      <w:pPr>
        <w:pStyle w:val="Standard"/>
        <w:spacing w:after="0" w:line="240" w:lineRule="auto"/>
        <w:ind w:left="720"/>
        <w:jc w:val="both"/>
        <w:rPr>
          <w:rFonts w:eastAsia="Arial" w:cs="Arial"/>
          <w:sz w:val="24"/>
          <w:szCs w:val="24"/>
        </w:rPr>
      </w:pPr>
      <w:r w:rsidRPr="00AC6D39">
        <w:rPr>
          <w:rFonts w:eastAsia="Arial" w:cs="Arial"/>
          <w:sz w:val="24"/>
          <w:szCs w:val="24"/>
        </w:rPr>
        <w:t>Mejoramiento de la infraestructura edilicia y mobiliario del Hogar Mixto de Adolescentes en la ciudad de Durazno</w:t>
      </w:r>
      <w:r>
        <w:rPr>
          <w:rFonts w:eastAsia="Arial" w:cs="Arial"/>
          <w:sz w:val="24"/>
          <w:szCs w:val="24"/>
        </w:rPr>
        <w:t>, mejorando sensiblemente las condiciones de residencia de los/as adolescentes.</w:t>
      </w:r>
    </w:p>
    <w:p w:rsidR="00252BA9" w:rsidRDefault="00252BA9" w:rsidP="00252BA9">
      <w:pPr>
        <w:pStyle w:val="Standard"/>
        <w:spacing w:after="0" w:line="240" w:lineRule="auto"/>
        <w:ind w:left="720"/>
        <w:jc w:val="both"/>
        <w:rPr>
          <w:rFonts w:eastAsia="Arial" w:cs="Arial"/>
          <w:sz w:val="24"/>
          <w:szCs w:val="24"/>
        </w:rPr>
      </w:pPr>
      <w:r>
        <w:rPr>
          <w:rFonts w:eastAsia="Arial" w:cs="Arial"/>
          <w:sz w:val="24"/>
          <w:szCs w:val="24"/>
        </w:rPr>
        <w:t>17 funcionarios de la DD participan de la capacitación, organizada por el Agrupamiento Ce</w:t>
      </w:r>
      <w:r w:rsidR="00181C7D">
        <w:rPr>
          <w:rFonts w:eastAsia="Arial" w:cs="Arial"/>
          <w:sz w:val="24"/>
          <w:szCs w:val="24"/>
        </w:rPr>
        <w:t>ntro Sur y brindada por el Departamento de Trabajo Social</w:t>
      </w:r>
      <w:r>
        <w:rPr>
          <w:rFonts w:eastAsia="Arial" w:cs="Arial"/>
          <w:sz w:val="24"/>
          <w:szCs w:val="24"/>
        </w:rPr>
        <w:t xml:space="preserve"> de la</w:t>
      </w:r>
      <w:r w:rsidR="00181C7D">
        <w:rPr>
          <w:rFonts w:eastAsia="Arial" w:cs="Arial"/>
          <w:sz w:val="24"/>
          <w:szCs w:val="24"/>
        </w:rPr>
        <w:t xml:space="preserve"> </w:t>
      </w:r>
      <w:r>
        <w:rPr>
          <w:rFonts w:eastAsia="Arial" w:cs="Arial"/>
          <w:sz w:val="24"/>
          <w:szCs w:val="24"/>
        </w:rPr>
        <w:t xml:space="preserve">FCCSS, en dos </w:t>
      </w:r>
      <w:r w:rsidR="000200A2">
        <w:rPr>
          <w:rFonts w:eastAsia="Arial" w:cs="Arial"/>
          <w:sz w:val="24"/>
          <w:szCs w:val="24"/>
        </w:rPr>
        <w:t>Jornada</w:t>
      </w:r>
      <w:r>
        <w:rPr>
          <w:rFonts w:eastAsia="Arial" w:cs="Arial"/>
          <w:sz w:val="24"/>
          <w:szCs w:val="24"/>
        </w:rPr>
        <w:t>s sobre Conceptualizaciones, herramientas, intervención con Familias.</w:t>
      </w:r>
    </w:p>
    <w:p w:rsidR="009738E6" w:rsidRDefault="009738E6" w:rsidP="00252BA9">
      <w:pPr>
        <w:pStyle w:val="Standard"/>
        <w:spacing w:after="0" w:line="240" w:lineRule="auto"/>
        <w:ind w:left="720"/>
        <w:jc w:val="both"/>
        <w:rPr>
          <w:rFonts w:eastAsia="Arial" w:cs="Arial"/>
          <w:sz w:val="24"/>
          <w:szCs w:val="24"/>
        </w:rPr>
      </w:pPr>
      <w:r>
        <w:rPr>
          <w:rFonts w:eastAsia="Arial" w:cs="Arial"/>
          <w:sz w:val="24"/>
          <w:szCs w:val="24"/>
        </w:rPr>
        <w:t>Desde el Programa AF/DD, se realizó instancias de sensibilización y difusión del AF en el marco de las Ferias Rurales</w:t>
      </w:r>
    </w:p>
    <w:p w:rsidR="009738E6" w:rsidRDefault="009738E6" w:rsidP="00252BA9">
      <w:pPr>
        <w:pStyle w:val="Standard"/>
        <w:spacing w:after="0" w:line="240" w:lineRule="auto"/>
        <w:ind w:left="720"/>
        <w:jc w:val="both"/>
        <w:rPr>
          <w:rFonts w:eastAsia="Arial" w:cs="Arial"/>
          <w:sz w:val="24"/>
          <w:szCs w:val="24"/>
        </w:rPr>
      </w:pPr>
      <w:r>
        <w:rPr>
          <w:rFonts w:eastAsia="Arial" w:cs="Arial"/>
          <w:sz w:val="24"/>
          <w:szCs w:val="24"/>
        </w:rPr>
        <w:t>5 Unidades (Centros y Programa) concretan la supervisión desde el PFCP</w:t>
      </w:r>
    </w:p>
    <w:p w:rsidR="009738E6" w:rsidRDefault="009738E6" w:rsidP="009738E6">
      <w:pPr>
        <w:suppressAutoHyphens/>
        <w:spacing w:after="0" w:line="240" w:lineRule="auto"/>
        <w:ind w:left="708"/>
        <w:jc w:val="both"/>
        <w:rPr>
          <w:rFonts w:ascii="Calibri" w:eastAsia="Arial" w:hAnsi="Calibri" w:cs="Arial"/>
          <w:sz w:val="24"/>
          <w:szCs w:val="24"/>
        </w:rPr>
      </w:pPr>
      <w:r w:rsidRPr="00AC6D39">
        <w:rPr>
          <w:rFonts w:ascii="Calibri" w:eastAsia="Arial" w:hAnsi="Calibri" w:cs="Arial"/>
          <w:sz w:val="24"/>
          <w:szCs w:val="24"/>
        </w:rPr>
        <w:t>Se han diseñado estrategias de intervención familiar en cada uno de los servicios (40) y se ha fortalecido el tra</w:t>
      </w:r>
      <w:r>
        <w:rPr>
          <w:rFonts w:ascii="Calibri" w:eastAsia="Arial" w:hAnsi="Calibri" w:cs="Arial"/>
          <w:sz w:val="24"/>
          <w:szCs w:val="24"/>
        </w:rPr>
        <w:t>bajo intra e interinstitucional.</w:t>
      </w:r>
    </w:p>
    <w:p w:rsidR="00D57B6E" w:rsidRDefault="00D57B6E" w:rsidP="009738E6">
      <w:pPr>
        <w:suppressAutoHyphens/>
        <w:spacing w:after="0" w:line="240" w:lineRule="auto"/>
        <w:ind w:left="708"/>
        <w:jc w:val="both"/>
        <w:rPr>
          <w:rFonts w:ascii="Calibri" w:eastAsia="Arial" w:hAnsi="Calibri" w:cs="Arial"/>
          <w:sz w:val="24"/>
          <w:szCs w:val="24"/>
        </w:rPr>
      </w:pPr>
      <w:r>
        <w:rPr>
          <w:rFonts w:ascii="Calibri" w:eastAsia="Arial" w:hAnsi="Calibri" w:cs="Arial"/>
          <w:sz w:val="24"/>
          <w:szCs w:val="24"/>
        </w:rPr>
        <w:t>Se concretaron 11 Encuentros desde los Proyectos/</w:t>
      </w:r>
      <w:r w:rsidR="00B36FF9">
        <w:rPr>
          <w:rFonts w:ascii="Calibri" w:eastAsia="Arial" w:hAnsi="Calibri" w:cs="Arial"/>
          <w:sz w:val="24"/>
          <w:szCs w:val="24"/>
        </w:rPr>
        <w:t>Dispositivos</w:t>
      </w:r>
      <w:r w:rsidR="00B36FF9" w:rsidRPr="00B36FF9">
        <w:rPr>
          <w:rFonts w:ascii="Calibri" w:eastAsia="Arial" w:hAnsi="Calibri" w:cs="Arial"/>
          <w:sz w:val="24"/>
          <w:szCs w:val="24"/>
        </w:rPr>
        <w:t xml:space="preserve"> </w:t>
      </w:r>
      <w:r w:rsidR="00B36FF9" w:rsidRPr="00AC6D39">
        <w:rPr>
          <w:rFonts w:ascii="Calibri" w:eastAsia="Arial" w:hAnsi="Calibri" w:cs="Arial"/>
          <w:sz w:val="24"/>
          <w:szCs w:val="24"/>
        </w:rPr>
        <w:t>del P</w:t>
      </w:r>
      <w:r w:rsidR="00B36FF9">
        <w:rPr>
          <w:rFonts w:ascii="Calibri" w:eastAsia="Arial" w:hAnsi="Calibri" w:cs="Arial"/>
          <w:sz w:val="24"/>
          <w:szCs w:val="24"/>
        </w:rPr>
        <w:t>FCP</w:t>
      </w:r>
      <w:r w:rsidR="00B36FF9" w:rsidRPr="00AC6D39">
        <w:rPr>
          <w:rFonts w:ascii="Calibri" w:eastAsia="Arial" w:hAnsi="Calibri" w:cs="Arial"/>
          <w:sz w:val="24"/>
          <w:szCs w:val="24"/>
        </w:rPr>
        <w:t xml:space="preserve"> del Sistema </w:t>
      </w:r>
      <w:r w:rsidR="002A5033">
        <w:rPr>
          <w:rFonts w:ascii="Calibri" w:eastAsia="Arial" w:hAnsi="Calibri" w:cs="Arial"/>
          <w:sz w:val="24"/>
          <w:szCs w:val="24"/>
        </w:rPr>
        <w:t>INAU</w:t>
      </w:r>
      <w:r w:rsidR="00B36FF9" w:rsidRPr="00AC6D39">
        <w:rPr>
          <w:rFonts w:ascii="Calibri" w:eastAsia="Arial" w:hAnsi="Calibri" w:cs="Arial"/>
          <w:sz w:val="24"/>
          <w:szCs w:val="24"/>
        </w:rPr>
        <w:t xml:space="preserve"> con participación de 165 figuras parental</w:t>
      </w:r>
      <w:r w:rsidR="00B36FF9">
        <w:rPr>
          <w:rFonts w:ascii="Calibri" w:eastAsia="Arial" w:hAnsi="Calibri" w:cs="Arial"/>
          <w:sz w:val="24"/>
          <w:szCs w:val="24"/>
        </w:rPr>
        <w:t>es y/o familiares, así</w:t>
      </w:r>
      <w:r w:rsidR="00B36FF9" w:rsidRPr="00AC6D39">
        <w:rPr>
          <w:rFonts w:ascii="Calibri" w:eastAsia="Arial" w:hAnsi="Calibri" w:cs="Arial"/>
          <w:sz w:val="24"/>
          <w:szCs w:val="24"/>
        </w:rPr>
        <w:t xml:space="preserve"> como Familias Amigas y Cuidadoras.</w:t>
      </w:r>
      <w:r w:rsidR="00B36FF9">
        <w:rPr>
          <w:rFonts w:ascii="Calibri" w:eastAsia="Arial" w:hAnsi="Calibri" w:cs="Arial"/>
          <w:sz w:val="24"/>
          <w:szCs w:val="24"/>
        </w:rPr>
        <w:t xml:space="preserve"> Se realizaron 8 Encuentros con 105 figuras parentales en el marco del PIE; 6 Encuentros con 85 referentes familiares d</w:t>
      </w:r>
      <w:r w:rsidR="003B3A21">
        <w:rPr>
          <w:rFonts w:ascii="Calibri" w:eastAsia="Arial" w:hAnsi="Calibri" w:cs="Arial"/>
          <w:sz w:val="24"/>
          <w:szCs w:val="24"/>
        </w:rPr>
        <w:t xml:space="preserve">esde el Programa Adolescencias. </w:t>
      </w:r>
      <w:r w:rsidR="00B36FF9">
        <w:rPr>
          <w:rFonts w:ascii="Calibri" w:eastAsia="Arial" w:hAnsi="Calibri" w:cs="Arial"/>
          <w:sz w:val="24"/>
          <w:szCs w:val="24"/>
        </w:rPr>
        <w:t xml:space="preserve">La totalidad de </w:t>
      </w:r>
      <w:r w:rsidR="000200A2">
        <w:rPr>
          <w:rFonts w:ascii="Calibri" w:eastAsia="Arial" w:hAnsi="Calibri" w:cs="Arial"/>
          <w:sz w:val="24"/>
          <w:szCs w:val="24"/>
        </w:rPr>
        <w:t>Jornada</w:t>
      </w:r>
      <w:r w:rsidR="00B36FF9">
        <w:rPr>
          <w:rFonts w:ascii="Calibri" w:eastAsia="Arial" w:hAnsi="Calibri" w:cs="Arial"/>
          <w:sz w:val="24"/>
          <w:szCs w:val="24"/>
        </w:rPr>
        <w:t>s desde todos los Programas, involucró en el año a 1975 referentes familiares de los NNA.</w:t>
      </w:r>
    </w:p>
    <w:p w:rsidR="00B36FF9" w:rsidRDefault="00162EBB" w:rsidP="009738E6">
      <w:pPr>
        <w:suppressAutoHyphens/>
        <w:spacing w:after="0" w:line="240" w:lineRule="auto"/>
        <w:ind w:left="708"/>
        <w:jc w:val="both"/>
        <w:rPr>
          <w:rFonts w:ascii="Calibri" w:eastAsia="Arial" w:hAnsi="Calibri" w:cs="Arial"/>
          <w:sz w:val="24"/>
          <w:szCs w:val="24"/>
        </w:rPr>
      </w:pPr>
      <w:r>
        <w:rPr>
          <w:rFonts w:ascii="Calibri" w:eastAsia="Arial" w:hAnsi="Calibri" w:cs="Arial"/>
          <w:sz w:val="24"/>
          <w:szCs w:val="24"/>
        </w:rPr>
        <w:t xml:space="preserve">A </w:t>
      </w:r>
      <w:r w:rsidRPr="00AC6D39">
        <w:rPr>
          <w:rFonts w:ascii="Calibri" w:eastAsia="Arial" w:hAnsi="Calibri" w:cs="Arial"/>
          <w:sz w:val="24"/>
          <w:szCs w:val="24"/>
        </w:rPr>
        <w:t>partir de un proyecto de trabajo intrainsti</w:t>
      </w:r>
      <w:r>
        <w:rPr>
          <w:rFonts w:ascii="Calibri" w:eastAsia="Arial" w:hAnsi="Calibri" w:cs="Arial"/>
          <w:sz w:val="24"/>
          <w:szCs w:val="24"/>
        </w:rPr>
        <w:t xml:space="preserve">tucional y/o interinstitucional, se </w:t>
      </w:r>
      <w:r w:rsidR="00217289">
        <w:rPr>
          <w:rFonts w:ascii="Calibri" w:eastAsia="Arial" w:hAnsi="Calibri" w:cs="Arial"/>
          <w:sz w:val="24"/>
          <w:szCs w:val="24"/>
        </w:rPr>
        <w:t>construyeron respuestas para</w:t>
      </w:r>
      <w:r>
        <w:rPr>
          <w:rFonts w:ascii="Calibri" w:eastAsia="Arial" w:hAnsi="Calibri" w:cs="Arial"/>
          <w:sz w:val="24"/>
          <w:szCs w:val="24"/>
        </w:rPr>
        <w:t xml:space="preserve"> demandas de familias en extrema vulnerabilidad multidimensional.  Situaciones asociadas a contingencias por </w:t>
      </w:r>
      <w:r w:rsidR="00217289">
        <w:rPr>
          <w:rFonts w:ascii="Calibri" w:eastAsia="Arial" w:hAnsi="Calibri" w:cs="Arial"/>
          <w:sz w:val="24"/>
          <w:szCs w:val="24"/>
        </w:rPr>
        <w:t>impactos de efectos climáticos; patologías psiquiátricas; Violencia de Género; situaciones de ESC, Trabajo infantil; situaciones de calle; entre otras.</w:t>
      </w:r>
    </w:p>
    <w:p w:rsidR="00964796" w:rsidRDefault="00B730FF" w:rsidP="009738E6">
      <w:pPr>
        <w:suppressAutoHyphens/>
        <w:spacing w:after="0" w:line="240" w:lineRule="auto"/>
        <w:ind w:left="708"/>
        <w:jc w:val="both"/>
        <w:rPr>
          <w:rFonts w:ascii="Calibri" w:eastAsia="Arial" w:hAnsi="Calibri" w:cs="Arial"/>
          <w:sz w:val="24"/>
          <w:szCs w:val="24"/>
        </w:rPr>
      </w:pPr>
      <w:r>
        <w:rPr>
          <w:rFonts w:ascii="Calibri" w:eastAsia="Arial" w:hAnsi="Calibri" w:cs="Arial"/>
          <w:sz w:val="24"/>
          <w:szCs w:val="24"/>
        </w:rPr>
        <w:t>Apertura de 1 Centro Juvenil en la localidad de Carlos Reyles; gestión en convenio</w:t>
      </w:r>
    </w:p>
    <w:p w:rsidR="00217289" w:rsidRDefault="00217289" w:rsidP="009738E6">
      <w:pPr>
        <w:suppressAutoHyphens/>
        <w:spacing w:after="0" w:line="240" w:lineRule="auto"/>
        <w:ind w:left="708"/>
        <w:jc w:val="both"/>
        <w:rPr>
          <w:rFonts w:ascii="Calibri" w:eastAsia="Arial" w:hAnsi="Calibri" w:cs="Arial"/>
          <w:sz w:val="24"/>
          <w:szCs w:val="24"/>
        </w:rPr>
      </w:pPr>
      <w:r>
        <w:rPr>
          <w:rFonts w:ascii="Calibri" w:eastAsia="Arial" w:hAnsi="Calibri" w:cs="Arial"/>
          <w:sz w:val="24"/>
          <w:szCs w:val="24"/>
        </w:rPr>
        <w:t>35 adolescentes, mayores de 15 años participaron de una capacitación organizada por Centro pre Egreso Alas</w:t>
      </w:r>
      <w:r w:rsidR="008F6F6B">
        <w:rPr>
          <w:rFonts w:ascii="Calibri" w:eastAsia="Arial" w:hAnsi="Calibri" w:cs="Arial"/>
          <w:sz w:val="24"/>
          <w:szCs w:val="24"/>
        </w:rPr>
        <w:t>, con referencia a la temática laboral, Derechos y el mundo del trabajo (</w:t>
      </w:r>
      <w:r w:rsidR="002A5033">
        <w:rPr>
          <w:rFonts w:ascii="Calibri" w:eastAsia="Arial" w:hAnsi="Calibri" w:cs="Arial"/>
          <w:sz w:val="24"/>
          <w:szCs w:val="24"/>
        </w:rPr>
        <w:t>INAU</w:t>
      </w:r>
      <w:r w:rsidR="008F6F6B">
        <w:rPr>
          <w:rFonts w:ascii="Calibri" w:eastAsia="Arial" w:hAnsi="Calibri" w:cs="Arial"/>
          <w:sz w:val="24"/>
          <w:szCs w:val="24"/>
        </w:rPr>
        <w:t>; CECAP; UTU)</w:t>
      </w:r>
    </w:p>
    <w:p w:rsidR="001934C2" w:rsidRPr="00AC6D39" w:rsidRDefault="001934C2" w:rsidP="001934C2">
      <w:pPr>
        <w:suppressAutoHyphens/>
        <w:spacing w:after="0" w:line="240" w:lineRule="auto"/>
        <w:ind w:left="708"/>
        <w:jc w:val="both"/>
        <w:rPr>
          <w:rFonts w:ascii="Calibri" w:eastAsia="Arial" w:hAnsi="Calibri" w:cs="Arial"/>
          <w:sz w:val="24"/>
          <w:szCs w:val="24"/>
        </w:rPr>
      </w:pPr>
      <w:r>
        <w:rPr>
          <w:rFonts w:ascii="Calibri" w:eastAsia="Arial" w:hAnsi="Calibri" w:cs="Arial"/>
          <w:sz w:val="24"/>
          <w:szCs w:val="24"/>
        </w:rPr>
        <w:t xml:space="preserve">Campamentos donde trabajaron convivencia en entornos distintos al cotidiano: </w:t>
      </w:r>
      <w:r w:rsidRPr="00AC6D39">
        <w:rPr>
          <w:rFonts w:ascii="Calibri" w:eastAsia="Arial" w:hAnsi="Calibri" w:cs="Arial"/>
          <w:sz w:val="24"/>
          <w:szCs w:val="24"/>
        </w:rPr>
        <w:t xml:space="preserve">Campamigos. Campamento </w:t>
      </w:r>
      <w:r>
        <w:rPr>
          <w:rFonts w:ascii="Calibri" w:eastAsia="Arial" w:hAnsi="Calibri" w:cs="Arial"/>
          <w:sz w:val="24"/>
          <w:szCs w:val="24"/>
        </w:rPr>
        <w:t xml:space="preserve">organizado por </w:t>
      </w:r>
      <w:r w:rsidRPr="00AC6D39">
        <w:rPr>
          <w:rFonts w:ascii="Calibri" w:eastAsia="Arial" w:hAnsi="Calibri" w:cs="Arial"/>
          <w:sz w:val="24"/>
          <w:szCs w:val="24"/>
        </w:rPr>
        <w:t>C</w:t>
      </w:r>
      <w:r>
        <w:rPr>
          <w:rFonts w:ascii="Calibri" w:eastAsia="Arial" w:hAnsi="Calibri" w:cs="Arial"/>
          <w:sz w:val="24"/>
          <w:szCs w:val="24"/>
        </w:rPr>
        <w:t>N</w:t>
      </w:r>
      <w:r w:rsidRPr="00AC6D39">
        <w:rPr>
          <w:rFonts w:ascii="Calibri" w:eastAsia="Arial" w:hAnsi="Calibri" w:cs="Arial"/>
          <w:sz w:val="24"/>
          <w:szCs w:val="24"/>
        </w:rPr>
        <w:t xml:space="preserve"> El Colmenar (Sarandí del Yí) con participación de otros C</w:t>
      </w:r>
      <w:r>
        <w:rPr>
          <w:rFonts w:ascii="Calibri" w:eastAsia="Arial" w:hAnsi="Calibri" w:cs="Arial"/>
          <w:sz w:val="24"/>
          <w:szCs w:val="24"/>
        </w:rPr>
        <w:t xml:space="preserve">Ns </w:t>
      </w:r>
      <w:r w:rsidRPr="00AC6D39">
        <w:rPr>
          <w:rFonts w:ascii="Calibri" w:eastAsia="Arial" w:hAnsi="Calibri" w:cs="Arial"/>
          <w:sz w:val="24"/>
          <w:szCs w:val="24"/>
        </w:rPr>
        <w:t xml:space="preserve"> del departamento de Durazno. Realizado en el Parque Elías Regules</w:t>
      </w:r>
      <w:r>
        <w:rPr>
          <w:rFonts w:ascii="Calibri" w:eastAsia="Arial" w:hAnsi="Calibri" w:cs="Arial"/>
          <w:sz w:val="24"/>
          <w:szCs w:val="24"/>
        </w:rPr>
        <w:t>/</w:t>
      </w:r>
      <w:r w:rsidRPr="00AC6D39">
        <w:rPr>
          <w:rFonts w:ascii="Calibri" w:eastAsia="Arial" w:hAnsi="Calibri" w:cs="Arial"/>
          <w:sz w:val="24"/>
          <w:szCs w:val="24"/>
        </w:rPr>
        <w:t xml:space="preserve"> Sarandí del Yí. 45 niños y niñas participaron del mi</w:t>
      </w:r>
      <w:r>
        <w:rPr>
          <w:rFonts w:ascii="Calibri" w:eastAsia="Arial" w:hAnsi="Calibri" w:cs="Arial"/>
          <w:sz w:val="24"/>
          <w:szCs w:val="24"/>
        </w:rPr>
        <w:t xml:space="preserve">smo. </w:t>
      </w:r>
      <w:r w:rsidRPr="00AC6D39">
        <w:rPr>
          <w:rFonts w:ascii="Calibri" w:eastAsia="Arial" w:hAnsi="Calibri" w:cs="Arial"/>
          <w:sz w:val="24"/>
          <w:szCs w:val="24"/>
        </w:rPr>
        <w:t xml:space="preserve">Campamento de adolescentes organizado por el Centro Juvenil Re-Creo (Durazno) con participación de </w:t>
      </w:r>
      <w:r w:rsidR="009C34EA">
        <w:rPr>
          <w:rFonts w:ascii="Calibri" w:eastAsia="Arial" w:hAnsi="Calibri" w:cs="Arial"/>
          <w:sz w:val="24"/>
          <w:szCs w:val="24"/>
        </w:rPr>
        <w:t xml:space="preserve">35 </w:t>
      </w:r>
      <w:r>
        <w:rPr>
          <w:rFonts w:ascii="Calibri" w:eastAsia="Arial" w:hAnsi="Calibri" w:cs="Arial"/>
          <w:sz w:val="24"/>
          <w:szCs w:val="24"/>
        </w:rPr>
        <w:t>adolescentes</w:t>
      </w:r>
      <w:r w:rsidRPr="00AC6D39">
        <w:rPr>
          <w:rFonts w:ascii="Calibri" w:eastAsia="Arial" w:hAnsi="Calibri" w:cs="Arial"/>
          <w:sz w:val="24"/>
          <w:szCs w:val="24"/>
        </w:rPr>
        <w:t xml:space="preserve"> del</w:t>
      </w:r>
      <w:r w:rsidR="009C34EA">
        <w:rPr>
          <w:rFonts w:ascii="Calibri" w:eastAsia="Arial" w:hAnsi="Calibri" w:cs="Arial"/>
          <w:sz w:val="24"/>
          <w:szCs w:val="24"/>
        </w:rPr>
        <w:t xml:space="preserve"> Sistema </w:t>
      </w:r>
      <w:r w:rsidR="002A5033">
        <w:rPr>
          <w:rFonts w:ascii="Calibri" w:eastAsia="Arial" w:hAnsi="Calibri" w:cs="Arial"/>
          <w:sz w:val="24"/>
          <w:szCs w:val="24"/>
        </w:rPr>
        <w:t>INAU</w:t>
      </w:r>
      <w:r w:rsidR="009C34EA">
        <w:rPr>
          <w:rFonts w:ascii="Calibri" w:eastAsia="Arial" w:hAnsi="Calibri" w:cs="Arial"/>
          <w:sz w:val="24"/>
          <w:szCs w:val="24"/>
        </w:rPr>
        <w:t xml:space="preserve"> del departamento. </w:t>
      </w:r>
      <w:r w:rsidRPr="00AC6D39">
        <w:rPr>
          <w:rFonts w:ascii="Calibri" w:eastAsia="Arial" w:hAnsi="Calibri" w:cs="Arial"/>
          <w:sz w:val="24"/>
          <w:szCs w:val="24"/>
        </w:rPr>
        <w:t xml:space="preserve">Centro Deportivo Marcelino Champagnat (Durazno). </w:t>
      </w:r>
    </w:p>
    <w:p w:rsidR="001934C2" w:rsidRDefault="001934C2" w:rsidP="009738E6">
      <w:pPr>
        <w:suppressAutoHyphens/>
        <w:spacing w:after="0" w:line="240" w:lineRule="auto"/>
        <w:ind w:left="708"/>
        <w:jc w:val="both"/>
        <w:rPr>
          <w:rFonts w:ascii="Calibri" w:eastAsia="Arial" w:hAnsi="Calibri" w:cs="Arial"/>
          <w:sz w:val="24"/>
          <w:szCs w:val="24"/>
        </w:rPr>
      </w:pPr>
    </w:p>
    <w:p w:rsidR="00BA03E2" w:rsidRDefault="00BA03E2" w:rsidP="00F47D44">
      <w:pPr>
        <w:pStyle w:val="Standard"/>
        <w:numPr>
          <w:ilvl w:val="0"/>
          <w:numId w:val="5"/>
        </w:numPr>
        <w:spacing w:after="0" w:line="240" w:lineRule="auto"/>
        <w:jc w:val="both"/>
        <w:rPr>
          <w:rFonts w:asciiTheme="minorHAnsi" w:hAnsiTheme="minorHAnsi" w:cs="Arial"/>
          <w:sz w:val="24"/>
          <w:szCs w:val="24"/>
        </w:rPr>
      </w:pPr>
      <w:r w:rsidRPr="0006242C">
        <w:rPr>
          <w:rFonts w:asciiTheme="minorHAnsi" w:hAnsiTheme="minorHAnsi" w:cs="Arial"/>
          <w:sz w:val="24"/>
          <w:szCs w:val="24"/>
        </w:rPr>
        <w:t xml:space="preserve">En relación a las sinergias a fin de fortalecer </w:t>
      </w:r>
      <w:r w:rsidR="005D25D8">
        <w:rPr>
          <w:rFonts w:asciiTheme="minorHAnsi" w:hAnsiTheme="minorHAnsi" w:cs="Arial"/>
          <w:sz w:val="24"/>
          <w:szCs w:val="24"/>
        </w:rPr>
        <w:t xml:space="preserve">la </w:t>
      </w:r>
      <w:r w:rsidR="005D25D8" w:rsidRPr="005D25D8">
        <w:rPr>
          <w:rFonts w:asciiTheme="minorHAnsi" w:hAnsiTheme="minorHAnsi" w:cs="Arial"/>
          <w:b/>
          <w:sz w:val="24"/>
          <w:szCs w:val="24"/>
        </w:rPr>
        <w:t xml:space="preserve">LE </w:t>
      </w:r>
      <w:r w:rsidR="005D25D8">
        <w:rPr>
          <w:rFonts w:asciiTheme="minorHAnsi" w:hAnsiTheme="minorHAnsi" w:cs="Arial"/>
          <w:b/>
          <w:sz w:val="24"/>
          <w:szCs w:val="24"/>
        </w:rPr>
        <w:t>Vida libre de Violencia</w:t>
      </w:r>
      <w:r w:rsidRPr="0006242C">
        <w:rPr>
          <w:rFonts w:asciiTheme="minorHAnsi" w:hAnsiTheme="minorHAnsi" w:cs="Arial"/>
          <w:b/>
          <w:sz w:val="24"/>
          <w:szCs w:val="24"/>
        </w:rPr>
        <w:t xml:space="preserve"> </w:t>
      </w:r>
      <w:r w:rsidRPr="0006242C">
        <w:rPr>
          <w:rFonts w:asciiTheme="minorHAnsi" w:hAnsiTheme="minorHAnsi" w:cs="Arial"/>
          <w:sz w:val="24"/>
          <w:szCs w:val="24"/>
        </w:rPr>
        <w:t xml:space="preserve">se destacan: </w:t>
      </w:r>
      <w:r w:rsidR="003C4AD5">
        <w:rPr>
          <w:rFonts w:asciiTheme="minorHAnsi" w:hAnsiTheme="minorHAnsi" w:cs="Arial"/>
          <w:sz w:val="24"/>
          <w:szCs w:val="24"/>
        </w:rPr>
        <w:t>el ingreso del Referente departamental para trabajar en la temática en particular, contribuyendo directamente a la LE</w:t>
      </w:r>
      <w:r w:rsidR="005C2AA9">
        <w:rPr>
          <w:rFonts w:asciiTheme="minorHAnsi" w:hAnsiTheme="minorHAnsi" w:cs="Arial"/>
          <w:sz w:val="24"/>
          <w:szCs w:val="24"/>
        </w:rPr>
        <w:t>.</w:t>
      </w:r>
    </w:p>
    <w:p w:rsidR="00C9603A" w:rsidRDefault="00C9603A" w:rsidP="00C9603A">
      <w:pPr>
        <w:pStyle w:val="Standard"/>
        <w:spacing w:after="0" w:line="240" w:lineRule="auto"/>
        <w:ind w:left="720"/>
        <w:jc w:val="both"/>
        <w:rPr>
          <w:rFonts w:asciiTheme="minorHAnsi" w:hAnsiTheme="minorHAnsi" w:cs="Arial"/>
          <w:sz w:val="24"/>
          <w:szCs w:val="24"/>
        </w:rPr>
      </w:pPr>
      <w:r>
        <w:rPr>
          <w:rFonts w:asciiTheme="minorHAnsi" w:hAnsiTheme="minorHAnsi" w:cs="Arial"/>
          <w:sz w:val="24"/>
          <w:szCs w:val="24"/>
        </w:rPr>
        <w:lastRenderedPageBreak/>
        <w:t>Desde el SIPIAV y el CRL se dio respuesta a un total de 59 situaciones de Violencia y abuso contra NNA en el departamento</w:t>
      </w:r>
    </w:p>
    <w:p w:rsidR="005C2AA9" w:rsidRDefault="005C2AA9" w:rsidP="005C2AA9">
      <w:pPr>
        <w:pStyle w:val="Standard"/>
        <w:spacing w:after="0" w:line="240" w:lineRule="auto"/>
        <w:ind w:left="720"/>
        <w:jc w:val="both"/>
        <w:rPr>
          <w:rFonts w:asciiTheme="minorHAnsi" w:hAnsiTheme="minorHAnsi" w:cs="Arial"/>
          <w:sz w:val="24"/>
          <w:szCs w:val="24"/>
        </w:rPr>
      </w:pPr>
      <w:r>
        <w:rPr>
          <w:rFonts w:asciiTheme="minorHAnsi" w:hAnsiTheme="minorHAnsi" w:cs="Arial"/>
          <w:sz w:val="24"/>
          <w:szCs w:val="24"/>
        </w:rPr>
        <w:t xml:space="preserve">Comenzó a funcionar un Proyecto de Atención a Víctimas de Violencia en convenio </w:t>
      </w:r>
      <w:r w:rsidR="002A5033">
        <w:rPr>
          <w:rFonts w:asciiTheme="minorHAnsi" w:hAnsiTheme="minorHAnsi" w:cs="Arial"/>
          <w:sz w:val="24"/>
          <w:szCs w:val="24"/>
        </w:rPr>
        <w:t>INAU</w:t>
      </w:r>
      <w:r>
        <w:rPr>
          <w:rFonts w:asciiTheme="minorHAnsi" w:hAnsiTheme="minorHAnsi" w:cs="Arial"/>
          <w:sz w:val="24"/>
          <w:szCs w:val="24"/>
        </w:rPr>
        <w:t xml:space="preserve"> (Panambí), fortaleciendo y profesionalizando el nivel de primera atención que ya se realizaba en los distintos proyectos.</w:t>
      </w:r>
      <w:r w:rsidR="00C9603A">
        <w:rPr>
          <w:rFonts w:asciiTheme="minorHAnsi" w:hAnsiTheme="minorHAnsi" w:cs="Arial"/>
          <w:sz w:val="24"/>
          <w:szCs w:val="24"/>
        </w:rPr>
        <w:t xml:space="preserve"> Dicho Proyecto atendió 20 situaciones de abuso sexual</w:t>
      </w:r>
    </w:p>
    <w:p w:rsidR="005C2AA9" w:rsidRDefault="005C2AA9" w:rsidP="005C2AA9">
      <w:pPr>
        <w:pStyle w:val="Standard"/>
        <w:spacing w:after="0" w:line="240" w:lineRule="auto"/>
        <w:ind w:left="720"/>
        <w:jc w:val="both"/>
        <w:rPr>
          <w:rFonts w:asciiTheme="minorHAnsi" w:hAnsiTheme="minorHAnsi" w:cs="Arial"/>
          <w:sz w:val="24"/>
          <w:szCs w:val="24"/>
        </w:rPr>
      </w:pPr>
      <w:r>
        <w:rPr>
          <w:rFonts w:asciiTheme="minorHAnsi" w:hAnsiTheme="minorHAnsi" w:cs="Arial"/>
          <w:sz w:val="24"/>
          <w:szCs w:val="24"/>
        </w:rPr>
        <w:t xml:space="preserve">Con la ONG GGUU, proyecto en convenio con </w:t>
      </w:r>
      <w:r w:rsidR="002A5033">
        <w:rPr>
          <w:rFonts w:asciiTheme="minorHAnsi" w:hAnsiTheme="minorHAnsi" w:cs="Arial"/>
          <w:sz w:val="24"/>
          <w:szCs w:val="24"/>
        </w:rPr>
        <w:t>INAU</w:t>
      </w:r>
      <w:r>
        <w:rPr>
          <w:rFonts w:asciiTheme="minorHAnsi" w:hAnsiTheme="minorHAnsi" w:cs="Arial"/>
          <w:sz w:val="24"/>
          <w:szCs w:val="24"/>
        </w:rPr>
        <w:t>: asesoramiento para abordaje situaciones de ESCyNC (denuncias, informes; defensas; intervenciones así como, capacitaciones a los operadores de los distintos perfiles de atención</w:t>
      </w:r>
      <w:r w:rsidR="00181C7D">
        <w:rPr>
          <w:rFonts w:asciiTheme="minorHAnsi" w:hAnsiTheme="minorHAnsi" w:cs="Arial"/>
          <w:sz w:val="24"/>
          <w:szCs w:val="24"/>
        </w:rPr>
        <w:t>)</w:t>
      </w:r>
      <w:r>
        <w:rPr>
          <w:rFonts w:asciiTheme="minorHAnsi" w:hAnsiTheme="minorHAnsi" w:cs="Arial"/>
          <w:sz w:val="24"/>
          <w:szCs w:val="24"/>
        </w:rPr>
        <w:t>.</w:t>
      </w:r>
    </w:p>
    <w:p w:rsidR="005C2AA9" w:rsidRDefault="000200A2" w:rsidP="005C2AA9">
      <w:pPr>
        <w:suppressAutoHyphens/>
        <w:spacing w:after="0" w:line="240" w:lineRule="auto"/>
        <w:ind w:left="708" w:firstLine="12"/>
        <w:jc w:val="both"/>
        <w:rPr>
          <w:rFonts w:ascii="Calibri" w:eastAsia="Arial" w:hAnsi="Calibri" w:cs="Arial"/>
          <w:sz w:val="24"/>
          <w:szCs w:val="24"/>
        </w:rPr>
      </w:pPr>
      <w:r>
        <w:rPr>
          <w:rFonts w:ascii="Calibri" w:eastAsia="Arial" w:hAnsi="Calibri" w:cs="Arial"/>
          <w:sz w:val="24"/>
          <w:szCs w:val="24"/>
        </w:rPr>
        <w:t>Jornada</w:t>
      </w:r>
      <w:r w:rsidR="005C2AA9" w:rsidRPr="00AC6D39">
        <w:rPr>
          <w:rFonts w:ascii="Calibri" w:eastAsia="Arial" w:hAnsi="Calibri" w:cs="Arial"/>
          <w:sz w:val="24"/>
          <w:szCs w:val="24"/>
        </w:rPr>
        <w:t xml:space="preserve"> de reflexión en el Día contra la Violencia hacia las mujeres. Presentación Equipo de SIPIAV. Organización: Comité Departamental de Lucha contra la Violencia Doméstica y SIPIAV. Participación de los Equipos de Trabajo de los dispositivos de atención del sistema </w:t>
      </w:r>
      <w:r w:rsidR="002A5033">
        <w:rPr>
          <w:rFonts w:ascii="Calibri" w:eastAsia="Arial" w:hAnsi="Calibri" w:cs="Arial"/>
          <w:sz w:val="24"/>
          <w:szCs w:val="24"/>
        </w:rPr>
        <w:t>INAU</w:t>
      </w:r>
      <w:r w:rsidR="005C2AA9">
        <w:rPr>
          <w:rFonts w:ascii="Calibri" w:eastAsia="Arial" w:hAnsi="Calibri" w:cs="Arial"/>
          <w:sz w:val="24"/>
          <w:szCs w:val="24"/>
        </w:rPr>
        <w:t>.</w:t>
      </w:r>
    </w:p>
    <w:p w:rsidR="00C9603A" w:rsidRPr="00AC6D39" w:rsidRDefault="00C9603A" w:rsidP="00C9603A">
      <w:pPr>
        <w:suppressAutoHyphens/>
        <w:spacing w:after="0" w:line="240" w:lineRule="auto"/>
        <w:ind w:left="708"/>
        <w:jc w:val="both"/>
        <w:rPr>
          <w:rFonts w:ascii="Calibri" w:eastAsia="Arial" w:hAnsi="Calibri" w:cs="Arial"/>
          <w:sz w:val="24"/>
          <w:szCs w:val="24"/>
        </w:rPr>
      </w:pPr>
      <w:r w:rsidRPr="00AC6D39">
        <w:rPr>
          <w:rFonts w:ascii="Calibri" w:eastAsia="Arial" w:hAnsi="Calibri" w:cs="Arial"/>
          <w:sz w:val="24"/>
          <w:szCs w:val="24"/>
        </w:rPr>
        <w:t xml:space="preserve">Organización de </w:t>
      </w:r>
      <w:r>
        <w:rPr>
          <w:rFonts w:ascii="Calibri" w:eastAsia="Arial" w:hAnsi="Calibri" w:cs="Arial"/>
          <w:sz w:val="24"/>
          <w:szCs w:val="24"/>
        </w:rPr>
        <w:t>2</w:t>
      </w:r>
      <w:r w:rsidRPr="00AC6D39">
        <w:rPr>
          <w:rFonts w:ascii="Calibri" w:eastAsia="Arial" w:hAnsi="Calibri" w:cs="Arial"/>
          <w:sz w:val="24"/>
          <w:szCs w:val="24"/>
        </w:rPr>
        <w:t xml:space="preserve"> Campañas por el Buen Trato, </w:t>
      </w:r>
      <w:r>
        <w:rPr>
          <w:rFonts w:ascii="Calibri" w:eastAsia="Arial" w:hAnsi="Calibri" w:cs="Arial"/>
          <w:sz w:val="24"/>
          <w:szCs w:val="24"/>
        </w:rPr>
        <w:t>en noviembre (Mes DD NNA)</w:t>
      </w:r>
      <w:r w:rsidRPr="00AC6D39">
        <w:rPr>
          <w:rFonts w:ascii="Calibri" w:eastAsia="Arial" w:hAnsi="Calibri" w:cs="Arial"/>
          <w:sz w:val="24"/>
          <w:szCs w:val="24"/>
        </w:rPr>
        <w:t xml:space="preserve"> Participación de 50 adolescentes organizadores, acompaña</w:t>
      </w:r>
      <w:r>
        <w:rPr>
          <w:rFonts w:ascii="Calibri" w:eastAsia="Arial" w:hAnsi="Calibri" w:cs="Arial"/>
          <w:sz w:val="24"/>
          <w:szCs w:val="24"/>
        </w:rPr>
        <w:t>dos de 12 educadores referentes con la p</w:t>
      </w:r>
      <w:r w:rsidRPr="00AC6D39">
        <w:rPr>
          <w:rFonts w:ascii="Calibri" w:eastAsia="Arial" w:hAnsi="Calibri" w:cs="Arial"/>
          <w:sz w:val="24"/>
          <w:szCs w:val="24"/>
        </w:rPr>
        <w:t>articipación de 100 adolescentes más en las Campaña y 250 niños y niñas.</w:t>
      </w:r>
    </w:p>
    <w:p w:rsidR="005C2AA9" w:rsidRDefault="005C2AA9" w:rsidP="005C2AA9">
      <w:pPr>
        <w:pStyle w:val="Standard"/>
        <w:spacing w:after="0" w:line="240" w:lineRule="auto"/>
        <w:ind w:left="720"/>
        <w:jc w:val="both"/>
        <w:rPr>
          <w:rFonts w:asciiTheme="minorHAnsi" w:hAnsiTheme="minorHAnsi" w:cs="Arial"/>
          <w:sz w:val="24"/>
          <w:szCs w:val="24"/>
        </w:rPr>
      </w:pPr>
    </w:p>
    <w:p w:rsidR="001A46D9" w:rsidRPr="001934C2" w:rsidRDefault="00BA03E2" w:rsidP="00F47D44">
      <w:pPr>
        <w:pStyle w:val="Prrafodelista"/>
        <w:numPr>
          <w:ilvl w:val="0"/>
          <w:numId w:val="5"/>
        </w:numPr>
        <w:suppressAutoHyphens/>
        <w:spacing w:after="0" w:line="240" w:lineRule="auto"/>
        <w:jc w:val="both"/>
        <w:rPr>
          <w:rFonts w:ascii="Arial" w:hAnsi="Arial" w:cs="Arial"/>
        </w:rPr>
      </w:pPr>
      <w:r w:rsidRPr="005C35ED">
        <w:rPr>
          <w:rFonts w:cs="Arial"/>
          <w:sz w:val="24"/>
          <w:szCs w:val="24"/>
        </w:rPr>
        <w:t xml:space="preserve">Respecto al </w:t>
      </w:r>
      <w:r w:rsidRPr="005C35ED">
        <w:rPr>
          <w:rFonts w:cs="Arial"/>
          <w:b/>
          <w:sz w:val="24"/>
          <w:szCs w:val="24"/>
        </w:rPr>
        <w:t>Acceso a Bienes Culturales, EEPP y Derecho a la ciudad</w:t>
      </w:r>
      <w:r w:rsidRPr="005C35ED">
        <w:rPr>
          <w:rFonts w:cs="Arial"/>
          <w:sz w:val="24"/>
          <w:szCs w:val="24"/>
        </w:rPr>
        <w:t xml:space="preserve">: </w:t>
      </w:r>
      <w:r w:rsidR="005C35ED" w:rsidRPr="005C35ED">
        <w:rPr>
          <w:rFonts w:cs="Arial"/>
          <w:sz w:val="24"/>
          <w:szCs w:val="24"/>
        </w:rPr>
        <w:t xml:space="preserve"> se destaca </w:t>
      </w:r>
      <w:r w:rsidR="005C35ED" w:rsidRPr="005C35ED">
        <w:rPr>
          <w:rFonts w:ascii="Calibri" w:eastAsia="Arial" w:hAnsi="Calibri" w:cs="Arial"/>
          <w:sz w:val="24"/>
          <w:szCs w:val="24"/>
        </w:rPr>
        <w:t xml:space="preserve">formación de grupos de trabajo a través del PROPIA, como medio para trabajar la temática en: Club de Niños Arco Iris (Durazno), Espacio Adolescente Re-Creo (Durazno), Club de Niños Chela Etcheverrito (Villa del Carmen), Club de Niños El Colmenar (Sarandí del Yí), Espacio Adolescente Sarandí del Yí (Sarandí del Yí), Proyecto La Bola (Durazno), Centro de Pre Egreso Alas (Durazno), Liceo Oficial La Paloma (La Paloma). Desde los mismos y con el objetivo de lograr un aprovechamiento de los EEPP, realizaron distintas iniciativas tales como actividades de pintados de muros. </w:t>
      </w:r>
    </w:p>
    <w:p w:rsidR="001934C2" w:rsidRPr="001934C2" w:rsidRDefault="001934C2" w:rsidP="001934C2">
      <w:pPr>
        <w:pStyle w:val="Prrafodelista"/>
        <w:suppressAutoHyphens/>
        <w:spacing w:after="0" w:line="240" w:lineRule="auto"/>
        <w:jc w:val="both"/>
        <w:rPr>
          <w:rFonts w:ascii="Calibri" w:eastAsia="Arial" w:hAnsi="Calibri" w:cs="Arial"/>
          <w:sz w:val="24"/>
          <w:szCs w:val="24"/>
        </w:rPr>
      </w:pPr>
      <w:r w:rsidRPr="001934C2">
        <w:rPr>
          <w:rFonts w:ascii="Calibri" w:eastAsia="Arial" w:hAnsi="Calibri" w:cs="Arial"/>
          <w:sz w:val="24"/>
          <w:szCs w:val="24"/>
        </w:rPr>
        <w:t>Fondos Proyectos de Iniciativa Local. Proyectos presentados</w:t>
      </w:r>
      <w:r>
        <w:rPr>
          <w:rFonts w:ascii="Calibri" w:eastAsia="Arial" w:hAnsi="Calibri" w:cs="Arial"/>
          <w:sz w:val="24"/>
          <w:szCs w:val="24"/>
        </w:rPr>
        <w:t xml:space="preserve"> sobre la temática</w:t>
      </w:r>
      <w:r w:rsidRPr="001934C2">
        <w:rPr>
          <w:rFonts w:ascii="Calibri" w:eastAsia="Arial" w:hAnsi="Calibri" w:cs="Arial"/>
          <w:sz w:val="24"/>
          <w:szCs w:val="24"/>
        </w:rPr>
        <w:t xml:space="preserve"> y financiados: Cine más Cope (Espacio Adolescente Sarandí del Yí), Colme Banda (Club de Niños El Colmenar), Espacios recreativos, deportivos y artísticos (Club de Niños Chela Etcheverrito). 185 niños, niñas y adolescentes beneficiados.</w:t>
      </w:r>
    </w:p>
    <w:p w:rsidR="005C35ED" w:rsidRPr="001934C2" w:rsidRDefault="001934C2" w:rsidP="001934C2">
      <w:pPr>
        <w:pStyle w:val="Prrafodelista"/>
        <w:suppressAutoHyphens/>
        <w:spacing w:after="0" w:line="240" w:lineRule="auto"/>
        <w:jc w:val="both"/>
        <w:rPr>
          <w:rFonts w:ascii="Calibri" w:eastAsia="Arial" w:hAnsi="Calibri" w:cs="Arial"/>
          <w:sz w:val="24"/>
          <w:szCs w:val="24"/>
        </w:rPr>
      </w:pPr>
      <w:r w:rsidRPr="001934C2">
        <w:rPr>
          <w:rFonts w:ascii="Calibri" w:eastAsia="Arial" w:hAnsi="Calibri" w:cs="Arial"/>
          <w:sz w:val="24"/>
          <w:szCs w:val="24"/>
        </w:rPr>
        <w:t>O</w:t>
      </w:r>
      <w:r w:rsidR="005C35ED" w:rsidRPr="001934C2">
        <w:rPr>
          <w:rFonts w:ascii="Calibri" w:eastAsia="Arial" w:hAnsi="Calibri" w:cs="Arial"/>
          <w:sz w:val="24"/>
          <w:szCs w:val="24"/>
        </w:rPr>
        <w:t xml:space="preserve">rquesta Sinfónica Infantil y Juvenil de Durazno. Convenio firmado en 2018 entre Fundación de Orquestas, Intendencia Departamental </w:t>
      </w:r>
      <w:r w:rsidR="00181C7D">
        <w:rPr>
          <w:rFonts w:ascii="Calibri" w:eastAsia="Arial" w:hAnsi="Calibri" w:cs="Arial"/>
          <w:sz w:val="24"/>
          <w:szCs w:val="24"/>
        </w:rPr>
        <w:t>y el</w:t>
      </w:r>
      <w:r w:rsidR="005C35ED" w:rsidRPr="001934C2">
        <w:rPr>
          <w:rFonts w:ascii="Calibri" w:eastAsia="Arial" w:hAnsi="Calibri" w:cs="Arial"/>
          <w:sz w:val="24"/>
          <w:szCs w:val="24"/>
        </w:rPr>
        <w:t xml:space="preserve"> </w:t>
      </w:r>
      <w:r w:rsidR="002A5033">
        <w:rPr>
          <w:rFonts w:ascii="Calibri" w:eastAsia="Arial" w:hAnsi="Calibri" w:cs="Arial"/>
          <w:sz w:val="24"/>
          <w:szCs w:val="24"/>
        </w:rPr>
        <w:t>INAU</w:t>
      </w:r>
      <w:r w:rsidR="005C35ED" w:rsidRPr="001934C2">
        <w:rPr>
          <w:rFonts w:ascii="Calibri" w:eastAsia="Arial" w:hAnsi="Calibri" w:cs="Arial"/>
          <w:sz w:val="24"/>
          <w:szCs w:val="24"/>
        </w:rPr>
        <w:t xml:space="preserve">. Durazno y Sarandí del Yí. Espacios formativos, para ensayos y de actuación. Participan 26 niños, niñas y adolescentes de los dispositivos de atención del sistema </w:t>
      </w:r>
      <w:r w:rsidR="002A5033">
        <w:rPr>
          <w:rFonts w:ascii="Calibri" w:eastAsia="Arial" w:hAnsi="Calibri" w:cs="Arial"/>
          <w:sz w:val="24"/>
          <w:szCs w:val="24"/>
        </w:rPr>
        <w:t>INAU</w:t>
      </w:r>
      <w:r w:rsidR="005C35ED" w:rsidRPr="001934C2">
        <w:rPr>
          <w:rFonts w:ascii="Calibri" w:eastAsia="Arial" w:hAnsi="Calibri" w:cs="Arial"/>
          <w:sz w:val="24"/>
          <w:szCs w:val="24"/>
        </w:rPr>
        <w:t xml:space="preserve"> en el departamento de Durazno, conjuntamente con otros niños, niñas y adolescentes (total 80).</w:t>
      </w:r>
    </w:p>
    <w:p w:rsidR="005C35ED" w:rsidRDefault="005C35ED" w:rsidP="005C35ED">
      <w:pPr>
        <w:pStyle w:val="Prrafodelista"/>
        <w:suppressAutoHyphens/>
        <w:spacing w:after="0" w:line="240" w:lineRule="auto"/>
        <w:jc w:val="both"/>
        <w:rPr>
          <w:rFonts w:ascii="Calibri" w:eastAsia="Arial" w:hAnsi="Calibri" w:cs="Arial"/>
          <w:sz w:val="24"/>
          <w:szCs w:val="24"/>
        </w:rPr>
      </w:pPr>
      <w:r>
        <w:rPr>
          <w:rFonts w:ascii="Calibri" w:eastAsia="Arial" w:hAnsi="Calibri" w:cs="Arial"/>
          <w:sz w:val="24"/>
          <w:szCs w:val="24"/>
        </w:rPr>
        <w:t xml:space="preserve">14 adolescentes participaron del espectáculo del </w:t>
      </w:r>
      <w:r w:rsidRPr="00AC6D39">
        <w:rPr>
          <w:rFonts w:ascii="Calibri" w:eastAsia="Arial" w:hAnsi="Calibri" w:cs="Arial"/>
          <w:sz w:val="24"/>
          <w:szCs w:val="24"/>
        </w:rPr>
        <w:t xml:space="preserve">Partido Uruguay/ Uzbekistán (partido despedida de Uruguay, antes de </w:t>
      </w:r>
      <w:r>
        <w:rPr>
          <w:rFonts w:ascii="Calibri" w:eastAsia="Arial" w:hAnsi="Calibri" w:cs="Arial"/>
          <w:sz w:val="24"/>
          <w:szCs w:val="24"/>
        </w:rPr>
        <w:t>su partida al Mundial de Rusia);</w:t>
      </w:r>
      <w:r w:rsidRPr="00AC6D39">
        <w:rPr>
          <w:rFonts w:ascii="Calibri" w:eastAsia="Arial" w:hAnsi="Calibri" w:cs="Arial"/>
          <w:sz w:val="24"/>
          <w:szCs w:val="24"/>
        </w:rPr>
        <w:t xml:space="preserve"> Montevideo. Hogar Mixto de Adolescentes.</w:t>
      </w:r>
    </w:p>
    <w:p w:rsidR="001934C2" w:rsidRDefault="001934C2" w:rsidP="005C35ED">
      <w:pPr>
        <w:pStyle w:val="Prrafodelista"/>
        <w:suppressAutoHyphens/>
        <w:spacing w:after="0" w:line="240" w:lineRule="auto"/>
        <w:jc w:val="both"/>
        <w:rPr>
          <w:rFonts w:ascii="Calibri" w:eastAsia="Arial" w:hAnsi="Calibri" w:cs="Arial"/>
          <w:sz w:val="24"/>
          <w:szCs w:val="24"/>
        </w:rPr>
      </w:pPr>
      <w:r>
        <w:rPr>
          <w:rFonts w:ascii="Calibri" w:eastAsia="Arial" w:hAnsi="Calibri" w:cs="Arial"/>
          <w:sz w:val="24"/>
          <w:szCs w:val="24"/>
        </w:rPr>
        <w:t>Los Proyectos y SS de gestión directa, realizaron una serie de paseos, salidas didácticas y campamentos: Termas; San Gregorio de Polanco; Colonia; Punta del Este; Piriápolis; Montevideo, contribuyendo la accesibilidad a los EEPP y la cultura.</w:t>
      </w:r>
    </w:p>
    <w:p w:rsidR="003536E7" w:rsidRPr="005C35ED" w:rsidRDefault="000200A2" w:rsidP="005C35ED">
      <w:pPr>
        <w:pStyle w:val="Prrafodelista"/>
        <w:suppressAutoHyphens/>
        <w:spacing w:after="0" w:line="240" w:lineRule="auto"/>
        <w:jc w:val="both"/>
        <w:rPr>
          <w:rFonts w:ascii="Calibri" w:eastAsia="Arial" w:hAnsi="Calibri" w:cs="Arial"/>
          <w:sz w:val="24"/>
          <w:szCs w:val="24"/>
        </w:rPr>
      </w:pPr>
      <w:r>
        <w:rPr>
          <w:rFonts w:ascii="Calibri" w:eastAsia="Arial" w:hAnsi="Calibri" w:cs="Arial"/>
          <w:sz w:val="24"/>
          <w:szCs w:val="24"/>
        </w:rPr>
        <w:t>Jornada</w:t>
      </w:r>
      <w:r w:rsidR="003536E7" w:rsidRPr="00AC6D39">
        <w:rPr>
          <w:rFonts w:ascii="Calibri" w:eastAsia="Arial" w:hAnsi="Calibri" w:cs="Arial"/>
          <w:sz w:val="24"/>
          <w:szCs w:val="24"/>
        </w:rPr>
        <w:t>s Deportivas organizadas por Departamento de Recreación y Deportes y D</w:t>
      </w:r>
      <w:r w:rsidR="003536E7">
        <w:rPr>
          <w:rFonts w:ascii="Calibri" w:eastAsia="Arial" w:hAnsi="Calibri" w:cs="Arial"/>
          <w:sz w:val="24"/>
          <w:szCs w:val="24"/>
        </w:rPr>
        <w:t>D,</w:t>
      </w:r>
      <w:r w:rsidR="003536E7" w:rsidRPr="00AC6D39">
        <w:rPr>
          <w:rFonts w:ascii="Calibri" w:eastAsia="Arial" w:hAnsi="Calibri" w:cs="Arial"/>
          <w:sz w:val="24"/>
          <w:szCs w:val="24"/>
        </w:rPr>
        <w:t xml:space="preserve"> respectivas. Hándbol (Represa Palmar, departamento de Soriano, 12 niños y niñas de Club de Niños Arco Iris, San Luis y Chela Etcheverrito); Fútbol playa (Las Cañas, Río Negro, 12 adolescentes de Arco Iris, Centro Alas y Hogar de </w:t>
      </w:r>
      <w:r w:rsidR="003536E7" w:rsidRPr="00AC6D39">
        <w:rPr>
          <w:rFonts w:ascii="Calibri" w:eastAsia="Arial" w:hAnsi="Calibri" w:cs="Arial"/>
          <w:sz w:val="24"/>
          <w:szCs w:val="24"/>
        </w:rPr>
        <w:lastRenderedPageBreak/>
        <w:t>Adolescentes); Atletismo (Mercedes, Soriano, 14 niños y niñas de Clubes de Niños Arco Iris y El Colmenar).</w:t>
      </w:r>
    </w:p>
    <w:p w:rsidR="005C35ED" w:rsidRPr="005C35ED" w:rsidRDefault="005C35ED" w:rsidP="000960F1">
      <w:pPr>
        <w:pStyle w:val="Prrafodelista"/>
        <w:suppressAutoHyphens/>
        <w:spacing w:after="0" w:line="240" w:lineRule="auto"/>
        <w:jc w:val="both"/>
        <w:rPr>
          <w:rFonts w:ascii="Arial" w:hAnsi="Arial" w:cs="Arial"/>
        </w:rPr>
      </w:pPr>
    </w:p>
    <w:p w:rsidR="00667B35" w:rsidRDefault="00BA03E2" w:rsidP="00667B35">
      <w:pPr>
        <w:pStyle w:val="Prrafodelista"/>
        <w:numPr>
          <w:ilvl w:val="0"/>
          <w:numId w:val="1"/>
        </w:numPr>
        <w:suppressAutoHyphens/>
        <w:spacing w:after="0" w:line="240" w:lineRule="auto"/>
        <w:jc w:val="both"/>
        <w:rPr>
          <w:rFonts w:ascii="Calibri" w:eastAsia="Arial" w:hAnsi="Calibri" w:cs="Arial"/>
          <w:sz w:val="24"/>
          <w:szCs w:val="24"/>
        </w:rPr>
      </w:pPr>
      <w:r w:rsidRPr="00667B35">
        <w:rPr>
          <w:sz w:val="24"/>
          <w:szCs w:val="24"/>
        </w:rPr>
        <w:t xml:space="preserve">En relación al </w:t>
      </w:r>
      <w:r w:rsidR="005D25D8" w:rsidRPr="00667B35">
        <w:rPr>
          <w:b/>
          <w:sz w:val="24"/>
          <w:szCs w:val="24"/>
        </w:rPr>
        <w:t>F</w:t>
      </w:r>
      <w:r w:rsidRPr="00667B35">
        <w:rPr>
          <w:b/>
          <w:sz w:val="24"/>
          <w:szCs w:val="24"/>
        </w:rPr>
        <w:t>ortalecimiento institucional</w:t>
      </w:r>
      <w:r w:rsidR="00667B35">
        <w:rPr>
          <w:sz w:val="24"/>
          <w:szCs w:val="24"/>
        </w:rPr>
        <w:t>,</w:t>
      </w:r>
      <w:r w:rsidR="00667B35" w:rsidRPr="00667B35">
        <w:rPr>
          <w:sz w:val="24"/>
          <w:szCs w:val="24"/>
        </w:rPr>
        <w:t xml:space="preserve"> con el objetivo de fortalecer y profesionalizar más aún la gestión del Departamento, </w:t>
      </w:r>
      <w:r w:rsidR="00964796">
        <w:rPr>
          <w:sz w:val="24"/>
          <w:szCs w:val="24"/>
        </w:rPr>
        <w:t xml:space="preserve">se destaca </w:t>
      </w:r>
      <w:r w:rsidR="00667B35" w:rsidRPr="00667B35">
        <w:rPr>
          <w:sz w:val="24"/>
          <w:szCs w:val="24"/>
        </w:rPr>
        <w:t xml:space="preserve">la incorporación de la </w:t>
      </w:r>
      <w:r w:rsidR="00667B35" w:rsidRPr="00667B35">
        <w:rPr>
          <w:rFonts w:ascii="Calibri" w:eastAsia="Arial" w:hAnsi="Calibri" w:cs="Arial"/>
          <w:sz w:val="24"/>
          <w:szCs w:val="24"/>
        </w:rPr>
        <w:t xml:space="preserve">Dirección de Proyectos y Servicios, con Asistente Técnico y Referentes de Violencia y Participación, con la inclusión del SIPI. </w:t>
      </w:r>
    </w:p>
    <w:p w:rsidR="00964796" w:rsidRDefault="00964796" w:rsidP="00964796">
      <w:pPr>
        <w:suppressAutoHyphens/>
        <w:spacing w:after="0" w:line="240" w:lineRule="auto"/>
        <w:ind w:left="708"/>
        <w:jc w:val="both"/>
        <w:rPr>
          <w:rFonts w:ascii="Calibri" w:eastAsia="Arial" w:hAnsi="Calibri" w:cs="Arial"/>
          <w:sz w:val="24"/>
          <w:szCs w:val="24"/>
        </w:rPr>
      </w:pPr>
      <w:r>
        <w:rPr>
          <w:rFonts w:ascii="Calibri" w:eastAsia="Arial" w:hAnsi="Calibri" w:cs="Arial"/>
          <w:sz w:val="24"/>
          <w:szCs w:val="24"/>
        </w:rPr>
        <w:t>Con igual objetivo, se concreta la integración de</w:t>
      </w:r>
      <w:r w:rsidRPr="00964796">
        <w:rPr>
          <w:rFonts w:ascii="Calibri" w:eastAsia="Arial" w:hAnsi="Calibri" w:cs="Arial"/>
          <w:sz w:val="24"/>
          <w:szCs w:val="24"/>
        </w:rPr>
        <w:t xml:space="preserve"> </w:t>
      </w:r>
      <w:r w:rsidRPr="00AC6D39">
        <w:rPr>
          <w:rFonts w:ascii="Calibri" w:eastAsia="Arial" w:hAnsi="Calibri" w:cs="Arial"/>
          <w:sz w:val="24"/>
          <w:szCs w:val="24"/>
        </w:rPr>
        <w:t>Administración y Apoyo, con dos Jefes Administrativos</w:t>
      </w:r>
      <w:r>
        <w:rPr>
          <w:rFonts w:ascii="Calibri" w:eastAsia="Arial" w:hAnsi="Calibri" w:cs="Arial"/>
          <w:sz w:val="24"/>
          <w:szCs w:val="24"/>
        </w:rPr>
        <w:t>.</w:t>
      </w:r>
    </w:p>
    <w:p w:rsidR="00667B35" w:rsidRDefault="00667B35" w:rsidP="00667B35">
      <w:pPr>
        <w:pStyle w:val="Prrafodelista"/>
        <w:suppressAutoHyphens/>
        <w:spacing w:after="0" w:line="240" w:lineRule="auto"/>
        <w:jc w:val="both"/>
        <w:rPr>
          <w:rFonts w:ascii="Calibri" w:eastAsia="Arial" w:hAnsi="Calibri" w:cs="Arial"/>
          <w:sz w:val="24"/>
          <w:szCs w:val="24"/>
        </w:rPr>
      </w:pPr>
      <w:r>
        <w:rPr>
          <w:rFonts w:ascii="Calibri" w:eastAsia="Arial" w:hAnsi="Calibri" w:cs="Arial"/>
          <w:sz w:val="24"/>
          <w:szCs w:val="24"/>
        </w:rPr>
        <w:t>Mantenimiento sistemático de Espacios de trabajo y reflexión</w:t>
      </w:r>
      <w:r w:rsidR="00936B2E">
        <w:rPr>
          <w:rFonts w:ascii="Calibri" w:eastAsia="Arial" w:hAnsi="Calibri" w:cs="Arial"/>
          <w:sz w:val="24"/>
          <w:szCs w:val="24"/>
        </w:rPr>
        <w:t xml:space="preserve"> </w:t>
      </w:r>
      <w:r w:rsidR="002A5033">
        <w:rPr>
          <w:rFonts w:ascii="Calibri" w:eastAsia="Arial" w:hAnsi="Calibri" w:cs="Arial"/>
          <w:sz w:val="24"/>
          <w:szCs w:val="24"/>
        </w:rPr>
        <w:t>(mensuales</w:t>
      </w:r>
      <w:r>
        <w:rPr>
          <w:rFonts w:ascii="Calibri" w:eastAsia="Arial" w:hAnsi="Calibri" w:cs="Arial"/>
          <w:sz w:val="24"/>
          <w:szCs w:val="24"/>
        </w:rPr>
        <w:t xml:space="preserve"> o bimensuales) según perfiles de atención de todos los Servicios y Proyectos.</w:t>
      </w:r>
      <w:r w:rsidR="00964796">
        <w:rPr>
          <w:rFonts w:ascii="Calibri" w:eastAsia="Arial" w:hAnsi="Calibri" w:cs="Arial"/>
          <w:sz w:val="24"/>
          <w:szCs w:val="24"/>
        </w:rPr>
        <w:t xml:space="preserve"> Así también, se fortalecieron los ámbitos de trabajo con y entre las Supervisiones.</w:t>
      </w:r>
    </w:p>
    <w:p w:rsidR="00964796" w:rsidRDefault="00964796" w:rsidP="00667B35">
      <w:pPr>
        <w:pStyle w:val="Prrafodelista"/>
        <w:suppressAutoHyphens/>
        <w:spacing w:after="0" w:line="240" w:lineRule="auto"/>
        <w:jc w:val="both"/>
        <w:rPr>
          <w:rFonts w:ascii="Calibri" w:eastAsia="Arial" w:hAnsi="Calibri" w:cs="Arial"/>
          <w:sz w:val="24"/>
          <w:szCs w:val="24"/>
        </w:rPr>
      </w:pPr>
      <w:r>
        <w:rPr>
          <w:rFonts w:ascii="Calibri" w:eastAsia="Arial" w:hAnsi="Calibri" w:cs="Arial"/>
          <w:sz w:val="24"/>
          <w:szCs w:val="24"/>
        </w:rPr>
        <w:t>Desde el punto de vista organizacional, se valora de forma muy positiva el funcionamiento a escala regional con el Agrupamiento Centro Sur.</w:t>
      </w:r>
    </w:p>
    <w:p w:rsidR="00964796" w:rsidRDefault="00964796" w:rsidP="00667B35">
      <w:pPr>
        <w:pStyle w:val="Prrafodelista"/>
        <w:suppressAutoHyphens/>
        <w:spacing w:after="0" w:line="240" w:lineRule="auto"/>
        <w:jc w:val="both"/>
        <w:rPr>
          <w:rFonts w:ascii="Calibri" w:eastAsia="Arial" w:hAnsi="Calibri" w:cs="Arial"/>
          <w:sz w:val="24"/>
          <w:szCs w:val="24"/>
        </w:rPr>
      </w:pPr>
      <w:r>
        <w:rPr>
          <w:rFonts w:ascii="Calibri" w:eastAsia="Arial" w:hAnsi="Calibri" w:cs="Arial"/>
          <w:sz w:val="24"/>
          <w:szCs w:val="24"/>
        </w:rPr>
        <w:t>Además de la tradicional formulación del POA departamental, la totalidad de los Proyectos y Centros hicieron otro tanto.</w:t>
      </w:r>
    </w:p>
    <w:p w:rsidR="00964796" w:rsidRDefault="00964796" w:rsidP="00667B35">
      <w:pPr>
        <w:pStyle w:val="Prrafodelista"/>
        <w:suppressAutoHyphens/>
        <w:spacing w:after="0" w:line="240" w:lineRule="auto"/>
        <w:jc w:val="both"/>
        <w:rPr>
          <w:rFonts w:ascii="Calibri" w:eastAsia="Arial" w:hAnsi="Calibri" w:cs="Arial"/>
          <w:sz w:val="24"/>
          <w:szCs w:val="24"/>
        </w:rPr>
      </w:pPr>
      <w:r>
        <w:rPr>
          <w:rFonts w:ascii="Calibri" w:eastAsia="Arial" w:hAnsi="Calibri" w:cs="Arial"/>
          <w:sz w:val="24"/>
          <w:szCs w:val="24"/>
        </w:rPr>
        <w:t>Se registra una mejora en la ejecución presupuestal a partir de una planificación más abierta y precisa.</w:t>
      </w:r>
    </w:p>
    <w:p w:rsidR="002952E3" w:rsidRPr="00AC6D39" w:rsidRDefault="00B730FF" w:rsidP="002952E3">
      <w:pPr>
        <w:spacing w:after="0" w:line="240" w:lineRule="auto"/>
        <w:ind w:left="708"/>
        <w:jc w:val="both"/>
        <w:rPr>
          <w:rFonts w:ascii="Calibri" w:eastAsia="Arial" w:hAnsi="Calibri" w:cs="Arial"/>
          <w:sz w:val="24"/>
          <w:szCs w:val="24"/>
        </w:rPr>
      </w:pPr>
      <w:r>
        <w:rPr>
          <w:rFonts w:ascii="Calibri" w:eastAsia="Arial" w:hAnsi="Calibri" w:cs="Arial"/>
          <w:sz w:val="24"/>
          <w:szCs w:val="24"/>
        </w:rPr>
        <w:t>A lo largo del año, los distintos recursos humanos pertenecientes a la DD se capacitaron en diversas temáticas (además de las más arriba mencionadas según LE) asociadas a sus desempeños</w:t>
      </w:r>
      <w:r w:rsidR="000C6E69">
        <w:rPr>
          <w:rFonts w:ascii="Calibri" w:eastAsia="Arial" w:hAnsi="Calibri" w:cs="Arial"/>
          <w:sz w:val="24"/>
          <w:szCs w:val="24"/>
        </w:rPr>
        <w:t>,</w:t>
      </w:r>
      <w:r>
        <w:rPr>
          <w:rFonts w:ascii="Calibri" w:eastAsia="Arial" w:hAnsi="Calibri" w:cs="Arial"/>
          <w:sz w:val="24"/>
          <w:szCs w:val="24"/>
        </w:rPr>
        <w:t xml:space="preserve"> tales como: Cuidado de los Equipos; Programa de Voluntariado; Resolución de Conflictos e impactos de la violencia; Sistemas informáticos (SIPI; SIAP; APIA); Nociones básicas sobre trabajo en Equipo y conformación de los Equipos</w:t>
      </w:r>
      <w:r w:rsidR="002952E3">
        <w:rPr>
          <w:rFonts w:ascii="Calibri" w:eastAsia="Arial" w:hAnsi="Calibri" w:cs="Arial"/>
          <w:sz w:val="24"/>
          <w:szCs w:val="24"/>
        </w:rPr>
        <w:t xml:space="preserve">; </w:t>
      </w:r>
      <w:r w:rsidR="002952E3" w:rsidRPr="00AC6D39">
        <w:rPr>
          <w:rFonts w:ascii="Calibri" w:eastAsia="Arial" w:hAnsi="Calibri" w:cs="Arial"/>
          <w:sz w:val="24"/>
          <w:szCs w:val="24"/>
        </w:rPr>
        <w:t>Modelo para la ejecución de Medidas No Privativas de Libertad y modificaciones introducidas a partir de la reforma del Código del Proceso Penal. Competencia de la Comisión de seguimiento del Con</w:t>
      </w:r>
      <w:r w:rsidR="002952E3">
        <w:rPr>
          <w:rFonts w:ascii="Calibri" w:eastAsia="Arial" w:hAnsi="Calibri" w:cs="Arial"/>
          <w:sz w:val="24"/>
          <w:szCs w:val="24"/>
        </w:rPr>
        <w:t xml:space="preserve">venio suscrito entre </w:t>
      </w:r>
      <w:r w:rsidR="002A5033">
        <w:rPr>
          <w:rFonts w:ascii="Calibri" w:eastAsia="Arial" w:hAnsi="Calibri" w:cs="Arial"/>
          <w:sz w:val="24"/>
          <w:szCs w:val="24"/>
        </w:rPr>
        <w:t>INAU</w:t>
      </w:r>
      <w:r w:rsidR="002952E3">
        <w:rPr>
          <w:rFonts w:ascii="Calibri" w:eastAsia="Arial" w:hAnsi="Calibri" w:cs="Arial"/>
          <w:sz w:val="24"/>
          <w:szCs w:val="24"/>
        </w:rPr>
        <w:t xml:space="preserve">/INISA; </w:t>
      </w:r>
      <w:r w:rsidR="002952E3" w:rsidRPr="00AC6D39">
        <w:rPr>
          <w:rFonts w:ascii="Calibri" w:eastAsia="Arial" w:hAnsi="Calibri" w:cs="Arial"/>
          <w:sz w:val="24"/>
          <w:szCs w:val="24"/>
        </w:rPr>
        <w:t>Maltrato y Abuso Sexual. Conceptualización. Tipos. Indicadores. Primera Intervención. Diagnóstico de situación. Valoraci</w:t>
      </w:r>
      <w:r w:rsidR="002952E3">
        <w:rPr>
          <w:rFonts w:ascii="Calibri" w:eastAsia="Arial" w:hAnsi="Calibri" w:cs="Arial"/>
          <w:sz w:val="24"/>
          <w:szCs w:val="24"/>
        </w:rPr>
        <w:t xml:space="preserve">ón de riesgo. Servicios de </w:t>
      </w:r>
      <w:r w:rsidR="002A5033">
        <w:rPr>
          <w:rFonts w:ascii="Calibri" w:eastAsia="Arial" w:hAnsi="Calibri" w:cs="Arial"/>
          <w:sz w:val="24"/>
          <w:szCs w:val="24"/>
        </w:rPr>
        <w:t>INAU</w:t>
      </w:r>
      <w:r w:rsidR="002952E3">
        <w:rPr>
          <w:rFonts w:ascii="Calibri" w:eastAsia="Arial" w:hAnsi="Calibri" w:cs="Arial"/>
          <w:sz w:val="24"/>
          <w:szCs w:val="24"/>
        </w:rPr>
        <w:t xml:space="preserve">; </w:t>
      </w:r>
      <w:r w:rsidR="002952E3" w:rsidRPr="00AC6D39">
        <w:rPr>
          <w:rFonts w:ascii="Calibri" w:eastAsia="Arial" w:hAnsi="Calibri" w:cs="Arial"/>
          <w:sz w:val="24"/>
          <w:szCs w:val="24"/>
        </w:rPr>
        <w:t>Habilidades Equipos de Dirección. Funciones. Habilidades. Variables organizacionales. Principios de buena gestión. Gobernanza/ regulación. Poder. Zonas de incertidumbre. Análisis Estratégico. Dirigir/ Liderar. Equipo</w:t>
      </w:r>
      <w:r w:rsidR="002952E3">
        <w:rPr>
          <w:rFonts w:ascii="Calibri" w:eastAsia="Arial" w:hAnsi="Calibri" w:cs="Arial"/>
          <w:sz w:val="24"/>
          <w:szCs w:val="24"/>
        </w:rPr>
        <w:t>; Vulnerabilidad; conceptualización y abordaje; Adicciones. Conceptualizaciones. Diversos tipos de consumos; Violencia institucional. Herramientas para su identificación y abordaje; Embarazo no intencional</w:t>
      </w:r>
      <w:r w:rsidR="000C6E69">
        <w:rPr>
          <w:rFonts w:ascii="Calibri" w:eastAsia="Arial" w:hAnsi="Calibri" w:cs="Arial"/>
          <w:sz w:val="24"/>
          <w:szCs w:val="24"/>
        </w:rPr>
        <w:t xml:space="preserve"> Adolescentes; Talleres sobre Sexualidad; Espectro autista/ Estrategias de intervención; Suicidio en NNA, entre otras.</w:t>
      </w:r>
    </w:p>
    <w:p w:rsidR="00667B35" w:rsidRDefault="00667B35" w:rsidP="000960F1">
      <w:pPr>
        <w:pStyle w:val="Standard"/>
        <w:spacing w:after="0" w:line="240" w:lineRule="auto"/>
        <w:ind w:left="720"/>
        <w:jc w:val="both"/>
        <w:rPr>
          <w:b/>
          <w:i/>
          <w:sz w:val="24"/>
          <w:szCs w:val="24"/>
        </w:rPr>
      </w:pPr>
    </w:p>
    <w:p w:rsidR="002A670A" w:rsidRDefault="002A670A" w:rsidP="002A670A">
      <w:pPr>
        <w:pStyle w:val="Standard"/>
        <w:spacing w:after="0" w:line="240" w:lineRule="auto"/>
        <w:jc w:val="both"/>
        <w:rPr>
          <w:b/>
          <w:i/>
          <w:sz w:val="24"/>
          <w:szCs w:val="24"/>
        </w:rPr>
      </w:pPr>
    </w:p>
    <w:p w:rsidR="00BA03E2" w:rsidRPr="00C238CC" w:rsidRDefault="00BA03E2" w:rsidP="002A670A">
      <w:pPr>
        <w:pStyle w:val="Standard"/>
        <w:spacing w:after="0" w:line="240" w:lineRule="auto"/>
        <w:jc w:val="both"/>
        <w:rPr>
          <w:b/>
          <w:i/>
          <w:sz w:val="24"/>
          <w:szCs w:val="24"/>
        </w:rPr>
      </w:pPr>
      <w:r w:rsidRPr="00C238CC">
        <w:rPr>
          <w:b/>
          <w:i/>
          <w:sz w:val="24"/>
          <w:szCs w:val="24"/>
        </w:rPr>
        <w:t>Otros aspectos significativos:</w:t>
      </w:r>
    </w:p>
    <w:p w:rsidR="00BA03E2" w:rsidRPr="000D2FA0" w:rsidRDefault="00BA03E2" w:rsidP="00157903">
      <w:pPr>
        <w:pStyle w:val="Prrafodelista"/>
        <w:spacing w:after="0" w:line="240" w:lineRule="auto"/>
        <w:jc w:val="both"/>
        <w:rPr>
          <w:b/>
          <w:i/>
          <w:sz w:val="24"/>
          <w:szCs w:val="24"/>
        </w:rPr>
      </w:pPr>
    </w:p>
    <w:p w:rsidR="00BA03E2" w:rsidRPr="00C238CC" w:rsidRDefault="00BA03E2" w:rsidP="00157903">
      <w:pPr>
        <w:spacing w:after="0" w:line="240" w:lineRule="auto"/>
        <w:jc w:val="both"/>
        <w:rPr>
          <w:b/>
          <w:i/>
          <w:sz w:val="24"/>
          <w:szCs w:val="24"/>
        </w:rPr>
      </w:pPr>
      <w:r w:rsidRPr="00C238CC">
        <w:rPr>
          <w:b/>
          <w:i/>
          <w:sz w:val="24"/>
          <w:szCs w:val="24"/>
        </w:rPr>
        <w:t>Inter-institucionalidad</w:t>
      </w:r>
    </w:p>
    <w:p w:rsidR="00BA03E2" w:rsidRDefault="00BA03E2" w:rsidP="00157903">
      <w:pPr>
        <w:pStyle w:val="Standard"/>
        <w:spacing w:after="0" w:line="240" w:lineRule="auto"/>
        <w:jc w:val="both"/>
        <w:rPr>
          <w:rFonts w:ascii="Arial" w:hAnsi="Arial" w:cs="Arial"/>
          <w:sz w:val="24"/>
          <w:szCs w:val="24"/>
        </w:rPr>
      </w:pPr>
    </w:p>
    <w:p w:rsidR="000960F1" w:rsidRPr="002A670A" w:rsidRDefault="000960F1" w:rsidP="002A670A">
      <w:pPr>
        <w:pStyle w:val="Prrafodelista"/>
        <w:numPr>
          <w:ilvl w:val="0"/>
          <w:numId w:val="1"/>
        </w:numPr>
        <w:suppressAutoHyphens/>
        <w:spacing w:after="0" w:line="240" w:lineRule="auto"/>
        <w:jc w:val="both"/>
        <w:rPr>
          <w:rFonts w:ascii="Calibri" w:eastAsia="Arial" w:hAnsi="Calibri" w:cs="Arial"/>
          <w:sz w:val="24"/>
          <w:szCs w:val="24"/>
        </w:rPr>
      </w:pPr>
      <w:r w:rsidRPr="002A670A">
        <w:rPr>
          <w:rFonts w:ascii="Calibri" w:eastAsia="Arial" w:hAnsi="Calibri" w:cs="Arial"/>
          <w:sz w:val="24"/>
          <w:szCs w:val="24"/>
        </w:rPr>
        <w:t xml:space="preserve">Participación en ámbitos </w:t>
      </w:r>
      <w:r w:rsidR="002A670A">
        <w:rPr>
          <w:rFonts w:ascii="Calibri" w:eastAsia="Arial" w:hAnsi="Calibri" w:cs="Arial"/>
          <w:sz w:val="24"/>
          <w:szCs w:val="24"/>
        </w:rPr>
        <w:t xml:space="preserve">tales </w:t>
      </w:r>
      <w:r w:rsidRPr="002A670A">
        <w:rPr>
          <w:rFonts w:ascii="Calibri" w:eastAsia="Arial" w:hAnsi="Calibri" w:cs="Arial"/>
          <w:sz w:val="24"/>
          <w:szCs w:val="24"/>
        </w:rPr>
        <w:t xml:space="preserve">como: Mesa Interinstitucional de Políticas Sociales (MIPS) del departamento de Durazno, Comisión de Educación; Comisión Previsión de Suicidios; Comité Cercanías; Junta Departamental de Drogas (frecuencia de reunión mensual), Comité Departamental de Lucha contra la Violencia Doméstica; Espacio de Desarrollo y Económico Durazno, con una frecuencia mensual, respectivamente.  La DD es también miembro </w:t>
      </w:r>
      <w:r w:rsidRPr="002A670A">
        <w:rPr>
          <w:rFonts w:ascii="Calibri" w:eastAsia="Arial" w:hAnsi="Calibri" w:cs="Arial"/>
          <w:sz w:val="24"/>
          <w:szCs w:val="24"/>
        </w:rPr>
        <w:lastRenderedPageBreak/>
        <w:t>convocante y participante del SIPIAV (Sistema Integrado de Protección a la Infancia y a la Adolescencia contra las Violencias), con una frecuencia de reunión quincenal.</w:t>
      </w:r>
    </w:p>
    <w:p w:rsidR="004F7318" w:rsidRPr="002A670A" w:rsidRDefault="000960F1" w:rsidP="002A670A">
      <w:pPr>
        <w:pStyle w:val="Prrafodelista"/>
        <w:numPr>
          <w:ilvl w:val="0"/>
          <w:numId w:val="1"/>
        </w:numPr>
        <w:suppressAutoHyphens/>
        <w:spacing w:after="0" w:line="240" w:lineRule="auto"/>
        <w:jc w:val="both"/>
        <w:rPr>
          <w:rFonts w:ascii="Calibri" w:eastAsia="Arial" w:hAnsi="Calibri" w:cs="Arial"/>
          <w:sz w:val="24"/>
          <w:szCs w:val="24"/>
        </w:rPr>
      </w:pPr>
      <w:r w:rsidRPr="002A670A">
        <w:rPr>
          <w:rFonts w:ascii="Calibri" w:eastAsia="Arial" w:hAnsi="Calibri" w:cs="Arial"/>
          <w:sz w:val="24"/>
          <w:szCs w:val="24"/>
        </w:rPr>
        <w:t xml:space="preserve">Los múltiples abordajes de situaciones individuales o colectivas familiares, realizados desde la interinstitucionalidad </w:t>
      </w:r>
      <w:r w:rsidR="004F7318" w:rsidRPr="002A670A">
        <w:rPr>
          <w:rFonts w:ascii="Calibri" w:eastAsia="Arial" w:hAnsi="Calibri" w:cs="Arial"/>
          <w:sz w:val="24"/>
          <w:szCs w:val="24"/>
        </w:rPr>
        <w:t xml:space="preserve">así como, las gestiones de forma conjunta con otros actores, </w:t>
      </w:r>
      <w:r w:rsidRPr="002A670A">
        <w:rPr>
          <w:rFonts w:ascii="Calibri" w:eastAsia="Arial" w:hAnsi="Calibri" w:cs="Arial"/>
          <w:sz w:val="24"/>
          <w:szCs w:val="24"/>
        </w:rPr>
        <w:t>que ya fueron antes mencionados</w:t>
      </w:r>
      <w:r w:rsidR="00F7399F" w:rsidRPr="002A670A">
        <w:rPr>
          <w:rFonts w:ascii="Calibri" w:eastAsia="Arial" w:hAnsi="Calibri" w:cs="Arial"/>
          <w:sz w:val="24"/>
          <w:szCs w:val="24"/>
        </w:rPr>
        <w:t xml:space="preserve"> en otras</w:t>
      </w:r>
      <w:r w:rsidR="004F7318" w:rsidRPr="002A670A">
        <w:rPr>
          <w:rFonts w:ascii="Calibri" w:eastAsia="Arial" w:hAnsi="Calibri" w:cs="Arial"/>
          <w:sz w:val="24"/>
          <w:szCs w:val="24"/>
        </w:rPr>
        <w:t xml:space="preserve"> LE</w:t>
      </w:r>
    </w:p>
    <w:p w:rsidR="000960F1" w:rsidRPr="002A670A" w:rsidRDefault="000960F1" w:rsidP="002A670A">
      <w:pPr>
        <w:pStyle w:val="Prrafodelista"/>
        <w:numPr>
          <w:ilvl w:val="0"/>
          <w:numId w:val="1"/>
        </w:numPr>
        <w:suppressAutoHyphens/>
        <w:spacing w:after="0" w:line="240" w:lineRule="auto"/>
        <w:jc w:val="both"/>
        <w:rPr>
          <w:rFonts w:ascii="Calibri" w:eastAsia="Arial" w:hAnsi="Calibri" w:cs="Arial"/>
          <w:sz w:val="24"/>
          <w:szCs w:val="24"/>
        </w:rPr>
      </w:pPr>
      <w:r w:rsidRPr="002A670A">
        <w:rPr>
          <w:rFonts w:ascii="Calibri" w:eastAsia="Arial" w:hAnsi="Calibri" w:cs="Arial"/>
          <w:sz w:val="24"/>
          <w:szCs w:val="24"/>
        </w:rPr>
        <w:t>Participación con un técnico</w:t>
      </w:r>
      <w:r w:rsidR="004F7318" w:rsidRPr="002A670A">
        <w:rPr>
          <w:rFonts w:ascii="Calibri" w:eastAsia="Arial" w:hAnsi="Calibri" w:cs="Arial"/>
          <w:sz w:val="24"/>
          <w:szCs w:val="24"/>
        </w:rPr>
        <w:t xml:space="preserve"> (</w:t>
      </w:r>
      <w:r w:rsidRPr="002A670A">
        <w:rPr>
          <w:rFonts w:ascii="Calibri" w:eastAsia="Arial" w:hAnsi="Calibri" w:cs="Arial"/>
          <w:sz w:val="24"/>
          <w:szCs w:val="24"/>
        </w:rPr>
        <w:t xml:space="preserve">4 horas semanales), en dispositivo de atención Ciudadela coordinado por un equipo contratado por la Secretaria Nacional de Drogas en convenio con Institución Kolping, del cual también participa con aportes técnicos y de otras materialidades ASSE, Camedur, MIDES e Intendencia Departamental de Durazno. </w:t>
      </w:r>
    </w:p>
    <w:p w:rsidR="004F7318" w:rsidRPr="002A670A" w:rsidRDefault="004F7318" w:rsidP="002A670A">
      <w:pPr>
        <w:pStyle w:val="Prrafodelista"/>
        <w:numPr>
          <w:ilvl w:val="0"/>
          <w:numId w:val="1"/>
        </w:numPr>
        <w:suppressAutoHyphens/>
        <w:spacing w:after="0" w:line="240" w:lineRule="auto"/>
        <w:jc w:val="both"/>
        <w:rPr>
          <w:rFonts w:ascii="Calibri" w:eastAsia="Arial" w:hAnsi="Calibri" w:cs="Arial"/>
          <w:sz w:val="24"/>
          <w:szCs w:val="24"/>
        </w:rPr>
      </w:pPr>
      <w:r w:rsidRPr="002A670A">
        <w:rPr>
          <w:rFonts w:ascii="Calibri" w:eastAsia="Arial" w:hAnsi="Calibri" w:cs="Arial"/>
          <w:sz w:val="24"/>
          <w:szCs w:val="24"/>
        </w:rPr>
        <w:t>Reuniones Consejo Aseso</w:t>
      </w:r>
      <w:r w:rsidR="003B3A21">
        <w:rPr>
          <w:rFonts w:ascii="Calibri" w:eastAsia="Arial" w:hAnsi="Calibri" w:cs="Arial"/>
          <w:sz w:val="24"/>
          <w:szCs w:val="24"/>
        </w:rPr>
        <w:t>r Consultivo.</w:t>
      </w:r>
      <w:r w:rsidRPr="002A670A">
        <w:rPr>
          <w:rFonts w:ascii="Calibri" w:eastAsia="Arial" w:hAnsi="Calibri" w:cs="Arial"/>
          <w:sz w:val="24"/>
          <w:szCs w:val="24"/>
        </w:rPr>
        <w:t xml:space="preserve"> Formación del mismo. Plan de Trabajo. Organización de actividades. Actualmente lo conforman 12 adolescentes. Coordina: Educador Proyecto La Bola. Apoyan Educadores de Arco Iris y El Co</w:t>
      </w:r>
      <w:r w:rsidR="00BB6AEB">
        <w:rPr>
          <w:rFonts w:ascii="Calibri" w:eastAsia="Arial" w:hAnsi="Calibri" w:cs="Arial"/>
          <w:sz w:val="24"/>
          <w:szCs w:val="24"/>
        </w:rPr>
        <w:t>l</w:t>
      </w:r>
      <w:r w:rsidRPr="002A670A">
        <w:rPr>
          <w:rFonts w:ascii="Calibri" w:eastAsia="Arial" w:hAnsi="Calibri" w:cs="Arial"/>
          <w:sz w:val="24"/>
          <w:szCs w:val="24"/>
        </w:rPr>
        <w:t>menar. En los dos últimos meses se unió el Referente de Participación.</w:t>
      </w:r>
    </w:p>
    <w:p w:rsidR="003536E7" w:rsidRPr="002A670A" w:rsidRDefault="003536E7" w:rsidP="002A670A">
      <w:pPr>
        <w:pStyle w:val="Prrafodelista"/>
        <w:numPr>
          <w:ilvl w:val="0"/>
          <w:numId w:val="1"/>
        </w:numPr>
        <w:suppressAutoHyphens/>
        <w:spacing w:after="0" w:line="240" w:lineRule="auto"/>
        <w:jc w:val="both"/>
        <w:rPr>
          <w:rFonts w:ascii="Calibri" w:eastAsia="Arial" w:hAnsi="Calibri" w:cs="Arial"/>
          <w:sz w:val="24"/>
          <w:szCs w:val="24"/>
        </w:rPr>
      </w:pPr>
      <w:r w:rsidRPr="002A670A">
        <w:rPr>
          <w:rFonts w:ascii="Calibri" w:eastAsia="Arial" w:hAnsi="Calibri" w:cs="Arial"/>
          <w:sz w:val="24"/>
          <w:szCs w:val="24"/>
        </w:rPr>
        <w:t xml:space="preserve">Participación de dispositivos de atención del sistema de </w:t>
      </w:r>
      <w:r w:rsidR="002A5033">
        <w:rPr>
          <w:rFonts w:ascii="Calibri" w:eastAsia="Arial" w:hAnsi="Calibri" w:cs="Arial"/>
          <w:sz w:val="24"/>
          <w:szCs w:val="24"/>
        </w:rPr>
        <w:t>INAU</w:t>
      </w:r>
      <w:r w:rsidRPr="002A670A">
        <w:rPr>
          <w:rFonts w:ascii="Calibri" w:eastAsia="Arial" w:hAnsi="Calibri" w:cs="Arial"/>
          <w:sz w:val="24"/>
          <w:szCs w:val="24"/>
        </w:rPr>
        <w:t>, en coordinación con la Dirección Departamental y en nombre de ésta de espacios interinstitucionales barriales (Mesas de Coordinación Zonales por ejemplo), Nodos (Familia, Educación convocados por SOCAT), en localidades del interior del departamento (espacios conformados con diferentes objetivos, por ejemplo para la organización de la Fiesta de la localidad).</w:t>
      </w:r>
    </w:p>
    <w:p w:rsidR="003536E7" w:rsidRPr="002A670A" w:rsidRDefault="003536E7" w:rsidP="002A670A">
      <w:pPr>
        <w:pStyle w:val="Prrafodelista"/>
        <w:numPr>
          <w:ilvl w:val="0"/>
          <w:numId w:val="1"/>
        </w:numPr>
        <w:suppressAutoHyphens/>
        <w:spacing w:after="0" w:line="240" w:lineRule="auto"/>
        <w:jc w:val="both"/>
        <w:rPr>
          <w:rFonts w:ascii="Calibri" w:eastAsia="Arial" w:hAnsi="Calibri" w:cs="Arial"/>
          <w:sz w:val="24"/>
          <w:szCs w:val="24"/>
        </w:rPr>
      </w:pPr>
      <w:r w:rsidRPr="002A670A">
        <w:rPr>
          <w:rFonts w:ascii="Calibri" w:eastAsia="Arial" w:hAnsi="Calibri" w:cs="Arial"/>
          <w:sz w:val="24"/>
          <w:szCs w:val="24"/>
        </w:rPr>
        <w:t>Coordinaciones con Intendencia DD por EEPP (Festival Nacional de Folklore, Llamadas del Interior y Durazno Rock), proyecto de becas laborales, proyecto de construcción (ya empezado) de C</w:t>
      </w:r>
      <w:r w:rsidR="00F7399F" w:rsidRPr="002A670A">
        <w:rPr>
          <w:rFonts w:ascii="Calibri" w:eastAsia="Arial" w:hAnsi="Calibri" w:cs="Arial"/>
          <w:sz w:val="24"/>
          <w:szCs w:val="24"/>
        </w:rPr>
        <w:t>N</w:t>
      </w:r>
      <w:r w:rsidRPr="002A670A">
        <w:rPr>
          <w:rFonts w:ascii="Calibri" w:eastAsia="Arial" w:hAnsi="Calibri" w:cs="Arial"/>
          <w:sz w:val="24"/>
          <w:szCs w:val="24"/>
        </w:rPr>
        <w:t xml:space="preserve"> Chela Etcheverrito (Villa del Carmen).</w:t>
      </w:r>
    </w:p>
    <w:p w:rsidR="005E0961" w:rsidRPr="002A670A" w:rsidRDefault="005E0961" w:rsidP="002A670A">
      <w:pPr>
        <w:pStyle w:val="Prrafodelista"/>
        <w:numPr>
          <w:ilvl w:val="0"/>
          <w:numId w:val="1"/>
        </w:numPr>
        <w:suppressAutoHyphens/>
        <w:spacing w:after="0" w:line="240" w:lineRule="auto"/>
        <w:jc w:val="both"/>
        <w:rPr>
          <w:rFonts w:ascii="Calibri" w:eastAsia="Arial" w:hAnsi="Calibri" w:cs="Arial"/>
          <w:sz w:val="24"/>
          <w:szCs w:val="24"/>
        </w:rPr>
      </w:pPr>
      <w:r w:rsidRPr="002A670A">
        <w:rPr>
          <w:rFonts w:ascii="Calibri" w:eastAsia="Arial" w:hAnsi="Calibri" w:cs="Arial"/>
          <w:sz w:val="24"/>
          <w:szCs w:val="24"/>
        </w:rPr>
        <w:t xml:space="preserve">Trabajo con Referentes Educativos de la UCDIE (Unidad de Coordinación de Inclusión Educativa). Territorio Educativo. Concreción FPB-C Electricidad. Proyecto con Primaria/ MIDES/ </w:t>
      </w:r>
      <w:r w:rsidR="002A5033">
        <w:rPr>
          <w:rFonts w:ascii="Calibri" w:eastAsia="Arial" w:hAnsi="Calibri" w:cs="Arial"/>
          <w:sz w:val="24"/>
          <w:szCs w:val="24"/>
        </w:rPr>
        <w:t>INAU</w:t>
      </w:r>
      <w:r w:rsidRPr="002A670A">
        <w:rPr>
          <w:rFonts w:ascii="Calibri" w:eastAsia="Arial" w:hAnsi="Calibri" w:cs="Arial"/>
          <w:sz w:val="24"/>
          <w:szCs w:val="24"/>
        </w:rPr>
        <w:t>/ UCDIE de incorporación al ciclo secundario del 100% de los egresados de las Escuelas Rurales del departamento. Coordinaciones con Intendencia Departamental por Hogar Estudiantil y con UTU por Escuela Agraria.</w:t>
      </w:r>
    </w:p>
    <w:p w:rsidR="003536E7" w:rsidRPr="002A670A" w:rsidRDefault="001A3015" w:rsidP="002A670A">
      <w:pPr>
        <w:pStyle w:val="Prrafodelista"/>
        <w:numPr>
          <w:ilvl w:val="0"/>
          <w:numId w:val="1"/>
        </w:numPr>
        <w:suppressAutoHyphens/>
        <w:spacing w:after="0" w:line="240" w:lineRule="auto"/>
        <w:jc w:val="both"/>
        <w:rPr>
          <w:rFonts w:ascii="Calibri" w:eastAsia="Arial" w:hAnsi="Calibri" w:cs="Arial"/>
          <w:sz w:val="24"/>
          <w:szCs w:val="24"/>
        </w:rPr>
      </w:pPr>
      <w:r w:rsidRPr="002A670A">
        <w:rPr>
          <w:rFonts w:ascii="Calibri" w:eastAsia="Arial" w:hAnsi="Calibri" w:cs="Arial"/>
          <w:sz w:val="24"/>
          <w:szCs w:val="24"/>
        </w:rPr>
        <w:t>Becas laborales para A</w:t>
      </w:r>
      <w:r w:rsidR="003536E7" w:rsidRPr="002A670A">
        <w:rPr>
          <w:rFonts w:ascii="Calibri" w:eastAsia="Arial" w:hAnsi="Calibri" w:cs="Arial"/>
          <w:sz w:val="24"/>
          <w:szCs w:val="24"/>
        </w:rPr>
        <w:t xml:space="preserve">dolescentes de los Proyectos </w:t>
      </w:r>
      <w:r w:rsidR="002A5033">
        <w:rPr>
          <w:rFonts w:ascii="Calibri" w:eastAsia="Arial" w:hAnsi="Calibri" w:cs="Arial"/>
          <w:sz w:val="24"/>
          <w:szCs w:val="24"/>
        </w:rPr>
        <w:t>INAU</w:t>
      </w:r>
      <w:r w:rsidR="003536E7" w:rsidRPr="002A670A">
        <w:rPr>
          <w:rFonts w:ascii="Calibri" w:eastAsia="Arial" w:hAnsi="Calibri" w:cs="Arial"/>
          <w:sz w:val="24"/>
          <w:szCs w:val="24"/>
        </w:rPr>
        <w:t xml:space="preserve"> (06 becas): 02 becas en CAPI Mis Primeros Pasos, Durazno (02 adolescentes, Centro Alas y Programa de Acogimiento Familiar); 02 becas en UTE, Durazno y Sarandí del Yí (02 adolescentes, Centro Alas, Espacio Adolescente Sarandí del Yí); 01 beca en OSE, Sarandí del Yí (01 adolescente Espacio Adolescente sarandí del Yí); 01 beca a definir lugar por Programa Yo Estudio Yo Trabajo (01 adolescente, Centro Alas).</w:t>
      </w:r>
    </w:p>
    <w:p w:rsidR="004F7318" w:rsidRDefault="004F7318" w:rsidP="000960F1">
      <w:pPr>
        <w:suppressAutoHyphens/>
        <w:spacing w:after="0" w:line="240" w:lineRule="auto"/>
        <w:jc w:val="both"/>
        <w:rPr>
          <w:rFonts w:ascii="Calibri" w:eastAsia="Arial" w:hAnsi="Calibri" w:cs="Arial"/>
          <w:sz w:val="24"/>
          <w:szCs w:val="24"/>
        </w:rPr>
      </w:pPr>
    </w:p>
    <w:p w:rsidR="003536E7" w:rsidRDefault="003536E7" w:rsidP="000960F1">
      <w:pPr>
        <w:suppressAutoHyphens/>
        <w:spacing w:after="0" w:line="240" w:lineRule="auto"/>
        <w:jc w:val="both"/>
        <w:rPr>
          <w:rFonts w:ascii="Calibri" w:eastAsia="Arial" w:hAnsi="Calibri" w:cs="Arial"/>
          <w:b/>
          <w:i/>
          <w:sz w:val="24"/>
          <w:szCs w:val="24"/>
        </w:rPr>
      </w:pPr>
    </w:p>
    <w:p w:rsidR="00FD5BA3" w:rsidRDefault="00FD5BA3" w:rsidP="00157903">
      <w:pPr>
        <w:spacing w:after="0" w:line="240" w:lineRule="auto"/>
        <w:rPr>
          <w:sz w:val="24"/>
          <w:szCs w:val="24"/>
        </w:rPr>
      </w:pPr>
    </w:p>
    <w:p w:rsidR="00FD5BA3" w:rsidRPr="00332755" w:rsidRDefault="00FD5BA3" w:rsidP="00157903">
      <w:pPr>
        <w:spacing w:after="0" w:line="240" w:lineRule="auto"/>
        <w:rPr>
          <w:sz w:val="24"/>
          <w:szCs w:val="24"/>
        </w:rPr>
      </w:pPr>
    </w:p>
    <w:p w:rsidR="00930FAD" w:rsidRDefault="00BA03E2" w:rsidP="00157903">
      <w:pPr>
        <w:spacing w:after="0" w:line="240" w:lineRule="auto"/>
        <w:jc w:val="both"/>
        <w:rPr>
          <w:b/>
          <w:sz w:val="24"/>
          <w:szCs w:val="24"/>
        </w:rPr>
      </w:pPr>
      <w:r>
        <w:rPr>
          <w:b/>
          <w:sz w:val="24"/>
          <w:szCs w:val="24"/>
        </w:rPr>
        <w:t>Flores</w:t>
      </w:r>
      <w:r w:rsidR="00930FAD">
        <w:rPr>
          <w:b/>
          <w:sz w:val="24"/>
          <w:szCs w:val="24"/>
        </w:rPr>
        <w:t xml:space="preserve"> </w:t>
      </w:r>
    </w:p>
    <w:p w:rsidR="00491673" w:rsidRDefault="00491673"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Pr>
          <w:b/>
          <w:sz w:val="24"/>
          <w:szCs w:val="24"/>
        </w:rPr>
        <w:t>13</w:t>
      </w:r>
      <w:r w:rsidR="004F3364">
        <w:rPr>
          <w:b/>
          <w:sz w:val="24"/>
          <w:szCs w:val="24"/>
        </w:rPr>
        <w:t>06</w:t>
      </w:r>
      <w:r>
        <w:rPr>
          <w:sz w:val="24"/>
          <w:szCs w:val="24"/>
        </w:rPr>
        <w:t xml:space="preserve"> NNA. Dicha población se concentró significativamente en el grupo de edad de 0-3 años, con el 56.5%.</w:t>
      </w:r>
      <w:r w:rsidR="004F3364">
        <w:rPr>
          <w:sz w:val="24"/>
          <w:szCs w:val="24"/>
        </w:rPr>
        <w:t xml:space="preserve"> </w:t>
      </w:r>
      <w:r>
        <w:rPr>
          <w:sz w:val="24"/>
          <w:szCs w:val="24"/>
        </w:rPr>
        <w:t xml:space="preserve"> Al discriminar por sexo, el 53% correspondió a niños y adolescentes varones y el 47%, niñas y adolecentes mujeres.  La atención se realizó a través de un total de </w:t>
      </w:r>
      <w:r>
        <w:rPr>
          <w:b/>
          <w:sz w:val="24"/>
          <w:szCs w:val="24"/>
        </w:rPr>
        <w:t>3</w:t>
      </w:r>
      <w:r w:rsidR="004F3364">
        <w:rPr>
          <w:b/>
          <w:sz w:val="24"/>
          <w:szCs w:val="24"/>
        </w:rPr>
        <w:t>8</w:t>
      </w:r>
      <w:r w:rsidR="00930FAD">
        <w:rPr>
          <w:sz w:val="24"/>
          <w:szCs w:val="24"/>
        </w:rPr>
        <w:t xml:space="preserve"> Proyectos: 10</w:t>
      </w:r>
      <w:r>
        <w:rPr>
          <w:sz w:val="24"/>
          <w:szCs w:val="24"/>
        </w:rPr>
        <w:t xml:space="preserve"> Centros Primera Infancia; 4 Clubes de Niños;  5 Centros Juveniles;  3 </w:t>
      </w:r>
      <w:r>
        <w:rPr>
          <w:sz w:val="24"/>
          <w:szCs w:val="24"/>
        </w:rPr>
        <w:lastRenderedPageBreak/>
        <w:t>Proyectos de Atención en la Comunidad;  2 Proyectos de Atención I</w:t>
      </w:r>
      <w:r w:rsidR="00930FAD">
        <w:rPr>
          <w:sz w:val="24"/>
          <w:szCs w:val="24"/>
        </w:rPr>
        <w:t>ntegral de Tiempo Completo y  14</w:t>
      </w:r>
      <w:r>
        <w:rPr>
          <w:sz w:val="24"/>
          <w:szCs w:val="24"/>
        </w:rPr>
        <w:t xml:space="preserve"> Hogares de Acogimiento Familiar.</w:t>
      </w:r>
    </w:p>
    <w:p w:rsidR="004F3364" w:rsidRDefault="004F3364"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Flores</w:t>
      </w:r>
      <w:r w:rsidRPr="00921DF4">
        <w:rPr>
          <w:b/>
        </w:rPr>
        <w:t>, por Modalidad de Atención y Sexo, según tra</w:t>
      </w:r>
      <w:r w:rsidR="00535D71">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FLORES</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Total </w:t>
            </w: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535D7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10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354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367</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738</w:t>
            </w:r>
          </w:p>
        </w:tc>
      </w:tr>
      <w:tr w:rsidR="00535D7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w:t>
            </w:r>
          </w:p>
        </w:tc>
        <w:tc>
          <w:tcPr>
            <w:tcW w:w="559"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10</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40</w:t>
            </w:r>
          </w:p>
        </w:tc>
        <w:tc>
          <w:tcPr>
            <w:tcW w:w="48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54</w:t>
            </w:r>
          </w:p>
        </w:tc>
        <w:tc>
          <w:tcPr>
            <w:tcW w:w="40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1</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w:t>
            </w:r>
          </w:p>
        </w:tc>
        <w:tc>
          <w:tcPr>
            <w:tcW w:w="40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113</w:t>
            </w:r>
          </w:p>
        </w:tc>
      </w:tr>
      <w:tr w:rsidR="00535D7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20</w:t>
            </w:r>
          </w:p>
        </w:tc>
        <w:tc>
          <w:tcPr>
            <w:tcW w:w="559"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21</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68</w:t>
            </w:r>
          </w:p>
        </w:tc>
        <w:tc>
          <w:tcPr>
            <w:tcW w:w="48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84</w:t>
            </w:r>
          </w:p>
        </w:tc>
        <w:tc>
          <w:tcPr>
            <w:tcW w:w="40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3</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w:t>
            </w:r>
          </w:p>
        </w:tc>
        <w:tc>
          <w:tcPr>
            <w:tcW w:w="40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4</w:t>
            </w:r>
          </w:p>
        </w:tc>
        <w:tc>
          <w:tcPr>
            <w:tcW w:w="48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205</w:t>
            </w:r>
          </w:p>
        </w:tc>
      </w:tr>
      <w:tr w:rsidR="00535D7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14</w:t>
            </w:r>
          </w:p>
        </w:tc>
        <w:tc>
          <w:tcPr>
            <w:tcW w:w="559"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11</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89</w:t>
            </w:r>
          </w:p>
        </w:tc>
        <w:tc>
          <w:tcPr>
            <w:tcW w:w="48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104</w:t>
            </w:r>
          </w:p>
        </w:tc>
        <w:tc>
          <w:tcPr>
            <w:tcW w:w="40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6</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6</w:t>
            </w:r>
          </w:p>
        </w:tc>
        <w:tc>
          <w:tcPr>
            <w:tcW w:w="40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230</w:t>
            </w:r>
          </w:p>
        </w:tc>
      </w:tr>
      <w:tr w:rsidR="00535D71"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w:t>
            </w:r>
          </w:p>
        </w:tc>
        <w:tc>
          <w:tcPr>
            <w:tcW w:w="559"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1</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9</w:t>
            </w:r>
          </w:p>
        </w:tc>
        <w:tc>
          <w:tcPr>
            <w:tcW w:w="48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8</w:t>
            </w:r>
          </w:p>
        </w:tc>
        <w:tc>
          <w:tcPr>
            <w:tcW w:w="40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535D71" w:rsidRDefault="00535D71" w:rsidP="00157903">
            <w:pPr>
              <w:spacing w:after="0" w:line="240" w:lineRule="auto"/>
              <w:jc w:val="center"/>
              <w:rPr>
                <w:rFonts w:ascii="Calibri" w:hAnsi="Calibri" w:cs="Calibri"/>
                <w:color w:val="000000"/>
              </w:rPr>
            </w:pPr>
            <w:r>
              <w:rPr>
                <w:rFonts w:ascii="Calibri" w:hAnsi="Calibri" w:cs="Calibri"/>
                <w:color w:val="000000"/>
              </w:rPr>
              <w:t>20</w:t>
            </w:r>
          </w:p>
        </w:tc>
      </w:tr>
      <w:tr w:rsidR="00535D71" w:rsidRPr="00707EDF" w:rsidTr="00590AFC">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535D71" w:rsidRPr="00707EDF" w:rsidRDefault="00535D71"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535D71" w:rsidRPr="004758DF" w:rsidRDefault="00535D7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40</w:t>
            </w:r>
          </w:p>
        </w:tc>
        <w:tc>
          <w:tcPr>
            <w:tcW w:w="559" w:type="pct"/>
            <w:tcBorders>
              <w:top w:val="nil"/>
              <w:left w:val="nil"/>
              <w:bottom w:val="single" w:sz="8" w:space="0" w:color="auto"/>
              <w:right w:val="single" w:sz="4" w:space="0" w:color="auto"/>
            </w:tcBorders>
            <w:shd w:val="clear" w:color="DBE5F1" w:fill="31849B"/>
            <w:noWrap/>
            <w:hideMark/>
          </w:tcPr>
          <w:p w:rsidR="00535D71" w:rsidRPr="004758DF" w:rsidRDefault="00535D7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53</w:t>
            </w:r>
          </w:p>
        </w:tc>
        <w:tc>
          <w:tcPr>
            <w:tcW w:w="480" w:type="pct"/>
            <w:tcBorders>
              <w:top w:val="nil"/>
              <w:left w:val="nil"/>
              <w:bottom w:val="single" w:sz="8" w:space="0" w:color="auto"/>
              <w:right w:val="single" w:sz="4" w:space="0" w:color="auto"/>
            </w:tcBorders>
            <w:shd w:val="clear" w:color="DBE5F1" w:fill="31849B"/>
            <w:noWrap/>
            <w:hideMark/>
          </w:tcPr>
          <w:p w:rsidR="00535D71" w:rsidRPr="004758DF" w:rsidRDefault="00535D7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560</w:t>
            </w:r>
          </w:p>
        </w:tc>
        <w:tc>
          <w:tcPr>
            <w:tcW w:w="481" w:type="pct"/>
            <w:tcBorders>
              <w:top w:val="nil"/>
              <w:left w:val="nil"/>
              <w:bottom w:val="single" w:sz="8" w:space="0" w:color="auto"/>
              <w:right w:val="single" w:sz="4" w:space="0" w:color="auto"/>
            </w:tcBorders>
            <w:shd w:val="clear" w:color="DBE5F1" w:fill="31849B"/>
            <w:noWrap/>
            <w:hideMark/>
          </w:tcPr>
          <w:p w:rsidR="00535D71" w:rsidRPr="004758DF" w:rsidRDefault="00535D7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617</w:t>
            </w:r>
          </w:p>
        </w:tc>
        <w:tc>
          <w:tcPr>
            <w:tcW w:w="400" w:type="pct"/>
            <w:tcBorders>
              <w:top w:val="nil"/>
              <w:left w:val="nil"/>
              <w:bottom w:val="single" w:sz="8" w:space="0" w:color="auto"/>
              <w:right w:val="single" w:sz="4" w:space="0" w:color="auto"/>
            </w:tcBorders>
            <w:shd w:val="clear" w:color="DBE5F1" w:fill="31849B"/>
            <w:noWrap/>
            <w:hideMark/>
          </w:tcPr>
          <w:p w:rsidR="00535D71" w:rsidRPr="004758DF" w:rsidRDefault="00535D7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12</w:t>
            </w:r>
          </w:p>
        </w:tc>
        <w:tc>
          <w:tcPr>
            <w:tcW w:w="480" w:type="pct"/>
            <w:tcBorders>
              <w:top w:val="nil"/>
              <w:left w:val="nil"/>
              <w:bottom w:val="single" w:sz="8" w:space="0" w:color="auto"/>
              <w:right w:val="single" w:sz="4" w:space="0" w:color="auto"/>
            </w:tcBorders>
            <w:shd w:val="clear" w:color="DBE5F1" w:fill="31849B"/>
            <w:noWrap/>
            <w:hideMark/>
          </w:tcPr>
          <w:p w:rsidR="00535D71" w:rsidRPr="004758DF" w:rsidRDefault="00535D7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10</w:t>
            </w:r>
          </w:p>
        </w:tc>
        <w:tc>
          <w:tcPr>
            <w:tcW w:w="401" w:type="pct"/>
            <w:tcBorders>
              <w:top w:val="nil"/>
              <w:left w:val="nil"/>
              <w:bottom w:val="single" w:sz="8" w:space="0" w:color="auto"/>
              <w:right w:val="single" w:sz="4" w:space="0" w:color="auto"/>
            </w:tcBorders>
            <w:shd w:val="clear" w:color="DBE5F1" w:fill="31849B"/>
            <w:noWrap/>
            <w:hideMark/>
          </w:tcPr>
          <w:p w:rsidR="00535D71" w:rsidRPr="004758DF" w:rsidRDefault="00535D7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6</w:t>
            </w:r>
          </w:p>
        </w:tc>
        <w:tc>
          <w:tcPr>
            <w:tcW w:w="481" w:type="pct"/>
            <w:tcBorders>
              <w:top w:val="nil"/>
              <w:left w:val="nil"/>
              <w:bottom w:val="single" w:sz="8" w:space="0" w:color="auto"/>
              <w:right w:val="single" w:sz="4" w:space="0" w:color="auto"/>
            </w:tcBorders>
            <w:shd w:val="clear" w:color="DBE5F1" w:fill="31849B"/>
            <w:noWrap/>
            <w:hideMark/>
          </w:tcPr>
          <w:p w:rsidR="00535D71" w:rsidRPr="004758DF" w:rsidRDefault="00535D7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8</w:t>
            </w:r>
          </w:p>
        </w:tc>
        <w:tc>
          <w:tcPr>
            <w:tcW w:w="399" w:type="pct"/>
            <w:tcBorders>
              <w:top w:val="nil"/>
              <w:left w:val="nil"/>
              <w:bottom w:val="single" w:sz="8" w:space="0" w:color="auto"/>
              <w:right w:val="single" w:sz="8" w:space="0" w:color="auto"/>
            </w:tcBorders>
            <w:shd w:val="clear" w:color="DBE5F1" w:fill="31849B"/>
            <w:noWrap/>
            <w:hideMark/>
          </w:tcPr>
          <w:p w:rsidR="00535D71" w:rsidRPr="004758DF" w:rsidRDefault="00535D71"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1306</w:t>
            </w:r>
          </w:p>
        </w:tc>
      </w:tr>
      <w:tr w:rsidR="00535D71" w:rsidRPr="00707EDF" w:rsidTr="00362B79">
        <w:trPr>
          <w:trHeight w:val="300"/>
        </w:trPr>
        <w:tc>
          <w:tcPr>
            <w:tcW w:w="839" w:type="pct"/>
            <w:tcBorders>
              <w:top w:val="nil"/>
              <w:left w:val="nil"/>
              <w:bottom w:val="nil"/>
              <w:right w:val="nil"/>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535D71" w:rsidRPr="00707EDF" w:rsidRDefault="00535D71" w:rsidP="00157903">
            <w:pPr>
              <w:spacing w:after="0" w:line="240" w:lineRule="auto"/>
              <w:rPr>
                <w:rFonts w:ascii="Calibri" w:eastAsia="Times New Roman" w:hAnsi="Calibri" w:cs="Times New Roman"/>
                <w:color w:val="000000"/>
                <w:lang w:eastAsia="es-UY"/>
              </w:rPr>
            </w:pPr>
          </w:p>
        </w:tc>
      </w:tr>
    </w:tbl>
    <w:p w:rsidR="00C92F5D" w:rsidRDefault="00C92F5D" w:rsidP="00157903">
      <w:pPr>
        <w:spacing w:after="0" w:line="240" w:lineRule="auto"/>
        <w:jc w:val="both"/>
        <w:rPr>
          <w:b/>
          <w:sz w:val="24"/>
          <w:szCs w:val="24"/>
        </w:rPr>
      </w:pPr>
    </w:p>
    <w:p w:rsidR="00BA03E2" w:rsidRPr="00CC4096" w:rsidRDefault="00BA03E2" w:rsidP="00157903">
      <w:pPr>
        <w:spacing w:after="0" w:line="240" w:lineRule="auto"/>
        <w:jc w:val="both"/>
        <w:rPr>
          <w:b/>
          <w:sz w:val="24"/>
          <w:szCs w:val="24"/>
        </w:rPr>
      </w:pPr>
      <w:r w:rsidRPr="00CC4096">
        <w:rPr>
          <w:b/>
          <w:sz w:val="24"/>
          <w:szCs w:val="24"/>
        </w:rPr>
        <w:t>En relación a las Líneas Estratégicas, se destaca:</w:t>
      </w:r>
    </w:p>
    <w:p w:rsidR="00BA03E2" w:rsidRPr="00CC4096" w:rsidRDefault="00BA03E2" w:rsidP="00157903">
      <w:pPr>
        <w:spacing w:after="0" w:line="240" w:lineRule="auto"/>
        <w:jc w:val="both"/>
        <w:rPr>
          <w:sz w:val="24"/>
          <w:szCs w:val="24"/>
        </w:rPr>
      </w:pPr>
    </w:p>
    <w:p w:rsidR="002A670A" w:rsidRDefault="005D25D8" w:rsidP="00F47D44">
      <w:pPr>
        <w:pStyle w:val="Prrafodelista"/>
        <w:numPr>
          <w:ilvl w:val="0"/>
          <w:numId w:val="5"/>
        </w:numPr>
        <w:spacing w:after="0" w:line="240" w:lineRule="auto"/>
        <w:jc w:val="both"/>
        <w:rPr>
          <w:sz w:val="24"/>
          <w:szCs w:val="24"/>
        </w:rPr>
      </w:pPr>
      <w:r>
        <w:rPr>
          <w:sz w:val="24"/>
          <w:szCs w:val="24"/>
        </w:rPr>
        <w:t xml:space="preserve">Se destaca conforme a la </w:t>
      </w:r>
      <w:r w:rsidRPr="005D25D8">
        <w:rPr>
          <w:b/>
          <w:sz w:val="24"/>
          <w:szCs w:val="24"/>
        </w:rPr>
        <w:t>LE Protección Integral de la Primera Infancia</w:t>
      </w:r>
      <w:r w:rsidR="006B64B9">
        <w:rPr>
          <w:sz w:val="24"/>
          <w:szCs w:val="24"/>
        </w:rPr>
        <w:t xml:space="preserve">, la ampliación de cobertura del CPI Luciérnagas, con la inclusión de 38 nuevas vinculaciones del NN al mismo. </w:t>
      </w:r>
    </w:p>
    <w:p w:rsidR="006B64B9" w:rsidRDefault="006B64B9" w:rsidP="006B64B9">
      <w:pPr>
        <w:pStyle w:val="Prrafodelista"/>
        <w:spacing w:after="0" w:line="240" w:lineRule="auto"/>
        <w:jc w:val="both"/>
        <w:rPr>
          <w:sz w:val="24"/>
          <w:szCs w:val="24"/>
        </w:rPr>
      </w:pPr>
      <w:r>
        <w:rPr>
          <w:sz w:val="24"/>
          <w:szCs w:val="24"/>
        </w:rPr>
        <w:t>Se brindaron un total de 30 Becas Socio Educativas para atención</w:t>
      </w:r>
    </w:p>
    <w:p w:rsidR="006B64B9" w:rsidRDefault="006B64B9" w:rsidP="006B64B9">
      <w:pPr>
        <w:pStyle w:val="Prrafodelista"/>
        <w:spacing w:after="0" w:line="240" w:lineRule="auto"/>
        <w:jc w:val="both"/>
        <w:rPr>
          <w:sz w:val="24"/>
          <w:szCs w:val="24"/>
        </w:rPr>
      </w:pPr>
      <w:r>
        <w:rPr>
          <w:sz w:val="24"/>
          <w:szCs w:val="24"/>
        </w:rPr>
        <w:t>Se realizaron gestiones para la apertura de una CCC en la localidad de Andresito para poder brindar atención a 14 NN</w:t>
      </w:r>
      <w:r w:rsidR="005B1D07">
        <w:rPr>
          <w:sz w:val="24"/>
          <w:szCs w:val="24"/>
        </w:rPr>
        <w:t>.</w:t>
      </w:r>
    </w:p>
    <w:p w:rsidR="006B64B9" w:rsidRDefault="006B64B9" w:rsidP="006B64B9">
      <w:pPr>
        <w:pStyle w:val="Prrafodelista"/>
        <w:spacing w:after="0" w:line="240" w:lineRule="auto"/>
        <w:jc w:val="both"/>
        <w:rPr>
          <w:sz w:val="24"/>
          <w:szCs w:val="24"/>
        </w:rPr>
      </w:pPr>
      <w:r>
        <w:rPr>
          <w:sz w:val="24"/>
          <w:szCs w:val="24"/>
        </w:rPr>
        <w:t>Se llevaron adelante gestiones para la mudanza asociada a una mejora de la calidad de la prestación así como</w:t>
      </w:r>
      <w:r w:rsidR="005B1D07">
        <w:rPr>
          <w:sz w:val="24"/>
          <w:szCs w:val="24"/>
        </w:rPr>
        <w:t>,</w:t>
      </w:r>
      <w:r>
        <w:rPr>
          <w:sz w:val="24"/>
          <w:szCs w:val="24"/>
        </w:rPr>
        <w:t xml:space="preserve"> para ampliar la cobertura del CAPI II</w:t>
      </w:r>
      <w:r w:rsidR="005B1D07">
        <w:rPr>
          <w:sz w:val="24"/>
          <w:szCs w:val="24"/>
        </w:rPr>
        <w:t>.</w:t>
      </w:r>
    </w:p>
    <w:p w:rsidR="006B64B9" w:rsidRDefault="006B64B9" w:rsidP="006B64B9">
      <w:pPr>
        <w:pStyle w:val="Prrafodelista"/>
        <w:spacing w:after="0" w:line="240" w:lineRule="auto"/>
        <w:jc w:val="both"/>
        <w:rPr>
          <w:sz w:val="24"/>
          <w:szCs w:val="24"/>
        </w:rPr>
      </w:pPr>
      <w:r>
        <w:rPr>
          <w:sz w:val="24"/>
          <w:szCs w:val="24"/>
        </w:rPr>
        <w:t>A nivel de eventos significativos en el año, orientados a fortalecer la oferta a PI, se celebró la apertura del CAIF La Casilla (apertura concretada a finales del 2017); Cochecaminata en la Plaza Constitución en el marco de los 30 años del Plan CAIF, con la participación de unos 150 NN</w:t>
      </w:r>
      <w:r w:rsidR="004640FE">
        <w:rPr>
          <w:sz w:val="24"/>
          <w:szCs w:val="24"/>
        </w:rPr>
        <w:t>; concreción del Proyecto Abuelo Amigo, resultado de un convenio con el BPS el que contó con la participación de 50 NN del CAPI I y CAPI II; en la Sociedad Criolla se realizó la Feria Regional de Clubes de Ciencias en la que participaron unos 600 NN aproximadamente; festejo en el Círculo Policial con una participación de unos 100 NN, también en el marco de los festejos de los 30 años de existencia de los CAIFs</w:t>
      </w:r>
    </w:p>
    <w:p w:rsidR="002A670A" w:rsidRDefault="002A670A" w:rsidP="00157903">
      <w:pPr>
        <w:pStyle w:val="Prrafodelista"/>
        <w:spacing w:after="0" w:line="240" w:lineRule="auto"/>
        <w:jc w:val="both"/>
        <w:rPr>
          <w:sz w:val="24"/>
          <w:szCs w:val="24"/>
        </w:rPr>
      </w:pPr>
    </w:p>
    <w:p w:rsidR="005D25D8" w:rsidRDefault="00BA03E2" w:rsidP="00F47D44">
      <w:pPr>
        <w:pStyle w:val="Prrafodelista"/>
        <w:numPr>
          <w:ilvl w:val="0"/>
          <w:numId w:val="5"/>
        </w:numPr>
        <w:spacing w:after="0" w:line="240" w:lineRule="auto"/>
        <w:jc w:val="both"/>
        <w:rPr>
          <w:sz w:val="24"/>
          <w:szCs w:val="24"/>
        </w:rPr>
      </w:pPr>
      <w:r>
        <w:rPr>
          <w:sz w:val="24"/>
          <w:szCs w:val="24"/>
        </w:rPr>
        <w:t xml:space="preserve">En relación a la defensa del </w:t>
      </w:r>
      <w:r w:rsidRPr="005D25D8">
        <w:rPr>
          <w:b/>
          <w:sz w:val="24"/>
          <w:szCs w:val="24"/>
        </w:rPr>
        <w:t>Derecho a vivir en Familia</w:t>
      </w:r>
      <w:r>
        <w:rPr>
          <w:sz w:val="24"/>
          <w:szCs w:val="24"/>
        </w:rPr>
        <w:t xml:space="preserve"> </w:t>
      </w:r>
      <w:r w:rsidR="000F10E9">
        <w:rPr>
          <w:sz w:val="24"/>
          <w:szCs w:val="24"/>
        </w:rPr>
        <w:t xml:space="preserve">se destaca la reconversión del Hogar Infantil tradicional en un CAFF dando cobertura a un total de 27 NNA atendidos en Familia Amiga y 7 en modalidad residencia. </w:t>
      </w:r>
    </w:p>
    <w:p w:rsidR="000F10E9" w:rsidRDefault="000F10E9" w:rsidP="000F10E9">
      <w:pPr>
        <w:pStyle w:val="Prrafodelista"/>
        <w:spacing w:after="0" w:line="240" w:lineRule="auto"/>
        <w:jc w:val="both"/>
        <w:rPr>
          <w:sz w:val="24"/>
          <w:szCs w:val="24"/>
        </w:rPr>
      </w:pPr>
      <w:r>
        <w:rPr>
          <w:sz w:val="24"/>
          <w:szCs w:val="24"/>
        </w:rPr>
        <w:t>Asimismo, resultado del trabajo de sensibilización constante sobre la estrategia FA, las Familias de Acogimiento aumentaron en 4 nuevas seleccionadas en el año (2 Ajenas y 2 Extensas) alcanzándose así un total de 15. La selección de las mismas se realizó por parte del Equipo Técnico y sobre el procedimiento estipulado y la aplicación del Test CUIDA</w:t>
      </w:r>
      <w:r w:rsidR="00EA5167">
        <w:rPr>
          <w:sz w:val="24"/>
          <w:szCs w:val="24"/>
        </w:rPr>
        <w:t>.</w:t>
      </w:r>
    </w:p>
    <w:p w:rsidR="00EA5167" w:rsidRDefault="00EA5167" w:rsidP="000F10E9">
      <w:pPr>
        <w:pStyle w:val="Prrafodelista"/>
        <w:spacing w:after="0" w:line="240" w:lineRule="auto"/>
        <w:jc w:val="both"/>
        <w:rPr>
          <w:sz w:val="24"/>
          <w:szCs w:val="24"/>
        </w:rPr>
      </w:pPr>
      <w:r>
        <w:rPr>
          <w:sz w:val="24"/>
          <w:szCs w:val="24"/>
        </w:rPr>
        <w:lastRenderedPageBreak/>
        <w:t>Caben mencionar como iniciativas contribuyentes al fortalecimiento de la LE, el viaje Acogimiento Familiar a las Termas del Daymán, participando del mismo un total de 63 NNA y sus referentes familiares. En la Chacra Mi Negrita</w:t>
      </w:r>
      <w:r w:rsidR="00C36638">
        <w:rPr>
          <w:sz w:val="24"/>
          <w:szCs w:val="24"/>
        </w:rPr>
        <w:t xml:space="preserve"> y en el Local La Colmena</w:t>
      </w:r>
      <w:r>
        <w:rPr>
          <w:sz w:val="24"/>
          <w:szCs w:val="24"/>
        </w:rPr>
        <w:t>,</w:t>
      </w:r>
      <w:r w:rsidR="00C36638">
        <w:rPr>
          <w:sz w:val="24"/>
          <w:szCs w:val="24"/>
        </w:rPr>
        <w:t xml:space="preserve"> se realizaron 2</w:t>
      </w:r>
      <w:r>
        <w:rPr>
          <w:sz w:val="24"/>
          <w:szCs w:val="24"/>
        </w:rPr>
        <w:t xml:space="preserve"> Encuentro</w:t>
      </w:r>
      <w:r w:rsidR="00C36638">
        <w:rPr>
          <w:sz w:val="24"/>
          <w:szCs w:val="24"/>
        </w:rPr>
        <w:t>s</w:t>
      </w:r>
      <w:r>
        <w:rPr>
          <w:sz w:val="24"/>
          <w:szCs w:val="24"/>
        </w:rPr>
        <w:t xml:space="preserve"> Familias Amigas, Familias Biológicas y Equipo CAFF</w:t>
      </w:r>
      <w:r w:rsidR="00C36638">
        <w:rPr>
          <w:sz w:val="24"/>
          <w:szCs w:val="24"/>
        </w:rPr>
        <w:t xml:space="preserve"> en distintas fechas. Participaron en los mismos, unos 60 NNA y sus referentes familiares. </w:t>
      </w:r>
    </w:p>
    <w:p w:rsidR="00323041" w:rsidRDefault="00323041" w:rsidP="000F10E9">
      <w:pPr>
        <w:pStyle w:val="Prrafodelista"/>
        <w:spacing w:after="0" w:line="240" w:lineRule="auto"/>
        <w:jc w:val="both"/>
        <w:rPr>
          <w:sz w:val="24"/>
          <w:szCs w:val="24"/>
        </w:rPr>
      </w:pPr>
      <w:r>
        <w:rPr>
          <w:sz w:val="24"/>
          <w:szCs w:val="24"/>
        </w:rPr>
        <w:t>Parte de las acciones de fortalecimiento en la temática, se tradujeron en la generación de espacios de formación con Cuidados Parentales y Adopciones</w:t>
      </w:r>
    </w:p>
    <w:p w:rsidR="00491673" w:rsidRDefault="00491673" w:rsidP="000F10E9">
      <w:pPr>
        <w:pStyle w:val="Prrafodelista"/>
        <w:spacing w:after="0" w:line="240" w:lineRule="auto"/>
        <w:jc w:val="both"/>
        <w:rPr>
          <w:sz w:val="24"/>
          <w:szCs w:val="24"/>
        </w:rPr>
      </w:pPr>
    </w:p>
    <w:p w:rsidR="00491673" w:rsidRPr="00491673" w:rsidRDefault="00491673" w:rsidP="00F47D44">
      <w:pPr>
        <w:pStyle w:val="Prrafodelista"/>
        <w:numPr>
          <w:ilvl w:val="0"/>
          <w:numId w:val="5"/>
        </w:numPr>
        <w:spacing w:after="0" w:line="240" w:lineRule="auto"/>
        <w:jc w:val="both"/>
        <w:rPr>
          <w:rFonts w:eastAsia="Calibri" w:cs="Arial"/>
          <w:kern w:val="3"/>
          <w:sz w:val="24"/>
          <w:szCs w:val="24"/>
        </w:rPr>
      </w:pPr>
      <w:r w:rsidRPr="002A670A">
        <w:rPr>
          <w:sz w:val="24"/>
          <w:szCs w:val="24"/>
        </w:rPr>
        <w:t xml:space="preserve">Con referencia a la </w:t>
      </w:r>
      <w:r w:rsidRPr="002A670A">
        <w:rPr>
          <w:b/>
          <w:sz w:val="24"/>
          <w:szCs w:val="24"/>
        </w:rPr>
        <w:t>LE Vida Libre de Violencia</w:t>
      </w:r>
      <w:r w:rsidRPr="002A670A">
        <w:rPr>
          <w:sz w:val="24"/>
          <w:szCs w:val="24"/>
        </w:rPr>
        <w:t xml:space="preserve">, </w:t>
      </w:r>
      <w:r>
        <w:rPr>
          <w:sz w:val="24"/>
          <w:szCs w:val="24"/>
        </w:rPr>
        <w:t xml:space="preserve">cabe mencionar el ingreso del Referente departamental para el trabajo sobre la temática. </w:t>
      </w:r>
    </w:p>
    <w:p w:rsidR="00491673" w:rsidRDefault="00491673" w:rsidP="00491673">
      <w:pPr>
        <w:pStyle w:val="Prrafodelista"/>
        <w:spacing w:after="0" w:line="240" w:lineRule="auto"/>
        <w:jc w:val="both"/>
        <w:rPr>
          <w:sz w:val="24"/>
          <w:szCs w:val="24"/>
        </w:rPr>
      </w:pPr>
      <w:r>
        <w:rPr>
          <w:sz w:val="24"/>
          <w:szCs w:val="24"/>
        </w:rPr>
        <w:t>Se dio respuestas en los tiempos previstos, al 100% de las demandas sobre violencia y maltrato recepcionadas desde la Línea Azul.</w:t>
      </w:r>
    </w:p>
    <w:p w:rsidR="00491673" w:rsidRDefault="00491673" w:rsidP="00491673">
      <w:pPr>
        <w:pStyle w:val="Prrafodelista"/>
        <w:spacing w:after="0" w:line="240" w:lineRule="auto"/>
        <w:jc w:val="both"/>
        <w:rPr>
          <w:sz w:val="24"/>
          <w:szCs w:val="24"/>
        </w:rPr>
      </w:pPr>
      <w:r>
        <w:rPr>
          <w:sz w:val="24"/>
          <w:szCs w:val="24"/>
        </w:rPr>
        <w:t>Se participó en la totalidad de las instancias convocadas desde el SIPIAV para la construcción y reflexión de la estrategia, así como, capacitaciones. También, se participó desde la DD de las Redes focales que trabajan con la problemática</w:t>
      </w:r>
      <w:r w:rsidR="007530A0">
        <w:rPr>
          <w:sz w:val="24"/>
          <w:szCs w:val="24"/>
        </w:rPr>
        <w:t>.</w:t>
      </w:r>
    </w:p>
    <w:p w:rsidR="007530A0" w:rsidRDefault="007530A0" w:rsidP="00491673">
      <w:pPr>
        <w:pStyle w:val="Prrafodelista"/>
        <w:spacing w:after="0" w:line="240" w:lineRule="auto"/>
        <w:jc w:val="both"/>
        <w:rPr>
          <w:sz w:val="24"/>
          <w:szCs w:val="24"/>
        </w:rPr>
      </w:pPr>
      <w:r>
        <w:rPr>
          <w:sz w:val="24"/>
          <w:szCs w:val="24"/>
        </w:rPr>
        <w:t>Se llevó adelante un Encuentro con todos los Centros de gestión directa así como los Centros en convenio (un total de 500 participantes), con el objetivo de profundizar la articulación entre los mismos, contribuir a la unificación programática de dichas dimensión de la tarea y fortalecer el rol de la RVLV.</w:t>
      </w:r>
    </w:p>
    <w:p w:rsidR="00E55254" w:rsidRPr="002A670A" w:rsidRDefault="00E55254" w:rsidP="00491673">
      <w:pPr>
        <w:pStyle w:val="Prrafodelista"/>
        <w:spacing w:after="0" w:line="240" w:lineRule="auto"/>
        <w:jc w:val="both"/>
        <w:rPr>
          <w:rFonts w:eastAsia="Calibri" w:cs="Arial"/>
          <w:kern w:val="3"/>
          <w:sz w:val="24"/>
          <w:szCs w:val="24"/>
        </w:rPr>
      </w:pPr>
      <w:r>
        <w:rPr>
          <w:sz w:val="24"/>
          <w:szCs w:val="24"/>
        </w:rPr>
        <w:t>En el marco de las actividades del PROPIA y con el involucramiento de unos 250 NNA se realizó la Marcha contra la Violencia, en la Plaza Constitución y el Liceo Nº 2. Se realizó el Lanzamiento de la Campaña Noviazgos libres de Violencia la que duró 50 días e involucró a unos 150 NNA. Con el Liceo Nº 1 se realizó la actividad Teatro Taller sobre violencia, donde participaron 120 NNA</w:t>
      </w:r>
      <w:r w:rsidR="00E12BCD">
        <w:rPr>
          <w:sz w:val="24"/>
          <w:szCs w:val="24"/>
        </w:rPr>
        <w:t>.</w:t>
      </w:r>
    </w:p>
    <w:p w:rsidR="000F10E9" w:rsidRPr="000F10E9" w:rsidRDefault="000F10E9" w:rsidP="000F10E9">
      <w:pPr>
        <w:spacing w:after="0" w:line="240" w:lineRule="auto"/>
        <w:jc w:val="both"/>
        <w:rPr>
          <w:sz w:val="24"/>
          <w:szCs w:val="24"/>
        </w:rPr>
      </w:pPr>
    </w:p>
    <w:p w:rsidR="002A670A" w:rsidRDefault="00BA03E2" w:rsidP="00F47D44">
      <w:pPr>
        <w:pStyle w:val="Prrafodelista"/>
        <w:numPr>
          <w:ilvl w:val="0"/>
          <w:numId w:val="5"/>
        </w:numPr>
        <w:spacing w:after="0" w:line="240" w:lineRule="auto"/>
        <w:jc w:val="both"/>
        <w:rPr>
          <w:sz w:val="24"/>
          <w:szCs w:val="24"/>
        </w:rPr>
      </w:pPr>
      <w:r w:rsidRPr="002A670A">
        <w:rPr>
          <w:sz w:val="24"/>
          <w:szCs w:val="24"/>
        </w:rPr>
        <w:t xml:space="preserve">Respecto </w:t>
      </w:r>
      <w:r w:rsidR="005D25D8" w:rsidRPr="002A670A">
        <w:rPr>
          <w:sz w:val="24"/>
          <w:szCs w:val="24"/>
        </w:rPr>
        <w:t xml:space="preserve">a la </w:t>
      </w:r>
      <w:r w:rsidR="005D25D8" w:rsidRPr="002A670A">
        <w:rPr>
          <w:b/>
          <w:sz w:val="24"/>
          <w:szCs w:val="24"/>
        </w:rPr>
        <w:t>LE</w:t>
      </w:r>
      <w:r w:rsidRPr="002A670A">
        <w:rPr>
          <w:b/>
          <w:sz w:val="24"/>
          <w:szCs w:val="24"/>
        </w:rPr>
        <w:t xml:space="preserve"> Acceso a bienes culturales, ciudad y </w:t>
      </w:r>
      <w:r w:rsidR="005D25D8" w:rsidRPr="002A670A">
        <w:rPr>
          <w:b/>
          <w:sz w:val="24"/>
          <w:szCs w:val="24"/>
        </w:rPr>
        <w:t>E</w:t>
      </w:r>
      <w:r w:rsidRPr="002A670A">
        <w:rPr>
          <w:b/>
          <w:sz w:val="24"/>
          <w:szCs w:val="24"/>
        </w:rPr>
        <w:t>spacios públicos</w:t>
      </w:r>
      <w:r w:rsidRPr="002A670A">
        <w:rPr>
          <w:sz w:val="24"/>
          <w:szCs w:val="24"/>
        </w:rPr>
        <w:t xml:space="preserve">, </w:t>
      </w:r>
      <w:r w:rsidR="006C2288">
        <w:rPr>
          <w:sz w:val="24"/>
          <w:szCs w:val="24"/>
        </w:rPr>
        <w:t>cabe destacar el ingreso del Referente de Participación. Así mismo, se celebró un convenio entre la DDF y La Casa de la Cultura a fin de que los NNA puedan participar de Talleres de Cestería; tallado en vidrio; Recreación; uso de piscina climatizada, cancha de arena, entre otras prestaciones de participación.</w:t>
      </w:r>
    </w:p>
    <w:p w:rsidR="006C2288" w:rsidRDefault="006C2288" w:rsidP="006C2288">
      <w:pPr>
        <w:pStyle w:val="Prrafodelista"/>
        <w:spacing w:after="0" w:line="240" w:lineRule="auto"/>
        <w:jc w:val="both"/>
        <w:rPr>
          <w:sz w:val="24"/>
          <w:szCs w:val="24"/>
        </w:rPr>
      </w:pPr>
      <w:r>
        <w:rPr>
          <w:sz w:val="24"/>
          <w:szCs w:val="24"/>
        </w:rPr>
        <w:t xml:space="preserve">Otro convenio celebrado con la Cruz Roja </w:t>
      </w:r>
      <w:r w:rsidR="006D0577">
        <w:rPr>
          <w:sz w:val="24"/>
          <w:szCs w:val="24"/>
        </w:rPr>
        <w:t xml:space="preserve">y ASSE </w:t>
      </w:r>
      <w:r>
        <w:rPr>
          <w:sz w:val="24"/>
          <w:szCs w:val="24"/>
        </w:rPr>
        <w:t xml:space="preserve">habilitó el acceso a la atención de parte de los NNA de </w:t>
      </w:r>
      <w:r w:rsidR="002A5033">
        <w:rPr>
          <w:sz w:val="24"/>
          <w:szCs w:val="24"/>
        </w:rPr>
        <w:t>INAU</w:t>
      </w:r>
      <w:r>
        <w:rPr>
          <w:sz w:val="24"/>
          <w:szCs w:val="24"/>
        </w:rPr>
        <w:t xml:space="preserve"> al consultorio odontológico.</w:t>
      </w:r>
    </w:p>
    <w:p w:rsidR="006C2288" w:rsidRDefault="006C2288" w:rsidP="006C2288">
      <w:pPr>
        <w:pStyle w:val="Prrafodelista"/>
        <w:spacing w:after="0" w:line="240" w:lineRule="auto"/>
        <w:jc w:val="both"/>
        <w:rPr>
          <w:sz w:val="24"/>
          <w:szCs w:val="24"/>
        </w:rPr>
      </w:pPr>
      <w:r>
        <w:rPr>
          <w:sz w:val="24"/>
          <w:szCs w:val="24"/>
        </w:rPr>
        <w:t>En pos de promover la participación ciudadana se realizaron gestiones que permitieron que los NNA puedan acceder a espacios del ámbito privado tales como: Mini Chef; Gimnasio Kraft y Curso de Repostería</w:t>
      </w:r>
    </w:p>
    <w:p w:rsidR="00D2022F" w:rsidRDefault="00D2022F" w:rsidP="00D2022F">
      <w:pPr>
        <w:spacing w:after="0" w:line="240" w:lineRule="auto"/>
        <w:jc w:val="both"/>
        <w:rPr>
          <w:sz w:val="24"/>
          <w:szCs w:val="24"/>
        </w:rPr>
      </w:pPr>
    </w:p>
    <w:p w:rsidR="00D2022F" w:rsidRPr="00D2022F" w:rsidRDefault="00D2022F" w:rsidP="00F47D44">
      <w:pPr>
        <w:pStyle w:val="Prrafodelista"/>
        <w:numPr>
          <w:ilvl w:val="0"/>
          <w:numId w:val="5"/>
        </w:numPr>
        <w:spacing w:after="0" w:line="240" w:lineRule="auto"/>
        <w:jc w:val="both"/>
        <w:rPr>
          <w:sz w:val="24"/>
          <w:szCs w:val="24"/>
        </w:rPr>
      </w:pPr>
      <w:r>
        <w:rPr>
          <w:sz w:val="24"/>
          <w:szCs w:val="24"/>
        </w:rPr>
        <w:t xml:space="preserve">Con referencia al </w:t>
      </w:r>
      <w:r>
        <w:rPr>
          <w:b/>
          <w:sz w:val="24"/>
          <w:szCs w:val="24"/>
        </w:rPr>
        <w:t xml:space="preserve">Fortalecimiento institucional, </w:t>
      </w:r>
      <w:r>
        <w:rPr>
          <w:sz w:val="24"/>
          <w:szCs w:val="24"/>
        </w:rPr>
        <w:t>se destaca la capacitación y formación de los diferentes operadores en distintas instancias tales como: Directores y Técnicos del Agrupamiento Sur participaron de la capacitación brindada por la FCCSS en la sede de San José/</w:t>
      </w:r>
      <w:r w:rsidR="002A5033">
        <w:rPr>
          <w:sz w:val="24"/>
          <w:szCs w:val="24"/>
        </w:rPr>
        <w:t>INAU</w:t>
      </w:r>
      <w:r>
        <w:rPr>
          <w:sz w:val="24"/>
          <w:szCs w:val="24"/>
        </w:rPr>
        <w:t xml:space="preserve">, sobre Abordaje e integralidad de intervención con las Familias; Funcionarios de tres Equipos de Centros de </w:t>
      </w:r>
      <w:r w:rsidR="002A5033">
        <w:rPr>
          <w:sz w:val="24"/>
          <w:szCs w:val="24"/>
        </w:rPr>
        <w:t>INAU</w:t>
      </w:r>
      <w:r>
        <w:rPr>
          <w:sz w:val="24"/>
          <w:szCs w:val="24"/>
        </w:rPr>
        <w:t xml:space="preserve"> participaron de los espacios con Especialistas sobre los temas: La pedagogía del Cuidado; El Cuidado de sí mismo; Cuido con mi comunicación; Cuido con mis emociones; Funcionarios de centros de Infancia, participaron del Curso teórico práctico del CENFORES sobre temática Infancia (en Flores); Referentes de Primera Infancia de centros de Primera Infancia, participaron del Curso teórico práctico del CENFORES sobre temática Infancia (en Durazno); </w:t>
      </w:r>
      <w:r>
        <w:rPr>
          <w:sz w:val="24"/>
          <w:szCs w:val="24"/>
        </w:rPr>
        <w:lastRenderedPageBreak/>
        <w:t xml:space="preserve">Referentes y operadores de PI, participaron del Taller Encuentros y desencuentros con familias de los NN, sobre el rol del educador en la práctica socio educativa con estas edades, a cargo de una especialista en la temática; Funcionarios de Centros de gestión directa </w:t>
      </w:r>
      <w:r w:rsidR="002A5033">
        <w:rPr>
          <w:sz w:val="24"/>
          <w:szCs w:val="24"/>
        </w:rPr>
        <w:t>INAU</w:t>
      </w:r>
      <w:r>
        <w:rPr>
          <w:sz w:val="24"/>
          <w:szCs w:val="24"/>
        </w:rPr>
        <w:t xml:space="preserve"> participaron con una psiquiatra infantil especializada en los temas </w:t>
      </w:r>
      <w:r w:rsidR="00754959">
        <w:rPr>
          <w:sz w:val="24"/>
          <w:szCs w:val="24"/>
        </w:rPr>
        <w:t>infancia y adolescencia, en la Jornada Los Educadores y su rol en la crianza saludable, entre otros.</w:t>
      </w:r>
    </w:p>
    <w:p w:rsidR="002A670A" w:rsidRDefault="002A670A" w:rsidP="002A670A">
      <w:pPr>
        <w:pStyle w:val="Prrafodelista"/>
        <w:spacing w:after="0" w:line="240" w:lineRule="auto"/>
        <w:jc w:val="both"/>
        <w:rPr>
          <w:sz w:val="24"/>
          <w:szCs w:val="24"/>
        </w:rPr>
      </w:pPr>
    </w:p>
    <w:p w:rsidR="002A670A" w:rsidRDefault="002A670A" w:rsidP="002A670A">
      <w:pPr>
        <w:pStyle w:val="Prrafodelista"/>
        <w:spacing w:after="0" w:line="240" w:lineRule="auto"/>
        <w:jc w:val="both"/>
        <w:rPr>
          <w:rFonts w:eastAsia="Calibri" w:cs="Arial"/>
          <w:kern w:val="3"/>
          <w:sz w:val="24"/>
          <w:szCs w:val="24"/>
        </w:rPr>
      </w:pPr>
    </w:p>
    <w:p w:rsidR="00BA03E2" w:rsidRPr="005E69CB" w:rsidRDefault="00BA03E2" w:rsidP="00157903">
      <w:pPr>
        <w:spacing w:after="0" w:line="240" w:lineRule="auto"/>
        <w:jc w:val="both"/>
        <w:rPr>
          <w:b/>
          <w:i/>
          <w:sz w:val="24"/>
          <w:szCs w:val="24"/>
        </w:rPr>
      </w:pPr>
      <w:r w:rsidRPr="005E69CB">
        <w:rPr>
          <w:b/>
          <w:i/>
          <w:sz w:val="24"/>
          <w:szCs w:val="24"/>
        </w:rPr>
        <w:t>Otros aspectos significativos:</w:t>
      </w:r>
    </w:p>
    <w:p w:rsidR="00BA03E2" w:rsidRPr="000D2FA0" w:rsidRDefault="00BA03E2" w:rsidP="00157903">
      <w:pPr>
        <w:pStyle w:val="Prrafodelista"/>
        <w:spacing w:after="0" w:line="240" w:lineRule="auto"/>
        <w:jc w:val="both"/>
        <w:rPr>
          <w:b/>
          <w:i/>
          <w:sz w:val="24"/>
          <w:szCs w:val="24"/>
        </w:rPr>
      </w:pPr>
    </w:p>
    <w:p w:rsidR="00BA03E2" w:rsidRPr="0081043E" w:rsidRDefault="00BA03E2" w:rsidP="00157903">
      <w:pPr>
        <w:spacing w:after="0" w:line="240" w:lineRule="auto"/>
        <w:jc w:val="both"/>
        <w:rPr>
          <w:rFonts w:ascii="Calibri" w:hAnsi="Calibri"/>
          <w:b/>
          <w:i/>
          <w:sz w:val="24"/>
          <w:szCs w:val="24"/>
        </w:rPr>
      </w:pPr>
      <w:r w:rsidRPr="0081043E">
        <w:rPr>
          <w:rFonts w:ascii="Calibri" w:hAnsi="Calibri"/>
          <w:b/>
          <w:i/>
          <w:sz w:val="24"/>
          <w:szCs w:val="24"/>
        </w:rPr>
        <w:t>Inter-institucionalidad</w:t>
      </w:r>
    </w:p>
    <w:p w:rsidR="00BA03E2" w:rsidRPr="00BF3F9B" w:rsidRDefault="00BA03E2" w:rsidP="00157903">
      <w:pPr>
        <w:pStyle w:val="Standard"/>
        <w:spacing w:after="0" w:line="240" w:lineRule="auto"/>
        <w:jc w:val="both"/>
        <w:rPr>
          <w:rFonts w:cs="Arial"/>
          <w:sz w:val="24"/>
          <w:szCs w:val="24"/>
        </w:rPr>
      </w:pPr>
    </w:p>
    <w:p w:rsidR="00BA03E2" w:rsidRDefault="00AD5C95" w:rsidP="00AD5C95">
      <w:pPr>
        <w:pStyle w:val="Prrafodelista"/>
        <w:numPr>
          <w:ilvl w:val="0"/>
          <w:numId w:val="5"/>
        </w:numPr>
        <w:spacing w:after="0" w:line="240" w:lineRule="auto"/>
        <w:jc w:val="both"/>
        <w:rPr>
          <w:rFonts w:ascii="Calibri" w:hAnsi="Calibri" w:cs="Arial"/>
          <w:sz w:val="24"/>
          <w:szCs w:val="24"/>
        </w:rPr>
      </w:pPr>
      <w:r>
        <w:rPr>
          <w:rFonts w:ascii="Calibri" w:hAnsi="Calibri" w:cs="Arial"/>
          <w:sz w:val="24"/>
          <w:szCs w:val="24"/>
        </w:rPr>
        <w:t xml:space="preserve">Con la participación del </w:t>
      </w:r>
      <w:r w:rsidR="002A5033">
        <w:rPr>
          <w:rFonts w:ascii="Calibri" w:hAnsi="Calibri" w:cs="Arial"/>
          <w:sz w:val="24"/>
          <w:szCs w:val="24"/>
        </w:rPr>
        <w:t>INAU</w:t>
      </w:r>
      <w:r>
        <w:rPr>
          <w:rFonts w:ascii="Calibri" w:hAnsi="Calibri" w:cs="Arial"/>
          <w:sz w:val="24"/>
          <w:szCs w:val="24"/>
        </w:rPr>
        <w:t xml:space="preserve"> y el MEC, un espacio de Talleres de informática y uso de redes en el Club de Niños “Los Gorriones”</w:t>
      </w:r>
    </w:p>
    <w:p w:rsidR="00AD5C95" w:rsidRDefault="00AD5C95" w:rsidP="00AD5C95">
      <w:pPr>
        <w:pStyle w:val="Prrafodelista"/>
        <w:numPr>
          <w:ilvl w:val="0"/>
          <w:numId w:val="5"/>
        </w:numPr>
        <w:spacing w:after="0" w:line="240" w:lineRule="auto"/>
        <w:jc w:val="both"/>
        <w:rPr>
          <w:rFonts w:ascii="Calibri" w:hAnsi="Calibri" w:cs="Arial"/>
          <w:sz w:val="24"/>
          <w:szCs w:val="24"/>
        </w:rPr>
      </w:pPr>
      <w:r>
        <w:rPr>
          <w:rFonts w:ascii="Calibri" w:hAnsi="Calibri" w:cs="Arial"/>
          <w:sz w:val="24"/>
          <w:szCs w:val="24"/>
        </w:rPr>
        <w:t xml:space="preserve">Continúa en funcionamiento la CCC (que fue la primera en abrirse) con su funcionamiento interinstitucional, entre la Intendencia de Flores, el </w:t>
      </w:r>
      <w:r w:rsidR="002A5033">
        <w:rPr>
          <w:rFonts w:ascii="Calibri" w:hAnsi="Calibri" w:cs="Arial"/>
          <w:sz w:val="24"/>
          <w:szCs w:val="24"/>
        </w:rPr>
        <w:t>INAU</w:t>
      </w:r>
      <w:r>
        <w:rPr>
          <w:rFonts w:ascii="Calibri" w:hAnsi="Calibri" w:cs="Arial"/>
          <w:sz w:val="24"/>
          <w:szCs w:val="24"/>
        </w:rPr>
        <w:t xml:space="preserve"> y el MIDES</w:t>
      </w:r>
    </w:p>
    <w:p w:rsidR="00AD5C95" w:rsidRDefault="00AD5C95" w:rsidP="00AD5C95">
      <w:pPr>
        <w:pStyle w:val="Prrafodelista"/>
        <w:numPr>
          <w:ilvl w:val="0"/>
          <w:numId w:val="5"/>
        </w:numPr>
        <w:spacing w:after="0" w:line="240" w:lineRule="auto"/>
        <w:jc w:val="both"/>
        <w:rPr>
          <w:rFonts w:ascii="Calibri" w:hAnsi="Calibri" w:cs="Arial"/>
          <w:sz w:val="24"/>
          <w:szCs w:val="24"/>
        </w:rPr>
      </w:pPr>
      <w:r>
        <w:rPr>
          <w:rFonts w:ascii="Calibri" w:hAnsi="Calibri" w:cs="Arial"/>
          <w:sz w:val="24"/>
          <w:szCs w:val="24"/>
        </w:rPr>
        <w:t xml:space="preserve">La utilización de NNA del Sistema </w:t>
      </w:r>
      <w:r w:rsidR="002A5033">
        <w:rPr>
          <w:rFonts w:ascii="Calibri" w:hAnsi="Calibri" w:cs="Arial"/>
          <w:sz w:val="24"/>
          <w:szCs w:val="24"/>
        </w:rPr>
        <w:t>INAU</w:t>
      </w:r>
      <w:r>
        <w:rPr>
          <w:rFonts w:ascii="Calibri" w:hAnsi="Calibri" w:cs="Arial"/>
          <w:sz w:val="24"/>
          <w:szCs w:val="24"/>
        </w:rPr>
        <w:t xml:space="preserve"> y de escuelas, en el Consultorio odontológico de la Cruz Roja</w:t>
      </w:r>
    </w:p>
    <w:p w:rsidR="00AD5C95" w:rsidRDefault="00AD5C95" w:rsidP="00AD5C95">
      <w:pPr>
        <w:pStyle w:val="Prrafodelista"/>
        <w:numPr>
          <w:ilvl w:val="0"/>
          <w:numId w:val="5"/>
        </w:numPr>
        <w:spacing w:after="0" w:line="240" w:lineRule="auto"/>
        <w:jc w:val="both"/>
        <w:rPr>
          <w:rFonts w:ascii="Calibri" w:hAnsi="Calibri" w:cs="Arial"/>
          <w:sz w:val="24"/>
          <w:szCs w:val="24"/>
        </w:rPr>
      </w:pPr>
      <w:r>
        <w:rPr>
          <w:rFonts w:ascii="Calibri" w:hAnsi="Calibri" w:cs="Arial"/>
          <w:sz w:val="24"/>
          <w:szCs w:val="24"/>
        </w:rPr>
        <w:t>Participación de los NN de CAIF y CAPI en el espacio de Talleres de Experiencias Oportunas del CAIF “Compromiso y Solidaridad”</w:t>
      </w:r>
    </w:p>
    <w:p w:rsidR="00AD5C95" w:rsidRDefault="00AD5C95" w:rsidP="00AD5C95">
      <w:pPr>
        <w:pStyle w:val="Prrafodelista"/>
        <w:numPr>
          <w:ilvl w:val="0"/>
          <w:numId w:val="5"/>
        </w:numPr>
        <w:spacing w:after="0" w:line="240" w:lineRule="auto"/>
        <w:jc w:val="both"/>
        <w:rPr>
          <w:rFonts w:ascii="Calibri" w:hAnsi="Calibri" w:cs="Arial"/>
          <w:sz w:val="24"/>
          <w:szCs w:val="24"/>
        </w:rPr>
      </w:pPr>
      <w:r>
        <w:rPr>
          <w:rFonts w:ascii="Calibri" w:hAnsi="Calibri" w:cs="Arial"/>
          <w:sz w:val="24"/>
          <w:szCs w:val="24"/>
        </w:rPr>
        <w:t xml:space="preserve">Se viene realizando todo un proceso de articulación entre el </w:t>
      </w:r>
      <w:r w:rsidR="002A5033">
        <w:rPr>
          <w:rFonts w:ascii="Calibri" w:hAnsi="Calibri" w:cs="Arial"/>
          <w:sz w:val="24"/>
          <w:szCs w:val="24"/>
        </w:rPr>
        <w:t>INAU</w:t>
      </w:r>
      <w:r>
        <w:rPr>
          <w:rFonts w:ascii="Calibri" w:hAnsi="Calibri" w:cs="Arial"/>
          <w:sz w:val="24"/>
          <w:szCs w:val="24"/>
        </w:rPr>
        <w:t>, MIDES; MEC; Fiscalía; Ministerio del Interior y UCDIE para el abordaje en territorio con adolescentes desvinculados del sistema educativo formal</w:t>
      </w:r>
      <w:r w:rsidR="00336B7A">
        <w:rPr>
          <w:rFonts w:ascii="Calibri" w:hAnsi="Calibri" w:cs="Arial"/>
          <w:sz w:val="24"/>
          <w:szCs w:val="24"/>
        </w:rPr>
        <w:t xml:space="preserve"> y participantes de los Centros Juveniles</w:t>
      </w:r>
    </w:p>
    <w:p w:rsidR="00336B7A" w:rsidRDefault="00336B7A" w:rsidP="00AD5C95">
      <w:pPr>
        <w:pStyle w:val="Prrafodelista"/>
        <w:numPr>
          <w:ilvl w:val="0"/>
          <w:numId w:val="5"/>
        </w:numPr>
        <w:spacing w:after="0" w:line="240" w:lineRule="auto"/>
        <w:jc w:val="both"/>
        <w:rPr>
          <w:rFonts w:ascii="Calibri" w:hAnsi="Calibri" w:cs="Arial"/>
          <w:sz w:val="24"/>
          <w:szCs w:val="24"/>
        </w:rPr>
      </w:pPr>
      <w:r>
        <w:rPr>
          <w:rFonts w:ascii="Calibri" w:hAnsi="Calibri" w:cs="Arial"/>
          <w:sz w:val="24"/>
          <w:szCs w:val="24"/>
        </w:rPr>
        <w:t>Se realizaron una serie de gestiones y espacios de coordinación a fin de concretar en el 2019 la apertura del Club de Niños Ribot, en convenio con el Club Deportivo de Cerro</w:t>
      </w:r>
    </w:p>
    <w:p w:rsidR="00336B7A" w:rsidRPr="00AD5C95" w:rsidRDefault="00336B7A" w:rsidP="00AD5C95">
      <w:pPr>
        <w:pStyle w:val="Prrafodelista"/>
        <w:numPr>
          <w:ilvl w:val="0"/>
          <w:numId w:val="5"/>
        </w:numPr>
        <w:spacing w:after="0" w:line="240" w:lineRule="auto"/>
        <w:jc w:val="both"/>
        <w:rPr>
          <w:rFonts w:ascii="Calibri" w:hAnsi="Calibri" w:cs="Arial"/>
          <w:sz w:val="24"/>
          <w:szCs w:val="24"/>
        </w:rPr>
      </w:pPr>
      <w:r>
        <w:rPr>
          <w:rFonts w:ascii="Calibri" w:hAnsi="Calibri" w:cs="Arial"/>
          <w:sz w:val="24"/>
          <w:szCs w:val="24"/>
        </w:rPr>
        <w:t xml:space="preserve">De cara a la ampliación y mejora de la oferta de servicios en el departamento, se realizaron diversas gestiones a fin de poder concretar la apertura de la CCC de Andresito, entre el </w:t>
      </w:r>
      <w:r w:rsidR="002A5033">
        <w:rPr>
          <w:rFonts w:ascii="Calibri" w:hAnsi="Calibri" w:cs="Arial"/>
          <w:sz w:val="24"/>
          <w:szCs w:val="24"/>
        </w:rPr>
        <w:t>INAU</w:t>
      </w:r>
      <w:r>
        <w:rPr>
          <w:rFonts w:ascii="Calibri" w:hAnsi="Calibri" w:cs="Arial"/>
          <w:sz w:val="24"/>
          <w:szCs w:val="24"/>
        </w:rPr>
        <w:t>, el MIDES y la IDF, en el 2019</w:t>
      </w:r>
    </w:p>
    <w:p w:rsidR="00BA03E2" w:rsidRPr="00BF3F9B" w:rsidRDefault="00BA03E2" w:rsidP="00157903">
      <w:pPr>
        <w:spacing w:after="0" w:line="240" w:lineRule="auto"/>
        <w:jc w:val="both"/>
        <w:rPr>
          <w:rFonts w:ascii="Calibri" w:hAnsi="Calibri" w:cs="Arial"/>
          <w:b/>
          <w:sz w:val="24"/>
          <w:szCs w:val="24"/>
        </w:rPr>
      </w:pPr>
    </w:p>
    <w:p w:rsidR="00773F7B" w:rsidRPr="003501C0" w:rsidRDefault="00773F7B" w:rsidP="00157903">
      <w:pPr>
        <w:spacing w:after="0" w:line="240" w:lineRule="auto"/>
        <w:jc w:val="both"/>
        <w:rPr>
          <w:rFonts w:cs="Arial"/>
          <w:b/>
          <w:i/>
          <w:sz w:val="24"/>
          <w:szCs w:val="24"/>
        </w:rPr>
      </w:pPr>
    </w:p>
    <w:p w:rsidR="00D32014" w:rsidRDefault="00D32014" w:rsidP="00157903">
      <w:pPr>
        <w:spacing w:after="0" w:line="240" w:lineRule="auto"/>
        <w:rPr>
          <w:sz w:val="24"/>
          <w:szCs w:val="24"/>
        </w:rPr>
      </w:pPr>
    </w:p>
    <w:p w:rsidR="00D32014" w:rsidRPr="00655076" w:rsidRDefault="00D32014" w:rsidP="00157903">
      <w:pPr>
        <w:spacing w:after="0" w:line="240" w:lineRule="auto"/>
        <w:rPr>
          <w:sz w:val="24"/>
          <w:szCs w:val="24"/>
        </w:rPr>
      </w:pPr>
    </w:p>
    <w:p w:rsidR="00BA03E2" w:rsidRDefault="00BA03E2" w:rsidP="00157903">
      <w:pPr>
        <w:spacing w:after="0" w:line="240" w:lineRule="auto"/>
      </w:pPr>
    </w:p>
    <w:p w:rsidR="00BA03E2" w:rsidRPr="003B3BBF" w:rsidRDefault="00BA03E2" w:rsidP="00157903">
      <w:pPr>
        <w:spacing w:after="0" w:line="240" w:lineRule="auto"/>
        <w:jc w:val="both"/>
        <w:rPr>
          <w:b/>
          <w:color w:val="C00000"/>
          <w:sz w:val="24"/>
          <w:szCs w:val="24"/>
        </w:rPr>
      </w:pPr>
      <w:r>
        <w:rPr>
          <w:b/>
          <w:sz w:val="24"/>
          <w:szCs w:val="24"/>
        </w:rPr>
        <w:t>Florida</w:t>
      </w:r>
      <w:r w:rsidR="003B3BBF">
        <w:rPr>
          <w:b/>
          <w:sz w:val="24"/>
          <w:szCs w:val="24"/>
        </w:rPr>
        <w:t xml:space="preserve"> </w:t>
      </w:r>
    </w:p>
    <w:p w:rsidR="00930FAD" w:rsidRPr="000D6C36" w:rsidRDefault="00930FAD" w:rsidP="00157903">
      <w:pPr>
        <w:spacing w:after="0" w:line="240" w:lineRule="auto"/>
        <w:jc w:val="both"/>
        <w:rPr>
          <w:b/>
          <w:sz w:val="24"/>
          <w:szCs w:val="24"/>
        </w:rPr>
      </w:pPr>
    </w:p>
    <w:p w:rsidR="00BA03E2" w:rsidRPr="000D6C36" w:rsidRDefault="00BA03E2" w:rsidP="00157903">
      <w:pPr>
        <w:spacing w:after="0" w:line="240" w:lineRule="auto"/>
        <w:jc w:val="both"/>
        <w:rPr>
          <w:sz w:val="24"/>
          <w:szCs w:val="24"/>
        </w:rPr>
      </w:pPr>
      <w:r w:rsidRPr="000D6C36">
        <w:rPr>
          <w:sz w:val="24"/>
          <w:szCs w:val="24"/>
        </w:rPr>
        <w:t xml:space="preserve">El departamento brindó una cobertura mensual a diciembre de unos </w:t>
      </w:r>
      <w:r w:rsidRPr="000D6C36">
        <w:rPr>
          <w:b/>
          <w:sz w:val="24"/>
          <w:szCs w:val="24"/>
        </w:rPr>
        <w:t>22</w:t>
      </w:r>
      <w:r w:rsidR="00930FAD" w:rsidRPr="000D6C36">
        <w:rPr>
          <w:b/>
          <w:sz w:val="24"/>
          <w:szCs w:val="24"/>
        </w:rPr>
        <w:t>48</w:t>
      </w:r>
      <w:r w:rsidRPr="000D6C36">
        <w:rPr>
          <w:sz w:val="24"/>
          <w:szCs w:val="24"/>
        </w:rPr>
        <w:t xml:space="preserve"> NNA. Dicha población se concentró significativamente en el grupo de edad de 0-3 años, con el 60%. Al discriminar por sexo, el 53% correspondió a niños y adolescentes varones y el 4</w:t>
      </w:r>
      <w:r w:rsidR="00930FAD" w:rsidRPr="000D6C36">
        <w:rPr>
          <w:sz w:val="24"/>
          <w:szCs w:val="24"/>
        </w:rPr>
        <w:t>7</w:t>
      </w:r>
      <w:r w:rsidRPr="000D6C36">
        <w:rPr>
          <w:sz w:val="24"/>
          <w:szCs w:val="24"/>
        </w:rPr>
        <w:t xml:space="preserve">%, niñas y adolecentes mujeres.  La atención se realizó a través de un total de </w:t>
      </w:r>
      <w:r w:rsidR="00930FAD" w:rsidRPr="000D6C36">
        <w:rPr>
          <w:b/>
          <w:sz w:val="24"/>
          <w:szCs w:val="24"/>
        </w:rPr>
        <w:t>55</w:t>
      </w:r>
      <w:r w:rsidR="00930FAD" w:rsidRPr="000D6C36">
        <w:rPr>
          <w:sz w:val="24"/>
          <w:szCs w:val="24"/>
        </w:rPr>
        <w:t xml:space="preserve"> Proyectos: 16</w:t>
      </w:r>
      <w:r w:rsidRPr="000D6C36">
        <w:rPr>
          <w:sz w:val="24"/>
          <w:szCs w:val="24"/>
        </w:rPr>
        <w:t xml:space="preserve"> Centros Primera Infancia; 4 Clubes de Niños;  2 Centros Juveniles; 2 Centro Discapacidad de Tiempo Parcial;  2 Proyectos de Atención en la Comunidad;  3 Proyectos de Atención Integral de Tiempo Completo</w:t>
      </w:r>
      <w:r w:rsidR="00930FAD" w:rsidRPr="000D6C36">
        <w:rPr>
          <w:sz w:val="24"/>
          <w:szCs w:val="24"/>
        </w:rPr>
        <w:t xml:space="preserve"> (1 corresponde a CAFF) </w:t>
      </w:r>
      <w:r w:rsidRPr="000D6C36">
        <w:rPr>
          <w:sz w:val="24"/>
          <w:szCs w:val="24"/>
        </w:rPr>
        <w:t xml:space="preserve"> y  </w:t>
      </w:r>
      <w:r w:rsidR="00930FAD" w:rsidRPr="000D6C36">
        <w:rPr>
          <w:sz w:val="24"/>
          <w:szCs w:val="24"/>
        </w:rPr>
        <w:t>26</w:t>
      </w:r>
      <w:r w:rsidRPr="000D6C36">
        <w:rPr>
          <w:sz w:val="24"/>
          <w:szCs w:val="24"/>
        </w:rPr>
        <w:t xml:space="preserve"> Hogares de Acogimiento Familiar.</w:t>
      </w:r>
    </w:p>
    <w:p w:rsidR="00930FAD" w:rsidRPr="000D6C36" w:rsidRDefault="00930FAD" w:rsidP="00157903">
      <w:pPr>
        <w:spacing w:after="0" w:line="240" w:lineRule="auto"/>
        <w:jc w:val="both"/>
        <w:rPr>
          <w:sz w:val="24"/>
          <w:szCs w:val="24"/>
        </w:rPr>
      </w:pPr>
    </w:p>
    <w:p w:rsidR="00BA03E2" w:rsidRPr="000D6C36" w:rsidRDefault="00BA03E2" w:rsidP="00157903">
      <w:pPr>
        <w:spacing w:after="0" w:line="240" w:lineRule="auto"/>
        <w:jc w:val="both"/>
        <w:rPr>
          <w:b/>
        </w:rPr>
      </w:pPr>
      <w:r w:rsidRPr="000D6C36">
        <w:rPr>
          <w:b/>
        </w:rPr>
        <w:lastRenderedPageBreak/>
        <w:t xml:space="preserve">Cantidad de NNA atendidos por </w:t>
      </w:r>
      <w:r w:rsidR="002A5033">
        <w:rPr>
          <w:b/>
        </w:rPr>
        <w:t>INAU</w:t>
      </w:r>
      <w:r w:rsidRPr="000D6C36">
        <w:rPr>
          <w:b/>
        </w:rPr>
        <w:t xml:space="preserve"> en el Departamento de Florida, por Modalidad de Atención y Sexo, según tra</w:t>
      </w:r>
      <w:r w:rsidR="004F5AC8" w:rsidRPr="000D6C36">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0D6C36"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rPr>
                <w:rFonts w:eastAsia="Times New Roman" w:cs="Times New Roman"/>
                <w:b/>
                <w:bCs/>
                <w:color w:val="F2F2F2"/>
                <w:lang w:eastAsia="es-UY"/>
              </w:rPr>
            </w:pPr>
            <w:r w:rsidRPr="000D6C36">
              <w:rPr>
                <w:rFonts w:eastAsia="Times New Roman" w:cs="Times New Roman"/>
                <w:b/>
                <w:bCs/>
                <w:color w:val="F2F2F2"/>
                <w:lang w:eastAsia="es-UY"/>
              </w:rPr>
              <w:t>Población FLORIDA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 xml:space="preserve">Total </w:t>
            </w:r>
          </w:p>
          <w:p w:rsidR="00BA03E2" w:rsidRPr="000D6C36" w:rsidRDefault="00BA03E2" w:rsidP="00157903">
            <w:pPr>
              <w:spacing w:after="0" w:line="240" w:lineRule="auto"/>
              <w:jc w:val="center"/>
              <w:rPr>
                <w:rFonts w:eastAsia="Times New Roman" w:cs="Times New Roman"/>
                <w:b/>
                <w:bCs/>
                <w:color w:val="F2F2F2"/>
                <w:lang w:eastAsia="es-UY"/>
              </w:rPr>
            </w:pPr>
          </w:p>
        </w:tc>
      </w:tr>
      <w:tr w:rsidR="00BA03E2" w:rsidRPr="000D6C36"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0D6C36" w:rsidRDefault="00BA03E2" w:rsidP="00157903">
            <w:pPr>
              <w:spacing w:after="0" w:line="240" w:lineRule="auto"/>
              <w:rPr>
                <w:rFonts w:eastAsia="Times New Roman"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0D6C36" w:rsidRDefault="00BA03E2" w:rsidP="00157903">
            <w:pPr>
              <w:spacing w:after="0" w:line="240" w:lineRule="auto"/>
              <w:rPr>
                <w:rFonts w:eastAsia="Times New Roman" w:cs="Times New Roman"/>
                <w:b/>
                <w:bCs/>
                <w:color w:val="F2F2F2"/>
                <w:lang w:eastAsia="es-UY"/>
              </w:rPr>
            </w:pPr>
          </w:p>
        </w:tc>
      </w:tr>
      <w:tr w:rsidR="00BA03E2" w:rsidRPr="000D6C36"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rPr>
                <w:rFonts w:eastAsia="Times New Roman" w:cs="Times New Roman"/>
                <w:b/>
                <w:bCs/>
                <w:color w:val="F2F2F2"/>
                <w:lang w:eastAsia="es-UY"/>
              </w:rPr>
            </w:pPr>
            <w:r w:rsidRPr="000D6C36">
              <w:rPr>
                <w:rFonts w:eastAsia="Times New Roman"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eastAsia="Times New Roman" w:cs="Times New Roman"/>
                <w:b/>
                <w:bCs/>
                <w:color w:val="F2F2F2"/>
                <w:lang w:eastAsia="es-UY"/>
              </w:rPr>
            </w:pPr>
            <w:r w:rsidRPr="000D6C36">
              <w:rPr>
                <w:rFonts w:eastAsia="Times New Roman" w:cs="Times New Roman"/>
                <w:b/>
                <w:bCs/>
                <w:color w:val="F2F2F2"/>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0D6C36" w:rsidRDefault="00BA03E2" w:rsidP="00157903">
            <w:pPr>
              <w:spacing w:after="0" w:line="240" w:lineRule="auto"/>
              <w:rPr>
                <w:rFonts w:eastAsia="Times New Roman" w:cs="Times New Roman"/>
                <w:b/>
                <w:bCs/>
                <w:color w:val="F2F2F2"/>
                <w:lang w:eastAsia="es-UY"/>
              </w:rPr>
            </w:pPr>
          </w:p>
        </w:tc>
      </w:tr>
      <w:tr w:rsidR="004F5AC8"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1</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5</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638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695</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1350</w:t>
            </w:r>
          </w:p>
        </w:tc>
      </w:tr>
      <w:tr w:rsidR="004F5AC8"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12</w:t>
            </w:r>
          </w:p>
        </w:tc>
        <w:tc>
          <w:tcPr>
            <w:tcW w:w="559"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6</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96</w:t>
            </w:r>
          </w:p>
        </w:tc>
        <w:tc>
          <w:tcPr>
            <w:tcW w:w="48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88</w:t>
            </w:r>
          </w:p>
        </w:tc>
        <w:tc>
          <w:tcPr>
            <w:tcW w:w="40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3</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w:t>
            </w:r>
          </w:p>
        </w:tc>
        <w:tc>
          <w:tcPr>
            <w:tcW w:w="40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4</w:t>
            </w:r>
          </w:p>
        </w:tc>
        <w:tc>
          <w:tcPr>
            <w:tcW w:w="48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214</w:t>
            </w:r>
          </w:p>
        </w:tc>
      </w:tr>
      <w:tr w:rsidR="004F5AC8"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22</w:t>
            </w:r>
          </w:p>
        </w:tc>
        <w:tc>
          <w:tcPr>
            <w:tcW w:w="559"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21</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124</w:t>
            </w:r>
          </w:p>
        </w:tc>
        <w:tc>
          <w:tcPr>
            <w:tcW w:w="48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168</w:t>
            </w:r>
          </w:p>
        </w:tc>
        <w:tc>
          <w:tcPr>
            <w:tcW w:w="40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20</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24</w:t>
            </w:r>
          </w:p>
        </w:tc>
        <w:tc>
          <w:tcPr>
            <w:tcW w:w="40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12</w:t>
            </w:r>
          </w:p>
        </w:tc>
        <w:tc>
          <w:tcPr>
            <w:tcW w:w="48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7</w:t>
            </w:r>
          </w:p>
        </w:tc>
        <w:tc>
          <w:tcPr>
            <w:tcW w:w="399" w:type="pct"/>
            <w:tcBorders>
              <w:top w:val="nil"/>
              <w:left w:val="nil"/>
              <w:bottom w:val="single" w:sz="4" w:space="0" w:color="auto"/>
              <w:right w:val="single" w:sz="8"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398</w:t>
            </w:r>
          </w:p>
        </w:tc>
      </w:tr>
      <w:tr w:rsidR="004F5AC8"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46</w:t>
            </w:r>
          </w:p>
        </w:tc>
        <w:tc>
          <w:tcPr>
            <w:tcW w:w="559"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43</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38</w:t>
            </w:r>
          </w:p>
        </w:tc>
        <w:tc>
          <w:tcPr>
            <w:tcW w:w="48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61</w:t>
            </w:r>
          </w:p>
        </w:tc>
        <w:tc>
          <w:tcPr>
            <w:tcW w:w="40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22</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33</w:t>
            </w:r>
          </w:p>
        </w:tc>
        <w:tc>
          <w:tcPr>
            <w:tcW w:w="40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3</w:t>
            </w:r>
          </w:p>
        </w:tc>
        <w:tc>
          <w:tcPr>
            <w:tcW w:w="48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7</w:t>
            </w:r>
          </w:p>
        </w:tc>
        <w:tc>
          <w:tcPr>
            <w:tcW w:w="399" w:type="pct"/>
            <w:tcBorders>
              <w:top w:val="nil"/>
              <w:left w:val="nil"/>
              <w:bottom w:val="single" w:sz="4" w:space="0" w:color="auto"/>
              <w:right w:val="single" w:sz="8"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253</w:t>
            </w:r>
          </w:p>
        </w:tc>
      </w:tr>
      <w:tr w:rsidR="004F5AC8"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r w:rsidRPr="000D6C36">
              <w:rPr>
                <w:rFonts w:eastAsia="Times New Roman"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w:t>
            </w:r>
          </w:p>
        </w:tc>
        <w:tc>
          <w:tcPr>
            <w:tcW w:w="559"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3</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6</w:t>
            </w:r>
          </w:p>
        </w:tc>
        <w:tc>
          <w:tcPr>
            <w:tcW w:w="48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6</w:t>
            </w:r>
          </w:p>
        </w:tc>
        <w:tc>
          <w:tcPr>
            <w:tcW w:w="40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6</w:t>
            </w:r>
          </w:p>
        </w:tc>
        <w:tc>
          <w:tcPr>
            <w:tcW w:w="480"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5</w:t>
            </w:r>
          </w:p>
        </w:tc>
        <w:tc>
          <w:tcPr>
            <w:tcW w:w="40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3</w:t>
            </w:r>
          </w:p>
        </w:tc>
        <w:tc>
          <w:tcPr>
            <w:tcW w:w="481" w:type="pct"/>
            <w:tcBorders>
              <w:top w:val="nil"/>
              <w:left w:val="nil"/>
              <w:bottom w:val="single" w:sz="4" w:space="0" w:color="auto"/>
              <w:right w:val="single" w:sz="4"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4F5AC8" w:rsidRPr="000D6C36" w:rsidRDefault="004F5AC8" w:rsidP="00157903">
            <w:pPr>
              <w:spacing w:after="0" w:line="240" w:lineRule="auto"/>
              <w:jc w:val="center"/>
              <w:rPr>
                <w:rFonts w:cs="Calibri"/>
                <w:color w:val="000000"/>
              </w:rPr>
            </w:pPr>
            <w:r w:rsidRPr="000D6C36">
              <w:rPr>
                <w:rFonts w:cs="Calibri"/>
                <w:color w:val="000000"/>
              </w:rPr>
              <w:t>33</w:t>
            </w:r>
          </w:p>
        </w:tc>
      </w:tr>
      <w:tr w:rsidR="004F5AC8" w:rsidRPr="000D6C36" w:rsidTr="00590AFC">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4F5AC8" w:rsidRPr="000D6C36" w:rsidRDefault="004F5AC8" w:rsidP="00157903">
            <w:pPr>
              <w:spacing w:after="0" w:line="240" w:lineRule="auto"/>
              <w:rPr>
                <w:rFonts w:eastAsia="Times New Roman" w:cs="Times New Roman"/>
                <w:b/>
                <w:bCs/>
                <w:color w:val="FFFFFF"/>
                <w:lang w:eastAsia="es-UY"/>
              </w:rPr>
            </w:pPr>
            <w:r w:rsidRPr="000D6C36">
              <w:rPr>
                <w:rFonts w:eastAsia="Times New Roman"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4F5AC8" w:rsidRPr="000D6C36" w:rsidRDefault="004F5AC8" w:rsidP="00157903">
            <w:pPr>
              <w:spacing w:after="0" w:line="240" w:lineRule="auto"/>
              <w:jc w:val="center"/>
              <w:rPr>
                <w:rFonts w:cs="Calibri"/>
                <w:b/>
                <w:bCs/>
                <w:color w:val="FFFFFF" w:themeColor="background1"/>
              </w:rPr>
            </w:pPr>
            <w:r w:rsidRPr="000D6C36">
              <w:rPr>
                <w:rFonts w:cs="Calibri"/>
                <w:b/>
                <w:bCs/>
                <w:color w:val="FFFFFF" w:themeColor="background1"/>
              </w:rPr>
              <w:t>83</w:t>
            </w:r>
          </w:p>
        </w:tc>
        <w:tc>
          <w:tcPr>
            <w:tcW w:w="559" w:type="pct"/>
            <w:tcBorders>
              <w:top w:val="nil"/>
              <w:left w:val="nil"/>
              <w:bottom w:val="single" w:sz="8" w:space="0" w:color="auto"/>
              <w:right w:val="single" w:sz="4" w:space="0" w:color="auto"/>
            </w:tcBorders>
            <w:shd w:val="clear" w:color="DBE5F1" w:fill="31849B"/>
            <w:noWrap/>
            <w:hideMark/>
          </w:tcPr>
          <w:p w:rsidR="004F5AC8" w:rsidRPr="000D6C36" w:rsidRDefault="004F5AC8" w:rsidP="00157903">
            <w:pPr>
              <w:spacing w:after="0" w:line="240" w:lineRule="auto"/>
              <w:jc w:val="center"/>
              <w:rPr>
                <w:rFonts w:cs="Calibri"/>
                <w:b/>
                <w:bCs/>
                <w:color w:val="FFFFFF" w:themeColor="background1"/>
              </w:rPr>
            </w:pPr>
            <w:r w:rsidRPr="000D6C36">
              <w:rPr>
                <w:rFonts w:cs="Calibri"/>
                <w:b/>
                <w:bCs/>
                <w:color w:val="FFFFFF" w:themeColor="background1"/>
              </w:rPr>
              <w:t>78</w:t>
            </w:r>
          </w:p>
        </w:tc>
        <w:tc>
          <w:tcPr>
            <w:tcW w:w="480" w:type="pct"/>
            <w:tcBorders>
              <w:top w:val="nil"/>
              <w:left w:val="nil"/>
              <w:bottom w:val="single" w:sz="8" w:space="0" w:color="auto"/>
              <w:right w:val="single" w:sz="4" w:space="0" w:color="auto"/>
            </w:tcBorders>
            <w:shd w:val="clear" w:color="DBE5F1" w:fill="31849B"/>
            <w:noWrap/>
            <w:hideMark/>
          </w:tcPr>
          <w:p w:rsidR="004F5AC8" w:rsidRPr="000D6C36" w:rsidRDefault="004F5AC8" w:rsidP="00157903">
            <w:pPr>
              <w:spacing w:after="0" w:line="240" w:lineRule="auto"/>
              <w:jc w:val="center"/>
              <w:rPr>
                <w:rFonts w:cs="Calibri"/>
                <w:b/>
                <w:bCs/>
                <w:color w:val="FFFFFF" w:themeColor="background1"/>
              </w:rPr>
            </w:pPr>
            <w:r w:rsidRPr="000D6C36">
              <w:rPr>
                <w:rFonts w:cs="Calibri"/>
                <w:b/>
                <w:bCs/>
                <w:color w:val="FFFFFF" w:themeColor="background1"/>
              </w:rPr>
              <w:t>902</w:t>
            </w:r>
          </w:p>
        </w:tc>
        <w:tc>
          <w:tcPr>
            <w:tcW w:w="481" w:type="pct"/>
            <w:tcBorders>
              <w:top w:val="nil"/>
              <w:left w:val="nil"/>
              <w:bottom w:val="single" w:sz="8" w:space="0" w:color="auto"/>
              <w:right w:val="single" w:sz="4" w:space="0" w:color="auto"/>
            </w:tcBorders>
            <w:shd w:val="clear" w:color="DBE5F1" w:fill="31849B"/>
            <w:noWrap/>
            <w:hideMark/>
          </w:tcPr>
          <w:p w:rsidR="004F5AC8" w:rsidRPr="000D6C36" w:rsidRDefault="004F5AC8" w:rsidP="00157903">
            <w:pPr>
              <w:spacing w:after="0" w:line="240" w:lineRule="auto"/>
              <w:jc w:val="center"/>
              <w:rPr>
                <w:rFonts w:cs="Calibri"/>
                <w:b/>
                <w:bCs/>
                <w:color w:val="FFFFFF" w:themeColor="background1"/>
              </w:rPr>
            </w:pPr>
            <w:r w:rsidRPr="000D6C36">
              <w:rPr>
                <w:rFonts w:cs="Calibri"/>
                <w:b/>
                <w:bCs/>
                <w:color w:val="FFFFFF" w:themeColor="background1"/>
              </w:rPr>
              <w:t>1018</w:t>
            </w:r>
          </w:p>
        </w:tc>
        <w:tc>
          <w:tcPr>
            <w:tcW w:w="400" w:type="pct"/>
            <w:tcBorders>
              <w:top w:val="nil"/>
              <w:left w:val="nil"/>
              <w:bottom w:val="single" w:sz="8" w:space="0" w:color="auto"/>
              <w:right w:val="single" w:sz="4" w:space="0" w:color="auto"/>
            </w:tcBorders>
            <w:shd w:val="clear" w:color="DBE5F1" w:fill="31849B"/>
            <w:noWrap/>
            <w:hideMark/>
          </w:tcPr>
          <w:p w:rsidR="004F5AC8" w:rsidRPr="000D6C36" w:rsidRDefault="004F5AC8" w:rsidP="00157903">
            <w:pPr>
              <w:spacing w:after="0" w:line="240" w:lineRule="auto"/>
              <w:jc w:val="center"/>
              <w:rPr>
                <w:rFonts w:cs="Calibri"/>
                <w:b/>
                <w:bCs/>
                <w:color w:val="FFFFFF" w:themeColor="background1"/>
              </w:rPr>
            </w:pPr>
            <w:r w:rsidRPr="000D6C36">
              <w:rPr>
                <w:rFonts w:cs="Calibri"/>
                <w:b/>
                <w:bCs/>
                <w:color w:val="FFFFFF" w:themeColor="background1"/>
              </w:rPr>
              <w:t>53</w:t>
            </w:r>
          </w:p>
        </w:tc>
        <w:tc>
          <w:tcPr>
            <w:tcW w:w="480" w:type="pct"/>
            <w:tcBorders>
              <w:top w:val="nil"/>
              <w:left w:val="nil"/>
              <w:bottom w:val="single" w:sz="8" w:space="0" w:color="auto"/>
              <w:right w:val="single" w:sz="4" w:space="0" w:color="auto"/>
            </w:tcBorders>
            <w:shd w:val="clear" w:color="DBE5F1" w:fill="31849B"/>
            <w:noWrap/>
            <w:hideMark/>
          </w:tcPr>
          <w:p w:rsidR="004F5AC8" w:rsidRPr="000D6C36" w:rsidRDefault="004F5AC8" w:rsidP="00157903">
            <w:pPr>
              <w:spacing w:after="0" w:line="240" w:lineRule="auto"/>
              <w:jc w:val="center"/>
              <w:rPr>
                <w:rFonts w:cs="Calibri"/>
                <w:b/>
                <w:bCs/>
                <w:color w:val="FFFFFF" w:themeColor="background1"/>
              </w:rPr>
            </w:pPr>
            <w:r w:rsidRPr="000D6C36">
              <w:rPr>
                <w:rFonts w:cs="Calibri"/>
                <w:b/>
                <w:bCs/>
                <w:color w:val="FFFFFF" w:themeColor="background1"/>
              </w:rPr>
              <w:t>66</w:t>
            </w:r>
          </w:p>
        </w:tc>
        <w:tc>
          <w:tcPr>
            <w:tcW w:w="401" w:type="pct"/>
            <w:tcBorders>
              <w:top w:val="nil"/>
              <w:left w:val="nil"/>
              <w:bottom w:val="single" w:sz="8" w:space="0" w:color="auto"/>
              <w:right w:val="single" w:sz="4" w:space="0" w:color="auto"/>
            </w:tcBorders>
            <w:shd w:val="clear" w:color="DBE5F1" w:fill="31849B"/>
            <w:noWrap/>
            <w:hideMark/>
          </w:tcPr>
          <w:p w:rsidR="004F5AC8" w:rsidRPr="000D6C36" w:rsidRDefault="004F5AC8" w:rsidP="00157903">
            <w:pPr>
              <w:spacing w:after="0" w:line="240" w:lineRule="auto"/>
              <w:jc w:val="center"/>
              <w:rPr>
                <w:rFonts w:cs="Calibri"/>
                <w:b/>
                <w:bCs/>
                <w:color w:val="FFFFFF" w:themeColor="background1"/>
              </w:rPr>
            </w:pPr>
            <w:r w:rsidRPr="000D6C36">
              <w:rPr>
                <w:rFonts w:cs="Calibri"/>
                <w:b/>
                <w:bCs/>
                <w:color w:val="FFFFFF" w:themeColor="background1"/>
              </w:rPr>
              <w:t>26</w:t>
            </w:r>
          </w:p>
        </w:tc>
        <w:tc>
          <w:tcPr>
            <w:tcW w:w="481" w:type="pct"/>
            <w:tcBorders>
              <w:top w:val="nil"/>
              <w:left w:val="nil"/>
              <w:bottom w:val="single" w:sz="8" w:space="0" w:color="auto"/>
              <w:right w:val="single" w:sz="4" w:space="0" w:color="auto"/>
            </w:tcBorders>
            <w:shd w:val="clear" w:color="DBE5F1" w:fill="31849B"/>
            <w:noWrap/>
            <w:hideMark/>
          </w:tcPr>
          <w:p w:rsidR="004F5AC8" w:rsidRPr="000D6C36" w:rsidRDefault="004F5AC8" w:rsidP="00157903">
            <w:pPr>
              <w:spacing w:after="0" w:line="240" w:lineRule="auto"/>
              <w:jc w:val="center"/>
              <w:rPr>
                <w:rFonts w:cs="Calibri"/>
                <w:b/>
                <w:bCs/>
                <w:color w:val="FFFFFF" w:themeColor="background1"/>
              </w:rPr>
            </w:pPr>
            <w:r w:rsidRPr="000D6C36">
              <w:rPr>
                <w:rFonts w:cs="Calibri"/>
                <w:b/>
                <w:bCs/>
                <w:color w:val="FFFFFF" w:themeColor="background1"/>
              </w:rPr>
              <w:t>22</w:t>
            </w:r>
          </w:p>
        </w:tc>
        <w:tc>
          <w:tcPr>
            <w:tcW w:w="399" w:type="pct"/>
            <w:tcBorders>
              <w:top w:val="nil"/>
              <w:left w:val="nil"/>
              <w:bottom w:val="single" w:sz="8" w:space="0" w:color="auto"/>
              <w:right w:val="single" w:sz="8" w:space="0" w:color="auto"/>
            </w:tcBorders>
            <w:shd w:val="clear" w:color="DBE5F1" w:fill="31849B"/>
            <w:noWrap/>
            <w:hideMark/>
          </w:tcPr>
          <w:p w:rsidR="004F5AC8" w:rsidRPr="000D6C36" w:rsidRDefault="004F5AC8" w:rsidP="00157903">
            <w:pPr>
              <w:spacing w:after="0" w:line="240" w:lineRule="auto"/>
              <w:jc w:val="center"/>
              <w:rPr>
                <w:rFonts w:cs="Calibri"/>
                <w:b/>
                <w:bCs/>
                <w:color w:val="FFFFFF" w:themeColor="background1"/>
              </w:rPr>
            </w:pPr>
            <w:r w:rsidRPr="000D6C36">
              <w:rPr>
                <w:rFonts w:cs="Calibri"/>
                <w:b/>
                <w:bCs/>
                <w:color w:val="FFFFFF" w:themeColor="background1"/>
              </w:rPr>
              <w:t>2248</w:t>
            </w:r>
          </w:p>
        </w:tc>
      </w:tr>
      <w:tr w:rsidR="004F5AC8" w:rsidRPr="000D6C36" w:rsidTr="00362B79">
        <w:trPr>
          <w:trHeight w:val="300"/>
        </w:trPr>
        <w:tc>
          <w:tcPr>
            <w:tcW w:w="839" w:type="pct"/>
            <w:tcBorders>
              <w:top w:val="nil"/>
              <w:left w:val="nil"/>
              <w:bottom w:val="nil"/>
              <w:right w:val="nil"/>
            </w:tcBorders>
            <w:shd w:val="clear" w:color="auto" w:fill="auto"/>
            <w:noWrap/>
            <w:vAlign w:val="bottom"/>
            <w:hideMark/>
          </w:tcPr>
          <w:p w:rsidR="004F5AC8" w:rsidRPr="008016A5" w:rsidRDefault="004F5AC8" w:rsidP="00157903">
            <w:pPr>
              <w:spacing w:after="0" w:line="240" w:lineRule="auto"/>
              <w:rPr>
                <w:rFonts w:eastAsia="Times New Roman" w:cs="Times New Roman"/>
                <w:color w:val="000000"/>
                <w:sz w:val="20"/>
                <w:szCs w:val="20"/>
                <w:lang w:eastAsia="es-UY"/>
              </w:rPr>
            </w:pPr>
            <w:r w:rsidRPr="008016A5">
              <w:rPr>
                <w:rFonts w:eastAsia="Times New Roman" w:cs="Times New Roman"/>
                <w:color w:val="000000"/>
                <w:sz w:val="20"/>
                <w:szCs w:val="20"/>
                <w:lang w:eastAsia="es-UY"/>
              </w:rPr>
              <w:t>Fuente: S.I.P.I.</w:t>
            </w:r>
          </w:p>
        </w:tc>
        <w:tc>
          <w:tcPr>
            <w:tcW w:w="480" w:type="pct"/>
            <w:tcBorders>
              <w:top w:val="nil"/>
              <w:left w:val="nil"/>
              <w:bottom w:val="nil"/>
              <w:right w:val="nil"/>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p>
        </w:tc>
        <w:tc>
          <w:tcPr>
            <w:tcW w:w="559" w:type="pct"/>
            <w:tcBorders>
              <w:top w:val="nil"/>
              <w:left w:val="nil"/>
              <w:bottom w:val="nil"/>
              <w:right w:val="nil"/>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p>
        </w:tc>
        <w:tc>
          <w:tcPr>
            <w:tcW w:w="480" w:type="pct"/>
            <w:tcBorders>
              <w:top w:val="nil"/>
              <w:left w:val="nil"/>
              <w:bottom w:val="nil"/>
              <w:right w:val="nil"/>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p>
        </w:tc>
        <w:tc>
          <w:tcPr>
            <w:tcW w:w="481" w:type="pct"/>
            <w:tcBorders>
              <w:top w:val="nil"/>
              <w:left w:val="nil"/>
              <w:bottom w:val="nil"/>
              <w:right w:val="nil"/>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p>
        </w:tc>
        <w:tc>
          <w:tcPr>
            <w:tcW w:w="400" w:type="pct"/>
            <w:tcBorders>
              <w:top w:val="nil"/>
              <w:left w:val="nil"/>
              <w:bottom w:val="nil"/>
              <w:right w:val="nil"/>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p>
        </w:tc>
        <w:tc>
          <w:tcPr>
            <w:tcW w:w="480" w:type="pct"/>
            <w:tcBorders>
              <w:top w:val="nil"/>
              <w:left w:val="nil"/>
              <w:bottom w:val="nil"/>
              <w:right w:val="nil"/>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p>
        </w:tc>
        <w:tc>
          <w:tcPr>
            <w:tcW w:w="401" w:type="pct"/>
            <w:tcBorders>
              <w:top w:val="nil"/>
              <w:left w:val="nil"/>
              <w:bottom w:val="nil"/>
              <w:right w:val="nil"/>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p>
        </w:tc>
        <w:tc>
          <w:tcPr>
            <w:tcW w:w="481" w:type="pct"/>
            <w:tcBorders>
              <w:top w:val="nil"/>
              <w:left w:val="nil"/>
              <w:bottom w:val="nil"/>
              <w:right w:val="nil"/>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p>
        </w:tc>
        <w:tc>
          <w:tcPr>
            <w:tcW w:w="399" w:type="pct"/>
            <w:tcBorders>
              <w:top w:val="nil"/>
              <w:left w:val="nil"/>
              <w:bottom w:val="nil"/>
              <w:right w:val="nil"/>
            </w:tcBorders>
            <w:shd w:val="clear" w:color="auto" w:fill="auto"/>
            <w:noWrap/>
            <w:vAlign w:val="bottom"/>
            <w:hideMark/>
          </w:tcPr>
          <w:p w:rsidR="004F5AC8" w:rsidRPr="000D6C36" w:rsidRDefault="004F5AC8" w:rsidP="00157903">
            <w:pPr>
              <w:spacing w:after="0" w:line="240" w:lineRule="auto"/>
              <w:rPr>
                <w:rFonts w:eastAsia="Times New Roman" w:cs="Times New Roman"/>
                <w:color w:val="000000"/>
                <w:lang w:eastAsia="es-UY"/>
              </w:rPr>
            </w:pPr>
          </w:p>
        </w:tc>
      </w:tr>
    </w:tbl>
    <w:p w:rsidR="00BA03E2" w:rsidRPr="000D6C36" w:rsidRDefault="00BA03E2" w:rsidP="00157903">
      <w:pPr>
        <w:spacing w:after="0" w:line="240" w:lineRule="auto"/>
      </w:pPr>
    </w:p>
    <w:p w:rsidR="004A27BA" w:rsidRDefault="004A27BA" w:rsidP="00157903">
      <w:pPr>
        <w:spacing w:after="0" w:line="240" w:lineRule="auto"/>
        <w:rPr>
          <w:sz w:val="24"/>
          <w:szCs w:val="24"/>
        </w:rPr>
      </w:pPr>
    </w:p>
    <w:p w:rsidR="004A27BA" w:rsidRPr="000D6C36" w:rsidRDefault="004A27BA" w:rsidP="00157903">
      <w:pPr>
        <w:spacing w:after="0" w:line="240" w:lineRule="auto"/>
        <w:rPr>
          <w:sz w:val="24"/>
          <w:szCs w:val="24"/>
        </w:rPr>
      </w:pPr>
    </w:p>
    <w:p w:rsidR="00BA03E2" w:rsidRPr="000D6C36" w:rsidRDefault="00BA03E2" w:rsidP="00157903">
      <w:pPr>
        <w:spacing w:after="0" w:line="240" w:lineRule="auto"/>
        <w:jc w:val="both"/>
        <w:rPr>
          <w:b/>
          <w:sz w:val="24"/>
          <w:szCs w:val="24"/>
        </w:rPr>
      </w:pPr>
      <w:r w:rsidRPr="000D6C36">
        <w:rPr>
          <w:b/>
          <w:sz w:val="24"/>
          <w:szCs w:val="24"/>
        </w:rPr>
        <w:t>En relación a las Líneas Estratégicas, se destaca:</w:t>
      </w:r>
    </w:p>
    <w:p w:rsidR="008B2330" w:rsidRPr="000D6C36" w:rsidRDefault="008B2330" w:rsidP="00157903">
      <w:pPr>
        <w:spacing w:after="0" w:line="240" w:lineRule="auto"/>
        <w:jc w:val="both"/>
        <w:rPr>
          <w:b/>
          <w:sz w:val="24"/>
          <w:szCs w:val="24"/>
        </w:rPr>
      </w:pPr>
    </w:p>
    <w:p w:rsidR="008B2330" w:rsidRPr="00A44FFC" w:rsidRDefault="008B2330" w:rsidP="00F47D44">
      <w:pPr>
        <w:pStyle w:val="Prrafodelista"/>
        <w:numPr>
          <w:ilvl w:val="0"/>
          <w:numId w:val="6"/>
        </w:numPr>
        <w:spacing w:after="0" w:line="240" w:lineRule="auto"/>
        <w:jc w:val="both"/>
        <w:rPr>
          <w:b/>
          <w:sz w:val="24"/>
          <w:szCs w:val="24"/>
        </w:rPr>
      </w:pPr>
      <w:r w:rsidRPr="000D6C36">
        <w:rPr>
          <w:rFonts w:cstheme="minorHAnsi"/>
          <w:sz w:val="24"/>
          <w:szCs w:val="24"/>
        </w:rPr>
        <w:t xml:space="preserve">Respecto a la </w:t>
      </w:r>
      <w:r w:rsidRPr="000D6C36">
        <w:rPr>
          <w:rFonts w:cstheme="minorHAnsi"/>
          <w:b/>
          <w:sz w:val="24"/>
          <w:szCs w:val="24"/>
        </w:rPr>
        <w:t xml:space="preserve">LE Protección a la Primera Infancia, </w:t>
      </w:r>
      <w:r w:rsidRPr="000D6C36">
        <w:rPr>
          <w:rFonts w:cstheme="minorHAnsi"/>
          <w:sz w:val="24"/>
          <w:szCs w:val="24"/>
        </w:rPr>
        <w:t>se registraron como logro</w:t>
      </w:r>
      <w:r w:rsidR="00A44FFC">
        <w:rPr>
          <w:rFonts w:cstheme="minorHAnsi"/>
          <w:sz w:val="24"/>
          <w:szCs w:val="24"/>
        </w:rPr>
        <w:t>s destacados la apertura de 2</w:t>
      </w:r>
      <w:r w:rsidRPr="000D6C36">
        <w:rPr>
          <w:rFonts w:cstheme="minorHAnsi"/>
          <w:sz w:val="24"/>
          <w:szCs w:val="24"/>
        </w:rPr>
        <w:t xml:space="preserve"> proyectos </w:t>
      </w:r>
      <w:r w:rsidR="00A44FFC">
        <w:rPr>
          <w:rFonts w:cstheme="minorHAnsi"/>
          <w:sz w:val="24"/>
          <w:szCs w:val="24"/>
        </w:rPr>
        <w:t xml:space="preserve">CPI </w:t>
      </w:r>
      <w:r w:rsidRPr="000D6C36">
        <w:rPr>
          <w:rFonts w:cstheme="minorHAnsi"/>
          <w:sz w:val="24"/>
          <w:szCs w:val="24"/>
        </w:rPr>
        <w:t>SIEMPRE (AFUC</w:t>
      </w:r>
      <w:r w:rsidR="005B1D07">
        <w:rPr>
          <w:rStyle w:val="Refdenotaalpie"/>
          <w:rFonts w:cstheme="minorHAnsi"/>
          <w:sz w:val="24"/>
          <w:szCs w:val="24"/>
        </w:rPr>
        <w:footnoteReference w:id="33"/>
      </w:r>
      <w:r w:rsidRPr="000D6C36">
        <w:rPr>
          <w:rFonts w:cstheme="minorHAnsi"/>
          <w:sz w:val="24"/>
          <w:szCs w:val="24"/>
        </w:rPr>
        <w:t xml:space="preserve"> y SUPU</w:t>
      </w:r>
      <w:r w:rsidR="005B1D07">
        <w:rPr>
          <w:rStyle w:val="Refdenotaalpie"/>
          <w:rFonts w:cstheme="minorHAnsi"/>
          <w:sz w:val="24"/>
          <w:szCs w:val="24"/>
        </w:rPr>
        <w:footnoteReference w:id="34"/>
      </w:r>
      <w:r w:rsidRPr="000D6C36">
        <w:rPr>
          <w:rFonts w:cstheme="minorHAnsi"/>
          <w:sz w:val="24"/>
          <w:szCs w:val="24"/>
        </w:rPr>
        <w:t xml:space="preserve">). </w:t>
      </w:r>
    </w:p>
    <w:p w:rsidR="00A44FFC" w:rsidRPr="002C3737" w:rsidRDefault="00A44FFC" w:rsidP="002C3737">
      <w:pPr>
        <w:pStyle w:val="Prrafodelista"/>
        <w:spacing w:after="0" w:line="240" w:lineRule="auto"/>
        <w:jc w:val="both"/>
        <w:rPr>
          <w:b/>
          <w:sz w:val="24"/>
          <w:szCs w:val="24"/>
        </w:rPr>
      </w:pPr>
      <w:r>
        <w:rPr>
          <w:rFonts w:cstheme="minorHAnsi"/>
          <w:sz w:val="24"/>
          <w:szCs w:val="24"/>
        </w:rPr>
        <w:t>Se amplía la cobertura de atención en un CPI generando 30 nuevos cupos.</w:t>
      </w:r>
    </w:p>
    <w:p w:rsidR="002C3737" w:rsidRPr="000D6C36" w:rsidRDefault="002C3737" w:rsidP="002C3737">
      <w:pPr>
        <w:pStyle w:val="Prrafodelista"/>
        <w:spacing w:after="0" w:line="240" w:lineRule="auto"/>
        <w:jc w:val="both"/>
        <w:rPr>
          <w:b/>
          <w:sz w:val="24"/>
          <w:szCs w:val="24"/>
        </w:rPr>
      </w:pPr>
      <w:r>
        <w:rPr>
          <w:rFonts w:cstheme="minorHAnsi"/>
          <w:sz w:val="24"/>
          <w:szCs w:val="24"/>
        </w:rPr>
        <w:t>Se realiza en CPI de 25 de agosto, obras de infraestructura mejorando la calidad de la prestación</w:t>
      </w:r>
    </w:p>
    <w:p w:rsidR="008B2330" w:rsidRPr="000D6C36" w:rsidRDefault="008B2330" w:rsidP="008B2330">
      <w:pPr>
        <w:pStyle w:val="Prrafodelista"/>
        <w:spacing w:line="240" w:lineRule="auto"/>
        <w:jc w:val="both"/>
        <w:rPr>
          <w:rFonts w:cstheme="minorHAnsi"/>
          <w:b/>
          <w:sz w:val="24"/>
          <w:szCs w:val="24"/>
        </w:rPr>
      </w:pPr>
      <w:r w:rsidRPr="000D6C36">
        <w:rPr>
          <w:rFonts w:cstheme="minorHAnsi"/>
          <w:sz w:val="24"/>
          <w:szCs w:val="24"/>
        </w:rPr>
        <w:t xml:space="preserve">Además se realizaron </w:t>
      </w:r>
      <w:r w:rsidRPr="000D6C36">
        <w:rPr>
          <w:rFonts w:cstheme="minorHAnsi"/>
          <w:b/>
          <w:sz w:val="24"/>
          <w:szCs w:val="24"/>
        </w:rPr>
        <w:t>actividades significativas con NNA y sus familias y/o comunitarias</w:t>
      </w:r>
      <w:r w:rsidR="00F32A71" w:rsidRPr="000D6C36">
        <w:rPr>
          <w:rFonts w:cstheme="minorHAnsi"/>
          <w:b/>
          <w:sz w:val="24"/>
          <w:szCs w:val="24"/>
        </w:rPr>
        <w:t xml:space="preserve">, </w:t>
      </w:r>
      <w:r w:rsidR="00F32A71" w:rsidRPr="000D6C36">
        <w:rPr>
          <w:rFonts w:cstheme="minorHAnsi"/>
          <w:sz w:val="24"/>
          <w:szCs w:val="24"/>
        </w:rPr>
        <w:t xml:space="preserve">destacándose </w:t>
      </w:r>
      <w:r w:rsidRPr="000D6C36">
        <w:rPr>
          <w:rFonts w:cstheme="minorHAnsi"/>
          <w:sz w:val="24"/>
          <w:szCs w:val="24"/>
        </w:rPr>
        <w:t xml:space="preserve"> la “Coche caminata” celebrando los 30 años de CAIF</w:t>
      </w:r>
      <w:r w:rsidR="00F32A71" w:rsidRPr="000D6C36">
        <w:rPr>
          <w:rFonts w:cstheme="minorHAnsi"/>
          <w:sz w:val="24"/>
          <w:szCs w:val="24"/>
        </w:rPr>
        <w:t>,</w:t>
      </w:r>
      <w:r w:rsidRPr="000D6C36">
        <w:rPr>
          <w:rFonts w:cstheme="minorHAnsi"/>
          <w:sz w:val="24"/>
          <w:szCs w:val="24"/>
        </w:rPr>
        <w:t xml:space="preserve"> con más de 700 participantes </w:t>
      </w:r>
      <w:r w:rsidR="00F32A71" w:rsidRPr="000D6C36">
        <w:rPr>
          <w:rFonts w:cstheme="minorHAnsi"/>
          <w:sz w:val="24"/>
          <w:szCs w:val="24"/>
        </w:rPr>
        <w:t>en todo el</w:t>
      </w:r>
      <w:r w:rsidRPr="000D6C36">
        <w:rPr>
          <w:rFonts w:cstheme="minorHAnsi"/>
          <w:sz w:val="24"/>
          <w:szCs w:val="24"/>
        </w:rPr>
        <w:t xml:space="preserve"> departamento. Se realizó la segunda corre caminata “Los Niños y Niñas primero” en el marco del Mes de los Derecho, organizado interinstituciona</w:t>
      </w:r>
      <w:r w:rsidR="00F32A71" w:rsidRPr="000D6C36">
        <w:rPr>
          <w:rFonts w:cstheme="minorHAnsi"/>
          <w:sz w:val="24"/>
          <w:szCs w:val="24"/>
        </w:rPr>
        <w:t>lmente, donde participaron CAPIs</w:t>
      </w:r>
      <w:r w:rsidRPr="000D6C36">
        <w:rPr>
          <w:rFonts w:cstheme="minorHAnsi"/>
          <w:sz w:val="24"/>
          <w:szCs w:val="24"/>
        </w:rPr>
        <w:t>, los Proyectos SIEMPRE, guarderías, familias y comunidad, con 200 participantes aproximadamente</w:t>
      </w:r>
      <w:r w:rsidR="00F32A71" w:rsidRPr="000D6C36">
        <w:rPr>
          <w:rFonts w:cstheme="minorHAnsi"/>
          <w:sz w:val="24"/>
          <w:szCs w:val="24"/>
        </w:rPr>
        <w:t>. Se</w:t>
      </w:r>
      <w:r w:rsidRPr="000D6C36">
        <w:rPr>
          <w:rFonts w:cstheme="minorHAnsi"/>
          <w:sz w:val="24"/>
          <w:szCs w:val="24"/>
        </w:rPr>
        <w:t xml:space="preserve"> realizó el </w:t>
      </w:r>
      <w:r w:rsidRPr="005B1D07">
        <w:rPr>
          <w:rFonts w:cstheme="minorHAnsi"/>
          <w:i/>
          <w:sz w:val="24"/>
          <w:szCs w:val="24"/>
        </w:rPr>
        <w:t>“Cierre del mes de los derechos”</w:t>
      </w:r>
      <w:r w:rsidRPr="000D6C36">
        <w:rPr>
          <w:rFonts w:cstheme="minorHAnsi"/>
          <w:sz w:val="24"/>
          <w:szCs w:val="24"/>
        </w:rPr>
        <w:t xml:space="preserve"> en el Prado Piedra Alta, </w:t>
      </w:r>
      <w:r w:rsidR="002A5033">
        <w:rPr>
          <w:rFonts w:cstheme="minorHAnsi"/>
          <w:sz w:val="24"/>
          <w:szCs w:val="24"/>
        </w:rPr>
        <w:t>INAU</w:t>
      </w:r>
      <w:r w:rsidR="00F32A71" w:rsidRPr="000D6C36">
        <w:rPr>
          <w:rFonts w:cstheme="minorHAnsi"/>
          <w:sz w:val="24"/>
          <w:szCs w:val="24"/>
        </w:rPr>
        <w:t>-</w:t>
      </w:r>
      <w:r w:rsidRPr="000D6C36">
        <w:rPr>
          <w:rFonts w:cstheme="minorHAnsi"/>
          <w:sz w:val="24"/>
          <w:szCs w:val="24"/>
        </w:rPr>
        <w:t xml:space="preserve"> Aldeas Infantiles con apoyo interinstitucional y la participación de 300 NNA, familias y la comunidad.</w:t>
      </w:r>
    </w:p>
    <w:p w:rsidR="008B2330" w:rsidRPr="000D6C36" w:rsidRDefault="008B2330" w:rsidP="008B2330">
      <w:pPr>
        <w:pStyle w:val="Prrafodelista"/>
        <w:spacing w:line="240" w:lineRule="auto"/>
        <w:jc w:val="both"/>
        <w:rPr>
          <w:rFonts w:cstheme="minorHAnsi"/>
          <w:sz w:val="24"/>
          <w:szCs w:val="24"/>
        </w:rPr>
      </w:pPr>
      <w:r w:rsidRPr="000D6C36">
        <w:rPr>
          <w:rFonts w:cstheme="minorHAnsi"/>
          <w:sz w:val="24"/>
          <w:szCs w:val="24"/>
        </w:rPr>
        <w:t>En el marco de la celebración del Día del Niño, organizado por el Comité de CAIF en el Club Deportivo Democrático se ofreció el espectáculo musical “Canciones p</w:t>
      </w:r>
      <w:r w:rsidR="00E60A29" w:rsidRPr="000D6C36">
        <w:rPr>
          <w:rFonts w:cstheme="minorHAnsi"/>
          <w:sz w:val="24"/>
          <w:szCs w:val="24"/>
        </w:rPr>
        <w:t xml:space="preserve">ara no dormir la siesta”; </w:t>
      </w:r>
      <w:r w:rsidRPr="000D6C36">
        <w:rPr>
          <w:rFonts w:cstheme="minorHAnsi"/>
          <w:sz w:val="24"/>
          <w:szCs w:val="24"/>
        </w:rPr>
        <w:t>participaron más 200 niños y niñas de 2 años, los equipos de trabajo, el CAPI de Florida y familias.</w:t>
      </w:r>
    </w:p>
    <w:p w:rsidR="008B2330" w:rsidRPr="000D6C36" w:rsidRDefault="008B2330" w:rsidP="008B2330">
      <w:pPr>
        <w:pStyle w:val="Prrafodelista"/>
        <w:spacing w:line="240" w:lineRule="auto"/>
        <w:jc w:val="both"/>
        <w:rPr>
          <w:rFonts w:cstheme="minorHAnsi"/>
          <w:sz w:val="24"/>
          <w:szCs w:val="24"/>
        </w:rPr>
      </w:pPr>
      <w:r w:rsidRPr="000D6C36">
        <w:rPr>
          <w:rFonts w:cstheme="minorHAnsi"/>
          <w:sz w:val="24"/>
          <w:szCs w:val="24"/>
        </w:rPr>
        <w:t>En el Día del abuelo en el CAPI de Sarandí Grande se programó y realizó una propuesta plástica en Sala, participan</w:t>
      </w:r>
      <w:r w:rsidR="00E60A29" w:rsidRPr="000D6C36">
        <w:rPr>
          <w:rFonts w:cstheme="minorHAnsi"/>
          <w:sz w:val="24"/>
          <w:szCs w:val="24"/>
        </w:rPr>
        <w:t>do</w:t>
      </w:r>
      <w:r w:rsidRPr="000D6C36">
        <w:rPr>
          <w:rFonts w:cstheme="minorHAnsi"/>
          <w:sz w:val="24"/>
          <w:szCs w:val="24"/>
        </w:rPr>
        <w:t xml:space="preserve"> 61 Niños y Niñas y 127 adultos. </w:t>
      </w:r>
    </w:p>
    <w:p w:rsidR="008B2330" w:rsidRPr="000D6C36" w:rsidRDefault="008B2330" w:rsidP="008B2330">
      <w:pPr>
        <w:pStyle w:val="Prrafodelista"/>
        <w:spacing w:line="240" w:lineRule="auto"/>
        <w:jc w:val="both"/>
        <w:rPr>
          <w:rFonts w:cstheme="minorHAnsi"/>
          <w:b/>
          <w:sz w:val="24"/>
          <w:szCs w:val="24"/>
        </w:rPr>
      </w:pPr>
    </w:p>
    <w:p w:rsidR="00E60A29" w:rsidRPr="000D6C36" w:rsidRDefault="008B2330" w:rsidP="00B32B54">
      <w:pPr>
        <w:pStyle w:val="Prrafodelista"/>
        <w:numPr>
          <w:ilvl w:val="0"/>
          <w:numId w:val="11"/>
        </w:numPr>
        <w:spacing w:line="240" w:lineRule="auto"/>
        <w:jc w:val="both"/>
        <w:rPr>
          <w:rFonts w:cstheme="minorHAnsi"/>
          <w:b/>
          <w:sz w:val="24"/>
          <w:szCs w:val="24"/>
        </w:rPr>
      </w:pPr>
      <w:r w:rsidRPr="000D6C36">
        <w:rPr>
          <w:rFonts w:cstheme="minorHAnsi"/>
          <w:sz w:val="24"/>
          <w:szCs w:val="24"/>
        </w:rPr>
        <w:t xml:space="preserve">Respecto a la </w:t>
      </w:r>
      <w:r w:rsidRPr="000D6C36">
        <w:rPr>
          <w:rFonts w:cstheme="minorHAnsi"/>
          <w:b/>
          <w:sz w:val="24"/>
          <w:szCs w:val="24"/>
        </w:rPr>
        <w:t xml:space="preserve">LE Derecho a vivir en Familia y Cuidados Parentales </w:t>
      </w:r>
      <w:r w:rsidRPr="000D6C36">
        <w:rPr>
          <w:rFonts w:cstheme="minorHAnsi"/>
          <w:sz w:val="24"/>
          <w:szCs w:val="24"/>
        </w:rPr>
        <w:t>se destaca</w:t>
      </w:r>
      <w:r w:rsidRPr="000D6C36">
        <w:rPr>
          <w:rFonts w:cstheme="minorHAnsi"/>
          <w:b/>
          <w:sz w:val="24"/>
          <w:szCs w:val="24"/>
        </w:rPr>
        <w:t xml:space="preserve"> </w:t>
      </w:r>
      <w:r w:rsidRPr="000D6C36">
        <w:rPr>
          <w:rFonts w:cstheme="minorHAnsi"/>
          <w:sz w:val="24"/>
          <w:szCs w:val="24"/>
        </w:rPr>
        <w:t xml:space="preserve">la reconversión de un servicio en el CAFF “El </w:t>
      </w:r>
      <w:r w:rsidR="00E60A29" w:rsidRPr="000D6C36">
        <w:rPr>
          <w:rFonts w:cstheme="minorHAnsi"/>
          <w:sz w:val="24"/>
          <w:szCs w:val="24"/>
        </w:rPr>
        <w:t xml:space="preserve">Puente”. En su </w:t>
      </w:r>
      <w:r w:rsidR="00363BAB">
        <w:rPr>
          <w:rFonts w:cstheme="minorHAnsi"/>
          <w:sz w:val="24"/>
          <w:szCs w:val="24"/>
        </w:rPr>
        <w:t>inau</w:t>
      </w:r>
      <w:r w:rsidRPr="000D6C36">
        <w:rPr>
          <w:rFonts w:cstheme="minorHAnsi"/>
          <w:sz w:val="24"/>
          <w:szCs w:val="24"/>
        </w:rPr>
        <w:t xml:space="preserve">guración participaron 50 personas (jóvenes, autoridades nacionales, departamentales, vecinos y familias). </w:t>
      </w:r>
    </w:p>
    <w:p w:rsidR="00E60A29" w:rsidRPr="000D6C36" w:rsidRDefault="00363BAB" w:rsidP="00E60A29">
      <w:pPr>
        <w:pStyle w:val="Prrafodelista"/>
        <w:spacing w:line="240" w:lineRule="auto"/>
        <w:jc w:val="both"/>
        <w:rPr>
          <w:rFonts w:cstheme="minorHAnsi"/>
          <w:sz w:val="24"/>
          <w:szCs w:val="24"/>
        </w:rPr>
      </w:pPr>
      <w:r>
        <w:rPr>
          <w:rFonts w:cstheme="minorHAnsi"/>
          <w:sz w:val="24"/>
          <w:szCs w:val="24"/>
        </w:rPr>
        <w:lastRenderedPageBreak/>
        <w:t>Por otra parte se incorporaron</w:t>
      </w:r>
      <w:r w:rsidR="008B2330" w:rsidRPr="000D6C36">
        <w:rPr>
          <w:rFonts w:cstheme="minorHAnsi"/>
          <w:sz w:val="24"/>
          <w:szCs w:val="24"/>
        </w:rPr>
        <w:t xml:space="preserve"> 8 Familias Amigas (Ajena 1, </w:t>
      </w:r>
      <w:r w:rsidR="00E60A29" w:rsidRPr="000D6C36">
        <w:rPr>
          <w:rFonts w:cstheme="minorHAnsi"/>
          <w:sz w:val="24"/>
          <w:szCs w:val="24"/>
        </w:rPr>
        <w:t>Extensas 6 y Ampliadas 1) A</w:t>
      </w:r>
      <w:r w:rsidR="008B2330" w:rsidRPr="000D6C36">
        <w:rPr>
          <w:rFonts w:cstheme="minorHAnsi"/>
          <w:sz w:val="24"/>
          <w:szCs w:val="24"/>
        </w:rPr>
        <w:t xml:space="preserve">pertura del Centro Piedra Alta, para patologías psiquiátricas en Convenio con Aldeas Infantiles para una población máxima de 10. </w:t>
      </w:r>
    </w:p>
    <w:p w:rsidR="008B2330" w:rsidRPr="000D6C36" w:rsidRDefault="008B2330" w:rsidP="00E60A29">
      <w:pPr>
        <w:pStyle w:val="Prrafodelista"/>
        <w:spacing w:line="240" w:lineRule="auto"/>
        <w:jc w:val="both"/>
        <w:rPr>
          <w:rFonts w:cstheme="minorHAnsi"/>
          <w:b/>
          <w:sz w:val="24"/>
          <w:szCs w:val="24"/>
        </w:rPr>
      </w:pPr>
      <w:r w:rsidRPr="000D6C36">
        <w:rPr>
          <w:rFonts w:cstheme="minorHAnsi"/>
          <w:sz w:val="24"/>
          <w:szCs w:val="24"/>
        </w:rPr>
        <w:t>Dentro de las actividades</w:t>
      </w:r>
      <w:r w:rsidRPr="000D6C36">
        <w:rPr>
          <w:rFonts w:cstheme="minorHAnsi"/>
          <w:b/>
          <w:sz w:val="24"/>
          <w:szCs w:val="24"/>
        </w:rPr>
        <w:t xml:space="preserve"> más significativas con NNA y sus familias y/o comunitarias </w:t>
      </w:r>
      <w:r w:rsidRPr="000D6C36">
        <w:rPr>
          <w:rFonts w:cstheme="minorHAnsi"/>
          <w:sz w:val="24"/>
          <w:szCs w:val="24"/>
        </w:rPr>
        <w:t xml:space="preserve">este año se incluyen la realización de una </w:t>
      </w:r>
      <w:r w:rsidR="000200A2">
        <w:rPr>
          <w:rFonts w:cstheme="minorHAnsi"/>
          <w:sz w:val="24"/>
          <w:szCs w:val="24"/>
        </w:rPr>
        <w:t>Jornada</w:t>
      </w:r>
      <w:r w:rsidRPr="000D6C36">
        <w:rPr>
          <w:rFonts w:cstheme="minorHAnsi"/>
          <w:sz w:val="24"/>
          <w:szCs w:val="24"/>
        </w:rPr>
        <w:t xml:space="preserve"> recreativa compartida entre los FPB del turno matutino y vespertino, organizado por CEPRODE y UTU en Sarandí Grande y las actividades de integración en las escuelas de Chilcas y Chingolas organizada conjuntamente con el Centro Juvenil, UCDIE, FPB de hortícola y deporte y escuela de referencia, participando 20 jóvenes, la comunidad y los equipos referentes. </w:t>
      </w:r>
    </w:p>
    <w:p w:rsidR="008B2330" w:rsidRPr="000D6C36" w:rsidRDefault="008B2330" w:rsidP="008B2330">
      <w:pPr>
        <w:pStyle w:val="Prrafodelista"/>
        <w:spacing w:line="240" w:lineRule="auto"/>
        <w:jc w:val="both"/>
        <w:rPr>
          <w:rFonts w:cstheme="minorHAnsi"/>
          <w:sz w:val="24"/>
          <w:szCs w:val="24"/>
        </w:rPr>
      </w:pPr>
    </w:p>
    <w:p w:rsidR="008B2330" w:rsidRPr="000D6C36" w:rsidRDefault="008B2330" w:rsidP="00B32B54">
      <w:pPr>
        <w:pStyle w:val="Prrafodelista"/>
        <w:numPr>
          <w:ilvl w:val="0"/>
          <w:numId w:val="11"/>
        </w:numPr>
        <w:spacing w:line="240" w:lineRule="auto"/>
        <w:jc w:val="both"/>
        <w:rPr>
          <w:rFonts w:cstheme="minorHAnsi"/>
          <w:b/>
          <w:sz w:val="24"/>
          <w:szCs w:val="24"/>
        </w:rPr>
      </w:pPr>
      <w:r w:rsidRPr="000D6C36">
        <w:rPr>
          <w:rFonts w:cstheme="minorHAnsi"/>
          <w:sz w:val="24"/>
          <w:szCs w:val="24"/>
        </w:rPr>
        <w:t xml:space="preserve">Conforme a la </w:t>
      </w:r>
      <w:r w:rsidRPr="000D6C36">
        <w:rPr>
          <w:rFonts w:cstheme="minorHAnsi"/>
          <w:b/>
          <w:sz w:val="24"/>
          <w:szCs w:val="24"/>
        </w:rPr>
        <w:t>LE Vida libre de Violencias</w:t>
      </w:r>
      <w:r w:rsidRPr="000D6C36">
        <w:rPr>
          <w:rFonts w:cstheme="minorHAnsi"/>
          <w:sz w:val="24"/>
          <w:szCs w:val="24"/>
        </w:rPr>
        <w:t xml:space="preserve"> se debe señalar como logro y avance significativo el  Ingreso de un referente Departamental de Violencia y la participación en el SIPIAV y en la Comisión Departamental contra la  violencia.</w:t>
      </w:r>
    </w:p>
    <w:p w:rsidR="008B2330" w:rsidRPr="000D6C36" w:rsidRDefault="008B2330" w:rsidP="008B2330">
      <w:pPr>
        <w:pStyle w:val="Prrafodelista"/>
        <w:spacing w:line="240" w:lineRule="auto"/>
        <w:jc w:val="both"/>
        <w:rPr>
          <w:rFonts w:cstheme="minorHAnsi"/>
          <w:sz w:val="24"/>
          <w:szCs w:val="24"/>
        </w:rPr>
      </w:pPr>
      <w:r w:rsidRPr="000D6C36">
        <w:rPr>
          <w:rFonts w:cstheme="minorHAnsi"/>
          <w:sz w:val="24"/>
          <w:szCs w:val="24"/>
        </w:rPr>
        <w:t>Dentro de las actividades más</w:t>
      </w:r>
      <w:r w:rsidRPr="000D6C36">
        <w:rPr>
          <w:rFonts w:cstheme="minorHAnsi"/>
          <w:b/>
          <w:sz w:val="24"/>
          <w:szCs w:val="24"/>
        </w:rPr>
        <w:t xml:space="preserve"> significativas con NNA y sus familias y/o comunitarias </w:t>
      </w:r>
      <w:r w:rsidRPr="000D6C36">
        <w:rPr>
          <w:rFonts w:cstheme="minorHAnsi"/>
          <w:sz w:val="24"/>
          <w:szCs w:val="24"/>
        </w:rPr>
        <w:t>se debe consignar la activid</w:t>
      </w:r>
      <w:r w:rsidR="00EA1E7C">
        <w:rPr>
          <w:rFonts w:cstheme="minorHAnsi"/>
          <w:sz w:val="24"/>
          <w:szCs w:val="24"/>
        </w:rPr>
        <w:t>ad denominada “Futbol Callejero</w:t>
      </w:r>
      <w:r w:rsidRPr="000D6C36">
        <w:rPr>
          <w:rFonts w:cstheme="minorHAnsi"/>
          <w:sz w:val="24"/>
          <w:szCs w:val="24"/>
        </w:rPr>
        <w:t xml:space="preserve"> </w:t>
      </w:r>
      <w:r w:rsidR="005B1D07">
        <w:rPr>
          <w:rFonts w:cstheme="minorHAnsi"/>
          <w:sz w:val="24"/>
          <w:szCs w:val="24"/>
        </w:rPr>
        <w:t xml:space="preserve"> Tres</w:t>
      </w:r>
      <w:r w:rsidR="00EA1E7C">
        <w:rPr>
          <w:rFonts w:cstheme="minorHAnsi"/>
          <w:sz w:val="24"/>
          <w:szCs w:val="24"/>
        </w:rPr>
        <w:t xml:space="preserve"> </w:t>
      </w:r>
      <w:r w:rsidR="003F613F" w:rsidRPr="000D6C36">
        <w:rPr>
          <w:rFonts w:cstheme="minorHAnsi"/>
          <w:sz w:val="24"/>
          <w:szCs w:val="24"/>
        </w:rPr>
        <w:t>tiempos</w:t>
      </w:r>
      <w:r w:rsidR="00EA1E7C">
        <w:rPr>
          <w:rFonts w:cstheme="minorHAnsi"/>
          <w:sz w:val="24"/>
          <w:szCs w:val="24"/>
        </w:rPr>
        <w:t>”</w:t>
      </w:r>
      <w:r w:rsidR="003F613F" w:rsidRPr="000D6C36">
        <w:rPr>
          <w:rFonts w:cstheme="minorHAnsi"/>
          <w:sz w:val="24"/>
          <w:szCs w:val="24"/>
        </w:rPr>
        <w:t>. Propuesta de alta convocatoria con clara i</w:t>
      </w:r>
      <w:r w:rsidR="00E50A21">
        <w:rPr>
          <w:rFonts w:cstheme="minorHAnsi"/>
          <w:sz w:val="24"/>
          <w:szCs w:val="24"/>
        </w:rPr>
        <w:t>ntencionalidad educativo social</w:t>
      </w:r>
      <w:r w:rsidRPr="000D6C36">
        <w:rPr>
          <w:rFonts w:cstheme="minorHAnsi"/>
          <w:sz w:val="24"/>
          <w:szCs w:val="24"/>
        </w:rPr>
        <w:t xml:space="preserve">. También se participó de la campaña “Vacunación, trato por un buen trato” que fue realizada en noviembre en la vía pública, participando entre adolescentes y equipo 200 personas aproximadamente, </w:t>
      </w:r>
      <w:r w:rsidR="001E7679" w:rsidRPr="000D6C36">
        <w:rPr>
          <w:rFonts w:cstheme="minorHAnsi"/>
          <w:sz w:val="24"/>
          <w:szCs w:val="24"/>
        </w:rPr>
        <w:t>organizada por</w:t>
      </w:r>
      <w:r w:rsidRPr="000D6C36">
        <w:rPr>
          <w:rFonts w:cstheme="minorHAnsi"/>
          <w:sz w:val="24"/>
          <w:szCs w:val="24"/>
        </w:rPr>
        <w:t xml:space="preserve"> dos </w:t>
      </w:r>
      <w:r w:rsidR="001E7679" w:rsidRPr="000D6C36">
        <w:rPr>
          <w:rFonts w:cstheme="minorHAnsi"/>
          <w:sz w:val="24"/>
          <w:szCs w:val="24"/>
        </w:rPr>
        <w:t>C</w:t>
      </w:r>
      <w:r w:rsidRPr="000D6C36">
        <w:rPr>
          <w:rFonts w:cstheme="minorHAnsi"/>
          <w:sz w:val="24"/>
          <w:szCs w:val="24"/>
        </w:rPr>
        <w:t xml:space="preserve">entros </w:t>
      </w:r>
      <w:r w:rsidR="001E7679" w:rsidRPr="000D6C36">
        <w:rPr>
          <w:rFonts w:cstheme="minorHAnsi"/>
          <w:sz w:val="24"/>
          <w:szCs w:val="24"/>
        </w:rPr>
        <w:t>J</w:t>
      </w:r>
      <w:r w:rsidRPr="000D6C36">
        <w:rPr>
          <w:rFonts w:cstheme="minorHAnsi"/>
          <w:sz w:val="24"/>
          <w:szCs w:val="24"/>
        </w:rPr>
        <w:t>uveniles, los referentes departamentales del PROPIA</w:t>
      </w:r>
      <w:r w:rsidR="001E7679" w:rsidRPr="000D6C36">
        <w:rPr>
          <w:rFonts w:cstheme="minorHAnsi"/>
          <w:sz w:val="24"/>
          <w:szCs w:val="24"/>
        </w:rPr>
        <w:t xml:space="preserve"> y de una V</w:t>
      </w:r>
      <w:r w:rsidRPr="000D6C36">
        <w:rPr>
          <w:rFonts w:cstheme="minorHAnsi"/>
          <w:sz w:val="24"/>
          <w:szCs w:val="24"/>
        </w:rPr>
        <w:t>ida libre de violencia. Esta actividad,</w:t>
      </w:r>
      <w:r w:rsidR="001E7679" w:rsidRPr="000D6C36">
        <w:rPr>
          <w:rFonts w:cstheme="minorHAnsi"/>
          <w:sz w:val="24"/>
          <w:szCs w:val="24"/>
        </w:rPr>
        <w:t xml:space="preserve"> se replicó </w:t>
      </w:r>
      <w:r w:rsidRPr="000D6C36">
        <w:rPr>
          <w:rFonts w:cstheme="minorHAnsi"/>
          <w:sz w:val="24"/>
          <w:szCs w:val="24"/>
        </w:rPr>
        <w:t xml:space="preserve">en plaza Alberto Gallinal de Sarandí Grande con </w:t>
      </w:r>
      <w:r w:rsidR="00E50A21">
        <w:rPr>
          <w:rFonts w:cstheme="minorHAnsi"/>
          <w:sz w:val="24"/>
          <w:szCs w:val="24"/>
        </w:rPr>
        <w:t xml:space="preserve">la </w:t>
      </w:r>
      <w:r w:rsidRPr="000D6C36">
        <w:rPr>
          <w:rFonts w:cstheme="minorHAnsi"/>
          <w:sz w:val="24"/>
          <w:szCs w:val="24"/>
        </w:rPr>
        <w:t>participación de las escuelas de la ciudad</w:t>
      </w:r>
      <w:r w:rsidR="000D6C36" w:rsidRPr="000D6C36">
        <w:rPr>
          <w:rFonts w:cstheme="minorHAnsi"/>
          <w:sz w:val="24"/>
          <w:szCs w:val="24"/>
        </w:rPr>
        <w:t xml:space="preserve">, </w:t>
      </w:r>
      <w:r w:rsidRPr="000D6C36">
        <w:rPr>
          <w:rFonts w:cstheme="minorHAnsi"/>
          <w:sz w:val="24"/>
          <w:szCs w:val="24"/>
        </w:rPr>
        <w:t xml:space="preserve">organizado por CEPRODE y Referente de </w:t>
      </w:r>
      <w:r w:rsidR="001E7679" w:rsidRPr="000D6C36">
        <w:rPr>
          <w:rFonts w:cstheme="minorHAnsi"/>
          <w:sz w:val="24"/>
          <w:szCs w:val="24"/>
        </w:rPr>
        <w:t xml:space="preserve">Atención situaciones de </w:t>
      </w:r>
      <w:r w:rsidRPr="000D6C36">
        <w:rPr>
          <w:rFonts w:cstheme="minorHAnsi"/>
          <w:sz w:val="24"/>
          <w:szCs w:val="24"/>
        </w:rPr>
        <w:t xml:space="preserve">violencia. </w:t>
      </w:r>
      <w:r w:rsidR="001E7679" w:rsidRPr="000D6C36">
        <w:rPr>
          <w:rFonts w:cstheme="minorHAnsi"/>
          <w:sz w:val="24"/>
          <w:szCs w:val="24"/>
        </w:rPr>
        <w:t>A</w:t>
      </w:r>
      <w:r w:rsidRPr="000D6C36">
        <w:rPr>
          <w:rFonts w:cstheme="minorHAnsi"/>
          <w:sz w:val="24"/>
          <w:szCs w:val="24"/>
        </w:rPr>
        <w:t>demás</w:t>
      </w:r>
      <w:r w:rsidR="001E7679" w:rsidRPr="000D6C36">
        <w:rPr>
          <w:rFonts w:cstheme="minorHAnsi"/>
          <w:sz w:val="24"/>
          <w:szCs w:val="24"/>
        </w:rPr>
        <w:t>, se concretaron</w:t>
      </w:r>
      <w:r w:rsidRPr="000D6C36">
        <w:rPr>
          <w:rFonts w:cstheme="minorHAnsi"/>
          <w:sz w:val="24"/>
          <w:szCs w:val="24"/>
        </w:rPr>
        <w:t xml:space="preserve"> tres </w:t>
      </w:r>
      <w:r w:rsidR="001E7679" w:rsidRPr="000D6C36">
        <w:rPr>
          <w:rFonts w:cstheme="minorHAnsi"/>
          <w:sz w:val="24"/>
          <w:szCs w:val="24"/>
        </w:rPr>
        <w:t>Talleres sobre violencia:</w:t>
      </w:r>
      <w:r w:rsidRPr="000D6C36">
        <w:rPr>
          <w:rFonts w:cstheme="minorHAnsi"/>
          <w:sz w:val="24"/>
          <w:szCs w:val="24"/>
        </w:rPr>
        <w:t xml:space="preserve"> “Noviazgo libre de violencia” y participación “Actúo ya” en el li</w:t>
      </w:r>
      <w:r w:rsidR="001E7679" w:rsidRPr="000D6C36">
        <w:rPr>
          <w:rFonts w:cstheme="minorHAnsi"/>
          <w:sz w:val="24"/>
          <w:szCs w:val="24"/>
        </w:rPr>
        <w:t>ceo de 25 de agosto con 3º y 4º con</w:t>
      </w:r>
      <w:r w:rsidRPr="000D6C36">
        <w:rPr>
          <w:rFonts w:cstheme="minorHAnsi"/>
          <w:sz w:val="24"/>
          <w:szCs w:val="24"/>
        </w:rPr>
        <w:t xml:space="preserve"> un total de 40 jóvenes</w:t>
      </w:r>
      <w:r w:rsidR="001E7679" w:rsidRPr="000D6C36">
        <w:rPr>
          <w:rFonts w:cstheme="minorHAnsi"/>
          <w:sz w:val="24"/>
          <w:szCs w:val="24"/>
        </w:rPr>
        <w:t xml:space="preserve"> participantes;</w:t>
      </w:r>
      <w:r w:rsidRPr="000D6C36">
        <w:rPr>
          <w:rFonts w:cstheme="minorHAnsi"/>
          <w:sz w:val="24"/>
          <w:szCs w:val="24"/>
        </w:rPr>
        <w:t xml:space="preserve"> Taller con adolescentes sobre</w:t>
      </w:r>
      <w:r w:rsidR="00E50A21">
        <w:rPr>
          <w:rFonts w:cstheme="minorHAnsi"/>
          <w:sz w:val="24"/>
          <w:szCs w:val="24"/>
        </w:rPr>
        <w:t xml:space="preserve"> ESCy</w:t>
      </w:r>
      <w:r w:rsidR="001E7679" w:rsidRPr="000D6C36">
        <w:rPr>
          <w:rFonts w:cstheme="minorHAnsi"/>
          <w:sz w:val="24"/>
          <w:szCs w:val="24"/>
        </w:rPr>
        <w:t>NC;</w:t>
      </w:r>
      <w:r w:rsidRPr="000D6C36">
        <w:rPr>
          <w:rFonts w:cstheme="minorHAnsi"/>
          <w:sz w:val="24"/>
          <w:szCs w:val="24"/>
        </w:rPr>
        <w:t xml:space="preserve"> participaron 30 adolescentes, organizado</w:t>
      </w:r>
      <w:r w:rsidR="001E7679" w:rsidRPr="000D6C36">
        <w:rPr>
          <w:rFonts w:cstheme="minorHAnsi"/>
          <w:sz w:val="24"/>
          <w:szCs w:val="24"/>
        </w:rPr>
        <w:t xml:space="preserve"> 2 Centros Juveniles con la</w:t>
      </w:r>
      <w:r w:rsidRPr="000D6C36">
        <w:rPr>
          <w:rFonts w:cstheme="minorHAnsi"/>
          <w:sz w:val="24"/>
          <w:szCs w:val="24"/>
        </w:rPr>
        <w:t xml:space="preserve"> </w:t>
      </w:r>
      <w:r w:rsidR="001E7679" w:rsidRPr="000D6C36">
        <w:rPr>
          <w:rFonts w:cstheme="minorHAnsi"/>
          <w:sz w:val="24"/>
          <w:szCs w:val="24"/>
        </w:rPr>
        <w:t xml:space="preserve">ONG </w:t>
      </w:r>
      <w:r w:rsidRPr="000D6C36">
        <w:rPr>
          <w:rFonts w:cstheme="minorHAnsi"/>
          <w:sz w:val="24"/>
          <w:szCs w:val="24"/>
        </w:rPr>
        <w:t>El Paso</w:t>
      </w:r>
      <w:r w:rsidR="001E7679" w:rsidRPr="000D6C36">
        <w:rPr>
          <w:rFonts w:cstheme="minorHAnsi"/>
          <w:sz w:val="24"/>
          <w:szCs w:val="24"/>
        </w:rPr>
        <w:t xml:space="preserve">/convenio </w:t>
      </w:r>
      <w:r w:rsidR="002A5033">
        <w:rPr>
          <w:rFonts w:cstheme="minorHAnsi"/>
          <w:sz w:val="24"/>
          <w:szCs w:val="24"/>
        </w:rPr>
        <w:t>INAU</w:t>
      </w:r>
      <w:r w:rsidR="001E7679" w:rsidRPr="000D6C36">
        <w:rPr>
          <w:rFonts w:cstheme="minorHAnsi"/>
          <w:sz w:val="24"/>
          <w:szCs w:val="24"/>
        </w:rPr>
        <w:t xml:space="preserve"> </w:t>
      </w:r>
      <w:r w:rsidRPr="000D6C36">
        <w:rPr>
          <w:rFonts w:cstheme="minorHAnsi"/>
          <w:sz w:val="24"/>
          <w:szCs w:val="24"/>
        </w:rPr>
        <w:t xml:space="preserve"> y el Taller de sensibilización sobre el “trato por un buen trato”, actividad con participación interinstitucional, organizada por el referente del PROPIA y  desarrollada por </w:t>
      </w:r>
      <w:r w:rsidR="001E7679" w:rsidRPr="000D6C36">
        <w:rPr>
          <w:rFonts w:cstheme="minorHAnsi"/>
          <w:sz w:val="24"/>
          <w:szCs w:val="24"/>
        </w:rPr>
        <w:t xml:space="preserve">Proyecto </w:t>
      </w:r>
      <w:r w:rsidRPr="000D6C36">
        <w:rPr>
          <w:rFonts w:cstheme="minorHAnsi"/>
          <w:sz w:val="24"/>
          <w:szCs w:val="24"/>
        </w:rPr>
        <w:t>CLAVES.</w:t>
      </w:r>
    </w:p>
    <w:p w:rsidR="008B2330" w:rsidRPr="000D6C36" w:rsidRDefault="008B2330" w:rsidP="008B2330">
      <w:pPr>
        <w:pStyle w:val="Prrafodelista"/>
        <w:spacing w:line="240" w:lineRule="auto"/>
        <w:jc w:val="both"/>
        <w:rPr>
          <w:rFonts w:cstheme="minorHAnsi"/>
          <w:b/>
          <w:sz w:val="24"/>
          <w:szCs w:val="24"/>
        </w:rPr>
      </w:pPr>
    </w:p>
    <w:p w:rsidR="008B2330" w:rsidRPr="000D6C36" w:rsidRDefault="008B2330" w:rsidP="00F47D44">
      <w:pPr>
        <w:pStyle w:val="Prrafodelista"/>
        <w:numPr>
          <w:ilvl w:val="0"/>
          <w:numId w:val="6"/>
        </w:numPr>
        <w:spacing w:after="0" w:line="240" w:lineRule="auto"/>
        <w:jc w:val="both"/>
        <w:rPr>
          <w:rFonts w:cstheme="minorHAnsi"/>
          <w:sz w:val="24"/>
          <w:szCs w:val="24"/>
        </w:rPr>
      </w:pPr>
      <w:r w:rsidRPr="000D6C36">
        <w:rPr>
          <w:rFonts w:cstheme="minorHAnsi"/>
          <w:sz w:val="24"/>
          <w:szCs w:val="24"/>
        </w:rPr>
        <w:t>Respecto a la</w:t>
      </w:r>
      <w:r w:rsidRPr="000D6C36">
        <w:rPr>
          <w:rFonts w:cstheme="minorHAnsi"/>
          <w:b/>
          <w:sz w:val="24"/>
          <w:szCs w:val="24"/>
        </w:rPr>
        <w:t xml:space="preserve"> LE Fortalecimiento Institucional </w:t>
      </w:r>
      <w:r w:rsidRPr="000D6C36">
        <w:rPr>
          <w:rFonts w:cstheme="minorHAnsi"/>
          <w:sz w:val="24"/>
          <w:szCs w:val="24"/>
        </w:rPr>
        <w:t xml:space="preserve"> se destacan aspectos vinculados  a los recursos humanos</w:t>
      </w:r>
      <w:r w:rsidR="00936B2E">
        <w:rPr>
          <w:rFonts w:cstheme="minorHAnsi"/>
          <w:sz w:val="24"/>
          <w:szCs w:val="24"/>
        </w:rPr>
        <w:t>. I</w:t>
      </w:r>
      <w:r w:rsidRPr="000D6C36">
        <w:rPr>
          <w:rFonts w:cstheme="minorHAnsi"/>
          <w:sz w:val="24"/>
          <w:szCs w:val="24"/>
        </w:rPr>
        <w:t>ngreso de 4 funcionarios administrativos y 1 psicóloga para reponer un recurso. Estos ingresos permitieron la mejora del soporte administrativo departamental lo que ha impactado positivamente para los requerimientos de la readecuación. Asimismo los ingresos de referentes Departamentales de V</w:t>
      </w:r>
      <w:r w:rsidR="00D478EB" w:rsidRPr="000D6C36">
        <w:rPr>
          <w:rFonts w:cstheme="minorHAnsi"/>
          <w:sz w:val="24"/>
          <w:szCs w:val="24"/>
        </w:rPr>
        <w:t xml:space="preserve">iolencia y de Participación </w:t>
      </w:r>
      <w:r w:rsidRPr="000D6C36">
        <w:rPr>
          <w:rFonts w:cstheme="minorHAnsi"/>
          <w:sz w:val="24"/>
          <w:szCs w:val="24"/>
        </w:rPr>
        <w:t>permitirá continuar profundizando dentro</w:t>
      </w:r>
      <w:r w:rsidR="00D478EB" w:rsidRPr="000D6C36">
        <w:rPr>
          <w:rFonts w:cstheme="minorHAnsi"/>
          <w:sz w:val="24"/>
          <w:szCs w:val="24"/>
        </w:rPr>
        <w:t xml:space="preserve"> del S</w:t>
      </w:r>
      <w:r w:rsidRPr="000D6C36">
        <w:rPr>
          <w:rFonts w:cstheme="minorHAnsi"/>
          <w:sz w:val="24"/>
          <w:szCs w:val="24"/>
        </w:rPr>
        <w:t>istema y de la Interinstitucionalidad</w:t>
      </w:r>
      <w:r w:rsidR="00D478EB" w:rsidRPr="000D6C36">
        <w:rPr>
          <w:rFonts w:cstheme="minorHAnsi"/>
          <w:sz w:val="24"/>
          <w:szCs w:val="24"/>
        </w:rPr>
        <w:t xml:space="preserve"> en torno a la problemática</w:t>
      </w:r>
      <w:r w:rsidRPr="000D6C36">
        <w:rPr>
          <w:rFonts w:cstheme="minorHAnsi"/>
          <w:sz w:val="24"/>
          <w:szCs w:val="24"/>
        </w:rPr>
        <w:t>, integrando distintos espacios de articulación (Nodos Familia, Mesas de Coordinación  Zonal, Redes Focales.).</w:t>
      </w:r>
    </w:p>
    <w:p w:rsidR="008B2330" w:rsidRPr="000D6C36" w:rsidRDefault="008B2330" w:rsidP="008B2330">
      <w:pPr>
        <w:pStyle w:val="Prrafodelista"/>
        <w:spacing w:line="240" w:lineRule="auto"/>
        <w:jc w:val="both"/>
        <w:rPr>
          <w:rFonts w:cstheme="minorHAnsi"/>
          <w:sz w:val="24"/>
          <w:szCs w:val="24"/>
        </w:rPr>
      </w:pPr>
    </w:p>
    <w:p w:rsidR="008B2330" w:rsidRPr="000D6C36" w:rsidRDefault="008B2330" w:rsidP="008B2330">
      <w:pPr>
        <w:pStyle w:val="Prrafodelista"/>
        <w:spacing w:line="240" w:lineRule="auto"/>
        <w:jc w:val="both"/>
        <w:rPr>
          <w:rFonts w:cstheme="minorHAnsi"/>
          <w:sz w:val="24"/>
          <w:szCs w:val="24"/>
        </w:rPr>
      </w:pPr>
      <w:r w:rsidRPr="000D6C36">
        <w:rPr>
          <w:rFonts w:cstheme="minorHAnsi"/>
          <w:sz w:val="24"/>
          <w:szCs w:val="24"/>
        </w:rPr>
        <w:t>Además</w:t>
      </w:r>
      <w:r w:rsidR="00BA5B07">
        <w:rPr>
          <w:rFonts w:cstheme="minorHAnsi"/>
          <w:sz w:val="24"/>
          <w:szCs w:val="24"/>
        </w:rPr>
        <w:t>,</w:t>
      </w:r>
      <w:r w:rsidRPr="000D6C36">
        <w:rPr>
          <w:rFonts w:cstheme="minorHAnsi"/>
          <w:sz w:val="24"/>
          <w:szCs w:val="24"/>
        </w:rPr>
        <w:t xml:space="preserve"> a nivel del equipo de</w:t>
      </w:r>
      <w:r w:rsidR="00706991" w:rsidRPr="000D6C36">
        <w:rPr>
          <w:rFonts w:cstheme="minorHAnsi"/>
          <w:sz w:val="24"/>
          <w:szCs w:val="24"/>
        </w:rPr>
        <w:t xml:space="preserve"> conducción se designaron tres Direcciones:</w:t>
      </w:r>
      <w:r w:rsidRPr="000D6C36">
        <w:rPr>
          <w:rFonts w:cstheme="minorHAnsi"/>
          <w:sz w:val="24"/>
          <w:szCs w:val="24"/>
        </w:rPr>
        <w:t xml:space="preserve"> de Proyectos y Servicios, una</w:t>
      </w:r>
      <w:r w:rsidR="00706991" w:rsidRPr="000D6C36">
        <w:rPr>
          <w:rFonts w:cstheme="minorHAnsi"/>
          <w:sz w:val="24"/>
          <w:szCs w:val="24"/>
        </w:rPr>
        <w:t xml:space="preserve"> Dirección Administrativa y un D</w:t>
      </w:r>
      <w:r w:rsidRPr="000D6C36">
        <w:rPr>
          <w:rFonts w:cstheme="minorHAnsi"/>
          <w:sz w:val="24"/>
          <w:szCs w:val="24"/>
        </w:rPr>
        <w:t>irector para el Centro Juvenil.</w:t>
      </w:r>
    </w:p>
    <w:p w:rsidR="008B2330" w:rsidRPr="000D6C36" w:rsidRDefault="008B2330" w:rsidP="008B2330">
      <w:pPr>
        <w:pStyle w:val="Prrafodelista"/>
        <w:spacing w:line="240" w:lineRule="auto"/>
        <w:jc w:val="both"/>
        <w:rPr>
          <w:rFonts w:cstheme="minorHAnsi"/>
          <w:sz w:val="24"/>
          <w:szCs w:val="24"/>
        </w:rPr>
      </w:pPr>
    </w:p>
    <w:p w:rsidR="008B2330" w:rsidRPr="000D6C36" w:rsidRDefault="00706991" w:rsidP="008B2330">
      <w:pPr>
        <w:pStyle w:val="Prrafodelista"/>
        <w:spacing w:line="240" w:lineRule="auto"/>
        <w:jc w:val="both"/>
        <w:rPr>
          <w:rFonts w:cstheme="minorHAnsi"/>
          <w:sz w:val="24"/>
          <w:szCs w:val="24"/>
        </w:rPr>
      </w:pPr>
      <w:r w:rsidRPr="000D6C36">
        <w:rPr>
          <w:rFonts w:cstheme="minorHAnsi"/>
          <w:sz w:val="24"/>
          <w:szCs w:val="24"/>
        </w:rPr>
        <w:t>A nivel de</w:t>
      </w:r>
      <w:r w:rsidR="008B2330" w:rsidRPr="000D6C36">
        <w:rPr>
          <w:rFonts w:cstheme="minorHAnsi"/>
          <w:sz w:val="24"/>
          <w:szCs w:val="24"/>
        </w:rPr>
        <w:t xml:space="preserve"> capacitación se realizaron dos </w:t>
      </w:r>
      <w:r w:rsidR="000200A2">
        <w:rPr>
          <w:rFonts w:cstheme="minorHAnsi"/>
          <w:sz w:val="24"/>
          <w:szCs w:val="24"/>
        </w:rPr>
        <w:t>Jornada</w:t>
      </w:r>
      <w:r w:rsidR="008B2330" w:rsidRPr="000D6C36">
        <w:rPr>
          <w:rFonts w:cstheme="minorHAnsi"/>
          <w:sz w:val="24"/>
          <w:szCs w:val="24"/>
        </w:rPr>
        <w:t>s sobre trabajo con familias en acuerdo con el departamento de Trabajo Social de la FC</w:t>
      </w:r>
      <w:r w:rsidRPr="000D6C36">
        <w:rPr>
          <w:rFonts w:cstheme="minorHAnsi"/>
          <w:sz w:val="24"/>
          <w:szCs w:val="24"/>
        </w:rPr>
        <w:t>CS</w:t>
      </w:r>
      <w:r w:rsidR="008B2330" w:rsidRPr="000D6C36">
        <w:rPr>
          <w:rFonts w:cstheme="minorHAnsi"/>
          <w:sz w:val="24"/>
          <w:szCs w:val="24"/>
        </w:rPr>
        <w:t>S d</w:t>
      </w:r>
      <w:r w:rsidRPr="000D6C36">
        <w:rPr>
          <w:rFonts w:cstheme="minorHAnsi"/>
          <w:sz w:val="24"/>
          <w:szCs w:val="24"/>
        </w:rPr>
        <w:t xml:space="preserve">e la UDELAR con </w:t>
      </w:r>
      <w:r w:rsidRPr="000D6C36">
        <w:rPr>
          <w:rFonts w:cstheme="minorHAnsi"/>
          <w:sz w:val="24"/>
          <w:szCs w:val="24"/>
        </w:rPr>
        <w:lastRenderedPageBreak/>
        <w:t>15 funcionarios;</w:t>
      </w:r>
      <w:r w:rsidR="008B2330" w:rsidRPr="000D6C36">
        <w:rPr>
          <w:rFonts w:cstheme="minorHAnsi"/>
          <w:sz w:val="24"/>
          <w:szCs w:val="24"/>
        </w:rPr>
        <w:t xml:space="preserve"> dos </w:t>
      </w:r>
      <w:r w:rsidR="000200A2">
        <w:rPr>
          <w:rFonts w:cstheme="minorHAnsi"/>
          <w:sz w:val="24"/>
          <w:szCs w:val="24"/>
        </w:rPr>
        <w:t>Jornada</w:t>
      </w:r>
      <w:r w:rsidR="008B2330" w:rsidRPr="000D6C36">
        <w:rPr>
          <w:rFonts w:cstheme="minorHAnsi"/>
          <w:sz w:val="24"/>
          <w:szCs w:val="24"/>
        </w:rPr>
        <w:t>s sobre el Cuidado de equipos de trabajo</w:t>
      </w:r>
      <w:r w:rsidRPr="000D6C36">
        <w:rPr>
          <w:rFonts w:cstheme="minorHAnsi"/>
          <w:sz w:val="24"/>
          <w:szCs w:val="24"/>
        </w:rPr>
        <w:t xml:space="preserve"> con </w:t>
      </w:r>
      <w:r w:rsidR="008B2330" w:rsidRPr="000D6C36">
        <w:rPr>
          <w:rFonts w:cstheme="minorHAnsi"/>
          <w:sz w:val="24"/>
          <w:szCs w:val="24"/>
        </w:rPr>
        <w:t xml:space="preserve">50 participantes y una </w:t>
      </w:r>
      <w:r w:rsidR="000200A2">
        <w:rPr>
          <w:rFonts w:cstheme="minorHAnsi"/>
          <w:sz w:val="24"/>
          <w:szCs w:val="24"/>
        </w:rPr>
        <w:t>Jornada</w:t>
      </w:r>
      <w:r w:rsidR="008B2330" w:rsidRPr="000D6C36">
        <w:rPr>
          <w:rFonts w:cstheme="minorHAnsi"/>
          <w:sz w:val="24"/>
          <w:szCs w:val="24"/>
        </w:rPr>
        <w:t xml:space="preserve"> sobre Modelo para la Ejecució</w:t>
      </w:r>
      <w:r w:rsidRPr="000D6C36">
        <w:rPr>
          <w:rFonts w:cstheme="minorHAnsi"/>
          <w:sz w:val="24"/>
          <w:szCs w:val="24"/>
        </w:rPr>
        <w:t>n de MNPL y modificaciones del C</w:t>
      </w:r>
      <w:r w:rsidR="008B2330" w:rsidRPr="000D6C36">
        <w:rPr>
          <w:rFonts w:cstheme="minorHAnsi"/>
          <w:sz w:val="24"/>
          <w:szCs w:val="24"/>
        </w:rPr>
        <w:t xml:space="preserve">ódigo del proceso penal en forma conjunta entre </w:t>
      </w:r>
      <w:r w:rsidR="002A5033">
        <w:rPr>
          <w:rFonts w:cstheme="minorHAnsi"/>
          <w:sz w:val="24"/>
          <w:szCs w:val="24"/>
        </w:rPr>
        <w:t>INAU</w:t>
      </w:r>
      <w:r w:rsidR="008B2330" w:rsidRPr="000D6C36">
        <w:rPr>
          <w:rFonts w:cstheme="minorHAnsi"/>
          <w:sz w:val="24"/>
          <w:szCs w:val="24"/>
        </w:rPr>
        <w:t xml:space="preserve"> e INISA con 5 participantes.</w:t>
      </w:r>
    </w:p>
    <w:p w:rsidR="00565D73" w:rsidRPr="000D6C36" w:rsidRDefault="00565D73" w:rsidP="008B2330">
      <w:pPr>
        <w:pStyle w:val="Prrafodelista"/>
        <w:spacing w:line="240" w:lineRule="auto"/>
        <w:jc w:val="both"/>
        <w:rPr>
          <w:rFonts w:cstheme="minorHAnsi"/>
          <w:sz w:val="24"/>
          <w:szCs w:val="24"/>
        </w:rPr>
      </w:pPr>
    </w:p>
    <w:p w:rsidR="00601008" w:rsidRPr="000D6C36" w:rsidRDefault="008B2330" w:rsidP="00F47D44">
      <w:pPr>
        <w:pStyle w:val="Prrafodelista"/>
        <w:numPr>
          <w:ilvl w:val="0"/>
          <w:numId w:val="6"/>
        </w:numPr>
        <w:spacing w:line="240" w:lineRule="auto"/>
        <w:ind w:left="709"/>
        <w:jc w:val="both"/>
        <w:rPr>
          <w:rFonts w:cstheme="minorHAnsi"/>
          <w:sz w:val="24"/>
          <w:szCs w:val="24"/>
        </w:rPr>
      </w:pPr>
      <w:r w:rsidRPr="000D6C36">
        <w:rPr>
          <w:rFonts w:cstheme="minorHAnsi"/>
          <w:sz w:val="24"/>
          <w:szCs w:val="24"/>
        </w:rPr>
        <w:t xml:space="preserve">En referencia  la </w:t>
      </w:r>
      <w:r w:rsidRPr="000D6C36">
        <w:rPr>
          <w:rFonts w:cstheme="minorHAnsi"/>
          <w:b/>
          <w:sz w:val="24"/>
          <w:szCs w:val="24"/>
        </w:rPr>
        <w:t xml:space="preserve">LE Acceso a bienes culturales, espacios públicos y derecho a la ciudad </w:t>
      </w:r>
      <w:r w:rsidRPr="000D6C36">
        <w:rPr>
          <w:rFonts w:cstheme="minorHAnsi"/>
          <w:sz w:val="24"/>
          <w:szCs w:val="24"/>
        </w:rPr>
        <w:t>se concretó el ingreso de un referente Departamental de Participación y se mantuvo una  participación activa y sostenida en los talleres del PROPIA y encuentros del grupo de referencia.</w:t>
      </w:r>
    </w:p>
    <w:p w:rsidR="008B2330" w:rsidRPr="000D6C36" w:rsidRDefault="008B2330" w:rsidP="00601008">
      <w:pPr>
        <w:pStyle w:val="Prrafodelista"/>
        <w:spacing w:line="240" w:lineRule="auto"/>
        <w:ind w:left="709"/>
        <w:jc w:val="both"/>
        <w:rPr>
          <w:rFonts w:cstheme="minorHAnsi"/>
          <w:sz w:val="24"/>
          <w:szCs w:val="24"/>
        </w:rPr>
      </w:pPr>
      <w:r w:rsidRPr="000D6C36">
        <w:rPr>
          <w:rFonts w:cstheme="minorHAnsi"/>
          <w:sz w:val="24"/>
          <w:szCs w:val="24"/>
        </w:rPr>
        <w:t xml:space="preserve">Dentro de las </w:t>
      </w:r>
      <w:r w:rsidRPr="000D6C36">
        <w:rPr>
          <w:rFonts w:cstheme="minorHAnsi"/>
          <w:b/>
          <w:sz w:val="24"/>
          <w:szCs w:val="24"/>
        </w:rPr>
        <w:t xml:space="preserve">actividades más significativas con NNA y sus familias y/o comunitarias </w:t>
      </w:r>
      <w:r w:rsidRPr="000D6C36">
        <w:rPr>
          <w:rFonts w:cstheme="minorHAnsi"/>
          <w:sz w:val="24"/>
          <w:szCs w:val="24"/>
        </w:rPr>
        <w:t>se realizaron las siguientes, taller sobre violencia y participación “Actúo ya” en el liceo de 25 de agosto con 3º y 4º, con un total de 40 jóvenes, se realizaron paseos culturales y educativos de alumnos comunitarios del Centro juvenil Integral, a la Ciudad de Minas y Montevideo con 30 adolescentes, taller con los adolescentes del CAFF, trabajando decisión, consenso y pintada, participaron 9 jóvenes.</w:t>
      </w:r>
    </w:p>
    <w:p w:rsidR="008B2330" w:rsidRPr="000D6C36" w:rsidRDefault="008B2330" w:rsidP="008B2330">
      <w:pPr>
        <w:spacing w:line="240" w:lineRule="auto"/>
        <w:ind w:left="709"/>
        <w:jc w:val="both"/>
        <w:rPr>
          <w:rFonts w:cstheme="minorHAnsi"/>
          <w:sz w:val="24"/>
          <w:szCs w:val="24"/>
        </w:rPr>
      </w:pPr>
      <w:r w:rsidRPr="000D6C36">
        <w:rPr>
          <w:rFonts w:cstheme="minorHAnsi"/>
          <w:sz w:val="24"/>
          <w:szCs w:val="24"/>
        </w:rPr>
        <w:t xml:space="preserve">También se realizó un encuentro de jóvenes Rurales de Florida, promover la participación entre distintas agrupaciones de jóvenes rurales, participaron </w:t>
      </w:r>
      <w:r w:rsidR="00363BAB">
        <w:rPr>
          <w:rFonts w:cstheme="minorHAnsi"/>
          <w:sz w:val="24"/>
          <w:szCs w:val="24"/>
        </w:rPr>
        <w:t>MGAP, INC, ID</w:t>
      </w:r>
      <w:r w:rsidRPr="000D6C36">
        <w:rPr>
          <w:rFonts w:cstheme="minorHAnsi"/>
          <w:sz w:val="24"/>
          <w:szCs w:val="24"/>
        </w:rPr>
        <w:t>F, MEC, UTEC, PROPIA, UDIE ANEP (Unidad Coordinadora de Integración Educativa), INJU IMPULSA.</w:t>
      </w:r>
    </w:p>
    <w:p w:rsidR="00C92F5D" w:rsidRPr="000D6C36" w:rsidRDefault="00C92F5D" w:rsidP="00601008">
      <w:pPr>
        <w:spacing w:line="240" w:lineRule="auto"/>
        <w:jc w:val="both"/>
        <w:rPr>
          <w:rFonts w:cstheme="minorHAnsi"/>
          <w:sz w:val="24"/>
          <w:szCs w:val="24"/>
        </w:rPr>
      </w:pPr>
    </w:p>
    <w:p w:rsidR="008B2330" w:rsidRPr="000D6C36" w:rsidRDefault="004A27BA" w:rsidP="00601008">
      <w:pPr>
        <w:spacing w:line="240" w:lineRule="auto"/>
        <w:jc w:val="both"/>
        <w:rPr>
          <w:rFonts w:cstheme="minorHAnsi"/>
          <w:b/>
          <w:sz w:val="24"/>
          <w:szCs w:val="24"/>
        </w:rPr>
      </w:pPr>
      <w:r>
        <w:rPr>
          <w:rFonts w:cstheme="minorHAnsi"/>
          <w:b/>
          <w:sz w:val="24"/>
          <w:szCs w:val="24"/>
        </w:rPr>
        <w:t>Otros aspectos significativos</w:t>
      </w:r>
      <w:r w:rsidR="008B2330" w:rsidRPr="000D6C36">
        <w:rPr>
          <w:rFonts w:cstheme="minorHAnsi"/>
          <w:b/>
          <w:sz w:val="24"/>
          <w:szCs w:val="24"/>
        </w:rPr>
        <w:t>:</w:t>
      </w:r>
    </w:p>
    <w:p w:rsidR="008B2330" w:rsidRPr="000D6C36" w:rsidRDefault="008B2330" w:rsidP="008B2330">
      <w:pPr>
        <w:jc w:val="both"/>
        <w:rPr>
          <w:rFonts w:cstheme="minorHAnsi"/>
          <w:b/>
          <w:i/>
          <w:sz w:val="24"/>
          <w:szCs w:val="24"/>
        </w:rPr>
      </w:pPr>
      <w:r w:rsidRPr="000D6C36">
        <w:rPr>
          <w:rFonts w:cstheme="minorHAnsi"/>
          <w:b/>
          <w:i/>
          <w:sz w:val="24"/>
          <w:szCs w:val="24"/>
        </w:rPr>
        <w:t xml:space="preserve">Inter-institucionalidad </w:t>
      </w:r>
    </w:p>
    <w:p w:rsidR="008B2330" w:rsidRPr="000D6C36" w:rsidRDefault="008B2330" w:rsidP="00B32B54">
      <w:pPr>
        <w:pStyle w:val="Prrafodelista"/>
        <w:numPr>
          <w:ilvl w:val="0"/>
          <w:numId w:val="18"/>
        </w:numPr>
        <w:spacing w:after="0" w:line="240" w:lineRule="auto"/>
        <w:jc w:val="both"/>
        <w:rPr>
          <w:rFonts w:cstheme="minorHAnsi"/>
          <w:sz w:val="24"/>
          <w:szCs w:val="24"/>
        </w:rPr>
      </w:pPr>
      <w:r w:rsidRPr="000D6C36">
        <w:rPr>
          <w:rFonts w:cstheme="minorHAnsi"/>
          <w:sz w:val="24"/>
          <w:szCs w:val="24"/>
        </w:rPr>
        <w:t xml:space="preserve">Noviembre, participación de CAPI Sarandí Grande junto con MIDES, Mujeres, FPB (Formación Profesional Básica UTU – </w:t>
      </w:r>
      <w:r w:rsidR="002A5033">
        <w:rPr>
          <w:rFonts w:cstheme="minorHAnsi"/>
          <w:sz w:val="24"/>
          <w:szCs w:val="24"/>
        </w:rPr>
        <w:t>INAU</w:t>
      </w:r>
      <w:r w:rsidRPr="000D6C36">
        <w:rPr>
          <w:rFonts w:cstheme="minorHAnsi"/>
          <w:sz w:val="24"/>
          <w:szCs w:val="24"/>
        </w:rPr>
        <w:t xml:space="preserve">), DEPRODE y familias, Cuidando en igualdad, pintura mural Plaza Inclusiva. </w:t>
      </w:r>
    </w:p>
    <w:p w:rsidR="008B2330" w:rsidRPr="000D6C36" w:rsidRDefault="008B2330" w:rsidP="00B32B54">
      <w:pPr>
        <w:pStyle w:val="Prrafodelista"/>
        <w:numPr>
          <w:ilvl w:val="0"/>
          <w:numId w:val="18"/>
        </w:numPr>
        <w:spacing w:after="0" w:line="240" w:lineRule="auto"/>
        <w:jc w:val="both"/>
        <w:rPr>
          <w:rFonts w:cstheme="minorHAnsi"/>
          <w:b/>
          <w:sz w:val="24"/>
          <w:szCs w:val="24"/>
        </w:rPr>
      </w:pPr>
      <w:r w:rsidRPr="000D6C36">
        <w:rPr>
          <w:rFonts w:cstheme="minorHAnsi"/>
          <w:sz w:val="24"/>
          <w:szCs w:val="24"/>
        </w:rPr>
        <w:t>Mayo amarillo (</w:t>
      </w:r>
      <w:r w:rsidR="000200A2">
        <w:rPr>
          <w:rFonts w:cstheme="minorHAnsi"/>
          <w:sz w:val="24"/>
          <w:szCs w:val="24"/>
        </w:rPr>
        <w:t>Jornada</w:t>
      </w:r>
      <w:r w:rsidRPr="000D6C36">
        <w:rPr>
          <w:rFonts w:cstheme="minorHAnsi"/>
          <w:sz w:val="24"/>
          <w:szCs w:val="24"/>
        </w:rPr>
        <w:t xml:space="preserve"> de sensibilización sobre accidentes de tránsito), participaron escuelas, liceos, familias y FPB (Formación Profesional Básica UTU – </w:t>
      </w:r>
      <w:r w:rsidR="002A5033">
        <w:rPr>
          <w:rFonts w:cstheme="minorHAnsi"/>
          <w:sz w:val="24"/>
          <w:szCs w:val="24"/>
        </w:rPr>
        <w:t>INAU</w:t>
      </w:r>
      <w:r w:rsidRPr="000D6C36">
        <w:rPr>
          <w:rFonts w:cstheme="minorHAnsi"/>
          <w:sz w:val="24"/>
          <w:szCs w:val="24"/>
        </w:rPr>
        <w:t xml:space="preserve">), promovido por referente de </w:t>
      </w:r>
      <w:r w:rsidR="002A5033">
        <w:rPr>
          <w:rFonts w:cstheme="minorHAnsi"/>
          <w:sz w:val="24"/>
          <w:szCs w:val="24"/>
        </w:rPr>
        <w:t>INAU</w:t>
      </w:r>
      <w:r w:rsidRPr="000D6C36">
        <w:rPr>
          <w:rFonts w:cstheme="minorHAnsi"/>
          <w:sz w:val="24"/>
          <w:szCs w:val="24"/>
        </w:rPr>
        <w:t xml:space="preserve"> en ULACEV, participaron alrededor de 300 personas.</w:t>
      </w:r>
    </w:p>
    <w:p w:rsidR="008B2330" w:rsidRPr="000D6C36" w:rsidRDefault="008B2330" w:rsidP="00B32B54">
      <w:pPr>
        <w:pStyle w:val="Prrafodelista"/>
        <w:numPr>
          <w:ilvl w:val="0"/>
          <w:numId w:val="18"/>
        </w:numPr>
        <w:spacing w:after="0" w:line="240" w:lineRule="auto"/>
        <w:jc w:val="both"/>
        <w:rPr>
          <w:rFonts w:cstheme="minorHAnsi"/>
          <w:b/>
          <w:sz w:val="24"/>
          <w:szCs w:val="24"/>
        </w:rPr>
      </w:pPr>
      <w:r w:rsidRPr="000D6C36">
        <w:rPr>
          <w:rFonts w:cstheme="minorHAnsi"/>
          <w:sz w:val="24"/>
          <w:szCs w:val="24"/>
        </w:rPr>
        <w:t>Reuniones en Chamizo con MIDES, Secretaría de Primera Infancia, Sistema de Cuidados, Intendencia, Ediles, comunidad, a los efectos de planificar la apertura de una casa comunitaria de cuidados.</w:t>
      </w:r>
    </w:p>
    <w:p w:rsidR="008B2330" w:rsidRPr="000D6C36" w:rsidRDefault="008B2330" w:rsidP="00B32B54">
      <w:pPr>
        <w:pStyle w:val="Prrafodelista"/>
        <w:numPr>
          <w:ilvl w:val="0"/>
          <w:numId w:val="18"/>
        </w:numPr>
        <w:spacing w:after="0" w:line="240" w:lineRule="auto"/>
        <w:jc w:val="both"/>
        <w:rPr>
          <w:rFonts w:cstheme="minorHAnsi"/>
          <w:b/>
          <w:sz w:val="24"/>
          <w:szCs w:val="24"/>
        </w:rPr>
      </w:pPr>
      <w:r w:rsidRPr="000D6C36">
        <w:rPr>
          <w:rFonts w:cstheme="minorHAnsi"/>
          <w:sz w:val="24"/>
          <w:szCs w:val="24"/>
        </w:rPr>
        <w:t>Firma de Convenio por hasta 6 becas laborales con la Intendencia Departamental de Florida.</w:t>
      </w:r>
    </w:p>
    <w:p w:rsidR="002A5033" w:rsidRDefault="002A5033" w:rsidP="008B2330">
      <w:pPr>
        <w:spacing w:after="0" w:line="240" w:lineRule="auto"/>
        <w:jc w:val="both"/>
        <w:rPr>
          <w:rFonts w:cstheme="minorHAnsi"/>
          <w:b/>
          <w:sz w:val="24"/>
          <w:szCs w:val="24"/>
        </w:rPr>
      </w:pPr>
    </w:p>
    <w:p w:rsidR="008B2330" w:rsidRPr="000D6C36" w:rsidRDefault="008B2330" w:rsidP="008B2330">
      <w:pPr>
        <w:spacing w:after="0" w:line="240" w:lineRule="auto"/>
        <w:jc w:val="both"/>
        <w:rPr>
          <w:rFonts w:cstheme="minorHAnsi"/>
          <w:b/>
          <w:i/>
          <w:sz w:val="24"/>
          <w:szCs w:val="24"/>
        </w:rPr>
      </w:pPr>
      <w:r w:rsidRPr="000D6C36">
        <w:rPr>
          <w:rFonts w:cstheme="minorHAnsi"/>
          <w:b/>
          <w:i/>
          <w:sz w:val="24"/>
          <w:szCs w:val="24"/>
        </w:rPr>
        <w:t>Unificación Programática</w:t>
      </w:r>
    </w:p>
    <w:p w:rsidR="00601008" w:rsidRPr="000D6C36" w:rsidRDefault="00601008" w:rsidP="008B2330">
      <w:pPr>
        <w:spacing w:after="0" w:line="240" w:lineRule="auto"/>
        <w:jc w:val="both"/>
        <w:rPr>
          <w:rFonts w:cstheme="minorHAnsi"/>
          <w:b/>
          <w:sz w:val="24"/>
          <w:szCs w:val="24"/>
        </w:rPr>
      </w:pPr>
    </w:p>
    <w:p w:rsidR="008B2330" w:rsidRPr="000D6C36" w:rsidRDefault="008B2330" w:rsidP="00B32B54">
      <w:pPr>
        <w:pStyle w:val="Prrafodelista"/>
        <w:numPr>
          <w:ilvl w:val="0"/>
          <w:numId w:val="19"/>
        </w:numPr>
        <w:spacing w:after="0" w:line="240" w:lineRule="auto"/>
        <w:jc w:val="both"/>
        <w:rPr>
          <w:rFonts w:cstheme="minorHAnsi"/>
          <w:sz w:val="24"/>
          <w:szCs w:val="24"/>
        </w:rPr>
      </w:pPr>
      <w:r w:rsidRPr="000D6C36">
        <w:rPr>
          <w:rFonts w:cstheme="minorHAnsi"/>
          <w:sz w:val="24"/>
          <w:szCs w:val="24"/>
        </w:rPr>
        <w:t xml:space="preserve">Capacitación en el abordaje educativo en el primer año de vida a cargo de </w:t>
      </w:r>
      <w:r w:rsidR="00601008" w:rsidRPr="000D6C36">
        <w:rPr>
          <w:rFonts w:cstheme="minorHAnsi"/>
          <w:sz w:val="24"/>
          <w:szCs w:val="24"/>
        </w:rPr>
        <w:t xml:space="preserve">Especialista uruguaya en </w:t>
      </w:r>
      <w:r w:rsidR="00BA5B07">
        <w:rPr>
          <w:rFonts w:cstheme="minorHAnsi"/>
          <w:sz w:val="24"/>
          <w:szCs w:val="24"/>
        </w:rPr>
        <w:t>Psico</w:t>
      </w:r>
      <w:r w:rsidRPr="000D6C36">
        <w:rPr>
          <w:rFonts w:cstheme="minorHAnsi"/>
          <w:sz w:val="24"/>
          <w:szCs w:val="24"/>
        </w:rPr>
        <w:t>motrici</w:t>
      </w:r>
      <w:r w:rsidR="00601008" w:rsidRPr="000D6C36">
        <w:rPr>
          <w:rFonts w:cstheme="minorHAnsi"/>
          <w:sz w:val="24"/>
          <w:szCs w:val="24"/>
        </w:rPr>
        <w:t>dad</w:t>
      </w:r>
      <w:r w:rsidRPr="000D6C36">
        <w:rPr>
          <w:rFonts w:cstheme="minorHAnsi"/>
          <w:sz w:val="24"/>
          <w:szCs w:val="24"/>
        </w:rPr>
        <w:t>. Participaron todos los equipos completos de CAIF y CAPI en la So</w:t>
      </w:r>
      <w:r w:rsidR="00601008" w:rsidRPr="000D6C36">
        <w:rPr>
          <w:rFonts w:cstheme="minorHAnsi"/>
          <w:sz w:val="24"/>
          <w:szCs w:val="24"/>
        </w:rPr>
        <w:t xml:space="preserve">ciedad de Productores de Leche; </w:t>
      </w:r>
      <w:r w:rsidRPr="000D6C36">
        <w:rPr>
          <w:rFonts w:cstheme="minorHAnsi"/>
          <w:sz w:val="24"/>
          <w:szCs w:val="24"/>
        </w:rPr>
        <w:t>organizado por Inter CAIF y Comité Departamental.</w:t>
      </w:r>
    </w:p>
    <w:p w:rsidR="008B2330" w:rsidRPr="000D6C36" w:rsidRDefault="008B2330" w:rsidP="00B32B54">
      <w:pPr>
        <w:pStyle w:val="Prrafodelista"/>
        <w:numPr>
          <w:ilvl w:val="0"/>
          <w:numId w:val="19"/>
        </w:numPr>
        <w:spacing w:after="0" w:line="240" w:lineRule="auto"/>
        <w:jc w:val="both"/>
        <w:rPr>
          <w:rFonts w:cstheme="minorHAnsi"/>
          <w:sz w:val="24"/>
          <w:szCs w:val="24"/>
        </w:rPr>
      </w:pPr>
      <w:r w:rsidRPr="000D6C36">
        <w:rPr>
          <w:rFonts w:cstheme="minorHAnsi"/>
          <w:sz w:val="24"/>
          <w:szCs w:val="24"/>
        </w:rPr>
        <w:lastRenderedPageBreak/>
        <w:t>Cuidado de Equipo, en el CERP, en setiembre. Participaron todos los equipos completos de CAIF y CAPI, organizado por Inter CAIF y Comité Departamenta</w:t>
      </w:r>
      <w:r w:rsidR="00E54789">
        <w:rPr>
          <w:rFonts w:cstheme="minorHAnsi"/>
          <w:sz w:val="24"/>
          <w:szCs w:val="24"/>
        </w:rPr>
        <w:t>l, a cargo de 2 licenciadas en P</w:t>
      </w:r>
      <w:r w:rsidRPr="000D6C36">
        <w:rPr>
          <w:rFonts w:cstheme="minorHAnsi"/>
          <w:sz w:val="24"/>
          <w:szCs w:val="24"/>
        </w:rPr>
        <w:t>sicología.</w:t>
      </w:r>
    </w:p>
    <w:p w:rsidR="008B2330" w:rsidRPr="000D6C36" w:rsidRDefault="008B2330" w:rsidP="00B32B54">
      <w:pPr>
        <w:pStyle w:val="Prrafodelista"/>
        <w:numPr>
          <w:ilvl w:val="0"/>
          <w:numId w:val="19"/>
        </w:numPr>
        <w:spacing w:after="0" w:line="240" w:lineRule="auto"/>
        <w:jc w:val="both"/>
        <w:rPr>
          <w:rFonts w:cstheme="minorHAnsi"/>
          <w:b/>
          <w:sz w:val="24"/>
          <w:szCs w:val="24"/>
        </w:rPr>
      </w:pPr>
      <w:r w:rsidRPr="000D6C36">
        <w:rPr>
          <w:rFonts w:cstheme="minorHAnsi"/>
          <w:sz w:val="24"/>
          <w:szCs w:val="24"/>
        </w:rPr>
        <w:t>Taller con Instituto de Derechos Humanos, MEC y Programática, con equipos de trabajo de atención 24hs. realizado en Aldeas Infantiles, participaron Aldeas, Acogimiento Familiar, Piedra Alta y el equipo del CAFF.</w:t>
      </w:r>
    </w:p>
    <w:p w:rsidR="008B2330" w:rsidRPr="000D6C36" w:rsidRDefault="00601008" w:rsidP="00B32B54">
      <w:pPr>
        <w:pStyle w:val="Prrafodelista"/>
        <w:numPr>
          <w:ilvl w:val="0"/>
          <w:numId w:val="19"/>
        </w:numPr>
        <w:spacing w:after="0" w:line="240" w:lineRule="auto"/>
        <w:jc w:val="both"/>
        <w:rPr>
          <w:rFonts w:cstheme="minorHAnsi"/>
          <w:sz w:val="24"/>
          <w:szCs w:val="24"/>
        </w:rPr>
      </w:pPr>
      <w:r w:rsidRPr="000D6C36">
        <w:rPr>
          <w:rFonts w:cstheme="minorHAnsi"/>
          <w:sz w:val="24"/>
          <w:szCs w:val="24"/>
        </w:rPr>
        <w:t>Talleres de un</w:t>
      </w:r>
      <w:r w:rsidR="008B2330" w:rsidRPr="000D6C36">
        <w:rPr>
          <w:rFonts w:cstheme="minorHAnsi"/>
          <w:sz w:val="24"/>
          <w:szCs w:val="24"/>
        </w:rPr>
        <w:t xml:space="preserve"> Inspector Laboral  en cuanto a cuidados en el trabajo e inserción laboral, con jóvenes, FPB, Club de Niños y Centros Juveniles.</w:t>
      </w:r>
    </w:p>
    <w:p w:rsidR="008B2330" w:rsidRPr="000D6C36" w:rsidRDefault="008B2330" w:rsidP="00B32B54">
      <w:pPr>
        <w:pStyle w:val="Prrafodelista"/>
        <w:numPr>
          <w:ilvl w:val="0"/>
          <w:numId w:val="19"/>
        </w:numPr>
        <w:spacing w:after="0" w:line="240" w:lineRule="auto"/>
        <w:jc w:val="both"/>
        <w:rPr>
          <w:rFonts w:cstheme="minorHAnsi"/>
          <w:sz w:val="24"/>
          <w:szCs w:val="24"/>
        </w:rPr>
      </w:pPr>
      <w:r w:rsidRPr="000D6C36">
        <w:rPr>
          <w:rFonts w:cstheme="minorHAnsi"/>
          <w:sz w:val="24"/>
          <w:szCs w:val="24"/>
        </w:rPr>
        <w:t>Las OSC de los centros CAIF han logrado un espacio mensual de reuniones conjuntamente con la supervisión y la Dirección Departamental con el objetivo de planificar y evaluar las actividades realizadas en forma conjunta en el área.</w:t>
      </w:r>
    </w:p>
    <w:p w:rsidR="008B2330" w:rsidRPr="000D6C36" w:rsidRDefault="008B2330" w:rsidP="008B2330">
      <w:pPr>
        <w:spacing w:after="0" w:line="240" w:lineRule="auto"/>
        <w:jc w:val="both"/>
        <w:rPr>
          <w:rFonts w:cstheme="minorHAnsi"/>
          <w:sz w:val="24"/>
          <w:szCs w:val="24"/>
        </w:rPr>
      </w:pPr>
    </w:p>
    <w:p w:rsidR="008B2330" w:rsidRPr="000D6C36" w:rsidRDefault="008B2330" w:rsidP="008B2330">
      <w:pPr>
        <w:spacing w:after="0" w:line="240" w:lineRule="auto"/>
        <w:jc w:val="both"/>
        <w:rPr>
          <w:rFonts w:cstheme="minorHAnsi"/>
          <w:sz w:val="24"/>
          <w:szCs w:val="24"/>
        </w:rPr>
      </w:pPr>
    </w:p>
    <w:p w:rsidR="008B2330" w:rsidRDefault="008B2330" w:rsidP="008B2330">
      <w:pPr>
        <w:spacing w:after="0" w:line="240" w:lineRule="auto"/>
        <w:jc w:val="both"/>
        <w:rPr>
          <w:rFonts w:cstheme="minorHAnsi"/>
          <w:sz w:val="24"/>
          <w:szCs w:val="24"/>
        </w:rPr>
      </w:pPr>
    </w:p>
    <w:p w:rsidR="008016A5" w:rsidRDefault="008016A5" w:rsidP="008B2330">
      <w:pPr>
        <w:spacing w:after="0" w:line="240" w:lineRule="auto"/>
        <w:jc w:val="both"/>
        <w:rPr>
          <w:rFonts w:cstheme="minorHAnsi"/>
          <w:sz w:val="24"/>
          <w:szCs w:val="24"/>
        </w:rPr>
      </w:pPr>
    </w:p>
    <w:p w:rsidR="008016A5" w:rsidRDefault="008016A5" w:rsidP="008B2330">
      <w:pPr>
        <w:spacing w:after="0" w:line="240" w:lineRule="auto"/>
        <w:jc w:val="both"/>
        <w:rPr>
          <w:rFonts w:cstheme="minorHAnsi"/>
          <w:sz w:val="24"/>
          <w:szCs w:val="24"/>
        </w:rPr>
      </w:pPr>
    </w:p>
    <w:p w:rsidR="008016A5" w:rsidRDefault="008016A5" w:rsidP="008B2330">
      <w:pPr>
        <w:spacing w:after="0" w:line="240" w:lineRule="auto"/>
        <w:jc w:val="both"/>
        <w:rPr>
          <w:rFonts w:cstheme="minorHAnsi"/>
          <w:sz w:val="24"/>
          <w:szCs w:val="24"/>
        </w:rPr>
      </w:pPr>
    </w:p>
    <w:p w:rsidR="008016A5" w:rsidRDefault="008016A5" w:rsidP="008B2330">
      <w:pPr>
        <w:spacing w:after="0" w:line="240" w:lineRule="auto"/>
        <w:jc w:val="both"/>
        <w:rPr>
          <w:rFonts w:cstheme="minorHAnsi"/>
          <w:sz w:val="24"/>
          <w:szCs w:val="24"/>
        </w:rPr>
      </w:pPr>
    </w:p>
    <w:p w:rsidR="008016A5" w:rsidRPr="000D6C36" w:rsidRDefault="008016A5" w:rsidP="008B2330">
      <w:pPr>
        <w:spacing w:after="0" w:line="240" w:lineRule="auto"/>
        <w:jc w:val="both"/>
        <w:rPr>
          <w:rFonts w:cstheme="minorHAnsi"/>
          <w:sz w:val="24"/>
          <w:szCs w:val="24"/>
        </w:rPr>
      </w:pPr>
    </w:p>
    <w:p w:rsidR="002A5033" w:rsidRDefault="002A5033" w:rsidP="00157903">
      <w:pPr>
        <w:spacing w:after="0" w:line="240" w:lineRule="auto"/>
        <w:rPr>
          <w:sz w:val="24"/>
          <w:szCs w:val="24"/>
        </w:rPr>
      </w:pPr>
    </w:p>
    <w:p w:rsidR="00BA03E2" w:rsidRPr="001B17EC" w:rsidRDefault="00BA03E2" w:rsidP="00157903">
      <w:pPr>
        <w:spacing w:after="0" w:line="240" w:lineRule="auto"/>
        <w:jc w:val="both"/>
        <w:rPr>
          <w:b/>
          <w:color w:val="C00000"/>
          <w:sz w:val="24"/>
          <w:szCs w:val="24"/>
        </w:rPr>
      </w:pPr>
      <w:r w:rsidRPr="000D6C36">
        <w:rPr>
          <w:b/>
          <w:sz w:val="24"/>
          <w:szCs w:val="24"/>
        </w:rPr>
        <w:t>Lavalleja</w:t>
      </w:r>
      <w:r w:rsidR="001B17EC">
        <w:rPr>
          <w:b/>
          <w:sz w:val="24"/>
          <w:szCs w:val="24"/>
        </w:rPr>
        <w:t xml:space="preserve"> </w:t>
      </w:r>
    </w:p>
    <w:p w:rsidR="00157903" w:rsidRPr="000D6C36" w:rsidRDefault="00157903" w:rsidP="00157903">
      <w:pPr>
        <w:spacing w:after="0" w:line="240" w:lineRule="auto"/>
        <w:jc w:val="both"/>
        <w:rPr>
          <w:b/>
          <w:sz w:val="24"/>
          <w:szCs w:val="24"/>
        </w:rPr>
      </w:pPr>
    </w:p>
    <w:p w:rsidR="00BA03E2" w:rsidRPr="000D6C36" w:rsidRDefault="00BA03E2" w:rsidP="00157903">
      <w:pPr>
        <w:spacing w:after="0" w:line="240" w:lineRule="auto"/>
        <w:jc w:val="both"/>
        <w:rPr>
          <w:sz w:val="24"/>
          <w:szCs w:val="24"/>
        </w:rPr>
      </w:pPr>
      <w:r w:rsidRPr="000D6C36">
        <w:rPr>
          <w:sz w:val="24"/>
          <w:szCs w:val="24"/>
        </w:rPr>
        <w:t xml:space="preserve">El departamento brindó una cobertura mensual a diciembre de unos </w:t>
      </w:r>
      <w:r w:rsidRPr="000D6C36">
        <w:rPr>
          <w:b/>
          <w:sz w:val="24"/>
          <w:szCs w:val="24"/>
        </w:rPr>
        <w:t>15</w:t>
      </w:r>
      <w:r w:rsidR="00D177B6">
        <w:rPr>
          <w:b/>
          <w:sz w:val="24"/>
          <w:szCs w:val="24"/>
        </w:rPr>
        <w:t>0</w:t>
      </w:r>
      <w:r w:rsidRPr="000D6C36">
        <w:rPr>
          <w:b/>
          <w:sz w:val="24"/>
          <w:szCs w:val="24"/>
        </w:rPr>
        <w:t>4</w:t>
      </w:r>
      <w:r w:rsidRPr="000D6C36">
        <w:rPr>
          <w:sz w:val="24"/>
          <w:szCs w:val="24"/>
        </w:rPr>
        <w:t xml:space="preserve"> NNA. Dicha población se concentró significativamente en el grupo de edad de 0-3 años, con </w:t>
      </w:r>
      <w:r w:rsidR="001B17EC">
        <w:rPr>
          <w:sz w:val="24"/>
          <w:szCs w:val="24"/>
        </w:rPr>
        <w:t>un</w:t>
      </w:r>
      <w:r w:rsidRPr="000D6C36">
        <w:rPr>
          <w:sz w:val="24"/>
          <w:szCs w:val="24"/>
        </w:rPr>
        <w:t xml:space="preserve"> </w:t>
      </w:r>
      <w:r w:rsidR="001B17EC">
        <w:rPr>
          <w:sz w:val="24"/>
          <w:szCs w:val="24"/>
        </w:rPr>
        <w:t>61</w:t>
      </w:r>
      <w:r w:rsidRPr="000D6C36">
        <w:rPr>
          <w:sz w:val="24"/>
          <w:szCs w:val="24"/>
        </w:rPr>
        <w:t xml:space="preserve">%. Al discriminarlo por sexo, el 51% correspondió a niños y adolescentes varones y el 49%, niñas y adolecentes mujeres.  La atención se realizó a través de un total de </w:t>
      </w:r>
      <w:r w:rsidRPr="000D6C36">
        <w:rPr>
          <w:b/>
          <w:sz w:val="24"/>
          <w:szCs w:val="24"/>
        </w:rPr>
        <w:t>3</w:t>
      </w:r>
      <w:r w:rsidR="00A17D58">
        <w:rPr>
          <w:b/>
          <w:sz w:val="24"/>
          <w:szCs w:val="24"/>
        </w:rPr>
        <w:t>9</w:t>
      </w:r>
      <w:r w:rsidRPr="000D6C36">
        <w:rPr>
          <w:sz w:val="24"/>
          <w:szCs w:val="24"/>
        </w:rPr>
        <w:t xml:space="preserve"> Proyectos: 9 Centros Primera Infancia; 4 Clubes de Niños;  3 Centros Juveniles; 1 Centro Discapacidad de Tiempo Parcial;  3 Proyectos de Atención en la Comunidad;  3 Proyectos de Atención I</w:t>
      </w:r>
      <w:r w:rsidR="00A17D58">
        <w:rPr>
          <w:sz w:val="24"/>
          <w:szCs w:val="24"/>
        </w:rPr>
        <w:t>ntegral de Tiempo Completo y  16</w:t>
      </w:r>
      <w:r w:rsidRPr="000D6C36">
        <w:rPr>
          <w:sz w:val="24"/>
          <w:szCs w:val="24"/>
        </w:rPr>
        <w:t xml:space="preserve"> Hogares de Acogimiento Familiar.</w:t>
      </w:r>
    </w:p>
    <w:p w:rsidR="00157903" w:rsidRPr="000D6C36" w:rsidRDefault="00157903" w:rsidP="00157903">
      <w:pPr>
        <w:spacing w:after="0" w:line="240" w:lineRule="auto"/>
        <w:jc w:val="both"/>
        <w:rPr>
          <w:sz w:val="24"/>
          <w:szCs w:val="24"/>
        </w:rPr>
      </w:pPr>
    </w:p>
    <w:p w:rsidR="00BA03E2" w:rsidRPr="000D6C36" w:rsidRDefault="00BA03E2" w:rsidP="00157903">
      <w:pPr>
        <w:spacing w:after="0" w:line="240" w:lineRule="auto"/>
        <w:jc w:val="both"/>
        <w:rPr>
          <w:b/>
        </w:rPr>
      </w:pPr>
      <w:r w:rsidRPr="000D6C36">
        <w:rPr>
          <w:b/>
        </w:rPr>
        <w:t xml:space="preserve">Cantidad de NNA atendidos por </w:t>
      </w:r>
      <w:r w:rsidR="002A5033">
        <w:rPr>
          <w:b/>
        </w:rPr>
        <w:t>INAU</w:t>
      </w:r>
      <w:r w:rsidRPr="000D6C36">
        <w:rPr>
          <w:b/>
        </w:rPr>
        <w:t xml:space="preserve"> en el Departamento de Lavalleja, por Modalidad de Atención y Sexo, según tra</w:t>
      </w:r>
      <w:r w:rsidR="000A052F" w:rsidRPr="000D6C36">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0D6C36"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Población LAVALLEJA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 xml:space="preserve">Total </w:t>
            </w:r>
          </w:p>
          <w:p w:rsidR="00BA03E2" w:rsidRPr="000D6C36" w:rsidRDefault="00BA03E2" w:rsidP="00157903">
            <w:pPr>
              <w:spacing w:after="0" w:line="240" w:lineRule="auto"/>
              <w:jc w:val="center"/>
              <w:rPr>
                <w:rFonts w:ascii="Calibri" w:eastAsia="Times New Roman" w:hAnsi="Calibri" w:cs="Times New Roman"/>
                <w:b/>
                <w:bCs/>
                <w:color w:val="F2F2F2"/>
                <w:lang w:eastAsia="es-UY"/>
              </w:rPr>
            </w:pPr>
          </w:p>
        </w:tc>
      </w:tr>
      <w:tr w:rsidR="00BA03E2" w:rsidRPr="000D6C36"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0D6C36"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0D6C36" w:rsidRDefault="00BA03E2" w:rsidP="00157903">
            <w:pPr>
              <w:spacing w:after="0" w:line="240" w:lineRule="auto"/>
              <w:rPr>
                <w:rFonts w:ascii="Calibri" w:eastAsia="Times New Roman" w:hAnsi="Calibri" w:cs="Times New Roman"/>
                <w:b/>
                <w:bCs/>
                <w:color w:val="F2F2F2"/>
                <w:lang w:eastAsia="es-UY"/>
              </w:rPr>
            </w:pPr>
          </w:p>
        </w:tc>
      </w:tr>
      <w:tr w:rsidR="00BA03E2" w:rsidRPr="000D6C36"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0D6C36" w:rsidRDefault="00BA03E2" w:rsidP="00157903">
            <w:pPr>
              <w:spacing w:after="0" w:line="240" w:lineRule="auto"/>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D6C36" w:rsidRDefault="00BA03E2" w:rsidP="00157903">
            <w:pPr>
              <w:spacing w:after="0" w:line="240" w:lineRule="auto"/>
              <w:jc w:val="center"/>
              <w:rPr>
                <w:rFonts w:ascii="Calibri" w:eastAsia="Times New Roman" w:hAnsi="Calibri" w:cs="Times New Roman"/>
                <w:b/>
                <w:bCs/>
                <w:color w:val="F2F2F2"/>
                <w:lang w:eastAsia="es-UY"/>
              </w:rPr>
            </w:pPr>
            <w:r w:rsidRPr="000D6C36">
              <w:rPr>
                <w:rFonts w:ascii="Calibri" w:eastAsia="Times New Roman" w:hAnsi="Calibri" w:cs="Times New Roman"/>
                <w:b/>
                <w:bCs/>
                <w:color w:val="F2F2F2"/>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0D6C36" w:rsidRDefault="00BA03E2" w:rsidP="00157903">
            <w:pPr>
              <w:spacing w:after="0" w:line="240" w:lineRule="auto"/>
              <w:rPr>
                <w:rFonts w:ascii="Calibri" w:eastAsia="Times New Roman" w:hAnsi="Calibri" w:cs="Times New Roman"/>
                <w:b/>
                <w:bCs/>
                <w:color w:val="F2F2F2"/>
                <w:lang w:eastAsia="es-UY"/>
              </w:rPr>
            </w:pPr>
          </w:p>
        </w:tc>
      </w:tr>
      <w:tr w:rsidR="000A052F"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4</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4</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451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453</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3</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918</w:t>
            </w:r>
          </w:p>
        </w:tc>
      </w:tr>
      <w:tr w:rsidR="000A052F"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6</w:t>
            </w:r>
          </w:p>
        </w:tc>
        <w:tc>
          <w:tcPr>
            <w:tcW w:w="559"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8</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41</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50</w:t>
            </w:r>
          </w:p>
        </w:tc>
        <w:tc>
          <w:tcPr>
            <w:tcW w:w="40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2</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w:t>
            </w:r>
          </w:p>
        </w:tc>
        <w:tc>
          <w:tcPr>
            <w:tcW w:w="40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2</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112</w:t>
            </w:r>
          </w:p>
        </w:tc>
      </w:tr>
      <w:tr w:rsidR="000A052F"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17</w:t>
            </w:r>
          </w:p>
        </w:tc>
        <w:tc>
          <w:tcPr>
            <w:tcW w:w="559"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28</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105</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111</w:t>
            </w:r>
          </w:p>
        </w:tc>
        <w:tc>
          <w:tcPr>
            <w:tcW w:w="40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3</w:t>
            </w:r>
          </w:p>
        </w:tc>
        <w:tc>
          <w:tcPr>
            <w:tcW w:w="40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6</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6</w:t>
            </w:r>
          </w:p>
        </w:tc>
        <w:tc>
          <w:tcPr>
            <w:tcW w:w="399" w:type="pct"/>
            <w:tcBorders>
              <w:top w:val="nil"/>
              <w:left w:val="nil"/>
              <w:bottom w:val="single" w:sz="4" w:space="0" w:color="auto"/>
              <w:right w:val="single" w:sz="8"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276</w:t>
            </w:r>
          </w:p>
        </w:tc>
      </w:tr>
      <w:tr w:rsidR="000A052F"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19</w:t>
            </w:r>
          </w:p>
        </w:tc>
        <w:tc>
          <w:tcPr>
            <w:tcW w:w="559"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15</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50</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62</w:t>
            </w:r>
          </w:p>
        </w:tc>
        <w:tc>
          <w:tcPr>
            <w:tcW w:w="40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9</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10</w:t>
            </w:r>
          </w:p>
        </w:tc>
        <w:tc>
          <w:tcPr>
            <w:tcW w:w="40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8</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176</w:t>
            </w:r>
          </w:p>
        </w:tc>
      </w:tr>
      <w:tr w:rsidR="000A052F" w:rsidRPr="000D6C36"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r w:rsidRPr="000D6C36">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3</w:t>
            </w:r>
          </w:p>
        </w:tc>
        <w:tc>
          <w:tcPr>
            <w:tcW w:w="559"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3</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8</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6</w:t>
            </w:r>
          </w:p>
        </w:tc>
        <w:tc>
          <w:tcPr>
            <w:tcW w:w="40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1</w:t>
            </w:r>
          </w:p>
        </w:tc>
        <w:tc>
          <w:tcPr>
            <w:tcW w:w="40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0A052F" w:rsidRPr="000D6C36" w:rsidRDefault="000A052F" w:rsidP="00157903">
            <w:pPr>
              <w:spacing w:after="0" w:line="240" w:lineRule="auto"/>
              <w:jc w:val="center"/>
              <w:rPr>
                <w:rFonts w:ascii="Calibri" w:hAnsi="Calibri" w:cs="Calibri"/>
                <w:color w:val="000000"/>
              </w:rPr>
            </w:pPr>
            <w:r w:rsidRPr="000D6C36">
              <w:rPr>
                <w:rFonts w:ascii="Calibri" w:hAnsi="Calibri" w:cs="Calibri"/>
                <w:color w:val="000000"/>
              </w:rPr>
              <w:t>22</w:t>
            </w:r>
          </w:p>
        </w:tc>
      </w:tr>
      <w:tr w:rsidR="000A052F" w:rsidRPr="000D6C36" w:rsidTr="00590AFC">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0A052F" w:rsidRPr="000D6C36" w:rsidRDefault="000A052F" w:rsidP="00157903">
            <w:pPr>
              <w:spacing w:after="0" w:line="240" w:lineRule="auto"/>
              <w:rPr>
                <w:rFonts w:ascii="Calibri" w:eastAsia="Times New Roman" w:hAnsi="Calibri" w:cs="Times New Roman"/>
                <w:b/>
                <w:bCs/>
                <w:color w:val="FFFFFF"/>
                <w:lang w:eastAsia="es-UY"/>
              </w:rPr>
            </w:pPr>
            <w:r w:rsidRPr="000D6C36">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0A052F" w:rsidRPr="000D6C36" w:rsidRDefault="000A052F" w:rsidP="00157903">
            <w:pPr>
              <w:spacing w:after="0" w:line="240" w:lineRule="auto"/>
              <w:jc w:val="center"/>
              <w:rPr>
                <w:rFonts w:ascii="Calibri" w:hAnsi="Calibri" w:cs="Calibri"/>
                <w:b/>
                <w:bCs/>
                <w:color w:val="FFFFFF" w:themeColor="background1"/>
              </w:rPr>
            </w:pPr>
            <w:r w:rsidRPr="000D6C36">
              <w:rPr>
                <w:rFonts w:ascii="Calibri" w:hAnsi="Calibri" w:cs="Calibri"/>
                <w:b/>
                <w:bCs/>
                <w:color w:val="FFFFFF" w:themeColor="background1"/>
              </w:rPr>
              <w:t>49</w:t>
            </w:r>
          </w:p>
        </w:tc>
        <w:tc>
          <w:tcPr>
            <w:tcW w:w="559" w:type="pct"/>
            <w:tcBorders>
              <w:top w:val="nil"/>
              <w:left w:val="nil"/>
              <w:bottom w:val="single" w:sz="8" w:space="0" w:color="auto"/>
              <w:right w:val="single" w:sz="4" w:space="0" w:color="auto"/>
            </w:tcBorders>
            <w:shd w:val="clear" w:color="DBE5F1" w:fill="31849B"/>
            <w:noWrap/>
            <w:hideMark/>
          </w:tcPr>
          <w:p w:rsidR="000A052F" w:rsidRPr="000D6C36" w:rsidRDefault="000A052F" w:rsidP="00157903">
            <w:pPr>
              <w:spacing w:after="0" w:line="240" w:lineRule="auto"/>
              <w:jc w:val="center"/>
              <w:rPr>
                <w:rFonts w:ascii="Calibri" w:hAnsi="Calibri" w:cs="Calibri"/>
                <w:b/>
                <w:bCs/>
                <w:color w:val="FFFFFF" w:themeColor="background1"/>
              </w:rPr>
            </w:pPr>
            <w:r w:rsidRPr="000D6C36">
              <w:rPr>
                <w:rFonts w:ascii="Calibri" w:hAnsi="Calibri" w:cs="Calibri"/>
                <w:b/>
                <w:bCs/>
                <w:color w:val="FFFFFF" w:themeColor="background1"/>
              </w:rPr>
              <w:t>58</w:t>
            </w:r>
          </w:p>
        </w:tc>
        <w:tc>
          <w:tcPr>
            <w:tcW w:w="480" w:type="pct"/>
            <w:tcBorders>
              <w:top w:val="nil"/>
              <w:left w:val="nil"/>
              <w:bottom w:val="single" w:sz="8" w:space="0" w:color="auto"/>
              <w:right w:val="single" w:sz="4" w:space="0" w:color="auto"/>
            </w:tcBorders>
            <w:shd w:val="clear" w:color="DBE5F1" w:fill="31849B"/>
            <w:noWrap/>
            <w:hideMark/>
          </w:tcPr>
          <w:p w:rsidR="000A052F" w:rsidRPr="000D6C36" w:rsidRDefault="000A052F" w:rsidP="00157903">
            <w:pPr>
              <w:spacing w:after="0" w:line="240" w:lineRule="auto"/>
              <w:jc w:val="center"/>
              <w:rPr>
                <w:rFonts w:ascii="Calibri" w:hAnsi="Calibri" w:cs="Calibri"/>
                <w:b/>
                <w:bCs/>
                <w:color w:val="FFFFFF" w:themeColor="background1"/>
              </w:rPr>
            </w:pPr>
            <w:r w:rsidRPr="000D6C36">
              <w:rPr>
                <w:rFonts w:ascii="Calibri" w:hAnsi="Calibri" w:cs="Calibri"/>
                <w:b/>
                <w:bCs/>
                <w:color w:val="FFFFFF" w:themeColor="background1"/>
              </w:rPr>
              <w:t>655</w:t>
            </w:r>
          </w:p>
        </w:tc>
        <w:tc>
          <w:tcPr>
            <w:tcW w:w="481" w:type="pct"/>
            <w:tcBorders>
              <w:top w:val="nil"/>
              <w:left w:val="nil"/>
              <w:bottom w:val="single" w:sz="8" w:space="0" w:color="auto"/>
              <w:right w:val="single" w:sz="4" w:space="0" w:color="auto"/>
            </w:tcBorders>
            <w:shd w:val="clear" w:color="DBE5F1" w:fill="31849B"/>
            <w:noWrap/>
            <w:hideMark/>
          </w:tcPr>
          <w:p w:rsidR="000A052F" w:rsidRPr="000D6C36" w:rsidRDefault="000A052F" w:rsidP="00157903">
            <w:pPr>
              <w:spacing w:after="0" w:line="240" w:lineRule="auto"/>
              <w:jc w:val="center"/>
              <w:rPr>
                <w:rFonts w:ascii="Calibri" w:hAnsi="Calibri" w:cs="Calibri"/>
                <w:b/>
                <w:bCs/>
                <w:color w:val="FFFFFF" w:themeColor="background1"/>
              </w:rPr>
            </w:pPr>
            <w:r w:rsidRPr="000D6C36">
              <w:rPr>
                <w:rFonts w:ascii="Calibri" w:hAnsi="Calibri" w:cs="Calibri"/>
                <w:b/>
                <w:bCs/>
                <w:color w:val="FFFFFF" w:themeColor="background1"/>
              </w:rPr>
              <w:t>682</w:t>
            </w:r>
          </w:p>
        </w:tc>
        <w:tc>
          <w:tcPr>
            <w:tcW w:w="400" w:type="pct"/>
            <w:tcBorders>
              <w:top w:val="nil"/>
              <w:left w:val="nil"/>
              <w:bottom w:val="single" w:sz="8" w:space="0" w:color="auto"/>
              <w:right w:val="single" w:sz="4" w:space="0" w:color="auto"/>
            </w:tcBorders>
            <w:shd w:val="clear" w:color="DBE5F1" w:fill="31849B"/>
            <w:noWrap/>
            <w:hideMark/>
          </w:tcPr>
          <w:p w:rsidR="000A052F" w:rsidRPr="000D6C36" w:rsidRDefault="000A052F" w:rsidP="00157903">
            <w:pPr>
              <w:spacing w:after="0" w:line="240" w:lineRule="auto"/>
              <w:jc w:val="center"/>
              <w:rPr>
                <w:rFonts w:ascii="Calibri" w:hAnsi="Calibri" w:cs="Calibri"/>
                <w:b/>
                <w:bCs/>
                <w:color w:val="FFFFFF" w:themeColor="background1"/>
              </w:rPr>
            </w:pPr>
            <w:r w:rsidRPr="000D6C36">
              <w:rPr>
                <w:rFonts w:ascii="Calibri" w:hAnsi="Calibri" w:cs="Calibri"/>
                <w:b/>
                <w:bCs/>
                <w:color w:val="FFFFFF" w:themeColor="background1"/>
              </w:rPr>
              <w:t>12</w:t>
            </w:r>
          </w:p>
        </w:tc>
        <w:tc>
          <w:tcPr>
            <w:tcW w:w="480" w:type="pct"/>
            <w:tcBorders>
              <w:top w:val="nil"/>
              <w:left w:val="nil"/>
              <w:bottom w:val="single" w:sz="8" w:space="0" w:color="auto"/>
              <w:right w:val="single" w:sz="4" w:space="0" w:color="auto"/>
            </w:tcBorders>
            <w:shd w:val="clear" w:color="DBE5F1" w:fill="31849B"/>
            <w:noWrap/>
            <w:hideMark/>
          </w:tcPr>
          <w:p w:rsidR="000A052F" w:rsidRPr="000D6C36" w:rsidRDefault="000A052F" w:rsidP="00157903">
            <w:pPr>
              <w:spacing w:after="0" w:line="240" w:lineRule="auto"/>
              <w:jc w:val="center"/>
              <w:rPr>
                <w:rFonts w:ascii="Calibri" w:hAnsi="Calibri" w:cs="Calibri"/>
                <w:b/>
                <w:bCs/>
                <w:color w:val="FFFFFF" w:themeColor="background1"/>
              </w:rPr>
            </w:pPr>
            <w:r w:rsidRPr="000D6C36">
              <w:rPr>
                <w:rFonts w:ascii="Calibri" w:hAnsi="Calibri" w:cs="Calibri"/>
                <w:b/>
                <w:bCs/>
                <w:color w:val="FFFFFF" w:themeColor="background1"/>
              </w:rPr>
              <w:t>18</w:t>
            </w:r>
          </w:p>
        </w:tc>
        <w:tc>
          <w:tcPr>
            <w:tcW w:w="401" w:type="pct"/>
            <w:tcBorders>
              <w:top w:val="nil"/>
              <w:left w:val="nil"/>
              <w:bottom w:val="single" w:sz="8" w:space="0" w:color="auto"/>
              <w:right w:val="single" w:sz="4" w:space="0" w:color="auto"/>
            </w:tcBorders>
            <w:shd w:val="clear" w:color="DBE5F1" w:fill="31849B"/>
            <w:noWrap/>
            <w:hideMark/>
          </w:tcPr>
          <w:p w:rsidR="000A052F" w:rsidRPr="000D6C36" w:rsidRDefault="000A052F" w:rsidP="00157903">
            <w:pPr>
              <w:spacing w:after="0" w:line="240" w:lineRule="auto"/>
              <w:jc w:val="center"/>
              <w:rPr>
                <w:rFonts w:ascii="Calibri" w:hAnsi="Calibri" w:cs="Calibri"/>
                <w:b/>
                <w:bCs/>
                <w:color w:val="FFFFFF" w:themeColor="background1"/>
              </w:rPr>
            </w:pPr>
            <w:r w:rsidRPr="000D6C36">
              <w:rPr>
                <w:rFonts w:ascii="Calibri" w:hAnsi="Calibri" w:cs="Calibri"/>
                <w:b/>
                <w:bCs/>
                <w:color w:val="FFFFFF" w:themeColor="background1"/>
              </w:rPr>
              <w:t>18</w:t>
            </w:r>
          </w:p>
        </w:tc>
        <w:tc>
          <w:tcPr>
            <w:tcW w:w="481" w:type="pct"/>
            <w:tcBorders>
              <w:top w:val="nil"/>
              <w:left w:val="nil"/>
              <w:bottom w:val="single" w:sz="8" w:space="0" w:color="auto"/>
              <w:right w:val="single" w:sz="4" w:space="0" w:color="auto"/>
            </w:tcBorders>
            <w:shd w:val="clear" w:color="DBE5F1" w:fill="31849B"/>
            <w:noWrap/>
            <w:hideMark/>
          </w:tcPr>
          <w:p w:rsidR="000A052F" w:rsidRPr="000D6C36" w:rsidRDefault="000A052F" w:rsidP="00157903">
            <w:pPr>
              <w:spacing w:after="0" w:line="240" w:lineRule="auto"/>
              <w:jc w:val="center"/>
              <w:rPr>
                <w:rFonts w:ascii="Calibri" w:hAnsi="Calibri" w:cs="Calibri"/>
                <w:b/>
                <w:bCs/>
                <w:color w:val="FFFFFF" w:themeColor="background1"/>
              </w:rPr>
            </w:pPr>
            <w:r w:rsidRPr="000D6C36">
              <w:rPr>
                <w:rFonts w:ascii="Calibri" w:hAnsi="Calibri" w:cs="Calibri"/>
                <w:b/>
                <w:bCs/>
                <w:color w:val="FFFFFF" w:themeColor="background1"/>
              </w:rPr>
              <w:t>12</w:t>
            </w:r>
          </w:p>
        </w:tc>
        <w:tc>
          <w:tcPr>
            <w:tcW w:w="399" w:type="pct"/>
            <w:tcBorders>
              <w:top w:val="nil"/>
              <w:left w:val="nil"/>
              <w:bottom w:val="single" w:sz="8" w:space="0" w:color="auto"/>
              <w:right w:val="single" w:sz="8" w:space="0" w:color="auto"/>
            </w:tcBorders>
            <w:shd w:val="clear" w:color="DBE5F1" w:fill="31849B"/>
            <w:noWrap/>
            <w:hideMark/>
          </w:tcPr>
          <w:p w:rsidR="000A052F" w:rsidRPr="000D6C36" w:rsidRDefault="000A052F" w:rsidP="00157903">
            <w:pPr>
              <w:spacing w:after="0" w:line="240" w:lineRule="auto"/>
              <w:jc w:val="center"/>
              <w:rPr>
                <w:rFonts w:ascii="Calibri" w:hAnsi="Calibri" w:cs="Calibri"/>
                <w:b/>
                <w:bCs/>
                <w:color w:val="FFFFFF" w:themeColor="background1"/>
              </w:rPr>
            </w:pPr>
            <w:r w:rsidRPr="000D6C36">
              <w:rPr>
                <w:rFonts w:ascii="Calibri" w:hAnsi="Calibri" w:cs="Calibri"/>
                <w:b/>
                <w:bCs/>
                <w:color w:val="FFFFFF" w:themeColor="background1"/>
              </w:rPr>
              <w:t>1504</w:t>
            </w:r>
          </w:p>
        </w:tc>
      </w:tr>
      <w:tr w:rsidR="000A052F" w:rsidRPr="000D6C36" w:rsidTr="00362B79">
        <w:trPr>
          <w:trHeight w:val="300"/>
        </w:trPr>
        <w:tc>
          <w:tcPr>
            <w:tcW w:w="839" w:type="pct"/>
            <w:tcBorders>
              <w:top w:val="nil"/>
              <w:left w:val="nil"/>
              <w:bottom w:val="nil"/>
              <w:right w:val="nil"/>
            </w:tcBorders>
            <w:shd w:val="clear" w:color="auto" w:fill="auto"/>
            <w:noWrap/>
            <w:vAlign w:val="bottom"/>
            <w:hideMark/>
          </w:tcPr>
          <w:p w:rsidR="000A052F" w:rsidRPr="008016A5" w:rsidRDefault="000A052F" w:rsidP="00157903">
            <w:pPr>
              <w:spacing w:after="0" w:line="240" w:lineRule="auto"/>
              <w:rPr>
                <w:rFonts w:ascii="Calibri" w:eastAsia="Times New Roman" w:hAnsi="Calibri" w:cs="Times New Roman"/>
                <w:color w:val="000000"/>
                <w:sz w:val="20"/>
                <w:szCs w:val="20"/>
                <w:lang w:eastAsia="es-UY"/>
              </w:rPr>
            </w:pPr>
            <w:r w:rsidRPr="008016A5">
              <w:rPr>
                <w:rFonts w:ascii="Calibri" w:eastAsia="Times New Roman" w:hAnsi="Calibri" w:cs="Times New Roman"/>
                <w:color w:val="000000"/>
                <w:sz w:val="20"/>
                <w:szCs w:val="20"/>
                <w:lang w:eastAsia="es-UY"/>
              </w:rPr>
              <w:t>Fuente: S.I.P.I.</w:t>
            </w:r>
          </w:p>
        </w:tc>
        <w:tc>
          <w:tcPr>
            <w:tcW w:w="480" w:type="pct"/>
            <w:tcBorders>
              <w:top w:val="nil"/>
              <w:left w:val="nil"/>
              <w:bottom w:val="nil"/>
              <w:right w:val="nil"/>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0A052F" w:rsidRPr="000D6C36" w:rsidRDefault="000A052F" w:rsidP="00157903">
            <w:pPr>
              <w:spacing w:after="0" w:line="240" w:lineRule="auto"/>
              <w:rPr>
                <w:rFonts w:ascii="Calibri" w:eastAsia="Times New Roman" w:hAnsi="Calibri" w:cs="Times New Roman"/>
                <w:color w:val="000000"/>
                <w:lang w:eastAsia="es-UY"/>
              </w:rPr>
            </w:pPr>
          </w:p>
        </w:tc>
      </w:tr>
    </w:tbl>
    <w:p w:rsidR="008016A5" w:rsidRDefault="008016A5" w:rsidP="00BA03E2">
      <w:pPr>
        <w:jc w:val="both"/>
        <w:rPr>
          <w:b/>
          <w:sz w:val="24"/>
          <w:szCs w:val="24"/>
        </w:rPr>
      </w:pPr>
    </w:p>
    <w:p w:rsidR="004D4719" w:rsidRDefault="004D4719" w:rsidP="00BA03E2">
      <w:pPr>
        <w:jc w:val="both"/>
        <w:rPr>
          <w:b/>
          <w:sz w:val="24"/>
          <w:szCs w:val="24"/>
        </w:rPr>
      </w:pPr>
    </w:p>
    <w:p w:rsidR="00BA03E2" w:rsidRPr="000D6C36" w:rsidRDefault="00BA03E2" w:rsidP="00BA03E2">
      <w:pPr>
        <w:jc w:val="both"/>
        <w:rPr>
          <w:b/>
          <w:sz w:val="24"/>
          <w:szCs w:val="24"/>
        </w:rPr>
      </w:pPr>
      <w:r w:rsidRPr="000D6C36">
        <w:rPr>
          <w:b/>
          <w:sz w:val="24"/>
          <w:szCs w:val="24"/>
        </w:rPr>
        <w:lastRenderedPageBreak/>
        <w:t>En relación a las Líneas Estratégicas, se destaca:</w:t>
      </w:r>
    </w:p>
    <w:p w:rsidR="00BA03E2" w:rsidRDefault="00BA03E2" w:rsidP="00F47D44">
      <w:pPr>
        <w:pStyle w:val="Prrafodelista"/>
        <w:numPr>
          <w:ilvl w:val="0"/>
          <w:numId w:val="7"/>
        </w:numPr>
        <w:spacing w:after="0" w:line="240" w:lineRule="auto"/>
        <w:jc w:val="both"/>
        <w:rPr>
          <w:sz w:val="24"/>
          <w:szCs w:val="24"/>
        </w:rPr>
      </w:pPr>
      <w:r w:rsidRPr="000D6C36">
        <w:rPr>
          <w:sz w:val="24"/>
          <w:szCs w:val="24"/>
        </w:rPr>
        <w:t xml:space="preserve">En relación a la </w:t>
      </w:r>
      <w:r w:rsidRPr="000D6C36">
        <w:rPr>
          <w:b/>
          <w:sz w:val="24"/>
          <w:szCs w:val="24"/>
        </w:rPr>
        <w:t>Primera Infancia</w:t>
      </w:r>
      <w:r w:rsidRPr="000D6C36">
        <w:rPr>
          <w:sz w:val="24"/>
          <w:szCs w:val="24"/>
        </w:rPr>
        <w:t xml:space="preserve">, se destaca </w:t>
      </w:r>
      <w:r w:rsidR="002C3737">
        <w:rPr>
          <w:sz w:val="24"/>
          <w:szCs w:val="24"/>
        </w:rPr>
        <w:t>el forta</w:t>
      </w:r>
      <w:r w:rsidR="000E580E">
        <w:rPr>
          <w:sz w:val="24"/>
          <w:szCs w:val="24"/>
        </w:rPr>
        <w:t>lecimiento del trabajo interins</w:t>
      </w:r>
      <w:r w:rsidR="002C3737">
        <w:rPr>
          <w:sz w:val="24"/>
          <w:szCs w:val="24"/>
        </w:rPr>
        <w:t xml:space="preserve">titucional del </w:t>
      </w:r>
      <w:r w:rsidR="002A5033">
        <w:rPr>
          <w:sz w:val="24"/>
          <w:szCs w:val="24"/>
        </w:rPr>
        <w:t>INAU</w:t>
      </w:r>
      <w:r w:rsidR="002C3737">
        <w:rPr>
          <w:sz w:val="24"/>
          <w:szCs w:val="24"/>
        </w:rPr>
        <w:t xml:space="preserve"> y el MIDES en el marco del SNIC</w:t>
      </w:r>
    </w:p>
    <w:p w:rsidR="002C3737" w:rsidRDefault="002C3737" w:rsidP="002C3737">
      <w:pPr>
        <w:pStyle w:val="Prrafodelista"/>
        <w:spacing w:after="0" w:line="240" w:lineRule="auto"/>
        <w:jc w:val="both"/>
        <w:rPr>
          <w:sz w:val="24"/>
          <w:szCs w:val="24"/>
        </w:rPr>
      </w:pPr>
      <w:r>
        <w:rPr>
          <w:sz w:val="24"/>
          <w:szCs w:val="24"/>
        </w:rPr>
        <w:t xml:space="preserve">La participación, coordinación </w:t>
      </w:r>
      <w:r w:rsidR="00EE7392">
        <w:rPr>
          <w:sz w:val="24"/>
          <w:szCs w:val="24"/>
        </w:rPr>
        <w:t>y liderazgo en la Mesa Interins</w:t>
      </w:r>
      <w:r>
        <w:rPr>
          <w:sz w:val="24"/>
          <w:szCs w:val="24"/>
        </w:rPr>
        <w:t>titucional de Primera Infancia</w:t>
      </w:r>
    </w:p>
    <w:p w:rsidR="002C3737" w:rsidRDefault="002C3737" w:rsidP="002C3737">
      <w:pPr>
        <w:pStyle w:val="Prrafodelista"/>
        <w:spacing w:after="0" w:line="240" w:lineRule="auto"/>
        <w:jc w:val="both"/>
        <w:rPr>
          <w:sz w:val="24"/>
          <w:szCs w:val="24"/>
        </w:rPr>
      </w:pPr>
      <w:r>
        <w:rPr>
          <w:sz w:val="24"/>
          <w:szCs w:val="24"/>
        </w:rPr>
        <w:t>Diversas gestiones a fin de lograr mejorar la oferta de CPI para el próximo año, buscando obtener terrenos donde emplazar los mismos por la vía de comodatos de uso para una política pública como la PI; gestiones para la instalación de una CCC.</w:t>
      </w:r>
    </w:p>
    <w:p w:rsidR="002C3737" w:rsidRDefault="002C3737" w:rsidP="002C3737">
      <w:pPr>
        <w:pStyle w:val="Prrafodelista"/>
        <w:spacing w:after="0" w:line="240" w:lineRule="auto"/>
        <w:jc w:val="both"/>
        <w:rPr>
          <w:sz w:val="24"/>
          <w:szCs w:val="24"/>
        </w:rPr>
      </w:pPr>
      <w:r>
        <w:rPr>
          <w:sz w:val="24"/>
          <w:szCs w:val="24"/>
        </w:rPr>
        <w:t>En el mes de noviembre, en el contexto del Mes de los DD de los NNA, se realizaron diversas actividades recreativas educativas con unos 65 NN, sus familias</w:t>
      </w:r>
      <w:r w:rsidR="000645E8">
        <w:rPr>
          <w:sz w:val="24"/>
          <w:szCs w:val="24"/>
        </w:rPr>
        <w:t xml:space="preserve"> y Equipo del CAIF de Mariscala; unos 70 NN participaron con en CAIF Solís en similares actividades y aproximadamente, unos 74 con sus familias y el Equipo del CAIF Cascabeles. Con igual motivo, el CAPI a fines de noviembre realizan paseo a Piriápolis con 86 personas entre NN, familias e integrantes del Centro.</w:t>
      </w:r>
    </w:p>
    <w:p w:rsidR="002C3737" w:rsidRPr="000D6C36" w:rsidRDefault="002C3737" w:rsidP="002C3737">
      <w:pPr>
        <w:pStyle w:val="Prrafodelista"/>
        <w:spacing w:after="0" w:line="240" w:lineRule="auto"/>
        <w:jc w:val="both"/>
        <w:rPr>
          <w:sz w:val="24"/>
          <w:szCs w:val="24"/>
        </w:rPr>
      </w:pPr>
      <w:r>
        <w:rPr>
          <w:sz w:val="24"/>
          <w:szCs w:val="24"/>
        </w:rPr>
        <w:t>Como Evento general con el mismo motivo, el 20 de noviembre se realizó una Caminata y recono</w:t>
      </w:r>
      <w:r w:rsidR="00EE7392">
        <w:rPr>
          <w:sz w:val="24"/>
          <w:szCs w:val="24"/>
        </w:rPr>
        <w:t>cimientos a trayectorias institucionales, involucrando unos 550 NN, familias y Equipos de trabajo de los CAIFs, CAPI y Jardines Públicos de la ciudad de Minas.</w:t>
      </w:r>
    </w:p>
    <w:p w:rsidR="00BA03E2" w:rsidRPr="00FE17E8" w:rsidRDefault="00BA03E2" w:rsidP="00F47D44">
      <w:pPr>
        <w:pStyle w:val="Prrafodelista"/>
        <w:numPr>
          <w:ilvl w:val="0"/>
          <w:numId w:val="7"/>
        </w:numPr>
        <w:spacing w:after="0" w:line="240" w:lineRule="auto"/>
        <w:jc w:val="both"/>
        <w:rPr>
          <w:sz w:val="24"/>
          <w:szCs w:val="24"/>
        </w:rPr>
      </w:pPr>
      <w:r w:rsidRPr="000D6C36">
        <w:rPr>
          <w:sz w:val="24"/>
          <w:szCs w:val="24"/>
        </w:rPr>
        <w:t xml:space="preserve">Con referencia a la defensa del </w:t>
      </w:r>
      <w:r w:rsidRPr="000D6C36">
        <w:rPr>
          <w:b/>
          <w:sz w:val="24"/>
          <w:szCs w:val="24"/>
        </w:rPr>
        <w:t>DD a Vivir en Familia</w:t>
      </w:r>
      <w:r w:rsidRPr="000D6C36">
        <w:rPr>
          <w:sz w:val="24"/>
          <w:szCs w:val="24"/>
        </w:rPr>
        <w:t xml:space="preserve"> de los NNA se </w:t>
      </w:r>
      <w:r w:rsidR="009B4066">
        <w:rPr>
          <w:sz w:val="24"/>
          <w:szCs w:val="24"/>
        </w:rPr>
        <w:t>concretó la creación de</w:t>
      </w:r>
      <w:r w:rsidRPr="000D6C36">
        <w:rPr>
          <w:sz w:val="24"/>
          <w:szCs w:val="24"/>
        </w:rPr>
        <w:t xml:space="preserve"> 1 CAFF para adolescentes mujeres en la ciudad de Lavalleja. </w:t>
      </w:r>
    </w:p>
    <w:p w:rsidR="00FE17E8" w:rsidRPr="004632CD" w:rsidRDefault="00FE17E8" w:rsidP="00FE17E8">
      <w:pPr>
        <w:pStyle w:val="Prrafodelista"/>
        <w:spacing w:after="0" w:line="240" w:lineRule="auto"/>
        <w:rPr>
          <w:rFonts w:cs="Arial"/>
          <w:sz w:val="24"/>
          <w:szCs w:val="24"/>
        </w:rPr>
      </w:pPr>
      <w:r w:rsidRPr="004632CD">
        <w:rPr>
          <w:rFonts w:cs="Arial"/>
          <w:sz w:val="24"/>
          <w:szCs w:val="24"/>
        </w:rPr>
        <w:t>Articulación con SGP-FyCP: diseño de actividades y capacitaciones conjuntas con DDL, segundo semestre  2018 y proyecciones 2019.</w:t>
      </w:r>
    </w:p>
    <w:p w:rsidR="00FE17E8" w:rsidRPr="004632CD" w:rsidRDefault="004A5BC3" w:rsidP="00FE17E8">
      <w:pPr>
        <w:pStyle w:val="Prrafodelista"/>
        <w:spacing w:after="0" w:line="240" w:lineRule="auto"/>
        <w:rPr>
          <w:rFonts w:cs="Arial"/>
          <w:sz w:val="24"/>
          <w:szCs w:val="24"/>
        </w:rPr>
      </w:pPr>
      <w:r>
        <w:rPr>
          <w:rFonts w:cs="Arial"/>
          <w:sz w:val="24"/>
          <w:szCs w:val="24"/>
        </w:rPr>
        <w:t>Si bien, este año no se reeditó convocatoria Familias A</w:t>
      </w:r>
      <w:r w:rsidR="00FE17E8" w:rsidRPr="004632CD">
        <w:rPr>
          <w:rFonts w:cs="Arial"/>
          <w:sz w:val="24"/>
          <w:szCs w:val="24"/>
        </w:rPr>
        <w:t>migas</w:t>
      </w:r>
      <w:r>
        <w:rPr>
          <w:rFonts w:cs="Arial"/>
          <w:sz w:val="24"/>
          <w:szCs w:val="24"/>
        </w:rPr>
        <w:t xml:space="preserve"> (está previsto para el 2019) igualmente, se seleccionaros 2 nuevas Familias Extensas</w:t>
      </w:r>
    </w:p>
    <w:p w:rsidR="00FE17E8" w:rsidRPr="004632CD" w:rsidRDefault="00FE17E8" w:rsidP="000E580E">
      <w:pPr>
        <w:pStyle w:val="Prrafodelista"/>
        <w:spacing w:after="0" w:line="240" w:lineRule="auto"/>
        <w:jc w:val="both"/>
        <w:rPr>
          <w:rFonts w:cs="Arial"/>
          <w:sz w:val="24"/>
          <w:szCs w:val="24"/>
        </w:rPr>
      </w:pPr>
      <w:r w:rsidRPr="004632CD">
        <w:rPr>
          <w:rFonts w:cs="Arial"/>
          <w:sz w:val="24"/>
          <w:szCs w:val="24"/>
        </w:rPr>
        <w:t xml:space="preserve">Reuniones con Equipos de Trabajo Centros 24 hs: lineamientos y </w:t>
      </w:r>
      <w:r w:rsidR="00B37EB7">
        <w:rPr>
          <w:rFonts w:cs="Arial"/>
          <w:sz w:val="24"/>
          <w:szCs w:val="24"/>
        </w:rPr>
        <w:t>f</w:t>
      </w:r>
      <w:r w:rsidRPr="004632CD">
        <w:rPr>
          <w:rFonts w:cs="Arial"/>
          <w:sz w:val="24"/>
          <w:szCs w:val="24"/>
        </w:rPr>
        <w:t xml:space="preserve">ortalecimiento </w:t>
      </w:r>
      <w:r w:rsidR="00B37EB7">
        <w:rPr>
          <w:rFonts w:cs="Arial"/>
          <w:sz w:val="24"/>
          <w:szCs w:val="24"/>
        </w:rPr>
        <w:t xml:space="preserve">Derecho a la Identidad así como, </w:t>
      </w:r>
      <w:r w:rsidRPr="004632CD">
        <w:rPr>
          <w:rFonts w:cs="Arial"/>
          <w:sz w:val="24"/>
          <w:szCs w:val="24"/>
        </w:rPr>
        <w:t>trabajo desde la singularidad de</w:t>
      </w:r>
      <w:r w:rsidR="00B37EB7">
        <w:rPr>
          <w:rFonts w:cs="Arial"/>
          <w:sz w:val="24"/>
          <w:szCs w:val="24"/>
        </w:rPr>
        <w:t xml:space="preserve"> los nuevos</w:t>
      </w:r>
      <w:r w:rsidRPr="004632CD">
        <w:rPr>
          <w:rFonts w:cs="Arial"/>
          <w:sz w:val="24"/>
          <w:szCs w:val="24"/>
        </w:rPr>
        <w:t xml:space="preserve"> </w:t>
      </w:r>
      <w:r w:rsidR="00B37EB7">
        <w:rPr>
          <w:rFonts w:cs="Arial"/>
          <w:sz w:val="24"/>
          <w:szCs w:val="24"/>
        </w:rPr>
        <w:t>NNA</w:t>
      </w:r>
      <w:r w:rsidRPr="004632CD">
        <w:rPr>
          <w:rFonts w:cs="Arial"/>
          <w:sz w:val="24"/>
          <w:szCs w:val="24"/>
        </w:rPr>
        <w:t xml:space="preserve"> integrados. </w:t>
      </w:r>
    </w:p>
    <w:p w:rsidR="00FE17E8" w:rsidRPr="00B37EB7" w:rsidRDefault="00FE17E8" w:rsidP="000E580E">
      <w:pPr>
        <w:spacing w:after="0" w:line="240" w:lineRule="auto"/>
        <w:ind w:left="708"/>
        <w:jc w:val="both"/>
        <w:rPr>
          <w:rFonts w:cs="Arial"/>
          <w:sz w:val="24"/>
          <w:szCs w:val="24"/>
        </w:rPr>
      </w:pPr>
      <w:r w:rsidRPr="00B37EB7">
        <w:rPr>
          <w:rFonts w:cs="Arial"/>
          <w:sz w:val="24"/>
          <w:szCs w:val="24"/>
        </w:rPr>
        <w:t>Espacios de trabajo con Equipo de Conducción Centros</w:t>
      </w:r>
      <w:r w:rsidR="00B37EB7" w:rsidRPr="00B37EB7">
        <w:rPr>
          <w:rFonts w:cs="Arial"/>
          <w:sz w:val="24"/>
          <w:szCs w:val="24"/>
        </w:rPr>
        <w:t xml:space="preserve"> protección integral</w:t>
      </w:r>
      <w:r w:rsidRPr="00B37EB7">
        <w:rPr>
          <w:rFonts w:cs="Arial"/>
          <w:sz w:val="24"/>
          <w:szCs w:val="24"/>
        </w:rPr>
        <w:t xml:space="preserve"> 24 hs: Directores y Coordinadores de Centros.</w:t>
      </w:r>
    </w:p>
    <w:p w:rsidR="00FE17E8" w:rsidRPr="00B37EB7" w:rsidRDefault="00FE17E8" w:rsidP="000E580E">
      <w:pPr>
        <w:spacing w:after="0" w:line="240" w:lineRule="auto"/>
        <w:ind w:left="708"/>
        <w:jc w:val="both"/>
        <w:rPr>
          <w:rFonts w:cs="Arial"/>
          <w:sz w:val="24"/>
          <w:szCs w:val="24"/>
        </w:rPr>
      </w:pPr>
      <w:r w:rsidRPr="00B37EB7">
        <w:rPr>
          <w:rFonts w:cs="Arial"/>
          <w:sz w:val="24"/>
          <w:szCs w:val="24"/>
        </w:rPr>
        <w:t xml:space="preserve">Espacios de participación: Adolescentes </w:t>
      </w:r>
      <w:r w:rsidR="00B37EB7" w:rsidRPr="00B37EB7">
        <w:rPr>
          <w:rFonts w:cs="Arial"/>
          <w:sz w:val="24"/>
          <w:szCs w:val="24"/>
        </w:rPr>
        <w:t>Hogar Varones y Equipo DDL. CAFF</w:t>
      </w:r>
      <w:r w:rsidRPr="00B37EB7">
        <w:rPr>
          <w:rFonts w:cs="Arial"/>
          <w:sz w:val="24"/>
          <w:szCs w:val="24"/>
        </w:rPr>
        <w:t xml:space="preserve"> Adolescentes Femenino y Equipo DDL. </w:t>
      </w:r>
    </w:p>
    <w:p w:rsidR="00FE17E8" w:rsidRPr="00B37EB7" w:rsidRDefault="00B37EB7" w:rsidP="000E580E">
      <w:pPr>
        <w:spacing w:after="0" w:line="240" w:lineRule="auto"/>
        <w:ind w:left="708"/>
        <w:jc w:val="both"/>
        <w:rPr>
          <w:rFonts w:cs="Arial"/>
          <w:sz w:val="24"/>
          <w:szCs w:val="24"/>
        </w:rPr>
      </w:pPr>
      <w:r w:rsidRPr="00B37EB7">
        <w:rPr>
          <w:rFonts w:cs="Arial"/>
          <w:sz w:val="24"/>
          <w:szCs w:val="24"/>
        </w:rPr>
        <w:t>Trabajo sobre formas de convivenc</w:t>
      </w:r>
      <w:r w:rsidR="00BB4E52">
        <w:rPr>
          <w:rFonts w:cs="Arial"/>
          <w:sz w:val="24"/>
          <w:szCs w:val="24"/>
        </w:rPr>
        <w:t>ia y DD a la Participación: se i</w:t>
      </w:r>
      <w:r w:rsidRPr="00B37EB7">
        <w:rPr>
          <w:rFonts w:cs="Arial"/>
          <w:sz w:val="24"/>
          <w:szCs w:val="24"/>
        </w:rPr>
        <w:t>nstauraron</w:t>
      </w:r>
      <w:r w:rsidR="00FE17E8" w:rsidRPr="00B37EB7">
        <w:rPr>
          <w:rFonts w:cs="Arial"/>
          <w:sz w:val="24"/>
          <w:szCs w:val="24"/>
        </w:rPr>
        <w:t xml:space="preserve"> espacios de Asambleas en Centros 2</w:t>
      </w:r>
      <w:r w:rsidRPr="00B37EB7">
        <w:rPr>
          <w:rFonts w:cs="Arial"/>
          <w:sz w:val="24"/>
          <w:szCs w:val="24"/>
        </w:rPr>
        <w:t xml:space="preserve">4 hs. Hogar varones y CAFF </w:t>
      </w:r>
      <w:r w:rsidR="00FE17E8" w:rsidRPr="00B37EB7">
        <w:rPr>
          <w:rFonts w:cs="Arial"/>
          <w:sz w:val="24"/>
          <w:szCs w:val="24"/>
        </w:rPr>
        <w:t xml:space="preserve">Adolescentes Femenino. Participación de adolescentes integrados y Equipos de trabajo. </w:t>
      </w:r>
    </w:p>
    <w:p w:rsidR="00FE17E8" w:rsidRPr="00B37EB7" w:rsidRDefault="00FE17E8" w:rsidP="000E580E">
      <w:pPr>
        <w:spacing w:after="0" w:line="240" w:lineRule="auto"/>
        <w:ind w:left="708"/>
        <w:jc w:val="both"/>
        <w:rPr>
          <w:rFonts w:cs="Arial"/>
          <w:sz w:val="24"/>
          <w:szCs w:val="24"/>
        </w:rPr>
      </w:pPr>
      <w:r w:rsidRPr="00B37EB7">
        <w:rPr>
          <w:rFonts w:cs="Arial"/>
          <w:sz w:val="24"/>
          <w:szCs w:val="24"/>
        </w:rPr>
        <w:t xml:space="preserve">Mejora equipamientos: Compra de Aires acondicionados, puff, alfombras, muebles, </w:t>
      </w:r>
      <w:r w:rsidR="00B37EB7" w:rsidRPr="00B37EB7">
        <w:rPr>
          <w:rFonts w:cs="Arial"/>
          <w:sz w:val="24"/>
          <w:szCs w:val="24"/>
        </w:rPr>
        <w:t>renovación en colchones, camas; entre otros.</w:t>
      </w:r>
    </w:p>
    <w:p w:rsidR="00FE17E8" w:rsidRPr="00B37EB7" w:rsidRDefault="00FE17E8" w:rsidP="000E580E">
      <w:pPr>
        <w:spacing w:after="0" w:line="240" w:lineRule="auto"/>
        <w:ind w:left="360" w:firstLine="348"/>
        <w:jc w:val="both"/>
        <w:rPr>
          <w:rFonts w:cs="Arial"/>
          <w:sz w:val="24"/>
          <w:szCs w:val="24"/>
        </w:rPr>
      </w:pPr>
      <w:r w:rsidRPr="00B37EB7">
        <w:rPr>
          <w:rFonts w:cs="Arial"/>
          <w:sz w:val="24"/>
          <w:szCs w:val="24"/>
        </w:rPr>
        <w:t xml:space="preserve">Mejoras edilicias: pintura, reparación techos. </w:t>
      </w:r>
    </w:p>
    <w:p w:rsidR="00B37EB7" w:rsidRPr="00B37EB7" w:rsidRDefault="00B37EB7" w:rsidP="000E580E">
      <w:pPr>
        <w:spacing w:after="0" w:line="240" w:lineRule="auto"/>
        <w:ind w:left="360" w:firstLine="348"/>
        <w:jc w:val="both"/>
        <w:rPr>
          <w:rFonts w:cs="Arial"/>
          <w:sz w:val="24"/>
          <w:szCs w:val="24"/>
        </w:rPr>
      </w:pPr>
      <w:r>
        <w:rPr>
          <w:rFonts w:cs="Arial"/>
          <w:sz w:val="24"/>
          <w:szCs w:val="24"/>
        </w:rPr>
        <w:t xml:space="preserve">Se realizaron </w:t>
      </w:r>
      <w:r w:rsidR="00BB4E52">
        <w:rPr>
          <w:rFonts w:cs="Arial"/>
          <w:sz w:val="24"/>
          <w:szCs w:val="24"/>
        </w:rPr>
        <w:t>2 Talleres con F</w:t>
      </w:r>
      <w:r w:rsidRPr="00B37EB7">
        <w:rPr>
          <w:rFonts w:cs="Arial"/>
          <w:sz w:val="24"/>
          <w:szCs w:val="24"/>
        </w:rPr>
        <w:t xml:space="preserve">amilias Amigas: 20 participantes </w:t>
      </w:r>
    </w:p>
    <w:p w:rsidR="00B37EB7" w:rsidRPr="00B37EB7" w:rsidRDefault="00B37EB7" w:rsidP="000E580E">
      <w:pPr>
        <w:spacing w:after="0" w:line="240" w:lineRule="auto"/>
        <w:ind w:left="708"/>
        <w:jc w:val="both"/>
        <w:rPr>
          <w:rFonts w:cs="Arial"/>
          <w:sz w:val="24"/>
          <w:szCs w:val="24"/>
        </w:rPr>
      </w:pPr>
      <w:r w:rsidRPr="00B37EB7">
        <w:rPr>
          <w:rFonts w:cs="Arial"/>
          <w:sz w:val="24"/>
          <w:szCs w:val="24"/>
        </w:rPr>
        <w:t xml:space="preserve">Paseo a Piriápolis con </w:t>
      </w:r>
      <w:r w:rsidRPr="00B37EB7">
        <w:rPr>
          <w:rFonts w:cs="Arial"/>
        </w:rPr>
        <w:t>NNA</w:t>
      </w:r>
      <w:r w:rsidR="00BB4E52">
        <w:rPr>
          <w:rFonts w:cs="Arial"/>
          <w:sz w:val="24"/>
          <w:szCs w:val="24"/>
        </w:rPr>
        <w:t>, F</w:t>
      </w:r>
      <w:r>
        <w:rPr>
          <w:rFonts w:cs="Arial"/>
          <w:sz w:val="24"/>
          <w:szCs w:val="24"/>
        </w:rPr>
        <w:t>amilias Amigas y E</w:t>
      </w:r>
      <w:r w:rsidRPr="00B37EB7">
        <w:rPr>
          <w:rFonts w:cs="Arial"/>
          <w:sz w:val="24"/>
          <w:szCs w:val="24"/>
        </w:rPr>
        <w:t xml:space="preserve">quipo de trabajo: </w:t>
      </w:r>
      <w:r>
        <w:rPr>
          <w:rFonts w:cs="Arial"/>
          <w:sz w:val="24"/>
          <w:szCs w:val="24"/>
        </w:rPr>
        <w:t xml:space="preserve">Participaron unos </w:t>
      </w:r>
      <w:r w:rsidRPr="00B37EB7">
        <w:rPr>
          <w:rFonts w:cs="Arial"/>
        </w:rPr>
        <w:t xml:space="preserve">50 </w:t>
      </w:r>
      <w:r>
        <w:rPr>
          <w:rFonts w:cs="Arial"/>
        </w:rPr>
        <w:t>NNA</w:t>
      </w:r>
      <w:r w:rsidRPr="00B37EB7">
        <w:rPr>
          <w:rFonts w:cs="Arial"/>
        </w:rPr>
        <w:t xml:space="preserve">, </w:t>
      </w:r>
      <w:r>
        <w:rPr>
          <w:rFonts w:cs="Arial"/>
        </w:rPr>
        <w:t>F</w:t>
      </w:r>
      <w:r w:rsidRPr="00B37EB7">
        <w:rPr>
          <w:rFonts w:cs="Arial"/>
          <w:sz w:val="24"/>
          <w:szCs w:val="24"/>
        </w:rPr>
        <w:t xml:space="preserve">amilias </w:t>
      </w:r>
      <w:r>
        <w:rPr>
          <w:rFonts w:cs="Arial"/>
          <w:sz w:val="24"/>
          <w:szCs w:val="24"/>
        </w:rPr>
        <w:t>A</w:t>
      </w:r>
      <w:r w:rsidR="00BB4E52">
        <w:rPr>
          <w:rFonts w:cs="Arial"/>
          <w:sz w:val="24"/>
          <w:szCs w:val="24"/>
        </w:rPr>
        <w:t>migas, Familias origen, E</w:t>
      </w:r>
      <w:r w:rsidRPr="00B37EB7">
        <w:rPr>
          <w:rFonts w:cs="Arial"/>
          <w:sz w:val="24"/>
          <w:szCs w:val="24"/>
        </w:rPr>
        <w:t xml:space="preserve">quipo de trabajo.  </w:t>
      </w:r>
    </w:p>
    <w:p w:rsidR="00B37EB7" w:rsidRPr="00B37EB7" w:rsidRDefault="00B37EB7" w:rsidP="000E580E">
      <w:pPr>
        <w:spacing w:after="0" w:line="240" w:lineRule="auto"/>
        <w:ind w:left="708"/>
        <w:jc w:val="both"/>
        <w:rPr>
          <w:rFonts w:cs="Arial"/>
          <w:sz w:val="24"/>
          <w:szCs w:val="24"/>
        </w:rPr>
      </w:pPr>
      <w:r w:rsidRPr="00B37EB7">
        <w:rPr>
          <w:rFonts w:cs="Arial"/>
          <w:sz w:val="24"/>
          <w:szCs w:val="24"/>
        </w:rPr>
        <w:t xml:space="preserve">Campamento </w:t>
      </w:r>
      <w:r w:rsidRPr="00B37EB7">
        <w:rPr>
          <w:rFonts w:cs="Arial"/>
        </w:rPr>
        <w:t>CAFF</w:t>
      </w:r>
      <w:r w:rsidRPr="00B37EB7">
        <w:rPr>
          <w:rFonts w:cs="Arial"/>
          <w:sz w:val="24"/>
          <w:szCs w:val="24"/>
        </w:rPr>
        <w:t xml:space="preserve">. La Paloma. Rocha, 18 y 19 diciembre 2018. </w:t>
      </w:r>
      <w:r w:rsidRPr="00B37EB7">
        <w:rPr>
          <w:rFonts w:cs="Arial"/>
        </w:rPr>
        <w:t xml:space="preserve">Participaron </w:t>
      </w:r>
      <w:r w:rsidRPr="00B37EB7">
        <w:rPr>
          <w:rFonts w:cs="Arial"/>
          <w:sz w:val="24"/>
          <w:szCs w:val="24"/>
        </w:rPr>
        <w:t xml:space="preserve">16 adolescentes, </w:t>
      </w:r>
      <w:r>
        <w:rPr>
          <w:rFonts w:cs="Arial"/>
          <w:sz w:val="24"/>
          <w:szCs w:val="24"/>
        </w:rPr>
        <w:t>E</w:t>
      </w:r>
      <w:r w:rsidRPr="00B37EB7">
        <w:rPr>
          <w:rFonts w:cs="Arial"/>
          <w:sz w:val="24"/>
          <w:szCs w:val="24"/>
        </w:rPr>
        <w:t xml:space="preserve">quipo de trabajo. </w:t>
      </w:r>
    </w:p>
    <w:p w:rsidR="00B37EB7" w:rsidRPr="00B37EB7" w:rsidRDefault="00B37EB7" w:rsidP="000E580E">
      <w:pPr>
        <w:spacing w:after="0" w:line="240" w:lineRule="auto"/>
        <w:ind w:left="708"/>
        <w:jc w:val="both"/>
        <w:rPr>
          <w:rFonts w:cs="Arial"/>
          <w:sz w:val="24"/>
          <w:szCs w:val="24"/>
        </w:rPr>
      </w:pPr>
      <w:r w:rsidRPr="00B37EB7">
        <w:rPr>
          <w:rFonts w:cs="Arial"/>
          <w:sz w:val="24"/>
          <w:szCs w:val="24"/>
        </w:rPr>
        <w:t>Campamento Hogar Varones, Lavalleja. 3 y 4 de di</w:t>
      </w:r>
      <w:r>
        <w:rPr>
          <w:rFonts w:cs="Arial"/>
          <w:sz w:val="24"/>
          <w:szCs w:val="24"/>
        </w:rPr>
        <w:t xml:space="preserve">ciembre 2018. </w:t>
      </w:r>
      <w:r w:rsidR="000E580E">
        <w:rPr>
          <w:rFonts w:cs="Arial"/>
          <w:sz w:val="24"/>
          <w:szCs w:val="24"/>
        </w:rPr>
        <w:t xml:space="preserve">Participaron </w:t>
      </w:r>
      <w:r>
        <w:rPr>
          <w:rFonts w:cs="Arial"/>
          <w:sz w:val="24"/>
          <w:szCs w:val="24"/>
        </w:rPr>
        <w:t>15 adolescentes, E</w:t>
      </w:r>
      <w:r w:rsidRPr="00B37EB7">
        <w:rPr>
          <w:rFonts w:cs="Arial"/>
          <w:sz w:val="24"/>
          <w:szCs w:val="24"/>
        </w:rPr>
        <w:t>quipo de trabajo</w:t>
      </w:r>
    </w:p>
    <w:p w:rsidR="00B37EB7" w:rsidRPr="00B37EB7" w:rsidRDefault="00B37EB7" w:rsidP="000E580E">
      <w:pPr>
        <w:spacing w:after="0" w:line="240" w:lineRule="auto"/>
        <w:ind w:left="708"/>
        <w:jc w:val="both"/>
        <w:rPr>
          <w:rFonts w:cs="Arial"/>
          <w:sz w:val="24"/>
          <w:szCs w:val="24"/>
        </w:rPr>
      </w:pPr>
      <w:r w:rsidRPr="00B37EB7">
        <w:rPr>
          <w:rFonts w:cs="Arial"/>
          <w:sz w:val="24"/>
          <w:szCs w:val="24"/>
        </w:rPr>
        <w:lastRenderedPageBreak/>
        <w:t xml:space="preserve">Paseo Hogar Infantil: Piriápolis, 27 de noviembre 2018. </w:t>
      </w:r>
      <w:r w:rsidRPr="00B37EB7">
        <w:rPr>
          <w:rFonts w:cs="Arial"/>
        </w:rPr>
        <w:t xml:space="preserve"> Participaron </w:t>
      </w:r>
      <w:r w:rsidRPr="00B37EB7">
        <w:rPr>
          <w:rFonts w:cs="Arial"/>
          <w:sz w:val="24"/>
          <w:szCs w:val="24"/>
        </w:rPr>
        <w:t xml:space="preserve">28 </w:t>
      </w:r>
      <w:r w:rsidRPr="00B37EB7">
        <w:rPr>
          <w:rFonts w:cs="Arial"/>
        </w:rPr>
        <w:t>NN y</w:t>
      </w:r>
      <w:r w:rsidRPr="00B37EB7">
        <w:rPr>
          <w:rFonts w:cs="Arial"/>
          <w:sz w:val="24"/>
          <w:szCs w:val="24"/>
        </w:rPr>
        <w:t xml:space="preserve">  equipo de trabajo</w:t>
      </w:r>
      <w:r w:rsidR="00BA5B07">
        <w:rPr>
          <w:rFonts w:cs="Arial"/>
          <w:sz w:val="24"/>
          <w:szCs w:val="24"/>
        </w:rPr>
        <w:t>.</w:t>
      </w:r>
    </w:p>
    <w:p w:rsidR="00B37EB7" w:rsidRDefault="00B37EB7" w:rsidP="000E580E">
      <w:pPr>
        <w:spacing w:after="0" w:line="240" w:lineRule="auto"/>
        <w:ind w:left="708"/>
        <w:jc w:val="both"/>
        <w:rPr>
          <w:rFonts w:cs="Arial"/>
          <w:sz w:val="24"/>
          <w:szCs w:val="24"/>
        </w:rPr>
      </w:pPr>
      <w:r w:rsidRPr="00B37EB7">
        <w:rPr>
          <w:rFonts w:cs="Arial"/>
          <w:sz w:val="24"/>
          <w:szCs w:val="24"/>
        </w:rPr>
        <w:t>Celebraciones Cumpleaños de 15. Resort El Descubrimiento (Guazuvirá), Parador Santa Lucía. (Lavalleja). Adolescentes, familias, amigos, compañeros de Centros 24 hs y equipos de trabajos. 50 participantes promedio</w:t>
      </w:r>
      <w:r w:rsidRPr="00B37EB7">
        <w:rPr>
          <w:rFonts w:cs="Arial"/>
        </w:rPr>
        <w:t xml:space="preserve"> por actividad</w:t>
      </w:r>
      <w:r w:rsidR="00BA5B07">
        <w:rPr>
          <w:rFonts w:cs="Arial"/>
        </w:rPr>
        <w:t>.</w:t>
      </w:r>
      <w:r w:rsidRPr="00B37EB7">
        <w:rPr>
          <w:rFonts w:cs="Arial"/>
          <w:sz w:val="24"/>
          <w:szCs w:val="24"/>
        </w:rPr>
        <w:t xml:space="preserve"> </w:t>
      </w:r>
    </w:p>
    <w:p w:rsidR="00B37EB7" w:rsidRDefault="00B37EB7" w:rsidP="000E580E">
      <w:pPr>
        <w:spacing w:after="0" w:line="240" w:lineRule="auto"/>
        <w:jc w:val="both"/>
        <w:rPr>
          <w:rFonts w:cs="Arial"/>
          <w:sz w:val="24"/>
          <w:szCs w:val="24"/>
        </w:rPr>
      </w:pPr>
    </w:p>
    <w:p w:rsidR="00B37EB7" w:rsidRDefault="00B37EB7" w:rsidP="00F47D44">
      <w:pPr>
        <w:pStyle w:val="Prrafodelista"/>
        <w:numPr>
          <w:ilvl w:val="0"/>
          <w:numId w:val="6"/>
        </w:numPr>
        <w:spacing w:after="0" w:line="240" w:lineRule="auto"/>
        <w:jc w:val="both"/>
        <w:rPr>
          <w:rFonts w:cs="Arial"/>
          <w:sz w:val="24"/>
          <w:szCs w:val="24"/>
        </w:rPr>
      </w:pPr>
      <w:r w:rsidRPr="00B37EB7">
        <w:rPr>
          <w:rFonts w:cs="Arial"/>
          <w:sz w:val="24"/>
          <w:szCs w:val="24"/>
        </w:rPr>
        <w:t xml:space="preserve">Con referencia a la </w:t>
      </w:r>
      <w:r w:rsidRPr="00B37EB7">
        <w:rPr>
          <w:rFonts w:cs="Arial"/>
          <w:b/>
          <w:sz w:val="24"/>
          <w:szCs w:val="24"/>
        </w:rPr>
        <w:t xml:space="preserve">LE Vida libre de Violencias </w:t>
      </w:r>
      <w:r>
        <w:rPr>
          <w:rFonts w:cs="Arial"/>
          <w:sz w:val="24"/>
          <w:szCs w:val="24"/>
        </w:rPr>
        <w:t xml:space="preserve">es de destacar el logro de un funcionamiento más </w:t>
      </w:r>
      <w:r w:rsidR="00D551E4">
        <w:rPr>
          <w:rFonts w:cs="Arial"/>
          <w:sz w:val="24"/>
          <w:szCs w:val="24"/>
        </w:rPr>
        <w:t>efectivo por parte de la Línea Azul, logrando una más rápida respuesta.</w:t>
      </w:r>
    </w:p>
    <w:p w:rsidR="00D551E4" w:rsidRDefault="00D551E4" w:rsidP="000E580E">
      <w:pPr>
        <w:pStyle w:val="Prrafodelista"/>
        <w:spacing w:after="0" w:line="240" w:lineRule="auto"/>
        <w:jc w:val="both"/>
        <w:rPr>
          <w:rFonts w:cs="Arial"/>
          <w:sz w:val="24"/>
          <w:szCs w:val="24"/>
        </w:rPr>
      </w:pPr>
      <w:r>
        <w:rPr>
          <w:rFonts w:cs="Arial"/>
          <w:sz w:val="24"/>
          <w:szCs w:val="24"/>
        </w:rPr>
        <w:t>Integración del Referente de Violencia en el departamento; proceso de inducción de dicho funcionario</w:t>
      </w:r>
    </w:p>
    <w:p w:rsidR="00D551E4" w:rsidRDefault="00D551E4" w:rsidP="000E580E">
      <w:pPr>
        <w:pStyle w:val="Prrafodelista"/>
        <w:spacing w:after="0" w:line="240" w:lineRule="auto"/>
        <w:jc w:val="both"/>
        <w:rPr>
          <w:rFonts w:cs="Arial"/>
          <w:sz w:val="24"/>
          <w:szCs w:val="24"/>
        </w:rPr>
      </w:pPr>
      <w:r>
        <w:rPr>
          <w:rFonts w:cs="Arial"/>
          <w:sz w:val="24"/>
          <w:szCs w:val="24"/>
        </w:rPr>
        <w:t>Instancias permanentes de coordinación con el SIPIAV Lavalleja</w:t>
      </w:r>
    </w:p>
    <w:p w:rsidR="00D551E4" w:rsidRPr="004632CD" w:rsidRDefault="00D551E4" w:rsidP="000E580E">
      <w:pPr>
        <w:pStyle w:val="Prrafodelista"/>
        <w:spacing w:after="0" w:line="240" w:lineRule="auto"/>
        <w:jc w:val="both"/>
        <w:rPr>
          <w:rFonts w:cs="Arial"/>
          <w:sz w:val="24"/>
          <w:szCs w:val="24"/>
        </w:rPr>
      </w:pPr>
      <w:r w:rsidRPr="004632CD">
        <w:rPr>
          <w:rFonts w:cs="Arial"/>
          <w:sz w:val="24"/>
          <w:szCs w:val="24"/>
        </w:rPr>
        <w:t>Participación sostenida en Comisión Departamental Libre de Violencia de Género</w:t>
      </w:r>
    </w:p>
    <w:p w:rsidR="00D551E4" w:rsidRDefault="00D551E4" w:rsidP="000E580E">
      <w:pPr>
        <w:pStyle w:val="Prrafodelista"/>
        <w:spacing w:after="0" w:line="240" w:lineRule="auto"/>
        <w:jc w:val="both"/>
        <w:rPr>
          <w:rFonts w:cs="Arial"/>
          <w:sz w:val="24"/>
          <w:szCs w:val="24"/>
        </w:rPr>
      </w:pPr>
      <w:r w:rsidRPr="004632CD">
        <w:rPr>
          <w:rFonts w:cs="Arial"/>
          <w:sz w:val="24"/>
          <w:szCs w:val="24"/>
        </w:rPr>
        <w:t>Espacios de trabajo Equipo DDL.</w:t>
      </w:r>
      <w:r>
        <w:rPr>
          <w:rFonts w:cs="Arial"/>
          <w:sz w:val="24"/>
          <w:szCs w:val="24"/>
        </w:rPr>
        <w:t>, la</w:t>
      </w:r>
      <w:r w:rsidRPr="004632CD">
        <w:rPr>
          <w:rFonts w:cs="Arial"/>
          <w:sz w:val="24"/>
          <w:szCs w:val="24"/>
        </w:rPr>
        <w:t xml:space="preserve"> ONG GGUU y Equipos. Articulación y definición de estrategias de abordaje sobre situaciones ESC</w:t>
      </w:r>
      <w:r>
        <w:rPr>
          <w:rFonts w:cs="Arial"/>
        </w:rPr>
        <w:t>NNA</w:t>
      </w:r>
      <w:r w:rsidRPr="004632CD">
        <w:rPr>
          <w:rFonts w:cs="Arial"/>
          <w:sz w:val="24"/>
          <w:szCs w:val="24"/>
        </w:rPr>
        <w:t xml:space="preserve"> en Lavalleja. Proyecciones de actividades de sensibilización y capacitación 2019 sobre la temática</w:t>
      </w:r>
    </w:p>
    <w:p w:rsidR="00D551E4" w:rsidRPr="004632CD" w:rsidRDefault="00D551E4" w:rsidP="000E580E">
      <w:pPr>
        <w:pStyle w:val="Prrafodelista"/>
        <w:spacing w:after="0" w:line="240" w:lineRule="auto"/>
        <w:jc w:val="both"/>
        <w:rPr>
          <w:rFonts w:cs="Arial"/>
          <w:sz w:val="24"/>
          <w:szCs w:val="24"/>
        </w:rPr>
      </w:pPr>
      <w:r>
        <w:rPr>
          <w:rFonts w:cs="Arial"/>
          <w:sz w:val="24"/>
          <w:szCs w:val="24"/>
        </w:rPr>
        <w:t xml:space="preserve">Se realizaron </w:t>
      </w:r>
      <w:r w:rsidRPr="004632CD">
        <w:rPr>
          <w:rFonts w:cs="Arial"/>
          <w:sz w:val="24"/>
          <w:szCs w:val="24"/>
        </w:rPr>
        <w:t xml:space="preserve">4 talleres </w:t>
      </w:r>
      <w:r>
        <w:rPr>
          <w:rFonts w:cs="Arial"/>
          <w:sz w:val="24"/>
          <w:szCs w:val="24"/>
        </w:rPr>
        <w:t>sobre la temática “N</w:t>
      </w:r>
      <w:r w:rsidRPr="004632CD">
        <w:rPr>
          <w:rFonts w:cs="Arial"/>
          <w:sz w:val="24"/>
          <w:szCs w:val="24"/>
        </w:rPr>
        <w:t>oviazgos libres de violencia</w:t>
      </w:r>
      <w:r>
        <w:rPr>
          <w:rFonts w:cs="Arial"/>
          <w:sz w:val="24"/>
          <w:szCs w:val="24"/>
        </w:rPr>
        <w:t>”</w:t>
      </w:r>
      <w:r w:rsidRPr="004632CD">
        <w:rPr>
          <w:rFonts w:cs="Arial"/>
          <w:sz w:val="24"/>
          <w:szCs w:val="24"/>
        </w:rPr>
        <w:t>: Pirarajá, Colón, Minas.</w:t>
      </w:r>
      <w:r>
        <w:rPr>
          <w:rFonts w:cs="Arial"/>
          <w:sz w:val="24"/>
          <w:szCs w:val="24"/>
        </w:rPr>
        <w:t xml:space="preserve"> Participaron</w:t>
      </w:r>
      <w:r w:rsidRPr="004632CD">
        <w:rPr>
          <w:rFonts w:cs="Arial"/>
          <w:sz w:val="24"/>
          <w:szCs w:val="24"/>
        </w:rPr>
        <w:t xml:space="preserve"> 150 adolescentes, comunidades y equipos de trabajo. </w:t>
      </w:r>
    </w:p>
    <w:p w:rsidR="00D551E4" w:rsidRDefault="00D551E4" w:rsidP="000E580E">
      <w:pPr>
        <w:pStyle w:val="Prrafodelista"/>
        <w:spacing w:after="0" w:line="240" w:lineRule="auto"/>
        <w:jc w:val="both"/>
        <w:rPr>
          <w:rFonts w:cs="Arial"/>
          <w:sz w:val="24"/>
          <w:szCs w:val="24"/>
        </w:rPr>
      </w:pPr>
      <w:r w:rsidRPr="004632CD">
        <w:rPr>
          <w:rFonts w:cs="Arial"/>
          <w:sz w:val="24"/>
          <w:szCs w:val="24"/>
        </w:rPr>
        <w:t xml:space="preserve">Actividades de sensibilización sobre </w:t>
      </w:r>
      <w:r>
        <w:rPr>
          <w:rFonts w:cs="Arial"/>
          <w:sz w:val="24"/>
          <w:szCs w:val="24"/>
        </w:rPr>
        <w:t>ESCNC</w:t>
      </w:r>
      <w:r w:rsidRPr="004632CD">
        <w:rPr>
          <w:rFonts w:cs="Arial"/>
          <w:sz w:val="24"/>
          <w:szCs w:val="24"/>
        </w:rPr>
        <w:t xml:space="preserve">: </w:t>
      </w:r>
      <w:r>
        <w:rPr>
          <w:rFonts w:cs="Arial"/>
          <w:sz w:val="24"/>
          <w:szCs w:val="24"/>
        </w:rPr>
        <w:t xml:space="preserve">con la </w:t>
      </w:r>
      <w:r w:rsidRPr="004632CD">
        <w:rPr>
          <w:rFonts w:cs="Arial"/>
          <w:sz w:val="24"/>
          <w:szCs w:val="24"/>
        </w:rPr>
        <w:t xml:space="preserve">DDL, GGUU, </w:t>
      </w:r>
      <w:r>
        <w:rPr>
          <w:rFonts w:cs="Arial"/>
          <w:sz w:val="24"/>
          <w:szCs w:val="24"/>
        </w:rPr>
        <w:t xml:space="preserve">el </w:t>
      </w:r>
      <w:r w:rsidRPr="004632CD">
        <w:rPr>
          <w:rFonts w:cs="Arial"/>
          <w:sz w:val="24"/>
          <w:szCs w:val="24"/>
        </w:rPr>
        <w:t>M</w:t>
      </w:r>
      <w:r w:rsidR="007B4656">
        <w:rPr>
          <w:rFonts w:cs="Arial"/>
          <w:sz w:val="24"/>
          <w:szCs w:val="24"/>
        </w:rPr>
        <w:t>inisterio del Interior</w:t>
      </w:r>
      <w:r>
        <w:rPr>
          <w:rFonts w:cs="Arial"/>
          <w:sz w:val="24"/>
          <w:szCs w:val="24"/>
        </w:rPr>
        <w:t xml:space="preserve">. </w:t>
      </w:r>
      <w:r w:rsidR="007B4656">
        <w:rPr>
          <w:rFonts w:cs="Arial"/>
          <w:sz w:val="24"/>
          <w:szCs w:val="24"/>
        </w:rPr>
        <w:t>Contaron con</w:t>
      </w:r>
      <w:r>
        <w:rPr>
          <w:rFonts w:cs="Arial"/>
          <w:sz w:val="24"/>
          <w:szCs w:val="24"/>
        </w:rPr>
        <w:t xml:space="preserve"> una participación de </w:t>
      </w:r>
      <w:r w:rsidRPr="004632CD">
        <w:rPr>
          <w:rFonts w:cs="Arial"/>
          <w:sz w:val="24"/>
          <w:szCs w:val="24"/>
        </w:rPr>
        <w:t>60 operadores</w:t>
      </w:r>
    </w:p>
    <w:p w:rsidR="000200A2" w:rsidRPr="000200A2" w:rsidRDefault="000200A2" w:rsidP="00B32B54">
      <w:pPr>
        <w:pStyle w:val="Prrafodelista"/>
        <w:numPr>
          <w:ilvl w:val="0"/>
          <w:numId w:val="28"/>
        </w:numPr>
        <w:spacing w:after="0" w:line="240" w:lineRule="auto"/>
        <w:jc w:val="both"/>
        <w:rPr>
          <w:rFonts w:cs="Arial"/>
          <w:sz w:val="24"/>
          <w:szCs w:val="24"/>
        </w:rPr>
      </w:pPr>
      <w:r w:rsidRPr="000200A2">
        <w:rPr>
          <w:rFonts w:cs="Arial"/>
          <w:sz w:val="24"/>
          <w:szCs w:val="24"/>
        </w:rPr>
        <w:t xml:space="preserve">Con relación a la </w:t>
      </w:r>
      <w:r w:rsidRPr="000200A2">
        <w:rPr>
          <w:rFonts w:cs="Arial"/>
          <w:b/>
          <w:sz w:val="24"/>
          <w:szCs w:val="24"/>
        </w:rPr>
        <w:t xml:space="preserve">LE Acceso a los Bienes Culturales, Espacios Públicos y DD a la Ciudad </w:t>
      </w:r>
      <w:r w:rsidRPr="000200A2">
        <w:rPr>
          <w:rFonts w:cs="Arial"/>
          <w:sz w:val="24"/>
          <w:szCs w:val="24"/>
        </w:rPr>
        <w:t>cabe destacar la Integración de</w:t>
      </w:r>
      <w:r w:rsidR="00BA5B07">
        <w:rPr>
          <w:rFonts w:cs="Arial"/>
          <w:sz w:val="24"/>
          <w:szCs w:val="24"/>
        </w:rPr>
        <w:t>l</w:t>
      </w:r>
      <w:r w:rsidRPr="000200A2">
        <w:rPr>
          <w:rFonts w:cs="Arial"/>
          <w:sz w:val="24"/>
          <w:szCs w:val="24"/>
        </w:rPr>
        <w:t xml:space="preserve"> Referente de Participación y </w:t>
      </w:r>
      <w:r>
        <w:rPr>
          <w:rFonts w:cs="Arial"/>
          <w:sz w:val="24"/>
          <w:szCs w:val="24"/>
        </w:rPr>
        <w:t>el consecuente proceso de ind</w:t>
      </w:r>
      <w:r w:rsidRPr="000200A2">
        <w:rPr>
          <w:rFonts w:cs="Arial"/>
          <w:sz w:val="24"/>
          <w:szCs w:val="24"/>
        </w:rPr>
        <w:t>ucción</w:t>
      </w:r>
    </w:p>
    <w:p w:rsidR="000200A2" w:rsidRPr="004632CD" w:rsidRDefault="000200A2" w:rsidP="000E580E">
      <w:pPr>
        <w:pStyle w:val="Prrafodelista"/>
        <w:spacing w:after="0" w:line="240" w:lineRule="auto"/>
        <w:jc w:val="both"/>
        <w:rPr>
          <w:rFonts w:cs="Arial"/>
          <w:sz w:val="24"/>
          <w:szCs w:val="24"/>
        </w:rPr>
      </w:pPr>
      <w:r w:rsidRPr="004632CD">
        <w:rPr>
          <w:rFonts w:cs="Arial"/>
          <w:sz w:val="24"/>
          <w:szCs w:val="24"/>
        </w:rPr>
        <w:t xml:space="preserve">Realización de actividades con grupos de </w:t>
      </w:r>
      <w:r>
        <w:rPr>
          <w:rFonts w:cs="Arial"/>
        </w:rPr>
        <w:t>NNA</w:t>
      </w:r>
      <w:r w:rsidRPr="004632CD">
        <w:rPr>
          <w:rFonts w:cs="Arial"/>
          <w:sz w:val="24"/>
          <w:szCs w:val="24"/>
        </w:rPr>
        <w:t xml:space="preserve"> ganadores de FI</w:t>
      </w:r>
      <w:r>
        <w:rPr>
          <w:rFonts w:cs="Arial"/>
          <w:sz w:val="24"/>
          <w:szCs w:val="24"/>
        </w:rPr>
        <w:t>NNA</w:t>
      </w:r>
      <w:r w:rsidRPr="004632CD">
        <w:rPr>
          <w:rFonts w:cs="Arial"/>
          <w:sz w:val="24"/>
          <w:szCs w:val="24"/>
        </w:rPr>
        <w:t xml:space="preserve"> 2018.</w:t>
      </w:r>
    </w:p>
    <w:p w:rsidR="000200A2" w:rsidRPr="000200A2" w:rsidRDefault="000200A2" w:rsidP="000200A2">
      <w:pPr>
        <w:spacing w:after="0" w:line="240" w:lineRule="auto"/>
        <w:rPr>
          <w:rFonts w:cs="Arial"/>
          <w:sz w:val="24"/>
          <w:szCs w:val="24"/>
        </w:rPr>
      </w:pPr>
    </w:p>
    <w:p w:rsidR="000200A2" w:rsidRPr="004632CD" w:rsidRDefault="000200A2" w:rsidP="000E580E">
      <w:pPr>
        <w:pStyle w:val="Prrafodelista"/>
        <w:spacing w:after="0" w:line="240" w:lineRule="auto"/>
        <w:jc w:val="both"/>
        <w:rPr>
          <w:rFonts w:cs="Arial"/>
          <w:sz w:val="24"/>
          <w:szCs w:val="24"/>
        </w:rPr>
      </w:pPr>
      <w:r w:rsidRPr="004632CD">
        <w:rPr>
          <w:rFonts w:cs="Arial"/>
          <w:sz w:val="24"/>
          <w:szCs w:val="24"/>
        </w:rPr>
        <w:t>20 de no</w:t>
      </w:r>
      <w:r w:rsidR="006C625D">
        <w:rPr>
          <w:rFonts w:cs="Arial"/>
          <w:sz w:val="24"/>
          <w:szCs w:val="24"/>
        </w:rPr>
        <w:t xml:space="preserve">viembre: Celebración Mes de los Derechos, </w:t>
      </w:r>
      <w:r w:rsidRPr="004632CD">
        <w:rPr>
          <w:rFonts w:cs="Arial"/>
          <w:sz w:val="24"/>
          <w:szCs w:val="24"/>
        </w:rPr>
        <w:t>Caminata y reconocimientos Plan C</w:t>
      </w:r>
      <w:r w:rsidR="00BA5B07">
        <w:rPr>
          <w:rFonts w:cs="Arial"/>
          <w:sz w:val="24"/>
          <w:szCs w:val="24"/>
        </w:rPr>
        <w:t>AIF,</w:t>
      </w:r>
      <w:r w:rsidR="006C625D">
        <w:rPr>
          <w:rFonts w:cs="Arial"/>
          <w:sz w:val="24"/>
          <w:szCs w:val="24"/>
        </w:rPr>
        <w:t xml:space="preserve"> </w:t>
      </w:r>
      <w:r w:rsidRPr="004632CD">
        <w:rPr>
          <w:rFonts w:cs="Arial"/>
          <w:sz w:val="24"/>
          <w:szCs w:val="24"/>
        </w:rPr>
        <w:t>Centro  CAPI, C</w:t>
      </w:r>
      <w:r w:rsidR="00BA5B07">
        <w:rPr>
          <w:rFonts w:cs="Arial"/>
          <w:sz w:val="24"/>
          <w:szCs w:val="24"/>
        </w:rPr>
        <w:t>AIFs</w:t>
      </w:r>
      <w:r w:rsidRPr="004632CD">
        <w:rPr>
          <w:rFonts w:cs="Arial"/>
          <w:sz w:val="24"/>
          <w:szCs w:val="24"/>
        </w:rPr>
        <w:t xml:space="preserve"> y  Jardines Públicos de la ciudad de Minas. </w:t>
      </w:r>
      <w:r w:rsidR="00BA5B07">
        <w:rPr>
          <w:rFonts w:cs="Arial"/>
          <w:sz w:val="24"/>
          <w:szCs w:val="24"/>
        </w:rPr>
        <w:t xml:space="preserve">Participaron aproximadamente </w:t>
      </w:r>
      <w:r w:rsidRPr="004632CD">
        <w:rPr>
          <w:rFonts w:cs="Arial"/>
          <w:sz w:val="24"/>
          <w:szCs w:val="24"/>
        </w:rPr>
        <w:t xml:space="preserve">550 niñas, niños, familias y equipos de trabajo. Plaza Rivera. Minas. </w:t>
      </w:r>
    </w:p>
    <w:p w:rsidR="000200A2" w:rsidRPr="004632CD" w:rsidRDefault="000200A2" w:rsidP="000E580E">
      <w:pPr>
        <w:pStyle w:val="Prrafodelista"/>
        <w:spacing w:after="0" w:line="240" w:lineRule="auto"/>
        <w:jc w:val="both"/>
        <w:rPr>
          <w:rFonts w:cs="Arial"/>
          <w:sz w:val="24"/>
          <w:szCs w:val="24"/>
        </w:rPr>
      </w:pPr>
      <w:r w:rsidRPr="004632CD">
        <w:rPr>
          <w:rFonts w:cs="Arial"/>
          <w:sz w:val="24"/>
          <w:szCs w:val="24"/>
        </w:rPr>
        <w:t>21 de noviembre. Minas. Jinkana por los Derechos.</w:t>
      </w:r>
      <w:r>
        <w:rPr>
          <w:rFonts w:cs="Arial"/>
          <w:sz w:val="24"/>
          <w:szCs w:val="24"/>
        </w:rPr>
        <w:t xml:space="preserve"> Clubes de Niños, Escuelas, ETAF</w:t>
      </w:r>
      <w:r w:rsidRPr="004632CD">
        <w:rPr>
          <w:rFonts w:cs="Arial"/>
          <w:sz w:val="24"/>
          <w:szCs w:val="24"/>
        </w:rPr>
        <w:t xml:space="preserve"> y Centro Despertar. 100 niñas, niños, familias, equipos de trabajo. </w:t>
      </w:r>
    </w:p>
    <w:p w:rsidR="000200A2" w:rsidRPr="004632CD" w:rsidRDefault="000200A2" w:rsidP="000E580E">
      <w:pPr>
        <w:pStyle w:val="Prrafodelista"/>
        <w:spacing w:after="0" w:line="240" w:lineRule="auto"/>
        <w:jc w:val="both"/>
        <w:rPr>
          <w:rFonts w:cs="Arial"/>
          <w:sz w:val="24"/>
          <w:szCs w:val="24"/>
        </w:rPr>
      </w:pPr>
      <w:r w:rsidRPr="004632CD">
        <w:rPr>
          <w:rFonts w:cs="Arial"/>
          <w:sz w:val="24"/>
          <w:szCs w:val="24"/>
        </w:rPr>
        <w:t xml:space="preserve">22 de noviembre. Minas. Parque </w:t>
      </w:r>
      <w:r w:rsidR="001A6874">
        <w:rPr>
          <w:rFonts w:cs="Arial"/>
          <w:sz w:val="24"/>
          <w:szCs w:val="24"/>
        </w:rPr>
        <w:t xml:space="preserve">Rodó. Espacios </w:t>
      </w:r>
      <w:r w:rsidRPr="004632CD">
        <w:rPr>
          <w:rFonts w:cs="Arial"/>
          <w:sz w:val="24"/>
          <w:szCs w:val="24"/>
        </w:rPr>
        <w:t xml:space="preserve">Juegos deportivos libres, espectáculo musical final. 3 Centros Juveniles y 2 Centros 24 hs. </w:t>
      </w:r>
      <w:r>
        <w:rPr>
          <w:rFonts w:cs="Arial"/>
          <w:sz w:val="24"/>
          <w:szCs w:val="24"/>
        </w:rPr>
        <w:t>Participaron unos 95 adolescentes y E</w:t>
      </w:r>
      <w:r w:rsidRPr="004632CD">
        <w:rPr>
          <w:rFonts w:cs="Arial"/>
          <w:sz w:val="24"/>
          <w:szCs w:val="24"/>
        </w:rPr>
        <w:t xml:space="preserve">quipos de trabajo. </w:t>
      </w:r>
    </w:p>
    <w:p w:rsidR="000200A2" w:rsidRPr="004632CD" w:rsidRDefault="000200A2" w:rsidP="000E580E">
      <w:pPr>
        <w:pStyle w:val="Prrafodelista"/>
        <w:spacing w:after="0" w:line="240" w:lineRule="auto"/>
        <w:jc w:val="both"/>
        <w:rPr>
          <w:rFonts w:cs="Arial"/>
          <w:sz w:val="24"/>
          <w:szCs w:val="24"/>
        </w:rPr>
      </w:pPr>
      <w:r w:rsidRPr="004632CD">
        <w:rPr>
          <w:rFonts w:cs="Arial"/>
          <w:sz w:val="24"/>
          <w:szCs w:val="24"/>
        </w:rPr>
        <w:t xml:space="preserve">22 de noviembre. Varela. Jinkana por los Derechos. Clubes de </w:t>
      </w:r>
      <w:r>
        <w:rPr>
          <w:rFonts w:cs="Arial"/>
          <w:sz w:val="24"/>
          <w:szCs w:val="24"/>
        </w:rPr>
        <w:t xml:space="preserve">Niños, CAIF </w:t>
      </w:r>
      <w:r w:rsidRPr="004632CD">
        <w:rPr>
          <w:rFonts w:cs="Arial"/>
          <w:sz w:val="24"/>
          <w:szCs w:val="24"/>
        </w:rPr>
        <w:t xml:space="preserve"> y </w:t>
      </w:r>
      <w:r>
        <w:rPr>
          <w:rFonts w:cs="Arial"/>
          <w:sz w:val="24"/>
          <w:szCs w:val="24"/>
        </w:rPr>
        <w:t>ETAF</w:t>
      </w:r>
      <w:r w:rsidRPr="004632CD">
        <w:rPr>
          <w:rFonts w:cs="Arial"/>
          <w:sz w:val="24"/>
          <w:szCs w:val="24"/>
        </w:rPr>
        <w:t xml:space="preserve">. </w:t>
      </w:r>
      <w:r>
        <w:rPr>
          <w:rFonts w:cs="Arial"/>
          <w:sz w:val="24"/>
          <w:szCs w:val="24"/>
        </w:rPr>
        <w:t xml:space="preserve">Participaron  </w:t>
      </w:r>
      <w:r w:rsidRPr="004632CD">
        <w:rPr>
          <w:rFonts w:cs="Arial"/>
          <w:sz w:val="24"/>
          <w:szCs w:val="24"/>
        </w:rPr>
        <w:t>80 niñas, niños, familias, equipos de trabajo.</w:t>
      </w:r>
    </w:p>
    <w:p w:rsidR="00FE17E8" w:rsidRPr="000D6C36" w:rsidRDefault="00FE17E8" w:rsidP="000E580E">
      <w:pPr>
        <w:pStyle w:val="Prrafodelista"/>
        <w:spacing w:after="0" w:line="240" w:lineRule="auto"/>
        <w:jc w:val="both"/>
        <w:rPr>
          <w:sz w:val="24"/>
          <w:szCs w:val="24"/>
        </w:rPr>
      </w:pPr>
    </w:p>
    <w:p w:rsidR="003036DB" w:rsidRPr="003036DB" w:rsidRDefault="00BA03E2" w:rsidP="00F47D44">
      <w:pPr>
        <w:pStyle w:val="Prrafodelista"/>
        <w:numPr>
          <w:ilvl w:val="0"/>
          <w:numId w:val="7"/>
        </w:numPr>
        <w:spacing w:after="0" w:line="240" w:lineRule="auto"/>
        <w:jc w:val="both"/>
        <w:rPr>
          <w:b/>
          <w:i/>
          <w:sz w:val="24"/>
          <w:szCs w:val="24"/>
        </w:rPr>
      </w:pPr>
      <w:r w:rsidRPr="003036DB">
        <w:rPr>
          <w:sz w:val="24"/>
          <w:szCs w:val="24"/>
        </w:rPr>
        <w:t xml:space="preserve">Con referencia al </w:t>
      </w:r>
      <w:r w:rsidR="001F7A3E" w:rsidRPr="003036DB">
        <w:rPr>
          <w:b/>
          <w:sz w:val="24"/>
          <w:szCs w:val="24"/>
        </w:rPr>
        <w:t>F</w:t>
      </w:r>
      <w:r w:rsidRPr="003036DB">
        <w:rPr>
          <w:b/>
          <w:sz w:val="24"/>
          <w:szCs w:val="24"/>
        </w:rPr>
        <w:t>ortalecimiento institucional</w:t>
      </w:r>
      <w:r w:rsidRPr="003036DB">
        <w:rPr>
          <w:sz w:val="24"/>
          <w:szCs w:val="24"/>
        </w:rPr>
        <w:t xml:space="preserve"> </w:t>
      </w:r>
      <w:r w:rsidR="003036DB">
        <w:rPr>
          <w:sz w:val="24"/>
          <w:szCs w:val="24"/>
        </w:rPr>
        <w:t xml:space="preserve">caben destacar los esfuerzos por la profesionalización de los funcionarios, participando de diversos ámbitos vinculados a sus desempeños: 60 funcionarios participaron de 1 </w:t>
      </w:r>
      <w:r w:rsidR="000200A2">
        <w:rPr>
          <w:sz w:val="24"/>
          <w:szCs w:val="24"/>
        </w:rPr>
        <w:t>Jornada</w:t>
      </w:r>
      <w:r w:rsidR="003036DB">
        <w:rPr>
          <w:sz w:val="24"/>
          <w:szCs w:val="24"/>
        </w:rPr>
        <w:t xml:space="preserve"> sobre Reflexión y Educación en DDHH, brindada por el MEC y el </w:t>
      </w:r>
      <w:r w:rsidR="002A5033">
        <w:rPr>
          <w:sz w:val="24"/>
          <w:szCs w:val="24"/>
        </w:rPr>
        <w:t>INAU</w:t>
      </w:r>
      <w:r w:rsidR="003036DB">
        <w:rPr>
          <w:sz w:val="24"/>
          <w:szCs w:val="24"/>
        </w:rPr>
        <w:t xml:space="preserve">; 55 funcionarios participaron de 2 </w:t>
      </w:r>
      <w:r w:rsidR="000200A2">
        <w:rPr>
          <w:sz w:val="24"/>
          <w:szCs w:val="24"/>
        </w:rPr>
        <w:t>Jornada</w:t>
      </w:r>
      <w:r w:rsidR="003036DB">
        <w:rPr>
          <w:sz w:val="24"/>
          <w:szCs w:val="24"/>
        </w:rPr>
        <w:t xml:space="preserve">s sobre Trabajo en el Sistema de Protección 24hs, brindada por el PFCP; 15 funcionarios participaron de la capacitación para actualizarse en el manejo del SIPI; </w:t>
      </w:r>
      <w:r w:rsidR="001A6874">
        <w:rPr>
          <w:sz w:val="24"/>
          <w:szCs w:val="24"/>
        </w:rPr>
        <w:t xml:space="preserve"> </w:t>
      </w:r>
      <w:r w:rsidR="003036DB">
        <w:rPr>
          <w:sz w:val="24"/>
          <w:szCs w:val="24"/>
        </w:rPr>
        <w:t xml:space="preserve">70 funcionarios se capacitaron en el manejo de reanimación. Fue realizada por un médico de Lavalleja contratado para tales </w:t>
      </w:r>
      <w:r w:rsidR="003036DB">
        <w:rPr>
          <w:sz w:val="24"/>
          <w:szCs w:val="24"/>
        </w:rPr>
        <w:lastRenderedPageBreak/>
        <w:t xml:space="preserve">fines; 50 funcionarios participan de la </w:t>
      </w:r>
      <w:r w:rsidR="000200A2">
        <w:rPr>
          <w:sz w:val="24"/>
          <w:szCs w:val="24"/>
        </w:rPr>
        <w:t>Jornada</w:t>
      </w:r>
      <w:r w:rsidR="003036DB">
        <w:rPr>
          <w:sz w:val="24"/>
          <w:szCs w:val="24"/>
        </w:rPr>
        <w:t xml:space="preserve"> de Relevamiento de actores de PI; Infancia y Adolescencia (</w:t>
      </w:r>
      <w:r w:rsidR="002A5033">
        <w:rPr>
          <w:sz w:val="24"/>
          <w:szCs w:val="24"/>
        </w:rPr>
        <w:t>INAU</w:t>
      </w:r>
      <w:r w:rsidR="003036DB">
        <w:rPr>
          <w:sz w:val="24"/>
          <w:szCs w:val="24"/>
        </w:rPr>
        <w:t xml:space="preserve"> y MIDES); 62 funcionarios participaron del Taller sobre Conductas sexuales abusivas entre pares dentro del sistema de 24hs</w:t>
      </w:r>
      <w:r w:rsidR="008E61A0">
        <w:rPr>
          <w:sz w:val="24"/>
          <w:szCs w:val="24"/>
        </w:rPr>
        <w:t xml:space="preserve"> (</w:t>
      </w:r>
      <w:r w:rsidR="002A5033">
        <w:rPr>
          <w:sz w:val="24"/>
          <w:szCs w:val="24"/>
        </w:rPr>
        <w:t>INAU</w:t>
      </w:r>
      <w:r w:rsidR="008E61A0">
        <w:rPr>
          <w:sz w:val="24"/>
          <w:szCs w:val="24"/>
        </w:rPr>
        <w:t xml:space="preserve">-MIDES); 9 funcionarios participaron de 1 </w:t>
      </w:r>
      <w:r w:rsidR="000200A2">
        <w:rPr>
          <w:sz w:val="24"/>
          <w:szCs w:val="24"/>
        </w:rPr>
        <w:t>Jornada</w:t>
      </w:r>
      <w:r w:rsidR="008E61A0">
        <w:rPr>
          <w:sz w:val="24"/>
          <w:szCs w:val="24"/>
        </w:rPr>
        <w:t xml:space="preserve"> sobre Diálogos cercanos. Adolescencias en situaciones de especial vulnerabilidad (</w:t>
      </w:r>
      <w:r w:rsidR="002A5033">
        <w:rPr>
          <w:sz w:val="24"/>
          <w:szCs w:val="24"/>
        </w:rPr>
        <w:t>INAU</w:t>
      </w:r>
      <w:r w:rsidR="008E61A0">
        <w:rPr>
          <w:sz w:val="24"/>
          <w:szCs w:val="24"/>
        </w:rPr>
        <w:t xml:space="preserve">); 6 funcionarios participaron de 1 </w:t>
      </w:r>
      <w:r w:rsidR="000200A2">
        <w:rPr>
          <w:sz w:val="24"/>
          <w:szCs w:val="24"/>
        </w:rPr>
        <w:t>Jornada</w:t>
      </w:r>
      <w:r w:rsidR="008E61A0">
        <w:rPr>
          <w:sz w:val="24"/>
          <w:szCs w:val="24"/>
        </w:rPr>
        <w:t xml:space="preserve"> de reflexión sobre Educación y Desarrollo en PI</w:t>
      </w:r>
      <w:r w:rsidR="001520F7">
        <w:rPr>
          <w:sz w:val="24"/>
          <w:szCs w:val="24"/>
        </w:rPr>
        <w:t>.</w:t>
      </w:r>
    </w:p>
    <w:p w:rsidR="003036DB" w:rsidRPr="003036DB" w:rsidRDefault="003036DB" w:rsidP="002B1D86">
      <w:pPr>
        <w:pStyle w:val="Prrafodelista"/>
        <w:spacing w:after="0" w:line="240" w:lineRule="auto"/>
        <w:jc w:val="both"/>
        <w:rPr>
          <w:b/>
          <w:i/>
          <w:sz w:val="24"/>
          <w:szCs w:val="24"/>
        </w:rPr>
      </w:pPr>
    </w:p>
    <w:p w:rsidR="00BA03E2" w:rsidRPr="004A27BA" w:rsidRDefault="00BA03E2" w:rsidP="004A27BA">
      <w:pPr>
        <w:spacing w:after="0" w:line="240" w:lineRule="auto"/>
        <w:jc w:val="both"/>
        <w:rPr>
          <w:b/>
          <w:i/>
          <w:sz w:val="24"/>
          <w:szCs w:val="24"/>
        </w:rPr>
      </w:pPr>
      <w:r w:rsidRPr="004A27BA">
        <w:rPr>
          <w:b/>
          <w:i/>
          <w:sz w:val="24"/>
          <w:szCs w:val="24"/>
        </w:rPr>
        <w:t>Otros aspectos significativos:</w:t>
      </w:r>
    </w:p>
    <w:p w:rsidR="00BA03E2" w:rsidRPr="000D6C36" w:rsidRDefault="00BA03E2" w:rsidP="00157903">
      <w:pPr>
        <w:spacing w:after="0" w:line="240" w:lineRule="auto"/>
        <w:jc w:val="both"/>
        <w:rPr>
          <w:b/>
          <w:i/>
          <w:sz w:val="24"/>
          <w:szCs w:val="24"/>
        </w:rPr>
      </w:pPr>
    </w:p>
    <w:p w:rsidR="00BA03E2" w:rsidRPr="000D6C36" w:rsidRDefault="00BA03E2" w:rsidP="00157903">
      <w:pPr>
        <w:spacing w:after="0" w:line="240" w:lineRule="auto"/>
        <w:jc w:val="both"/>
        <w:rPr>
          <w:b/>
          <w:i/>
          <w:sz w:val="24"/>
          <w:szCs w:val="24"/>
        </w:rPr>
      </w:pPr>
      <w:r w:rsidRPr="000D6C36">
        <w:rPr>
          <w:b/>
          <w:i/>
          <w:sz w:val="24"/>
          <w:szCs w:val="24"/>
        </w:rPr>
        <w:t>Inter-institucionalidad</w:t>
      </w:r>
    </w:p>
    <w:p w:rsidR="00BA03E2" w:rsidRPr="000D6C36" w:rsidRDefault="00BA03E2" w:rsidP="00157903">
      <w:pPr>
        <w:spacing w:after="0" w:line="240" w:lineRule="auto"/>
        <w:jc w:val="both"/>
        <w:rPr>
          <w:b/>
          <w:i/>
          <w:sz w:val="24"/>
          <w:szCs w:val="24"/>
        </w:rPr>
      </w:pPr>
    </w:p>
    <w:p w:rsidR="00BA03E2" w:rsidRDefault="00BA03E2" w:rsidP="00F47D44">
      <w:pPr>
        <w:pStyle w:val="Prrafodelista"/>
        <w:numPr>
          <w:ilvl w:val="0"/>
          <w:numId w:val="8"/>
        </w:numPr>
        <w:spacing w:after="0" w:line="240" w:lineRule="auto"/>
        <w:jc w:val="both"/>
        <w:rPr>
          <w:rFonts w:cs="Arial"/>
          <w:sz w:val="24"/>
          <w:szCs w:val="24"/>
        </w:rPr>
      </w:pPr>
      <w:r w:rsidRPr="000D6C36">
        <w:rPr>
          <w:rFonts w:cs="Arial"/>
          <w:sz w:val="24"/>
          <w:szCs w:val="24"/>
        </w:rPr>
        <w:t>Participación en las Mesas Interinstitucionales</w:t>
      </w:r>
      <w:r w:rsidR="002B1D86">
        <w:rPr>
          <w:rFonts w:cs="Arial"/>
          <w:sz w:val="24"/>
          <w:szCs w:val="24"/>
        </w:rPr>
        <w:t xml:space="preserve">. Desde junio en adelante, participación mensual de la DDL </w:t>
      </w:r>
      <w:r w:rsidR="002A5033">
        <w:rPr>
          <w:rFonts w:cs="Arial"/>
          <w:sz w:val="24"/>
          <w:szCs w:val="24"/>
        </w:rPr>
        <w:t>INAU</w:t>
      </w:r>
      <w:r w:rsidR="002B1D86">
        <w:rPr>
          <w:rFonts w:cs="Arial"/>
          <w:sz w:val="24"/>
          <w:szCs w:val="24"/>
        </w:rPr>
        <w:t xml:space="preserve"> Minas</w:t>
      </w:r>
    </w:p>
    <w:p w:rsidR="002B1D86" w:rsidRDefault="002B1D86" w:rsidP="00F47D44">
      <w:pPr>
        <w:pStyle w:val="Prrafodelista"/>
        <w:numPr>
          <w:ilvl w:val="0"/>
          <w:numId w:val="8"/>
        </w:numPr>
        <w:spacing w:after="0" w:line="240" w:lineRule="auto"/>
        <w:jc w:val="both"/>
        <w:rPr>
          <w:rFonts w:cs="Arial"/>
          <w:sz w:val="24"/>
          <w:szCs w:val="24"/>
        </w:rPr>
      </w:pPr>
      <w:r>
        <w:rPr>
          <w:rFonts w:cs="Arial"/>
          <w:sz w:val="24"/>
          <w:szCs w:val="24"/>
        </w:rPr>
        <w:t>MIPs: 2 Encuentros de trabajo e intercambio con Sociedad Civil: análisis de nudos, propuesta y desafíos, fueron los ejes de análisis</w:t>
      </w:r>
      <w:r w:rsidR="00565623">
        <w:rPr>
          <w:rFonts w:cs="Arial"/>
          <w:sz w:val="24"/>
          <w:szCs w:val="24"/>
        </w:rPr>
        <w:t>. Pirarajá y Batlle y Ordoñez</w:t>
      </w:r>
    </w:p>
    <w:p w:rsidR="00565623" w:rsidRPr="004632CD" w:rsidRDefault="00565623" w:rsidP="00F47D44">
      <w:pPr>
        <w:pStyle w:val="Prrafodelista"/>
        <w:numPr>
          <w:ilvl w:val="0"/>
          <w:numId w:val="8"/>
        </w:numPr>
        <w:spacing w:after="0" w:line="240" w:lineRule="auto"/>
        <w:jc w:val="both"/>
        <w:rPr>
          <w:rFonts w:cs="Arial"/>
          <w:sz w:val="24"/>
          <w:szCs w:val="24"/>
        </w:rPr>
      </w:pPr>
      <w:r w:rsidRPr="004632CD">
        <w:rPr>
          <w:rFonts w:cs="Arial"/>
          <w:sz w:val="24"/>
          <w:szCs w:val="24"/>
        </w:rPr>
        <w:t xml:space="preserve">Co-coordinación </w:t>
      </w:r>
      <w:r w:rsidR="002A5033">
        <w:rPr>
          <w:rFonts w:cs="Arial"/>
          <w:sz w:val="24"/>
          <w:szCs w:val="24"/>
        </w:rPr>
        <w:t>INAU</w:t>
      </w:r>
      <w:r w:rsidRPr="004632CD">
        <w:rPr>
          <w:rFonts w:cs="Arial"/>
          <w:sz w:val="24"/>
          <w:szCs w:val="24"/>
        </w:rPr>
        <w:t>-Mides en Mesa de Primera Infancia Departamental. Re-posicionamiento institucional en estos espacios.</w:t>
      </w:r>
    </w:p>
    <w:p w:rsidR="00565623" w:rsidRPr="004632CD" w:rsidRDefault="00565623" w:rsidP="00F47D44">
      <w:pPr>
        <w:pStyle w:val="Prrafodelista"/>
        <w:numPr>
          <w:ilvl w:val="0"/>
          <w:numId w:val="8"/>
        </w:numPr>
        <w:spacing w:after="0" w:line="240" w:lineRule="auto"/>
        <w:jc w:val="both"/>
        <w:rPr>
          <w:rFonts w:cs="Arial"/>
          <w:sz w:val="24"/>
          <w:szCs w:val="24"/>
        </w:rPr>
      </w:pPr>
      <w:r w:rsidRPr="004632CD">
        <w:rPr>
          <w:rFonts w:cs="Arial"/>
          <w:sz w:val="24"/>
          <w:szCs w:val="24"/>
        </w:rPr>
        <w:t>Comisión de Adolescencia: actividades i</w:t>
      </w:r>
      <w:r>
        <w:rPr>
          <w:rFonts w:cs="Arial"/>
          <w:sz w:val="24"/>
          <w:szCs w:val="24"/>
        </w:rPr>
        <w:t>nter-institucionales conjuntas:</w:t>
      </w:r>
      <w:r w:rsidRPr="004632CD">
        <w:rPr>
          <w:rFonts w:cs="Arial"/>
          <w:sz w:val="24"/>
          <w:szCs w:val="24"/>
        </w:rPr>
        <w:t xml:space="preserve"> </w:t>
      </w:r>
    </w:p>
    <w:p w:rsidR="00565623" w:rsidRPr="004632CD" w:rsidRDefault="00565623" w:rsidP="00B32B54">
      <w:pPr>
        <w:pStyle w:val="Prrafodelista"/>
        <w:numPr>
          <w:ilvl w:val="0"/>
          <w:numId w:val="29"/>
        </w:numPr>
        <w:spacing w:after="0" w:line="240" w:lineRule="auto"/>
        <w:jc w:val="both"/>
        <w:rPr>
          <w:rFonts w:cs="Arial"/>
          <w:sz w:val="24"/>
          <w:szCs w:val="24"/>
        </w:rPr>
      </w:pPr>
      <w:r w:rsidRPr="004632CD">
        <w:rPr>
          <w:rFonts w:cs="Arial"/>
          <w:sz w:val="24"/>
          <w:szCs w:val="24"/>
        </w:rPr>
        <w:t>Talleres Bull</w:t>
      </w:r>
      <w:r w:rsidR="00E1003C">
        <w:rPr>
          <w:rFonts w:cs="Arial"/>
          <w:sz w:val="24"/>
          <w:szCs w:val="24"/>
        </w:rPr>
        <w:t>y</w:t>
      </w:r>
      <w:r w:rsidRPr="004632CD">
        <w:rPr>
          <w:rFonts w:cs="Arial"/>
          <w:sz w:val="24"/>
          <w:szCs w:val="24"/>
        </w:rPr>
        <w:t xml:space="preserve">ing: Liceos, Hogares </w:t>
      </w:r>
      <w:r w:rsidR="002A5033">
        <w:rPr>
          <w:rFonts w:cs="Arial"/>
          <w:sz w:val="24"/>
          <w:szCs w:val="24"/>
        </w:rPr>
        <w:t>INAU</w:t>
      </w:r>
      <w:r w:rsidRPr="004632CD">
        <w:rPr>
          <w:rFonts w:cs="Arial"/>
          <w:sz w:val="24"/>
          <w:szCs w:val="24"/>
        </w:rPr>
        <w:t xml:space="preserve"> y Centros Juveniles: realizados en Liceos y UTU del Departamento, 300 adolescentes.</w:t>
      </w:r>
    </w:p>
    <w:p w:rsidR="00565623" w:rsidRPr="004632CD" w:rsidRDefault="00565623" w:rsidP="00B32B54">
      <w:pPr>
        <w:pStyle w:val="Prrafodelista"/>
        <w:numPr>
          <w:ilvl w:val="0"/>
          <w:numId w:val="29"/>
        </w:numPr>
        <w:spacing w:after="0" w:line="240" w:lineRule="auto"/>
        <w:jc w:val="both"/>
        <w:rPr>
          <w:rFonts w:cs="Arial"/>
          <w:sz w:val="24"/>
          <w:szCs w:val="24"/>
        </w:rPr>
      </w:pPr>
      <w:r w:rsidRPr="004632CD">
        <w:rPr>
          <w:rFonts w:cs="Arial"/>
          <w:sz w:val="24"/>
          <w:szCs w:val="24"/>
        </w:rPr>
        <w:t xml:space="preserve">Talleres </w:t>
      </w:r>
      <w:r>
        <w:rPr>
          <w:rFonts w:cs="Arial"/>
          <w:sz w:val="24"/>
          <w:szCs w:val="24"/>
        </w:rPr>
        <w:t>“N</w:t>
      </w:r>
      <w:r w:rsidRPr="004632CD">
        <w:rPr>
          <w:rFonts w:cs="Arial"/>
          <w:sz w:val="24"/>
          <w:szCs w:val="24"/>
        </w:rPr>
        <w:t>oviazgos libres de violencia</w:t>
      </w:r>
      <w:r>
        <w:rPr>
          <w:rFonts w:cs="Arial"/>
          <w:sz w:val="24"/>
          <w:szCs w:val="24"/>
        </w:rPr>
        <w:t>”</w:t>
      </w:r>
      <w:r w:rsidRPr="004632CD">
        <w:rPr>
          <w:rFonts w:cs="Arial"/>
          <w:sz w:val="24"/>
          <w:szCs w:val="24"/>
        </w:rPr>
        <w:t xml:space="preserve">: </w:t>
      </w:r>
      <w:r>
        <w:rPr>
          <w:rFonts w:cs="Arial"/>
          <w:sz w:val="24"/>
          <w:szCs w:val="24"/>
        </w:rPr>
        <w:t xml:space="preserve">realizados en Centros Protección 24hs </w:t>
      </w:r>
      <w:r w:rsidR="002A5033">
        <w:rPr>
          <w:rFonts w:cs="Arial"/>
          <w:sz w:val="24"/>
          <w:szCs w:val="24"/>
        </w:rPr>
        <w:t>INAU</w:t>
      </w:r>
      <w:r>
        <w:rPr>
          <w:rFonts w:cs="Arial"/>
          <w:sz w:val="24"/>
          <w:szCs w:val="24"/>
        </w:rPr>
        <w:t>;</w:t>
      </w:r>
      <w:r w:rsidRPr="004632CD">
        <w:rPr>
          <w:rFonts w:cs="Arial"/>
          <w:sz w:val="24"/>
          <w:szCs w:val="24"/>
        </w:rPr>
        <w:t xml:space="preserve"> Centros Juveniles, Liceos, UTU, locales comunitarios en interior del departamento. 200 adolescentes. </w:t>
      </w:r>
    </w:p>
    <w:p w:rsidR="00565623" w:rsidRPr="004632CD" w:rsidRDefault="00565623" w:rsidP="00B32B54">
      <w:pPr>
        <w:pStyle w:val="Prrafodelista"/>
        <w:numPr>
          <w:ilvl w:val="0"/>
          <w:numId w:val="29"/>
        </w:numPr>
        <w:spacing w:after="0" w:line="240" w:lineRule="auto"/>
        <w:jc w:val="both"/>
        <w:rPr>
          <w:rFonts w:cs="Arial"/>
          <w:sz w:val="24"/>
          <w:szCs w:val="24"/>
        </w:rPr>
      </w:pPr>
      <w:r w:rsidRPr="004632CD">
        <w:rPr>
          <w:rFonts w:cs="Arial"/>
          <w:sz w:val="24"/>
          <w:szCs w:val="24"/>
        </w:rPr>
        <w:t xml:space="preserve">Talleres y Cines Foro: Junta Departamental de Drogas. Realizados en Talleres para adolescentes de Liceos, </w:t>
      </w:r>
      <w:r>
        <w:rPr>
          <w:rFonts w:cs="Arial"/>
          <w:sz w:val="24"/>
          <w:szCs w:val="24"/>
        </w:rPr>
        <w:t>Centros Protección 24hs de</w:t>
      </w:r>
      <w:r w:rsidRPr="004632CD">
        <w:rPr>
          <w:rFonts w:cs="Arial"/>
          <w:sz w:val="24"/>
          <w:szCs w:val="24"/>
        </w:rPr>
        <w:t xml:space="preserve"> </w:t>
      </w:r>
      <w:r w:rsidR="002A5033">
        <w:rPr>
          <w:rFonts w:cs="Arial"/>
          <w:sz w:val="24"/>
          <w:szCs w:val="24"/>
        </w:rPr>
        <w:t>INAU</w:t>
      </w:r>
      <w:r w:rsidRPr="004632CD">
        <w:rPr>
          <w:rFonts w:cs="Arial"/>
          <w:sz w:val="24"/>
          <w:szCs w:val="24"/>
        </w:rPr>
        <w:t xml:space="preserve"> y Centros Juveniles, 150 adolescentes. </w:t>
      </w:r>
    </w:p>
    <w:p w:rsidR="004D4719" w:rsidRDefault="008746E8" w:rsidP="008016A5">
      <w:pPr>
        <w:spacing w:after="0" w:line="240" w:lineRule="auto"/>
        <w:jc w:val="both"/>
        <w:rPr>
          <w:b/>
          <w:i/>
          <w:sz w:val="24"/>
          <w:szCs w:val="24"/>
        </w:rPr>
      </w:pPr>
      <w:r w:rsidRPr="008016A5">
        <w:rPr>
          <w:b/>
          <w:i/>
          <w:sz w:val="24"/>
          <w:szCs w:val="24"/>
        </w:rPr>
        <w:t>Otros</w:t>
      </w:r>
      <w:r w:rsidR="008016A5" w:rsidRPr="008016A5">
        <w:rPr>
          <w:b/>
          <w:i/>
          <w:sz w:val="24"/>
          <w:szCs w:val="24"/>
        </w:rPr>
        <w:t xml:space="preserve">       </w:t>
      </w:r>
    </w:p>
    <w:p w:rsidR="004D4719" w:rsidRDefault="004D4719" w:rsidP="008016A5">
      <w:pPr>
        <w:spacing w:after="0" w:line="240" w:lineRule="auto"/>
        <w:jc w:val="both"/>
        <w:rPr>
          <w:b/>
          <w:i/>
          <w:sz w:val="24"/>
          <w:szCs w:val="24"/>
        </w:rPr>
      </w:pPr>
    </w:p>
    <w:p w:rsidR="008016A5" w:rsidRPr="004D4719" w:rsidRDefault="008016A5" w:rsidP="004D4719">
      <w:pPr>
        <w:pStyle w:val="Prrafodelista"/>
        <w:numPr>
          <w:ilvl w:val="0"/>
          <w:numId w:val="8"/>
        </w:numPr>
        <w:spacing w:after="0" w:line="240" w:lineRule="auto"/>
        <w:jc w:val="both"/>
        <w:rPr>
          <w:i/>
          <w:sz w:val="24"/>
          <w:szCs w:val="24"/>
        </w:rPr>
      </w:pPr>
      <w:r w:rsidRPr="004D4719">
        <w:rPr>
          <w:sz w:val="24"/>
          <w:szCs w:val="24"/>
        </w:rPr>
        <w:t xml:space="preserve">Participación en Clubes de Ciencias </w:t>
      </w:r>
    </w:p>
    <w:p w:rsidR="008016A5" w:rsidRPr="000D6C36" w:rsidRDefault="008016A5" w:rsidP="008016A5">
      <w:pPr>
        <w:pStyle w:val="Prrafodelista"/>
        <w:spacing w:after="0" w:line="240" w:lineRule="auto"/>
        <w:jc w:val="both"/>
        <w:rPr>
          <w:i/>
          <w:sz w:val="24"/>
          <w:szCs w:val="24"/>
        </w:rPr>
      </w:pPr>
    </w:p>
    <w:p w:rsidR="004D4719" w:rsidRDefault="004D4719" w:rsidP="00157903">
      <w:pPr>
        <w:spacing w:after="0" w:line="240" w:lineRule="auto"/>
        <w:jc w:val="both"/>
        <w:rPr>
          <w:b/>
          <w:sz w:val="24"/>
          <w:szCs w:val="24"/>
        </w:rPr>
      </w:pPr>
    </w:p>
    <w:p w:rsidR="004D4719" w:rsidRDefault="004D4719" w:rsidP="00157903">
      <w:pPr>
        <w:spacing w:after="0" w:line="240" w:lineRule="auto"/>
        <w:jc w:val="both"/>
        <w:rPr>
          <w:b/>
          <w:sz w:val="24"/>
          <w:szCs w:val="24"/>
        </w:rPr>
      </w:pPr>
    </w:p>
    <w:p w:rsidR="00155B06" w:rsidRDefault="00BA03E2" w:rsidP="00157903">
      <w:pPr>
        <w:spacing w:after="0" w:line="240" w:lineRule="auto"/>
        <w:jc w:val="both"/>
        <w:rPr>
          <w:b/>
          <w:color w:val="C00000"/>
          <w:sz w:val="24"/>
          <w:szCs w:val="24"/>
        </w:rPr>
      </w:pPr>
      <w:r w:rsidRPr="004F779F">
        <w:rPr>
          <w:b/>
          <w:sz w:val="24"/>
          <w:szCs w:val="24"/>
        </w:rPr>
        <w:t>Maldonado</w:t>
      </w:r>
      <w:r w:rsidR="00C22E3F" w:rsidRPr="004F779F">
        <w:rPr>
          <w:b/>
          <w:color w:val="C00000"/>
          <w:sz w:val="24"/>
          <w:szCs w:val="24"/>
        </w:rPr>
        <w:t xml:space="preserve"> </w:t>
      </w:r>
    </w:p>
    <w:p w:rsidR="004F779F" w:rsidRPr="000D6C36" w:rsidRDefault="004F779F"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0D6C36">
        <w:rPr>
          <w:sz w:val="24"/>
          <w:szCs w:val="24"/>
        </w:rPr>
        <w:t xml:space="preserve">El departamento brindó una cobertura mensual a diciembre de unos </w:t>
      </w:r>
      <w:r w:rsidRPr="000D6C36">
        <w:rPr>
          <w:b/>
          <w:sz w:val="24"/>
          <w:szCs w:val="24"/>
        </w:rPr>
        <w:t>2</w:t>
      </w:r>
      <w:r w:rsidR="00155B06">
        <w:rPr>
          <w:b/>
          <w:sz w:val="24"/>
          <w:szCs w:val="24"/>
        </w:rPr>
        <w:t>834</w:t>
      </w:r>
      <w:r w:rsidRPr="000D6C36">
        <w:rPr>
          <w:sz w:val="24"/>
          <w:szCs w:val="24"/>
        </w:rPr>
        <w:t xml:space="preserve"> NNA. Dicha población se concentró significativamente en el grupo de edad de 0-3 años, con el </w:t>
      </w:r>
      <w:r w:rsidR="00155B06">
        <w:rPr>
          <w:sz w:val="24"/>
          <w:szCs w:val="24"/>
        </w:rPr>
        <w:t>51%</w:t>
      </w:r>
      <w:r w:rsidR="00155B06">
        <w:rPr>
          <w:rStyle w:val="Refdenotaalpie"/>
          <w:sz w:val="24"/>
          <w:szCs w:val="24"/>
        </w:rPr>
        <w:footnoteReference w:id="35"/>
      </w:r>
      <w:r w:rsidR="00155B06">
        <w:rPr>
          <w:sz w:val="24"/>
          <w:szCs w:val="24"/>
        </w:rPr>
        <w:t>. Al discriminarlo por sexo, el 50% respectivamente correspondió tanto para los</w:t>
      </w:r>
      <w:r w:rsidRPr="000D6C36">
        <w:rPr>
          <w:sz w:val="24"/>
          <w:szCs w:val="24"/>
        </w:rPr>
        <w:t xml:space="preserve"> niños y adolescentes varones </w:t>
      </w:r>
      <w:r w:rsidR="00155B06">
        <w:rPr>
          <w:sz w:val="24"/>
          <w:szCs w:val="24"/>
        </w:rPr>
        <w:t>como a</w:t>
      </w:r>
      <w:r w:rsidRPr="000D6C36">
        <w:rPr>
          <w:sz w:val="24"/>
          <w:szCs w:val="24"/>
        </w:rPr>
        <w:t xml:space="preserve"> niñas y adolecentes mujeres.  La atención se realizó a través de un total de </w:t>
      </w:r>
      <w:r w:rsidRPr="000D6C36">
        <w:rPr>
          <w:b/>
          <w:sz w:val="24"/>
          <w:szCs w:val="24"/>
        </w:rPr>
        <w:t>8</w:t>
      </w:r>
      <w:r w:rsidR="00FB5987">
        <w:rPr>
          <w:b/>
          <w:sz w:val="24"/>
          <w:szCs w:val="24"/>
        </w:rPr>
        <w:t>8</w:t>
      </w:r>
      <w:r w:rsidRPr="000D6C36">
        <w:rPr>
          <w:sz w:val="24"/>
          <w:szCs w:val="24"/>
        </w:rPr>
        <w:t xml:space="preserve"> Proyectos: 14 Centros Primera Infancia; 3 Clubes de Niños;  3 Centros Juveniles; 1 Niños, Niñas y Adolescentes en situaciones de Calle; </w:t>
      </w:r>
      <w:r w:rsidR="00FB5987">
        <w:rPr>
          <w:sz w:val="24"/>
          <w:szCs w:val="24"/>
        </w:rPr>
        <w:t xml:space="preserve">1 Proyecto de Atención a Víctimas de Violencia; </w:t>
      </w:r>
      <w:r w:rsidRPr="000D6C36">
        <w:rPr>
          <w:sz w:val="24"/>
          <w:szCs w:val="24"/>
        </w:rPr>
        <w:t xml:space="preserve"> 5 Proyectos de Atenció</w:t>
      </w:r>
      <w:r w:rsidR="00FB5987">
        <w:rPr>
          <w:sz w:val="24"/>
          <w:szCs w:val="24"/>
        </w:rPr>
        <w:t>n en la Comunidad;  6</w:t>
      </w:r>
      <w:r w:rsidRPr="000D6C36">
        <w:rPr>
          <w:sz w:val="24"/>
          <w:szCs w:val="24"/>
        </w:rPr>
        <w:t xml:space="preserve"> Proyectos de Atención Integral de Tiempo Completo (incluye 1 </w:t>
      </w:r>
      <w:r w:rsidR="00FB5987">
        <w:rPr>
          <w:sz w:val="24"/>
          <w:szCs w:val="24"/>
        </w:rPr>
        <w:t>CAFF; 1 Pequeño Hogar y 1</w:t>
      </w:r>
      <w:r w:rsidRPr="000D6C36">
        <w:rPr>
          <w:sz w:val="24"/>
          <w:szCs w:val="24"/>
        </w:rPr>
        <w:t>Transit</w:t>
      </w:r>
      <w:r w:rsidR="00FB5987">
        <w:rPr>
          <w:sz w:val="24"/>
          <w:szCs w:val="24"/>
        </w:rPr>
        <w:t>orio) y  55</w:t>
      </w:r>
      <w:r>
        <w:rPr>
          <w:sz w:val="24"/>
          <w:szCs w:val="24"/>
        </w:rPr>
        <w:t xml:space="preserve"> Hogares de Acogimiento Familiar.</w:t>
      </w:r>
    </w:p>
    <w:p w:rsidR="00155B06" w:rsidRDefault="00155B06"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Maldonado</w:t>
      </w:r>
      <w:r w:rsidRPr="00921DF4">
        <w:rPr>
          <w:b/>
        </w:rPr>
        <w:t>, por Modalidad de Atención y Sexo, según tra</w:t>
      </w:r>
      <w:r w:rsidR="000A052F">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MALDONADO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0A052F"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32</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34</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661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702</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5</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1439</w:t>
            </w:r>
          </w:p>
        </w:tc>
      </w:tr>
      <w:tr w:rsidR="000A052F"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35</w:t>
            </w:r>
          </w:p>
        </w:tc>
        <w:tc>
          <w:tcPr>
            <w:tcW w:w="559"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29</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123</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103</w:t>
            </w:r>
          </w:p>
        </w:tc>
        <w:tc>
          <w:tcPr>
            <w:tcW w:w="40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6</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8</w:t>
            </w:r>
          </w:p>
        </w:tc>
        <w:tc>
          <w:tcPr>
            <w:tcW w:w="40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4</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311</w:t>
            </w:r>
          </w:p>
        </w:tc>
      </w:tr>
      <w:tr w:rsidR="000A052F"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120</w:t>
            </w:r>
          </w:p>
        </w:tc>
        <w:tc>
          <w:tcPr>
            <w:tcW w:w="559"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105</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122</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115</w:t>
            </w:r>
          </w:p>
        </w:tc>
        <w:tc>
          <w:tcPr>
            <w:tcW w:w="40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32</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21</w:t>
            </w:r>
          </w:p>
        </w:tc>
        <w:tc>
          <w:tcPr>
            <w:tcW w:w="40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23</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23</w:t>
            </w:r>
          </w:p>
        </w:tc>
        <w:tc>
          <w:tcPr>
            <w:tcW w:w="399" w:type="pct"/>
            <w:tcBorders>
              <w:top w:val="nil"/>
              <w:left w:val="nil"/>
              <w:bottom w:val="single" w:sz="4" w:space="0" w:color="auto"/>
              <w:right w:val="single" w:sz="8"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561</w:t>
            </w:r>
          </w:p>
        </w:tc>
      </w:tr>
      <w:tr w:rsidR="000A052F"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89</w:t>
            </w:r>
          </w:p>
        </w:tc>
        <w:tc>
          <w:tcPr>
            <w:tcW w:w="559"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71</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85</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113</w:t>
            </w:r>
          </w:p>
        </w:tc>
        <w:tc>
          <w:tcPr>
            <w:tcW w:w="40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30</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24</w:t>
            </w:r>
          </w:p>
        </w:tc>
        <w:tc>
          <w:tcPr>
            <w:tcW w:w="40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14</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22</w:t>
            </w:r>
          </w:p>
        </w:tc>
        <w:tc>
          <w:tcPr>
            <w:tcW w:w="399" w:type="pct"/>
            <w:tcBorders>
              <w:top w:val="nil"/>
              <w:left w:val="nil"/>
              <w:bottom w:val="single" w:sz="4" w:space="0" w:color="auto"/>
              <w:right w:val="single" w:sz="8"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448</w:t>
            </w:r>
          </w:p>
        </w:tc>
      </w:tr>
      <w:tr w:rsidR="000A052F"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30</w:t>
            </w:r>
          </w:p>
        </w:tc>
        <w:tc>
          <w:tcPr>
            <w:tcW w:w="559"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33</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4</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5</w:t>
            </w:r>
          </w:p>
        </w:tc>
        <w:tc>
          <w:tcPr>
            <w:tcW w:w="40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0A052F" w:rsidRDefault="000A052F" w:rsidP="00157903">
            <w:pPr>
              <w:spacing w:after="0" w:line="240" w:lineRule="auto"/>
              <w:jc w:val="center"/>
              <w:rPr>
                <w:rFonts w:ascii="Calibri" w:hAnsi="Calibri" w:cs="Calibri"/>
                <w:color w:val="000000"/>
              </w:rPr>
            </w:pPr>
            <w:r>
              <w:rPr>
                <w:rFonts w:ascii="Calibri" w:hAnsi="Calibri" w:cs="Calibri"/>
                <w:color w:val="000000"/>
              </w:rPr>
              <w:t>75</w:t>
            </w:r>
          </w:p>
        </w:tc>
      </w:tr>
      <w:tr w:rsidR="000A052F" w:rsidRPr="00707EDF" w:rsidTr="00590AFC">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0A052F" w:rsidRPr="00707EDF" w:rsidRDefault="000A052F"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0A052F" w:rsidRPr="004758DF" w:rsidRDefault="000A052F"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306</w:t>
            </w:r>
          </w:p>
        </w:tc>
        <w:tc>
          <w:tcPr>
            <w:tcW w:w="559" w:type="pct"/>
            <w:tcBorders>
              <w:top w:val="nil"/>
              <w:left w:val="nil"/>
              <w:bottom w:val="single" w:sz="8" w:space="0" w:color="auto"/>
              <w:right w:val="single" w:sz="4" w:space="0" w:color="auto"/>
            </w:tcBorders>
            <w:shd w:val="clear" w:color="DBE5F1" w:fill="31849B"/>
            <w:noWrap/>
            <w:hideMark/>
          </w:tcPr>
          <w:p w:rsidR="000A052F" w:rsidRPr="004758DF" w:rsidRDefault="000A052F"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272</w:t>
            </w:r>
          </w:p>
        </w:tc>
        <w:tc>
          <w:tcPr>
            <w:tcW w:w="480" w:type="pct"/>
            <w:tcBorders>
              <w:top w:val="nil"/>
              <w:left w:val="nil"/>
              <w:bottom w:val="single" w:sz="8" w:space="0" w:color="auto"/>
              <w:right w:val="single" w:sz="4" w:space="0" w:color="auto"/>
            </w:tcBorders>
            <w:shd w:val="clear" w:color="DBE5F1" w:fill="31849B"/>
            <w:noWrap/>
            <w:hideMark/>
          </w:tcPr>
          <w:p w:rsidR="000A052F" w:rsidRPr="004758DF" w:rsidRDefault="000A052F"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995</w:t>
            </w:r>
          </w:p>
        </w:tc>
        <w:tc>
          <w:tcPr>
            <w:tcW w:w="481" w:type="pct"/>
            <w:tcBorders>
              <w:top w:val="nil"/>
              <w:left w:val="nil"/>
              <w:bottom w:val="single" w:sz="8" w:space="0" w:color="auto"/>
              <w:right w:val="single" w:sz="4" w:space="0" w:color="auto"/>
            </w:tcBorders>
            <w:shd w:val="clear" w:color="DBE5F1" w:fill="31849B"/>
            <w:noWrap/>
            <w:hideMark/>
          </w:tcPr>
          <w:p w:rsidR="000A052F" w:rsidRPr="004758DF" w:rsidRDefault="000A052F"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1038</w:t>
            </w:r>
          </w:p>
        </w:tc>
        <w:tc>
          <w:tcPr>
            <w:tcW w:w="400" w:type="pct"/>
            <w:tcBorders>
              <w:top w:val="nil"/>
              <w:left w:val="nil"/>
              <w:bottom w:val="single" w:sz="8" w:space="0" w:color="auto"/>
              <w:right w:val="single" w:sz="4" w:space="0" w:color="auto"/>
            </w:tcBorders>
            <w:shd w:val="clear" w:color="DBE5F1" w:fill="31849B"/>
            <w:noWrap/>
            <w:hideMark/>
          </w:tcPr>
          <w:p w:rsidR="000A052F" w:rsidRPr="004758DF" w:rsidRDefault="000A052F"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73</w:t>
            </w:r>
          </w:p>
        </w:tc>
        <w:tc>
          <w:tcPr>
            <w:tcW w:w="480" w:type="pct"/>
            <w:tcBorders>
              <w:top w:val="nil"/>
              <w:left w:val="nil"/>
              <w:bottom w:val="single" w:sz="8" w:space="0" w:color="auto"/>
              <w:right w:val="single" w:sz="4" w:space="0" w:color="auto"/>
            </w:tcBorders>
            <w:shd w:val="clear" w:color="DBE5F1" w:fill="31849B"/>
            <w:noWrap/>
            <w:hideMark/>
          </w:tcPr>
          <w:p w:rsidR="000A052F" w:rsidRPr="004758DF" w:rsidRDefault="000A052F"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54</w:t>
            </w:r>
          </w:p>
        </w:tc>
        <w:tc>
          <w:tcPr>
            <w:tcW w:w="401" w:type="pct"/>
            <w:tcBorders>
              <w:top w:val="nil"/>
              <w:left w:val="nil"/>
              <w:bottom w:val="single" w:sz="8" w:space="0" w:color="auto"/>
              <w:right w:val="single" w:sz="4" w:space="0" w:color="auto"/>
            </w:tcBorders>
            <w:shd w:val="clear" w:color="DBE5F1" w:fill="31849B"/>
            <w:noWrap/>
            <w:hideMark/>
          </w:tcPr>
          <w:p w:rsidR="000A052F" w:rsidRPr="004758DF" w:rsidRDefault="000A052F"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46</w:t>
            </w:r>
          </w:p>
        </w:tc>
        <w:tc>
          <w:tcPr>
            <w:tcW w:w="481" w:type="pct"/>
            <w:tcBorders>
              <w:top w:val="nil"/>
              <w:left w:val="nil"/>
              <w:bottom w:val="single" w:sz="8" w:space="0" w:color="auto"/>
              <w:right w:val="single" w:sz="4" w:space="0" w:color="auto"/>
            </w:tcBorders>
            <w:shd w:val="clear" w:color="DBE5F1" w:fill="31849B"/>
            <w:noWrap/>
            <w:hideMark/>
          </w:tcPr>
          <w:p w:rsidR="000A052F" w:rsidRPr="004758DF" w:rsidRDefault="000A052F"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50</w:t>
            </w:r>
          </w:p>
        </w:tc>
        <w:tc>
          <w:tcPr>
            <w:tcW w:w="399" w:type="pct"/>
            <w:tcBorders>
              <w:top w:val="nil"/>
              <w:left w:val="nil"/>
              <w:bottom w:val="single" w:sz="8" w:space="0" w:color="auto"/>
              <w:right w:val="single" w:sz="8" w:space="0" w:color="auto"/>
            </w:tcBorders>
            <w:shd w:val="clear" w:color="DBE5F1" w:fill="31849B"/>
            <w:noWrap/>
            <w:hideMark/>
          </w:tcPr>
          <w:p w:rsidR="000A052F" w:rsidRPr="004758DF" w:rsidRDefault="000A052F"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2834</w:t>
            </w:r>
          </w:p>
        </w:tc>
      </w:tr>
      <w:tr w:rsidR="000A052F" w:rsidRPr="00707EDF" w:rsidTr="00362B79">
        <w:trPr>
          <w:trHeight w:val="300"/>
        </w:trPr>
        <w:tc>
          <w:tcPr>
            <w:tcW w:w="839" w:type="pct"/>
            <w:tcBorders>
              <w:top w:val="nil"/>
              <w:left w:val="nil"/>
              <w:bottom w:val="nil"/>
              <w:right w:val="nil"/>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0A052F" w:rsidRPr="00707EDF" w:rsidRDefault="000A052F" w:rsidP="00157903">
            <w:pPr>
              <w:spacing w:after="0" w:line="240" w:lineRule="auto"/>
              <w:rPr>
                <w:rFonts w:ascii="Calibri" w:eastAsia="Times New Roman" w:hAnsi="Calibri" w:cs="Times New Roman"/>
                <w:color w:val="000000"/>
                <w:lang w:eastAsia="es-UY"/>
              </w:rPr>
            </w:pPr>
          </w:p>
        </w:tc>
      </w:tr>
    </w:tbl>
    <w:p w:rsidR="00BA03E2" w:rsidRDefault="00BA03E2" w:rsidP="00157903">
      <w:pPr>
        <w:spacing w:after="0" w:line="240" w:lineRule="auto"/>
      </w:pPr>
    </w:p>
    <w:p w:rsidR="000424F1" w:rsidRDefault="000424F1" w:rsidP="00157903">
      <w:pPr>
        <w:spacing w:after="0" w:line="240" w:lineRule="auto"/>
        <w:rPr>
          <w:b/>
          <w:sz w:val="24"/>
          <w:szCs w:val="24"/>
        </w:rPr>
      </w:pPr>
      <w:r>
        <w:rPr>
          <w:b/>
          <w:sz w:val="24"/>
          <w:szCs w:val="24"/>
        </w:rPr>
        <w:t>En relación a las Líneas Estratégicas, se destaca:</w:t>
      </w:r>
    </w:p>
    <w:p w:rsidR="004D4D97" w:rsidRDefault="004D4D97" w:rsidP="004D4D97">
      <w:pPr>
        <w:spacing w:after="0" w:line="240" w:lineRule="auto"/>
        <w:jc w:val="both"/>
        <w:rPr>
          <w:b/>
          <w:sz w:val="24"/>
          <w:szCs w:val="24"/>
        </w:rPr>
      </w:pPr>
    </w:p>
    <w:p w:rsidR="004D4D97" w:rsidRPr="004D4D97" w:rsidRDefault="004D4D97" w:rsidP="00B32B54">
      <w:pPr>
        <w:pStyle w:val="Prrafodelista"/>
        <w:numPr>
          <w:ilvl w:val="0"/>
          <w:numId w:val="64"/>
        </w:numPr>
        <w:spacing w:after="0" w:line="240" w:lineRule="auto"/>
        <w:jc w:val="both"/>
        <w:rPr>
          <w:rFonts w:cs="Arial"/>
          <w:sz w:val="24"/>
          <w:szCs w:val="24"/>
        </w:rPr>
      </w:pPr>
      <w:r w:rsidRPr="004D4D97">
        <w:rPr>
          <w:sz w:val="24"/>
          <w:szCs w:val="24"/>
        </w:rPr>
        <w:t xml:space="preserve">Respecto a la </w:t>
      </w:r>
      <w:r w:rsidRPr="004D4D97">
        <w:rPr>
          <w:b/>
          <w:sz w:val="24"/>
          <w:szCs w:val="24"/>
        </w:rPr>
        <w:t>LE Primera Infancia</w:t>
      </w:r>
      <w:r w:rsidRPr="004D4D97">
        <w:rPr>
          <w:rFonts w:cs="Arial"/>
          <w:sz w:val="24"/>
          <w:szCs w:val="24"/>
        </w:rPr>
        <w:t xml:space="preserve"> se destaca la realización de un Llamado para la construcción de un Centro CAIF en el Barrio Hipódromo, la cual -a la fecha-  se encuentra en proceso. Previamente fue realizada la gestión y solicitud de la Firma de un Convenio con la IMM para la adquisición de un terreno en dicho barrio, la</w:t>
      </w:r>
      <w:r w:rsidRPr="004D4D97">
        <w:rPr>
          <w:rFonts w:cs="Arial"/>
          <w:color w:val="FF0000"/>
          <w:sz w:val="24"/>
          <w:szCs w:val="24"/>
        </w:rPr>
        <w:t xml:space="preserve"> </w:t>
      </w:r>
      <w:r w:rsidR="001520F7">
        <w:rPr>
          <w:rFonts w:cs="Arial"/>
          <w:sz w:val="24"/>
          <w:szCs w:val="24"/>
        </w:rPr>
        <w:t xml:space="preserve">implementación de un llamado </w:t>
      </w:r>
      <w:r w:rsidRPr="004D4D97">
        <w:rPr>
          <w:rFonts w:cs="Arial"/>
          <w:sz w:val="24"/>
          <w:szCs w:val="24"/>
        </w:rPr>
        <w:t>a OSC y la adjudicación correspondiente para la gestión del Centro CAIF a construirse en Barrio Hipódromo.</w:t>
      </w:r>
    </w:p>
    <w:p w:rsidR="004D4D97" w:rsidRPr="00A00DEE" w:rsidRDefault="004D4D97" w:rsidP="004D4D97">
      <w:pPr>
        <w:spacing w:after="0" w:line="240" w:lineRule="auto"/>
        <w:ind w:left="708"/>
        <w:jc w:val="both"/>
        <w:rPr>
          <w:rFonts w:cs="Arial"/>
          <w:color w:val="FF0000"/>
          <w:sz w:val="24"/>
          <w:szCs w:val="24"/>
        </w:rPr>
      </w:pPr>
      <w:r w:rsidRPr="00A00DEE">
        <w:rPr>
          <w:rFonts w:cs="Arial"/>
          <w:sz w:val="24"/>
          <w:szCs w:val="24"/>
        </w:rPr>
        <w:t xml:space="preserve">En cuanto a la atención a niños/as se alcanzó un aumento de la cobertura en al menos 12 NN de 0 a 12 meses en atención diaria en el </w:t>
      </w:r>
      <w:r>
        <w:rPr>
          <w:rFonts w:cs="Arial"/>
          <w:sz w:val="24"/>
          <w:szCs w:val="24"/>
        </w:rPr>
        <w:t>CAIF</w:t>
      </w:r>
      <w:r w:rsidRPr="00A00DEE">
        <w:rPr>
          <w:rFonts w:cs="Arial"/>
          <w:sz w:val="24"/>
          <w:szCs w:val="24"/>
        </w:rPr>
        <w:t xml:space="preserve"> Pan de Azúcar</w:t>
      </w:r>
      <w:r>
        <w:rPr>
          <w:rFonts w:cs="Arial"/>
          <w:sz w:val="24"/>
          <w:szCs w:val="24"/>
        </w:rPr>
        <w:t>.</w:t>
      </w:r>
    </w:p>
    <w:p w:rsidR="004D4D97" w:rsidRPr="00A00DEE" w:rsidRDefault="004D4D97" w:rsidP="004D4D97">
      <w:pPr>
        <w:spacing w:after="0" w:line="240" w:lineRule="auto"/>
        <w:ind w:left="708"/>
        <w:jc w:val="both"/>
        <w:rPr>
          <w:rFonts w:cs="Arial"/>
          <w:sz w:val="24"/>
          <w:szCs w:val="24"/>
        </w:rPr>
      </w:pPr>
      <w:r>
        <w:rPr>
          <w:rFonts w:cs="Arial"/>
          <w:sz w:val="24"/>
          <w:szCs w:val="24"/>
        </w:rPr>
        <w:t>Cabe mencionar también en términos de profesionalización de los RRHH, a</w:t>
      </w:r>
      <w:r w:rsidRPr="00A00DEE">
        <w:rPr>
          <w:rFonts w:cs="Arial"/>
          <w:sz w:val="24"/>
          <w:szCs w:val="24"/>
        </w:rPr>
        <w:t xml:space="preserve">l </w:t>
      </w:r>
      <w:r>
        <w:rPr>
          <w:rFonts w:cs="Arial"/>
          <w:sz w:val="24"/>
          <w:szCs w:val="24"/>
        </w:rPr>
        <w:t xml:space="preserve">menos 15 Educadores se capacitaron </w:t>
      </w:r>
      <w:r w:rsidRPr="00A00DEE">
        <w:rPr>
          <w:rFonts w:cs="Arial"/>
          <w:sz w:val="24"/>
          <w:szCs w:val="24"/>
        </w:rPr>
        <w:t xml:space="preserve">en el Curso de </w:t>
      </w:r>
      <w:r>
        <w:rPr>
          <w:rFonts w:cs="Arial"/>
          <w:sz w:val="24"/>
          <w:szCs w:val="24"/>
        </w:rPr>
        <w:t>CENFORES;</w:t>
      </w:r>
      <w:r w:rsidRPr="00A00DEE">
        <w:rPr>
          <w:rFonts w:cs="Arial"/>
          <w:sz w:val="24"/>
          <w:szCs w:val="24"/>
        </w:rPr>
        <w:t xml:space="preserve"> Módulo II.</w:t>
      </w:r>
    </w:p>
    <w:p w:rsidR="004D4D97" w:rsidRPr="00A00DEE" w:rsidRDefault="004D4D97" w:rsidP="004D4D97">
      <w:pPr>
        <w:spacing w:after="0" w:line="240" w:lineRule="auto"/>
        <w:ind w:firstLine="708"/>
        <w:jc w:val="both"/>
        <w:rPr>
          <w:rFonts w:cs="Arial"/>
          <w:sz w:val="24"/>
          <w:szCs w:val="24"/>
        </w:rPr>
      </w:pPr>
      <w:r>
        <w:rPr>
          <w:rFonts w:cs="Arial"/>
          <w:sz w:val="24"/>
          <w:szCs w:val="24"/>
        </w:rPr>
        <w:t xml:space="preserve">Se convocó y participó en </w:t>
      </w:r>
      <w:r w:rsidRPr="00A00DEE">
        <w:rPr>
          <w:rFonts w:cs="Arial"/>
          <w:sz w:val="24"/>
          <w:szCs w:val="24"/>
        </w:rPr>
        <w:t xml:space="preserve"> 10 instancias de trabajo con el Comité del Plan </w:t>
      </w:r>
      <w:r>
        <w:rPr>
          <w:rFonts w:cs="Arial"/>
          <w:sz w:val="24"/>
          <w:szCs w:val="24"/>
        </w:rPr>
        <w:t>CAIF</w:t>
      </w:r>
      <w:r w:rsidRPr="00A00DEE">
        <w:rPr>
          <w:rFonts w:cs="Arial"/>
          <w:sz w:val="24"/>
          <w:szCs w:val="24"/>
        </w:rPr>
        <w:t>.</w:t>
      </w:r>
    </w:p>
    <w:p w:rsidR="004D4D97" w:rsidRPr="00A00DEE" w:rsidRDefault="004D4D97" w:rsidP="004D4D97">
      <w:pPr>
        <w:spacing w:after="0" w:line="240" w:lineRule="auto"/>
        <w:ind w:left="708"/>
        <w:jc w:val="both"/>
        <w:rPr>
          <w:rFonts w:cs="Arial"/>
          <w:sz w:val="24"/>
          <w:szCs w:val="24"/>
        </w:rPr>
      </w:pPr>
      <w:r w:rsidRPr="00A00DEE">
        <w:rPr>
          <w:rFonts w:cs="Arial"/>
          <w:sz w:val="24"/>
          <w:szCs w:val="24"/>
        </w:rPr>
        <w:t>S</w:t>
      </w:r>
      <w:r>
        <w:rPr>
          <w:rFonts w:cs="Arial"/>
          <w:sz w:val="24"/>
          <w:szCs w:val="24"/>
        </w:rPr>
        <w:t>e tramitó la solicitud para la</w:t>
      </w:r>
      <w:r w:rsidRPr="00A00DEE">
        <w:rPr>
          <w:rFonts w:cs="Arial"/>
          <w:sz w:val="24"/>
          <w:szCs w:val="24"/>
        </w:rPr>
        <w:t xml:space="preserve"> creación de una Casa Comunitaria en Estación Las Flores.</w:t>
      </w:r>
    </w:p>
    <w:p w:rsidR="004D4D97" w:rsidRPr="00A00DEE" w:rsidRDefault="004D4D97" w:rsidP="004D4D97">
      <w:pPr>
        <w:spacing w:after="0" w:line="240" w:lineRule="auto"/>
        <w:ind w:left="708"/>
        <w:jc w:val="both"/>
        <w:rPr>
          <w:rFonts w:cstheme="minorHAnsi"/>
          <w:sz w:val="24"/>
          <w:szCs w:val="24"/>
        </w:rPr>
      </w:pPr>
      <w:r w:rsidRPr="00A00DEE">
        <w:rPr>
          <w:rFonts w:cstheme="minorHAnsi"/>
          <w:sz w:val="24"/>
          <w:szCs w:val="24"/>
        </w:rPr>
        <w:t xml:space="preserve">Como </w:t>
      </w:r>
      <w:r w:rsidRPr="00A00DEE">
        <w:rPr>
          <w:rFonts w:cstheme="minorHAnsi"/>
          <w:b/>
          <w:sz w:val="24"/>
          <w:szCs w:val="24"/>
        </w:rPr>
        <w:t xml:space="preserve">actividades destacadas con NNA y sus familias y/o comunitarias </w:t>
      </w:r>
      <w:r w:rsidRPr="00A00DEE">
        <w:rPr>
          <w:rFonts w:cstheme="minorHAnsi"/>
          <w:sz w:val="24"/>
          <w:szCs w:val="24"/>
        </w:rPr>
        <w:t>realizadas por los distintos proyectos y servi</w:t>
      </w:r>
      <w:r>
        <w:rPr>
          <w:rFonts w:cstheme="minorHAnsi"/>
          <w:sz w:val="24"/>
          <w:szCs w:val="24"/>
        </w:rPr>
        <w:t>cios cabe mencionar la</w:t>
      </w:r>
      <w:r>
        <w:rPr>
          <w:rFonts w:cs="Arial"/>
          <w:sz w:val="24"/>
          <w:szCs w:val="24"/>
        </w:rPr>
        <w:t xml:space="preserve"> organización de</w:t>
      </w:r>
      <w:r w:rsidRPr="00A00DEE">
        <w:rPr>
          <w:rFonts w:cs="Arial"/>
          <w:sz w:val="24"/>
          <w:szCs w:val="24"/>
        </w:rPr>
        <w:t xml:space="preserve"> la Coche caminata con motivo de los 30 años de PLAN </w:t>
      </w:r>
      <w:r>
        <w:rPr>
          <w:rFonts w:cs="Arial"/>
          <w:sz w:val="24"/>
          <w:szCs w:val="24"/>
        </w:rPr>
        <w:t>CAIF</w:t>
      </w:r>
      <w:r w:rsidRPr="00A00DEE">
        <w:rPr>
          <w:rFonts w:cs="Arial"/>
          <w:sz w:val="24"/>
          <w:szCs w:val="24"/>
        </w:rPr>
        <w:t>.</w:t>
      </w:r>
    </w:p>
    <w:p w:rsidR="004D4D97" w:rsidRPr="00A00DEE" w:rsidRDefault="004D4D97" w:rsidP="004D4D97">
      <w:pPr>
        <w:pStyle w:val="Prrafodelista"/>
        <w:spacing w:after="0" w:line="240" w:lineRule="auto"/>
        <w:ind w:left="714"/>
        <w:jc w:val="both"/>
        <w:rPr>
          <w:rFonts w:cstheme="minorHAnsi"/>
          <w:sz w:val="24"/>
          <w:szCs w:val="24"/>
        </w:rPr>
      </w:pPr>
    </w:p>
    <w:p w:rsidR="00F84822" w:rsidRPr="00F84822" w:rsidRDefault="00F84822" w:rsidP="00B32B54">
      <w:pPr>
        <w:pStyle w:val="Prrafodelista"/>
        <w:numPr>
          <w:ilvl w:val="0"/>
          <w:numId w:val="64"/>
        </w:numPr>
        <w:spacing w:after="0" w:line="240" w:lineRule="auto"/>
        <w:jc w:val="both"/>
        <w:rPr>
          <w:rFonts w:cs="Arial"/>
          <w:sz w:val="24"/>
          <w:szCs w:val="24"/>
        </w:rPr>
      </w:pPr>
      <w:r w:rsidRPr="00F84822">
        <w:rPr>
          <w:rFonts w:cs="Arial"/>
          <w:sz w:val="24"/>
          <w:szCs w:val="24"/>
        </w:rPr>
        <w:t xml:space="preserve">Respecto a la  </w:t>
      </w:r>
      <w:r w:rsidRPr="00F84822">
        <w:rPr>
          <w:rFonts w:cs="Arial"/>
          <w:b/>
          <w:sz w:val="24"/>
          <w:szCs w:val="24"/>
        </w:rPr>
        <w:t xml:space="preserve">LE Derecho a Vivir en Familia y Cuidados Parentales </w:t>
      </w:r>
      <w:r w:rsidRPr="00F84822">
        <w:rPr>
          <w:rFonts w:cs="Arial"/>
          <w:sz w:val="24"/>
          <w:szCs w:val="24"/>
        </w:rPr>
        <w:t xml:space="preserve">es de señalar como logros significativos la reconversión del Hogar Infantil 24 horas en Centro CAFF y la creación de  un centro CAFF para Pre adolescentes. </w:t>
      </w:r>
    </w:p>
    <w:p w:rsidR="00F84822" w:rsidRPr="00F84822" w:rsidRDefault="00F84822" w:rsidP="00F84822">
      <w:pPr>
        <w:pStyle w:val="Prrafodelista"/>
        <w:spacing w:after="0" w:line="240" w:lineRule="auto"/>
        <w:jc w:val="both"/>
        <w:rPr>
          <w:rFonts w:cs="Arial"/>
          <w:sz w:val="24"/>
          <w:szCs w:val="24"/>
        </w:rPr>
      </w:pPr>
    </w:p>
    <w:p w:rsidR="00F84822" w:rsidRPr="00F84822" w:rsidRDefault="00F84822" w:rsidP="00F84822">
      <w:pPr>
        <w:pStyle w:val="Prrafodelista"/>
        <w:spacing w:after="0" w:line="240" w:lineRule="auto"/>
        <w:jc w:val="both"/>
        <w:rPr>
          <w:rFonts w:cs="Arial"/>
          <w:sz w:val="24"/>
          <w:szCs w:val="24"/>
        </w:rPr>
      </w:pPr>
      <w:r w:rsidRPr="00F84822">
        <w:rPr>
          <w:rFonts w:cs="Arial"/>
          <w:sz w:val="24"/>
          <w:szCs w:val="24"/>
        </w:rPr>
        <w:t xml:space="preserve">Se logró dar inicio y avance a la construcción de un nuevo local que será destinado para el CAFF de Infancia. La finalización y entrega de la obra se prevé para el mes de Marzo 2019. </w:t>
      </w:r>
    </w:p>
    <w:p w:rsidR="00F84822" w:rsidRPr="00F84822" w:rsidRDefault="00F84822" w:rsidP="00F84822">
      <w:pPr>
        <w:pStyle w:val="Prrafodelista"/>
        <w:spacing w:after="0" w:line="240" w:lineRule="auto"/>
        <w:jc w:val="both"/>
        <w:rPr>
          <w:rFonts w:cs="Arial"/>
          <w:sz w:val="24"/>
          <w:szCs w:val="24"/>
        </w:rPr>
      </w:pPr>
      <w:r w:rsidRPr="00F84822">
        <w:rPr>
          <w:rFonts w:cs="Arial"/>
          <w:sz w:val="24"/>
          <w:szCs w:val="24"/>
        </w:rPr>
        <w:t>Se proced</w:t>
      </w:r>
      <w:r>
        <w:rPr>
          <w:rFonts w:cs="Arial"/>
          <w:sz w:val="24"/>
          <w:szCs w:val="24"/>
        </w:rPr>
        <w:t>ió</w:t>
      </w:r>
      <w:r w:rsidRPr="00F84822">
        <w:rPr>
          <w:rFonts w:cs="Arial"/>
          <w:sz w:val="24"/>
          <w:szCs w:val="24"/>
        </w:rPr>
        <w:t xml:space="preserve"> a la firma de un convenio con OSC para la gestión de un CAFF de adolescentes. </w:t>
      </w:r>
    </w:p>
    <w:p w:rsidR="004D4D97" w:rsidRPr="004F779F" w:rsidRDefault="00F84822" w:rsidP="00F84822">
      <w:pPr>
        <w:pStyle w:val="Prrafodelista"/>
        <w:spacing w:after="0" w:line="240" w:lineRule="auto"/>
        <w:jc w:val="both"/>
        <w:rPr>
          <w:rFonts w:cs="Arial"/>
          <w:sz w:val="24"/>
          <w:szCs w:val="24"/>
        </w:rPr>
      </w:pPr>
      <w:r>
        <w:rPr>
          <w:rFonts w:cstheme="minorHAnsi"/>
          <w:sz w:val="24"/>
          <w:szCs w:val="24"/>
        </w:rPr>
        <w:t xml:space="preserve">Asimismo, </w:t>
      </w:r>
      <w:r w:rsidR="004D4D97" w:rsidRPr="004D4D97">
        <w:rPr>
          <w:rFonts w:cs="Arial"/>
          <w:sz w:val="24"/>
          <w:szCs w:val="24"/>
        </w:rPr>
        <w:t xml:space="preserve">se dio inició la reconversión de 2 Centros de atención 24 horas a la </w:t>
      </w:r>
      <w:r w:rsidR="004D4D97" w:rsidRPr="004F779F">
        <w:rPr>
          <w:rFonts w:cs="Arial"/>
          <w:sz w:val="24"/>
          <w:szCs w:val="24"/>
        </w:rPr>
        <w:t xml:space="preserve">modalidad CAFF, Hogar El Trébol, Hogar Ibirapitá. </w:t>
      </w:r>
    </w:p>
    <w:p w:rsidR="004D4D97" w:rsidRPr="004F779F" w:rsidRDefault="004D4D97" w:rsidP="00F84822">
      <w:pPr>
        <w:spacing w:after="0" w:line="240" w:lineRule="auto"/>
        <w:ind w:left="708"/>
        <w:jc w:val="both"/>
        <w:rPr>
          <w:rFonts w:cs="Arial"/>
          <w:sz w:val="24"/>
          <w:szCs w:val="24"/>
        </w:rPr>
      </w:pPr>
      <w:r w:rsidRPr="004F779F">
        <w:rPr>
          <w:rFonts w:cs="Arial"/>
          <w:sz w:val="24"/>
          <w:szCs w:val="24"/>
        </w:rPr>
        <w:lastRenderedPageBreak/>
        <w:t>Destacamos la capacitación realizada, la cual pudo ser brindada a todo/as los actores involucrados en el ingreso de información SIPI, especialmente sobre la variable étnico -racial.</w:t>
      </w:r>
    </w:p>
    <w:p w:rsidR="004D4D97" w:rsidRPr="004F779F" w:rsidRDefault="004D4D97" w:rsidP="004F779F">
      <w:pPr>
        <w:spacing w:after="0" w:line="240" w:lineRule="auto"/>
        <w:ind w:left="708"/>
        <w:jc w:val="both"/>
        <w:rPr>
          <w:rFonts w:cs="Arial"/>
          <w:sz w:val="24"/>
          <w:szCs w:val="24"/>
        </w:rPr>
      </w:pPr>
      <w:r w:rsidRPr="004F779F">
        <w:rPr>
          <w:rFonts w:cs="Arial"/>
          <w:sz w:val="24"/>
          <w:szCs w:val="24"/>
        </w:rPr>
        <w:t xml:space="preserve">Creación de Equipo Itinerante para el acompañamiento e intervención de situaciones de adolescentes en especial vulnerabilidad. </w:t>
      </w:r>
    </w:p>
    <w:p w:rsidR="004D4D97" w:rsidRPr="004F779F" w:rsidRDefault="004D4D97" w:rsidP="004D4D97">
      <w:pPr>
        <w:spacing w:after="0" w:line="240" w:lineRule="auto"/>
        <w:jc w:val="both"/>
        <w:rPr>
          <w:rFonts w:cs="Arial"/>
          <w:sz w:val="24"/>
          <w:szCs w:val="24"/>
        </w:rPr>
      </w:pPr>
    </w:p>
    <w:p w:rsidR="004F779F" w:rsidRPr="00A00DEE" w:rsidRDefault="004F779F" w:rsidP="004F779F">
      <w:pPr>
        <w:spacing w:after="0" w:line="240" w:lineRule="auto"/>
        <w:ind w:left="708"/>
        <w:jc w:val="both"/>
        <w:rPr>
          <w:rFonts w:cs="Arial"/>
          <w:color w:val="FF0000"/>
          <w:sz w:val="24"/>
          <w:szCs w:val="24"/>
        </w:rPr>
      </w:pPr>
      <w:r>
        <w:rPr>
          <w:rFonts w:cs="Arial"/>
          <w:sz w:val="24"/>
          <w:szCs w:val="24"/>
        </w:rPr>
        <w:t>Es de destacar también el f</w:t>
      </w:r>
      <w:r w:rsidR="004D4D97" w:rsidRPr="004F779F">
        <w:rPr>
          <w:rFonts w:cs="Arial"/>
          <w:sz w:val="24"/>
          <w:szCs w:val="24"/>
        </w:rPr>
        <w:t>ortalecimiento de Acogimiento Familiar</w:t>
      </w:r>
      <w:r>
        <w:rPr>
          <w:rFonts w:cs="Arial"/>
          <w:sz w:val="24"/>
          <w:szCs w:val="24"/>
        </w:rPr>
        <w:t>:</w:t>
      </w:r>
      <w:r w:rsidR="004D4D97" w:rsidRPr="004F779F">
        <w:rPr>
          <w:rFonts w:cs="Arial"/>
          <w:sz w:val="24"/>
          <w:szCs w:val="24"/>
        </w:rPr>
        <w:t xml:space="preserve"> se realiza la integración de nuevas</w:t>
      </w:r>
      <w:r w:rsidR="004D4D97" w:rsidRPr="00A00DEE">
        <w:rPr>
          <w:rFonts w:cs="Arial"/>
          <w:sz w:val="24"/>
          <w:szCs w:val="24"/>
        </w:rPr>
        <w:t xml:space="preserve"> Familias en modalidad familia ajena e integración de NNA que se encontraban en centros residenciales. </w:t>
      </w:r>
      <w:r>
        <w:rPr>
          <w:rFonts w:cs="Arial"/>
          <w:sz w:val="24"/>
          <w:szCs w:val="24"/>
        </w:rPr>
        <w:t>Se concretó así,</w:t>
      </w:r>
      <w:r w:rsidRPr="00A00DEE">
        <w:rPr>
          <w:rFonts w:cs="Arial"/>
          <w:sz w:val="24"/>
          <w:szCs w:val="24"/>
        </w:rPr>
        <w:t xml:space="preserve"> el ingreso de 4 nuevas familias de Acogimiento Familiar, 2 Familias Extensas, 1 Familia Ajena y 1 Ampliada, con las cuales favorecer el cumplimiento del derecho a vivir en familia. </w:t>
      </w:r>
    </w:p>
    <w:p w:rsidR="004D4D97" w:rsidRPr="00A00DEE" w:rsidRDefault="004D4D97" w:rsidP="004F779F">
      <w:pPr>
        <w:spacing w:after="0" w:line="240" w:lineRule="auto"/>
        <w:ind w:left="708"/>
        <w:jc w:val="both"/>
        <w:rPr>
          <w:rFonts w:cs="Arial"/>
          <w:sz w:val="24"/>
          <w:szCs w:val="24"/>
        </w:rPr>
      </w:pPr>
      <w:r w:rsidRPr="00A00DEE">
        <w:rPr>
          <w:rFonts w:cs="Arial"/>
          <w:sz w:val="24"/>
          <w:szCs w:val="24"/>
        </w:rPr>
        <w:t xml:space="preserve">Se </w:t>
      </w:r>
      <w:r w:rsidR="004F779F">
        <w:rPr>
          <w:rFonts w:cs="Arial"/>
          <w:sz w:val="24"/>
          <w:szCs w:val="24"/>
        </w:rPr>
        <w:t>llevaron adelante</w:t>
      </w:r>
      <w:r w:rsidRPr="00A00DEE">
        <w:rPr>
          <w:rFonts w:cs="Arial"/>
          <w:sz w:val="24"/>
          <w:szCs w:val="24"/>
        </w:rPr>
        <w:t xml:space="preserve"> Jornadas de información y difusión del programa de AF y aspectos vinculados a la selección de familias en todos los servicios oficiales de INAU, se instrumentan Talleres con Familias amigas. </w:t>
      </w:r>
    </w:p>
    <w:p w:rsidR="004D4D97" w:rsidRPr="00A00DEE" w:rsidRDefault="004D4D97" w:rsidP="004D4D97">
      <w:pPr>
        <w:pStyle w:val="Prrafodelista"/>
        <w:spacing w:after="0" w:line="240" w:lineRule="auto"/>
        <w:jc w:val="both"/>
        <w:rPr>
          <w:rFonts w:cs="Arial"/>
          <w:sz w:val="24"/>
          <w:szCs w:val="24"/>
        </w:rPr>
      </w:pPr>
    </w:p>
    <w:p w:rsidR="004D4D97" w:rsidRPr="00A00DEE" w:rsidRDefault="004D4D97" w:rsidP="004F779F">
      <w:pPr>
        <w:spacing w:after="0" w:line="240" w:lineRule="auto"/>
        <w:ind w:left="708"/>
        <w:jc w:val="both"/>
        <w:rPr>
          <w:rFonts w:cs="Arial"/>
          <w:sz w:val="24"/>
          <w:szCs w:val="24"/>
        </w:rPr>
      </w:pPr>
      <w:r w:rsidRPr="00A00DEE">
        <w:rPr>
          <w:rFonts w:cs="Arial"/>
          <w:sz w:val="24"/>
          <w:szCs w:val="24"/>
        </w:rPr>
        <w:t>Creación y sostenimiento de espacio inter institucional a partir de la MIPS departamental de una comisión de Infancias, adolescencias y cuidados parentales liderada por INAU en conjunto con MIDES, ETAF, UCC etc.</w:t>
      </w:r>
    </w:p>
    <w:p w:rsidR="004D4D97" w:rsidRPr="00A00DEE" w:rsidRDefault="004D4D97" w:rsidP="004D4D97">
      <w:pPr>
        <w:pStyle w:val="Prrafodelista"/>
        <w:spacing w:after="0" w:line="240" w:lineRule="auto"/>
        <w:jc w:val="both"/>
        <w:rPr>
          <w:rFonts w:cs="Arial"/>
          <w:sz w:val="24"/>
          <w:szCs w:val="24"/>
        </w:rPr>
      </w:pPr>
    </w:p>
    <w:p w:rsidR="004F779F" w:rsidRDefault="004D4D97" w:rsidP="00B32B54">
      <w:pPr>
        <w:pStyle w:val="Prrafodelista"/>
        <w:numPr>
          <w:ilvl w:val="0"/>
          <w:numId w:val="64"/>
        </w:numPr>
        <w:tabs>
          <w:tab w:val="left" w:pos="974"/>
        </w:tabs>
        <w:spacing w:after="0" w:line="240" w:lineRule="auto"/>
        <w:jc w:val="both"/>
        <w:rPr>
          <w:rFonts w:cs="Arial"/>
          <w:sz w:val="24"/>
          <w:szCs w:val="24"/>
        </w:rPr>
      </w:pPr>
      <w:r w:rsidRPr="004F779F">
        <w:rPr>
          <w:rFonts w:cstheme="minorHAnsi"/>
          <w:sz w:val="24"/>
          <w:szCs w:val="24"/>
        </w:rPr>
        <w:t xml:space="preserve">En relación a la </w:t>
      </w:r>
      <w:r w:rsidRPr="004F779F">
        <w:rPr>
          <w:rFonts w:cstheme="minorHAnsi"/>
          <w:b/>
          <w:sz w:val="24"/>
          <w:szCs w:val="24"/>
        </w:rPr>
        <w:t>LE Vida libre de Violencias</w:t>
      </w:r>
      <w:r w:rsidRPr="004F779F">
        <w:rPr>
          <w:rFonts w:cstheme="minorHAnsi"/>
          <w:sz w:val="24"/>
          <w:szCs w:val="24"/>
        </w:rPr>
        <w:t xml:space="preserve"> se debe señalar, el </w:t>
      </w:r>
      <w:r w:rsidRPr="004F779F">
        <w:rPr>
          <w:rFonts w:cs="Arial"/>
          <w:sz w:val="24"/>
          <w:szCs w:val="24"/>
        </w:rPr>
        <w:t xml:space="preserve">ingreso de RRHH Referente Vida Libre de Violencia. Inducción e inicio de las actividades del nuevo rol de la Referente Departamental de vida Libre de Violencia. </w:t>
      </w:r>
    </w:p>
    <w:p w:rsidR="004D4D97" w:rsidRPr="004F779F" w:rsidRDefault="004D4D97" w:rsidP="004F779F">
      <w:pPr>
        <w:pStyle w:val="Prrafodelista"/>
        <w:tabs>
          <w:tab w:val="left" w:pos="974"/>
        </w:tabs>
        <w:spacing w:after="0" w:line="240" w:lineRule="auto"/>
        <w:jc w:val="both"/>
        <w:rPr>
          <w:rFonts w:cs="Arial"/>
          <w:sz w:val="24"/>
          <w:szCs w:val="24"/>
        </w:rPr>
      </w:pPr>
      <w:r w:rsidRPr="004F779F">
        <w:rPr>
          <w:rFonts w:cs="Arial"/>
          <w:sz w:val="24"/>
          <w:szCs w:val="24"/>
        </w:rPr>
        <w:t xml:space="preserve">Se logran fortalecer los CRL de zona oeste y Maldonado. </w:t>
      </w:r>
    </w:p>
    <w:p w:rsidR="004D4D97" w:rsidRPr="00A00DEE" w:rsidRDefault="004D4D97" w:rsidP="004F779F">
      <w:pPr>
        <w:tabs>
          <w:tab w:val="left" w:pos="974"/>
        </w:tabs>
        <w:spacing w:after="0" w:line="240" w:lineRule="auto"/>
        <w:ind w:left="708"/>
        <w:jc w:val="both"/>
        <w:rPr>
          <w:rFonts w:cs="Arial"/>
          <w:sz w:val="24"/>
          <w:szCs w:val="24"/>
        </w:rPr>
      </w:pPr>
      <w:r w:rsidRPr="00A00DEE">
        <w:rPr>
          <w:rFonts w:cs="Arial"/>
          <w:sz w:val="24"/>
          <w:szCs w:val="24"/>
        </w:rPr>
        <w:t>El equipo de Línea Azul, fue fortalecido, favoreciendo las respuestas a las denuncias recibidas.  Son instalados varios espacios, nodos y redes focales vinculadas a situaciones de NNA y familias.</w:t>
      </w:r>
    </w:p>
    <w:p w:rsidR="004D4D97" w:rsidRPr="00A00DEE" w:rsidRDefault="004D4D97" w:rsidP="004F779F">
      <w:pPr>
        <w:spacing w:after="0" w:line="240" w:lineRule="auto"/>
        <w:ind w:left="708"/>
        <w:jc w:val="both"/>
        <w:rPr>
          <w:rFonts w:cstheme="minorHAnsi"/>
          <w:sz w:val="24"/>
          <w:szCs w:val="24"/>
        </w:rPr>
      </w:pPr>
      <w:r w:rsidRPr="00A00DEE">
        <w:rPr>
          <w:rFonts w:cs="Arial"/>
          <w:sz w:val="24"/>
          <w:szCs w:val="24"/>
        </w:rPr>
        <w:t xml:space="preserve">Jornada organizada por SIPIAV con más de 60 operadores sociales del Departamento. </w:t>
      </w:r>
    </w:p>
    <w:p w:rsidR="004F779F" w:rsidRDefault="004D4D97" w:rsidP="004F779F">
      <w:pPr>
        <w:pStyle w:val="Prrafodelista"/>
        <w:tabs>
          <w:tab w:val="left" w:pos="974"/>
        </w:tabs>
        <w:spacing w:after="0" w:line="240" w:lineRule="auto"/>
        <w:jc w:val="both"/>
        <w:rPr>
          <w:rFonts w:cs="Arial"/>
          <w:sz w:val="24"/>
          <w:szCs w:val="24"/>
        </w:rPr>
      </w:pPr>
      <w:r w:rsidRPr="004F779F">
        <w:rPr>
          <w:rFonts w:cs="Arial"/>
          <w:sz w:val="24"/>
          <w:szCs w:val="24"/>
        </w:rPr>
        <w:t>Se concreta el convenio con OSC para el Servicio de Proximidad en atención de NNA en situación de Violencia y llega a la atención del 100% de la población convenida.</w:t>
      </w:r>
    </w:p>
    <w:p w:rsidR="004F779F" w:rsidRPr="004F779F" w:rsidRDefault="004F779F" w:rsidP="00B32B54">
      <w:pPr>
        <w:pStyle w:val="Prrafodelista"/>
        <w:numPr>
          <w:ilvl w:val="0"/>
          <w:numId w:val="64"/>
        </w:numPr>
        <w:tabs>
          <w:tab w:val="left" w:pos="974"/>
        </w:tabs>
        <w:spacing w:after="0" w:line="240" w:lineRule="auto"/>
        <w:jc w:val="both"/>
        <w:rPr>
          <w:rFonts w:cs="Arial"/>
          <w:sz w:val="24"/>
          <w:szCs w:val="24"/>
        </w:rPr>
      </w:pPr>
      <w:r w:rsidRPr="004F779F">
        <w:rPr>
          <w:rFonts w:cstheme="minorHAnsi"/>
          <w:sz w:val="24"/>
          <w:szCs w:val="24"/>
        </w:rPr>
        <w:t xml:space="preserve">En referencia la </w:t>
      </w:r>
      <w:r w:rsidRPr="004F779F">
        <w:rPr>
          <w:rFonts w:cstheme="minorHAnsi"/>
          <w:b/>
          <w:sz w:val="24"/>
          <w:szCs w:val="24"/>
        </w:rPr>
        <w:t xml:space="preserve">LE Acceso a bienes culturales, espacios públicos y derecho a la ciudad, se logró el </w:t>
      </w:r>
      <w:r w:rsidRPr="004F779F">
        <w:rPr>
          <w:rFonts w:cs="Arial"/>
          <w:sz w:val="24"/>
          <w:szCs w:val="24"/>
        </w:rPr>
        <w:t xml:space="preserve">ingreso, del nuevo rol de la Referente Departamental de Participación, para el cual se realiza la inducción y se da inicio a las actividades.  </w:t>
      </w:r>
    </w:p>
    <w:p w:rsidR="004F779F" w:rsidRPr="004F779F" w:rsidRDefault="004F779F" w:rsidP="004F779F">
      <w:pPr>
        <w:pStyle w:val="Prrafodelista"/>
        <w:tabs>
          <w:tab w:val="left" w:pos="974"/>
        </w:tabs>
        <w:spacing w:after="0" w:line="240" w:lineRule="auto"/>
        <w:jc w:val="both"/>
        <w:rPr>
          <w:rFonts w:cs="Arial"/>
          <w:sz w:val="24"/>
          <w:szCs w:val="24"/>
        </w:rPr>
      </w:pPr>
      <w:r w:rsidRPr="004F779F">
        <w:rPr>
          <w:rFonts w:cs="Arial"/>
          <w:sz w:val="24"/>
          <w:szCs w:val="24"/>
        </w:rPr>
        <w:t>Presentación y ejecución de 4 proyectos del Fondo de iniciativas de PROPIA.</w:t>
      </w:r>
    </w:p>
    <w:p w:rsidR="004F779F" w:rsidRPr="00A00DEE" w:rsidRDefault="004F779F" w:rsidP="004F779F">
      <w:pPr>
        <w:tabs>
          <w:tab w:val="left" w:pos="974"/>
        </w:tabs>
        <w:spacing w:after="0" w:line="240" w:lineRule="auto"/>
        <w:ind w:left="708"/>
        <w:jc w:val="both"/>
        <w:rPr>
          <w:rFonts w:cs="Arial"/>
          <w:sz w:val="24"/>
          <w:szCs w:val="24"/>
        </w:rPr>
      </w:pPr>
      <w:r w:rsidRPr="00A00DEE">
        <w:rPr>
          <w:rFonts w:cs="Arial"/>
          <w:sz w:val="24"/>
          <w:szCs w:val="24"/>
        </w:rPr>
        <w:t xml:space="preserve">Es creada la Primer Comparsa del Departamento, denominada los Niños alegres con el apoyo de Funcionarios de INAU, Talleristas y Comparsa Generación Lubola de Maldonado. </w:t>
      </w:r>
    </w:p>
    <w:p w:rsidR="004F779F" w:rsidRPr="004F779F" w:rsidRDefault="004F779F" w:rsidP="004F779F">
      <w:pPr>
        <w:pStyle w:val="Prrafodelista"/>
        <w:tabs>
          <w:tab w:val="left" w:pos="974"/>
        </w:tabs>
        <w:spacing w:after="0" w:line="240" w:lineRule="auto"/>
        <w:jc w:val="both"/>
        <w:rPr>
          <w:rFonts w:cs="Arial"/>
          <w:sz w:val="24"/>
          <w:szCs w:val="24"/>
        </w:rPr>
      </w:pPr>
      <w:r w:rsidRPr="004F779F">
        <w:rPr>
          <w:rFonts w:cs="Arial"/>
          <w:sz w:val="24"/>
          <w:szCs w:val="24"/>
        </w:rPr>
        <w:t>Se asiste a la consolidación y desarrollo del trabajo territorial y comunitario en el asentamiento Mario Benedetti de Maldonado. Inicio del SIPIEO de todos los NNA. Realización de múltiples actividades en el barrio y circulación por otros espacios y territorios de los NNA y sus referentes familiares.</w:t>
      </w:r>
    </w:p>
    <w:p w:rsidR="004F779F" w:rsidRPr="004F779F" w:rsidRDefault="004F779F" w:rsidP="004F779F">
      <w:pPr>
        <w:pStyle w:val="Prrafodelista"/>
        <w:tabs>
          <w:tab w:val="left" w:pos="974"/>
        </w:tabs>
        <w:spacing w:after="0" w:line="240" w:lineRule="auto"/>
        <w:jc w:val="both"/>
        <w:rPr>
          <w:rFonts w:cs="Arial"/>
          <w:sz w:val="24"/>
          <w:szCs w:val="24"/>
        </w:rPr>
      </w:pPr>
      <w:r w:rsidRPr="004F779F">
        <w:rPr>
          <w:rFonts w:cs="Arial"/>
          <w:sz w:val="24"/>
          <w:szCs w:val="24"/>
        </w:rPr>
        <w:t xml:space="preserve">Se implementaron 20 cursos de </w:t>
      </w:r>
      <w:r w:rsidRPr="004F779F">
        <w:rPr>
          <w:rFonts w:cs="Arial"/>
          <w:b/>
          <w:sz w:val="24"/>
          <w:szCs w:val="24"/>
        </w:rPr>
        <w:t>Herramientas para el mundo laboral</w:t>
      </w:r>
      <w:r w:rsidRPr="004F779F">
        <w:rPr>
          <w:rFonts w:cs="Arial"/>
          <w:sz w:val="24"/>
          <w:szCs w:val="24"/>
        </w:rPr>
        <w:t xml:space="preserve"> a través de la Unidad de Educación y Trabajo de INAU con la participación de más de </w:t>
      </w:r>
      <w:r w:rsidRPr="004F779F">
        <w:rPr>
          <w:rFonts w:cs="Arial"/>
          <w:b/>
          <w:sz w:val="24"/>
          <w:szCs w:val="24"/>
        </w:rPr>
        <w:t>260</w:t>
      </w:r>
      <w:r w:rsidRPr="004F779F">
        <w:rPr>
          <w:rFonts w:cs="Arial"/>
          <w:sz w:val="24"/>
          <w:szCs w:val="24"/>
        </w:rPr>
        <w:t xml:space="preserve"> </w:t>
      </w:r>
      <w:r w:rsidRPr="004F779F">
        <w:rPr>
          <w:rFonts w:cs="Arial"/>
          <w:b/>
          <w:sz w:val="24"/>
          <w:szCs w:val="24"/>
        </w:rPr>
        <w:t>adolescentes</w:t>
      </w:r>
      <w:r w:rsidRPr="004F779F">
        <w:rPr>
          <w:rFonts w:cs="Arial"/>
          <w:sz w:val="24"/>
          <w:szCs w:val="24"/>
        </w:rPr>
        <w:t xml:space="preserve"> del departamento de Maldonado. </w:t>
      </w:r>
    </w:p>
    <w:p w:rsidR="004D4D97" w:rsidRPr="004F779F" w:rsidRDefault="004D4D97" w:rsidP="004F779F">
      <w:pPr>
        <w:pStyle w:val="Prrafodelista"/>
        <w:tabs>
          <w:tab w:val="left" w:pos="974"/>
        </w:tabs>
        <w:spacing w:after="0" w:line="240" w:lineRule="auto"/>
        <w:jc w:val="both"/>
        <w:rPr>
          <w:rFonts w:cs="Arial"/>
          <w:sz w:val="24"/>
          <w:szCs w:val="24"/>
        </w:rPr>
      </w:pPr>
      <w:r w:rsidRPr="004F779F">
        <w:rPr>
          <w:rFonts w:cs="Arial"/>
          <w:sz w:val="24"/>
          <w:szCs w:val="24"/>
        </w:rPr>
        <w:tab/>
      </w:r>
    </w:p>
    <w:p w:rsidR="004D4D97" w:rsidRPr="004F779F" w:rsidRDefault="004D4D97" w:rsidP="00B32B54">
      <w:pPr>
        <w:pStyle w:val="Prrafodelista"/>
        <w:numPr>
          <w:ilvl w:val="0"/>
          <w:numId w:val="64"/>
        </w:numPr>
        <w:spacing w:after="0" w:line="240" w:lineRule="auto"/>
        <w:jc w:val="both"/>
        <w:rPr>
          <w:rFonts w:cs="Arial"/>
          <w:sz w:val="24"/>
          <w:szCs w:val="24"/>
        </w:rPr>
      </w:pPr>
      <w:r w:rsidRPr="004F779F">
        <w:rPr>
          <w:rFonts w:cstheme="minorHAnsi"/>
          <w:sz w:val="24"/>
          <w:szCs w:val="24"/>
        </w:rPr>
        <w:lastRenderedPageBreak/>
        <w:t xml:space="preserve">En relación a la </w:t>
      </w:r>
      <w:r w:rsidRPr="004F779F">
        <w:rPr>
          <w:rFonts w:cstheme="minorHAnsi"/>
          <w:b/>
          <w:sz w:val="24"/>
          <w:szCs w:val="24"/>
        </w:rPr>
        <w:t>LE</w:t>
      </w:r>
      <w:r w:rsidRPr="004F779F">
        <w:rPr>
          <w:rFonts w:cstheme="minorHAnsi"/>
          <w:sz w:val="24"/>
          <w:szCs w:val="24"/>
        </w:rPr>
        <w:t xml:space="preserve"> </w:t>
      </w:r>
      <w:r w:rsidRPr="004F779F">
        <w:rPr>
          <w:rFonts w:cstheme="minorHAnsi"/>
          <w:b/>
          <w:sz w:val="24"/>
          <w:szCs w:val="24"/>
        </w:rPr>
        <w:t xml:space="preserve">Fortalecimiento Institucional </w:t>
      </w:r>
      <w:r w:rsidRPr="004F779F">
        <w:rPr>
          <w:rFonts w:cstheme="minorHAnsi"/>
          <w:sz w:val="24"/>
          <w:szCs w:val="24"/>
        </w:rPr>
        <w:t xml:space="preserve"> destacan las capacitaciones dirigidas a los distintos equipos de trabajo</w:t>
      </w:r>
      <w:r w:rsidRPr="004F779F">
        <w:rPr>
          <w:rFonts w:cs="Arial"/>
          <w:sz w:val="24"/>
          <w:szCs w:val="24"/>
        </w:rPr>
        <w:t xml:space="preserve">, mediante Jornadas de inducción y capacitación en las áreas administrativas, contable, personal.  Se procede a la instalación y consolidación de la Estructura de alta conducción del Departamento. Dirección de Proyectos y Servicios, Dirección Administrativa, Jefas administrativas, Asistentes Técnico y Territorial. </w:t>
      </w:r>
    </w:p>
    <w:p w:rsidR="004D4D97" w:rsidRPr="00A00DEE" w:rsidRDefault="004D4D97" w:rsidP="004F779F">
      <w:pPr>
        <w:spacing w:after="0" w:line="240" w:lineRule="auto"/>
        <w:ind w:left="708"/>
        <w:jc w:val="both"/>
        <w:rPr>
          <w:rFonts w:cs="Arial"/>
          <w:sz w:val="24"/>
          <w:szCs w:val="24"/>
        </w:rPr>
      </w:pPr>
      <w:r w:rsidRPr="00A00DEE">
        <w:rPr>
          <w:rFonts w:cs="Arial"/>
          <w:sz w:val="24"/>
          <w:szCs w:val="24"/>
        </w:rPr>
        <w:t>Por otra parte,</w:t>
      </w:r>
      <w:r w:rsidR="004F779F">
        <w:rPr>
          <w:rFonts w:cs="Arial"/>
          <w:sz w:val="24"/>
          <w:szCs w:val="24"/>
        </w:rPr>
        <w:t xml:space="preserve"> </w:t>
      </w:r>
      <w:r w:rsidRPr="00A00DEE">
        <w:rPr>
          <w:rFonts w:cs="Arial"/>
          <w:sz w:val="24"/>
          <w:szCs w:val="24"/>
        </w:rPr>
        <w:t>se concretó el ingreso de nuevos educadores dirigidos fundamentalmente al fortalecimiento de los centros 24 hs.</w:t>
      </w:r>
    </w:p>
    <w:p w:rsidR="004D4D97" w:rsidRDefault="004D4D97" w:rsidP="004D4D97">
      <w:pPr>
        <w:spacing w:after="0" w:line="240" w:lineRule="auto"/>
        <w:jc w:val="both"/>
        <w:rPr>
          <w:rFonts w:cs="Arial"/>
          <w:sz w:val="24"/>
          <w:szCs w:val="24"/>
        </w:rPr>
      </w:pPr>
    </w:p>
    <w:p w:rsidR="008016A5" w:rsidRPr="00A00DEE" w:rsidRDefault="008016A5" w:rsidP="004D4D97">
      <w:pPr>
        <w:spacing w:after="0" w:line="240" w:lineRule="auto"/>
        <w:jc w:val="both"/>
        <w:rPr>
          <w:rFonts w:cs="Arial"/>
          <w:sz w:val="24"/>
          <w:szCs w:val="24"/>
        </w:rPr>
      </w:pPr>
    </w:p>
    <w:p w:rsidR="004D4D97" w:rsidRPr="004F779F" w:rsidRDefault="00C92F5D" w:rsidP="004D4D97">
      <w:pPr>
        <w:spacing w:after="0" w:line="240" w:lineRule="auto"/>
        <w:jc w:val="both"/>
        <w:rPr>
          <w:rFonts w:cs="Arial"/>
          <w:b/>
          <w:i/>
          <w:sz w:val="24"/>
          <w:szCs w:val="24"/>
        </w:rPr>
      </w:pPr>
      <w:r>
        <w:rPr>
          <w:rFonts w:cs="Arial"/>
          <w:b/>
          <w:i/>
          <w:sz w:val="24"/>
          <w:szCs w:val="24"/>
        </w:rPr>
        <w:t>Otros aspectos a destacar</w:t>
      </w:r>
    </w:p>
    <w:p w:rsidR="004D4D97" w:rsidRPr="00A00DEE" w:rsidRDefault="004D4D97" w:rsidP="004D4D97">
      <w:pPr>
        <w:spacing w:after="0" w:line="240" w:lineRule="auto"/>
        <w:jc w:val="both"/>
        <w:rPr>
          <w:rFonts w:cs="Arial"/>
          <w:b/>
          <w:sz w:val="24"/>
          <w:szCs w:val="24"/>
        </w:rPr>
      </w:pPr>
    </w:p>
    <w:p w:rsidR="004D4D97" w:rsidRPr="004F779F" w:rsidRDefault="004D4D97" w:rsidP="004D4D97">
      <w:pPr>
        <w:spacing w:after="0" w:line="240" w:lineRule="auto"/>
        <w:jc w:val="both"/>
        <w:rPr>
          <w:rFonts w:cs="Arial"/>
          <w:b/>
          <w:i/>
          <w:sz w:val="24"/>
          <w:szCs w:val="24"/>
        </w:rPr>
      </w:pPr>
      <w:r w:rsidRPr="004F779F">
        <w:rPr>
          <w:rFonts w:cstheme="minorHAnsi"/>
          <w:b/>
          <w:i/>
          <w:sz w:val="24"/>
          <w:szCs w:val="24"/>
        </w:rPr>
        <w:t xml:space="preserve"> </w:t>
      </w:r>
      <w:r w:rsidRPr="004F779F">
        <w:rPr>
          <w:rFonts w:cs="Arial"/>
          <w:b/>
          <w:i/>
          <w:sz w:val="24"/>
          <w:szCs w:val="24"/>
        </w:rPr>
        <w:t xml:space="preserve">Inter-institucionalidad </w:t>
      </w:r>
    </w:p>
    <w:p w:rsidR="004F779F" w:rsidRPr="00A00DEE" w:rsidRDefault="004F779F" w:rsidP="004D4D97">
      <w:pPr>
        <w:spacing w:after="0" w:line="240" w:lineRule="auto"/>
        <w:jc w:val="both"/>
        <w:rPr>
          <w:rFonts w:cstheme="minorHAnsi"/>
          <w:sz w:val="24"/>
          <w:szCs w:val="24"/>
        </w:rPr>
      </w:pPr>
    </w:p>
    <w:p w:rsidR="004D4D97" w:rsidRPr="004F779F" w:rsidRDefault="004D4D97" w:rsidP="00B32B54">
      <w:pPr>
        <w:pStyle w:val="Prrafodelista"/>
        <w:numPr>
          <w:ilvl w:val="0"/>
          <w:numId w:val="64"/>
        </w:numPr>
        <w:spacing w:after="0" w:line="240" w:lineRule="auto"/>
        <w:jc w:val="both"/>
        <w:rPr>
          <w:rFonts w:cs="Arial"/>
          <w:sz w:val="24"/>
          <w:szCs w:val="24"/>
        </w:rPr>
      </w:pPr>
      <w:r w:rsidRPr="004F779F">
        <w:rPr>
          <w:rFonts w:cstheme="minorHAnsi"/>
          <w:sz w:val="24"/>
          <w:szCs w:val="24"/>
        </w:rPr>
        <w:t xml:space="preserve">En el marco de los ámbitos de coordinación institucional se procedió a la </w:t>
      </w:r>
      <w:r w:rsidRPr="004F779F">
        <w:rPr>
          <w:rFonts w:cs="Arial"/>
          <w:sz w:val="24"/>
          <w:szCs w:val="24"/>
        </w:rPr>
        <w:t xml:space="preserve">creación de la Comisión de Infancias, adolescencias y cuidados familiares dentro de la MIPS, de las cuales </w:t>
      </w:r>
      <w:r w:rsidRPr="004F779F">
        <w:rPr>
          <w:rFonts w:cstheme="minorHAnsi"/>
          <w:sz w:val="24"/>
          <w:szCs w:val="24"/>
        </w:rPr>
        <w:t xml:space="preserve">se participó </w:t>
      </w:r>
      <w:r w:rsidRPr="004F779F">
        <w:rPr>
          <w:rFonts w:cs="Arial"/>
          <w:sz w:val="24"/>
          <w:szCs w:val="24"/>
        </w:rPr>
        <w:t xml:space="preserve">en forma permanente. </w:t>
      </w:r>
    </w:p>
    <w:p w:rsidR="004D4D97" w:rsidRDefault="004D4D97" w:rsidP="004F779F">
      <w:pPr>
        <w:spacing w:after="0" w:line="240" w:lineRule="auto"/>
        <w:ind w:left="708"/>
        <w:jc w:val="both"/>
        <w:rPr>
          <w:rFonts w:cs="Arial"/>
          <w:sz w:val="24"/>
          <w:szCs w:val="24"/>
        </w:rPr>
      </w:pPr>
      <w:r w:rsidRPr="00A00DEE">
        <w:rPr>
          <w:rFonts w:cs="Arial"/>
          <w:sz w:val="24"/>
          <w:szCs w:val="24"/>
        </w:rPr>
        <w:t xml:space="preserve">Con el sector Salud, se realizó una articulación permanente con la Junta </w:t>
      </w:r>
      <w:r w:rsidR="004F779F">
        <w:rPr>
          <w:rFonts w:cs="Arial"/>
          <w:sz w:val="24"/>
          <w:szCs w:val="24"/>
        </w:rPr>
        <w:t>Departamental de Drogas a fin de mejorar la respuesta en relación a prevención y atención de consumos problemáticos de sustancias.</w:t>
      </w:r>
    </w:p>
    <w:p w:rsidR="004D4D97" w:rsidRPr="00A00DEE" w:rsidRDefault="004F779F" w:rsidP="004F779F">
      <w:pPr>
        <w:spacing w:after="0" w:line="240" w:lineRule="auto"/>
        <w:ind w:left="708"/>
        <w:jc w:val="both"/>
        <w:rPr>
          <w:rFonts w:cs="Arial"/>
          <w:sz w:val="24"/>
          <w:szCs w:val="24"/>
        </w:rPr>
      </w:pPr>
      <w:r>
        <w:rPr>
          <w:rFonts w:cs="Arial"/>
          <w:sz w:val="24"/>
          <w:szCs w:val="24"/>
        </w:rPr>
        <w:t>Se f</w:t>
      </w:r>
      <w:r w:rsidR="004D4D97" w:rsidRPr="00A00DEE">
        <w:rPr>
          <w:rFonts w:cs="Arial"/>
          <w:sz w:val="24"/>
          <w:szCs w:val="24"/>
        </w:rPr>
        <w:t xml:space="preserve">ortalece el Comité Departamental de </w:t>
      </w:r>
      <w:r w:rsidR="004D4D97">
        <w:rPr>
          <w:rFonts w:cs="Arial"/>
          <w:sz w:val="24"/>
          <w:szCs w:val="24"/>
        </w:rPr>
        <w:t>CAIF</w:t>
      </w:r>
      <w:r w:rsidR="004D4D97" w:rsidRPr="00A00DEE">
        <w:rPr>
          <w:rFonts w:cs="Arial"/>
          <w:sz w:val="24"/>
          <w:szCs w:val="24"/>
        </w:rPr>
        <w:t>,</w:t>
      </w:r>
      <w:r>
        <w:rPr>
          <w:rFonts w:cs="Arial"/>
          <w:sz w:val="24"/>
          <w:szCs w:val="24"/>
        </w:rPr>
        <w:t xml:space="preserve"> procediéndose</w:t>
      </w:r>
      <w:r w:rsidR="004D4D97" w:rsidRPr="00A00DEE">
        <w:rPr>
          <w:rFonts w:cs="Arial"/>
          <w:sz w:val="24"/>
          <w:szCs w:val="24"/>
        </w:rPr>
        <w:t xml:space="preserve"> a la instalación de </w:t>
      </w:r>
      <w:r>
        <w:rPr>
          <w:rFonts w:cs="Arial"/>
          <w:sz w:val="24"/>
          <w:szCs w:val="24"/>
        </w:rPr>
        <w:t xml:space="preserve">una </w:t>
      </w:r>
      <w:r w:rsidR="004D4D97" w:rsidRPr="00A00DEE">
        <w:rPr>
          <w:rFonts w:cs="Arial"/>
          <w:sz w:val="24"/>
          <w:szCs w:val="24"/>
        </w:rPr>
        <w:t xml:space="preserve">comisión por el Centro Siempre (Sindicato, Empresa, INAU, MIDES, SNC) </w:t>
      </w:r>
    </w:p>
    <w:p w:rsidR="004D4D97" w:rsidRPr="00A00DEE" w:rsidRDefault="004D4D97" w:rsidP="004F779F">
      <w:pPr>
        <w:spacing w:after="0" w:line="240" w:lineRule="auto"/>
        <w:ind w:left="708"/>
        <w:jc w:val="both"/>
        <w:rPr>
          <w:rFonts w:cs="Arial"/>
          <w:sz w:val="24"/>
          <w:szCs w:val="24"/>
        </w:rPr>
      </w:pPr>
      <w:r w:rsidRPr="00A00DEE">
        <w:rPr>
          <w:rFonts w:cs="Arial"/>
          <w:sz w:val="24"/>
          <w:szCs w:val="24"/>
        </w:rPr>
        <w:t>Se continúa gestionando el acuerdo con MEC para el trabajo y desarrollo de CECAP en las instalaciones del edificio central de INAU con la participación de más de 90 adolescentes.</w:t>
      </w:r>
    </w:p>
    <w:p w:rsidR="004D4D97" w:rsidRPr="00A00DEE" w:rsidRDefault="004D4D97" w:rsidP="004F779F">
      <w:pPr>
        <w:spacing w:after="0" w:line="240" w:lineRule="auto"/>
        <w:ind w:left="708"/>
        <w:jc w:val="both"/>
        <w:rPr>
          <w:rFonts w:cs="Arial"/>
          <w:sz w:val="24"/>
          <w:szCs w:val="24"/>
        </w:rPr>
      </w:pPr>
      <w:r w:rsidRPr="00A00DEE">
        <w:rPr>
          <w:rFonts w:cs="Arial"/>
          <w:sz w:val="24"/>
          <w:szCs w:val="24"/>
        </w:rPr>
        <w:t>Se continúa gestio</w:t>
      </w:r>
      <w:r w:rsidR="004F779F">
        <w:rPr>
          <w:rFonts w:cs="Arial"/>
          <w:sz w:val="24"/>
          <w:szCs w:val="24"/>
        </w:rPr>
        <w:t>nando el acuerdo y programa de Á</w:t>
      </w:r>
      <w:r w:rsidRPr="00A00DEE">
        <w:rPr>
          <w:rFonts w:cs="Arial"/>
          <w:sz w:val="24"/>
          <w:szCs w:val="24"/>
        </w:rPr>
        <w:t xml:space="preserve">reas Pedagógicas que funciona en el edificio central de INAU, ahora con la integración de funcionarios de INAU con la participación de más de 80 adolescentes.  </w:t>
      </w:r>
    </w:p>
    <w:p w:rsidR="004D4D97" w:rsidRPr="00A00DEE" w:rsidRDefault="004D4D97" w:rsidP="004D4D97">
      <w:pPr>
        <w:spacing w:after="0" w:line="240" w:lineRule="auto"/>
        <w:jc w:val="both"/>
        <w:rPr>
          <w:rFonts w:cs="Arial"/>
          <w:b/>
          <w:sz w:val="24"/>
          <w:szCs w:val="24"/>
        </w:rPr>
      </w:pPr>
    </w:p>
    <w:p w:rsidR="008016A5" w:rsidRDefault="008016A5" w:rsidP="004D4D97">
      <w:pPr>
        <w:spacing w:after="0" w:line="240" w:lineRule="auto"/>
        <w:jc w:val="both"/>
        <w:rPr>
          <w:rFonts w:cs="Arial"/>
          <w:b/>
          <w:i/>
          <w:sz w:val="24"/>
          <w:szCs w:val="24"/>
        </w:rPr>
      </w:pPr>
    </w:p>
    <w:p w:rsidR="008016A5" w:rsidRDefault="008016A5" w:rsidP="004D4D97">
      <w:pPr>
        <w:spacing w:after="0" w:line="240" w:lineRule="auto"/>
        <w:jc w:val="both"/>
        <w:rPr>
          <w:rFonts w:cs="Arial"/>
          <w:b/>
          <w:i/>
          <w:sz w:val="24"/>
          <w:szCs w:val="24"/>
        </w:rPr>
      </w:pPr>
    </w:p>
    <w:p w:rsidR="008016A5" w:rsidRDefault="008016A5" w:rsidP="004D4D97">
      <w:pPr>
        <w:spacing w:after="0" w:line="240" w:lineRule="auto"/>
        <w:jc w:val="both"/>
        <w:rPr>
          <w:rFonts w:cs="Arial"/>
          <w:b/>
          <w:i/>
          <w:sz w:val="24"/>
          <w:szCs w:val="24"/>
        </w:rPr>
      </w:pPr>
    </w:p>
    <w:p w:rsidR="008016A5" w:rsidRDefault="008016A5" w:rsidP="004D4D97">
      <w:pPr>
        <w:spacing w:after="0" w:line="240" w:lineRule="auto"/>
        <w:jc w:val="both"/>
        <w:rPr>
          <w:rFonts w:cs="Arial"/>
          <w:b/>
          <w:i/>
          <w:sz w:val="24"/>
          <w:szCs w:val="24"/>
        </w:rPr>
      </w:pPr>
    </w:p>
    <w:p w:rsidR="004D4D97" w:rsidRPr="004F779F" w:rsidRDefault="004F779F" w:rsidP="004D4D97">
      <w:pPr>
        <w:spacing w:after="0" w:line="240" w:lineRule="auto"/>
        <w:jc w:val="both"/>
        <w:rPr>
          <w:rFonts w:cs="Arial"/>
          <w:b/>
          <w:i/>
          <w:sz w:val="24"/>
          <w:szCs w:val="24"/>
        </w:rPr>
      </w:pPr>
      <w:r w:rsidRPr="004F779F">
        <w:rPr>
          <w:rFonts w:cs="Arial"/>
          <w:b/>
          <w:i/>
          <w:sz w:val="24"/>
          <w:szCs w:val="24"/>
        </w:rPr>
        <w:t>Unificación programática</w:t>
      </w:r>
    </w:p>
    <w:p w:rsidR="004D4D97" w:rsidRPr="00A00DEE" w:rsidRDefault="004D4D97" w:rsidP="004D4D97">
      <w:pPr>
        <w:spacing w:after="0" w:line="240" w:lineRule="auto"/>
        <w:jc w:val="both"/>
        <w:rPr>
          <w:rFonts w:cs="Arial"/>
          <w:b/>
          <w:sz w:val="24"/>
          <w:szCs w:val="24"/>
        </w:rPr>
      </w:pPr>
    </w:p>
    <w:p w:rsidR="004D4D97" w:rsidRPr="004F779F" w:rsidRDefault="004F779F" w:rsidP="00B32B54">
      <w:pPr>
        <w:pStyle w:val="Prrafodelista"/>
        <w:numPr>
          <w:ilvl w:val="0"/>
          <w:numId w:val="64"/>
        </w:numPr>
        <w:spacing w:after="0" w:line="240" w:lineRule="auto"/>
        <w:jc w:val="both"/>
        <w:rPr>
          <w:rFonts w:cs="Arial"/>
          <w:sz w:val="24"/>
          <w:szCs w:val="24"/>
        </w:rPr>
      </w:pPr>
      <w:r>
        <w:rPr>
          <w:rFonts w:cstheme="minorHAnsi"/>
          <w:sz w:val="24"/>
          <w:szCs w:val="24"/>
        </w:rPr>
        <w:t>Se realizaron</w:t>
      </w:r>
      <w:r w:rsidR="004D4D97" w:rsidRPr="004F779F">
        <w:rPr>
          <w:rFonts w:cstheme="minorHAnsi"/>
          <w:sz w:val="24"/>
          <w:szCs w:val="24"/>
        </w:rPr>
        <w:t xml:space="preserve"> en forma permanente </w:t>
      </w:r>
      <w:r w:rsidR="004D4D97" w:rsidRPr="004F779F">
        <w:rPr>
          <w:rFonts w:cs="Arial"/>
          <w:sz w:val="24"/>
          <w:szCs w:val="24"/>
        </w:rPr>
        <w:t xml:space="preserve">coordinaciones y encuentros con las áreas de supervisión de Primera Infancia, Infancia, Adolescencia, Centros residenciales 24 hs y Especializados. </w:t>
      </w:r>
    </w:p>
    <w:p w:rsidR="004D4D97" w:rsidRPr="00A00DEE" w:rsidRDefault="004F779F" w:rsidP="004F779F">
      <w:pPr>
        <w:spacing w:after="0" w:line="240" w:lineRule="auto"/>
        <w:ind w:left="708"/>
        <w:jc w:val="both"/>
        <w:rPr>
          <w:rFonts w:cs="Arial"/>
          <w:sz w:val="24"/>
          <w:szCs w:val="24"/>
        </w:rPr>
      </w:pPr>
      <w:r>
        <w:rPr>
          <w:rFonts w:cs="Arial"/>
          <w:sz w:val="24"/>
          <w:szCs w:val="24"/>
        </w:rPr>
        <w:t>Se concretó además,</w:t>
      </w:r>
      <w:r w:rsidR="004D4D97" w:rsidRPr="00A00DEE">
        <w:rPr>
          <w:rFonts w:cs="Arial"/>
          <w:sz w:val="24"/>
          <w:szCs w:val="24"/>
        </w:rPr>
        <w:t xml:space="preserve"> una Jornada de trabajo con Clubes de Niños de la región Este, la cual contó con la participación de más de 30 operadores. </w:t>
      </w:r>
    </w:p>
    <w:p w:rsidR="004D4D97" w:rsidRPr="00A00DEE" w:rsidRDefault="004D4D97" w:rsidP="004D4D97">
      <w:pPr>
        <w:spacing w:after="0" w:line="240" w:lineRule="auto"/>
        <w:jc w:val="both"/>
        <w:rPr>
          <w:rFonts w:cs="Arial"/>
          <w:sz w:val="24"/>
          <w:szCs w:val="24"/>
        </w:rPr>
      </w:pPr>
    </w:p>
    <w:p w:rsidR="004D4D97" w:rsidRPr="00A00DEE" w:rsidRDefault="004F779F" w:rsidP="004F779F">
      <w:pPr>
        <w:spacing w:after="0" w:line="240" w:lineRule="auto"/>
        <w:ind w:left="708"/>
        <w:jc w:val="both"/>
        <w:rPr>
          <w:rFonts w:cs="Arial"/>
          <w:b/>
          <w:sz w:val="24"/>
          <w:szCs w:val="24"/>
        </w:rPr>
      </w:pPr>
      <w:r>
        <w:rPr>
          <w:rFonts w:cs="Arial"/>
          <w:sz w:val="24"/>
          <w:szCs w:val="24"/>
        </w:rPr>
        <w:t>Por último, s</w:t>
      </w:r>
      <w:r w:rsidR="004D4D97" w:rsidRPr="00A00DEE">
        <w:rPr>
          <w:rFonts w:cs="Arial"/>
          <w:sz w:val="24"/>
          <w:szCs w:val="24"/>
        </w:rPr>
        <w:t>e destaca como logro la firma de un convenio para la instalación de un nuevo Club de Niños a ser gestionado por la OSC Adra.</w:t>
      </w:r>
    </w:p>
    <w:p w:rsidR="004D4D97" w:rsidRPr="00A00DEE" w:rsidRDefault="004D4D97" w:rsidP="004D4D97">
      <w:pPr>
        <w:spacing w:after="0" w:line="240" w:lineRule="auto"/>
        <w:jc w:val="both"/>
        <w:rPr>
          <w:rFonts w:cstheme="minorHAnsi"/>
          <w:sz w:val="24"/>
          <w:szCs w:val="24"/>
        </w:rPr>
      </w:pPr>
    </w:p>
    <w:p w:rsidR="00773F7B" w:rsidRDefault="00773F7B" w:rsidP="00157903">
      <w:pPr>
        <w:spacing w:after="0" w:line="240" w:lineRule="auto"/>
        <w:jc w:val="both"/>
        <w:rPr>
          <w:rFonts w:cstheme="minorHAnsi"/>
          <w:sz w:val="24"/>
          <w:szCs w:val="24"/>
        </w:rPr>
      </w:pPr>
    </w:p>
    <w:p w:rsidR="008016A5" w:rsidRDefault="008016A5" w:rsidP="00157903">
      <w:pPr>
        <w:spacing w:after="0" w:line="240" w:lineRule="auto"/>
        <w:jc w:val="both"/>
        <w:rPr>
          <w:rFonts w:cstheme="minorHAnsi"/>
          <w:sz w:val="24"/>
          <w:szCs w:val="24"/>
        </w:rPr>
      </w:pPr>
    </w:p>
    <w:p w:rsidR="008016A5" w:rsidRDefault="008016A5" w:rsidP="00157903">
      <w:pPr>
        <w:spacing w:after="0" w:line="240" w:lineRule="auto"/>
        <w:jc w:val="both"/>
        <w:rPr>
          <w:rFonts w:cstheme="minorHAnsi"/>
          <w:sz w:val="24"/>
          <w:szCs w:val="24"/>
        </w:rPr>
      </w:pPr>
    </w:p>
    <w:p w:rsidR="00773F7B" w:rsidRDefault="00773F7B" w:rsidP="00157903">
      <w:pPr>
        <w:spacing w:after="0" w:line="240" w:lineRule="auto"/>
        <w:jc w:val="both"/>
        <w:rPr>
          <w:b/>
          <w:sz w:val="24"/>
          <w:szCs w:val="24"/>
        </w:rPr>
      </w:pPr>
    </w:p>
    <w:p w:rsidR="0008302A" w:rsidRDefault="0008302A" w:rsidP="00157903">
      <w:pPr>
        <w:spacing w:after="0" w:line="240" w:lineRule="auto"/>
        <w:jc w:val="both"/>
        <w:rPr>
          <w:b/>
          <w:sz w:val="24"/>
          <w:szCs w:val="24"/>
        </w:rPr>
      </w:pPr>
    </w:p>
    <w:p w:rsidR="00E51CA4" w:rsidRDefault="000A052F" w:rsidP="00157903">
      <w:pPr>
        <w:spacing w:after="0" w:line="240" w:lineRule="auto"/>
        <w:jc w:val="both"/>
        <w:rPr>
          <w:b/>
          <w:sz w:val="24"/>
          <w:szCs w:val="24"/>
        </w:rPr>
      </w:pPr>
      <w:r w:rsidRPr="0008302A">
        <w:rPr>
          <w:b/>
          <w:sz w:val="24"/>
          <w:szCs w:val="24"/>
        </w:rPr>
        <w:t>M</w:t>
      </w:r>
      <w:r w:rsidR="00BA03E2" w:rsidRPr="0008302A">
        <w:rPr>
          <w:b/>
          <w:sz w:val="24"/>
          <w:szCs w:val="24"/>
        </w:rPr>
        <w:t>ontevideo</w:t>
      </w:r>
      <w:r w:rsidR="00F36199" w:rsidRPr="0008302A">
        <w:rPr>
          <w:b/>
          <w:sz w:val="24"/>
          <w:szCs w:val="24"/>
        </w:rPr>
        <w:t xml:space="preserve"> </w:t>
      </w:r>
    </w:p>
    <w:p w:rsidR="0008302A" w:rsidRDefault="0008302A" w:rsidP="00157903">
      <w:pPr>
        <w:spacing w:after="0" w:line="240" w:lineRule="auto"/>
        <w:jc w:val="both"/>
        <w:rPr>
          <w:b/>
          <w:sz w:val="24"/>
          <w:szCs w:val="24"/>
        </w:rPr>
      </w:pPr>
    </w:p>
    <w:p w:rsidR="00C92F5D" w:rsidRPr="00325C09" w:rsidRDefault="00C92F5D" w:rsidP="00157903">
      <w:pPr>
        <w:spacing w:after="0" w:line="240" w:lineRule="auto"/>
        <w:jc w:val="both"/>
        <w:rPr>
          <w:b/>
          <w:sz w:val="24"/>
          <w:szCs w:val="24"/>
        </w:rPr>
      </w:pPr>
    </w:p>
    <w:p w:rsidR="00E51CA4"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E30D2C">
        <w:rPr>
          <w:b/>
          <w:sz w:val="24"/>
          <w:szCs w:val="24"/>
        </w:rPr>
        <w:t>2</w:t>
      </w:r>
      <w:r w:rsidR="00E51CA4">
        <w:rPr>
          <w:b/>
          <w:sz w:val="24"/>
          <w:szCs w:val="24"/>
        </w:rPr>
        <w:t>9.808</w:t>
      </w:r>
      <w:r>
        <w:rPr>
          <w:sz w:val="24"/>
          <w:szCs w:val="24"/>
        </w:rPr>
        <w:t xml:space="preserve"> NNA</w:t>
      </w:r>
      <w:r>
        <w:rPr>
          <w:rStyle w:val="Refdenotaalpie"/>
          <w:sz w:val="24"/>
          <w:szCs w:val="24"/>
        </w:rPr>
        <w:footnoteReference w:id="36"/>
      </w:r>
      <w:r>
        <w:rPr>
          <w:sz w:val="24"/>
          <w:szCs w:val="24"/>
        </w:rPr>
        <w:t>. Dicha población se concentró con 4</w:t>
      </w:r>
      <w:r w:rsidR="00E51CA4">
        <w:rPr>
          <w:sz w:val="24"/>
          <w:szCs w:val="24"/>
        </w:rPr>
        <w:t>6</w:t>
      </w:r>
      <w:r>
        <w:rPr>
          <w:sz w:val="24"/>
          <w:szCs w:val="24"/>
        </w:rPr>
        <w:t xml:space="preserve">% en el grupo de edad de 0-3 años. </w:t>
      </w:r>
      <w:r w:rsidR="00E51CA4">
        <w:rPr>
          <w:sz w:val="24"/>
          <w:szCs w:val="24"/>
        </w:rPr>
        <w:t xml:space="preserve"> Le sigue el grupo de 6-12 años con un 23%. </w:t>
      </w:r>
      <w:r>
        <w:rPr>
          <w:sz w:val="24"/>
          <w:szCs w:val="24"/>
        </w:rPr>
        <w:t>Al discriminar por sexo, el 5</w:t>
      </w:r>
      <w:r w:rsidR="00E51CA4">
        <w:rPr>
          <w:sz w:val="24"/>
          <w:szCs w:val="24"/>
        </w:rPr>
        <w:t>0</w:t>
      </w:r>
      <w:r>
        <w:rPr>
          <w:sz w:val="24"/>
          <w:szCs w:val="24"/>
        </w:rPr>
        <w:t xml:space="preserve">% correspondió </w:t>
      </w:r>
      <w:r w:rsidR="00E51CA4">
        <w:rPr>
          <w:sz w:val="24"/>
          <w:szCs w:val="24"/>
        </w:rPr>
        <w:t xml:space="preserve">tanto </w:t>
      </w:r>
      <w:r>
        <w:rPr>
          <w:sz w:val="24"/>
          <w:szCs w:val="24"/>
        </w:rPr>
        <w:t xml:space="preserve">a niños y adolescentes varones </w:t>
      </w:r>
      <w:r w:rsidR="00E51CA4">
        <w:rPr>
          <w:sz w:val="24"/>
          <w:szCs w:val="24"/>
        </w:rPr>
        <w:t>como a niñas y adolecentes mujeres, respectivamente.</w:t>
      </w:r>
    </w:p>
    <w:p w:rsidR="00BA03E2" w:rsidRDefault="00BA03E2" w:rsidP="00157903">
      <w:pPr>
        <w:spacing w:after="0" w:line="240" w:lineRule="auto"/>
        <w:jc w:val="both"/>
        <w:rPr>
          <w:sz w:val="24"/>
          <w:szCs w:val="24"/>
        </w:rPr>
      </w:pPr>
      <w:r>
        <w:rPr>
          <w:sz w:val="24"/>
          <w:szCs w:val="24"/>
        </w:rPr>
        <w:t xml:space="preserve">  </w:t>
      </w:r>
    </w:p>
    <w:p w:rsidR="00C65004" w:rsidRDefault="00C65004"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 </w:t>
      </w:r>
      <w:r>
        <w:rPr>
          <w:b/>
        </w:rPr>
        <w:t>Montevideo</w:t>
      </w:r>
      <w:r w:rsidRPr="00921DF4">
        <w:rPr>
          <w:b/>
        </w:rPr>
        <w:t xml:space="preserve">, por Modalidad de Atención y Sexo, según tramos de Edad. </w:t>
      </w:r>
      <w:r w:rsidR="00134D01">
        <w:rPr>
          <w:b/>
        </w:rPr>
        <w:t>(</w:t>
      </w:r>
      <w:r w:rsidRPr="00921DF4">
        <w:rPr>
          <w:b/>
        </w:rPr>
        <w:t>Corte al 01/12/201</w:t>
      </w:r>
      <w:r w:rsidR="000A052F">
        <w:rPr>
          <w:b/>
        </w:rPr>
        <w:t>8</w:t>
      </w:r>
      <w:r w:rsidR="00134D01">
        <w:rPr>
          <w:b/>
        </w:rPr>
        <w:t>)</w:t>
      </w:r>
      <w:r w:rsidR="00A046A3">
        <w:rPr>
          <w:b/>
        </w:rPr>
        <w:t xml:space="preserve">. </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MONTEVIDEO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590AF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90AFC" w:rsidRPr="00707EDF" w:rsidRDefault="00590AF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226</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292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6395</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6591</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63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76</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16</w:t>
            </w:r>
          </w:p>
        </w:tc>
        <w:tc>
          <w:tcPr>
            <w:tcW w:w="399" w:type="pct"/>
            <w:tcBorders>
              <w:top w:val="nil"/>
              <w:left w:val="nil"/>
              <w:bottom w:val="single" w:sz="4" w:space="0" w:color="auto"/>
              <w:right w:val="single" w:sz="8"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13672</w:t>
            </w:r>
          </w:p>
        </w:tc>
      </w:tr>
      <w:tr w:rsidR="00590AF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90AFC" w:rsidRPr="00707EDF" w:rsidRDefault="00590AF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235</w:t>
            </w:r>
          </w:p>
        </w:tc>
        <w:tc>
          <w:tcPr>
            <w:tcW w:w="559"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241</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1138</w:t>
            </w:r>
          </w:p>
        </w:tc>
        <w:tc>
          <w:tcPr>
            <w:tcW w:w="48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1188</w:t>
            </w:r>
          </w:p>
        </w:tc>
        <w:tc>
          <w:tcPr>
            <w:tcW w:w="40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48</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56</w:t>
            </w:r>
          </w:p>
        </w:tc>
        <w:tc>
          <w:tcPr>
            <w:tcW w:w="40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16</w:t>
            </w:r>
          </w:p>
        </w:tc>
        <w:tc>
          <w:tcPr>
            <w:tcW w:w="48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12</w:t>
            </w:r>
          </w:p>
        </w:tc>
        <w:tc>
          <w:tcPr>
            <w:tcW w:w="399" w:type="pct"/>
            <w:tcBorders>
              <w:top w:val="nil"/>
              <w:left w:val="nil"/>
              <w:bottom w:val="single" w:sz="4" w:space="0" w:color="auto"/>
              <w:right w:val="single" w:sz="8"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2934</w:t>
            </w:r>
          </w:p>
        </w:tc>
      </w:tr>
      <w:tr w:rsidR="00590AF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90AFC" w:rsidRPr="00707EDF" w:rsidRDefault="00590AF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770</w:t>
            </w:r>
          </w:p>
        </w:tc>
        <w:tc>
          <w:tcPr>
            <w:tcW w:w="559"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868</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2140</w:t>
            </w:r>
          </w:p>
        </w:tc>
        <w:tc>
          <w:tcPr>
            <w:tcW w:w="48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2319</w:t>
            </w:r>
          </w:p>
        </w:tc>
        <w:tc>
          <w:tcPr>
            <w:tcW w:w="40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264</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322</w:t>
            </w:r>
          </w:p>
        </w:tc>
        <w:tc>
          <w:tcPr>
            <w:tcW w:w="40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64</w:t>
            </w:r>
          </w:p>
        </w:tc>
        <w:tc>
          <w:tcPr>
            <w:tcW w:w="48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60</w:t>
            </w:r>
          </w:p>
        </w:tc>
        <w:tc>
          <w:tcPr>
            <w:tcW w:w="399" w:type="pct"/>
            <w:tcBorders>
              <w:top w:val="nil"/>
              <w:left w:val="nil"/>
              <w:bottom w:val="single" w:sz="4" w:space="0" w:color="auto"/>
              <w:right w:val="single" w:sz="8"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6807</w:t>
            </w:r>
          </w:p>
        </w:tc>
      </w:tr>
      <w:tr w:rsidR="00590AF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90AFC" w:rsidRPr="00707EDF" w:rsidRDefault="00590AF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528</w:t>
            </w:r>
          </w:p>
        </w:tc>
        <w:tc>
          <w:tcPr>
            <w:tcW w:w="559"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521</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1428</w:t>
            </w:r>
          </w:p>
        </w:tc>
        <w:tc>
          <w:tcPr>
            <w:tcW w:w="48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1829</w:t>
            </w:r>
          </w:p>
        </w:tc>
        <w:tc>
          <w:tcPr>
            <w:tcW w:w="40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373</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407</w:t>
            </w:r>
          </w:p>
        </w:tc>
        <w:tc>
          <w:tcPr>
            <w:tcW w:w="40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33</w:t>
            </w:r>
          </w:p>
        </w:tc>
        <w:tc>
          <w:tcPr>
            <w:tcW w:w="48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32</w:t>
            </w:r>
          </w:p>
        </w:tc>
        <w:tc>
          <w:tcPr>
            <w:tcW w:w="399" w:type="pct"/>
            <w:tcBorders>
              <w:top w:val="nil"/>
              <w:left w:val="nil"/>
              <w:bottom w:val="single" w:sz="4" w:space="0" w:color="auto"/>
              <w:right w:val="single" w:sz="8"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5151</w:t>
            </w:r>
          </w:p>
        </w:tc>
      </w:tr>
      <w:tr w:rsidR="00590AFC"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590AFC" w:rsidRPr="00707EDF" w:rsidRDefault="00590AFC"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202</w:t>
            </w:r>
          </w:p>
        </w:tc>
        <w:tc>
          <w:tcPr>
            <w:tcW w:w="559"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195</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195</w:t>
            </w:r>
          </w:p>
        </w:tc>
        <w:tc>
          <w:tcPr>
            <w:tcW w:w="48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179</w:t>
            </w:r>
          </w:p>
        </w:tc>
        <w:tc>
          <w:tcPr>
            <w:tcW w:w="40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203</w:t>
            </w:r>
          </w:p>
        </w:tc>
        <w:tc>
          <w:tcPr>
            <w:tcW w:w="480"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256</w:t>
            </w:r>
          </w:p>
        </w:tc>
        <w:tc>
          <w:tcPr>
            <w:tcW w:w="40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6</w:t>
            </w:r>
          </w:p>
        </w:tc>
        <w:tc>
          <w:tcPr>
            <w:tcW w:w="481" w:type="pct"/>
            <w:tcBorders>
              <w:top w:val="nil"/>
              <w:left w:val="nil"/>
              <w:bottom w:val="single" w:sz="4" w:space="0" w:color="auto"/>
              <w:right w:val="single" w:sz="4"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8</w:t>
            </w:r>
          </w:p>
        </w:tc>
        <w:tc>
          <w:tcPr>
            <w:tcW w:w="399" w:type="pct"/>
            <w:tcBorders>
              <w:top w:val="nil"/>
              <w:left w:val="nil"/>
              <w:bottom w:val="single" w:sz="4" w:space="0" w:color="auto"/>
              <w:right w:val="single" w:sz="8" w:space="0" w:color="auto"/>
            </w:tcBorders>
            <w:shd w:val="clear" w:color="auto" w:fill="auto"/>
            <w:noWrap/>
            <w:vAlign w:val="bottom"/>
            <w:hideMark/>
          </w:tcPr>
          <w:p w:rsidR="00590AFC" w:rsidRDefault="00590AFC" w:rsidP="00157903">
            <w:pPr>
              <w:spacing w:after="0" w:line="240" w:lineRule="auto"/>
              <w:jc w:val="center"/>
              <w:rPr>
                <w:rFonts w:ascii="Calibri" w:hAnsi="Calibri" w:cs="Calibri"/>
                <w:color w:val="000000"/>
              </w:rPr>
            </w:pPr>
            <w:r>
              <w:rPr>
                <w:rFonts w:ascii="Calibri" w:hAnsi="Calibri" w:cs="Calibri"/>
                <w:color w:val="000000"/>
              </w:rPr>
              <w:t>1244</w:t>
            </w:r>
          </w:p>
        </w:tc>
      </w:tr>
      <w:tr w:rsidR="00590AFC" w:rsidRPr="00707EDF" w:rsidTr="00590AFC">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590AFC" w:rsidRPr="00707EDF" w:rsidRDefault="00590AFC"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590AFC" w:rsidRPr="004758DF" w:rsidRDefault="00590AFC"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1961</w:t>
            </w:r>
          </w:p>
        </w:tc>
        <w:tc>
          <w:tcPr>
            <w:tcW w:w="559" w:type="pct"/>
            <w:tcBorders>
              <w:top w:val="nil"/>
              <w:left w:val="nil"/>
              <w:bottom w:val="single" w:sz="8" w:space="0" w:color="auto"/>
              <w:right w:val="single" w:sz="4" w:space="0" w:color="auto"/>
            </w:tcBorders>
            <w:shd w:val="clear" w:color="DBE5F1" w:fill="31849B"/>
            <w:noWrap/>
            <w:hideMark/>
          </w:tcPr>
          <w:p w:rsidR="00590AFC" w:rsidRPr="004758DF" w:rsidRDefault="00590AFC"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2117</w:t>
            </w:r>
          </w:p>
        </w:tc>
        <w:tc>
          <w:tcPr>
            <w:tcW w:w="480" w:type="pct"/>
            <w:tcBorders>
              <w:top w:val="nil"/>
              <w:left w:val="nil"/>
              <w:bottom w:val="single" w:sz="8" w:space="0" w:color="auto"/>
              <w:right w:val="single" w:sz="4" w:space="0" w:color="auto"/>
            </w:tcBorders>
            <w:shd w:val="clear" w:color="DBE5F1" w:fill="31849B"/>
            <w:noWrap/>
            <w:hideMark/>
          </w:tcPr>
          <w:p w:rsidR="00590AFC" w:rsidRPr="004758DF" w:rsidRDefault="00590AFC"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11296</w:t>
            </w:r>
          </w:p>
        </w:tc>
        <w:tc>
          <w:tcPr>
            <w:tcW w:w="481" w:type="pct"/>
            <w:tcBorders>
              <w:top w:val="nil"/>
              <w:left w:val="nil"/>
              <w:bottom w:val="single" w:sz="8" w:space="0" w:color="auto"/>
              <w:right w:val="single" w:sz="4" w:space="0" w:color="auto"/>
            </w:tcBorders>
            <w:shd w:val="clear" w:color="DBE5F1" w:fill="31849B"/>
            <w:noWrap/>
            <w:hideMark/>
          </w:tcPr>
          <w:p w:rsidR="00590AFC" w:rsidRPr="004758DF" w:rsidRDefault="00590AFC"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12106</w:t>
            </w:r>
          </w:p>
        </w:tc>
        <w:tc>
          <w:tcPr>
            <w:tcW w:w="400" w:type="pct"/>
            <w:tcBorders>
              <w:top w:val="nil"/>
              <w:left w:val="nil"/>
              <w:bottom w:val="single" w:sz="8" w:space="0" w:color="auto"/>
              <w:right w:val="single" w:sz="4" w:space="0" w:color="auto"/>
            </w:tcBorders>
            <w:shd w:val="clear" w:color="DBE5F1" w:fill="31849B"/>
            <w:noWrap/>
            <w:hideMark/>
          </w:tcPr>
          <w:p w:rsidR="00590AFC" w:rsidRPr="004758DF" w:rsidRDefault="00590AFC"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951</w:t>
            </w:r>
          </w:p>
        </w:tc>
        <w:tc>
          <w:tcPr>
            <w:tcW w:w="480" w:type="pct"/>
            <w:tcBorders>
              <w:top w:val="nil"/>
              <w:left w:val="nil"/>
              <w:bottom w:val="single" w:sz="8" w:space="0" w:color="auto"/>
              <w:right w:val="single" w:sz="4" w:space="0" w:color="auto"/>
            </w:tcBorders>
            <w:shd w:val="clear" w:color="DBE5F1" w:fill="31849B"/>
            <w:noWrap/>
            <w:hideMark/>
          </w:tcPr>
          <w:p w:rsidR="00590AFC" w:rsidRPr="004758DF" w:rsidRDefault="00590AFC"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1117</w:t>
            </w:r>
          </w:p>
        </w:tc>
        <w:tc>
          <w:tcPr>
            <w:tcW w:w="401" w:type="pct"/>
            <w:tcBorders>
              <w:top w:val="nil"/>
              <w:left w:val="nil"/>
              <w:bottom w:val="single" w:sz="8" w:space="0" w:color="auto"/>
              <w:right w:val="single" w:sz="4" w:space="0" w:color="auto"/>
            </w:tcBorders>
            <w:shd w:val="clear" w:color="DBE5F1" w:fill="31849B"/>
            <w:noWrap/>
            <w:hideMark/>
          </w:tcPr>
          <w:p w:rsidR="00590AFC" w:rsidRPr="004758DF" w:rsidRDefault="00590AFC"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132</w:t>
            </w:r>
          </w:p>
        </w:tc>
        <w:tc>
          <w:tcPr>
            <w:tcW w:w="481" w:type="pct"/>
            <w:tcBorders>
              <w:top w:val="nil"/>
              <w:left w:val="nil"/>
              <w:bottom w:val="single" w:sz="8" w:space="0" w:color="auto"/>
              <w:right w:val="single" w:sz="4" w:space="0" w:color="auto"/>
            </w:tcBorders>
            <w:shd w:val="clear" w:color="DBE5F1" w:fill="31849B"/>
            <w:noWrap/>
            <w:hideMark/>
          </w:tcPr>
          <w:p w:rsidR="00590AFC" w:rsidRPr="004758DF" w:rsidRDefault="00590AFC"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128</w:t>
            </w:r>
          </w:p>
        </w:tc>
        <w:tc>
          <w:tcPr>
            <w:tcW w:w="399" w:type="pct"/>
            <w:tcBorders>
              <w:top w:val="nil"/>
              <w:left w:val="nil"/>
              <w:bottom w:val="single" w:sz="8" w:space="0" w:color="auto"/>
              <w:right w:val="single" w:sz="8" w:space="0" w:color="auto"/>
            </w:tcBorders>
            <w:shd w:val="clear" w:color="DBE5F1" w:fill="31849B"/>
            <w:noWrap/>
            <w:hideMark/>
          </w:tcPr>
          <w:p w:rsidR="00590AFC" w:rsidRPr="004758DF" w:rsidRDefault="00590AFC"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29808</w:t>
            </w:r>
          </w:p>
        </w:tc>
      </w:tr>
    </w:tbl>
    <w:p w:rsidR="000A052F" w:rsidRPr="00C92F5D" w:rsidRDefault="00C92F5D" w:rsidP="00157903">
      <w:pPr>
        <w:spacing w:after="0" w:line="240" w:lineRule="auto"/>
        <w:jc w:val="both"/>
        <w:rPr>
          <w:sz w:val="20"/>
          <w:szCs w:val="20"/>
        </w:rPr>
      </w:pPr>
      <w:r w:rsidRPr="00C92F5D">
        <w:rPr>
          <w:b/>
          <w:sz w:val="20"/>
          <w:szCs w:val="20"/>
        </w:rPr>
        <w:t>Fuente SIPI</w:t>
      </w:r>
    </w:p>
    <w:p w:rsidR="00590AFC" w:rsidRDefault="00590AFC" w:rsidP="00157903">
      <w:pPr>
        <w:spacing w:after="0" w:line="240" w:lineRule="auto"/>
        <w:jc w:val="both"/>
        <w:rPr>
          <w:sz w:val="24"/>
          <w:szCs w:val="24"/>
        </w:rPr>
      </w:pPr>
    </w:p>
    <w:p w:rsidR="00590AFC" w:rsidRDefault="00590AFC" w:rsidP="00157903">
      <w:pPr>
        <w:spacing w:after="0" w:line="240" w:lineRule="auto"/>
        <w:jc w:val="both"/>
        <w:rPr>
          <w:sz w:val="24"/>
          <w:szCs w:val="24"/>
        </w:rPr>
      </w:pPr>
    </w:p>
    <w:p w:rsidR="00590AFC" w:rsidRDefault="00590AFC" w:rsidP="00157903">
      <w:pPr>
        <w:spacing w:after="0" w:line="240" w:lineRule="auto"/>
        <w:jc w:val="both"/>
        <w:rPr>
          <w:sz w:val="24"/>
          <w:szCs w:val="24"/>
        </w:rPr>
      </w:pPr>
    </w:p>
    <w:p w:rsidR="00BA03E2" w:rsidRDefault="00BA03E2" w:rsidP="00157903">
      <w:pPr>
        <w:spacing w:after="0" w:line="240" w:lineRule="auto"/>
        <w:jc w:val="both"/>
        <w:rPr>
          <w:sz w:val="24"/>
          <w:szCs w:val="24"/>
        </w:rPr>
      </w:pPr>
      <w:r w:rsidRPr="00307B8D">
        <w:rPr>
          <w:sz w:val="24"/>
          <w:szCs w:val="24"/>
        </w:rPr>
        <w:t xml:space="preserve">La atención </w:t>
      </w:r>
      <w:r>
        <w:rPr>
          <w:sz w:val="24"/>
          <w:szCs w:val="24"/>
        </w:rPr>
        <w:t xml:space="preserve">a NNA </w:t>
      </w:r>
      <w:r w:rsidRPr="00307B8D">
        <w:rPr>
          <w:sz w:val="24"/>
          <w:szCs w:val="24"/>
        </w:rPr>
        <w:t>se realizó a través de un total de</w:t>
      </w:r>
      <w:r w:rsidRPr="00307B8D">
        <w:rPr>
          <w:b/>
          <w:sz w:val="24"/>
          <w:szCs w:val="24"/>
        </w:rPr>
        <w:t xml:space="preserve"> 6</w:t>
      </w:r>
      <w:r w:rsidR="00F36199">
        <w:rPr>
          <w:b/>
          <w:sz w:val="24"/>
          <w:szCs w:val="24"/>
        </w:rPr>
        <w:t>8</w:t>
      </w:r>
      <w:r w:rsidR="00387038">
        <w:rPr>
          <w:b/>
          <w:sz w:val="24"/>
          <w:szCs w:val="24"/>
        </w:rPr>
        <w:t>6</w:t>
      </w:r>
      <w:r w:rsidRPr="00307B8D">
        <w:rPr>
          <w:sz w:val="24"/>
          <w:szCs w:val="24"/>
        </w:rPr>
        <w:t xml:space="preserve"> Proyectos</w:t>
      </w:r>
      <w:r>
        <w:rPr>
          <w:sz w:val="24"/>
          <w:szCs w:val="24"/>
        </w:rPr>
        <w:t xml:space="preserve"> distribuidos de la siguiente manera según perfil de atención</w:t>
      </w:r>
      <w:r w:rsidRPr="00307B8D">
        <w:rPr>
          <w:sz w:val="24"/>
          <w:szCs w:val="24"/>
        </w:rPr>
        <w:t xml:space="preserve">: </w:t>
      </w:r>
    </w:p>
    <w:p w:rsidR="00F36199" w:rsidRDefault="00F36199" w:rsidP="00157903">
      <w:pPr>
        <w:spacing w:after="0" w:line="240" w:lineRule="auto"/>
        <w:jc w:val="both"/>
        <w:rPr>
          <w:sz w:val="24"/>
          <w:szCs w:val="24"/>
        </w:rPr>
      </w:pPr>
    </w:p>
    <w:p w:rsidR="00BA03E2" w:rsidRPr="00A3222F" w:rsidRDefault="00BA03E2" w:rsidP="00157903">
      <w:pPr>
        <w:spacing w:after="0" w:line="240" w:lineRule="auto"/>
        <w:rPr>
          <w:b/>
        </w:rPr>
      </w:pPr>
      <w:r>
        <w:rPr>
          <w:b/>
        </w:rPr>
        <w:t xml:space="preserve">Cantidad </w:t>
      </w:r>
      <w:r w:rsidRPr="00A3222F">
        <w:rPr>
          <w:b/>
        </w:rPr>
        <w:t xml:space="preserve"> de Proyectos en Montev</w:t>
      </w:r>
      <w:r w:rsidR="007764C4">
        <w:rPr>
          <w:b/>
        </w:rPr>
        <w:t xml:space="preserve">ideo, según perfil de atención </w:t>
      </w:r>
      <w:r w:rsidR="00134D01">
        <w:rPr>
          <w:b/>
        </w:rPr>
        <w:t xml:space="preserve"> (Corte </w:t>
      </w:r>
      <w:r w:rsidRPr="00A3222F">
        <w:rPr>
          <w:b/>
        </w:rPr>
        <w:t>al</w:t>
      </w:r>
      <w:r>
        <w:rPr>
          <w:b/>
        </w:rPr>
        <w:t xml:space="preserve"> </w:t>
      </w:r>
      <w:r w:rsidRPr="00A3222F">
        <w:rPr>
          <w:b/>
        </w:rPr>
        <w:t xml:space="preserve"> 01/12/201</w:t>
      </w:r>
      <w:r w:rsidR="000A052F">
        <w:rPr>
          <w:b/>
        </w:rPr>
        <w:t>8</w:t>
      </w:r>
      <w:r w:rsidRPr="00A3222F">
        <w:rPr>
          <w:b/>
        </w:rPr>
        <w:t>)</w:t>
      </w:r>
      <w:r w:rsidR="00394806">
        <w:rPr>
          <w:rStyle w:val="Refdenotaalpie"/>
          <w:b/>
        </w:rPr>
        <w:footnoteReference w:id="37"/>
      </w:r>
    </w:p>
    <w:tbl>
      <w:tblPr>
        <w:tblStyle w:val="Tablaconcuadrcula"/>
        <w:tblW w:w="0" w:type="auto"/>
        <w:tblLook w:val="04A0" w:firstRow="1" w:lastRow="0" w:firstColumn="1" w:lastColumn="0" w:noHBand="0" w:noVBand="1"/>
      </w:tblPr>
      <w:tblGrid>
        <w:gridCol w:w="4322"/>
        <w:gridCol w:w="1456"/>
      </w:tblGrid>
      <w:tr w:rsidR="00BA03E2" w:rsidRPr="00307B8D" w:rsidTr="00362B79">
        <w:tc>
          <w:tcPr>
            <w:tcW w:w="4322" w:type="dxa"/>
            <w:shd w:val="clear" w:color="auto" w:fill="31849B"/>
          </w:tcPr>
          <w:p w:rsidR="00BA03E2" w:rsidRPr="00307B8D" w:rsidRDefault="00BA03E2" w:rsidP="00157903">
            <w:pPr>
              <w:rPr>
                <w:b/>
                <w:color w:val="FFFFFF" w:themeColor="background1"/>
              </w:rPr>
            </w:pPr>
            <w:r w:rsidRPr="00307B8D">
              <w:rPr>
                <w:b/>
                <w:color w:val="FFFFFF" w:themeColor="background1"/>
              </w:rPr>
              <w:t>Perfil de Atención</w:t>
            </w:r>
          </w:p>
        </w:tc>
        <w:tc>
          <w:tcPr>
            <w:tcW w:w="1456" w:type="dxa"/>
            <w:shd w:val="clear" w:color="auto" w:fill="31849B"/>
          </w:tcPr>
          <w:p w:rsidR="00BA03E2" w:rsidRPr="00307B8D" w:rsidRDefault="00BA03E2" w:rsidP="00157903">
            <w:pPr>
              <w:rPr>
                <w:b/>
                <w:color w:val="FFFFFF" w:themeColor="background1"/>
              </w:rPr>
            </w:pPr>
            <w:r>
              <w:rPr>
                <w:b/>
                <w:color w:val="FFFFFF" w:themeColor="background1"/>
              </w:rPr>
              <w:t>Nº P</w:t>
            </w:r>
            <w:r w:rsidRPr="00307B8D">
              <w:rPr>
                <w:b/>
                <w:color w:val="FFFFFF" w:themeColor="background1"/>
              </w:rPr>
              <w:t>royectos</w:t>
            </w:r>
          </w:p>
        </w:tc>
      </w:tr>
      <w:tr w:rsidR="00590AFC" w:rsidTr="00590AFC">
        <w:tc>
          <w:tcPr>
            <w:tcW w:w="4322" w:type="dxa"/>
          </w:tcPr>
          <w:p w:rsidR="00590AFC" w:rsidRPr="00573619" w:rsidRDefault="00590AFC" w:rsidP="00157903">
            <w:r w:rsidRPr="00573619">
              <w:t>Centros Primera Infancia</w:t>
            </w:r>
            <w:r w:rsidRPr="00573619">
              <w:rPr>
                <w:rStyle w:val="Refdenotaalpie"/>
              </w:rPr>
              <w:footnoteReference w:id="38"/>
            </w:r>
          </w:p>
        </w:tc>
        <w:tc>
          <w:tcPr>
            <w:tcW w:w="1456" w:type="dxa"/>
            <w:vAlign w:val="bottom"/>
          </w:tcPr>
          <w:p w:rsidR="00590AFC" w:rsidRPr="00573619" w:rsidRDefault="00590AFC" w:rsidP="00157903">
            <w:pPr>
              <w:jc w:val="center"/>
              <w:rPr>
                <w:rFonts w:ascii="Calibri" w:hAnsi="Calibri" w:cs="Calibri"/>
                <w:bCs/>
                <w:color w:val="000000"/>
              </w:rPr>
            </w:pPr>
            <w:r>
              <w:rPr>
                <w:rFonts w:ascii="Calibri" w:hAnsi="Calibri" w:cs="Calibri"/>
                <w:bCs/>
                <w:color w:val="000000"/>
              </w:rPr>
              <w:t>126</w:t>
            </w:r>
          </w:p>
        </w:tc>
      </w:tr>
      <w:tr w:rsidR="00590AFC" w:rsidTr="00590AFC">
        <w:tc>
          <w:tcPr>
            <w:tcW w:w="4322" w:type="dxa"/>
          </w:tcPr>
          <w:p w:rsidR="00590AFC" w:rsidRPr="00573619" w:rsidRDefault="00590AFC" w:rsidP="00157903">
            <w:r w:rsidRPr="00573619">
              <w:t>Clubes de Niños</w:t>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58</w:t>
            </w:r>
          </w:p>
        </w:tc>
      </w:tr>
      <w:tr w:rsidR="00590AFC" w:rsidTr="00590AFC">
        <w:tc>
          <w:tcPr>
            <w:tcW w:w="4322" w:type="dxa"/>
          </w:tcPr>
          <w:p w:rsidR="00590AFC" w:rsidRPr="00573619" w:rsidRDefault="00590AFC" w:rsidP="00157903">
            <w:r w:rsidRPr="00573619">
              <w:t>Centros Juveniles</w:t>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52</w:t>
            </w:r>
          </w:p>
        </w:tc>
      </w:tr>
      <w:tr w:rsidR="00590AFC" w:rsidTr="00590AFC">
        <w:tc>
          <w:tcPr>
            <w:tcW w:w="4322" w:type="dxa"/>
          </w:tcPr>
          <w:p w:rsidR="00590AFC" w:rsidRPr="00573619" w:rsidRDefault="00590AFC" w:rsidP="00157903">
            <w:r w:rsidRPr="00573619">
              <w:t>Atención en la Comunidad (NO ETAF)</w:t>
            </w:r>
            <w:r w:rsidRPr="00573619">
              <w:rPr>
                <w:rStyle w:val="Refdenotaalpie"/>
              </w:rPr>
              <w:footnoteReference w:id="39"/>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29</w:t>
            </w:r>
          </w:p>
        </w:tc>
      </w:tr>
      <w:tr w:rsidR="00590AFC" w:rsidTr="00590AFC">
        <w:tc>
          <w:tcPr>
            <w:tcW w:w="4322" w:type="dxa"/>
          </w:tcPr>
          <w:p w:rsidR="00590AFC" w:rsidRPr="00573619" w:rsidRDefault="00590AFC" w:rsidP="00157903">
            <w:r w:rsidRPr="00573619">
              <w:t>ETAF</w:t>
            </w:r>
          </w:p>
        </w:tc>
        <w:tc>
          <w:tcPr>
            <w:tcW w:w="1456" w:type="dxa"/>
            <w:vAlign w:val="bottom"/>
          </w:tcPr>
          <w:p w:rsidR="00590AFC" w:rsidRPr="00573619" w:rsidRDefault="00753CB1" w:rsidP="00157903">
            <w:pPr>
              <w:jc w:val="center"/>
              <w:rPr>
                <w:rFonts w:ascii="Calibri" w:hAnsi="Calibri" w:cs="Calibri"/>
                <w:bCs/>
                <w:color w:val="000000"/>
              </w:rPr>
            </w:pPr>
            <w:r>
              <w:rPr>
                <w:rFonts w:ascii="Calibri" w:hAnsi="Calibri" w:cs="Calibri"/>
                <w:bCs/>
                <w:color w:val="000000"/>
              </w:rPr>
              <w:t>13</w:t>
            </w:r>
            <w:r>
              <w:rPr>
                <w:rStyle w:val="Refdenotaalpie"/>
                <w:rFonts w:ascii="Calibri" w:hAnsi="Calibri" w:cs="Calibri"/>
                <w:bCs/>
                <w:color w:val="000000"/>
              </w:rPr>
              <w:footnoteReference w:id="40"/>
            </w:r>
          </w:p>
        </w:tc>
      </w:tr>
      <w:tr w:rsidR="00590AFC" w:rsidTr="00590AFC">
        <w:tc>
          <w:tcPr>
            <w:tcW w:w="4322" w:type="dxa"/>
          </w:tcPr>
          <w:p w:rsidR="00590AFC" w:rsidRPr="00573619" w:rsidRDefault="00590AFC" w:rsidP="00157903">
            <w:r w:rsidRPr="00573619">
              <w:t>Centros atención víctimas de Violencia TC</w:t>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6</w:t>
            </w:r>
          </w:p>
        </w:tc>
      </w:tr>
      <w:tr w:rsidR="00590AFC" w:rsidTr="00590AFC">
        <w:tc>
          <w:tcPr>
            <w:tcW w:w="4322" w:type="dxa"/>
          </w:tcPr>
          <w:p w:rsidR="00590AFC" w:rsidRPr="00573619" w:rsidRDefault="00590AFC" w:rsidP="00157903">
            <w:r w:rsidRPr="00573619">
              <w:t>Centros atención víctimas de Violencia</w:t>
            </w:r>
            <w:r w:rsidRPr="00573619">
              <w:rPr>
                <w:rStyle w:val="Refdenotaalpie"/>
              </w:rPr>
              <w:footnoteReference w:id="41"/>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11</w:t>
            </w:r>
          </w:p>
        </w:tc>
      </w:tr>
      <w:tr w:rsidR="00590AFC" w:rsidTr="00590AFC">
        <w:tc>
          <w:tcPr>
            <w:tcW w:w="4322" w:type="dxa"/>
          </w:tcPr>
          <w:p w:rsidR="00590AFC" w:rsidRPr="00573619" w:rsidRDefault="00590AFC" w:rsidP="00157903">
            <w:r w:rsidRPr="00573619">
              <w:lastRenderedPageBreak/>
              <w:t>Discapacidad Tiempo Parcial</w:t>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18</w:t>
            </w:r>
          </w:p>
        </w:tc>
      </w:tr>
      <w:tr w:rsidR="00590AFC" w:rsidTr="00590AFC">
        <w:tc>
          <w:tcPr>
            <w:tcW w:w="4322" w:type="dxa"/>
          </w:tcPr>
          <w:p w:rsidR="00590AFC" w:rsidRPr="00573619" w:rsidRDefault="00590AFC" w:rsidP="00157903">
            <w:r w:rsidRPr="00573619">
              <w:t>Discapacidad TC</w:t>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11</w:t>
            </w:r>
          </w:p>
        </w:tc>
      </w:tr>
      <w:tr w:rsidR="00590AFC" w:rsidTr="00590AFC">
        <w:tc>
          <w:tcPr>
            <w:tcW w:w="4322" w:type="dxa"/>
          </w:tcPr>
          <w:p w:rsidR="00590AFC" w:rsidRPr="00573619" w:rsidRDefault="00590AFC" w:rsidP="00157903">
            <w:r w:rsidRPr="00573619">
              <w:t>Educativas altamente Específicas</w:t>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10</w:t>
            </w:r>
          </w:p>
        </w:tc>
      </w:tr>
      <w:tr w:rsidR="00590AFC" w:rsidTr="00590AFC">
        <w:tc>
          <w:tcPr>
            <w:tcW w:w="4322" w:type="dxa"/>
          </w:tcPr>
          <w:p w:rsidR="00590AFC" w:rsidRPr="00573619" w:rsidRDefault="00590AFC" w:rsidP="00157903">
            <w:r w:rsidRPr="00573619">
              <w:t>Calle</w:t>
            </w:r>
            <w:r w:rsidRPr="00573619">
              <w:rPr>
                <w:rStyle w:val="Refdenotaalpie"/>
              </w:rPr>
              <w:footnoteReference w:id="42"/>
            </w:r>
            <w:r w:rsidRPr="00573619">
              <w:t xml:space="preserve"> </w:t>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17</w:t>
            </w:r>
          </w:p>
        </w:tc>
      </w:tr>
      <w:tr w:rsidR="00590AFC" w:rsidTr="00590AFC">
        <w:tc>
          <w:tcPr>
            <w:tcW w:w="4322" w:type="dxa"/>
          </w:tcPr>
          <w:p w:rsidR="00590AFC" w:rsidRPr="00573619" w:rsidRDefault="00590AFC" w:rsidP="00157903">
            <w:r w:rsidRPr="00573619">
              <w:t>Adolescentes, madres y/o padres con hijos</w:t>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2</w:t>
            </w:r>
          </w:p>
        </w:tc>
      </w:tr>
      <w:tr w:rsidR="00590AFC" w:rsidTr="00590AFC">
        <w:tc>
          <w:tcPr>
            <w:tcW w:w="4322" w:type="dxa"/>
          </w:tcPr>
          <w:p w:rsidR="00590AFC" w:rsidRPr="00573619" w:rsidRDefault="00590AFC" w:rsidP="00157903">
            <w:r w:rsidRPr="00573619">
              <w:t>Tratamiento consumo sustancias</w:t>
            </w:r>
            <w:r w:rsidRPr="00573619">
              <w:rPr>
                <w:rStyle w:val="Refdenotaalpie"/>
              </w:rPr>
              <w:footnoteReference w:id="43"/>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2</w:t>
            </w:r>
          </w:p>
        </w:tc>
      </w:tr>
      <w:tr w:rsidR="00590AFC" w:rsidTr="00590AFC">
        <w:tc>
          <w:tcPr>
            <w:tcW w:w="4322" w:type="dxa"/>
          </w:tcPr>
          <w:p w:rsidR="00590AFC" w:rsidRPr="00573619" w:rsidRDefault="00590AFC" w:rsidP="00157903">
            <w:r w:rsidRPr="00573619">
              <w:t>Tratamiento consumo sustancias TC</w:t>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2</w:t>
            </w:r>
          </w:p>
        </w:tc>
      </w:tr>
      <w:tr w:rsidR="00590AFC" w:rsidTr="00590AFC">
        <w:tc>
          <w:tcPr>
            <w:tcW w:w="4322" w:type="dxa"/>
          </w:tcPr>
          <w:p w:rsidR="00590AFC" w:rsidRPr="00573619" w:rsidRDefault="00590AFC" w:rsidP="00157903">
            <w:r w:rsidRPr="00573619">
              <w:t>Centros residenciales comunes 24hs</w:t>
            </w:r>
            <w:r w:rsidRPr="00573619">
              <w:rPr>
                <w:rStyle w:val="Refdenotaalpie"/>
              </w:rPr>
              <w:footnoteReference w:id="44"/>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45</w:t>
            </w:r>
          </w:p>
        </w:tc>
      </w:tr>
      <w:tr w:rsidR="00590AFC" w:rsidTr="00590AFC">
        <w:tc>
          <w:tcPr>
            <w:tcW w:w="4322" w:type="dxa"/>
          </w:tcPr>
          <w:p w:rsidR="00590AFC" w:rsidRPr="00573619" w:rsidRDefault="00590AFC" w:rsidP="00157903">
            <w:r w:rsidRPr="00573619">
              <w:t>Hogares de Acogimiento Familiar</w:t>
            </w:r>
            <w:r w:rsidRPr="00573619">
              <w:rPr>
                <w:rStyle w:val="Refdenotaalpie"/>
              </w:rPr>
              <w:footnoteReference w:id="45"/>
            </w:r>
          </w:p>
        </w:tc>
        <w:tc>
          <w:tcPr>
            <w:tcW w:w="1456" w:type="dxa"/>
            <w:vAlign w:val="bottom"/>
          </w:tcPr>
          <w:p w:rsidR="00590AFC" w:rsidRPr="00573619" w:rsidRDefault="00590AFC" w:rsidP="00157903">
            <w:pPr>
              <w:jc w:val="center"/>
              <w:rPr>
                <w:rFonts w:ascii="Calibri" w:hAnsi="Calibri" w:cs="Calibri"/>
                <w:bCs/>
                <w:color w:val="000000"/>
              </w:rPr>
            </w:pPr>
            <w:r w:rsidRPr="00573619">
              <w:rPr>
                <w:rFonts w:ascii="Calibri" w:hAnsi="Calibri" w:cs="Calibri"/>
                <w:bCs/>
                <w:color w:val="000000"/>
              </w:rPr>
              <w:t>251</w:t>
            </w:r>
          </w:p>
        </w:tc>
      </w:tr>
      <w:tr w:rsidR="00590AFC" w:rsidTr="00590AFC">
        <w:tc>
          <w:tcPr>
            <w:tcW w:w="4322" w:type="dxa"/>
          </w:tcPr>
          <w:p w:rsidR="00590AFC" w:rsidRPr="00044385" w:rsidRDefault="00590AFC" w:rsidP="00387038">
            <w:r w:rsidRPr="00044385">
              <w:t>Otros</w:t>
            </w:r>
          </w:p>
        </w:tc>
        <w:tc>
          <w:tcPr>
            <w:tcW w:w="1456" w:type="dxa"/>
            <w:vAlign w:val="bottom"/>
          </w:tcPr>
          <w:p w:rsidR="00590AFC" w:rsidRPr="00044385" w:rsidRDefault="00387038" w:rsidP="00157903">
            <w:pPr>
              <w:jc w:val="center"/>
              <w:rPr>
                <w:rFonts w:ascii="Calibri" w:hAnsi="Calibri" w:cs="Calibri"/>
                <w:bCs/>
                <w:color w:val="000000"/>
              </w:rPr>
            </w:pPr>
            <w:r>
              <w:rPr>
                <w:rFonts w:ascii="Calibri" w:hAnsi="Calibri" w:cs="Calibri"/>
                <w:bCs/>
                <w:color w:val="000000"/>
              </w:rPr>
              <w:t>1</w:t>
            </w:r>
          </w:p>
        </w:tc>
      </w:tr>
      <w:tr w:rsidR="00590AFC" w:rsidTr="00590AFC">
        <w:tc>
          <w:tcPr>
            <w:tcW w:w="4322" w:type="dxa"/>
          </w:tcPr>
          <w:p w:rsidR="00590AFC" w:rsidRPr="00044385" w:rsidRDefault="00590AFC" w:rsidP="00157903">
            <w:pPr>
              <w:rPr>
                <w:b/>
              </w:rPr>
            </w:pPr>
            <w:r w:rsidRPr="00044385">
              <w:rPr>
                <w:b/>
              </w:rPr>
              <w:t>TOTAL</w:t>
            </w:r>
          </w:p>
        </w:tc>
        <w:tc>
          <w:tcPr>
            <w:tcW w:w="1456" w:type="dxa"/>
            <w:vAlign w:val="bottom"/>
          </w:tcPr>
          <w:p w:rsidR="00590AFC" w:rsidRPr="00044385" w:rsidRDefault="00387038" w:rsidP="00157903">
            <w:pPr>
              <w:jc w:val="center"/>
              <w:rPr>
                <w:rFonts w:ascii="Calibri" w:hAnsi="Calibri" w:cs="Calibri"/>
                <w:b/>
                <w:bCs/>
                <w:color w:val="000000"/>
              </w:rPr>
            </w:pPr>
            <w:r>
              <w:rPr>
                <w:rFonts w:ascii="Calibri" w:hAnsi="Calibri" w:cs="Calibri"/>
                <w:b/>
                <w:bCs/>
                <w:color w:val="000000"/>
              </w:rPr>
              <w:t>6</w:t>
            </w:r>
            <w:r w:rsidR="00753CB1">
              <w:rPr>
                <w:rFonts w:ascii="Calibri" w:hAnsi="Calibri" w:cs="Calibri"/>
                <w:b/>
                <w:bCs/>
                <w:color w:val="000000"/>
              </w:rPr>
              <w:t>54</w:t>
            </w:r>
          </w:p>
        </w:tc>
      </w:tr>
    </w:tbl>
    <w:p w:rsidR="00BA03E2" w:rsidRDefault="00BA03E2" w:rsidP="00157903">
      <w:pPr>
        <w:spacing w:after="0" w:line="240" w:lineRule="auto"/>
        <w:jc w:val="both"/>
        <w:rPr>
          <w:sz w:val="24"/>
          <w:szCs w:val="24"/>
        </w:rPr>
      </w:pPr>
    </w:p>
    <w:p w:rsidR="00590AFC" w:rsidRDefault="00590AFC" w:rsidP="00157903">
      <w:pPr>
        <w:spacing w:after="0" w:line="240" w:lineRule="auto"/>
        <w:jc w:val="both"/>
        <w:rPr>
          <w:sz w:val="24"/>
          <w:szCs w:val="24"/>
        </w:rPr>
      </w:pPr>
      <w:r>
        <w:rPr>
          <w:sz w:val="24"/>
          <w:szCs w:val="24"/>
        </w:rPr>
        <w:t>Se registró un incremento de la oferta neta de servicios de un 9%. Fundamentalmente, ello respondió al aumento significativo de los Hogares de Acogimiento Familiar con un   22% más respecto al 2017. También, los CPI aumentaron</w:t>
      </w:r>
      <w:r w:rsidR="00354E39">
        <w:rPr>
          <w:sz w:val="24"/>
          <w:szCs w:val="24"/>
        </w:rPr>
        <w:t xml:space="preserve"> en un 5%. </w:t>
      </w:r>
    </w:p>
    <w:p w:rsidR="00590AFC" w:rsidRDefault="00590AFC" w:rsidP="00157903">
      <w:pPr>
        <w:spacing w:after="0" w:line="240" w:lineRule="auto"/>
        <w:jc w:val="both"/>
        <w:rPr>
          <w:sz w:val="24"/>
          <w:szCs w:val="24"/>
        </w:rPr>
      </w:pPr>
    </w:p>
    <w:p w:rsidR="00F36199" w:rsidRDefault="00F36199" w:rsidP="00157903">
      <w:pPr>
        <w:spacing w:after="0" w:line="240" w:lineRule="auto"/>
        <w:jc w:val="both"/>
        <w:rPr>
          <w:sz w:val="24"/>
          <w:szCs w:val="24"/>
        </w:rPr>
      </w:pPr>
    </w:p>
    <w:p w:rsidR="00BA03E2" w:rsidRPr="008F4DD8" w:rsidRDefault="00BA03E2" w:rsidP="00157903">
      <w:pPr>
        <w:spacing w:after="0" w:line="240" w:lineRule="auto"/>
        <w:jc w:val="both"/>
        <w:rPr>
          <w:b/>
          <w:color w:val="C00000"/>
          <w:sz w:val="24"/>
          <w:szCs w:val="24"/>
        </w:rPr>
      </w:pPr>
      <w:r w:rsidRPr="008F4DD8">
        <w:rPr>
          <w:b/>
          <w:sz w:val="24"/>
          <w:szCs w:val="24"/>
        </w:rPr>
        <w:t>En relación a las Líneas Estratégicas, se destaca:</w:t>
      </w:r>
      <w:r w:rsidR="00F36199" w:rsidRPr="008F4DD8">
        <w:rPr>
          <w:b/>
          <w:color w:val="C00000"/>
          <w:sz w:val="24"/>
          <w:szCs w:val="24"/>
        </w:rPr>
        <w:t xml:space="preserve"> </w:t>
      </w:r>
    </w:p>
    <w:p w:rsidR="00774587" w:rsidRPr="008F4DD8" w:rsidRDefault="00774587" w:rsidP="00157903">
      <w:pPr>
        <w:spacing w:after="0" w:line="240" w:lineRule="auto"/>
        <w:jc w:val="both"/>
        <w:rPr>
          <w:b/>
          <w:color w:val="C00000"/>
          <w:sz w:val="24"/>
          <w:szCs w:val="24"/>
        </w:rPr>
      </w:pPr>
    </w:p>
    <w:p w:rsidR="00774587" w:rsidRPr="008F4DD8" w:rsidRDefault="00774587" w:rsidP="00157903">
      <w:pPr>
        <w:spacing w:after="0" w:line="240" w:lineRule="auto"/>
        <w:jc w:val="both"/>
        <w:rPr>
          <w:b/>
          <w:color w:val="C00000"/>
          <w:sz w:val="24"/>
          <w:szCs w:val="24"/>
        </w:rPr>
      </w:pPr>
    </w:p>
    <w:p w:rsidR="00774587" w:rsidRPr="008F4DD8" w:rsidRDefault="00BA03E2" w:rsidP="00B32B54">
      <w:pPr>
        <w:pStyle w:val="Prrafodelista"/>
        <w:numPr>
          <w:ilvl w:val="0"/>
          <w:numId w:val="65"/>
        </w:numPr>
        <w:spacing w:after="0" w:line="240" w:lineRule="auto"/>
        <w:jc w:val="both"/>
        <w:rPr>
          <w:rFonts w:cstheme="minorHAnsi"/>
          <w:sz w:val="24"/>
          <w:szCs w:val="24"/>
        </w:rPr>
      </w:pPr>
      <w:r w:rsidRPr="008F4DD8">
        <w:rPr>
          <w:sz w:val="24"/>
          <w:szCs w:val="24"/>
        </w:rPr>
        <w:t xml:space="preserve">Respecto a la </w:t>
      </w:r>
      <w:r w:rsidRPr="008F4DD8">
        <w:rPr>
          <w:b/>
          <w:sz w:val="24"/>
          <w:szCs w:val="24"/>
        </w:rPr>
        <w:t xml:space="preserve">LE Primera Infancia </w:t>
      </w:r>
      <w:r w:rsidR="00774587" w:rsidRPr="008F4DD8">
        <w:rPr>
          <w:sz w:val="24"/>
          <w:szCs w:val="24"/>
        </w:rPr>
        <w:t>cabe destacar el ingreso de 70 Educadores/as PI lo que permitió en principio, un a</w:t>
      </w:r>
      <w:r w:rsidR="00774587" w:rsidRPr="008F4DD8">
        <w:rPr>
          <w:rFonts w:cstheme="minorHAnsi"/>
          <w:sz w:val="24"/>
          <w:szCs w:val="24"/>
        </w:rPr>
        <w:t>umento de cobertura en más de 200 niños y niñas en los CAPIs y en consecuencia, utilizar la totalidad de la capacidad edilicia instalada que tenían los centros.</w:t>
      </w:r>
    </w:p>
    <w:p w:rsidR="008F0BC2" w:rsidRPr="008F4DD8" w:rsidRDefault="008F0BC2" w:rsidP="008F0BC2">
      <w:pPr>
        <w:pStyle w:val="Prrafodelista"/>
        <w:spacing w:after="0" w:line="240" w:lineRule="auto"/>
        <w:jc w:val="both"/>
        <w:rPr>
          <w:rFonts w:cstheme="minorHAnsi"/>
          <w:sz w:val="24"/>
          <w:szCs w:val="24"/>
        </w:rPr>
      </w:pPr>
      <w:r w:rsidRPr="008F4DD8">
        <w:rPr>
          <w:rFonts w:cstheme="minorHAnsi"/>
          <w:sz w:val="24"/>
          <w:szCs w:val="24"/>
        </w:rPr>
        <w:t>Adecuación e incremento de materiales y mobiliario para el funcionamiento del 100 % de los CAPIs.</w:t>
      </w:r>
    </w:p>
    <w:p w:rsidR="00774587" w:rsidRPr="008F4DD8" w:rsidRDefault="00774587" w:rsidP="00774587">
      <w:pPr>
        <w:pStyle w:val="Prrafodelista"/>
        <w:spacing w:after="0" w:line="240" w:lineRule="auto"/>
        <w:jc w:val="both"/>
        <w:rPr>
          <w:rFonts w:cstheme="minorHAnsi"/>
          <w:sz w:val="24"/>
          <w:szCs w:val="24"/>
        </w:rPr>
      </w:pPr>
      <w:r w:rsidRPr="008F4DD8">
        <w:rPr>
          <w:rFonts w:cstheme="minorHAnsi"/>
          <w:sz w:val="24"/>
          <w:szCs w:val="24"/>
        </w:rPr>
        <w:t xml:space="preserve">Implementación de </w:t>
      </w:r>
      <w:r w:rsidR="005C4597" w:rsidRPr="008F4DD8">
        <w:rPr>
          <w:rFonts w:cstheme="minorHAnsi"/>
          <w:sz w:val="24"/>
          <w:szCs w:val="24"/>
        </w:rPr>
        <w:t>1</w:t>
      </w:r>
      <w:r w:rsidRPr="008F4DD8">
        <w:rPr>
          <w:rFonts w:cstheme="minorHAnsi"/>
          <w:sz w:val="24"/>
          <w:szCs w:val="24"/>
        </w:rPr>
        <w:t xml:space="preserve"> Casa</w:t>
      </w:r>
      <w:r w:rsidR="005C4597" w:rsidRPr="008F4DD8">
        <w:rPr>
          <w:rFonts w:cstheme="minorHAnsi"/>
          <w:sz w:val="24"/>
          <w:szCs w:val="24"/>
        </w:rPr>
        <w:t xml:space="preserve"> Comunitaria</w:t>
      </w:r>
      <w:r w:rsidRPr="008F4DD8">
        <w:rPr>
          <w:rFonts w:cstheme="minorHAnsi"/>
          <w:sz w:val="24"/>
          <w:szCs w:val="24"/>
        </w:rPr>
        <w:t xml:space="preserve"> de Cuidado en coordinación con Secretaría de Primera Infancia y Primera Infancia- SGP.</w:t>
      </w:r>
    </w:p>
    <w:p w:rsidR="00774587" w:rsidRPr="008F4DD8" w:rsidRDefault="00774587" w:rsidP="00774587">
      <w:pPr>
        <w:pStyle w:val="Prrafodelista"/>
        <w:spacing w:after="0" w:line="240" w:lineRule="auto"/>
        <w:jc w:val="both"/>
        <w:rPr>
          <w:rFonts w:cstheme="minorHAnsi"/>
          <w:sz w:val="24"/>
          <w:szCs w:val="24"/>
          <w:highlight w:val="yellow"/>
        </w:rPr>
      </w:pPr>
      <w:r w:rsidRPr="008F4DD8">
        <w:rPr>
          <w:rFonts w:cstheme="minorHAnsi"/>
          <w:sz w:val="24"/>
          <w:szCs w:val="24"/>
        </w:rPr>
        <w:t>Integración de niños y niñas a centros de Primera Infancia a través de Becas de Inclusión so</w:t>
      </w:r>
      <w:r w:rsidR="008F0BC2" w:rsidRPr="008F4DD8">
        <w:rPr>
          <w:rFonts w:cstheme="minorHAnsi"/>
          <w:sz w:val="24"/>
          <w:szCs w:val="24"/>
        </w:rPr>
        <w:t>cioeducativa, con referencia a C</w:t>
      </w:r>
      <w:r w:rsidRPr="008F4DD8">
        <w:rPr>
          <w:rFonts w:cstheme="minorHAnsi"/>
          <w:sz w:val="24"/>
          <w:szCs w:val="24"/>
        </w:rPr>
        <w:t xml:space="preserve">entros de gestión directa de la DDM. (Aproximadamente 55 niños, en total considerando las 3 </w:t>
      </w:r>
      <w:r w:rsidR="008F0BC2" w:rsidRPr="008F4DD8">
        <w:rPr>
          <w:rFonts w:cstheme="minorHAnsi"/>
          <w:sz w:val="24"/>
          <w:szCs w:val="24"/>
        </w:rPr>
        <w:t>R</w:t>
      </w:r>
      <w:r w:rsidRPr="008F4DD8">
        <w:rPr>
          <w:rFonts w:cstheme="minorHAnsi"/>
          <w:sz w:val="24"/>
          <w:szCs w:val="24"/>
        </w:rPr>
        <w:t>egiones)</w:t>
      </w:r>
    </w:p>
    <w:p w:rsidR="00774587" w:rsidRPr="008F4DD8" w:rsidRDefault="00774587" w:rsidP="00774587">
      <w:pPr>
        <w:pStyle w:val="Prrafodelista"/>
        <w:spacing w:after="0" w:line="240" w:lineRule="auto"/>
        <w:jc w:val="both"/>
        <w:rPr>
          <w:rFonts w:cstheme="minorHAnsi"/>
          <w:sz w:val="24"/>
          <w:szCs w:val="24"/>
        </w:rPr>
      </w:pPr>
      <w:r w:rsidRPr="008F4DD8">
        <w:rPr>
          <w:rFonts w:cstheme="minorHAnsi"/>
          <w:sz w:val="24"/>
          <w:szCs w:val="24"/>
        </w:rPr>
        <w:t>Integración de niñas y niños con alguna discapacidad en Centros de Atención a Primera Infancia y CAIFs.</w:t>
      </w:r>
    </w:p>
    <w:p w:rsidR="00774587" w:rsidRPr="008F4DD8" w:rsidRDefault="00774587" w:rsidP="00774587">
      <w:pPr>
        <w:pStyle w:val="Prrafodelista"/>
        <w:spacing w:after="0" w:line="240" w:lineRule="auto"/>
        <w:jc w:val="both"/>
        <w:rPr>
          <w:rFonts w:cstheme="minorHAnsi"/>
          <w:sz w:val="24"/>
          <w:szCs w:val="24"/>
        </w:rPr>
      </w:pPr>
      <w:r w:rsidRPr="008F4DD8">
        <w:rPr>
          <w:rFonts w:cstheme="minorHAnsi"/>
          <w:sz w:val="24"/>
          <w:szCs w:val="24"/>
        </w:rPr>
        <w:t>Puesta en marcha del Proyecto “Los pasos que damos” (Fundación MIR) orientado a la atención de 24 horas</w:t>
      </w:r>
      <w:r w:rsidR="008F0BC2" w:rsidRPr="008F4DD8">
        <w:rPr>
          <w:rFonts w:cstheme="minorHAnsi"/>
          <w:sz w:val="24"/>
          <w:szCs w:val="24"/>
        </w:rPr>
        <w:t xml:space="preserve"> en contexto familiar para NN</w:t>
      </w:r>
      <w:r w:rsidRPr="008F4DD8">
        <w:rPr>
          <w:rFonts w:cstheme="minorHAnsi"/>
          <w:sz w:val="24"/>
          <w:szCs w:val="24"/>
        </w:rPr>
        <w:t xml:space="preserve"> de 0 a 3 años. Esto posibilitó comenzar el proceso de cierre de la sala de bebes de CEVIP.</w:t>
      </w:r>
    </w:p>
    <w:p w:rsidR="00774587" w:rsidRPr="008F4DD8" w:rsidRDefault="00774587" w:rsidP="008F0BC2">
      <w:pPr>
        <w:pStyle w:val="Prrafodelista"/>
        <w:spacing w:after="0" w:line="240" w:lineRule="auto"/>
        <w:jc w:val="both"/>
        <w:rPr>
          <w:rFonts w:cstheme="minorHAnsi"/>
          <w:sz w:val="24"/>
          <w:szCs w:val="24"/>
        </w:rPr>
      </w:pPr>
      <w:r w:rsidRPr="008F4DD8">
        <w:rPr>
          <w:rFonts w:cstheme="minorHAnsi"/>
          <w:sz w:val="24"/>
          <w:szCs w:val="24"/>
        </w:rPr>
        <w:t xml:space="preserve">Revisión y modificaciones en el funcionamiento de la puerta de entrada de Primera Infancia </w:t>
      </w:r>
      <w:r w:rsidR="008F0BC2" w:rsidRPr="008F4DD8">
        <w:rPr>
          <w:rFonts w:cstheme="minorHAnsi"/>
          <w:sz w:val="24"/>
          <w:szCs w:val="24"/>
        </w:rPr>
        <w:t>al Sistema de P</w:t>
      </w:r>
      <w:r w:rsidRPr="008F4DD8">
        <w:rPr>
          <w:rFonts w:cstheme="minorHAnsi"/>
          <w:sz w:val="24"/>
          <w:szCs w:val="24"/>
        </w:rPr>
        <w:t>rotección de 24 horas, con reformulación de Maiteí, y fortalecimiento del trabajo en contexto familiar a través de ETAF CAFF vinculados a CEVIP, Andén y Kuarahy.</w:t>
      </w:r>
    </w:p>
    <w:p w:rsidR="00774587" w:rsidRPr="008F4DD8" w:rsidRDefault="00774587" w:rsidP="008F0BC2">
      <w:pPr>
        <w:pStyle w:val="Prrafodelista"/>
        <w:spacing w:after="0" w:line="240" w:lineRule="auto"/>
        <w:jc w:val="both"/>
        <w:rPr>
          <w:rFonts w:cstheme="minorHAnsi"/>
          <w:sz w:val="24"/>
          <w:szCs w:val="24"/>
        </w:rPr>
      </w:pPr>
      <w:r w:rsidRPr="008F4DD8">
        <w:rPr>
          <w:rFonts w:cstheme="minorHAnsi"/>
          <w:sz w:val="24"/>
          <w:szCs w:val="24"/>
        </w:rPr>
        <w:lastRenderedPageBreak/>
        <w:t>Se asume la referencia</w:t>
      </w:r>
      <w:r w:rsidR="008F0BC2" w:rsidRPr="008F4DD8">
        <w:rPr>
          <w:rFonts w:cstheme="minorHAnsi"/>
          <w:sz w:val="24"/>
          <w:szCs w:val="24"/>
        </w:rPr>
        <w:t xml:space="preserve"> organizacional de la totalidad de los C</w:t>
      </w:r>
      <w:r w:rsidRPr="008F4DD8">
        <w:rPr>
          <w:rFonts w:cstheme="minorHAnsi"/>
          <w:sz w:val="24"/>
          <w:szCs w:val="24"/>
        </w:rPr>
        <w:t xml:space="preserve">entros de Primera Infancia por convenio (CAIF, Centros </w:t>
      </w:r>
      <w:r w:rsidR="008F0BC2" w:rsidRPr="008F4DD8">
        <w:rPr>
          <w:rFonts w:cstheme="minorHAnsi"/>
          <w:sz w:val="24"/>
          <w:szCs w:val="24"/>
        </w:rPr>
        <w:t xml:space="preserve">Comunitarios de Educación Inicial ex </w:t>
      </w:r>
      <w:r w:rsidRPr="008F4DD8">
        <w:rPr>
          <w:rFonts w:cstheme="minorHAnsi"/>
          <w:sz w:val="24"/>
          <w:szCs w:val="24"/>
        </w:rPr>
        <w:t>Nuestros Niños</w:t>
      </w:r>
      <w:r w:rsidR="008F0BC2" w:rsidRPr="008F4DD8">
        <w:rPr>
          <w:rFonts w:cstheme="minorHAnsi"/>
          <w:sz w:val="24"/>
          <w:szCs w:val="24"/>
        </w:rPr>
        <w:t xml:space="preserve"> y demás perfiles en convenio</w:t>
      </w:r>
      <w:r w:rsidRPr="008F4DD8">
        <w:rPr>
          <w:rFonts w:cstheme="minorHAnsi"/>
          <w:sz w:val="24"/>
          <w:szCs w:val="24"/>
        </w:rPr>
        <w:t>) por parte de las coordinaciones Regionales de la DDM</w:t>
      </w:r>
      <w:r w:rsidR="008F0BC2" w:rsidRPr="008F4DD8">
        <w:rPr>
          <w:rFonts w:cstheme="minorHAnsi"/>
          <w:sz w:val="24"/>
          <w:szCs w:val="24"/>
        </w:rPr>
        <w:t xml:space="preserve"> (formalmente, el 1 de enero de 2019).</w:t>
      </w:r>
    </w:p>
    <w:p w:rsidR="008F0BC2" w:rsidRPr="008F4DD8" w:rsidRDefault="008F0BC2" w:rsidP="008F0BC2">
      <w:pPr>
        <w:pStyle w:val="Prrafodelista"/>
        <w:spacing w:after="0" w:line="240" w:lineRule="auto"/>
        <w:jc w:val="both"/>
        <w:rPr>
          <w:rFonts w:cstheme="minorHAnsi"/>
          <w:sz w:val="24"/>
          <w:szCs w:val="24"/>
        </w:rPr>
      </w:pPr>
      <w:r w:rsidRPr="008F4DD8">
        <w:rPr>
          <w:rFonts w:cstheme="minorHAnsi"/>
          <w:sz w:val="24"/>
          <w:szCs w:val="24"/>
        </w:rPr>
        <w:t xml:space="preserve">Asimismo, deben destacarse como </w:t>
      </w:r>
      <w:r w:rsidRPr="008F4DD8">
        <w:rPr>
          <w:rFonts w:cstheme="minorHAnsi"/>
          <w:b/>
          <w:sz w:val="24"/>
          <w:szCs w:val="24"/>
        </w:rPr>
        <w:t>actividades de alto impacto</w:t>
      </w:r>
      <w:r w:rsidRPr="008F4DD8">
        <w:rPr>
          <w:rFonts w:cstheme="minorHAnsi"/>
          <w:sz w:val="24"/>
          <w:szCs w:val="24"/>
        </w:rPr>
        <w:t xml:space="preserve">, realizadas en el año: </w:t>
      </w:r>
    </w:p>
    <w:p w:rsidR="008F0BC2" w:rsidRPr="008F4DD8" w:rsidRDefault="008F0BC2" w:rsidP="008F0BC2">
      <w:pPr>
        <w:pStyle w:val="Prrafodelista"/>
        <w:spacing w:after="0" w:line="240" w:lineRule="auto"/>
        <w:jc w:val="both"/>
        <w:rPr>
          <w:rFonts w:cstheme="minorHAnsi"/>
          <w:color w:val="0070C0"/>
          <w:sz w:val="24"/>
          <w:szCs w:val="24"/>
          <w:highlight w:val="yellow"/>
        </w:rPr>
      </w:pPr>
      <w:r w:rsidRPr="008F4DD8">
        <w:rPr>
          <w:rFonts w:cstheme="minorHAnsi"/>
          <w:sz w:val="24"/>
          <w:szCs w:val="24"/>
        </w:rPr>
        <w:t>Talleres Parentalidades Comprometidas con la Primera Infancia, con la Secretaría de Primera Infancia y SGP. Participaron 32 referentes familiares de NN vinculados a los centros CEVIP, Kuarahy, El Andén y Hogar del Bebé.</w:t>
      </w:r>
    </w:p>
    <w:p w:rsidR="008F0BC2" w:rsidRPr="008F4DD8" w:rsidRDefault="008F0BC2" w:rsidP="008F0BC2">
      <w:pPr>
        <w:pStyle w:val="Prrafodelista"/>
        <w:spacing w:after="0" w:line="240" w:lineRule="auto"/>
        <w:jc w:val="both"/>
        <w:rPr>
          <w:rFonts w:cs="Arial"/>
          <w:sz w:val="24"/>
          <w:szCs w:val="24"/>
        </w:rPr>
      </w:pPr>
      <w:r w:rsidRPr="008F4DD8">
        <w:rPr>
          <w:rFonts w:cs="Arial"/>
          <w:sz w:val="24"/>
          <w:szCs w:val="24"/>
        </w:rPr>
        <w:t>Implementación de 8 talleres de 3 hs de duración, que abordaron familias de origen asociadas a centros de Primera Infancia, quedando operadores formados para replicar la experiencia con otros equipos.</w:t>
      </w:r>
    </w:p>
    <w:p w:rsidR="008F0BC2" w:rsidRPr="0066395B" w:rsidRDefault="008F0BC2" w:rsidP="008F0BC2">
      <w:pPr>
        <w:pStyle w:val="Prrafodelista"/>
        <w:spacing w:after="0" w:line="240" w:lineRule="auto"/>
        <w:jc w:val="both"/>
        <w:rPr>
          <w:rFonts w:cs="Arial"/>
          <w:sz w:val="24"/>
          <w:szCs w:val="24"/>
        </w:rPr>
      </w:pPr>
      <w:r w:rsidRPr="008F4DD8">
        <w:rPr>
          <w:rFonts w:cs="Arial"/>
          <w:sz w:val="24"/>
          <w:szCs w:val="24"/>
        </w:rPr>
        <w:t xml:space="preserve">Actividades con familias de NN que concurren a CAPIs (56  talleres de reflexión, </w:t>
      </w:r>
      <w:r w:rsidRPr="0066395B">
        <w:rPr>
          <w:rFonts w:cs="Arial"/>
          <w:sz w:val="24"/>
          <w:szCs w:val="24"/>
        </w:rPr>
        <w:t>actividades recreativas, etc.)</w:t>
      </w:r>
    </w:p>
    <w:p w:rsidR="008F0BC2" w:rsidRPr="0066395B" w:rsidRDefault="008F0BC2" w:rsidP="008F0BC2">
      <w:pPr>
        <w:pStyle w:val="Prrafodelista"/>
        <w:spacing w:after="0" w:line="240" w:lineRule="auto"/>
        <w:jc w:val="both"/>
        <w:rPr>
          <w:rFonts w:cs="Arial"/>
          <w:sz w:val="24"/>
          <w:szCs w:val="24"/>
        </w:rPr>
      </w:pPr>
      <w:r w:rsidRPr="0066395B">
        <w:rPr>
          <w:rFonts w:cs="Arial"/>
          <w:sz w:val="24"/>
          <w:szCs w:val="24"/>
        </w:rPr>
        <w:t xml:space="preserve">Actividades de intercambio y construcción conjunta de procedimientos y mapas de ruta con SGP (Dirección, Programa Primera Infancia, supervisores) para el pasaje de los convenios a la órbita de la DDM. </w:t>
      </w:r>
    </w:p>
    <w:p w:rsidR="00774587" w:rsidRPr="0066395B" w:rsidRDefault="008F0BC2" w:rsidP="008F0BC2">
      <w:pPr>
        <w:pStyle w:val="Prrafodelista"/>
        <w:spacing w:after="0" w:line="240" w:lineRule="auto"/>
        <w:jc w:val="both"/>
        <w:rPr>
          <w:rFonts w:cs="Arial"/>
          <w:sz w:val="24"/>
          <w:szCs w:val="24"/>
        </w:rPr>
      </w:pPr>
      <w:r w:rsidRPr="0066395B">
        <w:rPr>
          <w:rFonts w:cs="Arial"/>
          <w:sz w:val="24"/>
          <w:szCs w:val="24"/>
        </w:rPr>
        <w:t>Actividades de presentación de la DDM y la readecuación institucional con OSCs que gestionan centros de Primera Infancia, para el pasaje de los convenios a la DDM: 3 instancias generales.</w:t>
      </w:r>
    </w:p>
    <w:p w:rsidR="00D67F4C" w:rsidRPr="0066395B" w:rsidRDefault="00D67F4C" w:rsidP="0066395B">
      <w:pPr>
        <w:pStyle w:val="Prrafodelista"/>
        <w:spacing w:after="0" w:line="240" w:lineRule="auto"/>
        <w:jc w:val="both"/>
        <w:rPr>
          <w:rFonts w:cs="Arial"/>
          <w:sz w:val="24"/>
          <w:szCs w:val="24"/>
        </w:rPr>
      </w:pPr>
      <w:r w:rsidRPr="0066395B">
        <w:rPr>
          <w:rFonts w:cs="Arial"/>
          <w:sz w:val="24"/>
          <w:szCs w:val="24"/>
        </w:rPr>
        <w:t>Desde</w:t>
      </w:r>
      <w:r w:rsidR="0066395B" w:rsidRPr="0066395B">
        <w:rPr>
          <w:rFonts w:cs="Arial"/>
          <w:sz w:val="24"/>
          <w:szCs w:val="24"/>
        </w:rPr>
        <w:t xml:space="preserve"> la Unidad </w:t>
      </w:r>
      <w:r w:rsidRPr="0066395B">
        <w:rPr>
          <w:rFonts w:cs="Arial"/>
          <w:b/>
          <w:sz w:val="24"/>
          <w:szCs w:val="24"/>
        </w:rPr>
        <w:t>Áreas Pedagógicas</w:t>
      </w:r>
      <w:r w:rsidRPr="0066395B">
        <w:rPr>
          <w:rFonts w:cs="Arial"/>
          <w:sz w:val="24"/>
          <w:szCs w:val="24"/>
        </w:rPr>
        <w:t>, se realizaron: Campamentos educativos participaron 240 estudiantes. Particularmente, la sede de Paso de la Arena participó de dos Campamentos y Ce</w:t>
      </w:r>
      <w:r w:rsidR="001520F7">
        <w:rPr>
          <w:rFonts w:cs="Arial"/>
          <w:sz w:val="24"/>
          <w:szCs w:val="24"/>
        </w:rPr>
        <w:t xml:space="preserve">ntral de uno. Tacurú realizó </w:t>
      </w:r>
      <w:r w:rsidRPr="0066395B">
        <w:rPr>
          <w:rFonts w:cs="Arial"/>
          <w:sz w:val="24"/>
          <w:szCs w:val="24"/>
        </w:rPr>
        <w:t xml:space="preserve">diversas salidas didácticas,  </w:t>
      </w:r>
      <w:r w:rsidR="0066395B" w:rsidRPr="0066395B">
        <w:rPr>
          <w:rFonts w:cs="Arial"/>
          <w:sz w:val="24"/>
          <w:szCs w:val="24"/>
        </w:rPr>
        <w:t>reconocimiento de la Ciudad, entre otras salidas</w:t>
      </w:r>
      <w:r w:rsidRPr="0066395B">
        <w:rPr>
          <w:rFonts w:cs="Arial"/>
          <w:sz w:val="24"/>
          <w:szCs w:val="24"/>
        </w:rPr>
        <w:t>.</w:t>
      </w:r>
    </w:p>
    <w:p w:rsidR="00D67F4C" w:rsidRPr="0066395B" w:rsidRDefault="00D67F4C" w:rsidP="0066395B">
      <w:pPr>
        <w:pStyle w:val="Standard"/>
        <w:spacing w:after="0" w:line="240" w:lineRule="auto"/>
        <w:ind w:left="708"/>
        <w:jc w:val="both"/>
        <w:rPr>
          <w:rFonts w:asciiTheme="minorHAnsi" w:hAnsiTheme="minorHAnsi" w:cs="Arial"/>
          <w:sz w:val="24"/>
          <w:szCs w:val="24"/>
        </w:rPr>
      </w:pPr>
      <w:r w:rsidRPr="0066395B">
        <w:rPr>
          <w:rFonts w:asciiTheme="minorHAnsi" w:hAnsiTheme="minorHAnsi" w:cs="Arial"/>
          <w:sz w:val="24"/>
          <w:szCs w:val="24"/>
        </w:rPr>
        <w:t>Los tres Centros de Montevideo participaron del mes de lo</w:t>
      </w:r>
      <w:r w:rsidR="0066395B" w:rsidRPr="0066395B">
        <w:rPr>
          <w:rFonts w:asciiTheme="minorHAnsi" w:hAnsiTheme="minorHAnsi" w:cs="Arial"/>
          <w:sz w:val="24"/>
          <w:szCs w:val="24"/>
        </w:rPr>
        <w:t>s DD</w:t>
      </w:r>
      <w:r w:rsidRPr="0066395B">
        <w:rPr>
          <w:rFonts w:asciiTheme="minorHAnsi" w:hAnsiTheme="minorHAnsi" w:cs="Arial"/>
          <w:sz w:val="24"/>
          <w:szCs w:val="24"/>
        </w:rPr>
        <w:t xml:space="preserve"> con diferentes actividades en cada Centro y todos participaron de la Jornada en Parque Batlle.</w:t>
      </w:r>
    </w:p>
    <w:p w:rsidR="00D67F4C" w:rsidRPr="0066395B" w:rsidRDefault="0066395B" w:rsidP="0066395B">
      <w:pPr>
        <w:pStyle w:val="Standard"/>
        <w:spacing w:after="0" w:line="240" w:lineRule="auto"/>
        <w:ind w:left="708"/>
        <w:jc w:val="both"/>
        <w:rPr>
          <w:rFonts w:asciiTheme="minorHAnsi" w:hAnsiTheme="minorHAnsi" w:cs="Arial"/>
          <w:sz w:val="24"/>
          <w:szCs w:val="24"/>
        </w:rPr>
      </w:pPr>
      <w:r w:rsidRPr="0066395B">
        <w:rPr>
          <w:rFonts w:asciiTheme="minorHAnsi" w:hAnsiTheme="minorHAnsi" w:cs="Arial"/>
          <w:sz w:val="24"/>
          <w:szCs w:val="24"/>
        </w:rPr>
        <w:t>En todas las Áreas del I</w:t>
      </w:r>
      <w:r w:rsidR="00D67F4C" w:rsidRPr="0066395B">
        <w:rPr>
          <w:rFonts w:asciiTheme="minorHAnsi" w:hAnsiTheme="minorHAnsi" w:cs="Arial"/>
          <w:sz w:val="24"/>
          <w:szCs w:val="24"/>
        </w:rPr>
        <w:t>nterior se participó activamente en la Comunidad en el mes de los derechos, Correcaminata por los DD (Colonia); Derechos plasmados Concurso fotográfico a nivel nacional organizado por</w:t>
      </w:r>
      <w:r>
        <w:rPr>
          <w:rFonts w:asciiTheme="minorHAnsi" w:hAnsiTheme="minorHAnsi" w:cs="Arial"/>
          <w:sz w:val="24"/>
          <w:szCs w:val="24"/>
        </w:rPr>
        <w:t xml:space="preserve"> Áreas Juan Lacaze, Pintada de M</w:t>
      </w:r>
      <w:r w:rsidR="00D67F4C" w:rsidRPr="0066395B">
        <w:rPr>
          <w:rFonts w:asciiTheme="minorHAnsi" w:hAnsiTheme="minorHAnsi" w:cs="Arial"/>
          <w:sz w:val="24"/>
          <w:szCs w:val="24"/>
        </w:rPr>
        <w:t>urales públicos en Fray Bentos y Mercedes.</w:t>
      </w:r>
    </w:p>
    <w:p w:rsidR="00D67F4C" w:rsidRPr="0066395B" w:rsidRDefault="0066395B" w:rsidP="0066395B">
      <w:pPr>
        <w:spacing w:after="0" w:line="240" w:lineRule="auto"/>
        <w:ind w:left="708"/>
        <w:jc w:val="both"/>
        <w:rPr>
          <w:rFonts w:cs="Arial"/>
          <w:sz w:val="24"/>
          <w:szCs w:val="24"/>
        </w:rPr>
      </w:pPr>
      <w:r>
        <w:rPr>
          <w:rFonts w:cs="Arial"/>
          <w:sz w:val="24"/>
          <w:szCs w:val="24"/>
        </w:rPr>
        <w:t xml:space="preserve">La iniciativa, </w:t>
      </w:r>
      <w:r w:rsidR="00D67F4C" w:rsidRPr="0066395B">
        <w:rPr>
          <w:rFonts w:cs="Arial"/>
          <w:i/>
          <w:sz w:val="24"/>
          <w:szCs w:val="24"/>
        </w:rPr>
        <w:t>Áreas en movimiento</w:t>
      </w:r>
      <w:r w:rsidR="00D67F4C" w:rsidRPr="0066395B">
        <w:rPr>
          <w:rFonts w:cs="Arial"/>
          <w:sz w:val="24"/>
          <w:szCs w:val="24"/>
        </w:rPr>
        <w:t>, convo</w:t>
      </w:r>
      <w:r>
        <w:rPr>
          <w:rFonts w:cs="Arial"/>
          <w:sz w:val="24"/>
          <w:szCs w:val="24"/>
        </w:rPr>
        <w:t>có</w:t>
      </w:r>
      <w:r w:rsidR="00D67F4C" w:rsidRPr="0066395B">
        <w:rPr>
          <w:rFonts w:cs="Arial"/>
          <w:sz w:val="24"/>
          <w:szCs w:val="24"/>
        </w:rPr>
        <w:t xml:space="preserve"> a </w:t>
      </w:r>
      <w:r>
        <w:rPr>
          <w:rFonts w:cs="Arial"/>
          <w:sz w:val="24"/>
          <w:szCs w:val="24"/>
        </w:rPr>
        <w:t>NNA</w:t>
      </w:r>
      <w:r w:rsidR="00D67F4C" w:rsidRPr="0066395B">
        <w:rPr>
          <w:rFonts w:cs="Arial"/>
          <w:sz w:val="24"/>
          <w:szCs w:val="24"/>
        </w:rPr>
        <w:t xml:space="preserve"> de los departamentos de Río Negro y Soriano con el objetivo de desplegar diferentes expresiones artísticas</w:t>
      </w:r>
    </w:p>
    <w:p w:rsidR="008F0BC2" w:rsidRPr="008F4DD8" w:rsidRDefault="008F0BC2" w:rsidP="008F0BC2">
      <w:pPr>
        <w:pStyle w:val="Prrafodelista"/>
        <w:spacing w:after="0" w:line="240" w:lineRule="auto"/>
        <w:jc w:val="both"/>
        <w:rPr>
          <w:sz w:val="24"/>
          <w:szCs w:val="24"/>
        </w:rPr>
      </w:pPr>
    </w:p>
    <w:p w:rsidR="008F0BC2" w:rsidRPr="008F4DD8" w:rsidRDefault="00BA03E2" w:rsidP="008F0BC2">
      <w:pPr>
        <w:pStyle w:val="Prrafodelista"/>
        <w:numPr>
          <w:ilvl w:val="0"/>
          <w:numId w:val="9"/>
        </w:numPr>
        <w:spacing w:after="0" w:line="240" w:lineRule="auto"/>
        <w:jc w:val="both"/>
        <w:rPr>
          <w:rFonts w:cstheme="minorHAnsi"/>
          <w:sz w:val="24"/>
          <w:szCs w:val="24"/>
        </w:rPr>
      </w:pPr>
      <w:r w:rsidRPr="008F4DD8">
        <w:rPr>
          <w:sz w:val="24"/>
          <w:szCs w:val="24"/>
        </w:rPr>
        <w:t xml:space="preserve">En relación a </w:t>
      </w:r>
      <w:r w:rsidRPr="008F4DD8">
        <w:rPr>
          <w:b/>
          <w:sz w:val="24"/>
          <w:szCs w:val="24"/>
        </w:rPr>
        <w:t>la LE  Primera Infancia y el Derecho a vivir en Familia</w:t>
      </w:r>
      <w:r w:rsidR="008F0BC2" w:rsidRPr="008F4DD8">
        <w:rPr>
          <w:sz w:val="24"/>
          <w:szCs w:val="24"/>
        </w:rPr>
        <w:t xml:space="preserve"> se mencionan como logros más importantes, </w:t>
      </w:r>
      <w:r w:rsidR="00826F24" w:rsidRPr="008F4DD8">
        <w:rPr>
          <w:sz w:val="24"/>
          <w:szCs w:val="24"/>
        </w:rPr>
        <w:t>el aumento de la</w:t>
      </w:r>
      <w:r w:rsidR="008F0BC2" w:rsidRPr="008F4DD8">
        <w:rPr>
          <w:rFonts w:cstheme="minorHAnsi"/>
          <w:sz w:val="24"/>
          <w:szCs w:val="24"/>
        </w:rPr>
        <w:t xml:space="preserve"> circulación de las familias de origen en los Centros de protección de 24 horas a los efectos de promover y fortalecer las capacidades parentales en los cuidados cotidianos de NNA.</w:t>
      </w:r>
    </w:p>
    <w:p w:rsidR="008F0BC2" w:rsidRPr="008F4DD8" w:rsidRDefault="00826F24" w:rsidP="008F0BC2">
      <w:pPr>
        <w:spacing w:after="0" w:line="240" w:lineRule="auto"/>
        <w:ind w:left="720"/>
        <w:jc w:val="both"/>
        <w:rPr>
          <w:rFonts w:cstheme="minorHAnsi"/>
          <w:sz w:val="24"/>
          <w:szCs w:val="24"/>
        </w:rPr>
      </w:pPr>
      <w:r w:rsidRPr="008F4DD8">
        <w:rPr>
          <w:rFonts w:cstheme="minorHAnsi"/>
          <w:sz w:val="24"/>
          <w:szCs w:val="24"/>
        </w:rPr>
        <w:t>La a</w:t>
      </w:r>
      <w:r w:rsidR="008F0BC2" w:rsidRPr="008F4DD8">
        <w:rPr>
          <w:rFonts w:cstheme="minorHAnsi"/>
          <w:sz w:val="24"/>
          <w:szCs w:val="24"/>
        </w:rPr>
        <w:t>decuación metodológica al modelo CAFF por parte de los proyectos de residencia.</w:t>
      </w:r>
    </w:p>
    <w:p w:rsidR="008F0BC2" w:rsidRPr="008F4DD8" w:rsidRDefault="00826F24" w:rsidP="008F0BC2">
      <w:pPr>
        <w:spacing w:after="0" w:line="240" w:lineRule="auto"/>
        <w:ind w:left="720"/>
        <w:jc w:val="both"/>
        <w:rPr>
          <w:rFonts w:cstheme="minorHAnsi"/>
          <w:sz w:val="24"/>
          <w:szCs w:val="24"/>
        </w:rPr>
      </w:pPr>
      <w:r w:rsidRPr="008F4DD8">
        <w:rPr>
          <w:rFonts w:cstheme="minorHAnsi"/>
          <w:sz w:val="24"/>
          <w:szCs w:val="24"/>
        </w:rPr>
        <w:t xml:space="preserve">Fortalecimiento al </w:t>
      </w:r>
      <w:r w:rsidR="008F0BC2" w:rsidRPr="008F4DD8">
        <w:rPr>
          <w:rFonts w:cstheme="minorHAnsi"/>
          <w:sz w:val="24"/>
          <w:szCs w:val="24"/>
        </w:rPr>
        <w:t>Programa de Apoyo al Egreso asociado a CP24hs (abordajes tempranos a los procesos de egreso provenientes de los distintos proyectos).</w:t>
      </w:r>
    </w:p>
    <w:p w:rsidR="008F0BC2" w:rsidRPr="008F4DD8" w:rsidRDefault="008F0BC2" w:rsidP="008F0BC2">
      <w:pPr>
        <w:spacing w:after="0" w:line="240" w:lineRule="auto"/>
        <w:ind w:left="720"/>
        <w:jc w:val="both"/>
        <w:rPr>
          <w:rFonts w:cstheme="minorHAnsi"/>
          <w:sz w:val="24"/>
          <w:szCs w:val="24"/>
        </w:rPr>
      </w:pPr>
      <w:r w:rsidRPr="008F4DD8">
        <w:rPr>
          <w:rFonts w:cstheme="minorHAnsi"/>
          <w:sz w:val="24"/>
          <w:szCs w:val="24"/>
        </w:rPr>
        <w:t>Consolidación de una metodología de intervención, en conjunto con la extra institucionalidad y los equipos de anclaje territorial que favorece el diseño de una Red Secundaria de Sostén, posibilitando la construc</w:t>
      </w:r>
      <w:r w:rsidR="00826F24" w:rsidRPr="008F4DD8">
        <w:rPr>
          <w:rFonts w:cstheme="minorHAnsi"/>
          <w:sz w:val="24"/>
          <w:szCs w:val="24"/>
        </w:rPr>
        <w:t>ción de estrategias permitiendo</w:t>
      </w:r>
      <w:r w:rsidRPr="008F4DD8">
        <w:rPr>
          <w:rFonts w:cstheme="minorHAnsi"/>
          <w:sz w:val="24"/>
          <w:szCs w:val="24"/>
        </w:rPr>
        <w:t xml:space="preserve"> la permanencia de los NNA en sus familias de origen, extensa o ampliada. </w:t>
      </w:r>
      <w:r w:rsidR="00826F24" w:rsidRPr="008F4DD8">
        <w:rPr>
          <w:rFonts w:cstheme="minorHAnsi"/>
          <w:sz w:val="24"/>
          <w:szCs w:val="24"/>
        </w:rPr>
        <w:t xml:space="preserve">Con el liderazgo de UDU: </w:t>
      </w:r>
      <w:r w:rsidRPr="008F4DD8">
        <w:rPr>
          <w:rFonts w:cstheme="minorHAnsi"/>
          <w:sz w:val="24"/>
          <w:szCs w:val="24"/>
        </w:rPr>
        <w:t xml:space="preserve">de las 2263 solicitudes judiciales que </w:t>
      </w:r>
      <w:r w:rsidRPr="008F4DD8">
        <w:rPr>
          <w:rFonts w:cstheme="minorHAnsi"/>
          <w:sz w:val="24"/>
          <w:szCs w:val="24"/>
        </w:rPr>
        <w:lastRenderedPageBreak/>
        <w:t>llegaron,  en 263 situaciones se solicitó a la sede dejar en reserva la solicitud de internación con resultados positivos.</w:t>
      </w:r>
    </w:p>
    <w:p w:rsidR="008F0BC2" w:rsidRPr="008F4DD8" w:rsidRDefault="008F0BC2" w:rsidP="008F0BC2">
      <w:pPr>
        <w:spacing w:after="0" w:line="240" w:lineRule="auto"/>
        <w:ind w:left="720"/>
        <w:jc w:val="both"/>
        <w:rPr>
          <w:rFonts w:cstheme="minorHAnsi"/>
          <w:sz w:val="24"/>
          <w:szCs w:val="24"/>
        </w:rPr>
      </w:pPr>
      <w:r w:rsidRPr="008F4DD8">
        <w:rPr>
          <w:rFonts w:cstheme="minorHAnsi"/>
          <w:sz w:val="24"/>
          <w:szCs w:val="24"/>
        </w:rPr>
        <w:t>Mayor integración de referentes adultos significativos a los procesos de NNA en todos los proyectos de atención diurna y de 24 horas.</w:t>
      </w:r>
    </w:p>
    <w:p w:rsidR="008F0BC2" w:rsidRPr="008F4DD8" w:rsidRDefault="008F0BC2" w:rsidP="008F0BC2">
      <w:pPr>
        <w:spacing w:after="0" w:line="240" w:lineRule="auto"/>
        <w:ind w:left="720"/>
        <w:jc w:val="both"/>
        <w:rPr>
          <w:rFonts w:cstheme="minorHAnsi"/>
          <w:sz w:val="24"/>
          <w:szCs w:val="24"/>
        </w:rPr>
      </w:pPr>
      <w:r w:rsidRPr="008F4DD8">
        <w:rPr>
          <w:rFonts w:cstheme="minorHAnsi"/>
          <w:sz w:val="24"/>
          <w:szCs w:val="24"/>
          <w:lang w:val="es-MX"/>
        </w:rPr>
        <w:t>Aumento de capacidad de atención a las familias de los CRL por ingreso de educadores</w:t>
      </w:r>
      <w:r w:rsidR="00826F24" w:rsidRPr="008F4DD8">
        <w:rPr>
          <w:rFonts w:cstheme="minorHAnsi"/>
          <w:sz w:val="24"/>
          <w:szCs w:val="24"/>
          <w:lang w:val="es-MX"/>
        </w:rPr>
        <w:t>/as</w:t>
      </w:r>
      <w:r w:rsidRPr="008F4DD8">
        <w:rPr>
          <w:rFonts w:cstheme="minorHAnsi"/>
          <w:sz w:val="24"/>
          <w:szCs w:val="24"/>
          <w:lang w:val="es-MX"/>
        </w:rPr>
        <w:t>.</w:t>
      </w:r>
    </w:p>
    <w:p w:rsidR="008F0BC2" w:rsidRPr="008F4DD8" w:rsidRDefault="00826F24" w:rsidP="008F0BC2">
      <w:pPr>
        <w:spacing w:after="0" w:line="240" w:lineRule="auto"/>
        <w:ind w:left="720"/>
        <w:jc w:val="both"/>
        <w:rPr>
          <w:rFonts w:cstheme="minorHAnsi"/>
          <w:sz w:val="24"/>
          <w:szCs w:val="24"/>
        </w:rPr>
      </w:pPr>
      <w:r w:rsidRPr="008F4DD8">
        <w:rPr>
          <w:rFonts w:cstheme="minorHAnsi"/>
          <w:sz w:val="24"/>
          <w:szCs w:val="24"/>
        </w:rPr>
        <w:t>Re-localización del nuevo C</w:t>
      </w:r>
      <w:r w:rsidR="008F0BC2" w:rsidRPr="008F4DD8">
        <w:rPr>
          <w:rFonts w:cstheme="minorHAnsi"/>
          <w:sz w:val="24"/>
          <w:szCs w:val="24"/>
        </w:rPr>
        <w:t>entro de 24 horas modalidad CAFF (proyecto Tataypy) para albergar grupo de hermanos (Alquiler de inmueble).</w:t>
      </w:r>
    </w:p>
    <w:p w:rsidR="008F0BC2" w:rsidRPr="008F4DD8" w:rsidRDefault="008F0BC2" w:rsidP="008F0BC2">
      <w:pPr>
        <w:spacing w:after="0" w:line="240" w:lineRule="auto"/>
        <w:ind w:left="720"/>
        <w:jc w:val="both"/>
        <w:rPr>
          <w:rFonts w:cstheme="minorHAnsi"/>
          <w:sz w:val="24"/>
          <w:szCs w:val="24"/>
        </w:rPr>
      </w:pPr>
      <w:r w:rsidRPr="008F4DD8">
        <w:rPr>
          <w:rFonts w:cstheme="minorHAnsi"/>
          <w:sz w:val="24"/>
          <w:szCs w:val="24"/>
        </w:rPr>
        <w:t>Separación de puerta de entrada de adolescentes, creación del proyecto breve estadía femenino (</w:t>
      </w:r>
      <w:r w:rsidR="00826F24" w:rsidRPr="008F4DD8">
        <w:rPr>
          <w:rFonts w:cstheme="minorHAnsi"/>
          <w:sz w:val="24"/>
          <w:szCs w:val="24"/>
        </w:rPr>
        <w:t>“</w:t>
      </w:r>
      <w:r w:rsidRPr="008F4DD8">
        <w:rPr>
          <w:rFonts w:cstheme="minorHAnsi"/>
          <w:sz w:val="24"/>
          <w:szCs w:val="24"/>
        </w:rPr>
        <w:t>Magnolia</w:t>
      </w:r>
      <w:r w:rsidR="00826F24" w:rsidRPr="008F4DD8">
        <w:rPr>
          <w:rFonts w:cstheme="minorHAnsi"/>
          <w:sz w:val="24"/>
          <w:szCs w:val="24"/>
        </w:rPr>
        <w:t>”</w:t>
      </w:r>
      <w:r w:rsidRPr="008F4DD8">
        <w:rPr>
          <w:rFonts w:cstheme="minorHAnsi"/>
          <w:sz w:val="24"/>
          <w:szCs w:val="24"/>
        </w:rPr>
        <w:t>).</w:t>
      </w:r>
    </w:p>
    <w:p w:rsidR="008F0BC2" w:rsidRPr="008F4DD8" w:rsidRDefault="008F0BC2" w:rsidP="008F0BC2">
      <w:pPr>
        <w:spacing w:after="0" w:line="240" w:lineRule="auto"/>
        <w:ind w:left="720"/>
        <w:jc w:val="both"/>
        <w:rPr>
          <w:rFonts w:cstheme="minorHAnsi"/>
          <w:sz w:val="24"/>
          <w:szCs w:val="24"/>
        </w:rPr>
      </w:pPr>
      <w:r w:rsidRPr="008F4DD8">
        <w:rPr>
          <w:rFonts w:cstheme="minorHAnsi"/>
          <w:sz w:val="24"/>
          <w:szCs w:val="24"/>
        </w:rPr>
        <w:t>Aumento de alrededor de 6</w:t>
      </w:r>
      <w:r w:rsidR="00826F24" w:rsidRPr="008F4DD8">
        <w:rPr>
          <w:rFonts w:cstheme="minorHAnsi"/>
          <w:sz w:val="24"/>
          <w:szCs w:val="24"/>
        </w:rPr>
        <w:t>0 plazas en el Sistema de P</w:t>
      </w:r>
      <w:r w:rsidRPr="008F4DD8">
        <w:rPr>
          <w:rFonts w:cstheme="minorHAnsi"/>
          <w:sz w:val="24"/>
          <w:szCs w:val="24"/>
        </w:rPr>
        <w:t>rotección 24 horas no especializado para dar respuesta a la demanda.</w:t>
      </w:r>
    </w:p>
    <w:p w:rsidR="00826F24" w:rsidRPr="008F4DD8" w:rsidRDefault="00826F24" w:rsidP="008F0BC2">
      <w:pPr>
        <w:spacing w:after="0" w:line="240" w:lineRule="auto"/>
        <w:ind w:left="720"/>
        <w:jc w:val="both"/>
        <w:rPr>
          <w:rFonts w:cstheme="minorHAnsi"/>
          <w:sz w:val="24"/>
          <w:szCs w:val="24"/>
        </w:rPr>
      </w:pPr>
      <w:r w:rsidRPr="008F4DD8">
        <w:rPr>
          <w:rFonts w:cstheme="minorHAnsi"/>
          <w:sz w:val="24"/>
          <w:szCs w:val="24"/>
        </w:rPr>
        <w:t>Ingreso de 132 educadores a los centros de 24 horas no especializados lo que posibilita la mejora de la propuesta socioeducativa en la vida cotidiana.</w:t>
      </w:r>
    </w:p>
    <w:p w:rsidR="008F0BC2" w:rsidRPr="008F4DD8" w:rsidRDefault="008F0BC2" w:rsidP="008F0BC2">
      <w:pPr>
        <w:spacing w:after="0" w:line="240" w:lineRule="auto"/>
        <w:ind w:left="720"/>
        <w:jc w:val="both"/>
        <w:rPr>
          <w:rFonts w:cstheme="minorHAnsi"/>
          <w:sz w:val="24"/>
          <w:szCs w:val="24"/>
        </w:rPr>
      </w:pPr>
      <w:r w:rsidRPr="008F4DD8">
        <w:rPr>
          <w:rFonts w:cstheme="minorHAnsi"/>
          <w:sz w:val="24"/>
          <w:szCs w:val="24"/>
        </w:rPr>
        <w:t>Fortalecimiento de los aparatos administrativos de las diversas Coordinaciones con el ingreso de 16 funcionarios administrativos para Coordinación de 24 horas y de especializados.</w:t>
      </w:r>
    </w:p>
    <w:p w:rsidR="008F0BC2" w:rsidRDefault="008F0BC2" w:rsidP="00826F24">
      <w:pPr>
        <w:spacing w:after="0" w:line="240" w:lineRule="auto"/>
        <w:ind w:left="720"/>
        <w:jc w:val="both"/>
        <w:rPr>
          <w:rFonts w:cstheme="minorHAnsi"/>
          <w:sz w:val="24"/>
          <w:szCs w:val="24"/>
        </w:rPr>
      </w:pPr>
      <w:r w:rsidRPr="008F4DD8">
        <w:rPr>
          <w:rFonts w:cstheme="minorHAnsi"/>
          <w:sz w:val="24"/>
          <w:szCs w:val="24"/>
        </w:rPr>
        <w:t>Revisión de los modelos e inicio del proceso de elaboración de los proyectos de puerta de entrada al sistema de protección 24 horas en coordinación con SGP/ Familia y Cuidados parentales.</w:t>
      </w:r>
    </w:p>
    <w:p w:rsidR="007B3445" w:rsidRPr="008F4DD8" w:rsidRDefault="007B3445" w:rsidP="000522BA">
      <w:pPr>
        <w:spacing w:after="0" w:line="240" w:lineRule="auto"/>
        <w:ind w:left="720"/>
        <w:jc w:val="both"/>
        <w:rPr>
          <w:rFonts w:cstheme="minorHAnsi"/>
          <w:sz w:val="24"/>
          <w:szCs w:val="24"/>
        </w:rPr>
      </w:pPr>
      <w:r>
        <w:rPr>
          <w:rFonts w:cstheme="minorHAnsi"/>
          <w:sz w:val="24"/>
          <w:szCs w:val="24"/>
        </w:rPr>
        <w:t xml:space="preserve">Desde el </w:t>
      </w:r>
      <w:r w:rsidRPr="00976A87">
        <w:rPr>
          <w:rFonts w:cstheme="minorHAnsi"/>
          <w:b/>
          <w:sz w:val="24"/>
          <w:szCs w:val="24"/>
        </w:rPr>
        <w:t>SIP</w:t>
      </w:r>
      <w:r>
        <w:rPr>
          <w:rFonts w:cstheme="minorHAnsi"/>
          <w:sz w:val="24"/>
          <w:szCs w:val="24"/>
        </w:rPr>
        <w:t xml:space="preserve"> se trabajó sobre los aspectos complejos vinculados a esta LE con 135 NNA (6 de 0-5 años); 59 (6-12 años); 70 de 13 y más años de edad.</w:t>
      </w:r>
      <w:r w:rsidR="00976A87">
        <w:rPr>
          <w:rFonts w:cstheme="minorHAnsi"/>
          <w:sz w:val="24"/>
          <w:szCs w:val="24"/>
        </w:rPr>
        <w:t xml:space="preserve"> Se realizaron entrevistas y acompañamientos con referentes adultos/familiares un total de 66 NNA, en el propio SIP; en territorio y en los Centros de Residencia (se pondera el trabajo en este sentido a la población que está en el sistema de Protección 24hs)</w:t>
      </w:r>
    </w:p>
    <w:p w:rsidR="008F0BC2" w:rsidRPr="008F4DD8" w:rsidRDefault="00826F24" w:rsidP="000522BA">
      <w:pPr>
        <w:spacing w:after="0" w:line="240" w:lineRule="auto"/>
        <w:jc w:val="both"/>
        <w:rPr>
          <w:rFonts w:cstheme="minorHAnsi"/>
          <w:sz w:val="24"/>
          <w:szCs w:val="24"/>
        </w:rPr>
      </w:pPr>
      <w:r w:rsidRPr="008F4DD8">
        <w:rPr>
          <w:rFonts w:cstheme="minorHAnsi"/>
          <w:sz w:val="24"/>
          <w:szCs w:val="24"/>
        </w:rPr>
        <w:tab/>
        <w:t xml:space="preserve">Se destacan también, como </w:t>
      </w:r>
      <w:r w:rsidRPr="008F4DD8">
        <w:rPr>
          <w:rFonts w:cstheme="minorHAnsi"/>
          <w:b/>
          <w:sz w:val="24"/>
          <w:szCs w:val="24"/>
        </w:rPr>
        <w:t>actividades de alto impacto</w:t>
      </w:r>
      <w:r w:rsidRPr="008F4DD8">
        <w:rPr>
          <w:rFonts w:cstheme="minorHAnsi"/>
          <w:sz w:val="24"/>
          <w:szCs w:val="24"/>
        </w:rPr>
        <w:t xml:space="preserve"> referidas a esta LE</w:t>
      </w:r>
      <w:r w:rsidR="008F7BE8" w:rsidRPr="008F4DD8">
        <w:rPr>
          <w:rFonts w:cstheme="minorHAnsi"/>
          <w:sz w:val="24"/>
          <w:szCs w:val="24"/>
        </w:rPr>
        <w:t xml:space="preserve">: </w:t>
      </w:r>
    </w:p>
    <w:p w:rsidR="008F7BE8" w:rsidRPr="008F4DD8" w:rsidRDefault="008F7BE8" w:rsidP="000522BA">
      <w:pPr>
        <w:spacing w:after="0" w:line="240" w:lineRule="auto"/>
        <w:ind w:left="708"/>
        <w:jc w:val="both"/>
        <w:rPr>
          <w:rFonts w:cstheme="minorHAnsi"/>
          <w:sz w:val="24"/>
          <w:szCs w:val="24"/>
        </w:rPr>
      </w:pPr>
      <w:r w:rsidRPr="008F4DD8">
        <w:rPr>
          <w:rFonts w:cstheme="minorHAnsi"/>
          <w:sz w:val="24"/>
          <w:szCs w:val="24"/>
        </w:rPr>
        <w:t>Encuentros con familias para problematizar modelos vinculares intrafamiliares y el fortalecimiento de los cuidados parentales, apuntando a concientizar sobre los cuidados básicos (educación, higiene, alimentación). Se desarrollaron en los locales de los Centros, domicilio, espacios públicos, hogares de MIDES.</w:t>
      </w:r>
    </w:p>
    <w:p w:rsidR="008F7BE8" w:rsidRPr="008F4DD8" w:rsidRDefault="008F7BE8" w:rsidP="008F7BE8">
      <w:pPr>
        <w:spacing w:after="0" w:line="240" w:lineRule="auto"/>
        <w:ind w:left="708"/>
        <w:jc w:val="both"/>
        <w:rPr>
          <w:rFonts w:cstheme="minorHAnsi"/>
          <w:sz w:val="24"/>
          <w:szCs w:val="24"/>
        </w:rPr>
      </w:pPr>
      <w:r w:rsidRPr="008F4DD8">
        <w:rPr>
          <w:rFonts w:cstheme="minorHAnsi"/>
          <w:sz w:val="24"/>
          <w:szCs w:val="24"/>
        </w:rPr>
        <w:t>Acompañamiento en instancias judiciales, hospitalarias, y dentro de los territorios de origen.</w:t>
      </w:r>
    </w:p>
    <w:p w:rsidR="008F7BE8" w:rsidRPr="008F4DD8" w:rsidRDefault="008F7BE8" w:rsidP="008F7BE8">
      <w:pPr>
        <w:spacing w:after="0" w:line="240" w:lineRule="auto"/>
        <w:ind w:left="360" w:firstLine="348"/>
        <w:jc w:val="both"/>
        <w:rPr>
          <w:rFonts w:cstheme="minorHAnsi"/>
          <w:sz w:val="24"/>
          <w:szCs w:val="24"/>
        </w:rPr>
      </w:pPr>
      <w:r w:rsidRPr="008F4DD8">
        <w:rPr>
          <w:rFonts w:cstheme="minorHAnsi"/>
          <w:sz w:val="24"/>
          <w:szCs w:val="24"/>
        </w:rPr>
        <w:t>Derivaciones a dispositivos de territorio en el marco del abordaje familiar.</w:t>
      </w:r>
    </w:p>
    <w:p w:rsidR="008F7BE8" w:rsidRPr="008F4DD8" w:rsidRDefault="008F7BE8" w:rsidP="008F7BE8">
      <w:pPr>
        <w:spacing w:after="0" w:line="240" w:lineRule="auto"/>
        <w:ind w:left="360" w:firstLine="348"/>
        <w:jc w:val="both"/>
        <w:rPr>
          <w:rFonts w:cstheme="minorHAnsi"/>
          <w:sz w:val="24"/>
          <w:szCs w:val="24"/>
        </w:rPr>
      </w:pPr>
      <w:r w:rsidRPr="008F4DD8">
        <w:rPr>
          <w:rFonts w:cstheme="minorHAnsi"/>
          <w:sz w:val="24"/>
          <w:szCs w:val="24"/>
        </w:rPr>
        <w:t>Actividades con participación de NNA, sus familias y equipos.</w:t>
      </w:r>
    </w:p>
    <w:p w:rsidR="008F7BE8" w:rsidRPr="008F4DD8" w:rsidRDefault="008F7BE8" w:rsidP="008F4DD8">
      <w:pPr>
        <w:spacing w:after="0" w:line="240" w:lineRule="auto"/>
        <w:ind w:left="708"/>
        <w:jc w:val="both"/>
        <w:rPr>
          <w:rFonts w:cstheme="minorHAnsi"/>
          <w:sz w:val="24"/>
          <w:szCs w:val="24"/>
        </w:rPr>
      </w:pPr>
      <w:r w:rsidRPr="008F4DD8">
        <w:rPr>
          <w:rFonts w:cstheme="minorHAnsi"/>
          <w:sz w:val="24"/>
          <w:szCs w:val="24"/>
        </w:rPr>
        <w:t>Fortalecimiento de referentes adultos/as protectores con posibilidades de cuidado.</w:t>
      </w:r>
    </w:p>
    <w:p w:rsidR="008F7BE8" w:rsidRPr="008F4DD8" w:rsidRDefault="008F7BE8" w:rsidP="008F4DD8">
      <w:pPr>
        <w:spacing w:after="0" w:line="240" w:lineRule="auto"/>
        <w:ind w:left="705" w:firstLine="3"/>
        <w:jc w:val="both"/>
        <w:rPr>
          <w:rFonts w:cstheme="minorHAnsi"/>
          <w:sz w:val="24"/>
          <w:szCs w:val="24"/>
        </w:rPr>
      </w:pPr>
      <w:r w:rsidRPr="008F4DD8">
        <w:rPr>
          <w:rFonts w:cstheme="minorHAnsi"/>
          <w:sz w:val="24"/>
          <w:szCs w:val="24"/>
        </w:rPr>
        <w:t>Derivación y orientación a servicios de apoyo familiar ante temáticas específicas.</w:t>
      </w:r>
    </w:p>
    <w:p w:rsidR="008F7BE8" w:rsidRPr="008F4DD8" w:rsidRDefault="008F7BE8" w:rsidP="008F7BE8">
      <w:pPr>
        <w:spacing w:after="0" w:line="240" w:lineRule="auto"/>
        <w:ind w:left="705"/>
        <w:jc w:val="both"/>
        <w:rPr>
          <w:rFonts w:cstheme="minorHAnsi"/>
          <w:sz w:val="24"/>
          <w:szCs w:val="24"/>
        </w:rPr>
      </w:pPr>
      <w:r w:rsidRPr="008F4DD8">
        <w:rPr>
          <w:rFonts w:cstheme="minorHAnsi"/>
          <w:sz w:val="24"/>
          <w:szCs w:val="24"/>
        </w:rPr>
        <w:t>Involucramiento de referentes adultos, jerarquizando la participación de los familiares, en tratamientos.</w:t>
      </w:r>
    </w:p>
    <w:p w:rsidR="008F7BE8" w:rsidRPr="0066395B" w:rsidRDefault="008F7BE8" w:rsidP="0066395B">
      <w:pPr>
        <w:spacing w:after="0" w:line="240" w:lineRule="auto"/>
        <w:ind w:left="705"/>
        <w:jc w:val="both"/>
        <w:rPr>
          <w:rFonts w:cstheme="minorHAnsi"/>
          <w:sz w:val="24"/>
          <w:szCs w:val="24"/>
        </w:rPr>
      </w:pPr>
      <w:r w:rsidRPr="008F4DD8">
        <w:rPr>
          <w:rFonts w:cstheme="minorHAnsi"/>
          <w:sz w:val="24"/>
          <w:szCs w:val="24"/>
        </w:rPr>
        <w:t xml:space="preserve">Referencia y asesoramiento a familias, equipos, operadores judiciales sobre </w:t>
      </w:r>
      <w:r w:rsidRPr="0066395B">
        <w:rPr>
          <w:rFonts w:cstheme="minorHAnsi"/>
          <w:sz w:val="24"/>
          <w:szCs w:val="24"/>
        </w:rPr>
        <w:t>situación de calle, especial vulnerabilidad, ESCNNA y consumo problemático.</w:t>
      </w:r>
    </w:p>
    <w:p w:rsidR="008F7BE8" w:rsidRPr="0066395B" w:rsidRDefault="008F7BE8" w:rsidP="0066395B">
      <w:pPr>
        <w:spacing w:after="0" w:line="240" w:lineRule="auto"/>
        <w:ind w:left="360" w:firstLine="345"/>
        <w:jc w:val="both"/>
        <w:rPr>
          <w:rFonts w:cstheme="minorHAnsi"/>
          <w:sz w:val="24"/>
          <w:szCs w:val="24"/>
        </w:rPr>
      </w:pPr>
      <w:r w:rsidRPr="0066395B">
        <w:rPr>
          <w:rFonts w:cstheme="minorHAnsi"/>
          <w:sz w:val="24"/>
          <w:szCs w:val="24"/>
        </w:rPr>
        <w:t>Mapeo de redes familiares y afectivas de los niños/as y adolescentes atendidos.</w:t>
      </w:r>
    </w:p>
    <w:p w:rsidR="008F7BE8" w:rsidRPr="0066395B" w:rsidRDefault="008F7BE8" w:rsidP="0066395B">
      <w:pPr>
        <w:spacing w:after="0" w:line="240" w:lineRule="auto"/>
        <w:ind w:left="360" w:firstLine="345"/>
        <w:jc w:val="both"/>
        <w:rPr>
          <w:rFonts w:cstheme="minorHAnsi"/>
          <w:sz w:val="24"/>
          <w:szCs w:val="24"/>
        </w:rPr>
      </w:pPr>
      <w:r w:rsidRPr="0066395B">
        <w:rPr>
          <w:rFonts w:cstheme="minorHAnsi"/>
          <w:sz w:val="24"/>
          <w:szCs w:val="24"/>
        </w:rPr>
        <w:t>Presentación de familias al programa Familia Amiga.</w:t>
      </w:r>
    </w:p>
    <w:p w:rsidR="008F7BE8" w:rsidRPr="0066395B" w:rsidRDefault="008F7BE8" w:rsidP="0066395B">
      <w:pPr>
        <w:spacing w:after="0" w:line="240" w:lineRule="auto"/>
        <w:ind w:left="360" w:firstLine="345"/>
        <w:jc w:val="both"/>
        <w:rPr>
          <w:rFonts w:cstheme="minorHAnsi"/>
          <w:sz w:val="24"/>
          <w:szCs w:val="24"/>
        </w:rPr>
      </w:pPr>
      <w:r w:rsidRPr="0066395B">
        <w:rPr>
          <w:rFonts w:cstheme="minorHAnsi"/>
          <w:sz w:val="24"/>
          <w:szCs w:val="24"/>
        </w:rPr>
        <w:t>Postulación de familias a APH (convenio INAU/MVOTMA).</w:t>
      </w:r>
    </w:p>
    <w:p w:rsidR="008F7BE8" w:rsidRPr="0066395B" w:rsidRDefault="008F7BE8" w:rsidP="0066395B">
      <w:pPr>
        <w:spacing w:after="0" w:line="240" w:lineRule="auto"/>
        <w:ind w:left="705"/>
        <w:jc w:val="both"/>
        <w:rPr>
          <w:rFonts w:cstheme="minorHAnsi"/>
          <w:sz w:val="24"/>
          <w:szCs w:val="24"/>
        </w:rPr>
      </w:pPr>
      <w:r w:rsidRPr="0066395B">
        <w:rPr>
          <w:rFonts w:cstheme="minorHAnsi"/>
          <w:sz w:val="24"/>
          <w:szCs w:val="24"/>
        </w:rPr>
        <w:t>Talleres temático</w:t>
      </w:r>
      <w:r w:rsidRPr="0066395B">
        <w:rPr>
          <w:rFonts w:cstheme="minorHAnsi"/>
          <w:sz w:val="24"/>
          <w:szCs w:val="24"/>
          <w:lang w:val="es-MX"/>
        </w:rPr>
        <w:t>s como respuesta a los nuevos requerimientos sociales e inquietudes.</w:t>
      </w:r>
    </w:p>
    <w:p w:rsidR="008F7BE8" w:rsidRPr="0066395B" w:rsidRDefault="008F7BE8" w:rsidP="0066395B">
      <w:pPr>
        <w:spacing w:after="0" w:line="240" w:lineRule="auto"/>
        <w:ind w:firstLine="705"/>
        <w:jc w:val="both"/>
        <w:rPr>
          <w:rFonts w:cstheme="minorHAnsi"/>
          <w:sz w:val="24"/>
          <w:szCs w:val="24"/>
          <w:lang w:val="es-MX"/>
        </w:rPr>
      </w:pPr>
      <w:r w:rsidRPr="0066395B">
        <w:rPr>
          <w:rFonts w:cstheme="minorHAnsi"/>
          <w:sz w:val="24"/>
          <w:szCs w:val="24"/>
          <w:lang w:val="es-MX"/>
        </w:rPr>
        <w:lastRenderedPageBreak/>
        <w:t>Jornadas de integración y recreación con familias.</w:t>
      </w:r>
    </w:p>
    <w:p w:rsidR="0066395B" w:rsidRPr="0066395B" w:rsidRDefault="0066395B" w:rsidP="0066395B">
      <w:pPr>
        <w:pStyle w:val="Prrafodelista"/>
        <w:spacing w:after="0" w:line="240" w:lineRule="auto"/>
        <w:jc w:val="both"/>
        <w:rPr>
          <w:rFonts w:cstheme="minorHAnsi"/>
          <w:sz w:val="24"/>
          <w:szCs w:val="24"/>
          <w:lang w:val="es-MX"/>
        </w:rPr>
      </w:pPr>
      <w:r w:rsidRPr="0066395B">
        <w:rPr>
          <w:rFonts w:cstheme="minorHAnsi"/>
          <w:sz w:val="24"/>
          <w:szCs w:val="24"/>
          <w:lang w:val="es-MX"/>
        </w:rPr>
        <w:t xml:space="preserve">La Unidad </w:t>
      </w:r>
      <w:r w:rsidRPr="0066395B">
        <w:rPr>
          <w:rFonts w:cstheme="minorHAnsi"/>
          <w:b/>
          <w:sz w:val="24"/>
          <w:szCs w:val="24"/>
          <w:lang w:val="es-MX"/>
        </w:rPr>
        <w:t xml:space="preserve">Áreas Pedagógicas, </w:t>
      </w:r>
      <w:r w:rsidRPr="0066395B">
        <w:rPr>
          <w:rFonts w:cstheme="minorHAnsi"/>
          <w:sz w:val="24"/>
          <w:szCs w:val="24"/>
          <w:lang w:val="es-MX"/>
        </w:rPr>
        <w:t>contribuyó con la LE desde la apertura de AA con Ta</w:t>
      </w:r>
      <w:r w:rsidRPr="0066395B">
        <w:rPr>
          <w:rFonts w:cs="Arial"/>
          <w:sz w:val="24"/>
          <w:szCs w:val="24"/>
        </w:rPr>
        <w:t>curú, brindando una cobertura de 35 estudiantes. Formalización de</w:t>
      </w:r>
      <w:r>
        <w:rPr>
          <w:rFonts w:cs="Arial"/>
          <w:sz w:val="24"/>
          <w:szCs w:val="24"/>
        </w:rPr>
        <w:t>l</w:t>
      </w:r>
      <w:r w:rsidRPr="0066395B">
        <w:rPr>
          <w:rFonts w:cs="Arial"/>
          <w:sz w:val="24"/>
          <w:szCs w:val="24"/>
        </w:rPr>
        <w:t xml:space="preserve"> Convenio de Juan Lacaze y el cumplimiento del Convenio Vista Linda</w:t>
      </w:r>
    </w:p>
    <w:p w:rsidR="0066395B" w:rsidRPr="0066395B" w:rsidRDefault="0066395B" w:rsidP="0066395B">
      <w:pPr>
        <w:spacing w:after="0" w:line="240" w:lineRule="auto"/>
        <w:ind w:firstLine="705"/>
        <w:jc w:val="both"/>
        <w:rPr>
          <w:rFonts w:cstheme="minorHAnsi"/>
          <w:sz w:val="24"/>
          <w:szCs w:val="24"/>
          <w:lang w:val="es-MX"/>
        </w:rPr>
      </w:pPr>
    </w:p>
    <w:p w:rsidR="008F7BE8" w:rsidRPr="008F4DD8" w:rsidRDefault="008F7BE8" w:rsidP="00B32B54">
      <w:pPr>
        <w:pStyle w:val="Prrafodelista"/>
        <w:numPr>
          <w:ilvl w:val="0"/>
          <w:numId w:val="66"/>
        </w:numPr>
        <w:spacing w:after="0" w:line="240" w:lineRule="auto"/>
        <w:jc w:val="both"/>
        <w:rPr>
          <w:rFonts w:cstheme="minorHAnsi"/>
          <w:sz w:val="24"/>
          <w:szCs w:val="24"/>
        </w:rPr>
      </w:pPr>
      <w:r w:rsidRPr="008F4DD8">
        <w:rPr>
          <w:sz w:val="24"/>
          <w:szCs w:val="24"/>
        </w:rPr>
        <w:t xml:space="preserve">Con relación a la LE </w:t>
      </w:r>
      <w:r w:rsidRPr="008F4DD8">
        <w:rPr>
          <w:b/>
          <w:sz w:val="24"/>
          <w:szCs w:val="24"/>
        </w:rPr>
        <w:t xml:space="preserve">Vida libre de Violencia </w:t>
      </w:r>
      <w:r w:rsidRPr="008F4DD8">
        <w:rPr>
          <w:sz w:val="24"/>
          <w:szCs w:val="24"/>
        </w:rPr>
        <w:t>es de destacar, la i</w:t>
      </w:r>
      <w:r w:rsidRPr="008F4DD8">
        <w:rPr>
          <w:rFonts w:cstheme="minorHAnsi"/>
          <w:sz w:val="24"/>
          <w:szCs w:val="24"/>
        </w:rPr>
        <w:t>ncorporación de los Referentes de Vida Libre de Violencia.</w:t>
      </w:r>
    </w:p>
    <w:p w:rsidR="008F7BE8" w:rsidRPr="008F4DD8" w:rsidRDefault="008F7BE8" w:rsidP="008F7BE8">
      <w:pPr>
        <w:spacing w:after="0" w:line="240" w:lineRule="auto"/>
        <w:ind w:left="720"/>
        <w:jc w:val="both"/>
        <w:rPr>
          <w:rFonts w:cstheme="minorHAnsi"/>
          <w:sz w:val="24"/>
          <w:szCs w:val="24"/>
        </w:rPr>
      </w:pPr>
      <w:r w:rsidRPr="008F4DD8">
        <w:rPr>
          <w:rFonts w:cstheme="minorHAnsi"/>
          <w:sz w:val="24"/>
          <w:szCs w:val="24"/>
        </w:rPr>
        <w:t>El inicio de funcionamiento de los Comité de Recepción Local (SIPIAV), en las regionales Oeste y Centro.</w:t>
      </w:r>
    </w:p>
    <w:p w:rsidR="008F7BE8" w:rsidRPr="008F4DD8" w:rsidRDefault="008F7BE8" w:rsidP="008F7BE8">
      <w:pPr>
        <w:spacing w:after="0" w:line="240" w:lineRule="auto"/>
        <w:ind w:left="720"/>
        <w:jc w:val="both"/>
        <w:rPr>
          <w:rFonts w:cstheme="minorHAnsi"/>
          <w:sz w:val="24"/>
          <w:szCs w:val="24"/>
        </w:rPr>
      </w:pPr>
      <w:r w:rsidRPr="008F4DD8">
        <w:rPr>
          <w:rFonts w:cstheme="minorHAnsi"/>
          <w:sz w:val="24"/>
          <w:szCs w:val="24"/>
        </w:rPr>
        <w:t>Capacitación de funcionarios/as de las distintas Coordinaciones para el mejor abordaje en la temática.</w:t>
      </w:r>
    </w:p>
    <w:p w:rsidR="008F7BE8" w:rsidRPr="008F4DD8" w:rsidRDefault="008F7BE8" w:rsidP="008F7BE8">
      <w:pPr>
        <w:spacing w:after="0" w:line="240" w:lineRule="auto"/>
        <w:ind w:left="720"/>
        <w:jc w:val="both"/>
        <w:rPr>
          <w:rFonts w:cstheme="minorHAnsi"/>
          <w:sz w:val="24"/>
          <w:szCs w:val="24"/>
        </w:rPr>
      </w:pPr>
      <w:r w:rsidRPr="008F4DD8">
        <w:rPr>
          <w:rFonts w:cstheme="minorHAnsi"/>
          <w:sz w:val="24"/>
          <w:szCs w:val="24"/>
        </w:rPr>
        <w:t>Elaboración de Directrices de Actuación ante situaciones de violencia urbana junto a SGP y la asesoría del Directorio.</w:t>
      </w:r>
    </w:p>
    <w:p w:rsidR="008F7BE8" w:rsidRPr="008F4DD8" w:rsidRDefault="008F7BE8" w:rsidP="008F7BE8">
      <w:pPr>
        <w:pStyle w:val="Prrafodelista"/>
        <w:spacing w:after="0" w:line="240" w:lineRule="auto"/>
        <w:jc w:val="both"/>
        <w:rPr>
          <w:rFonts w:cstheme="minorHAnsi"/>
          <w:sz w:val="24"/>
          <w:szCs w:val="24"/>
        </w:rPr>
      </w:pPr>
      <w:r w:rsidRPr="008F4DD8">
        <w:rPr>
          <w:rFonts w:cstheme="minorHAnsi"/>
          <w:sz w:val="24"/>
          <w:szCs w:val="24"/>
        </w:rPr>
        <w:t>Sistematización de los 5 años del proyecto Travesía de trabajo con NNA víctimas de Explotación sexual comercial y no comercial. En conjunto con CENFORES. Concreción de una publicación.</w:t>
      </w:r>
    </w:p>
    <w:p w:rsidR="008F7BE8" w:rsidRPr="003659B5" w:rsidRDefault="008F7BE8" w:rsidP="008F7BE8">
      <w:pPr>
        <w:pStyle w:val="Prrafodelista"/>
        <w:spacing w:after="0" w:line="240" w:lineRule="auto"/>
        <w:jc w:val="both"/>
        <w:rPr>
          <w:rFonts w:cstheme="minorHAnsi"/>
          <w:sz w:val="24"/>
          <w:szCs w:val="24"/>
        </w:rPr>
      </w:pPr>
      <w:r w:rsidRPr="008F4DD8">
        <w:rPr>
          <w:rFonts w:cstheme="minorHAnsi"/>
          <w:sz w:val="24"/>
          <w:szCs w:val="24"/>
        </w:rPr>
        <w:t>Revisión del modelo de atención de Línea Azul a partir de la consultoría de</w:t>
      </w:r>
      <w:r w:rsidRPr="003659B5">
        <w:rPr>
          <w:rFonts w:cstheme="minorHAnsi"/>
          <w:sz w:val="24"/>
          <w:szCs w:val="24"/>
        </w:rPr>
        <w:t xml:space="preserve"> LATU, en conjunto con asesoría de Directorio. </w:t>
      </w:r>
    </w:p>
    <w:p w:rsidR="008F7BE8" w:rsidRPr="003659B5" w:rsidRDefault="008F7BE8" w:rsidP="008F7BE8">
      <w:pPr>
        <w:spacing w:after="0" w:line="240" w:lineRule="auto"/>
        <w:ind w:left="705"/>
        <w:jc w:val="both"/>
        <w:rPr>
          <w:rFonts w:cstheme="minorHAnsi"/>
          <w:sz w:val="24"/>
          <w:szCs w:val="24"/>
        </w:rPr>
      </w:pPr>
      <w:r w:rsidRPr="003659B5">
        <w:rPr>
          <w:rFonts w:cstheme="minorHAnsi"/>
          <w:sz w:val="24"/>
          <w:szCs w:val="24"/>
        </w:rPr>
        <w:t xml:space="preserve">Constituyeron además, </w:t>
      </w:r>
      <w:r w:rsidRPr="003659B5">
        <w:rPr>
          <w:rFonts w:cstheme="minorHAnsi"/>
          <w:b/>
          <w:sz w:val="24"/>
          <w:szCs w:val="24"/>
        </w:rPr>
        <w:t>actividades relevantes</w:t>
      </w:r>
      <w:r w:rsidRPr="003659B5">
        <w:rPr>
          <w:rFonts w:cstheme="minorHAnsi"/>
          <w:sz w:val="24"/>
          <w:szCs w:val="24"/>
        </w:rPr>
        <w:t xml:space="preserve">: los </w:t>
      </w:r>
      <w:r w:rsidR="003F34D3">
        <w:rPr>
          <w:rFonts w:cstheme="minorHAnsi"/>
          <w:sz w:val="24"/>
          <w:szCs w:val="24"/>
        </w:rPr>
        <w:t>a</w:t>
      </w:r>
      <w:r w:rsidRPr="003659B5">
        <w:rPr>
          <w:rFonts w:cstheme="minorHAnsi"/>
          <w:sz w:val="24"/>
          <w:szCs w:val="24"/>
        </w:rPr>
        <w:t>bordajes individuales con las familias buscando fortalecer capacidades y problematizar situaciones cotidianas y vinculares con énfasis en pautas de crianza no violentas.</w:t>
      </w:r>
    </w:p>
    <w:p w:rsidR="008F7BE8" w:rsidRPr="003659B5" w:rsidRDefault="008F7BE8" w:rsidP="008F7BE8">
      <w:pPr>
        <w:spacing w:after="0" w:line="240" w:lineRule="auto"/>
        <w:ind w:left="705"/>
        <w:jc w:val="both"/>
        <w:rPr>
          <w:rFonts w:cs="Arial"/>
          <w:sz w:val="24"/>
          <w:szCs w:val="24"/>
        </w:rPr>
      </w:pPr>
      <w:r w:rsidRPr="003659B5">
        <w:rPr>
          <w:rFonts w:cs="Arial"/>
          <w:sz w:val="24"/>
          <w:szCs w:val="24"/>
        </w:rPr>
        <w:t>Acompañamiento y mediación entre la familia y otras Instituciones.</w:t>
      </w:r>
    </w:p>
    <w:p w:rsidR="008F7BE8" w:rsidRPr="003659B5" w:rsidRDefault="008F7BE8" w:rsidP="008F7BE8">
      <w:pPr>
        <w:spacing w:after="0" w:line="240" w:lineRule="auto"/>
        <w:ind w:left="720"/>
        <w:contextualSpacing/>
        <w:jc w:val="both"/>
        <w:rPr>
          <w:rFonts w:cs="Arial"/>
          <w:sz w:val="24"/>
          <w:szCs w:val="24"/>
        </w:rPr>
      </w:pPr>
      <w:r w:rsidRPr="003659B5">
        <w:rPr>
          <w:rFonts w:cs="Arial"/>
          <w:sz w:val="24"/>
          <w:szCs w:val="24"/>
        </w:rPr>
        <w:t>Derivación a centros especializados de maltrato y abuso sexual.</w:t>
      </w:r>
    </w:p>
    <w:p w:rsidR="008F7BE8" w:rsidRPr="003659B5" w:rsidRDefault="008F7BE8" w:rsidP="008F7BE8">
      <w:pPr>
        <w:spacing w:after="0" w:line="240" w:lineRule="auto"/>
        <w:ind w:left="720"/>
        <w:contextualSpacing/>
        <w:jc w:val="both"/>
        <w:rPr>
          <w:rFonts w:cs="Arial"/>
          <w:sz w:val="24"/>
          <w:szCs w:val="24"/>
        </w:rPr>
      </w:pPr>
      <w:r w:rsidRPr="003659B5">
        <w:rPr>
          <w:rFonts w:cs="Arial"/>
          <w:sz w:val="24"/>
          <w:szCs w:val="24"/>
        </w:rPr>
        <w:t xml:space="preserve">Coordinación con la defensoría del Juzgado Especializado, con la idea de poder generar acuerdos en lo que refiere a la defensa y los pedidos a realizar al Juez. </w:t>
      </w:r>
    </w:p>
    <w:p w:rsidR="008F7BE8" w:rsidRPr="003659B5" w:rsidRDefault="008F7BE8" w:rsidP="008F7BE8">
      <w:pPr>
        <w:tabs>
          <w:tab w:val="left" w:pos="974"/>
        </w:tabs>
        <w:spacing w:after="0" w:line="240" w:lineRule="auto"/>
        <w:ind w:left="720"/>
        <w:contextualSpacing/>
        <w:jc w:val="both"/>
        <w:rPr>
          <w:rFonts w:cs="Arial"/>
          <w:sz w:val="24"/>
          <w:szCs w:val="24"/>
        </w:rPr>
      </w:pPr>
      <w:r w:rsidRPr="003659B5">
        <w:rPr>
          <w:rFonts w:cs="Arial"/>
          <w:sz w:val="24"/>
          <w:szCs w:val="24"/>
        </w:rPr>
        <w:t>6 Centros de Enseñanza y 3 de INAU reciben capacitación y ejemplares del juego didáctico “Del estigma al enigma”.</w:t>
      </w:r>
    </w:p>
    <w:p w:rsidR="008F7BE8" w:rsidRPr="003659B5" w:rsidRDefault="008F7BE8" w:rsidP="008F7BE8">
      <w:pPr>
        <w:pStyle w:val="Prrafodelista"/>
        <w:spacing w:after="0" w:line="240" w:lineRule="auto"/>
        <w:jc w:val="both"/>
        <w:rPr>
          <w:rFonts w:cs="Arial"/>
          <w:sz w:val="24"/>
          <w:szCs w:val="24"/>
        </w:rPr>
      </w:pPr>
      <w:r w:rsidRPr="003659B5">
        <w:rPr>
          <w:rFonts w:cs="Arial"/>
          <w:sz w:val="24"/>
          <w:szCs w:val="24"/>
        </w:rPr>
        <w:t>Se realizaron abordajes psicoterapéuticos ante derivaciones de maltrato intrafamiliar de 100 NNA y 10 situaciones de ASI (Abuso sexual infantil) desde el SIP.</w:t>
      </w:r>
    </w:p>
    <w:p w:rsidR="008F7BE8" w:rsidRPr="003659B5" w:rsidRDefault="008F7BE8" w:rsidP="008F7BE8">
      <w:pPr>
        <w:tabs>
          <w:tab w:val="left" w:pos="974"/>
        </w:tabs>
        <w:spacing w:after="0" w:line="240" w:lineRule="auto"/>
        <w:ind w:left="720"/>
        <w:contextualSpacing/>
        <w:jc w:val="both"/>
        <w:rPr>
          <w:rFonts w:cs="Arial"/>
          <w:sz w:val="24"/>
          <w:szCs w:val="24"/>
        </w:rPr>
      </w:pPr>
      <w:r w:rsidRPr="003659B5">
        <w:rPr>
          <w:rFonts w:cs="Arial"/>
          <w:sz w:val="24"/>
          <w:szCs w:val="24"/>
        </w:rPr>
        <w:t xml:space="preserve">Se realiza una actividad que mejore la convivencia entre adultos y adolescentes del territorio en Plaza 12. </w:t>
      </w:r>
    </w:p>
    <w:p w:rsidR="008F7BE8" w:rsidRPr="003659B5" w:rsidRDefault="008F7BE8" w:rsidP="008F7BE8">
      <w:pPr>
        <w:tabs>
          <w:tab w:val="left" w:pos="974"/>
        </w:tabs>
        <w:spacing w:after="0" w:line="240" w:lineRule="auto"/>
        <w:ind w:left="720"/>
        <w:contextualSpacing/>
        <w:jc w:val="both"/>
        <w:rPr>
          <w:rFonts w:cs="Arial"/>
          <w:sz w:val="24"/>
          <w:szCs w:val="24"/>
        </w:rPr>
      </w:pPr>
      <w:r w:rsidRPr="003659B5">
        <w:rPr>
          <w:rFonts w:cs="Arial"/>
          <w:sz w:val="24"/>
          <w:szCs w:val="24"/>
        </w:rPr>
        <w:t>Realización de Jornadas de capacitación a operadores sobre violencias.</w:t>
      </w:r>
    </w:p>
    <w:p w:rsidR="008F7BE8" w:rsidRPr="003659B5" w:rsidRDefault="008F7BE8" w:rsidP="001A35E5">
      <w:pPr>
        <w:tabs>
          <w:tab w:val="left" w:pos="974"/>
        </w:tabs>
        <w:spacing w:after="0" w:line="240" w:lineRule="auto"/>
        <w:ind w:left="720"/>
        <w:contextualSpacing/>
        <w:jc w:val="both"/>
        <w:rPr>
          <w:rFonts w:cs="Arial"/>
          <w:sz w:val="24"/>
          <w:szCs w:val="24"/>
        </w:rPr>
      </w:pPr>
      <w:r w:rsidRPr="003659B5">
        <w:rPr>
          <w:rFonts w:cs="Arial"/>
          <w:sz w:val="24"/>
          <w:szCs w:val="24"/>
        </w:rPr>
        <w:t>Participación en nodos y redes temáticas en todas las regiones de Montevideo.</w:t>
      </w:r>
    </w:p>
    <w:p w:rsidR="008F7BE8" w:rsidRPr="003659B5" w:rsidRDefault="008F7BE8" w:rsidP="001A35E5">
      <w:pPr>
        <w:tabs>
          <w:tab w:val="left" w:pos="974"/>
        </w:tabs>
        <w:spacing w:after="0" w:line="240" w:lineRule="auto"/>
        <w:ind w:left="720"/>
        <w:contextualSpacing/>
        <w:jc w:val="both"/>
        <w:rPr>
          <w:rFonts w:cs="Arial"/>
          <w:sz w:val="24"/>
          <w:szCs w:val="24"/>
        </w:rPr>
      </w:pPr>
      <w:r w:rsidRPr="003659B5">
        <w:rPr>
          <w:rFonts w:cs="Arial"/>
          <w:sz w:val="24"/>
          <w:szCs w:val="24"/>
        </w:rPr>
        <w:t>Exposición de la experiencia de Travesía en Congreso Latinoamericano de trata y Migración - Ecuador</w:t>
      </w:r>
    </w:p>
    <w:p w:rsidR="008F7BE8" w:rsidRDefault="008F7BE8" w:rsidP="001A35E5">
      <w:pPr>
        <w:tabs>
          <w:tab w:val="left" w:pos="974"/>
        </w:tabs>
        <w:spacing w:after="0" w:line="240" w:lineRule="auto"/>
        <w:ind w:left="720"/>
        <w:contextualSpacing/>
        <w:jc w:val="both"/>
        <w:rPr>
          <w:rFonts w:cs="Arial"/>
          <w:sz w:val="24"/>
          <w:szCs w:val="24"/>
        </w:rPr>
      </w:pPr>
      <w:r w:rsidRPr="003659B5">
        <w:rPr>
          <w:rFonts w:cs="Arial"/>
          <w:sz w:val="24"/>
          <w:szCs w:val="24"/>
        </w:rPr>
        <w:t>Exposición sobre violencia sexual a NNA con perspectiva de género. Congreso de APU</w:t>
      </w:r>
      <w:r w:rsidR="001A35E5" w:rsidRPr="003659B5">
        <w:rPr>
          <w:rFonts w:cs="Arial"/>
          <w:sz w:val="24"/>
          <w:szCs w:val="24"/>
        </w:rPr>
        <w:t>.</w:t>
      </w:r>
    </w:p>
    <w:p w:rsidR="0066395B" w:rsidRPr="0066395B" w:rsidRDefault="0066395B" w:rsidP="0066395B">
      <w:pPr>
        <w:pStyle w:val="Standard"/>
        <w:spacing w:after="0" w:line="240" w:lineRule="auto"/>
        <w:ind w:left="720"/>
        <w:jc w:val="both"/>
        <w:rPr>
          <w:rFonts w:asciiTheme="minorHAnsi" w:hAnsiTheme="minorHAnsi" w:cs="Arial"/>
          <w:sz w:val="24"/>
          <w:szCs w:val="24"/>
        </w:rPr>
      </w:pPr>
      <w:r>
        <w:rPr>
          <w:rFonts w:asciiTheme="minorHAnsi" w:hAnsiTheme="minorHAnsi" w:cs="Arial"/>
          <w:sz w:val="24"/>
          <w:szCs w:val="24"/>
        </w:rPr>
        <w:t xml:space="preserve">Desde las AAPP se destacan la realización de: </w:t>
      </w:r>
      <w:r w:rsidRPr="0066395B">
        <w:rPr>
          <w:rFonts w:asciiTheme="minorHAnsi" w:hAnsiTheme="minorHAnsi" w:cs="Arial"/>
          <w:sz w:val="24"/>
          <w:szCs w:val="24"/>
        </w:rPr>
        <w:t>Talleres “</w:t>
      </w:r>
      <w:r>
        <w:rPr>
          <w:rFonts w:asciiTheme="minorHAnsi" w:hAnsiTheme="minorHAnsi" w:cs="Arial"/>
          <w:sz w:val="24"/>
          <w:szCs w:val="24"/>
        </w:rPr>
        <w:t xml:space="preserve">Violencia en el noviazgo”; llevados adelante en </w:t>
      </w:r>
      <w:r w:rsidRPr="0066395B">
        <w:rPr>
          <w:rFonts w:asciiTheme="minorHAnsi" w:hAnsiTheme="minorHAnsi" w:cs="Arial"/>
          <w:sz w:val="24"/>
          <w:szCs w:val="24"/>
        </w:rPr>
        <w:t>todos los Centros con la participación de unos 450 jóvenes y Coordinado por el equipo técnico.</w:t>
      </w:r>
    </w:p>
    <w:p w:rsidR="0066395B" w:rsidRPr="0066395B" w:rsidRDefault="0066395B" w:rsidP="0066395B">
      <w:pPr>
        <w:pStyle w:val="Standard"/>
        <w:spacing w:after="0" w:line="240" w:lineRule="auto"/>
        <w:ind w:left="720"/>
        <w:jc w:val="both"/>
        <w:rPr>
          <w:rFonts w:asciiTheme="minorHAnsi" w:hAnsiTheme="minorHAnsi" w:cs="Arial"/>
          <w:sz w:val="24"/>
          <w:szCs w:val="24"/>
        </w:rPr>
      </w:pPr>
      <w:r w:rsidRPr="0066395B">
        <w:rPr>
          <w:rFonts w:asciiTheme="minorHAnsi" w:hAnsiTheme="minorHAnsi" w:cs="Arial"/>
          <w:sz w:val="24"/>
          <w:szCs w:val="24"/>
        </w:rPr>
        <w:t>Talleres llevados a cabo por Policía Comunitaria en Áreas Fray B</w:t>
      </w:r>
      <w:r>
        <w:rPr>
          <w:rFonts w:asciiTheme="minorHAnsi" w:hAnsiTheme="minorHAnsi" w:cs="Arial"/>
          <w:sz w:val="24"/>
          <w:szCs w:val="24"/>
        </w:rPr>
        <w:t xml:space="preserve">entos, Mercedes y Juan Lacaze. </w:t>
      </w:r>
      <w:r w:rsidRPr="0066395B">
        <w:rPr>
          <w:rFonts w:asciiTheme="minorHAnsi" w:hAnsiTheme="minorHAnsi" w:cs="Arial"/>
          <w:sz w:val="24"/>
          <w:szCs w:val="24"/>
        </w:rPr>
        <w:t>Participaron 230 estudiantes,  32 profesores y adscriptos.</w:t>
      </w:r>
    </w:p>
    <w:p w:rsidR="0066395B" w:rsidRPr="0066395B" w:rsidRDefault="0066395B" w:rsidP="0066395B">
      <w:pPr>
        <w:pStyle w:val="Standard"/>
        <w:spacing w:after="0" w:line="240" w:lineRule="auto"/>
        <w:ind w:left="720"/>
        <w:jc w:val="both"/>
        <w:rPr>
          <w:rFonts w:asciiTheme="minorHAnsi" w:hAnsiTheme="minorHAnsi" w:cs="Arial"/>
          <w:sz w:val="24"/>
          <w:szCs w:val="24"/>
        </w:rPr>
      </w:pPr>
      <w:r w:rsidRPr="0066395B">
        <w:rPr>
          <w:rFonts w:asciiTheme="minorHAnsi" w:hAnsiTheme="minorHAnsi" w:cs="Arial"/>
          <w:sz w:val="24"/>
          <w:szCs w:val="24"/>
        </w:rPr>
        <w:t>Talleres sobre violencia de género”, realizados en Ár</w:t>
      </w:r>
      <w:r w:rsidR="0080075F">
        <w:rPr>
          <w:rFonts w:asciiTheme="minorHAnsi" w:hAnsiTheme="minorHAnsi" w:cs="Arial"/>
          <w:sz w:val="24"/>
          <w:szCs w:val="24"/>
        </w:rPr>
        <w:t xml:space="preserve">eas Central y Paso de la Arena. </w:t>
      </w:r>
      <w:r w:rsidRPr="0066395B">
        <w:rPr>
          <w:rFonts w:asciiTheme="minorHAnsi" w:hAnsiTheme="minorHAnsi" w:cs="Arial"/>
          <w:sz w:val="24"/>
          <w:szCs w:val="24"/>
        </w:rPr>
        <w:t>Participaron de 120 estudiantes aproximadamente.</w:t>
      </w:r>
      <w:r w:rsidR="003F34D3">
        <w:rPr>
          <w:rFonts w:asciiTheme="minorHAnsi" w:hAnsiTheme="minorHAnsi" w:cs="Arial"/>
          <w:sz w:val="24"/>
          <w:szCs w:val="24"/>
        </w:rPr>
        <w:t xml:space="preserve"> </w:t>
      </w:r>
      <w:r w:rsidRPr="0066395B">
        <w:rPr>
          <w:rFonts w:asciiTheme="minorHAnsi" w:hAnsiTheme="minorHAnsi" w:cs="Arial"/>
          <w:sz w:val="24"/>
          <w:szCs w:val="24"/>
        </w:rPr>
        <w:t>Actividad coordinada por la Dirección y los Referentes de cada turno.</w:t>
      </w:r>
    </w:p>
    <w:p w:rsidR="0066395B" w:rsidRPr="0066395B" w:rsidRDefault="0066395B" w:rsidP="0066395B">
      <w:pPr>
        <w:pStyle w:val="Prrafodelista"/>
        <w:tabs>
          <w:tab w:val="left" w:pos="974"/>
        </w:tabs>
        <w:spacing w:after="0" w:line="240" w:lineRule="auto"/>
        <w:jc w:val="both"/>
        <w:rPr>
          <w:rFonts w:cs="Arial"/>
          <w:sz w:val="24"/>
          <w:szCs w:val="24"/>
        </w:rPr>
      </w:pPr>
      <w:r w:rsidRPr="0066395B">
        <w:rPr>
          <w:rFonts w:cs="Arial"/>
          <w:sz w:val="24"/>
          <w:szCs w:val="24"/>
        </w:rPr>
        <w:lastRenderedPageBreak/>
        <w:t>Talleres de Educación sexual”, en Áreas Central, con la participación de estudiantes de ambos turnos, 140 estudiantes. Coordinado por profesores especializados en la temática</w:t>
      </w:r>
      <w:r w:rsidR="0080075F">
        <w:rPr>
          <w:rFonts w:cs="Arial"/>
          <w:sz w:val="24"/>
          <w:szCs w:val="24"/>
        </w:rPr>
        <w:t>. Asambleas estudiantiles semanales sobre el tema</w:t>
      </w:r>
    </w:p>
    <w:p w:rsidR="001A35E5" w:rsidRPr="0066395B" w:rsidRDefault="001A35E5" w:rsidP="0066395B">
      <w:pPr>
        <w:tabs>
          <w:tab w:val="left" w:pos="974"/>
        </w:tabs>
        <w:spacing w:after="0" w:line="240" w:lineRule="auto"/>
        <w:ind w:left="720"/>
        <w:contextualSpacing/>
        <w:jc w:val="both"/>
        <w:rPr>
          <w:rFonts w:cs="Arial"/>
          <w:sz w:val="24"/>
          <w:szCs w:val="24"/>
        </w:rPr>
      </w:pPr>
    </w:p>
    <w:p w:rsidR="001A35E5" w:rsidRPr="003659B5" w:rsidRDefault="001A35E5" w:rsidP="00B32B54">
      <w:pPr>
        <w:pStyle w:val="Prrafodelista"/>
        <w:numPr>
          <w:ilvl w:val="0"/>
          <w:numId w:val="66"/>
        </w:numPr>
        <w:spacing w:after="0" w:line="240" w:lineRule="auto"/>
        <w:jc w:val="both"/>
        <w:rPr>
          <w:sz w:val="24"/>
          <w:szCs w:val="24"/>
        </w:rPr>
      </w:pPr>
      <w:r w:rsidRPr="003659B5">
        <w:rPr>
          <w:sz w:val="24"/>
          <w:szCs w:val="24"/>
        </w:rPr>
        <w:t xml:space="preserve">Con relación a la LE </w:t>
      </w:r>
      <w:r w:rsidRPr="003659B5">
        <w:rPr>
          <w:b/>
          <w:sz w:val="24"/>
          <w:szCs w:val="24"/>
        </w:rPr>
        <w:t xml:space="preserve">Acceso a bienes culturales y espacios públicos y Derecho a la ciudad, </w:t>
      </w:r>
      <w:r w:rsidRPr="003659B5">
        <w:rPr>
          <w:sz w:val="24"/>
          <w:szCs w:val="24"/>
        </w:rPr>
        <w:t xml:space="preserve"> se destacan como </w:t>
      </w:r>
      <w:r w:rsidRPr="003659B5">
        <w:rPr>
          <w:b/>
          <w:sz w:val="24"/>
          <w:szCs w:val="24"/>
        </w:rPr>
        <w:t>logros</w:t>
      </w:r>
      <w:r w:rsidRPr="003659B5">
        <w:rPr>
          <w:sz w:val="24"/>
          <w:szCs w:val="24"/>
        </w:rPr>
        <w:t xml:space="preserve"> en el año:</w:t>
      </w:r>
    </w:p>
    <w:p w:rsidR="001A35E5" w:rsidRPr="003659B5" w:rsidRDefault="001A35E5" w:rsidP="001A35E5">
      <w:pPr>
        <w:tabs>
          <w:tab w:val="left" w:pos="974"/>
        </w:tabs>
        <w:spacing w:after="0" w:line="240" w:lineRule="auto"/>
        <w:ind w:left="720"/>
        <w:contextualSpacing/>
        <w:jc w:val="both"/>
        <w:rPr>
          <w:rFonts w:cs="Arial"/>
          <w:sz w:val="24"/>
          <w:szCs w:val="24"/>
        </w:rPr>
      </w:pPr>
      <w:r w:rsidRPr="003659B5">
        <w:rPr>
          <w:rFonts w:cs="Arial"/>
          <w:sz w:val="24"/>
          <w:szCs w:val="24"/>
        </w:rPr>
        <w:t>Uso de los diferentes recursos comunitarios por parte de los NNA (plazas, piscinas, parques, polideportivos, programa playas y canotaje de la IMM, equinoterapia coordinada con el Comando del Ejército, campamentos coordinados con intendencias de otros departamentos, Primaria y con Recreación de INAU, entre otros)</w:t>
      </w:r>
    </w:p>
    <w:p w:rsidR="001A35E5" w:rsidRPr="003659B5" w:rsidRDefault="001A35E5" w:rsidP="001A35E5">
      <w:pPr>
        <w:tabs>
          <w:tab w:val="left" w:pos="974"/>
        </w:tabs>
        <w:spacing w:after="0" w:line="240" w:lineRule="auto"/>
        <w:ind w:left="720"/>
        <w:contextualSpacing/>
        <w:jc w:val="both"/>
        <w:rPr>
          <w:rFonts w:cs="Arial"/>
          <w:sz w:val="24"/>
          <w:szCs w:val="24"/>
        </w:rPr>
      </w:pPr>
      <w:r w:rsidRPr="003659B5">
        <w:rPr>
          <w:rFonts w:cs="Arial"/>
          <w:sz w:val="24"/>
          <w:szCs w:val="24"/>
        </w:rPr>
        <w:t>Intervenciones urbanas en el marco del Mes de los Derechos con la participación activa de más de 1000 NNA.</w:t>
      </w:r>
    </w:p>
    <w:p w:rsidR="001A35E5" w:rsidRPr="003659B5" w:rsidRDefault="001A35E5" w:rsidP="001A35E5">
      <w:pPr>
        <w:tabs>
          <w:tab w:val="left" w:pos="974"/>
        </w:tabs>
        <w:spacing w:after="0" w:line="240" w:lineRule="auto"/>
        <w:ind w:left="720"/>
        <w:contextualSpacing/>
        <w:jc w:val="both"/>
        <w:rPr>
          <w:rFonts w:cs="Arial"/>
          <w:sz w:val="24"/>
          <w:szCs w:val="24"/>
        </w:rPr>
      </w:pPr>
      <w:r w:rsidRPr="003659B5">
        <w:rPr>
          <w:rFonts w:cs="Arial"/>
          <w:sz w:val="24"/>
          <w:szCs w:val="24"/>
        </w:rPr>
        <w:t>Participación de NNA con referentes familiares en diferentes actividades organizadas por las diversas Coordinaciones de la DDM y otras de carácter zonal.</w:t>
      </w:r>
    </w:p>
    <w:p w:rsidR="001A35E5" w:rsidRPr="003659B5" w:rsidRDefault="001A35E5" w:rsidP="001A35E5">
      <w:pPr>
        <w:tabs>
          <w:tab w:val="left" w:pos="974"/>
        </w:tabs>
        <w:spacing w:after="0" w:line="240" w:lineRule="auto"/>
        <w:ind w:left="720"/>
        <w:contextualSpacing/>
        <w:jc w:val="both"/>
        <w:rPr>
          <w:rFonts w:cs="Arial"/>
          <w:sz w:val="24"/>
          <w:szCs w:val="24"/>
        </w:rPr>
      </w:pPr>
      <w:r w:rsidRPr="003659B5">
        <w:rPr>
          <w:rFonts w:cs="Arial"/>
          <w:sz w:val="24"/>
          <w:szCs w:val="24"/>
        </w:rPr>
        <w:t xml:space="preserve">Organización conjunta de actividades con diferentes actores de la inter-institucionalidad, fortaleciendo el trabajo articulado. </w:t>
      </w:r>
    </w:p>
    <w:p w:rsidR="001A35E5" w:rsidRPr="003659B5" w:rsidRDefault="001A35E5" w:rsidP="00DF212C">
      <w:pPr>
        <w:tabs>
          <w:tab w:val="left" w:pos="974"/>
        </w:tabs>
        <w:spacing w:after="0" w:line="240" w:lineRule="auto"/>
        <w:ind w:left="720"/>
        <w:contextualSpacing/>
        <w:jc w:val="both"/>
        <w:rPr>
          <w:rFonts w:cs="Arial"/>
          <w:color w:val="0070C0"/>
          <w:sz w:val="24"/>
          <w:szCs w:val="24"/>
        </w:rPr>
      </w:pPr>
      <w:r w:rsidRPr="003659B5">
        <w:rPr>
          <w:rFonts w:cs="Arial"/>
          <w:sz w:val="24"/>
          <w:szCs w:val="24"/>
        </w:rPr>
        <w:t xml:space="preserve">Asimismo, fueron </w:t>
      </w:r>
      <w:r w:rsidR="00DF212C" w:rsidRPr="003659B5">
        <w:rPr>
          <w:rFonts w:cs="Arial"/>
          <w:b/>
          <w:sz w:val="24"/>
          <w:szCs w:val="24"/>
        </w:rPr>
        <w:t>iniciativas</w:t>
      </w:r>
      <w:r w:rsidRPr="003659B5">
        <w:rPr>
          <w:rFonts w:cs="Arial"/>
          <w:b/>
          <w:sz w:val="24"/>
          <w:szCs w:val="24"/>
        </w:rPr>
        <w:t xml:space="preserve"> destacadas</w:t>
      </w:r>
      <w:r w:rsidRPr="003659B5">
        <w:rPr>
          <w:rFonts w:cs="Arial"/>
          <w:sz w:val="24"/>
          <w:szCs w:val="24"/>
        </w:rPr>
        <w:t xml:space="preserve">: la </w:t>
      </w:r>
      <w:r w:rsidR="00DF212C" w:rsidRPr="003659B5">
        <w:rPr>
          <w:rFonts w:cs="Arial"/>
          <w:sz w:val="24"/>
          <w:szCs w:val="24"/>
        </w:rPr>
        <w:t>p</w:t>
      </w:r>
      <w:r w:rsidRPr="003659B5">
        <w:rPr>
          <w:rFonts w:cs="Arial"/>
          <w:sz w:val="24"/>
          <w:szCs w:val="24"/>
        </w:rPr>
        <w:t>articipación de NNA en actividades de Semana de los Derechos, así como en la activ</w:t>
      </w:r>
      <w:r w:rsidR="00DF212C" w:rsidRPr="003659B5">
        <w:rPr>
          <w:rFonts w:cs="Arial"/>
          <w:sz w:val="24"/>
          <w:szCs w:val="24"/>
        </w:rPr>
        <w:t>idad central organizada por la I</w:t>
      </w:r>
      <w:r w:rsidRPr="003659B5">
        <w:rPr>
          <w:rFonts w:cs="Arial"/>
          <w:sz w:val="24"/>
          <w:szCs w:val="24"/>
        </w:rPr>
        <w:t>nstitución.</w:t>
      </w:r>
    </w:p>
    <w:p w:rsidR="001A35E5" w:rsidRPr="003659B5" w:rsidRDefault="001A35E5" w:rsidP="00DF212C">
      <w:pPr>
        <w:tabs>
          <w:tab w:val="left" w:pos="974"/>
        </w:tabs>
        <w:spacing w:after="0" w:line="240" w:lineRule="auto"/>
        <w:ind w:left="720"/>
        <w:contextualSpacing/>
        <w:jc w:val="both"/>
        <w:rPr>
          <w:rFonts w:cs="Arial"/>
          <w:sz w:val="24"/>
          <w:szCs w:val="24"/>
        </w:rPr>
      </w:pPr>
      <w:r w:rsidRPr="003659B5">
        <w:rPr>
          <w:rFonts w:cs="Arial"/>
          <w:sz w:val="24"/>
          <w:szCs w:val="24"/>
        </w:rPr>
        <w:t>Organización de actividades específicas lúdicas por parte de los distintos proyectos en su entorno comunitario en las 3 regiones de Montevideo y en coordinación con la inter-institucionalidad y la sociedad civil. En el marco del mes de los derechos y durante el año.</w:t>
      </w:r>
    </w:p>
    <w:p w:rsidR="001A35E5" w:rsidRPr="003659B5" w:rsidRDefault="001A35E5" w:rsidP="00DF212C">
      <w:pPr>
        <w:tabs>
          <w:tab w:val="left" w:pos="974"/>
        </w:tabs>
        <w:spacing w:after="0" w:line="240" w:lineRule="auto"/>
        <w:ind w:left="720"/>
        <w:contextualSpacing/>
        <w:jc w:val="both"/>
        <w:rPr>
          <w:rFonts w:cs="Arial"/>
          <w:sz w:val="24"/>
          <w:szCs w:val="24"/>
        </w:rPr>
      </w:pPr>
      <w:r w:rsidRPr="003659B5">
        <w:rPr>
          <w:rFonts w:cs="Arial"/>
          <w:sz w:val="24"/>
          <w:szCs w:val="24"/>
        </w:rPr>
        <w:t>Asistencia a actividades culturales (carnaval, ballet, teatro, cine) por parte de NNA de distintos proyectos INAU.</w:t>
      </w:r>
    </w:p>
    <w:p w:rsidR="001A35E5" w:rsidRPr="003659B5" w:rsidRDefault="001A35E5" w:rsidP="00DF212C">
      <w:pPr>
        <w:tabs>
          <w:tab w:val="left" w:pos="974"/>
        </w:tabs>
        <w:spacing w:after="0" w:line="240" w:lineRule="auto"/>
        <w:ind w:left="720"/>
        <w:contextualSpacing/>
        <w:jc w:val="both"/>
        <w:rPr>
          <w:rFonts w:cs="Arial"/>
          <w:sz w:val="24"/>
          <w:szCs w:val="24"/>
        </w:rPr>
      </w:pPr>
      <w:r w:rsidRPr="003659B5">
        <w:rPr>
          <w:rFonts w:cs="Arial"/>
          <w:sz w:val="24"/>
          <w:szCs w:val="24"/>
        </w:rPr>
        <w:t xml:space="preserve">Organización o coorganización y participación de NNA (en ocasiones incluyendo familias) en paseos (playas, Parque Lecoq, La Muralla, Mundial femenino sub 17, Proyecto Resuena Solís, Museos, teatros etc.) y campamentos (Canelones, Maldonado, Rocha, Colonia, Lavalleja, Durazno, Montevideo). </w:t>
      </w:r>
    </w:p>
    <w:p w:rsidR="001A35E5" w:rsidRPr="003659B5" w:rsidRDefault="001A35E5" w:rsidP="00DF212C">
      <w:pPr>
        <w:tabs>
          <w:tab w:val="left" w:pos="974"/>
        </w:tabs>
        <w:spacing w:after="0" w:line="240" w:lineRule="auto"/>
        <w:ind w:left="720"/>
        <w:contextualSpacing/>
        <w:jc w:val="both"/>
        <w:rPr>
          <w:rFonts w:cs="Arial"/>
          <w:sz w:val="24"/>
          <w:szCs w:val="24"/>
        </w:rPr>
      </w:pPr>
      <w:r w:rsidRPr="003659B5">
        <w:rPr>
          <w:rFonts w:cs="Arial"/>
          <w:sz w:val="24"/>
          <w:szCs w:val="24"/>
        </w:rPr>
        <w:t xml:space="preserve">Participación en Cabildos de NNA y Parlamento de NNA de Montevideo. </w:t>
      </w:r>
    </w:p>
    <w:p w:rsidR="001A35E5" w:rsidRPr="003659B5" w:rsidRDefault="001A35E5" w:rsidP="00DF212C">
      <w:pPr>
        <w:pStyle w:val="Prrafodelista"/>
        <w:spacing w:after="0" w:line="240" w:lineRule="auto"/>
        <w:jc w:val="both"/>
        <w:rPr>
          <w:rFonts w:cs="Arial"/>
          <w:sz w:val="24"/>
          <w:szCs w:val="24"/>
        </w:rPr>
      </w:pPr>
      <w:r w:rsidRPr="003659B5">
        <w:rPr>
          <w:rFonts w:cs="Arial"/>
          <w:sz w:val="24"/>
          <w:szCs w:val="24"/>
        </w:rPr>
        <w:t xml:space="preserve">Se desarrollaron 8 iniciativas de NNA relacionadas con el acceso a bienes culturales, espacios públicos y derecho a la ciudad, financiadas a través de </w:t>
      </w:r>
      <w:r w:rsidR="0080075F">
        <w:rPr>
          <w:rFonts w:cs="Arial"/>
          <w:sz w:val="24"/>
          <w:szCs w:val="24"/>
        </w:rPr>
        <w:t>Fondos C</w:t>
      </w:r>
      <w:r w:rsidR="00F2237E">
        <w:rPr>
          <w:rFonts w:cs="Arial"/>
          <w:sz w:val="24"/>
          <w:szCs w:val="24"/>
        </w:rPr>
        <w:t>oncursables; 2 en la región Oeste, 3 en Centro y 3 en E</w:t>
      </w:r>
      <w:r w:rsidRPr="003659B5">
        <w:rPr>
          <w:rFonts w:cs="Arial"/>
          <w:sz w:val="24"/>
          <w:szCs w:val="24"/>
        </w:rPr>
        <w:t>ste.</w:t>
      </w:r>
    </w:p>
    <w:p w:rsidR="001A35E5" w:rsidRPr="003659B5" w:rsidRDefault="001A35E5" w:rsidP="00DF212C">
      <w:pPr>
        <w:pStyle w:val="Prrafodelista"/>
        <w:spacing w:after="0" w:line="240" w:lineRule="auto"/>
        <w:jc w:val="both"/>
        <w:rPr>
          <w:rFonts w:cs="Arial"/>
          <w:sz w:val="24"/>
          <w:szCs w:val="24"/>
        </w:rPr>
      </w:pPr>
      <w:r w:rsidRPr="003659B5">
        <w:rPr>
          <w:rFonts w:cs="Arial"/>
          <w:sz w:val="24"/>
          <w:szCs w:val="24"/>
        </w:rPr>
        <w:t>Desarrollo de actividad de Robótica educativa para adolescentes vinculados/as al sistema INAU, en conjunto con Fundación Cienarte.</w:t>
      </w:r>
    </w:p>
    <w:p w:rsidR="001A35E5" w:rsidRPr="003659B5" w:rsidRDefault="001A35E5" w:rsidP="00DF212C">
      <w:pPr>
        <w:pStyle w:val="Prrafodelista"/>
        <w:spacing w:after="0" w:line="240" w:lineRule="auto"/>
        <w:jc w:val="both"/>
        <w:rPr>
          <w:rFonts w:cs="Arial"/>
          <w:sz w:val="24"/>
          <w:szCs w:val="24"/>
        </w:rPr>
      </w:pPr>
      <w:r w:rsidRPr="003659B5">
        <w:rPr>
          <w:rFonts w:cs="Arial"/>
          <w:sz w:val="24"/>
          <w:szCs w:val="24"/>
        </w:rPr>
        <w:t>Actividades tendientes al reconocimiento y la valoración de la diversidad cultural, considerando la importante presencia de p</w:t>
      </w:r>
      <w:r w:rsidR="00445D88">
        <w:rPr>
          <w:rFonts w:cs="Arial"/>
          <w:sz w:val="24"/>
          <w:szCs w:val="24"/>
        </w:rPr>
        <w:t>oblación migrante en la Región C</w:t>
      </w:r>
      <w:r w:rsidRPr="003659B5">
        <w:rPr>
          <w:rFonts w:cs="Arial"/>
          <w:sz w:val="24"/>
          <w:szCs w:val="24"/>
        </w:rPr>
        <w:t>entro (Talleres de cocina típica brindado por las familias, compartiendo recetas tradicionales uruguayas y de otros países. Elaboración</w:t>
      </w:r>
      <w:r w:rsidR="00445D88">
        <w:rPr>
          <w:rFonts w:cs="Arial"/>
          <w:sz w:val="24"/>
          <w:szCs w:val="24"/>
        </w:rPr>
        <w:t xml:space="preserve"> y diseño de recetario a cargo de</w:t>
      </w:r>
      <w:r w:rsidRPr="003659B5">
        <w:rPr>
          <w:rFonts w:cs="Arial"/>
          <w:sz w:val="24"/>
          <w:szCs w:val="24"/>
        </w:rPr>
        <w:t xml:space="preserve"> los adolescentes y sus referentes, conjuntamente con nutricionista de INAU.  Junto con la Asociación de dominicanas/os en Uruguay “Juana Saltitopa”,  y en coordinación con Facultad de Comunicación, UDELAR y MUMI, se abordaron 4 ejes de trabajo: juegos populares, canciones populares, gastronomía y bailes)</w:t>
      </w:r>
    </w:p>
    <w:p w:rsidR="001A35E5" w:rsidRPr="003659B5" w:rsidRDefault="001A35E5" w:rsidP="00794731">
      <w:pPr>
        <w:spacing w:after="0" w:line="240" w:lineRule="auto"/>
        <w:ind w:left="720"/>
        <w:jc w:val="both"/>
        <w:rPr>
          <w:sz w:val="24"/>
          <w:szCs w:val="24"/>
          <w:lang w:val="es-MX"/>
        </w:rPr>
      </w:pPr>
      <w:r w:rsidRPr="003659B5">
        <w:rPr>
          <w:sz w:val="24"/>
          <w:szCs w:val="24"/>
        </w:rPr>
        <w:t>A</w:t>
      </w:r>
      <w:r w:rsidRPr="003659B5">
        <w:rPr>
          <w:sz w:val="24"/>
          <w:szCs w:val="24"/>
          <w:lang w:val="es-MX"/>
        </w:rPr>
        <w:t>ctividades</w:t>
      </w:r>
      <w:r w:rsidR="0008302A">
        <w:rPr>
          <w:sz w:val="24"/>
          <w:szCs w:val="24"/>
          <w:lang w:val="es-MX"/>
        </w:rPr>
        <w:t xml:space="preserve"> </w:t>
      </w:r>
      <w:r w:rsidRPr="003659B5">
        <w:rPr>
          <w:sz w:val="24"/>
          <w:szCs w:val="24"/>
          <w:lang w:val="es-MX"/>
        </w:rPr>
        <w:t xml:space="preserve">interinstitucionales de verano en Casavalle: ajedrez para la convivencia, canotaje, escalada, música </w:t>
      </w:r>
    </w:p>
    <w:p w:rsidR="001A35E5" w:rsidRPr="003659B5" w:rsidRDefault="001A35E5" w:rsidP="00DF212C">
      <w:pPr>
        <w:spacing w:after="0" w:line="240" w:lineRule="auto"/>
        <w:ind w:left="720"/>
        <w:jc w:val="both"/>
        <w:rPr>
          <w:sz w:val="24"/>
          <w:szCs w:val="24"/>
          <w:lang w:val="es-MX"/>
        </w:rPr>
      </w:pPr>
      <w:r w:rsidRPr="003659B5">
        <w:rPr>
          <w:sz w:val="24"/>
          <w:szCs w:val="24"/>
          <w:lang w:val="es-MX"/>
        </w:rPr>
        <w:lastRenderedPageBreak/>
        <w:t>Realización de murales en Región Este, y en Espacio Prado con alumnos de liceo Bethesda.</w:t>
      </w:r>
    </w:p>
    <w:p w:rsidR="001A35E5" w:rsidRPr="003659B5" w:rsidRDefault="001A35E5" w:rsidP="00DF212C">
      <w:pPr>
        <w:spacing w:after="0" w:line="240" w:lineRule="auto"/>
        <w:ind w:left="720"/>
        <w:jc w:val="both"/>
        <w:rPr>
          <w:sz w:val="24"/>
          <w:szCs w:val="24"/>
          <w:lang w:val="es-MX"/>
        </w:rPr>
      </w:pPr>
      <w:r w:rsidRPr="003659B5">
        <w:rPr>
          <w:rFonts w:cs="Arial"/>
          <w:sz w:val="24"/>
          <w:szCs w:val="24"/>
        </w:rPr>
        <w:t>Refundación de espacio Alquimia (C.24 horas): mediante la evaluación realizada por los adolescentes que participaban de ese espacio y de Directores, se trabajó a cerca de dotar a dicho espacio de mejores niveles de representatividad y participación, por lo que se asignaron nuevos referentes educativos y se está trabajando en relación a los objetivos que guían al colectivo y la estructura de trabajo que permita alcanzarlos.</w:t>
      </w:r>
    </w:p>
    <w:p w:rsidR="001A35E5" w:rsidRPr="003659B5" w:rsidRDefault="001A35E5" w:rsidP="00DF212C">
      <w:pPr>
        <w:pStyle w:val="Prrafodelista"/>
        <w:spacing w:after="0" w:line="240" w:lineRule="auto"/>
        <w:jc w:val="both"/>
        <w:rPr>
          <w:rFonts w:cs="Arial"/>
          <w:sz w:val="24"/>
          <w:szCs w:val="24"/>
        </w:rPr>
      </w:pPr>
      <w:r w:rsidRPr="003659B5">
        <w:rPr>
          <w:rFonts w:cs="Arial"/>
          <w:sz w:val="24"/>
          <w:szCs w:val="24"/>
        </w:rPr>
        <w:t>Proyecto de trabajo conjunto con SGP, asesoría de directorio y  MEC, Programa de Ajedrez para la convivencia, que posibilitará la presencia de 2 talleristas de ajedrez por región durante 2019.</w:t>
      </w:r>
    </w:p>
    <w:p w:rsidR="001A35E5" w:rsidRPr="003659B5" w:rsidRDefault="001A35E5" w:rsidP="00DF212C">
      <w:pPr>
        <w:spacing w:after="0" w:line="240" w:lineRule="auto"/>
        <w:ind w:left="720"/>
        <w:jc w:val="both"/>
        <w:rPr>
          <w:sz w:val="24"/>
          <w:szCs w:val="24"/>
          <w:lang w:val="es-MX"/>
        </w:rPr>
      </w:pPr>
      <w:r w:rsidRPr="003659B5">
        <w:rPr>
          <w:sz w:val="24"/>
          <w:szCs w:val="24"/>
          <w:lang w:val="es-MX"/>
        </w:rPr>
        <w:t xml:space="preserve">Talleres en distintas áreas (música, serigrafía, panadería, recreación, fotografía, capoeira, huerta, etc.) en distintos centros por medio de la contratación a través del Registro de tallerista. Algunos de los proyectos  que contaron con tallerista fueron: Tribal, Club San Rafael, CRL G, </w:t>
      </w:r>
      <w:r w:rsidR="00DF212C" w:rsidRPr="003659B5">
        <w:rPr>
          <w:sz w:val="24"/>
          <w:szCs w:val="24"/>
          <w:lang w:val="es-MX"/>
        </w:rPr>
        <w:t>“</w:t>
      </w:r>
      <w:r w:rsidRPr="003659B5">
        <w:rPr>
          <w:sz w:val="24"/>
          <w:szCs w:val="24"/>
          <w:lang w:val="es-MX"/>
        </w:rPr>
        <w:t>Al agua Pato</w:t>
      </w:r>
      <w:r w:rsidR="00DF212C" w:rsidRPr="003659B5">
        <w:rPr>
          <w:sz w:val="24"/>
          <w:szCs w:val="24"/>
          <w:lang w:val="es-MX"/>
        </w:rPr>
        <w:t>”</w:t>
      </w:r>
      <w:r w:rsidRPr="003659B5">
        <w:rPr>
          <w:sz w:val="24"/>
          <w:szCs w:val="24"/>
          <w:lang w:val="es-MX"/>
        </w:rPr>
        <w:t xml:space="preserve">.  </w:t>
      </w:r>
    </w:p>
    <w:p w:rsidR="001A35E5" w:rsidRPr="003659B5" w:rsidRDefault="001A35E5" w:rsidP="00DF212C">
      <w:pPr>
        <w:pStyle w:val="Prrafodelista"/>
        <w:tabs>
          <w:tab w:val="left" w:pos="974"/>
        </w:tabs>
        <w:spacing w:after="0" w:line="240" w:lineRule="auto"/>
        <w:jc w:val="both"/>
        <w:rPr>
          <w:rFonts w:cstheme="minorHAnsi"/>
          <w:sz w:val="24"/>
          <w:szCs w:val="24"/>
        </w:rPr>
      </w:pPr>
      <w:r w:rsidRPr="003659B5">
        <w:rPr>
          <w:rFonts w:cstheme="minorHAnsi"/>
          <w:sz w:val="24"/>
          <w:szCs w:val="24"/>
        </w:rPr>
        <w:t>Talleres de Orientación y Formación Laboral realizados en el local de Proyectos Educativos con la participación de 30 adolescentes próximos al egreso de sus centros de permanencia o a cumplir 18 años</w:t>
      </w:r>
    </w:p>
    <w:p w:rsidR="001A35E5" w:rsidRPr="003659B5" w:rsidRDefault="001A35E5" w:rsidP="003659B5">
      <w:pPr>
        <w:pStyle w:val="Prrafodelista"/>
        <w:tabs>
          <w:tab w:val="left" w:pos="974"/>
        </w:tabs>
        <w:spacing w:after="0" w:line="240" w:lineRule="auto"/>
        <w:jc w:val="both"/>
        <w:rPr>
          <w:rFonts w:cstheme="minorHAnsi"/>
          <w:sz w:val="24"/>
          <w:szCs w:val="24"/>
        </w:rPr>
      </w:pPr>
      <w:r w:rsidRPr="003659B5">
        <w:rPr>
          <w:rFonts w:cstheme="minorHAnsi"/>
          <w:sz w:val="24"/>
          <w:szCs w:val="24"/>
        </w:rPr>
        <w:t>Orientación y acompañamiento del proceso de inserción laboral a los adolescentes que participaron del taller y manifestaron deseos de trabajar, desde Proyectos Educativos trabajando articuladamente con Laboral de INAU.</w:t>
      </w:r>
    </w:p>
    <w:p w:rsidR="00D30FA5" w:rsidRPr="000522BA" w:rsidRDefault="00D30FA5" w:rsidP="003659B5">
      <w:pPr>
        <w:pStyle w:val="Prrafodelista"/>
        <w:tabs>
          <w:tab w:val="left" w:pos="974"/>
        </w:tabs>
        <w:spacing w:after="0" w:line="240" w:lineRule="auto"/>
        <w:jc w:val="both"/>
        <w:rPr>
          <w:rFonts w:ascii="Calibri" w:hAnsi="Calibri"/>
          <w:sz w:val="24"/>
          <w:szCs w:val="24"/>
        </w:rPr>
      </w:pPr>
      <w:r w:rsidRPr="003659B5">
        <w:rPr>
          <w:rFonts w:ascii="Calibri" w:hAnsi="Calibri"/>
          <w:sz w:val="24"/>
          <w:szCs w:val="24"/>
        </w:rPr>
        <w:t xml:space="preserve">Desde el </w:t>
      </w:r>
      <w:r w:rsidRPr="003659B5">
        <w:rPr>
          <w:rFonts w:ascii="Calibri" w:hAnsi="Calibri"/>
          <w:b/>
          <w:sz w:val="24"/>
          <w:szCs w:val="24"/>
        </w:rPr>
        <w:t>Departamento de Proyectos Educativos</w:t>
      </w:r>
      <w:r w:rsidRPr="003659B5">
        <w:rPr>
          <w:rFonts w:ascii="Calibri" w:hAnsi="Calibri"/>
          <w:sz w:val="24"/>
          <w:szCs w:val="24"/>
        </w:rPr>
        <w:t>, la Educación como Bien Público y como D</w:t>
      </w:r>
      <w:r w:rsidR="000522BA">
        <w:rPr>
          <w:rFonts w:ascii="Calibri" w:hAnsi="Calibri"/>
          <w:sz w:val="24"/>
          <w:szCs w:val="24"/>
        </w:rPr>
        <w:t xml:space="preserve">D </w:t>
      </w:r>
      <w:r w:rsidRPr="003659B5">
        <w:rPr>
          <w:rFonts w:ascii="Calibri" w:hAnsi="Calibri"/>
          <w:sz w:val="24"/>
          <w:szCs w:val="24"/>
        </w:rPr>
        <w:t>constituye el eje de trabajo. En ese encuadre se llevaron adelante cursos- taller con y sin continuidad educativa, buscando brindar la oportunidad de reinsertarse al sistema educativo y/o sostenerse en él.</w:t>
      </w:r>
      <w:r w:rsidRPr="003659B5">
        <w:rPr>
          <w:rFonts w:ascii="Calibri" w:hAnsi="Calibri"/>
          <w:sz w:val="24"/>
          <w:szCs w:val="24"/>
        </w:rPr>
        <w:br/>
      </w:r>
      <w:r w:rsidRPr="000522BA">
        <w:rPr>
          <w:rFonts w:ascii="Calibri" w:hAnsi="Calibri"/>
          <w:sz w:val="24"/>
          <w:szCs w:val="24"/>
        </w:rPr>
        <w:t>Los cursos con continuidad educativa que se llevaron adelante corresponden al convenio INAU UTU.</w:t>
      </w:r>
    </w:p>
    <w:p w:rsidR="00D30FA5" w:rsidRPr="000522BA" w:rsidRDefault="00D30FA5" w:rsidP="003659B5">
      <w:pPr>
        <w:pStyle w:val="Prrafodelista"/>
        <w:tabs>
          <w:tab w:val="left" w:pos="974"/>
        </w:tabs>
        <w:spacing w:after="0" w:line="240" w:lineRule="auto"/>
        <w:jc w:val="both"/>
        <w:rPr>
          <w:rFonts w:ascii="Calibri" w:hAnsi="Calibri"/>
          <w:sz w:val="24"/>
          <w:szCs w:val="24"/>
        </w:rPr>
      </w:pPr>
      <w:r w:rsidRPr="000522BA">
        <w:rPr>
          <w:rFonts w:ascii="Calibri" w:hAnsi="Calibri"/>
          <w:sz w:val="24"/>
          <w:szCs w:val="24"/>
        </w:rPr>
        <w:t>Se desarrollaron 4 cursos de Formación Básica Profesional Comunitaria (Electricidad, Carpintería, Informática, Belleza Capilar) para un total de 41 adolescentes.</w:t>
      </w:r>
    </w:p>
    <w:p w:rsidR="00D30FA5" w:rsidRPr="000522BA" w:rsidRDefault="00D30FA5" w:rsidP="003659B5">
      <w:pPr>
        <w:pStyle w:val="Prrafodelista"/>
        <w:tabs>
          <w:tab w:val="left" w:pos="974"/>
        </w:tabs>
        <w:spacing w:after="0" w:line="240" w:lineRule="auto"/>
        <w:jc w:val="both"/>
        <w:rPr>
          <w:rFonts w:ascii="Calibri" w:hAnsi="Calibri" w:cstheme="minorHAnsi"/>
          <w:sz w:val="24"/>
          <w:szCs w:val="24"/>
        </w:rPr>
      </w:pPr>
      <w:r w:rsidRPr="000522BA">
        <w:rPr>
          <w:rFonts w:ascii="Calibri" w:hAnsi="Calibri"/>
          <w:sz w:val="24"/>
          <w:szCs w:val="24"/>
        </w:rPr>
        <w:t xml:space="preserve">Cursos sin continuidad educativa en dos modalidades: artístico-expresivas y de capacitación. En la primera modalidad se desarrollaron 9 cursos-taller de: arte, vitreaux, vitrofusión, joyería artesanal, belleza integral, serigrafía (del registro único de talleristas) cuero (del convenio CODICEN-INAU)  58 adolescentes. </w:t>
      </w:r>
    </w:p>
    <w:p w:rsidR="003659B5" w:rsidRPr="000522BA" w:rsidRDefault="003659B5" w:rsidP="003659B5">
      <w:pPr>
        <w:tabs>
          <w:tab w:val="left" w:pos="974"/>
        </w:tabs>
        <w:ind w:left="708"/>
        <w:jc w:val="both"/>
        <w:rPr>
          <w:rFonts w:ascii="Calibri" w:hAnsi="Calibri"/>
          <w:sz w:val="24"/>
          <w:szCs w:val="24"/>
        </w:rPr>
      </w:pPr>
      <w:r w:rsidRPr="000522BA">
        <w:rPr>
          <w:rFonts w:ascii="Calibri" w:hAnsi="Calibri"/>
          <w:sz w:val="24"/>
          <w:szCs w:val="24"/>
        </w:rPr>
        <w:t>En la modalidad de capacitación se desarrollaron  3 cursos taller en el marco del convenio INAU/CODICEN a través de la Dirección Sectorial de Educación de jóvenes y adultos (Dseja) 20  adolescentes</w:t>
      </w:r>
      <w:r w:rsidR="00C342F8" w:rsidRPr="000522BA">
        <w:rPr>
          <w:rFonts w:ascii="Calibri" w:hAnsi="Calibri"/>
          <w:sz w:val="24"/>
          <w:szCs w:val="24"/>
        </w:rPr>
        <w:t>.</w:t>
      </w:r>
    </w:p>
    <w:p w:rsidR="00C342F8" w:rsidRPr="000522BA" w:rsidRDefault="00C342F8" w:rsidP="003659B5">
      <w:pPr>
        <w:tabs>
          <w:tab w:val="left" w:pos="974"/>
        </w:tabs>
        <w:ind w:left="708"/>
        <w:jc w:val="both"/>
        <w:rPr>
          <w:rFonts w:ascii="Calibri" w:hAnsi="Calibri"/>
          <w:sz w:val="24"/>
          <w:szCs w:val="24"/>
        </w:rPr>
      </w:pPr>
      <w:r w:rsidRPr="000522BA">
        <w:rPr>
          <w:rFonts w:ascii="Calibri" w:hAnsi="Calibri"/>
          <w:sz w:val="24"/>
          <w:szCs w:val="24"/>
        </w:rPr>
        <w:t>Unos 350 estudiantes, participaron de la iniciativa Teatro en el Aula (sede Central y Mercedes) desde la Unidad Áreas Pedagógicas.</w:t>
      </w:r>
      <w:r w:rsidR="00794731" w:rsidRPr="000522BA">
        <w:rPr>
          <w:rFonts w:ascii="Calibri" w:hAnsi="Calibri"/>
          <w:sz w:val="24"/>
          <w:szCs w:val="24"/>
        </w:rPr>
        <w:t xml:space="preserve"> Unos 170 estudiantes del sistema educativo participaron de la visita de la Feria del Libro.</w:t>
      </w:r>
    </w:p>
    <w:p w:rsidR="00BA03E2" w:rsidRPr="008F7BE8" w:rsidRDefault="00BA03E2" w:rsidP="00F47D44">
      <w:pPr>
        <w:pStyle w:val="Prrafodelista"/>
        <w:numPr>
          <w:ilvl w:val="0"/>
          <w:numId w:val="9"/>
        </w:numPr>
        <w:spacing w:after="0" w:line="240" w:lineRule="auto"/>
        <w:jc w:val="both"/>
        <w:rPr>
          <w:sz w:val="24"/>
          <w:szCs w:val="24"/>
        </w:rPr>
      </w:pPr>
      <w:r w:rsidRPr="008F7BE8">
        <w:rPr>
          <w:sz w:val="24"/>
          <w:szCs w:val="24"/>
        </w:rPr>
        <w:t xml:space="preserve">Respecto a lo que supone la LE </w:t>
      </w:r>
      <w:r w:rsidRPr="008F7BE8">
        <w:rPr>
          <w:b/>
          <w:sz w:val="24"/>
          <w:szCs w:val="24"/>
        </w:rPr>
        <w:t xml:space="preserve">Fortalecimiento institucional </w:t>
      </w:r>
      <w:r w:rsidR="00DF212C">
        <w:rPr>
          <w:sz w:val="24"/>
          <w:szCs w:val="24"/>
        </w:rPr>
        <w:t>cabe destacar:</w:t>
      </w:r>
    </w:p>
    <w:p w:rsidR="00BA03E2" w:rsidRPr="00C40581" w:rsidRDefault="00BA03E2" w:rsidP="00157903">
      <w:pPr>
        <w:pStyle w:val="Prrafodelista"/>
        <w:spacing w:after="0" w:line="240" w:lineRule="auto"/>
        <w:jc w:val="both"/>
        <w:rPr>
          <w:sz w:val="24"/>
          <w:szCs w:val="24"/>
        </w:rPr>
      </w:pPr>
    </w:p>
    <w:p w:rsidR="00DF212C" w:rsidRPr="008F4DD8" w:rsidRDefault="00DF212C" w:rsidP="00DF212C">
      <w:pPr>
        <w:pStyle w:val="Prrafodelista"/>
        <w:tabs>
          <w:tab w:val="left" w:pos="974"/>
        </w:tabs>
        <w:spacing w:after="0" w:line="240" w:lineRule="auto"/>
        <w:jc w:val="both"/>
        <w:rPr>
          <w:rFonts w:cs="Arial"/>
          <w:sz w:val="24"/>
          <w:szCs w:val="24"/>
        </w:rPr>
      </w:pPr>
      <w:r w:rsidRPr="008F4DD8">
        <w:rPr>
          <w:rFonts w:cs="Arial"/>
          <w:sz w:val="24"/>
          <w:szCs w:val="24"/>
        </w:rPr>
        <w:t xml:space="preserve">La continuación del proceso de consolidación de la DDM, la asunción de nuevas competencias en materia administrativa y en relación a la dependencia de los convenios. Esto último, definitivamente en consonancia con la Unificación programática pretendida.  </w:t>
      </w:r>
    </w:p>
    <w:p w:rsidR="00DF212C" w:rsidRPr="008F4DD8" w:rsidRDefault="00DF212C" w:rsidP="00DF212C">
      <w:pPr>
        <w:pStyle w:val="Prrafodelista"/>
        <w:tabs>
          <w:tab w:val="left" w:pos="974"/>
        </w:tabs>
        <w:spacing w:after="0" w:line="240" w:lineRule="auto"/>
        <w:jc w:val="both"/>
        <w:rPr>
          <w:rFonts w:cs="Arial"/>
          <w:sz w:val="24"/>
          <w:szCs w:val="24"/>
        </w:rPr>
      </w:pPr>
      <w:r w:rsidRPr="008F4DD8">
        <w:rPr>
          <w:rFonts w:cs="Arial"/>
          <w:sz w:val="24"/>
          <w:szCs w:val="24"/>
        </w:rPr>
        <w:lastRenderedPageBreak/>
        <w:t>Se produjeron materiales a los efectos de la difusión de las competencias de la DDM, así como para rendir cuenta de avances y desafíos desde su conformación en 2016.</w:t>
      </w:r>
    </w:p>
    <w:p w:rsidR="00DF212C" w:rsidRPr="008F4DD8" w:rsidRDefault="00DF212C" w:rsidP="00DF212C">
      <w:pPr>
        <w:pStyle w:val="Prrafodelista"/>
        <w:tabs>
          <w:tab w:val="left" w:pos="974"/>
        </w:tabs>
        <w:spacing w:after="0" w:line="240" w:lineRule="auto"/>
        <w:jc w:val="both"/>
        <w:rPr>
          <w:rFonts w:cs="Arial"/>
          <w:sz w:val="24"/>
          <w:szCs w:val="24"/>
        </w:rPr>
      </w:pPr>
      <w:r w:rsidRPr="008F4DD8">
        <w:rPr>
          <w:rFonts w:cs="Arial"/>
          <w:sz w:val="24"/>
          <w:szCs w:val="24"/>
        </w:rPr>
        <w:t xml:space="preserve">Se produjo un fortalecimiento del personal con el que cuenta la DDM, especialmente con el ingreso de educadores para centros de 24 horas, centros de referencia local (CRL), centros de tiempo parcial  (CAPI y Clubes de Niños) y de administrativos que fueron distribuidos a nivel central de la DDM y en las distintas coordinaciones. </w:t>
      </w:r>
    </w:p>
    <w:p w:rsidR="00DF212C" w:rsidRPr="008F4DD8" w:rsidRDefault="00DF212C" w:rsidP="00DF212C">
      <w:pPr>
        <w:pStyle w:val="Prrafodelista"/>
        <w:tabs>
          <w:tab w:val="left" w:pos="974"/>
        </w:tabs>
        <w:spacing w:after="0" w:line="240" w:lineRule="auto"/>
        <w:jc w:val="both"/>
        <w:rPr>
          <w:rFonts w:cs="Arial"/>
          <w:sz w:val="24"/>
          <w:szCs w:val="24"/>
        </w:rPr>
      </w:pPr>
      <w:r w:rsidRPr="008F4DD8">
        <w:rPr>
          <w:rFonts w:cs="Arial"/>
          <w:sz w:val="24"/>
          <w:szCs w:val="24"/>
        </w:rPr>
        <w:t>En articulación con Asesoría de Directorio, SGA, SGP y  CENFORES, se realizaron instancias de inducción  y curso de ingreso para todos los nuevos funcionarios, a los efectos de posibilitar la mayor adecuación del perfil del funcionario a las características de los proyectos, así como forma de dar la bienvenida a la institución a actores tan relevantes para el cumplimiento de los objetivos institucionales en materia de protección integral de los derechos de los NNA.</w:t>
      </w:r>
    </w:p>
    <w:p w:rsidR="00DF212C" w:rsidRPr="008F4DD8" w:rsidRDefault="00DF212C" w:rsidP="00DF212C">
      <w:pPr>
        <w:pStyle w:val="Prrafodelista"/>
        <w:tabs>
          <w:tab w:val="left" w:pos="974"/>
        </w:tabs>
        <w:spacing w:after="0" w:line="240" w:lineRule="auto"/>
        <w:jc w:val="both"/>
        <w:rPr>
          <w:rFonts w:cs="Arial"/>
          <w:sz w:val="24"/>
          <w:szCs w:val="24"/>
        </w:rPr>
      </w:pPr>
      <w:r w:rsidRPr="008F4DD8">
        <w:rPr>
          <w:rFonts w:cs="Arial"/>
          <w:sz w:val="24"/>
          <w:szCs w:val="24"/>
        </w:rPr>
        <w:t>Se instauró un dispositivo para el estudio desde una perspectiva global de todas las solicitudes de traslado de y para la  DDM, buscando la unión entre las necesidades de los servicios y las características de los funcionarios.</w:t>
      </w:r>
    </w:p>
    <w:p w:rsidR="00DF212C" w:rsidRPr="008F4DD8" w:rsidRDefault="00DF212C" w:rsidP="00DF212C">
      <w:pPr>
        <w:pStyle w:val="Prrafodelista"/>
        <w:tabs>
          <w:tab w:val="left" w:pos="974"/>
        </w:tabs>
        <w:spacing w:after="0" w:line="240" w:lineRule="auto"/>
        <w:jc w:val="both"/>
        <w:rPr>
          <w:rFonts w:cs="Arial"/>
          <w:sz w:val="24"/>
          <w:szCs w:val="24"/>
        </w:rPr>
      </w:pPr>
      <w:r w:rsidRPr="008F4DD8">
        <w:rPr>
          <w:rFonts w:cs="Arial"/>
          <w:sz w:val="24"/>
          <w:szCs w:val="24"/>
        </w:rPr>
        <w:t>Se realizaron dos propuestas de salud ocupacional y cuidado de equipo con actores externos, uno, articulado con SGP, benefició a 60 funcionarios durante 3 instancias, y la otra a 15 funcionarios durante 4 instancias (por responsabilidad social empresarial). Se trabajó con Facultad de Psicología a los efectos de poder lograr un convenio que posibilite abordar el tema de cuidado de equipo, la formación del personal, y la atención psicológica de los NNA, pero no se logró aun efectivizarlo.</w:t>
      </w:r>
    </w:p>
    <w:p w:rsidR="00DF212C" w:rsidRPr="008F4DD8" w:rsidRDefault="00DF212C" w:rsidP="00DF212C">
      <w:pPr>
        <w:pStyle w:val="Prrafodelista"/>
        <w:tabs>
          <w:tab w:val="left" w:pos="974"/>
        </w:tabs>
        <w:spacing w:after="0" w:line="240" w:lineRule="auto"/>
        <w:jc w:val="both"/>
        <w:rPr>
          <w:rFonts w:cs="Arial"/>
          <w:sz w:val="24"/>
          <w:szCs w:val="24"/>
        </w:rPr>
      </w:pPr>
      <w:r w:rsidRPr="008F4DD8">
        <w:rPr>
          <w:rFonts w:cs="Arial"/>
          <w:sz w:val="24"/>
          <w:szCs w:val="24"/>
        </w:rPr>
        <w:t xml:space="preserve">Se consolidó un equipo jurídico de la DDM, con 4 abogadas, una de ellas que se sumó en 2018, y una procuradora, con referencia a las distintas coordinaciones y unidades.  Aún siguen en trámite la creación del Área Jurídica de la DDM. </w:t>
      </w:r>
    </w:p>
    <w:p w:rsidR="00DF212C" w:rsidRPr="008F4DD8" w:rsidRDefault="00DF212C" w:rsidP="00DF212C">
      <w:pPr>
        <w:pStyle w:val="Prrafodelista"/>
        <w:tabs>
          <w:tab w:val="left" w:pos="974"/>
        </w:tabs>
        <w:spacing w:after="0" w:line="240" w:lineRule="auto"/>
        <w:jc w:val="both"/>
        <w:rPr>
          <w:rFonts w:cs="Arial"/>
          <w:sz w:val="24"/>
          <w:szCs w:val="24"/>
        </w:rPr>
      </w:pPr>
      <w:r w:rsidRPr="008F4DD8">
        <w:rPr>
          <w:rFonts w:cs="Arial"/>
          <w:sz w:val="24"/>
          <w:szCs w:val="24"/>
        </w:rPr>
        <w:t>Particularmente, en materia administrativa:</w:t>
      </w:r>
    </w:p>
    <w:p w:rsidR="00DF212C" w:rsidRPr="008F4DD8" w:rsidRDefault="00DF212C" w:rsidP="00DF212C">
      <w:pPr>
        <w:pStyle w:val="Prrafodelista"/>
        <w:tabs>
          <w:tab w:val="left" w:pos="974"/>
        </w:tabs>
        <w:spacing w:after="0" w:line="240" w:lineRule="auto"/>
        <w:jc w:val="both"/>
        <w:rPr>
          <w:rFonts w:cs="Arial"/>
          <w:sz w:val="24"/>
          <w:szCs w:val="24"/>
        </w:rPr>
      </w:pPr>
    </w:p>
    <w:p w:rsidR="00DF212C" w:rsidRPr="008F4DD8" w:rsidRDefault="00DF212C" w:rsidP="000522BA">
      <w:pPr>
        <w:pStyle w:val="Prrafodelista"/>
        <w:numPr>
          <w:ilvl w:val="2"/>
          <w:numId w:val="74"/>
        </w:numPr>
        <w:tabs>
          <w:tab w:val="left" w:pos="974"/>
        </w:tabs>
        <w:spacing w:after="0" w:line="240" w:lineRule="auto"/>
        <w:jc w:val="both"/>
        <w:rPr>
          <w:rFonts w:cs="Arial"/>
          <w:sz w:val="24"/>
          <w:szCs w:val="24"/>
        </w:rPr>
      </w:pPr>
      <w:r w:rsidRPr="008F4DD8">
        <w:rPr>
          <w:rFonts w:cs="Arial"/>
          <w:sz w:val="24"/>
          <w:szCs w:val="24"/>
        </w:rPr>
        <w:t xml:space="preserve">Se logró establecer procedimientos  y generar mapas de ruta comunes </w:t>
      </w:r>
    </w:p>
    <w:p w:rsidR="00DF212C" w:rsidRPr="008F4DD8" w:rsidRDefault="0070318D" w:rsidP="000522BA">
      <w:pPr>
        <w:pStyle w:val="Prrafodelista"/>
        <w:numPr>
          <w:ilvl w:val="2"/>
          <w:numId w:val="74"/>
        </w:numPr>
        <w:tabs>
          <w:tab w:val="left" w:pos="974"/>
        </w:tabs>
        <w:spacing w:after="0" w:line="240" w:lineRule="auto"/>
        <w:jc w:val="both"/>
        <w:rPr>
          <w:rFonts w:cs="Arial"/>
          <w:sz w:val="24"/>
          <w:szCs w:val="24"/>
        </w:rPr>
      </w:pPr>
      <w:r>
        <w:rPr>
          <w:rFonts w:cs="Arial"/>
          <w:sz w:val="24"/>
          <w:szCs w:val="24"/>
        </w:rPr>
        <w:t xml:space="preserve">Digitalización </w:t>
      </w:r>
      <w:r w:rsidR="00DF212C" w:rsidRPr="008F4DD8">
        <w:rPr>
          <w:rFonts w:cs="Arial"/>
          <w:sz w:val="24"/>
          <w:szCs w:val="24"/>
        </w:rPr>
        <w:t xml:space="preserve">del 90% de los documentos tramitados, se continúa avanzando en la puerta única de entrada oficios judiciales </w:t>
      </w:r>
    </w:p>
    <w:p w:rsidR="00DF212C" w:rsidRPr="008F4DD8" w:rsidRDefault="00DF212C" w:rsidP="000522BA">
      <w:pPr>
        <w:pStyle w:val="Prrafodelista"/>
        <w:numPr>
          <w:ilvl w:val="2"/>
          <w:numId w:val="74"/>
        </w:numPr>
        <w:tabs>
          <w:tab w:val="left" w:pos="974"/>
        </w:tabs>
        <w:spacing w:after="0" w:line="240" w:lineRule="auto"/>
        <w:jc w:val="both"/>
        <w:rPr>
          <w:rFonts w:cs="Arial"/>
          <w:sz w:val="24"/>
          <w:szCs w:val="24"/>
        </w:rPr>
      </w:pPr>
      <w:r w:rsidRPr="008F4DD8">
        <w:rPr>
          <w:rFonts w:cs="Arial"/>
          <w:sz w:val="24"/>
          <w:szCs w:val="24"/>
        </w:rPr>
        <w:t xml:space="preserve">Utilización de los medios digitales como comunicación oficial, agilidad en las gestiones y satisfacción de la demanda. </w:t>
      </w:r>
    </w:p>
    <w:p w:rsidR="00DF212C" w:rsidRPr="008F4DD8" w:rsidRDefault="00DF212C" w:rsidP="000522BA">
      <w:pPr>
        <w:pStyle w:val="Prrafodelista"/>
        <w:numPr>
          <w:ilvl w:val="2"/>
          <w:numId w:val="74"/>
        </w:numPr>
        <w:tabs>
          <w:tab w:val="left" w:pos="974"/>
        </w:tabs>
        <w:spacing w:after="0" w:line="240" w:lineRule="auto"/>
        <w:jc w:val="both"/>
        <w:rPr>
          <w:rFonts w:cs="Arial"/>
          <w:sz w:val="24"/>
          <w:szCs w:val="24"/>
        </w:rPr>
      </w:pPr>
      <w:r w:rsidRPr="008F4DD8">
        <w:rPr>
          <w:rFonts w:cs="Arial"/>
          <w:sz w:val="24"/>
          <w:szCs w:val="24"/>
        </w:rPr>
        <w:t xml:space="preserve">Disminución sustancial en los tiempos de espera. Se inicia trabajo con SDGA , tramitación directa con Departamento de Compras </w:t>
      </w:r>
    </w:p>
    <w:p w:rsidR="00DF212C" w:rsidRPr="008F4DD8" w:rsidRDefault="00DF212C" w:rsidP="000522BA">
      <w:pPr>
        <w:pStyle w:val="Prrafodelista"/>
        <w:numPr>
          <w:ilvl w:val="2"/>
          <w:numId w:val="74"/>
        </w:numPr>
        <w:tabs>
          <w:tab w:val="left" w:pos="974"/>
        </w:tabs>
        <w:spacing w:after="0" w:line="240" w:lineRule="auto"/>
        <w:jc w:val="both"/>
        <w:rPr>
          <w:rFonts w:cs="Arial"/>
          <w:sz w:val="24"/>
          <w:szCs w:val="24"/>
        </w:rPr>
      </w:pPr>
      <w:r w:rsidRPr="008F4DD8">
        <w:rPr>
          <w:rFonts w:cs="Arial"/>
          <w:sz w:val="24"/>
          <w:szCs w:val="24"/>
        </w:rPr>
        <w:t xml:space="preserve">Fortalecimiento del aparato administrativo por redistribución  e ingreso de Administrativos. </w:t>
      </w:r>
    </w:p>
    <w:p w:rsidR="00DF212C" w:rsidRPr="008F4DD8" w:rsidRDefault="00DF212C" w:rsidP="00DF212C">
      <w:pPr>
        <w:tabs>
          <w:tab w:val="left" w:pos="974"/>
        </w:tabs>
        <w:jc w:val="both"/>
        <w:rPr>
          <w:rFonts w:cs="Arial"/>
          <w:sz w:val="24"/>
          <w:szCs w:val="24"/>
          <w:lang w:val="es-UY"/>
        </w:rPr>
      </w:pPr>
    </w:p>
    <w:p w:rsidR="00DF212C" w:rsidRDefault="0083021D" w:rsidP="00DF212C">
      <w:pPr>
        <w:pStyle w:val="Prrafodelista"/>
        <w:spacing w:after="0" w:line="240" w:lineRule="auto"/>
        <w:jc w:val="both"/>
        <w:rPr>
          <w:rFonts w:cs="Calibri"/>
          <w:sz w:val="24"/>
          <w:szCs w:val="24"/>
          <w:lang w:eastAsia="es-UY"/>
        </w:rPr>
      </w:pPr>
      <w:r>
        <w:rPr>
          <w:rFonts w:cs="Arial"/>
          <w:sz w:val="24"/>
          <w:szCs w:val="24"/>
        </w:rPr>
        <w:t xml:space="preserve">Se implementaron </w:t>
      </w:r>
      <w:r w:rsidR="00DF212C" w:rsidRPr="008F4DD8">
        <w:rPr>
          <w:rFonts w:cs="Arial"/>
          <w:sz w:val="24"/>
          <w:szCs w:val="24"/>
        </w:rPr>
        <w:t>los procesos de pasaje de los proyectos en Conven</w:t>
      </w:r>
      <w:r>
        <w:rPr>
          <w:rFonts w:cs="Arial"/>
          <w:sz w:val="24"/>
          <w:szCs w:val="24"/>
        </w:rPr>
        <w:t>ios a la DDM</w:t>
      </w:r>
      <w:r w:rsidR="00DF212C" w:rsidRPr="008F4DD8">
        <w:rPr>
          <w:rFonts w:cs="Arial"/>
          <w:sz w:val="24"/>
          <w:szCs w:val="24"/>
        </w:rPr>
        <w:t xml:space="preserve"> (pasaje concretado formalmente, con fecha al 1 de enero en 2019).</w:t>
      </w:r>
      <w:r w:rsidR="00DF212C" w:rsidRPr="008F4DD8">
        <w:rPr>
          <w:rFonts w:cs="Calibri"/>
          <w:sz w:val="24"/>
          <w:szCs w:val="24"/>
          <w:lang w:eastAsia="es-UY"/>
        </w:rPr>
        <w:t xml:space="preserve"> El pasaje de la gestión de los servicios por convenio implicó: </w:t>
      </w:r>
    </w:p>
    <w:p w:rsidR="0083021D" w:rsidRPr="008F4DD8" w:rsidRDefault="0083021D" w:rsidP="00DF212C">
      <w:pPr>
        <w:pStyle w:val="Prrafodelista"/>
        <w:spacing w:after="0" w:line="240" w:lineRule="auto"/>
        <w:jc w:val="both"/>
        <w:rPr>
          <w:rFonts w:cs="Calibri"/>
          <w:sz w:val="24"/>
          <w:szCs w:val="24"/>
          <w:lang w:eastAsia="es-UY"/>
        </w:rPr>
      </w:pPr>
    </w:p>
    <w:p w:rsidR="00DF212C" w:rsidRPr="008F4DD8" w:rsidRDefault="00DF212C" w:rsidP="0083021D">
      <w:pPr>
        <w:pStyle w:val="Prrafodelista"/>
        <w:numPr>
          <w:ilvl w:val="2"/>
          <w:numId w:val="75"/>
        </w:numPr>
        <w:spacing w:after="0" w:line="240" w:lineRule="auto"/>
        <w:jc w:val="both"/>
        <w:rPr>
          <w:rFonts w:cs="Calibri"/>
          <w:sz w:val="24"/>
          <w:szCs w:val="24"/>
          <w:lang w:eastAsia="es-UY"/>
        </w:rPr>
      </w:pPr>
      <w:r w:rsidRPr="008F4DD8">
        <w:rPr>
          <w:rFonts w:cs="Calibri"/>
          <w:sz w:val="24"/>
          <w:szCs w:val="24"/>
          <w:lang w:eastAsia="es-UY"/>
        </w:rPr>
        <w:lastRenderedPageBreak/>
        <w:t>El pasaje de RRHH necesarios para realizar tareas contables, de rendición de cuentas</w:t>
      </w:r>
    </w:p>
    <w:p w:rsidR="00DF212C" w:rsidRPr="008F4DD8" w:rsidRDefault="00DF212C" w:rsidP="0083021D">
      <w:pPr>
        <w:pStyle w:val="Prrafodelista"/>
        <w:numPr>
          <w:ilvl w:val="2"/>
          <w:numId w:val="75"/>
        </w:numPr>
        <w:spacing w:after="0" w:line="240" w:lineRule="auto"/>
        <w:jc w:val="both"/>
        <w:rPr>
          <w:rFonts w:cs="Calibri"/>
          <w:sz w:val="24"/>
          <w:szCs w:val="24"/>
          <w:lang w:eastAsia="es-UY"/>
        </w:rPr>
      </w:pPr>
      <w:r w:rsidRPr="008F4DD8">
        <w:rPr>
          <w:rFonts w:cs="Calibri"/>
          <w:sz w:val="24"/>
          <w:szCs w:val="24"/>
          <w:lang w:eastAsia="es-UY"/>
        </w:rPr>
        <w:t>Elaboración de mapas de ruta para el ingreso a los servicios en territorio</w:t>
      </w:r>
    </w:p>
    <w:p w:rsidR="00DF212C" w:rsidRPr="008F4DD8" w:rsidRDefault="00DF212C" w:rsidP="0083021D">
      <w:pPr>
        <w:pStyle w:val="Prrafodelista"/>
        <w:numPr>
          <w:ilvl w:val="2"/>
          <w:numId w:val="75"/>
        </w:numPr>
        <w:spacing w:after="0" w:line="240" w:lineRule="auto"/>
        <w:jc w:val="both"/>
        <w:rPr>
          <w:rFonts w:cs="Calibri"/>
          <w:sz w:val="24"/>
          <w:szCs w:val="24"/>
          <w:lang w:eastAsia="es-UY"/>
        </w:rPr>
      </w:pPr>
      <w:r w:rsidRPr="008F4DD8">
        <w:rPr>
          <w:rFonts w:cs="Calibri"/>
          <w:sz w:val="24"/>
          <w:szCs w:val="24"/>
          <w:lang w:eastAsia="es-UY"/>
        </w:rPr>
        <w:t>Elaboración de acuerdos para la actuación coordinada con la supervisión</w:t>
      </w:r>
    </w:p>
    <w:p w:rsidR="00DF212C" w:rsidRPr="008F4DD8" w:rsidRDefault="00DF212C" w:rsidP="0083021D">
      <w:pPr>
        <w:pStyle w:val="Prrafodelista"/>
        <w:numPr>
          <w:ilvl w:val="2"/>
          <w:numId w:val="75"/>
        </w:numPr>
        <w:spacing w:after="0" w:line="240" w:lineRule="auto"/>
        <w:jc w:val="both"/>
        <w:rPr>
          <w:rFonts w:cs="Calibri"/>
          <w:sz w:val="24"/>
          <w:szCs w:val="24"/>
          <w:lang w:eastAsia="es-UY"/>
        </w:rPr>
      </w:pPr>
      <w:r w:rsidRPr="008F4DD8">
        <w:rPr>
          <w:rFonts w:cs="Calibri"/>
          <w:sz w:val="24"/>
          <w:szCs w:val="24"/>
          <w:lang w:eastAsia="es-UY"/>
        </w:rPr>
        <w:t xml:space="preserve">Elaboración de un cronograma de pasaje en conjunto con SGP. </w:t>
      </w:r>
    </w:p>
    <w:p w:rsidR="00DF212C" w:rsidRPr="008F4DD8" w:rsidRDefault="00DF212C" w:rsidP="00DF212C">
      <w:pPr>
        <w:tabs>
          <w:tab w:val="left" w:pos="974"/>
        </w:tabs>
        <w:jc w:val="both"/>
        <w:rPr>
          <w:rFonts w:cs="Arial"/>
          <w:b/>
          <w:sz w:val="24"/>
          <w:szCs w:val="24"/>
        </w:rPr>
      </w:pPr>
    </w:p>
    <w:p w:rsidR="00DF212C" w:rsidRPr="008F4DD8" w:rsidRDefault="00DF212C" w:rsidP="00DF212C">
      <w:pPr>
        <w:tabs>
          <w:tab w:val="left" w:pos="974"/>
        </w:tabs>
        <w:jc w:val="both"/>
        <w:rPr>
          <w:rFonts w:cs="Arial"/>
          <w:sz w:val="24"/>
          <w:szCs w:val="24"/>
        </w:rPr>
      </w:pPr>
      <w:r w:rsidRPr="008F4DD8">
        <w:rPr>
          <w:rFonts w:cs="Arial"/>
          <w:sz w:val="24"/>
          <w:szCs w:val="24"/>
        </w:rPr>
        <w:t xml:space="preserve">Con el objetivo de continuar con la profesionalización de los RRHH, se mencionan las siguientes participaciones en </w:t>
      </w:r>
      <w:r w:rsidRPr="008F4DD8">
        <w:rPr>
          <w:rFonts w:cs="Arial"/>
          <w:b/>
          <w:sz w:val="24"/>
          <w:szCs w:val="24"/>
        </w:rPr>
        <w:t xml:space="preserve">capacitaciones </w:t>
      </w:r>
      <w:r w:rsidRPr="008F4DD8">
        <w:rPr>
          <w:rFonts w:cs="Arial"/>
          <w:sz w:val="24"/>
          <w:szCs w:val="24"/>
        </w:rPr>
        <w:t>según temáticas: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5"/>
        <w:gridCol w:w="2113"/>
        <w:gridCol w:w="2073"/>
        <w:gridCol w:w="10"/>
        <w:gridCol w:w="2444"/>
      </w:tblGrid>
      <w:tr w:rsidR="00DF212C" w:rsidRPr="00DF212C" w:rsidTr="00976A87">
        <w:trPr>
          <w:trHeight w:val="546"/>
        </w:trPr>
        <w:tc>
          <w:tcPr>
            <w:tcW w:w="2115"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DF212C" w:rsidRPr="00DF212C" w:rsidRDefault="00DF212C" w:rsidP="00DF212C">
            <w:pPr>
              <w:tabs>
                <w:tab w:val="left" w:pos="974"/>
              </w:tabs>
              <w:jc w:val="both"/>
              <w:rPr>
                <w:rFonts w:cs="Arial"/>
                <w:b/>
                <w:sz w:val="18"/>
                <w:szCs w:val="18"/>
              </w:rPr>
            </w:pPr>
            <w:r w:rsidRPr="00DF212C">
              <w:rPr>
                <w:rFonts w:cs="Arial"/>
                <w:b/>
                <w:sz w:val="18"/>
                <w:szCs w:val="18"/>
              </w:rPr>
              <w:t>Temática de la capacitación</w:t>
            </w:r>
          </w:p>
        </w:tc>
        <w:tc>
          <w:tcPr>
            <w:tcW w:w="2113"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DF212C" w:rsidRPr="00DF212C" w:rsidRDefault="00DF212C" w:rsidP="00DF212C">
            <w:pPr>
              <w:tabs>
                <w:tab w:val="left" w:pos="974"/>
              </w:tabs>
              <w:jc w:val="both"/>
              <w:rPr>
                <w:rFonts w:cs="Arial"/>
                <w:b/>
                <w:sz w:val="18"/>
                <w:szCs w:val="18"/>
              </w:rPr>
            </w:pPr>
            <w:r w:rsidRPr="00DF212C">
              <w:rPr>
                <w:rFonts w:cs="Arial"/>
                <w:b/>
                <w:sz w:val="18"/>
                <w:szCs w:val="18"/>
              </w:rPr>
              <w:t>Actor /individual o colectivo que brindó la capacitación</w:t>
            </w:r>
          </w:p>
        </w:tc>
        <w:tc>
          <w:tcPr>
            <w:tcW w:w="2083"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rsidR="00DF212C" w:rsidRPr="00DF212C" w:rsidRDefault="00DF212C" w:rsidP="00DF212C">
            <w:pPr>
              <w:tabs>
                <w:tab w:val="left" w:pos="974"/>
              </w:tabs>
              <w:jc w:val="both"/>
              <w:rPr>
                <w:rFonts w:cs="Arial"/>
                <w:b/>
                <w:sz w:val="18"/>
                <w:szCs w:val="18"/>
              </w:rPr>
            </w:pPr>
            <w:r w:rsidRPr="00DF212C">
              <w:rPr>
                <w:rFonts w:cs="Arial"/>
                <w:b/>
                <w:sz w:val="18"/>
                <w:szCs w:val="18"/>
              </w:rPr>
              <w:t>Duración aproximada</w:t>
            </w:r>
          </w:p>
          <w:p w:rsidR="00DF212C" w:rsidRPr="00DF212C" w:rsidRDefault="00DF212C" w:rsidP="00DF212C">
            <w:pPr>
              <w:tabs>
                <w:tab w:val="left" w:pos="974"/>
              </w:tabs>
              <w:jc w:val="both"/>
              <w:rPr>
                <w:rFonts w:cs="Arial"/>
                <w:b/>
                <w:sz w:val="18"/>
                <w:szCs w:val="18"/>
              </w:rPr>
            </w:pPr>
            <w:r w:rsidRPr="00DF212C">
              <w:rPr>
                <w:rFonts w:cs="Arial"/>
                <w:b/>
                <w:sz w:val="18"/>
                <w:szCs w:val="18"/>
              </w:rPr>
              <w:t>(en cantidad de días)</w:t>
            </w:r>
          </w:p>
        </w:tc>
        <w:tc>
          <w:tcPr>
            <w:tcW w:w="2444"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DF212C" w:rsidRPr="00DF212C" w:rsidRDefault="00DF212C" w:rsidP="00DF212C">
            <w:pPr>
              <w:tabs>
                <w:tab w:val="left" w:pos="974"/>
              </w:tabs>
              <w:jc w:val="both"/>
              <w:rPr>
                <w:rFonts w:cs="Arial"/>
                <w:b/>
                <w:sz w:val="18"/>
                <w:szCs w:val="18"/>
              </w:rPr>
            </w:pPr>
            <w:r w:rsidRPr="00DF212C">
              <w:rPr>
                <w:rFonts w:cs="Arial"/>
                <w:b/>
                <w:sz w:val="18"/>
                <w:szCs w:val="18"/>
              </w:rPr>
              <w:t>Nº de funcionarios que participaron</w:t>
            </w:r>
          </w:p>
          <w:p w:rsidR="00DF212C" w:rsidRPr="00DF212C" w:rsidRDefault="00DF212C" w:rsidP="00DF212C">
            <w:pPr>
              <w:tabs>
                <w:tab w:val="left" w:pos="974"/>
              </w:tabs>
              <w:jc w:val="both"/>
              <w:rPr>
                <w:rFonts w:cs="Arial"/>
                <w:b/>
                <w:sz w:val="18"/>
                <w:szCs w:val="18"/>
              </w:rPr>
            </w:pP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hideMark/>
          </w:tcPr>
          <w:p w:rsidR="00DF212C" w:rsidRPr="00DF212C" w:rsidRDefault="00DF212C" w:rsidP="00DF212C">
            <w:pPr>
              <w:tabs>
                <w:tab w:val="left" w:pos="974"/>
              </w:tabs>
              <w:jc w:val="both"/>
              <w:rPr>
                <w:rFonts w:cs="Arial"/>
                <w:i/>
                <w:sz w:val="18"/>
                <w:szCs w:val="18"/>
              </w:rPr>
            </w:pPr>
            <w:r w:rsidRPr="00DF212C">
              <w:rPr>
                <w:rFonts w:cs="Arial"/>
                <w:i/>
                <w:sz w:val="18"/>
                <w:szCs w:val="18"/>
              </w:rPr>
              <w:t>Medicalización en Infancia y Adolescencia</w:t>
            </w:r>
          </w:p>
        </w:tc>
        <w:tc>
          <w:tcPr>
            <w:tcW w:w="2113" w:type="dxa"/>
            <w:tcBorders>
              <w:top w:val="single" w:sz="4" w:space="0" w:color="auto"/>
              <w:left w:val="single" w:sz="4" w:space="0" w:color="auto"/>
              <w:bottom w:val="single" w:sz="4" w:space="0" w:color="auto"/>
              <w:right w:val="single" w:sz="4" w:space="0" w:color="auto"/>
            </w:tcBorders>
            <w:vAlign w:val="center"/>
            <w:hideMark/>
          </w:tcPr>
          <w:p w:rsidR="00DF212C" w:rsidRPr="00DF212C" w:rsidRDefault="00DF212C" w:rsidP="00DF212C">
            <w:pPr>
              <w:tabs>
                <w:tab w:val="left" w:pos="974"/>
              </w:tabs>
              <w:jc w:val="both"/>
              <w:rPr>
                <w:rFonts w:cs="Arial"/>
                <w:sz w:val="18"/>
                <w:szCs w:val="18"/>
              </w:rPr>
            </w:pPr>
            <w:r w:rsidRPr="00DF212C">
              <w:rPr>
                <w:rFonts w:cs="Arial"/>
                <w:sz w:val="18"/>
                <w:szCs w:val="18"/>
              </w:rPr>
              <w:t>Red Enredos</w:t>
            </w:r>
          </w:p>
        </w:tc>
        <w:tc>
          <w:tcPr>
            <w:tcW w:w="2083" w:type="dxa"/>
            <w:gridSpan w:val="2"/>
            <w:tcBorders>
              <w:top w:val="single" w:sz="4" w:space="0" w:color="auto"/>
              <w:left w:val="single" w:sz="4" w:space="0" w:color="auto"/>
              <w:bottom w:val="single" w:sz="4" w:space="0" w:color="auto"/>
              <w:right w:val="single" w:sz="4" w:space="0" w:color="auto"/>
            </w:tcBorders>
            <w:vAlign w:val="center"/>
            <w:hideMark/>
          </w:tcPr>
          <w:p w:rsidR="00DF212C" w:rsidRPr="00DF212C" w:rsidRDefault="00DF212C" w:rsidP="00DF212C">
            <w:pPr>
              <w:tabs>
                <w:tab w:val="left" w:pos="974"/>
              </w:tabs>
              <w:jc w:val="both"/>
              <w:rPr>
                <w:rFonts w:cs="Arial"/>
                <w:sz w:val="18"/>
                <w:szCs w:val="18"/>
              </w:rPr>
            </w:pPr>
            <w:r w:rsidRPr="00DF212C">
              <w:rPr>
                <w:rFonts w:cs="Arial"/>
                <w:sz w:val="18"/>
                <w:szCs w:val="18"/>
              </w:rPr>
              <w:t>1</w:t>
            </w:r>
          </w:p>
        </w:tc>
        <w:tc>
          <w:tcPr>
            <w:tcW w:w="2444" w:type="dxa"/>
            <w:tcBorders>
              <w:top w:val="single" w:sz="4" w:space="0" w:color="auto"/>
              <w:left w:val="single" w:sz="4" w:space="0" w:color="auto"/>
              <w:bottom w:val="single" w:sz="4" w:space="0" w:color="auto"/>
              <w:right w:val="single" w:sz="4" w:space="0" w:color="auto"/>
            </w:tcBorders>
            <w:vAlign w:val="center"/>
            <w:hideMark/>
          </w:tcPr>
          <w:p w:rsidR="00DF212C" w:rsidRPr="00DF212C" w:rsidRDefault="00DF212C" w:rsidP="00DF212C">
            <w:pPr>
              <w:tabs>
                <w:tab w:val="left" w:pos="974"/>
              </w:tabs>
              <w:jc w:val="both"/>
              <w:rPr>
                <w:rFonts w:cs="Arial"/>
                <w:sz w:val="18"/>
                <w:szCs w:val="18"/>
              </w:rPr>
            </w:pPr>
            <w:r w:rsidRPr="00DF212C">
              <w:rPr>
                <w:rFonts w:cs="Arial"/>
                <w:sz w:val="18"/>
                <w:szCs w:val="18"/>
              </w:rPr>
              <w:t>5</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hideMark/>
          </w:tcPr>
          <w:p w:rsidR="00DF212C" w:rsidRPr="00DF212C" w:rsidRDefault="00DF212C" w:rsidP="00DF212C">
            <w:pPr>
              <w:tabs>
                <w:tab w:val="left" w:pos="974"/>
              </w:tabs>
              <w:jc w:val="both"/>
              <w:rPr>
                <w:rFonts w:cs="Arial"/>
                <w:sz w:val="18"/>
                <w:szCs w:val="18"/>
              </w:rPr>
            </w:pPr>
            <w:r w:rsidRPr="00DF212C">
              <w:rPr>
                <w:rFonts w:cs="Arial"/>
                <w:i/>
                <w:sz w:val="18"/>
                <w:szCs w:val="18"/>
              </w:rPr>
              <w:t>Conversatorio: “Pobreza, Infancias y Exclusión social en el Uruguay</w:t>
            </w:r>
            <w:r w:rsidRPr="00DF212C">
              <w:rPr>
                <w:rFonts w:cs="Arial"/>
                <w:sz w:val="18"/>
                <w:szCs w:val="18"/>
              </w:rPr>
              <w:t>”</w:t>
            </w:r>
          </w:p>
        </w:tc>
        <w:tc>
          <w:tcPr>
            <w:tcW w:w="2113" w:type="dxa"/>
            <w:tcBorders>
              <w:top w:val="single" w:sz="4" w:space="0" w:color="auto"/>
              <w:left w:val="single" w:sz="4" w:space="0" w:color="auto"/>
              <w:bottom w:val="single" w:sz="4" w:space="0" w:color="auto"/>
              <w:right w:val="single" w:sz="4" w:space="0" w:color="auto"/>
            </w:tcBorders>
            <w:vAlign w:val="center"/>
            <w:hideMark/>
          </w:tcPr>
          <w:p w:rsidR="00DF212C" w:rsidRPr="00DF212C" w:rsidRDefault="00DF212C" w:rsidP="00DF212C">
            <w:pPr>
              <w:tabs>
                <w:tab w:val="left" w:pos="974"/>
              </w:tabs>
              <w:jc w:val="both"/>
              <w:rPr>
                <w:rFonts w:cs="Arial"/>
                <w:sz w:val="18"/>
                <w:szCs w:val="18"/>
              </w:rPr>
            </w:pPr>
            <w:r w:rsidRPr="00DF212C">
              <w:rPr>
                <w:rFonts w:cs="Arial"/>
                <w:sz w:val="18"/>
                <w:szCs w:val="18"/>
              </w:rPr>
              <w:t>Espacio VAR (Voluntariado, Arte y Reflexión)</w:t>
            </w:r>
          </w:p>
        </w:tc>
        <w:tc>
          <w:tcPr>
            <w:tcW w:w="2083" w:type="dxa"/>
            <w:gridSpan w:val="2"/>
            <w:tcBorders>
              <w:top w:val="single" w:sz="4" w:space="0" w:color="auto"/>
              <w:left w:val="single" w:sz="4" w:space="0" w:color="auto"/>
              <w:bottom w:val="single" w:sz="4" w:space="0" w:color="auto"/>
              <w:right w:val="single" w:sz="4" w:space="0" w:color="auto"/>
            </w:tcBorders>
            <w:vAlign w:val="center"/>
            <w:hideMark/>
          </w:tcPr>
          <w:p w:rsidR="00DF212C" w:rsidRPr="00DF212C" w:rsidRDefault="00DF212C" w:rsidP="00DF212C">
            <w:pPr>
              <w:tabs>
                <w:tab w:val="left" w:pos="974"/>
              </w:tabs>
              <w:jc w:val="both"/>
              <w:rPr>
                <w:rFonts w:cs="Arial"/>
                <w:sz w:val="18"/>
                <w:szCs w:val="18"/>
              </w:rPr>
            </w:pPr>
            <w:r w:rsidRPr="00DF212C">
              <w:rPr>
                <w:rFonts w:cs="Arial"/>
                <w:sz w:val="18"/>
                <w:szCs w:val="18"/>
              </w:rPr>
              <w:t>1</w:t>
            </w:r>
          </w:p>
        </w:tc>
        <w:tc>
          <w:tcPr>
            <w:tcW w:w="2444" w:type="dxa"/>
            <w:tcBorders>
              <w:top w:val="single" w:sz="4" w:space="0" w:color="auto"/>
              <w:left w:val="single" w:sz="4" w:space="0" w:color="auto"/>
              <w:bottom w:val="single" w:sz="4" w:space="0" w:color="auto"/>
              <w:right w:val="single" w:sz="4" w:space="0" w:color="auto"/>
            </w:tcBorders>
            <w:vAlign w:val="center"/>
            <w:hideMark/>
          </w:tcPr>
          <w:p w:rsidR="00DF212C" w:rsidRPr="00DF212C" w:rsidRDefault="00DF212C" w:rsidP="00DF212C">
            <w:pPr>
              <w:tabs>
                <w:tab w:val="left" w:pos="974"/>
              </w:tabs>
              <w:jc w:val="both"/>
              <w:rPr>
                <w:rFonts w:cs="Arial"/>
                <w:sz w:val="18"/>
                <w:szCs w:val="18"/>
              </w:rPr>
            </w:pPr>
            <w:r w:rsidRPr="00DF212C">
              <w:rPr>
                <w:rFonts w:cs="Arial"/>
                <w:sz w:val="18"/>
                <w:szCs w:val="18"/>
              </w:rPr>
              <w:t>5</w:t>
            </w:r>
          </w:p>
        </w:tc>
      </w:tr>
      <w:tr w:rsidR="00DF212C" w:rsidRPr="00DF212C" w:rsidTr="00DF212C">
        <w:trPr>
          <w:trHeight w:val="1210"/>
        </w:trPr>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bCs/>
                <w:i/>
                <w:sz w:val="18"/>
                <w:szCs w:val="18"/>
              </w:rPr>
              <w:t>Talleres “Los campamentos educativos como oportunidad de transformación”</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bCs/>
                <w:sz w:val="18"/>
                <w:szCs w:val="18"/>
              </w:rPr>
              <w:t>ISEF</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2</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10</w:t>
            </w:r>
          </w:p>
        </w:tc>
      </w:tr>
      <w:tr w:rsidR="00DF212C" w:rsidRPr="00DF212C" w:rsidTr="00DF212C">
        <w:trPr>
          <w:trHeight w:val="661"/>
        </w:trPr>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t xml:space="preserve">Intervención en crisis </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Denise Defey</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 xml:space="preserve">       4  meses</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 xml:space="preserve">7 </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t>Abordaje ante situaciones de violencia  (**se incluyen diferentes actividades en el tema: Explotación sexual, Prácticas abusivas y conductas, Guía de respuesta en situaciones de violencia; Adolescentes y niños en situación de violencia doméstica;  Atención de NNA en situación de explotación sexual;</w:t>
            </w:r>
          </w:p>
          <w:p w:rsidR="00DF212C" w:rsidRPr="00DF212C" w:rsidRDefault="00DF212C" w:rsidP="00DF212C">
            <w:pPr>
              <w:tabs>
                <w:tab w:val="left" w:pos="974"/>
              </w:tabs>
              <w:jc w:val="both"/>
              <w:rPr>
                <w:rFonts w:cs="Arial"/>
                <w:i/>
                <w:sz w:val="18"/>
                <w:szCs w:val="18"/>
              </w:rPr>
            </w:pPr>
            <w:r w:rsidRPr="00DF212C">
              <w:rPr>
                <w:rFonts w:cs="Arial"/>
                <w:i/>
                <w:sz w:val="18"/>
                <w:szCs w:val="18"/>
              </w:rPr>
              <w:t xml:space="preserve">Detección temprana y análisis de indicadores de violencia en la infancia y adolescencia.) </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CONAPEES, Proyectos educativos, El Faro, Liceo Maturana, SIPIAV</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10</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36</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t>Área Jurídica y  Nuevo CPP</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Vida y Educación , Intercambio Fiscalía-INAU</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4</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60 funcionarios de las diferentes coordinaciones</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t>Migración</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OIM</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highlight w:val="red"/>
              </w:rPr>
            </w:pPr>
            <w:r w:rsidRPr="00DF212C">
              <w:rPr>
                <w:rFonts w:cs="Arial"/>
                <w:sz w:val="18"/>
                <w:szCs w:val="18"/>
              </w:rPr>
              <w:t>4 meses</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highlight w:val="red"/>
              </w:rPr>
            </w:pPr>
            <w:r w:rsidRPr="00DF212C">
              <w:rPr>
                <w:rFonts w:cs="Arial"/>
                <w:sz w:val="18"/>
                <w:szCs w:val="18"/>
              </w:rPr>
              <w:t xml:space="preserve">1 </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t>DDHH</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CONAPEES</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2</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6</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lastRenderedPageBreak/>
              <w:t>DDHH</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MEC- SGP-C.24 horas</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3</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30</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t>Lenguaje de señas</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Escuela 197 y CINDE</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highlight w:val="red"/>
              </w:rPr>
            </w:pPr>
            <w:r w:rsidRPr="00DF212C">
              <w:rPr>
                <w:rFonts w:cs="Arial"/>
                <w:sz w:val="18"/>
                <w:szCs w:val="18"/>
              </w:rPr>
              <w:t>8 meses</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highlight w:val="red"/>
              </w:rPr>
            </w:pPr>
            <w:r w:rsidRPr="00DF212C">
              <w:rPr>
                <w:rFonts w:cs="Arial"/>
                <w:sz w:val="18"/>
                <w:szCs w:val="18"/>
              </w:rPr>
              <w:t>5</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t xml:space="preserve">Reanimación cardio-pulmonar </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Espacio Salud</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1</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8</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t xml:space="preserve">Capacidad, discapacidad, Convención, Legislación </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 xml:space="preserve">Asociación Uruguaya de Magistrados y Operadores Judiciales </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1</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5</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t>Proceso de inclusión Autismo</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INAU</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1</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6</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t xml:space="preserve">Juegos en clave de inclusión </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IM</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4</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1</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i/>
                <w:sz w:val="18"/>
                <w:szCs w:val="18"/>
              </w:rPr>
            </w:pPr>
            <w:r w:rsidRPr="00DF212C">
              <w:rPr>
                <w:rFonts w:cs="Arial"/>
                <w:i/>
                <w:sz w:val="18"/>
                <w:szCs w:val="18"/>
              </w:rPr>
              <w:t xml:space="preserve">Compromiso con las parentalidades </w:t>
            </w:r>
          </w:p>
        </w:tc>
        <w:tc>
          <w:tcPr>
            <w:tcW w:w="2113"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 xml:space="preserve">IM </w:t>
            </w:r>
          </w:p>
        </w:tc>
        <w:tc>
          <w:tcPr>
            <w:tcW w:w="2083" w:type="dxa"/>
            <w:gridSpan w:val="2"/>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1</w:t>
            </w:r>
          </w:p>
        </w:tc>
        <w:tc>
          <w:tcPr>
            <w:tcW w:w="2444" w:type="dxa"/>
            <w:tcBorders>
              <w:top w:val="single" w:sz="4" w:space="0" w:color="auto"/>
              <w:left w:val="single" w:sz="4" w:space="0" w:color="auto"/>
              <w:bottom w:val="single" w:sz="4" w:space="0" w:color="auto"/>
              <w:right w:val="single" w:sz="4" w:space="0" w:color="auto"/>
            </w:tcBorders>
            <w:vAlign w:val="center"/>
          </w:tcPr>
          <w:p w:rsidR="00DF212C" w:rsidRPr="00DF212C" w:rsidRDefault="00DF212C" w:rsidP="00DF212C">
            <w:pPr>
              <w:tabs>
                <w:tab w:val="left" w:pos="974"/>
              </w:tabs>
              <w:jc w:val="both"/>
              <w:rPr>
                <w:rFonts w:cs="Arial"/>
                <w:sz w:val="18"/>
                <w:szCs w:val="18"/>
              </w:rPr>
            </w:pPr>
            <w:r w:rsidRPr="00DF212C">
              <w:rPr>
                <w:rFonts w:cs="Arial"/>
                <w:sz w:val="18"/>
                <w:szCs w:val="18"/>
              </w:rPr>
              <w:t>8</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hideMark/>
          </w:tcPr>
          <w:p w:rsidR="00DF212C" w:rsidRPr="00DF212C" w:rsidRDefault="00DF212C" w:rsidP="00DF212C">
            <w:pPr>
              <w:tabs>
                <w:tab w:val="left" w:pos="974"/>
              </w:tabs>
              <w:jc w:val="both"/>
              <w:rPr>
                <w:rFonts w:cs="Arial"/>
                <w:i/>
                <w:sz w:val="18"/>
                <w:szCs w:val="18"/>
              </w:rPr>
            </w:pPr>
            <w:r w:rsidRPr="00DF212C">
              <w:rPr>
                <w:rFonts w:cs="Arial"/>
                <w:i/>
                <w:sz w:val="18"/>
                <w:szCs w:val="18"/>
              </w:rPr>
              <w:t>Elaboración de proyectos de centro</w:t>
            </w:r>
          </w:p>
        </w:tc>
        <w:tc>
          <w:tcPr>
            <w:tcW w:w="2113" w:type="dxa"/>
            <w:tcBorders>
              <w:top w:val="single" w:sz="4" w:space="0" w:color="auto"/>
              <w:left w:val="single" w:sz="4" w:space="0" w:color="auto"/>
              <w:bottom w:val="single" w:sz="4" w:space="0" w:color="auto"/>
              <w:right w:val="single" w:sz="4" w:space="0" w:color="auto"/>
            </w:tcBorders>
            <w:hideMark/>
          </w:tcPr>
          <w:p w:rsidR="00DF212C" w:rsidRPr="00DF212C" w:rsidRDefault="00DF212C" w:rsidP="00DF212C">
            <w:pPr>
              <w:tabs>
                <w:tab w:val="left" w:pos="974"/>
              </w:tabs>
              <w:jc w:val="both"/>
              <w:rPr>
                <w:rFonts w:cs="Arial"/>
                <w:sz w:val="18"/>
                <w:szCs w:val="18"/>
              </w:rPr>
            </w:pPr>
            <w:r w:rsidRPr="00DF212C">
              <w:rPr>
                <w:rFonts w:cs="Arial"/>
                <w:sz w:val="18"/>
                <w:szCs w:val="18"/>
              </w:rPr>
              <w:t>Protección 24 horas/Familia y Cuidados Parentales</w:t>
            </w:r>
          </w:p>
        </w:tc>
        <w:tc>
          <w:tcPr>
            <w:tcW w:w="2073" w:type="dxa"/>
            <w:tcBorders>
              <w:top w:val="single" w:sz="4" w:space="0" w:color="auto"/>
              <w:left w:val="single" w:sz="4" w:space="0" w:color="auto"/>
              <w:bottom w:val="single" w:sz="4" w:space="0" w:color="auto"/>
              <w:right w:val="single" w:sz="4" w:space="0" w:color="auto"/>
            </w:tcBorders>
            <w:hideMark/>
          </w:tcPr>
          <w:p w:rsidR="00DF212C" w:rsidRPr="00DF212C" w:rsidRDefault="00DF212C" w:rsidP="00DF212C">
            <w:pPr>
              <w:tabs>
                <w:tab w:val="left" w:pos="974"/>
              </w:tabs>
              <w:jc w:val="both"/>
              <w:rPr>
                <w:rFonts w:cs="Arial"/>
                <w:sz w:val="18"/>
                <w:szCs w:val="18"/>
              </w:rPr>
            </w:pPr>
            <w:r w:rsidRPr="00DF212C">
              <w:rPr>
                <w:rFonts w:cs="Arial"/>
                <w:sz w:val="18"/>
                <w:szCs w:val="18"/>
              </w:rPr>
              <w:t>3</w:t>
            </w:r>
          </w:p>
        </w:tc>
        <w:tc>
          <w:tcPr>
            <w:tcW w:w="2454" w:type="dxa"/>
            <w:gridSpan w:val="2"/>
            <w:tcBorders>
              <w:top w:val="single" w:sz="4" w:space="0" w:color="auto"/>
              <w:left w:val="single" w:sz="4" w:space="0" w:color="auto"/>
              <w:bottom w:val="single" w:sz="4" w:space="0" w:color="auto"/>
              <w:right w:val="single" w:sz="4" w:space="0" w:color="auto"/>
            </w:tcBorders>
            <w:hideMark/>
          </w:tcPr>
          <w:p w:rsidR="00DF212C" w:rsidRPr="00DF212C" w:rsidRDefault="00DF212C" w:rsidP="00DF212C">
            <w:pPr>
              <w:tabs>
                <w:tab w:val="left" w:pos="974"/>
              </w:tabs>
              <w:jc w:val="both"/>
              <w:rPr>
                <w:rFonts w:cs="Arial"/>
                <w:sz w:val="18"/>
                <w:szCs w:val="18"/>
              </w:rPr>
            </w:pPr>
            <w:r w:rsidRPr="00DF212C">
              <w:rPr>
                <w:rFonts w:cs="Arial"/>
                <w:sz w:val="18"/>
                <w:szCs w:val="18"/>
              </w:rPr>
              <w:t>60</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hideMark/>
          </w:tcPr>
          <w:p w:rsidR="00DF212C" w:rsidRPr="00DF212C" w:rsidRDefault="00DF212C" w:rsidP="00DF212C">
            <w:pPr>
              <w:tabs>
                <w:tab w:val="left" w:pos="974"/>
              </w:tabs>
              <w:jc w:val="both"/>
              <w:rPr>
                <w:rFonts w:cs="Arial"/>
                <w:i/>
                <w:sz w:val="18"/>
                <w:szCs w:val="18"/>
              </w:rPr>
            </w:pPr>
            <w:r w:rsidRPr="00DF212C">
              <w:rPr>
                <w:rFonts w:cs="Arial"/>
                <w:i/>
                <w:sz w:val="18"/>
                <w:szCs w:val="18"/>
              </w:rPr>
              <w:t>Temas jurídicos para la elaboración de informes a juzgados</w:t>
            </w:r>
          </w:p>
        </w:tc>
        <w:tc>
          <w:tcPr>
            <w:tcW w:w="2113" w:type="dxa"/>
            <w:tcBorders>
              <w:top w:val="single" w:sz="4" w:space="0" w:color="auto"/>
              <w:left w:val="single" w:sz="4" w:space="0" w:color="auto"/>
              <w:bottom w:val="single" w:sz="4" w:space="0" w:color="auto"/>
              <w:right w:val="single" w:sz="4" w:space="0" w:color="auto"/>
            </w:tcBorders>
            <w:hideMark/>
          </w:tcPr>
          <w:p w:rsidR="00DF212C" w:rsidRPr="00DF212C" w:rsidRDefault="00DF212C" w:rsidP="00DF212C">
            <w:pPr>
              <w:tabs>
                <w:tab w:val="left" w:pos="974"/>
              </w:tabs>
              <w:jc w:val="both"/>
              <w:rPr>
                <w:rFonts w:cs="Arial"/>
                <w:sz w:val="18"/>
                <w:szCs w:val="18"/>
              </w:rPr>
            </w:pPr>
            <w:r w:rsidRPr="00DF212C">
              <w:rPr>
                <w:rFonts w:cs="Arial"/>
                <w:sz w:val="18"/>
                <w:szCs w:val="18"/>
              </w:rPr>
              <w:t>Abogados de DDM</w:t>
            </w:r>
          </w:p>
        </w:tc>
        <w:tc>
          <w:tcPr>
            <w:tcW w:w="2073" w:type="dxa"/>
            <w:tcBorders>
              <w:top w:val="single" w:sz="4" w:space="0" w:color="auto"/>
              <w:left w:val="single" w:sz="4" w:space="0" w:color="auto"/>
              <w:bottom w:val="single" w:sz="4" w:space="0" w:color="auto"/>
              <w:right w:val="single" w:sz="4" w:space="0" w:color="auto"/>
            </w:tcBorders>
            <w:hideMark/>
          </w:tcPr>
          <w:p w:rsidR="00DF212C" w:rsidRPr="00DF212C" w:rsidRDefault="00DF212C" w:rsidP="00DF212C">
            <w:pPr>
              <w:tabs>
                <w:tab w:val="left" w:pos="974"/>
              </w:tabs>
              <w:jc w:val="both"/>
              <w:rPr>
                <w:rFonts w:cs="Arial"/>
                <w:sz w:val="18"/>
                <w:szCs w:val="18"/>
              </w:rPr>
            </w:pPr>
            <w:r w:rsidRPr="00DF212C">
              <w:rPr>
                <w:rFonts w:cs="Arial"/>
                <w:sz w:val="18"/>
                <w:szCs w:val="18"/>
              </w:rPr>
              <w:t>2</w:t>
            </w:r>
          </w:p>
        </w:tc>
        <w:tc>
          <w:tcPr>
            <w:tcW w:w="2454" w:type="dxa"/>
            <w:gridSpan w:val="2"/>
            <w:tcBorders>
              <w:top w:val="single" w:sz="4" w:space="0" w:color="auto"/>
              <w:left w:val="single" w:sz="4" w:space="0" w:color="auto"/>
              <w:bottom w:val="single" w:sz="4" w:space="0" w:color="auto"/>
              <w:right w:val="single" w:sz="4" w:space="0" w:color="auto"/>
            </w:tcBorders>
            <w:hideMark/>
          </w:tcPr>
          <w:p w:rsidR="00DF212C" w:rsidRPr="00DF212C" w:rsidRDefault="00DF212C" w:rsidP="00DF212C">
            <w:pPr>
              <w:tabs>
                <w:tab w:val="left" w:pos="974"/>
              </w:tabs>
              <w:jc w:val="both"/>
              <w:rPr>
                <w:rFonts w:cs="Arial"/>
                <w:sz w:val="18"/>
                <w:szCs w:val="18"/>
              </w:rPr>
            </w:pPr>
            <w:r w:rsidRPr="00DF212C">
              <w:rPr>
                <w:rFonts w:cs="Arial"/>
                <w:sz w:val="18"/>
                <w:szCs w:val="18"/>
              </w:rPr>
              <w:t>120</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Talleres de Salud</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Lic. Rosana Giordano en coord. con Centro de Posgrado de Fac. de Enfermería</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3</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150</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De la amenaza al cuidado. Pistas para pensar el hacer</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Psic.  Marcela Jubín</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1</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35</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Trauma infantil. Aspectos a considerar en el cuidado cotidiano de NNA</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Lic. Sandra Baita</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1</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50</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Supervisión de NNA atendidos</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Asociación psicoanalítica del Uruguay</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8</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7 psicólogos</w:t>
            </w:r>
          </w:p>
        </w:tc>
      </w:tr>
      <w:tr w:rsidR="00DF212C" w:rsidRPr="00DF212C" w:rsidTr="00DF212C">
        <w:trPr>
          <w:trHeight w:val="1466"/>
        </w:trPr>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Congreso Desamparo. X Congreso Internacional y Multidisciplinario. Perspectivas psicoanalíticas y socio culturales</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Asociación psicoanalítica del Uruguay</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3</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4 psicólogos presentaron ponencias</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Congreso Internacional y Multidisciplinario. Perspectivas psicoanalíticas y socio culturales</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Facultad de Psicología</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3</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5 psicólogos</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Curso anual – Marcas del desamparo, su función estructurarte y sus fallas en clínicas de adultos y de NNA</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Asociación psicoanalítica del Uruguay</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Anual</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5 psicólogos</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lastRenderedPageBreak/>
              <w:t>Violencia en el noviazgo</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Fundación telefónica</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3 meses</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6</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Manual de convivencia saludable en centros educativos</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UTU equipo multidisciplinario</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2</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8</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Consumo responsable y prevención del consumo de sustancias</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Junta Nacional de Drogas</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3</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5</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Uso abusivo de sustancias</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Junta nacional de Drogas</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3</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5</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Jornada de sensibilización para aportes técnicos en los procesos que involucran a NNA</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Fiscalía/INAU</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6</w:t>
            </w:r>
          </w:p>
        </w:tc>
      </w:tr>
      <w:tr w:rsidR="00DF212C" w:rsidRPr="00DF212C" w:rsidTr="00DF212C">
        <w:tc>
          <w:tcPr>
            <w:tcW w:w="2115"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i/>
                <w:sz w:val="18"/>
                <w:szCs w:val="18"/>
              </w:rPr>
            </w:pPr>
            <w:r w:rsidRPr="00DF212C">
              <w:rPr>
                <w:rFonts w:cs="Arial"/>
                <w:i/>
                <w:sz w:val="18"/>
                <w:szCs w:val="18"/>
              </w:rPr>
              <w:t>Participación en capacitaciones sobre SIPI, SIRC, APIA, Pitanga, Formación Jurídica</w:t>
            </w:r>
          </w:p>
        </w:tc>
        <w:tc>
          <w:tcPr>
            <w:tcW w:w="211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 xml:space="preserve">SIPI, SIRC, SGA, Equipo jurídico de DDM </w:t>
            </w:r>
          </w:p>
        </w:tc>
        <w:tc>
          <w:tcPr>
            <w:tcW w:w="2073" w:type="dxa"/>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6</w:t>
            </w:r>
          </w:p>
        </w:tc>
        <w:tc>
          <w:tcPr>
            <w:tcW w:w="2454" w:type="dxa"/>
            <w:gridSpan w:val="2"/>
            <w:tcBorders>
              <w:top w:val="single" w:sz="4" w:space="0" w:color="auto"/>
              <w:left w:val="single" w:sz="4" w:space="0" w:color="auto"/>
              <w:bottom w:val="single" w:sz="4" w:space="0" w:color="auto"/>
              <w:right w:val="single" w:sz="4" w:space="0" w:color="auto"/>
            </w:tcBorders>
          </w:tcPr>
          <w:p w:rsidR="00DF212C" w:rsidRPr="00DF212C" w:rsidRDefault="00DF212C" w:rsidP="00DF212C">
            <w:pPr>
              <w:tabs>
                <w:tab w:val="left" w:pos="974"/>
              </w:tabs>
              <w:jc w:val="both"/>
              <w:rPr>
                <w:rFonts w:cs="Arial"/>
                <w:sz w:val="18"/>
                <w:szCs w:val="18"/>
              </w:rPr>
            </w:pPr>
            <w:r w:rsidRPr="00DF212C">
              <w:rPr>
                <w:rFonts w:cs="Arial"/>
                <w:sz w:val="18"/>
                <w:szCs w:val="18"/>
              </w:rPr>
              <w:t>Aproximadamente 100 funcionarios en total</w:t>
            </w:r>
          </w:p>
        </w:tc>
      </w:tr>
    </w:tbl>
    <w:p w:rsidR="00DF212C" w:rsidRDefault="00DF212C" w:rsidP="00DF212C">
      <w:pPr>
        <w:tabs>
          <w:tab w:val="left" w:pos="974"/>
        </w:tabs>
        <w:jc w:val="both"/>
        <w:rPr>
          <w:rFonts w:cs="Arial"/>
          <w:b/>
        </w:rPr>
      </w:pPr>
    </w:p>
    <w:p w:rsidR="00DF212C" w:rsidRDefault="00DF212C" w:rsidP="00157903">
      <w:pPr>
        <w:spacing w:after="0" w:line="240" w:lineRule="auto"/>
        <w:jc w:val="both"/>
        <w:rPr>
          <w:b/>
          <w:i/>
          <w:sz w:val="24"/>
          <w:szCs w:val="24"/>
        </w:rPr>
      </w:pPr>
    </w:p>
    <w:p w:rsidR="00BA03E2" w:rsidRPr="00D30FA5" w:rsidRDefault="00BA03E2" w:rsidP="00157903">
      <w:pPr>
        <w:spacing w:after="0" w:line="240" w:lineRule="auto"/>
        <w:jc w:val="both"/>
        <w:rPr>
          <w:b/>
          <w:sz w:val="24"/>
          <w:szCs w:val="24"/>
        </w:rPr>
      </w:pPr>
      <w:r w:rsidRPr="00D30FA5">
        <w:rPr>
          <w:b/>
          <w:sz w:val="24"/>
          <w:szCs w:val="24"/>
        </w:rPr>
        <w:t>Otros aspectos significativos:</w:t>
      </w:r>
    </w:p>
    <w:p w:rsidR="00F36199" w:rsidRPr="00DA34D5" w:rsidRDefault="00F36199" w:rsidP="00157903">
      <w:pPr>
        <w:spacing w:after="0" w:line="240" w:lineRule="auto"/>
        <w:jc w:val="both"/>
        <w:rPr>
          <w:b/>
          <w:i/>
          <w:sz w:val="24"/>
          <w:szCs w:val="24"/>
        </w:rPr>
      </w:pPr>
    </w:p>
    <w:p w:rsidR="00BA03E2" w:rsidRPr="00D30FA5" w:rsidRDefault="00BA03E2" w:rsidP="00D30FA5">
      <w:pPr>
        <w:spacing w:after="0" w:line="240" w:lineRule="auto"/>
        <w:jc w:val="both"/>
        <w:rPr>
          <w:b/>
          <w:i/>
          <w:sz w:val="24"/>
          <w:szCs w:val="24"/>
        </w:rPr>
      </w:pPr>
      <w:r w:rsidRPr="00D30FA5">
        <w:rPr>
          <w:b/>
          <w:i/>
          <w:sz w:val="24"/>
          <w:szCs w:val="24"/>
        </w:rPr>
        <w:t>Inter-institucionalidad</w:t>
      </w:r>
    </w:p>
    <w:p w:rsidR="00BA03E2" w:rsidRPr="00DA34D5" w:rsidRDefault="00BA03E2" w:rsidP="00157903">
      <w:pPr>
        <w:pStyle w:val="Prrafodelista"/>
        <w:spacing w:after="0" w:line="240" w:lineRule="auto"/>
        <w:jc w:val="both"/>
        <w:rPr>
          <w:b/>
          <w:i/>
          <w:sz w:val="24"/>
          <w:szCs w:val="24"/>
        </w:rPr>
      </w:pPr>
    </w:p>
    <w:p w:rsidR="00BA03E2" w:rsidRDefault="00BA03E2" w:rsidP="00157903">
      <w:pPr>
        <w:spacing w:after="0" w:line="240" w:lineRule="auto"/>
        <w:jc w:val="both"/>
        <w:rPr>
          <w:sz w:val="24"/>
          <w:szCs w:val="24"/>
        </w:rPr>
      </w:pPr>
    </w:p>
    <w:p w:rsidR="00D30FA5" w:rsidRPr="00D30FA5" w:rsidRDefault="00D30FA5" w:rsidP="00B32B54">
      <w:pPr>
        <w:pStyle w:val="Prrafodelista"/>
        <w:numPr>
          <w:ilvl w:val="0"/>
          <w:numId w:val="70"/>
        </w:numPr>
        <w:tabs>
          <w:tab w:val="left" w:pos="974"/>
        </w:tabs>
        <w:spacing w:after="0" w:line="240" w:lineRule="auto"/>
        <w:jc w:val="both"/>
        <w:rPr>
          <w:rFonts w:cs="Arial"/>
          <w:sz w:val="24"/>
          <w:szCs w:val="24"/>
        </w:rPr>
      </w:pPr>
      <w:r w:rsidRPr="00D30FA5">
        <w:rPr>
          <w:rFonts w:cs="Arial"/>
          <w:sz w:val="24"/>
          <w:szCs w:val="24"/>
        </w:rPr>
        <w:t>Consolidación de la presen</w:t>
      </w:r>
      <w:r w:rsidR="00A24302">
        <w:rPr>
          <w:rFonts w:cs="Arial"/>
          <w:sz w:val="24"/>
          <w:szCs w:val="24"/>
        </w:rPr>
        <w:t>cia de la DDM en MIPS de las 3 R</w:t>
      </w:r>
      <w:r w:rsidRPr="00D30FA5">
        <w:rPr>
          <w:rFonts w:cs="Arial"/>
          <w:sz w:val="24"/>
          <w:szCs w:val="24"/>
        </w:rPr>
        <w:t>egiones de Montevideo.</w:t>
      </w:r>
    </w:p>
    <w:p w:rsidR="00D30FA5" w:rsidRPr="00D30FA5" w:rsidRDefault="00D30FA5" w:rsidP="00B32B54">
      <w:pPr>
        <w:pStyle w:val="Prrafodelista"/>
        <w:numPr>
          <w:ilvl w:val="0"/>
          <w:numId w:val="70"/>
        </w:numPr>
        <w:tabs>
          <w:tab w:val="left" w:pos="974"/>
        </w:tabs>
        <w:spacing w:after="0" w:line="240" w:lineRule="auto"/>
        <w:jc w:val="both"/>
        <w:rPr>
          <w:rFonts w:cs="Arial"/>
          <w:sz w:val="24"/>
          <w:szCs w:val="24"/>
        </w:rPr>
      </w:pPr>
      <w:r w:rsidRPr="00D30FA5">
        <w:rPr>
          <w:rFonts w:cs="Arial"/>
          <w:sz w:val="24"/>
          <w:szCs w:val="24"/>
        </w:rPr>
        <w:t>MIDES: Espacios de Articulación en relación a las situaciones de niños, niñas y/o adolescentes y sus familias en situación de calle; instancias de intercambio con  UCC, ETAF.</w:t>
      </w:r>
    </w:p>
    <w:p w:rsidR="00D30FA5" w:rsidRPr="00D30FA5" w:rsidRDefault="00D30FA5" w:rsidP="00B32B54">
      <w:pPr>
        <w:pStyle w:val="Prrafodelista"/>
        <w:numPr>
          <w:ilvl w:val="0"/>
          <w:numId w:val="70"/>
        </w:numPr>
        <w:tabs>
          <w:tab w:val="left" w:pos="974"/>
        </w:tabs>
        <w:spacing w:after="0" w:line="240" w:lineRule="auto"/>
        <w:jc w:val="both"/>
        <w:rPr>
          <w:rFonts w:cs="Arial"/>
          <w:sz w:val="24"/>
          <w:szCs w:val="24"/>
        </w:rPr>
      </w:pPr>
      <w:r w:rsidRPr="00D30FA5">
        <w:rPr>
          <w:rFonts w:cs="Arial"/>
          <w:sz w:val="24"/>
          <w:szCs w:val="24"/>
        </w:rPr>
        <w:t xml:space="preserve">INMUJERES: Se formaliza un espacio de articulación, coordinación y producción, en el cual se recepciona la demanda nacional de las SVBGG, dando respuesta a las mismas a través de los dispositivos inter-institucionales asociados a la temática. </w:t>
      </w:r>
    </w:p>
    <w:p w:rsidR="00D30FA5" w:rsidRPr="00D30FA5" w:rsidRDefault="00D30FA5" w:rsidP="00B32B54">
      <w:pPr>
        <w:pStyle w:val="Prrafodelista"/>
        <w:numPr>
          <w:ilvl w:val="0"/>
          <w:numId w:val="70"/>
        </w:numPr>
        <w:tabs>
          <w:tab w:val="left" w:pos="974"/>
        </w:tabs>
        <w:spacing w:after="0" w:line="240" w:lineRule="auto"/>
        <w:jc w:val="both"/>
        <w:rPr>
          <w:rFonts w:cs="Arial"/>
          <w:sz w:val="24"/>
          <w:szCs w:val="24"/>
        </w:rPr>
      </w:pPr>
      <w:r w:rsidRPr="00D30FA5">
        <w:rPr>
          <w:rFonts w:cs="Arial"/>
          <w:sz w:val="24"/>
          <w:szCs w:val="24"/>
        </w:rPr>
        <w:t xml:space="preserve">CENTRO HOSPITALARIO PEREYRA ROSSELL: Espacio de Articulación y Coordinación con el Centro Hospitalario Pereyra Rossell, que permite problematizar e intercambiar en relación a la situación de los RN, NNA, diseñando estrategias de intervención que posibiliten el retorno de los mismos con sus familias, efectivizando el Derecho de Vivir en Familia. </w:t>
      </w:r>
      <w:r w:rsidR="00A24302">
        <w:rPr>
          <w:rFonts w:cs="Arial"/>
          <w:sz w:val="24"/>
          <w:szCs w:val="24"/>
        </w:rPr>
        <w:t>Desde el SIP, se realizaron en particular coordinacio</w:t>
      </w:r>
      <w:r w:rsidR="0070318D">
        <w:rPr>
          <w:rFonts w:cs="Arial"/>
          <w:sz w:val="24"/>
          <w:szCs w:val="24"/>
        </w:rPr>
        <w:t>nes con la Clínica de Psiquiatrí</w:t>
      </w:r>
      <w:r w:rsidR="00A24302">
        <w:rPr>
          <w:rFonts w:cs="Arial"/>
          <w:sz w:val="24"/>
          <w:szCs w:val="24"/>
        </w:rPr>
        <w:t>a.</w:t>
      </w:r>
    </w:p>
    <w:p w:rsidR="00D30FA5" w:rsidRPr="00D30FA5" w:rsidRDefault="00D30FA5" w:rsidP="00B32B54">
      <w:pPr>
        <w:pStyle w:val="Prrafodelista"/>
        <w:numPr>
          <w:ilvl w:val="0"/>
          <w:numId w:val="70"/>
        </w:numPr>
        <w:tabs>
          <w:tab w:val="left" w:pos="974"/>
        </w:tabs>
        <w:spacing w:after="0" w:line="240" w:lineRule="auto"/>
        <w:jc w:val="both"/>
        <w:rPr>
          <w:rFonts w:cs="Arial"/>
          <w:sz w:val="24"/>
          <w:szCs w:val="24"/>
        </w:rPr>
      </w:pPr>
      <w:r w:rsidRPr="00D30FA5">
        <w:rPr>
          <w:rFonts w:cs="Arial"/>
          <w:sz w:val="24"/>
          <w:szCs w:val="24"/>
        </w:rPr>
        <w:t xml:space="preserve">INISA: Mesa de diálogo que posibilitó la construcción y formalización de protocolo y mapa de ruta que ordena procesos de derivación de Adolescentes al Sistema de Protección 24 horas tanto en Montevideo como en el Interior. </w:t>
      </w:r>
    </w:p>
    <w:p w:rsidR="00D30FA5" w:rsidRPr="00D30FA5" w:rsidRDefault="00D30FA5" w:rsidP="00B32B54">
      <w:pPr>
        <w:pStyle w:val="Prrafodelista"/>
        <w:numPr>
          <w:ilvl w:val="0"/>
          <w:numId w:val="70"/>
        </w:numPr>
        <w:tabs>
          <w:tab w:val="left" w:pos="974"/>
        </w:tabs>
        <w:spacing w:after="0" w:line="240" w:lineRule="auto"/>
        <w:jc w:val="both"/>
        <w:rPr>
          <w:rFonts w:cs="Arial"/>
          <w:sz w:val="24"/>
          <w:szCs w:val="24"/>
        </w:rPr>
      </w:pPr>
      <w:r w:rsidRPr="00D30FA5">
        <w:rPr>
          <w:rFonts w:cs="Arial"/>
          <w:sz w:val="24"/>
          <w:szCs w:val="24"/>
        </w:rPr>
        <w:t xml:space="preserve">MINISTERIO DEL INTERIOR: Se definen espacios de encuentros con los Asesores de Ministerio del Interior, que posibilitan efectivizar coordinaciones en los procesos de intervención de las situaciones de NNA, así como para la redacción de las directrices en torno a las situaciones de violencia urbana. </w:t>
      </w:r>
    </w:p>
    <w:p w:rsidR="00D30FA5" w:rsidRPr="00D30FA5" w:rsidRDefault="00D30FA5" w:rsidP="00B32B54">
      <w:pPr>
        <w:pStyle w:val="Prrafodelista"/>
        <w:numPr>
          <w:ilvl w:val="0"/>
          <w:numId w:val="70"/>
        </w:numPr>
        <w:tabs>
          <w:tab w:val="left" w:pos="974"/>
        </w:tabs>
        <w:spacing w:after="0" w:line="240" w:lineRule="auto"/>
        <w:jc w:val="both"/>
        <w:rPr>
          <w:rFonts w:cs="Arial"/>
          <w:sz w:val="24"/>
          <w:szCs w:val="24"/>
        </w:rPr>
      </w:pPr>
      <w:r w:rsidRPr="00D30FA5">
        <w:rPr>
          <w:rFonts w:cs="Arial"/>
          <w:sz w:val="24"/>
          <w:szCs w:val="24"/>
        </w:rPr>
        <w:lastRenderedPageBreak/>
        <w:t>MINISTERIO DEL INTERIOR: Se trabaja con los comisarios y sus equipos en seccionales 3 y 4 de Montevideo a fin de trabajar las situaciones de los espacios públicos en el entorno de las puertas de entrada de adolescentes.</w:t>
      </w:r>
    </w:p>
    <w:p w:rsidR="00D30FA5" w:rsidRPr="00D30FA5" w:rsidRDefault="00D30FA5" w:rsidP="00B32B54">
      <w:pPr>
        <w:pStyle w:val="Prrafodelista"/>
        <w:numPr>
          <w:ilvl w:val="0"/>
          <w:numId w:val="70"/>
        </w:numPr>
        <w:tabs>
          <w:tab w:val="left" w:pos="974"/>
        </w:tabs>
        <w:spacing w:after="0" w:line="240" w:lineRule="auto"/>
        <w:jc w:val="both"/>
        <w:rPr>
          <w:rFonts w:cs="Arial"/>
          <w:sz w:val="24"/>
          <w:szCs w:val="24"/>
        </w:rPr>
      </w:pPr>
      <w:r w:rsidRPr="00D30FA5">
        <w:rPr>
          <w:rFonts w:cs="Arial"/>
          <w:sz w:val="24"/>
          <w:szCs w:val="24"/>
        </w:rPr>
        <w:t xml:space="preserve">FISCALIA: Espacios de trabajo que han permitido compartir los mapas de ruta institucionales, protocolos de ingreso y derivaciones de situaciones a Equipos de Anclaje Territorial. </w:t>
      </w:r>
    </w:p>
    <w:p w:rsidR="00D30FA5" w:rsidRPr="00D30FA5" w:rsidRDefault="00D30FA5" w:rsidP="00B32B54">
      <w:pPr>
        <w:pStyle w:val="Prrafodelista"/>
        <w:numPr>
          <w:ilvl w:val="0"/>
          <w:numId w:val="70"/>
        </w:numPr>
        <w:tabs>
          <w:tab w:val="left" w:pos="974"/>
        </w:tabs>
        <w:spacing w:after="0" w:line="240" w:lineRule="auto"/>
        <w:jc w:val="both"/>
        <w:rPr>
          <w:rFonts w:cstheme="minorHAnsi"/>
          <w:sz w:val="24"/>
          <w:szCs w:val="24"/>
        </w:rPr>
      </w:pPr>
      <w:r w:rsidRPr="00D30FA5">
        <w:rPr>
          <w:rFonts w:cstheme="minorHAnsi"/>
          <w:sz w:val="24"/>
          <w:szCs w:val="24"/>
        </w:rPr>
        <w:t xml:space="preserve">Se efectivizó el Convenio de Cooperación de INAU. DDM. Psicología – APU – Centro de Intercambio que posibilitó iniciar  las supervisiones del equipo de SIP  partir de octubre y en 2019. </w:t>
      </w:r>
    </w:p>
    <w:p w:rsidR="00D30FA5" w:rsidRPr="00D30FA5" w:rsidRDefault="00D30FA5" w:rsidP="00B32B54">
      <w:pPr>
        <w:pStyle w:val="Prrafodelista"/>
        <w:numPr>
          <w:ilvl w:val="0"/>
          <w:numId w:val="70"/>
        </w:numPr>
        <w:tabs>
          <w:tab w:val="left" w:pos="974"/>
        </w:tabs>
        <w:spacing w:after="0" w:line="240" w:lineRule="auto"/>
        <w:jc w:val="both"/>
        <w:rPr>
          <w:rFonts w:cstheme="minorHAnsi"/>
          <w:sz w:val="24"/>
          <w:szCs w:val="24"/>
        </w:rPr>
      </w:pPr>
      <w:r w:rsidRPr="00D30FA5">
        <w:rPr>
          <w:rFonts w:cstheme="minorHAnsi"/>
          <w:sz w:val="24"/>
          <w:szCs w:val="24"/>
        </w:rPr>
        <w:t>MEC: se concreto el trabajo con este ministerio en local de INAU en Cerro Norte a través de un convenio marco para un espacio sociocultural.</w:t>
      </w:r>
    </w:p>
    <w:p w:rsidR="00D30FA5" w:rsidRPr="00D30FA5" w:rsidRDefault="00D30FA5" w:rsidP="00B32B54">
      <w:pPr>
        <w:pStyle w:val="Prrafodelista"/>
        <w:numPr>
          <w:ilvl w:val="0"/>
          <w:numId w:val="70"/>
        </w:numPr>
        <w:tabs>
          <w:tab w:val="left" w:pos="974"/>
        </w:tabs>
        <w:spacing w:after="0" w:line="240" w:lineRule="auto"/>
        <w:jc w:val="both"/>
        <w:rPr>
          <w:rFonts w:cstheme="minorHAnsi"/>
          <w:sz w:val="24"/>
          <w:szCs w:val="24"/>
        </w:rPr>
      </w:pPr>
      <w:r w:rsidRPr="00D30FA5">
        <w:rPr>
          <w:rFonts w:cstheme="minorHAnsi"/>
          <w:sz w:val="24"/>
          <w:szCs w:val="24"/>
        </w:rPr>
        <w:t>MIPS: participación activa desde las 3 regionales en las Mesas Interinstitucionales de Políticas Sociales.</w:t>
      </w:r>
    </w:p>
    <w:p w:rsidR="00D30FA5" w:rsidRPr="00D30FA5" w:rsidRDefault="00D30FA5" w:rsidP="00B32B54">
      <w:pPr>
        <w:pStyle w:val="Prrafodelista"/>
        <w:numPr>
          <w:ilvl w:val="0"/>
          <w:numId w:val="70"/>
        </w:numPr>
        <w:tabs>
          <w:tab w:val="left" w:pos="974"/>
        </w:tabs>
        <w:spacing w:after="0" w:line="240" w:lineRule="auto"/>
        <w:jc w:val="both"/>
        <w:rPr>
          <w:rFonts w:cstheme="minorHAnsi"/>
          <w:sz w:val="24"/>
          <w:szCs w:val="24"/>
        </w:rPr>
      </w:pPr>
      <w:r w:rsidRPr="00D30FA5">
        <w:rPr>
          <w:rFonts w:cstheme="minorHAnsi"/>
          <w:sz w:val="24"/>
          <w:szCs w:val="24"/>
        </w:rPr>
        <w:t>DEFENSORIA DE OFICIO: Actividades de intercambio entre direcciones de DDM y defensores de oficio de Montevideo para conocimiento mutuo, coordinación y acuerdos de trabajo.</w:t>
      </w:r>
    </w:p>
    <w:p w:rsidR="00D30FA5" w:rsidRPr="00D30FA5" w:rsidRDefault="00D30FA5" w:rsidP="00B32B54">
      <w:pPr>
        <w:pStyle w:val="Prrafodelista"/>
        <w:numPr>
          <w:ilvl w:val="0"/>
          <w:numId w:val="70"/>
        </w:numPr>
        <w:tabs>
          <w:tab w:val="left" w:pos="974"/>
        </w:tabs>
        <w:spacing w:after="0" w:line="240" w:lineRule="auto"/>
        <w:jc w:val="both"/>
        <w:rPr>
          <w:rFonts w:cstheme="minorHAnsi"/>
          <w:sz w:val="24"/>
          <w:szCs w:val="24"/>
        </w:rPr>
      </w:pPr>
      <w:r w:rsidRPr="00D30FA5">
        <w:rPr>
          <w:rFonts w:cstheme="minorHAnsi"/>
          <w:sz w:val="24"/>
          <w:szCs w:val="24"/>
        </w:rPr>
        <w:t>CODICEN/OSC: Acuerdo con Tacurú para implementación de áreas pedagógicas en Regional oeste.</w:t>
      </w:r>
    </w:p>
    <w:p w:rsidR="00D30FA5" w:rsidRDefault="00D30FA5" w:rsidP="00D30FA5">
      <w:pPr>
        <w:tabs>
          <w:tab w:val="left" w:pos="974"/>
        </w:tabs>
        <w:contextualSpacing/>
        <w:jc w:val="both"/>
        <w:rPr>
          <w:rFonts w:cs="Arial"/>
          <w:b/>
          <w:sz w:val="24"/>
          <w:szCs w:val="24"/>
        </w:rPr>
      </w:pPr>
    </w:p>
    <w:p w:rsidR="0083021D" w:rsidRPr="00D30FA5" w:rsidRDefault="0083021D" w:rsidP="00D30FA5">
      <w:pPr>
        <w:tabs>
          <w:tab w:val="left" w:pos="974"/>
        </w:tabs>
        <w:contextualSpacing/>
        <w:jc w:val="both"/>
        <w:rPr>
          <w:rFonts w:cs="Arial"/>
          <w:b/>
          <w:sz w:val="24"/>
          <w:szCs w:val="24"/>
        </w:rPr>
      </w:pPr>
    </w:p>
    <w:p w:rsidR="00D30FA5" w:rsidRPr="00D30FA5" w:rsidRDefault="00D30FA5" w:rsidP="00D30FA5">
      <w:pPr>
        <w:tabs>
          <w:tab w:val="left" w:pos="974"/>
        </w:tabs>
        <w:contextualSpacing/>
        <w:jc w:val="both"/>
        <w:rPr>
          <w:rFonts w:cs="Arial"/>
          <w:b/>
          <w:sz w:val="24"/>
          <w:szCs w:val="24"/>
        </w:rPr>
      </w:pPr>
      <w:r w:rsidRPr="00D30FA5">
        <w:rPr>
          <w:rFonts w:cs="Arial"/>
          <w:b/>
          <w:sz w:val="24"/>
          <w:szCs w:val="24"/>
        </w:rPr>
        <w:t>Actividades más destacadas</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Coordinaciones y articulaciones con: Instituciones educativas vinculadas a situaciones concretas de NNA y sus procesos.</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Coordinación y articulación con policlínicas zonales y comunitarias.</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MEC- CECAP.</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Coordinaciones con centros hospitalarios.</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Trabajo permanente con Mides-PASC por familias en situación de calle.</w:t>
      </w:r>
    </w:p>
    <w:p w:rsidR="00D30FA5" w:rsidRPr="00D30FA5" w:rsidRDefault="00A24302" w:rsidP="00B32B54">
      <w:pPr>
        <w:pStyle w:val="Prrafodelista"/>
        <w:numPr>
          <w:ilvl w:val="0"/>
          <w:numId w:val="69"/>
        </w:numPr>
        <w:tabs>
          <w:tab w:val="left" w:pos="974"/>
        </w:tabs>
        <w:spacing w:after="0" w:line="240" w:lineRule="auto"/>
        <w:jc w:val="both"/>
        <w:rPr>
          <w:rFonts w:cs="Arial"/>
          <w:sz w:val="24"/>
          <w:szCs w:val="24"/>
        </w:rPr>
      </w:pPr>
      <w:r>
        <w:rPr>
          <w:rFonts w:cs="Arial"/>
          <w:sz w:val="24"/>
          <w:szCs w:val="24"/>
        </w:rPr>
        <w:t>Coordinaciones con PRONADIS</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Trabajo articulado con centros de privación de libertad y Programa de Egreso en Privación de libertad</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Coordinaciones con Interpol.</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Coordinaciones con BPS.</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Trabajo con ANV y Plan Juntos para limitar la carencia habitacional como causal de permanencia en el dispositivo de residencia.</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Coordinaciones con IMM.</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Trabajo con Poder Judicial.</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Participación en Redes y nodos locales.</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Participación en Mesa Interinstitucional contra la Trata de Personas:   elaboración de acciones para el plan nacional de la misma, organización y jornada del Día Mundial Contra la Trata de Personas, elaboración de informes sobre intervención en Trata referida a NNA para distintos organismos internacionales</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 xml:space="preserve">Participación en las instancias de Reunión del CONAPEES </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 xml:space="preserve">SIPIAV: participación en la elaboración de líneas de acción para el acceso a la justicia de NNA en situación de violencia. </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lastRenderedPageBreak/>
        <w:t xml:space="preserve">UCC: Coordinaciones interinstitucionales en el marco del sistema nacional de cuidados con énfasis en Primera Infancia </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Se continuó con vínculo cercano con Fundación Canguros .que atienden los bebés en la sala de bebés del CHPR.</w:t>
      </w:r>
    </w:p>
    <w:p w:rsidR="00D30FA5" w:rsidRPr="00D30FA5" w:rsidRDefault="00D30FA5" w:rsidP="00B32B54">
      <w:pPr>
        <w:pStyle w:val="Prrafodelista"/>
        <w:numPr>
          <w:ilvl w:val="0"/>
          <w:numId w:val="69"/>
        </w:numPr>
        <w:tabs>
          <w:tab w:val="left" w:pos="974"/>
        </w:tabs>
        <w:spacing w:after="0" w:line="240" w:lineRule="auto"/>
        <w:jc w:val="both"/>
        <w:rPr>
          <w:rFonts w:cstheme="minorHAnsi"/>
          <w:sz w:val="24"/>
          <w:szCs w:val="24"/>
        </w:rPr>
      </w:pPr>
      <w:r w:rsidRPr="00D30FA5">
        <w:rPr>
          <w:rFonts w:cs="Arial"/>
          <w:sz w:val="24"/>
          <w:szCs w:val="24"/>
        </w:rPr>
        <w:t>Coordinación con Secretaría Nacional de Drogas para la capacitación de funcionarios e implementación del taller de Consumo responsable y prevención del uso de sustancias.</w:t>
      </w:r>
    </w:p>
    <w:p w:rsidR="006720C9" w:rsidRPr="00D30FA5" w:rsidRDefault="006720C9" w:rsidP="00157903">
      <w:pPr>
        <w:spacing w:after="0" w:line="240" w:lineRule="auto"/>
        <w:jc w:val="both"/>
        <w:rPr>
          <w:rFonts w:eastAsia="Times New Roman" w:cstheme="minorHAnsi"/>
          <w:b/>
          <w:sz w:val="24"/>
          <w:szCs w:val="24"/>
        </w:rPr>
      </w:pPr>
    </w:p>
    <w:p w:rsidR="00D30FA5" w:rsidRDefault="00D30FA5" w:rsidP="00157903">
      <w:pPr>
        <w:spacing w:after="0" w:line="240" w:lineRule="auto"/>
        <w:jc w:val="both"/>
        <w:rPr>
          <w:rFonts w:eastAsia="Times New Roman" w:cstheme="minorHAnsi"/>
          <w:i/>
          <w:sz w:val="24"/>
          <w:szCs w:val="24"/>
        </w:rPr>
      </w:pPr>
    </w:p>
    <w:p w:rsidR="00C65004" w:rsidRPr="00D30FA5" w:rsidRDefault="00D30FA5" w:rsidP="00157903">
      <w:pPr>
        <w:spacing w:after="0" w:line="240" w:lineRule="auto"/>
        <w:jc w:val="both"/>
        <w:rPr>
          <w:rFonts w:eastAsia="Times New Roman" w:cstheme="minorHAnsi"/>
          <w:b/>
          <w:i/>
          <w:sz w:val="24"/>
          <w:szCs w:val="24"/>
        </w:rPr>
      </w:pPr>
      <w:r w:rsidRPr="00D30FA5">
        <w:rPr>
          <w:rFonts w:eastAsia="Times New Roman" w:cstheme="minorHAnsi"/>
          <w:b/>
          <w:i/>
          <w:sz w:val="24"/>
          <w:szCs w:val="24"/>
        </w:rPr>
        <w:t>Unificación programática</w:t>
      </w:r>
    </w:p>
    <w:p w:rsidR="00FF767A" w:rsidRDefault="00FF767A" w:rsidP="00157903">
      <w:pPr>
        <w:spacing w:after="0" w:line="240" w:lineRule="auto"/>
        <w:jc w:val="both"/>
        <w:rPr>
          <w:rFonts w:eastAsia="Times New Roman" w:cstheme="minorHAnsi"/>
          <w:b/>
          <w:sz w:val="24"/>
          <w:szCs w:val="24"/>
        </w:rPr>
      </w:pPr>
    </w:p>
    <w:p w:rsidR="00D30FA5" w:rsidRPr="00D30FA5" w:rsidRDefault="00D30FA5" w:rsidP="00B32B54">
      <w:pPr>
        <w:pStyle w:val="Prrafodelista"/>
        <w:numPr>
          <w:ilvl w:val="0"/>
          <w:numId w:val="67"/>
        </w:numPr>
        <w:spacing w:after="0" w:line="240" w:lineRule="auto"/>
        <w:jc w:val="both"/>
        <w:rPr>
          <w:rFonts w:cs="Arial"/>
          <w:sz w:val="24"/>
          <w:szCs w:val="24"/>
        </w:rPr>
      </w:pPr>
      <w:r w:rsidRPr="00D30FA5">
        <w:rPr>
          <w:rFonts w:cs="Arial"/>
          <w:sz w:val="24"/>
          <w:szCs w:val="24"/>
        </w:rPr>
        <w:t>Implementación de los procesos de pasaje de los proyectos en Convenios a la DDM. (pasaje concretado al 1 de enero en 2019).</w:t>
      </w:r>
      <w:r w:rsidRPr="00D30FA5">
        <w:rPr>
          <w:rFonts w:cs="Calibri"/>
          <w:sz w:val="24"/>
          <w:szCs w:val="24"/>
          <w:lang w:eastAsia="es-UY"/>
        </w:rPr>
        <w:t xml:space="preserve"> </w:t>
      </w:r>
    </w:p>
    <w:p w:rsidR="00D30FA5" w:rsidRPr="00D30FA5" w:rsidRDefault="00D30FA5" w:rsidP="00B32B54">
      <w:pPr>
        <w:pStyle w:val="Prrafodelista"/>
        <w:numPr>
          <w:ilvl w:val="0"/>
          <w:numId w:val="67"/>
        </w:numPr>
        <w:spacing w:after="0" w:line="240" w:lineRule="auto"/>
        <w:jc w:val="both"/>
        <w:rPr>
          <w:rFonts w:cs="Arial"/>
          <w:sz w:val="24"/>
          <w:szCs w:val="24"/>
        </w:rPr>
      </w:pPr>
      <w:r w:rsidRPr="00D30FA5">
        <w:rPr>
          <w:rFonts w:cs="Arial"/>
          <w:sz w:val="24"/>
          <w:szCs w:val="24"/>
        </w:rPr>
        <w:t>En el marco del fortalecimiento del sistema INAU en el territorio y del pasaje de competencias sobre los convenios a la DDM, realización de instancias de presentación e intercambio a nivel  territorial a los efectos de la mejora de las coordinaciones y la visualización en el territorio como sistema INAU.</w:t>
      </w:r>
    </w:p>
    <w:p w:rsidR="00D30FA5" w:rsidRPr="00D30FA5" w:rsidRDefault="00D30FA5" w:rsidP="00B32B54">
      <w:pPr>
        <w:pStyle w:val="Prrafodelista"/>
        <w:numPr>
          <w:ilvl w:val="0"/>
          <w:numId w:val="72"/>
        </w:numPr>
        <w:tabs>
          <w:tab w:val="left" w:pos="974"/>
        </w:tabs>
        <w:spacing w:after="0" w:line="240" w:lineRule="auto"/>
        <w:jc w:val="both"/>
        <w:rPr>
          <w:rFonts w:cs="Arial"/>
          <w:sz w:val="24"/>
          <w:szCs w:val="24"/>
        </w:rPr>
      </w:pPr>
      <w:r w:rsidRPr="00D30FA5">
        <w:rPr>
          <w:rFonts w:cs="Arial"/>
          <w:sz w:val="24"/>
          <w:szCs w:val="24"/>
        </w:rPr>
        <w:t xml:space="preserve">Profundización los vínculos entre los distintos proyectos del sistema INAU (en todas sus modalidades), los equipos y las OSC gestionantes en caso de los convenios, a través de distintas instancias de intercambio, especialmente la realización de distintos INAU en RED (Municipio E, F, A, G, Región Centro). </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Apertura de centros de gestión directa (CRL D2) y en convenios (4 CAIF, 1 Club de niños, 1 Casa Comunitaria de Cuidado).</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 xml:space="preserve">Espacios de articulación y elaboración de estrategias conjuntas entre los equipos de distintos proyectos de gestión directa y por convenios.  </w:t>
      </w:r>
    </w:p>
    <w:p w:rsidR="00D30FA5" w:rsidRPr="00D30FA5" w:rsidRDefault="00D30FA5" w:rsidP="00B32B54">
      <w:pPr>
        <w:pStyle w:val="Prrafodelista"/>
        <w:numPr>
          <w:ilvl w:val="0"/>
          <w:numId w:val="69"/>
        </w:numPr>
        <w:tabs>
          <w:tab w:val="left" w:pos="974"/>
        </w:tabs>
        <w:spacing w:after="0" w:line="240" w:lineRule="auto"/>
        <w:jc w:val="both"/>
        <w:rPr>
          <w:rFonts w:cs="Arial"/>
          <w:sz w:val="24"/>
          <w:szCs w:val="24"/>
        </w:rPr>
      </w:pPr>
      <w:r w:rsidRPr="00D30FA5">
        <w:rPr>
          <w:rFonts w:cs="Arial"/>
          <w:sz w:val="24"/>
          <w:szCs w:val="24"/>
        </w:rPr>
        <w:t>Reubicación de proyectos y/o mejoras edilicias, mejorando la calidad de la respuesta: se realizaron gestiones para alquiler de casa (UDU, Linea Azul, CRL C)  D; mudanzas previo reparaciones (CRL D 2 y Breve Estadía Femenino- Ex tribal, C.Regional Oeste). Obras en ejecución: Amatista, Lezica, Casa del sol,  Estación Esperanza, Tataypi, CRL F, Travesía.</w:t>
      </w:r>
    </w:p>
    <w:p w:rsidR="00D30FA5" w:rsidRPr="00D30FA5" w:rsidRDefault="00D30FA5" w:rsidP="00D30FA5">
      <w:pPr>
        <w:tabs>
          <w:tab w:val="left" w:pos="974"/>
        </w:tabs>
        <w:jc w:val="both"/>
        <w:rPr>
          <w:rFonts w:cstheme="minorHAnsi"/>
          <w:b/>
          <w:sz w:val="24"/>
          <w:szCs w:val="24"/>
        </w:rPr>
      </w:pPr>
    </w:p>
    <w:p w:rsidR="00433A54" w:rsidRDefault="00433A54" w:rsidP="00D30FA5">
      <w:pPr>
        <w:tabs>
          <w:tab w:val="left" w:pos="974"/>
        </w:tabs>
        <w:jc w:val="both"/>
        <w:rPr>
          <w:rFonts w:cstheme="minorHAnsi"/>
          <w:b/>
          <w:sz w:val="24"/>
          <w:szCs w:val="24"/>
        </w:rPr>
      </w:pPr>
    </w:p>
    <w:p w:rsidR="00433A54" w:rsidRDefault="00433A54" w:rsidP="00D30FA5">
      <w:pPr>
        <w:tabs>
          <w:tab w:val="left" w:pos="974"/>
        </w:tabs>
        <w:jc w:val="both"/>
        <w:rPr>
          <w:rFonts w:cstheme="minorHAnsi"/>
          <w:b/>
          <w:sz w:val="24"/>
          <w:szCs w:val="24"/>
        </w:rPr>
      </w:pPr>
    </w:p>
    <w:p w:rsidR="00D30FA5" w:rsidRPr="00D30FA5" w:rsidRDefault="00D30FA5" w:rsidP="00D30FA5">
      <w:pPr>
        <w:tabs>
          <w:tab w:val="left" w:pos="974"/>
        </w:tabs>
        <w:jc w:val="both"/>
        <w:rPr>
          <w:rFonts w:cstheme="minorHAnsi"/>
          <w:b/>
          <w:sz w:val="24"/>
          <w:szCs w:val="24"/>
        </w:rPr>
      </w:pPr>
      <w:r w:rsidRPr="00D30FA5">
        <w:rPr>
          <w:rFonts w:cstheme="minorHAnsi"/>
          <w:b/>
          <w:sz w:val="24"/>
          <w:szCs w:val="24"/>
        </w:rPr>
        <w:t>Actividades</w:t>
      </w:r>
      <w:r>
        <w:rPr>
          <w:rFonts w:cstheme="minorHAnsi"/>
          <w:b/>
          <w:sz w:val="24"/>
          <w:szCs w:val="24"/>
        </w:rPr>
        <w:t xml:space="preserve"> más destacadas</w:t>
      </w:r>
    </w:p>
    <w:p w:rsidR="00D30FA5" w:rsidRPr="00D30FA5" w:rsidRDefault="00D30FA5" w:rsidP="00B32B54">
      <w:pPr>
        <w:pStyle w:val="Prrafodelista"/>
        <w:numPr>
          <w:ilvl w:val="0"/>
          <w:numId w:val="71"/>
        </w:numPr>
        <w:tabs>
          <w:tab w:val="left" w:pos="974"/>
        </w:tabs>
        <w:spacing w:after="0" w:line="240" w:lineRule="auto"/>
        <w:jc w:val="both"/>
        <w:rPr>
          <w:rFonts w:cstheme="minorHAnsi"/>
          <w:sz w:val="24"/>
          <w:szCs w:val="24"/>
        </w:rPr>
      </w:pPr>
      <w:r w:rsidRPr="00D30FA5">
        <w:rPr>
          <w:rFonts w:cstheme="minorHAnsi"/>
          <w:sz w:val="24"/>
          <w:szCs w:val="24"/>
        </w:rPr>
        <w:t xml:space="preserve">Trabajo conjunto permanente entre SGP  y la DDM para el acuerdo en torno al pasaje de los convenios, la definición de mapas de ruta, </w:t>
      </w:r>
      <w:r>
        <w:rPr>
          <w:rFonts w:cstheme="minorHAnsi"/>
          <w:sz w:val="24"/>
          <w:szCs w:val="24"/>
        </w:rPr>
        <w:t>entre otros.</w:t>
      </w:r>
    </w:p>
    <w:p w:rsidR="00D30FA5" w:rsidRPr="00D30FA5" w:rsidRDefault="00D30FA5" w:rsidP="00B32B54">
      <w:pPr>
        <w:pStyle w:val="Prrafodelista"/>
        <w:numPr>
          <w:ilvl w:val="0"/>
          <w:numId w:val="71"/>
        </w:numPr>
        <w:tabs>
          <w:tab w:val="left" w:pos="974"/>
        </w:tabs>
        <w:spacing w:after="0" w:line="240" w:lineRule="auto"/>
        <w:jc w:val="both"/>
        <w:rPr>
          <w:rFonts w:cstheme="minorHAnsi"/>
          <w:sz w:val="24"/>
          <w:szCs w:val="24"/>
        </w:rPr>
      </w:pPr>
      <w:r w:rsidRPr="00D30FA5">
        <w:rPr>
          <w:rFonts w:cstheme="minorHAnsi"/>
          <w:sz w:val="24"/>
          <w:szCs w:val="24"/>
        </w:rPr>
        <w:t>Coordinaciones y desarrollo de acciones en conjunto para la atención integral a NNA y sus familias, entre Proyectos de gestión directa y por convenio.</w:t>
      </w:r>
    </w:p>
    <w:p w:rsidR="00D30FA5" w:rsidRPr="00D30FA5" w:rsidRDefault="00D30FA5" w:rsidP="00B32B54">
      <w:pPr>
        <w:pStyle w:val="Prrafodelista"/>
        <w:numPr>
          <w:ilvl w:val="0"/>
          <w:numId w:val="71"/>
        </w:numPr>
        <w:tabs>
          <w:tab w:val="left" w:pos="974"/>
        </w:tabs>
        <w:spacing w:after="0" w:line="240" w:lineRule="auto"/>
        <w:jc w:val="both"/>
        <w:rPr>
          <w:rFonts w:cstheme="minorHAnsi"/>
          <w:sz w:val="24"/>
          <w:szCs w:val="24"/>
        </w:rPr>
      </w:pPr>
      <w:r w:rsidRPr="00D30FA5">
        <w:rPr>
          <w:rFonts w:cstheme="minorHAnsi"/>
          <w:sz w:val="24"/>
          <w:szCs w:val="24"/>
        </w:rPr>
        <w:t>Realización de distintos encuentros INAU en Red.</w:t>
      </w:r>
    </w:p>
    <w:p w:rsidR="00D30FA5" w:rsidRPr="00D30FA5" w:rsidRDefault="00D30FA5" w:rsidP="00B32B54">
      <w:pPr>
        <w:pStyle w:val="Prrafodelista"/>
        <w:numPr>
          <w:ilvl w:val="0"/>
          <w:numId w:val="71"/>
        </w:numPr>
        <w:tabs>
          <w:tab w:val="left" w:pos="974"/>
        </w:tabs>
        <w:spacing w:after="0" w:line="240" w:lineRule="auto"/>
        <w:jc w:val="both"/>
        <w:rPr>
          <w:rFonts w:cstheme="minorHAnsi"/>
          <w:sz w:val="24"/>
          <w:szCs w:val="24"/>
        </w:rPr>
      </w:pPr>
      <w:r w:rsidRPr="00D30FA5">
        <w:rPr>
          <w:rFonts w:cstheme="minorHAnsi"/>
          <w:sz w:val="24"/>
          <w:szCs w:val="24"/>
        </w:rPr>
        <w:t>Grupo de Trabajo: Evaluación y eventual ajuste del convenio ASSE – INAU por el servicio de desintoxicación residencial Portal Amarillo.</w:t>
      </w:r>
    </w:p>
    <w:p w:rsidR="00D30FA5" w:rsidRPr="00D30FA5" w:rsidRDefault="00D30FA5" w:rsidP="00B32B54">
      <w:pPr>
        <w:pStyle w:val="Prrafodelista"/>
        <w:numPr>
          <w:ilvl w:val="0"/>
          <w:numId w:val="71"/>
        </w:numPr>
        <w:tabs>
          <w:tab w:val="left" w:pos="974"/>
        </w:tabs>
        <w:spacing w:after="0" w:line="240" w:lineRule="auto"/>
        <w:jc w:val="both"/>
        <w:rPr>
          <w:rFonts w:cstheme="minorHAnsi"/>
          <w:sz w:val="24"/>
          <w:szCs w:val="24"/>
        </w:rPr>
      </w:pPr>
      <w:r w:rsidRPr="00D30FA5">
        <w:rPr>
          <w:rFonts w:cstheme="minorHAnsi"/>
          <w:sz w:val="24"/>
          <w:szCs w:val="24"/>
        </w:rPr>
        <w:t>Análisis y diseño de un dispositivo para atención específica a adolescentes con base en Policlínico Ambulatorio</w:t>
      </w:r>
      <w:r>
        <w:rPr>
          <w:rFonts w:cstheme="minorHAnsi"/>
          <w:sz w:val="24"/>
          <w:szCs w:val="24"/>
        </w:rPr>
        <w:t>.</w:t>
      </w:r>
    </w:p>
    <w:p w:rsidR="00D30FA5" w:rsidRPr="00D30FA5" w:rsidRDefault="00D30FA5" w:rsidP="00B32B54">
      <w:pPr>
        <w:pStyle w:val="Prrafodelista"/>
        <w:numPr>
          <w:ilvl w:val="0"/>
          <w:numId w:val="71"/>
        </w:numPr>
        <w:tabs>
          <w:tab w:val="left" w:pos="974"/>
        </w:tabs>
        <w:spacing w:after="0" w:line="240" w:lineRule="auto"/>
        <w:jc w:val="both"/>
        <w:rPr>
          <w:rFonts w:cstheme="minorHAnsi"/>
          <w:sz w:val="24"/>
          <w:szCs w:val="24"/>
        </w:rPr>
      </w:pPr>
      <w:r w:rsidRPr="00D30FA5">
        <w:rPr>
          <w:rFonts w:cstheme="minorHAnsi"/>
          <w:sz w:val="24"/>
          <w:szCs w:val="24"/>
        </w:rPr>
        <w:t xml:space="preserve">Coordinaciones entre proyectos </w:t>
      </w:r>
    </w:p>
    <w:p w:rsidR="00D30FA5" w:rsidRPr="00D30FA5" w:rsidRDefault="00D30FA5" w:rsidP="00B32B54">
      <w:pPr>
        <w:pStyle w:val="Prrafodelista"/>
        <w:numPr>
          <w:ilvl w:val="0"/>
          <w:numId w:val="71"/>
        </w:numPr>
        <w:tabs>
          <w:tab w:val="left" w:pos="974"/>
        </w:tabs>
        <w:spacing w:after="0" w:line="240" w:lineRule="auto"/>
        <w:jc w:val="both"/>
        <w:rPr>
          <w:rFonts w:cstheme="minorHAnsi"/>
          <w:sz w:val="24"/>
          <w:szCs w:val="24"/>
        </w:rPr>
      </w:pPr>
      <w:r w:rsidRPr="00D30FA5">
        <w:rPr>
          <w:rFonts w:cstheme="minorHAnsi"/>
          <w:sz w:val="24"/>
          <w:szCs w:val="24"/>
        </w:rPr>
        <w:lastRenderedPageBreak/>
        <w:t>Reuniones mensuales con todos los Directores de centro de 24 horas de gestión directa y convenios.</w:t>
      </w:r>
    </w:p>
    <w:p w:rsidR="00D30FA5" w:rsidRPr="00D30FA5" w:rsidRDefault="00D30FA5" w:rsidP="00B32B54">
      <w:pPr>
        <w:pStyle w:val="Prrafodelista"/>
        <w:numPr>
          <w:ilvl w:val="0"/>
          <w:numId w:val="71"/>
        </w:numPr>
        <w:tabs>
          <w:tab w:val="left" w:pos="974"/>
        </w:tabs>
        <w:spacing w:after="0" w:line="240" w:lineRule="auto"/>
        <w:jc w:val="both"/>
        <w:rPr>
          <w:rFonts w:cstheme="minorHAnsi"/>
          <w:sz w:val="24"/>
          <w:szCs w:val="24"/>
        </w:rPr>
      </w:pPr>
      <w:r w:rsidRPr="00D30FA5">
        <w:rPr>
          <w:rFonts w:cstheme="minorHAnsi"/>
          <w:sz w:val="24"/>
          <w:szCs w:val="24"/>
        </w:rPr>
        <w:t>A partir del trabajo que se realiza con los servicios de gestión por convenios se logró un mapa de ruta único para ingresos al sistema de protección de 24 horas.</w:t>
      </w:r>
    </w:p>
    <w:p w:rsidR="00D30FA5" w:rsidRPr="00D30FA5" w:rsidRDefault="00D30FA5" w:rsidP="00B32B54">
      <w:pPr>
        <w:pStyle w:val="Prrafodelista"/>
        <w:numPr>
          <w:ilvl w:val="0"/>
          <w:numId w:val="71"/>
        </w:numPr>
        <w:tabs>
          <w:tab w:val="left" w:pos="974"/>
        </w:tabs>
        <w:spacing w:after="0" w:line="240" w:lineRule="auto"/>
        <w:jc w:val="both"/>
        <w:rPr>
          <w:rFonts w:cstheme="minorHAnsi"/>
          <w:sz w:val="24"/>
          <w:szCs w:val="24"/>
        </w:rPr>
      </w:pPr>
      <w:r w:rsidRPr="00D30FA5">
        <w:rPr>
          <w:rFonts w:cstheme="minorHAnsi"/>
          <w:sz w:val="24"/>
          <w:szCs w:val="24"/>
        </w:rPr>
        <w:t>Convocatoria a participar de distintas actividades a NNA y familias vinculadas a proyectos del sistema  INAU más allá del tipo de gestión de los proyectos (Ejemplo: Talleres de Parentalidades Comprometidas, talleres de robótica educativa, Proyectos educativos, SIP, etc.)</w:t>
      </w:r>
    </w:p>
    <w:p w:rsidR="00D30FA5" w:rsidRPr="00D30FA5" w:rsidRDefault="00D30FA5" w:rsidP="00B32B54">
      <w:pPr>
        <w:pStyle w:val="Prrafodelista"/>
        <w:numPr>
          <w:ilvl w:val="0"/>
          <w:numId w:val="71"/>
        </w:numPr>
        <w:tabs>
          <w:tab w:val="left" w:pos="974"/>
        </w:tabs>
        <w:spacing w:after="0" w:line="240" w:lineRule="auto"/>
        <w:jc w:val="both"/>
        <w:rPr>
          <w:rFonts w:cstheme="minorHAnsi"/>
          <w:sz w:val="24"/>
          <w:szCs w:val="24"/>
        </w:rPr>
      </w:pPr>
      <w:r w:rsidRPr="00D30FA5">
        <w:rPr>
          <w:rFonts w:cs="Calibri"/>
          <w:sz w:val="24"/>
          <w:szCs w:val="24"/>
          <w:lang w:eastAsia="es-UY"/>
        </w:rPr>
        <w:t>Comisiones de trabajo y espacios de de discusión sobre el modelo de puerta de entrada a protección de 24 horas para adolescentes, con SGP Familia y Cuidados Parentales y Asesoría de Directorio. Incluyendo mesas de trabajo bipartitas con SUINAU.</w:t>
      </w:r>
    </w:p>
    <w:p w:rsidR="00D30FA5" w:rsidRPr="00D30FA5" w:rsidRDefault="00D30FA5" w:rsidP="00B32B54">
      <w:pPr>
        <w:pStyle w:val="Prrafodelista"/>
        <w:numPr>
          <w:ilvl w:val="0"/>
          <w:numId w:val="71"/>
        </w:numPr>
        <w:spacing w:after="0" w:line="240" w:lineRule="auto"/>
        <w:jc w:val="both"/>
        <w:rPr>
          <w:rFonts w:cs="Arial"/>
          <w:sz w:val="24"/>
          <w:szCs w:val="24"/>
        </w:rPr>
      </w:pPr>
      <w:r w:rsidRPr="00D30FA5">
        <w:rPr>
          <w:rFonts w:cs="Arial"/>
          <w:sz w:val="24"/>
          <w:szCs w:val="24"/>
        </w:rPr>
        <w:t>Talleres sobre intervención en ESC para Tribal</w:t>
      </w:r>
    </w:p>
    <w:p w:rsidR="00D30FA5" w:rsidRPr="00D30FA5" w:rsidRDefault="00D30FA5" w:rsidP="00B32B54">
      <w:pPr>
        <w:pStyle w:val="Prrafodelista"/>
        <w:numPr>
          <w:ilvl w:val="0"/>
          <w:numId w:val="71"/>
        </w:numPr>
        <w:spacing w:after="0" w:line="240" w:lineRule="auto"/>
        <w:jc w:val="both"/>
        <w:rPr>
          <w:rFonts w:cs="Arial"/>
          <w:sz w:val="24"/>
          <w:szCs w:val="24"/>
        </w:rPr>
      </w:pPr>
      <w:r w:rsidRPr="00D30FA5">
        <w:rPr>
          <w:rFonts w:cs="Arial"/>
          <w:sz w:val="24"/>
          <w:szCs w:val="24"/>
        </w:rPr>
        <w:t xml:space="preserve">“Usos de drogas. Un Enfoque de Salud Pública y </w:t>
      </w:r>
      <w:r>
        <w:rPr>
          <w:rFonts w:cs="Arial"/>
          <w:sz w:val="24"/>
          <w:szCs w:val="24"/>
        </w:rPr>
        <w:t>DDHH.</w:t>
      </w:r>
      <w:r w:rsidRPr="00D30FA5">
        <w:rPr>
          <w:rFonts w:cs="Arial"/>
          <w:sz w:val="24"/>
          <w:szCs w:val="24"/>
        </w:rPr>
        <w:t xml:space="preserve"> Reflexionando acerca de nuestras prácticas").- Área Formación de SND (JND) y Policlínico Ambulatorio (INAU)- se capacita a 23 funcionarios de CIE y 19 Proyectos en convenio</w:t>
      </w:r>
      <w:r w:rsidR="007B3445">
        <w:rPr>
          <w:rFonts w:cs="Arial"/>
          <w:sz w:val="24"/>
          <w:szCs w:val="24"/>
        </w:rPr>
        <w:t>.</w:t>
      </w:r>
    </w:p>
    <w:p w:rsidR="00D30FA5" w:rsidRPr="00D30FA5" w:rsidRDefault="00D30FA5" w:rsidP="00B32B54">
      <w:pPr>
        <w:pStyle w:val="Prrafodelista"/>
        <w:numPr>
          <w:ilvl w:val="0"/>
          <w:numId w:val="71"/>
        </w:numPr>
        <w:spacing w:after="0" w:line="240" w:lineRule="auto"/>
        <w:jc w:val="both"/>
        <w:rPr>
          <w:rFonts w:cs="Arial"/>
          <w:sz w:val="24"/>
          <w:szCs w:val="24"/>
        </w:rPr>
      </w:pPr>
      <w:r w:rsidRPr="00D30FA5">
        <w:rPr>
          <w:rFonts w:cs="Arial"/>
          <w:sz w:val="24"/>
          <w:szCs w:val="24"/>
        </w:rPr>
        <w:t>Asesoramiento desde CIE a educadores</w:t>
      </w:r>
      <w:r>
        <w:rPr>
          <w:rFonts w:cs="Arial"/>
          <w:sz w:val="24"/>
          <w:szCs w:val="24"/>
        </w:rPr>
        <w:t>/as</w:t>
      </w:r>
      <w:r w:rsidRPr="00D30FA5">
        <w:rPr>
          <w:rFonts w:cs="Arial"/>
          <w:sz w:val="24"/>
          <w:szCs w:val="24"/>
        </w:rPr>
        <w:t xml:space="preserve"> </w:t>
      </w:r>
      <w:r>
        <w:rPr>
          <w:rFonts w:cs="Arial"/>
          <w:sz w:val="24"/>
          <w:szCs w:val="24"/>
        </w:rPr>
        <w:t>de C</w:t>
      </w:r>
      <w:r w:rsidRPr="00D30FA5">
        <w:rPr>
          <w:rFonts w:cs="Arial"/>
          <w:sz w:val="24"/>
          <w:szCs w:val="24"/>
        </w:rPr>
        <w:t xml:space="preserve">entros de </w:t>
      </w:r>
      <w:r>
        <w:rPr>
          <w:rFonts w:cs="Arial"/>
          <w:sz w:val="24"/>
          <w:szCs w:val="24"/>
        </w:rPr>
        <w:t xml:space="preserve">Protección de </w:t>
      </w:r>
      <w:r w:rsidRPr="00D30FA5">
        <w:rPr>
          <w:rFonts w:cs="Arial"/>
          <w:sz w:val="24"/>
          <w:szCs w:val="24"/>
        </w:rPr>
        <w:t>24 horas sobre el uso problemático de sustancias y su abordaje.</w:t>
      </w:r>
    </w:p>
    <w:p w:rsidR="004D4719" w:rsidRDefault="004D4719" w:rsidP="00157903">
      <w:pPr>
        <w:spacing w:after="0" w:line="240" w:lineRule="auto"/>
        <w:jc w:val="both"/>
        <w:rPr>
          <w:rFonts w:eastAsia="Times New Roman" w:cstheme="minorHAnsi"/>
          <w:b/>
          <w:sz w:val="24"/>
          <w:szCs w:val="24"/>
        </w:rPr>
      </w:pPr>
    </w:p>
    <w:p w:rsidR="00D30FA5" w:rsidRDefault="00D30FA5" w:rsidP="00157903">
      <w:pPr>
        <w:spacing w:after="0" w:line="240" w:lineRule="auto"/>
        <w:jc w:val="both"/>
        <w:rPr>
          <w:rFonts w:eastAsia="Times New Roman" w:cstheme="minorHAnsi"/>
          <w:b/>
          <w:sz w:val="24"/>
          <w:szCs w:val="24"/>
        </w:rPr>
      </w:pPr>
    </w:p>
    <w:p w:rsidR="00BA03E2" w:rsidRPr="00D40B8E" w:rsidRDefault="00BA03E2" w:rsidP="00157903">
      <w:pPr>
        <w:spacing w:after="0" w:line="240" w:lineRule="auto"/>
        <w:jc w:val="both"/>
        <w:rPr>
          <w:b/>
          <w:color w:val="C00000"/>
          <w:sz w:val="24"/>
          <w:szCs w:val="24"/>
        </w:rPr>
      </w:pPr>
      <w:r>
        <w:rPr>
          <w:b/>
          <w:sz w:val="24"/>
          <w:szCs w:val="24"/>
        </w:rPr>
        <w:t>Paysandú</w:t>
      </w:r>
      <w:r w:rsidR="00D40B8E">
        <w:rPr>
          <w:b/>
          <w:sz w:val="24"/>
          <w:szCs w:val="24"/>
        </w:rPr>
        <w:t xml:space="preserve"> </w:t>
      </w:r>
    </w:p>
    <w:p w:rsidR="00B32019" w:rsidRPr="00325C09" w:rsidRDefault="00B32019"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6575F7">
        <w:rPr>
          <w:b/>
          <w:sz w:val="24"/>
          <w:szCs w:val="24"/>
        </w:rPr>
        <w:t>4</w:t>
      </w:r>
      <w:r w:rsidR="00B32019">
        <w:rPr>
          <w:b/>
          <w:sz w:val="24"/>
          <w:szCs w:val="24"/>
        </w:rPr>
        <w:t>907</w:t>
      </w:r>
      <w:r>
        <w:rPr>
          <w:sz w:val="24"/>
          <w:szCs w:val="24"/>
        </w:rPr>
        <w:t xml:space="preserve"> NNA. Dicha población se concentró significativamente en el grup</w:t>
      </w:r>
      <w:r w:rsidR="00B32019">
        <w:rPr>
          <w:sz w:val="24"/>
          <w:szCs w:val="24"/>
        </w:rPr>
        <w:t>o de edad de 0-3 años, con el 64</w:t>
      </w:r>
      <w:r>
        <w:rPr>
          <w:sz w:val="24"/>
          <w:szCs w:val="24"/>
        </w:rPr>
        <w:t>%. Al discriminar por sexo, el 5</w:t>
      </w:r>
      <w:r w:rsidR="00B32019">
        <w:rPr>
          <w:sz w:val="24"/>
          <w:szCs w:val="24"/>
        </w:rPr>
        <w:t>0</w:t>
      </w:r>
      <w:r>
        <w:rPr>
          <w:sz w:val="24"/>
          <w:szCs w:val="24"/>
        </w:rPr>
        <w:t xml:space="preserve">% correspondió </w:t>
      </w:r>
      <w:r w:rsidR="00B32019">
        <w:rPr>
          <w:sz w:val="24"/>
          <w:szCs w:val="24"/>
        </w:rPr>
        <w:t xml:space="preserve">tanto </w:t>
      </w:r>
      <w:r>
        <w:rPr>
          <w:sz w:val="24"/>
          <w:szCs w:val="24"/>
        </w:rPr>
        <w:t>a niños y adolescentes varones</w:t>
      </w:r>
      <w:r w:rsidR="00B32019">
        <w:rPr>
          <w:sz w:val="24"/>
          <w:szCs w:val="24"/>
        </w:rPr>
        <w:t xml:space="preserve"> como a </w:t>
      </w:r>
      <w:r>
        <w:rPr>
          <w:sz w:val="24"/>
          <w:szCs w:val="24"/>
        </w:rPr>
        <w:t>niñas y adolecentes mujeres</w:t>
      </w:r>
      <w:r w:rsidR="00B32019">
        <w:rPr>
          <w:sz w:val="24"/>
          <w:szCs w:val="24"/>
        </w:rPr>
        <w:t>, respectivamente</w:t>
      </w:r>
      <w:r>
        <w:rPr>
          <w:sz w:val="24"/>
          <w:szCs w:val="24"/>
        </w:rPr>
        <w:t xml:space="preserve">.  La atención se realizó a través de un total de </w:t>
      </w:r>
      <w:r w:rsidR="00B32019">
        <w:rPr>
          <w:b/>
          <w:sz w:val="24"/>
          <w:szCs w:val="24"/>
        </w:rPr>
        <w:t>88</w:t>
      </w:r>
      <w:r w:rsidR="00B32019">
        <w:rPr>
          <w:sz w:val="24"/>
          <w:szCs w:val="24"/>
        </w:rPr>
        <w:t xml:space="preserve"> Proyectos: 28</w:t>
      </w:r>
      <w:r>
        <w:rPr>
          <w:sz w:val="24"/>
          <w:szCs w:val="24"/>
        </w:rPr>
        <w:t xml:space="preserve"> Centros Primera Infancia; 8 Clubes de Niños;  4 Centros Juveniles; 1</w:t>
      </w:r>
      <w:r w:rsidRPr="00642E45">
        <w:rPr>
          <w:sz w:val="24"/>
          <w:szCs w:val="24"/>
        </w:rPr>
        <w:t xml:space="preserve"> </w:t>
      </w:r>
      <w:r>
        <w:rPr>
          <w:sz w:val="24"/>
          <w:szCs w:val="24"/>
        </w:rPr>
        <w:t>Centro para Niños, Niñas y Adolescentes en situaciones de Calle;  1 Centro Discapacidad Tiempo Parcial; 3 Proyectos</w:t>
      </w:r>
      <w:r w:rsidR="00B32019">
        <w:rPr>
          <w:sz w:val="24"/>
          <w:szCs w:val="24"/>
        </w:rPr>
        <w:t xml:space="preserve"> de Atención en la Comunidad;  4</w:t>
      </w:r>
      <w:r>
        <w:rPr>
          <w:sz w:val="24"/>
          <w:szCs w:val="24"/>
        </w:rPr>
        <w:t xml:space="preserve"> Proyectos de Atención Integral de Tiempo Completo (incluye un Discapacidad TC) y  </w:t>
      </w:r>
      <w:r w:rsidR="00B32019">
        <w:rPr>
          <w:sz w:val="24"/>
          <w:szCs w:val="24"/>
        </w:rPr>
        <w:t>39</w:t>
      </w:r>
      <w:r>
        <w:rPr>
          <w:sz w:val="24"/>
          <w:szCs w:val="24"/>
        </w:rPr>
        <w:t xml:space="preserve"> Hogares de Acogimiento Familiar.</w:t>
      </w:r>
    </w:p>
    <w:p w:rsidR="00B32019" w:rsidRDefault="00B32019"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Paysandú</w:t>
      </w:r>
      <w:r w:rsidRPr="00921DF4">
        <w:rPr>
          <w:b/>
        </w:rPr>
        <w:t>, por Modalidad de Atención y Sexo, según tra</w:t>
      </w:r>
      <w:r w:rsidR="00394806">
        <w:rPr>
          <w:b/>
        </w:rPr>
        <w:t>mos de Edad. Corte al 01/12/2018</w:t>
      </w:r>
      <w:r w:rsidR="004D4719">
        <w:rPr>
          <w:b/>
        </w:rPr>
        <w:t xml:space="preserve">. </w:t>
      </w:r>
      <w:r w:rsidR="004D4719" w:rsidRPr="00707EDF">
        <w:rPr>
          <w:rFonts w:ascii="Calibri" w:eastAsia="Times New Roman" w:hAnsi="Calibri" w:cs="Times New Roman"/>
          <w:color w:val="000000"/>
          <w:sz w:val="18"/>
          <w:szCs w:val="18"/>
          <w:lang w:eastAsia="es-UY"/>
        </w:rPr>
        <w:t>Fuente: S.I.P.I.</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Población </w:t>
            </w:r>
            <w:r>
              <w:rPr>
                <w:rFonts w:ascii="Calibri" w:eastAsia="Times New Roman" w:hAnsi="Calibri" w:cs="Times New Roman"/>
                <w:b/>
                <w:bCs/>
                <w:color w:val="F2F2F2"/>
                <w:lang w:eastAsia="es-UY"/>
              </w:rPr>
              <w:t>PAYSANDÚ</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354E39"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54E39" w:rsidRPr="00707EDF" w:rsidRDefault="00354E39"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19</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18</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1524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1565</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3</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4</w:t>
            </w:r>
          </w:p>
        </w:tc>
        <w:tc>
          <w:tcPr>
            <w:tcW w:w="399" w:type="pct"/>
            <w:tcBorders>
              <w:top w:val="nil"/>
              <w:left w:val="nil"/>
              <w:bottom w:val="single" w:sz="4" w:space="0" w:color="auto"/>
              <w:right w:val="single" w:sz="8"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3136</w:t>
            </w:r>
          </w:p>
        </w:tc>
      </w:tr>
      <w:tr w:rsidR="00354E39"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54E39" w:rsidRPr="00707EDF" w:rsidRDefault="00354E39"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19</w:t>
            </w:r>
          </w:p>
        </w:tc>
        <w:tc>
          <w:tcPr>
            <w:tcW w:w="559"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25</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237</w:t>
            </w:r>
          </w:p>
        </w:tc>
        <w:tc>
          <w:tcPr>
            <w:tcW w:w="48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219</w:t>
            </w:r>
          </w:p>
        </w:tc>
        <w:tc>
          <w:tcPr>
            <w:tcW w:w="40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2</w:t>
            </w:r>
          </w:p>
        </w:tc>
        <w:tc>
          <w:tcPr>
            <w:tcW w:w="48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508</w:t>
            </w:r>
          </w:p>
        </w:tc>
      </w:tr>
      <w:tr w:rsidR="00354E39"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54E39" w:rsidRPr="00707EDF" w:rsidRDefault="00354E39"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82</w:t>
            </w:r>
          </w:p>
        </w:tc>
        <w:tc>
          <w:tcPr>
            <w:tcW w:w="559"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77</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255</w:t>
            </w:r>
          </w:p>
        </w:tc>
        <w:tc>
          <w:tcPr>
            <w:tcW w:w="48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233</w:t>
            </w:r>
          </w:p>
        </w:tc>
        <w:tc>
          <w:tcPr>
            <w:tcW w:w="40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15</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13</w:t>
            </w:r>
          </w:p>
        </w:tc>
        <w:tc>
          <w:tcPr>
            <w:tcW w:w="40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15</w:t>
            </w:r>
          </w:p>
        </w:tc>
        <w:tc>
          <w:tcPr>
            <w:tcW w:w="48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12</w:t>
            </w:r>
          </w:p>
        </w:tc>
        <w:tc>
          <w:tcPr>
            <w:tcW w:w="399" w:type="pct"/>
            <w:tcBorders>
              <w:top w:val="nil"/>
              <w:left w:val="nil"/>
              <w:bottom w:val="single" w:sz="4" w:space="0" w:color="auto"/>
              <w:right w:val="single" w:sz="8"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702</w:t>
            </w:r>
          </w:p>
        </w:tc>
      </w:tr>
      <w:tr w:rsidR="00354E39"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54E39" w:rsidRPr="00707EDF" w:rsidRDefault="00354E39"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83</w:t>
            </w:r>
          </w:p>
        </w:tc>
        <w:tc>
          <w:tcPr>
            <w:tcW w:w="559"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50</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96</w:t>
            </w:r>
          </w:p>
        </w:tc>
        <w:tc>
          <w:tcPr>
            <w:tcW w:w="48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148</w:t>
            </w:r>
          </w:p>
        </w:tc>
        <w:tc>
          <w:tcPr>
            <w:tcW w:w="40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67</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18</w:t>
            </w:r>
          </w:p>
        </w:tc>
        <w:tc>
          <w:tcPr>
            <w:tcW w:w="40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16</w:t>
            </w:r>
          </w:p>
        </w:tc>
        <w:tc>
          <w:tcPr>
            <w:tcW w:w="48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12</w:t>
            </w:r>
          </w:p>
        </w:tc>
        <w:tc>
          <w:tcPr>
            <w:tcW w:w="399" w:type="pct"/>
            <w:tcBorders>
              <w:top w:val="nil"/>
              <w:left w:val="nil"/>
              <w:bottom w:val="single" w:sz="4" w:space="0" w:color="auto"/>
              <w:right w:val="single" w:sz="8"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490</w:t>
            </w:r>
          </w:p>
        </w:tc>
      </w:tr>
      <w:tr w:rsidR="00354E39"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354E39" w:rsidRPr="00707EDF" w:rsidRDefault="00354E39"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3</w:t>
            </w:r>
          </w:p>
        </w:tc>
        <w:tc>
          <w:tcPr>
            <w:tcW w:w="559"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4</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6</w:t>
            </w:r>
          </w:p>
        </w:tc>
        <w:tc>
          <w:tcPr>
            <w:tcW w:w="48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7</w:t>
            </w:r>
          </w:p>
        </w:tc>
        <w:tc>
          <w:tcPr>
            <w:tcW w:w="40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47</w:t>
            </w:r>
          </w:p>
        </w:tc>
        <w:tc>
          <w:tcPr>
            <w:tcW w:w="40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354E39" w:rsidRDefault="00354E39" w:rsidP="00157903">
            <w:pPr>
              <w:spacing w:after="0" w:line="240" w:lineRule="auto"/>
              <w:jc w:val="center"/>
              <w:rPr>
                <w:rFonts w:ascii="Calibri" w:hAnsi="Calibri" w:cs="Calibri"/>
                <w:color w:val="000000"/>
              </w:rPr>
            </w:pPr>
            <w:r>
              <w:rPr>
                <w:rFonts w:ascii="Calibri" w:hAnsi="Calibri" w:cs="Calibri"/>
                <w:color w:val="000000"/>
              </w:rPr>
              <w:t>71</w:t>
            </w:r>
          </w:p>
        </w:tc>
      </w:tr>
      <w:tr w:rsidR="00354E39" w:rsidRPr="00707EDF" w:rsidTr="00901CA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354E39" w:rsidRPr="00707EDF" w:rsidRDefault="00354E39"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354E39" w:rsidRPr="004758DF" w:rsidRDefault="00354E39"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206</w:t>
            </w:r>
          </w:p>
        </w:tc>
        <w:tc>
          <w:tcPr>
            <w:tcW w:w="559" w:type="pct"/>
            <w:tcBorders>
              <w:top w:val="nil"/>
              <w:left w:val="nil"/>
              <w:bottom w:val="single" w:sz="8" w:space="0" w:color="auto"/>
              <w:right w:val="single" w:sz="4" w:space="0" w:color="auto"/>
            </w:tcBorders>
            <w:shd w:val="clear" w:color="DBE5F1" w:fill="31849B"/>
            <w:noWrap/>
            <w:hideMark/>
          </w:tcPr>
          <w:p w:rsidR="00354E39" w:rsidRPr="004758DF" w:rsidRDefault="00354E39"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174</w:t>
            </w:r>
          </w:p>
        </w:tc>
        <w:tc>
          <w:tcPr>
            <w:tcW w:w="480" w:type="pct"/>
            <w:tcBorders>
              <w:top w:val="nil"/>
              <w:left w:val="nil"/>
              <w:bottom w:val="single" w:sz="8" w:space="0" w:color="auto"/>
              <w:right w:val="single" w:sz="4" w:space="0" w:color="auto"/>
            </w:tcBorders>
            <w:shd w:val="clear" w:color="DBE5F1" w:fill="31849B"/>
            <w:noWrap/>
            <w:hideMark/>
          </w:tcPr>
          <w:p w:rsidR="00354E39" w:rsidRPr="004758DF" w:rsidRDefault="00354E39"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2118</w:t>
            </w:r>
          </w:p>
        </w:tc>
        <w:tc>
          <w:tcPr>
            <w:tcW w:w="481" w:type="pct"/>
            <w:tcBorders>
              <w:top w:val="nil"/>
              <w:left w:val="nil"/>
              <w:bottom w:val="single" w:sz="8" w:space="0" w:color="auto"/>
              <w:right w:val="single" w:sz="4" w:space="0" w:color="auto"/>
            </w:tcBorders>
            <w:shd w:val="clear" w:color="DBE5F1" w:fill="31849B"/>
            <w:noWrap/>
            <w:hideMark/>
          </w:tcPr>
          <w:p w:rsidR="00354E39" w:rsidRPr="004758DF" w:rsidRDefault="00354E39"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2172</w:t>
            </w:r>
          </w:p>
        </w:tc>
        <w:tc>
          <w:tcPr>
            <w:tcW w:w="400" w:type="pct"/>
            <w:tcBorders>
              <w:top w:val="nil"/>
              <w:left w:val="nil"/>
              <w:bottom w:val="single" w:sz="8" w:space="0" w:color="auto"/>
              <w:right w:val="single" w:sz="4" w:space="0" w:color="auto"/>
            </w:tcBorders>
            <w:shd w:val="clear" w:color="DBE5F1" w:fill="31849B"/>
            <w:noWrap/>
            <w:hideMark/>
          </w:tcPr>
          <w:p w:rsidR="00354E39" w:rsidRPr="004758DF" w:rsidRDefault="00354E39"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89</w:t>
            </w:r>
          </w:p>
        </w:tc>
        <w:tc>
          <w:tcPr>
            <w:tcW w:w="480" w:type="pct"/>
            <w:tcBorders>
              <w:top w:val="nil"/>
              <w:left w:val="nil"/>
              <w:bottom w:val="single" w:sz="8" w:space="0" w:color="auto"/>
              <w:right w:val="single" w:sz="4" w:space="0" w:color="auto"/>
            </w:tcBorders>
            <w:shd w:val="clear" w:color="DBE5F1" w:fill="31849B"/>
            <w:noWrap/>
            <w:hideMark/>
          </w:tcPr>
          <w:p w:rsidR="00354E39" w:rsidRPr="004758DF" w:rsidRDefault="00354E39"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82</w:t>
            </w:r>
          </w:p>
        </w:tc>
        <w:tc>
          <w:tcPr>
            <w:tcW w:w="401" w:type="pct"/>
            <w:tcBorders>
              <w:top w:val="nil"/>
              <w:left w:val="nil"/>
              <w:bottom w:val="single" w:sz="8" w:space="0" w:color="auto"/>
              <w:right w:val="single" w:sz="4" w:space="0" w:color="auto"/>
            </w:tcBorders>
            <w:shd w:val="clear" w:color="DBE5F1" w:fill="31849B"/>
            <w:noWrap/>
            <w:hideMark/>
          </w:tcPr>
          <w:p w:rsidR="00354E39" w:rsidRPr="004758DF" w:rsidRDefault="00354E39"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34</w:t>
            </w:r>
          </w:p>
        </w:tc>
        <w:tc>
          <w:tcPr>
            <w:tcW w:w="481" w:type="pct"/>
            <w:tcBorders>
              <w:top w:val="nil"/>
              <w:left w:val="nil"/>
              <w:bottom w:val="single" w:sz="8" w:space="0" w:color="auto"/>
              <w:right w:val="single" w:sz="4" w:space="0" w:color="auto"/>
            </w:tcBorders>
            <w:shd w:val="clear" w:color="DBE5F1" w:fill="31849B"/>
            <w:noWrap/>
            <w:hideMark/>
          </w:tcPr>
          <w:p w:rsidR="00354E39" w:rsidRPr="004758DF" w:rsidRDefault="00354E39"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32</w:t>
            </w:r>
          </w:p>
        </w:tc>
        <w:tc>
          <w:tcPr>
            <w:tcW w:w="399" w:type="pct"/>
            <w:tcBorders>
              <w:top w:val="nil"/>
              <w:left w:val="nil"/>
              <w:bottom w:val="single" w:sz="8" w:space="0" w:color="auto"/>
              <w:right w:val="single" w:sz="8" w:space="0" w:color="auto"/>
            </w:tcBorders>
            <w:shd w:val="clear" w:color="DBE5F1" w:fill="31849B"/>
            <w:noWrap/>
            <w:hideMark/>
          </w:tcPr>
          <w:p w:rsidR="00354E39" w:rsidRPr="004758DF" w:rsidRDefault="00354E39"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4907</w:t>
            </w:r>
          </w:p>
        </w:tc>
      </w:tr>
    </w:tbl>
    <w:p w:rsidR="00BA03E2" w:rsidRDefault="00BA03E2" w:rsidP="00157903">
      <w:pPr>
        <w:spacing w:after="0" w:line="240" w:lineRule="auto"/>
        <w:jc w:val="both"/>
        <w:rPr>
          <w:b/>
          <w:sz w:val="24"/>
          <w:szCs w:val="24"/>
        </w:rPr>
      </w:pPr>
      <w:r w:rsidRPr="00EA6A5C">
        <w:rPr>
          <w:b/>
          <w:sz w:val="24"/>
          <w:szCs w:val="24"/>
        </w:rPr>
        <w:lastRenderedPageBreak/>
        <w:t>En relación a las Líneas Estratégicas, se destaca:</w:t>
      </w:r>
    </w:p>
    <w:p w:rsidR="00394D00" w:rsidRPr="00D40B8E" w:rsidRDefault="00394D00" w:rsidP="00157903">
      <w:pPr>
        <w:spacing w:after="0" w:line="240" w:lineRule="auto"/>
        <w:jc w:val="both"/>
        <w:rPr>
          <w:b/>
          <w:color w:val="C00000"/>
          <w:sz w:val="24"/>
          <w:szCs w:val="24"/>
        </w:rPr>
      </w:pPr>
    </w:p>
    <w:p w:rsidR="00394D00" w:rsidRPr="00F2191B" w:rsidRDefault="00394D00" w:rsidP="00B32B54">
      <w:pPr>
        <w:pStyle w:val="Prrafodelista"/>
        <w:numPr>
          <w:ilvl w:val="0"/>
          <w:numId w:val="30"/>
        </w:numPr>
        <w:spacing w:after="0" w:line="240" w:lineRule="auto"/>
        <w:jc w:val="both"/>
        <w:rPr>
          <w:rFonts w:cstheme="minorHAnsi"/>
          <w:sz w:val="24"/>
          <w:szCs w:val="24"/>
        </w:rPr>
      </w:pPr>
      <w:r w:rsidRPr="00F2191B">
        <w:rPr>
          <w:rFonts w:cstheme="minorHAnsi"/>
          <w:sz w:val="24"/>
          <w:szCs w:val="24"/>
        </w:rPr>
        <w:t xml:space="preserve">Respecto a la </w:t>
      </w:r>
      <w:r w:rsidRPr="00F2191B">
        <w:rPr>
          <w:rFonts w:cstheme="minorHAnsi"/>
          <w:b/>
          <w:sz w:val="24"/>
          <w:szCs w:val="24"/>
        </w:rPr>
        <w:t xml:space="preserve">LE Protección a la Primera Infancia,  </w:t>
      </w:r>
      <w:r w:rsidRPr="00F2191B">
        <w:rPr>
          <w:rFonts w:cstheme="minorHAnsi"/>
          <w:sz w:val="24"/>
          <w:szCs w:val="24"/>
        </w:rPr>
        <w:t xml:space="preserve">a nivel de la oferta de servicios se concretaron </w:t>
      </w:r>
      <w:r w:rsidR="00C21031">
        <w:rPr>
          <w:rFonts w:cstheme="minorHAnsi"/>
          <w:sz w:val="24"/>
          <w:szCs w:val="24"/>
        </w:rPr>
        <w:t xml:space="preserve"> las apertura de 2 CPI SIEMPRE </w:t>
      </w:r>
      <w:r w:rsidRPr="00F2191B">
        <w:rPr>
          <w:rFonts w:cstheme="minorHAnsi"/>
          <w:sz w:val="24"/>
          <w:szCs w:val="24"/>
        </w:rPr>
        <w:t xml:space="preserve">Jardines del Hipódromo en el barrio del mismo nombre perteneciente a la capital departamental y del  SIEMPRE “Crecer” en la localidad de Guichón. </w:t>
      </w:r>
    </w:p>
    <w:p w:rsidR="00394D00" w:rsidRPr="00F2191B" w:rsidRDefault="00394D00" w:rsidP="00394D00">
      <w:pPr>
        <w:pStyle w:val="Prrafodelista"/>
        <w:spacing w:after="0" w:line="240" w:lineRule="auto"/>
        <w:jc w:val="both"/>
        <w:rPr>
          <w:rFonts w:cstheme="minorHAnsi"/>
          <w:sz w:val="24"/>
          <w:szCs w:val="24"/>
        </w:rPr>
      </w:pPr>
      <w:r w:rsidRPr="00F2191B">
        <w:rPr>
          <w:rFonts w:cstheme="minorHAnsi"/>
          <w:sz w:val="24"/>
          <w:szCs w:val="24"/>
        </w:rPr>
        <w:t>Además se amplió la capacidad de cupos de atención en CAIF San Félix para poder incorporar la atención de 12 niños de 1 año y paralelamente se amplió en 15 NN la capacidad de atención del CAPI y su horario de atención en 2 horas más, atendiendo actualmente entre las 7.30 y 16.00 hs.</w:t>
      </w:r>
    </w:p>
    <w:p w:rsidR="00394D00" w:rsidRPr="00F2191B" w:rsidRDefault="00394D00" w:rsidP="00394D00">
      <w:pPr>
        <w:pStyle w:val="Prrafodelista"/>
        <w:spacing w:line="240" w:lineRule="auto"/>
        <w:jc w:val="both"/>
        <w:rPr>
          <w:rFonts w:cstheme="minorHAnsi"/>
          <w:sz w:val="24"/>
          <w:szCs w:val="24"/>
        </w:rPr>
      </w:pPr>
      <w:r w:rsidRPr="00F2191B">
        <w:rPr>
          <w:rFonts w:cstheme="minorHAnsi"/>
          <w:sz w:val="24"/>
          <w:szCs w:val="24"/>
        </w:rPr>
        <w:t>A nivel de Equipos de trabajo se destaca la participación de 4 educadores en Formación en Primera Infancia impartida en el IFD de Paysandú por CENFORES.</w:t>
      </w:r>
    </w:p>
    <w:p w:rsidR="00394D00" w:rsidRPr="00F2191B" w:rsidRDefault="00394D00" w:rsidP="00394D00">
      <w:pPr>
        <w:pStyle w:val="Prrafodelista"/>
        <w:spacing w:line="240" w:lineRule="auto"/>
        <w:jc w:val="both"/>
        <w:rPr>
          <w:rFonts w:cstheme="minorHAnsi"/>
          <w:sz w:val="24"/>
          <w:szCs w:val="24"/>
        </w:rPr>
      </w:pPr>
    </w:p>
    <w:p w:rsidR="00394D00" w:rsidRPr="00F2191B" w:rsidRDefault="00394D00" w:rsidP="00B32B54">
      <w:pPr>
        <w:pStyle w:val="Prrafodelista"/>
        <w:numPr>
          <w:ilvl w:val="0"/>
          <w:numId w:val="31"/>
        </w:numPr>
        <w:spacing w:after="0" w:line="240" w:lineRule="auto"/>
        <w:jc w:val="both"/>
        <w:rPr>
          <w:rFonts w:cstheme="minorHAnsi"/>
          <w:sz w:val="24"/>
          <w:szCs w:val="24"/>
        </w:rPr>
      </w:pPr>
      <w:r w:rsidRPr="00F2191B">
        <w:rPr>
          <w:rFonts w:cstheme="minorHAnsi"/>
          <w:sz w:val="24"/>
          <w:szCs w:val="24"/>
        </w:rPr>
        <w:t xml:space="preserve">Además se realizaron </w:t>
      </w:r>
      <w:r w:rsidRPr="00F2191B">
        <w:rPr>
          <w:rFonts w:cstheme="minorHAnsi"/>
          <w:b/>
          <w:sz w:val="24"/>
          <w:szCs w:val="24"/>
        </w:rPr>
        <w:t xml:space="preserve">actividades significativas con NNA y sus familias y/o comunitarias  </w:t>
      </w:r>
      <w:r w:rsidRPr="00F2191B">
        <w:rPr>
          <w:rFonts w:cstheme="minorHAnsi"/>
          <w:sz w:val="24"/>
          <w:szCs w:val="24"/>
        </w:rPr>
        <w:t>entre las que se destacan la participación del CAPI en  la propuesta de trabajo en el marco de la promoción de las Parentalidade</w:t>
      </w:r>
      <w:r w:rsidR="00936B2E">
        <w:rPr>
          <w:rFonts w:cstheme="minorHAnsi"/>
          <w:sz w:val="24"/>
          <w:szCs w:val="24"/>
        </w:rPr>
        <w:t>s Comprometidas que involucró aproximadamente a</w:t>
      </w:r>
      <w:r w:rsidRPr="00F2191B">
        <w:rPr>
          <w:rFonts w:cstheme="minorHAnsi"/>
          <w:sz w:val="24"/>
          <w:szCs w:val="24"/>
        </w:rPr>
        <w:t xml:space="preserve"> 40 niños y su</w:t>
      </w:r>
      <w:r>
        <w:rPr>
          <w:rFonts w:cstheme="minorHAnsi"/>
          <w:sz w:val="24"/>
          <w:szCs w:val="24"/>
        </w:rPr>
        <w:t>s</w:t>
      </w:r>
      <w:r w:rsidRPr="00F2191B">
        <w:rPr>
          <w:rFonts w:cstheme="minorHAnsi"/>
          <w:sz w:val="24"/>
          <w:szCs w:val="24"/>
        </w:rPr>
        <w:t xml:space="preserve"> familias, en actividades realizadas en el propio centro. </w:t>
      </w:r>
    </w:p>
    <w:p w:rsidR="00394D00" w:rsidRPr="00F2191B" w:rsidRDefault="00394D00" w:rsidP="00394D00">
      <w:pPr>
        <w:pStyle w:val="Prrafodelista"/>
        <w:spacing w:after="0" w:line="240" w:lineRule="auto"/>
        <w:jc w:val="both"/>
        <w:rPr>
          <w:rFonts w:cstheme="minorHAnsi"/>
          <w:sz w:val="24"/>
          <w:szCs w:val="24"/>
        </w:rPr>
      </w:pPr>
      <w:r w:rsidRPr="00F2191B">
        <w:rPr>
          <w:rFonts w:cstheme="minorHAnsi"/>
          <w:sz w:val="24"/>
          <w:szCs w:val="24"/>
        </w:rPr>
        <w:t xml:space="preserve">Además al menos 400 niños y sus familias, atendidos en CAIF y CAPI, participaron en la “Cochecaminata” realizada en la Rambla sanducera. </w:t>
      </w:r>
    </w:p>
    <w:p w:rsidR="00394D00" w:rsidRPr="00F2191B" w:rsidRDefault="00394D00" w:rsidP="00394D00">
      <w:pPr>
        <w:pStyle w:val="Prrafodelista"/>
        <w:spacing w:line="240" w:lineRule="auto"/>
        <w:jc w:val="both"/>
        <w:rPr>
          <w:rFonts w:cstheme="minorHAnsi"/>
          <w:sz w:val="24"/>
          <w:szCs w:val="24"/>
        </w:rPr>
      </w:pPr>
      <w:r w:rsidRPr="00F2191B">
        <w:rPr>
          <w:rFonts w:cstheme="minorHAnsi"/>
          <w:sz w:val="24"/>
          <w:szCs w:val="24"/>
        </w:rPr>
        <w:t xml:space="preserve">En el marco de la semana de los Derecho del NNA Sensibilización a la comunidad sobre los Derechos de los NNA con entrega de tarjetas mediante la  participación de los niños e involucrando a los vecinos. </w:t>
      </w:r>
    </w:p>
    <w:p w:rsidR="00394D00" w:rsidRPr="00F2191B" w:rsidRDefault="00394D00" w:rsidP="00B32B54">
      <w:pPr>
        <w:pStyle w:val="Prrafodelista"/>
        <w:numPr>
          <w:ilvl w:val="0"/>
          <w:numId w:val="31"/>
        </w:numPr>
        <w:spacing w:after="0" w:line="240" w:lineRule="auto"/>
        <w:jc w:val="both"/>
        <w:rPr>
          <w:rFonts w:cstheme="minorHAnsi"/>
          <w:sz w:val="24"/>
          <w:szCs w:val="24"/>
        </w:rPr>
      </w:pPr>
      <w:r w:rsidRPr="00F2191B">
        <w:rPr>
          <w:rFonts w:cstheme="minorHAnsi"/>
          <w:sz w:val="24"/>
          <w:szCs w:val="24"/>
        </w:rPr>
        <w:t xml:space="preserve">Respecto a la </w:t>
      </w:r>
      <w:r w:rsidRPr="00F2191B">
        <w:rPr>
          <w:rFonts w:cstheme="minorHAnsi"/>
          <w:b/>
          <w:sz w:val="24"/>
          <w:szCs w:val="24"/>
        </w:rPr>
        <w:t xml:space="preserve">LE Derecho a vivir en Familia y Cuidados Parentales </w:t>
      </w:r>
      <w:r w:rsidR="00E1003C">
        <w:rPr>
          <w:rFonts w:cstheme="minorHAnsi"/>
          <w:sz w:val="24"/>
          <w:szCs w:val="24"/>
        </w:rPr>
        <w:t xml:space="preserve">cabe destacar </w:t>
      </w:r>
      <w:r w:rsidRPr="00F2191B">
        <w:rPr>
          <w:rFonts w:cstheme="minorHAnsi"/>
          <w:sz w:val="24"/>
          <w:szCs w:val="24"/>
        </w:rPr>
        <w:t xml:space="preserve"> la incorporación de 15 nuevas Familias Amigas.</w:t>
      </w:r>
      <w:r w:rsidRPr="00F2191B">
        <w:rPr>
          <w:rFonts w:cstheme="minorHAnsi"/>
          <w:color w:val="FF0000"/>
          <w:sz w:val="24"/>
          <w:szCs w:val="24"/>
        </w:rPr>
        <w:t xml:space="preserve"> </w:t>
      </w:r>
    </w:p>
    <w:p w:rsidR="00394D00" w:rsidRPr="00F2191B" w:rsidRDefault="00394D00" w:rsidP="00394D00">
      <w:pPr>
        <w:pStyle w:val="Prrafodelista"/>
        <w:spacing w:after="0" w:line="240" w:lineRule="auto"/>
        <w:jc w:val="both"/>
        <w:rPr>
          <w:rFonts w:cstheme="minorHAnsi"/>
          <w:sz w:val="24"/>
          <w:szCs w:val="24"/>
        </w:rPr>
      </w:pPr>
      <w:r w:rsidRPr="00F2191B">
        <w:rPr>
          <w:rFonts w:cstheme="minorHAnsi"/>
          <w:sz w:val="24"/>
          <w:szCs w:val="24"/>
        </w:rPr>
        <w:t xml:space="preserve">Asimismo se continúa el proceso de reconversión del  Hogar Infantil en Centro CAFF para niños y niñas, fusionando los equipos de trabajo del Hogar Infantil y de Acogimiento Familiar por un lado y  del Hogar Femenino en Centro CAFF para adolescentes mixto. Continúa en proceso de reconversión. </w:t>
      </w:r>
    </w:p>
    <w:p w:rsidR="00394D00" w:rsidRPr="00F2191B" w:rsidRDefault="00394D00" w:rsidP="00394D00">
      <w:pPr>
        <w:pStyle w:val="Prrafodelista"/>
        <w:spacing w:after="0" w:line="240" w:lineRule="auto"/>
        <w:jc w:val="both"/>
        <w:rPr>
          <w:rFonts w:cstheme="minorHAnsi"/>
          <w:sz w:val="24"/>
          <w:szCs w:val="24"/>
        </w:rPr>
      </w:pPr>
      <w:r w:rsidRPr="00F2191B">
        <w:rPr>
          <w:rFonts w:cstheme="minorHAnsi"/>
          <w:sz w:val="24"/>
          <w:szCs w:val="24"/>
        </w:rPr>
        <w:t>Dentro de las actividades</w:t>
      </w:r>
      <w:r w:rsidRPr="00F2191B">
        <w:rPr>
          <w:rFonts w:cstheme="minorHAnsi"/>
          <w:b/>
          <w:sz w:val="24"/>
          <w:szCs w:val="24"/>
        </w:rPr>
        <w:t xml:space="preserve"> más significativas con NNA y sus familias y/o comunitarias </w:t>
      </w:r>
      <w:r w:rsidRPr="00F2191B">
        <w:rPr>
          <w:rFonts w:cstheme="minorHAnsi"/>
          <w:sz w:val="24"/>
          <w:szCs w:val="24"/>
        </w:rPr>
        <w:t xml:space="preserve">este año el CAPI y Clubes de Niños realizaron diferentes celebraciones (cumpleaños, día de la madre, del padre y del niño) con los niños, niñas y sus familias en el local de CAPI.  </w:t>
      </w:r>
    </w:p>
    <w:p w:rsidR="00394D00" w:rsidRPr="00F2191B" w:rsidRDefault="00394D00" w:rsidP="00394D00">
      <w:pPr>
        <w:spacing w:after="0" w:line="240" w:lineRule="auto"/>
        <w:ind w:left="708"/>
        <w:jc w:val="both"/>
        <w:rPr>
          <w:rFonts w:cstheme="minorHAnsi"/>
          <w:sz w:val="24"/>
          <w:szCs w:val="24"/>
        </w:rPr>
      </w:pPr>
      <w:r w:rsidRPr="00F2191B">
        <w:rPr>
          <w:rFonts w:cstheme="minorHAnsi"/>
          <w:sz w:val="24"/>
          <w:szCs w:val="24"/>
        </w:rPr>
        <w:t>También se realizaron actividades de taller, un Taller de padre</w:t>
      </w:r>
      <w:r w:rsidR="00C21031">
        <w:rPr>
          <w:rFonts w:cstheme="minorHAnsi"/>
          <w:sz w:val="24"/>
          <w:szCs w:val="24"/>
        </w:rPr>
        <w:t>s</w:t>
      </w:r>
      <w:r w:rsidRPr="00F2191B">
        <w:rPr>
          <w:rFonts w:cstheme="minorHAnsi"/>
          <w:sz w:val="24"/>
          <w:szCs w:val="24"/>
        </w:rPr>
        <w:t xml:space="preserve"> para elaboración de cometas que se remontaron en primavera y Talleres con padres sobre fortalecimiento de las capacidades de cuidados, realizados por el CAPI.</w:t>
      </w:r>
    </w:p>
    <w:p w:rsidR="00394D00" w:rsidRPr="00C21031" w:rsidRDefault="00394D00" w:rsidP="00394D00">
      <w:pPr>
        <w:pStyle w:val="Prrafodelista"/>
        <w:spacing w:after="0" w:line="240" w:lineRule="auto"/>
        <w:jc w:val="both"/>
        <w:rPr>
          <w:rFonts w:cstheme="minorHAnsi"/>
          <w:sz w:val="24"/>
          <w:szCs w:val="24"/>
          <w:lang w:val="es-ES"/>
        </w:rPr>
      </w:pPr>
    </w:p>
    <w:p w:rsidR="00394D00" w:rsidRPr="00F2191B" w:rsidRDefault="00394D00" w:rsidP="00B32B54">
      <w:pPr>
        <w:pStyle w:val="Prrafodelista"/>
        <w:numPr>
          <w:ilvl w:val="0"/>
          <w:numId w:val="11"/>
        </w:numPr>
        <w:spacing w:after="0" w:line="240" w:lineRule="auto"/>
        <w:jc w:val="both"/>
        <w:rPr>
          <w:rFonts w:cstheme="minorHAnsi"/>
          <w:sz w:val="24"/>
          <w:szCs w:val="24"/>
        </w:rPr>
      </w:pPr>
      <w:r w:rsidRPr="00F2191B">
        <w:rPr>
          <w:rFonts w:cstheme="minorHAnsi"/>
          <w:sz w:val="24"/>
          <w:szCs w:val="24"/>
        </w:rPr>
        <w:t xml:space="preserve">Conforme a la </w:t>
      </w:r>
      <w:r w:rsidRPr="00F2191B">
        <w:rPr>
          <w:rFonts w:cstheme="minorHAnsi"/>
          <w:b/>
          <w:sz w:val="24"/>
          <w:szCs w:val="24"/>
        </w:rPr>
        <w:t>LE Vida libre de Violencias</w:t>
      </w:r>
      <w:r w:rsidRPr="00F2191B">
        <w:rPr>
          <w:rFonts w:cstheme="minorHAnsi"/>
          <w:sz w:val="24"/>
          <w:szCs w:val="24"/>
        </w:rPr>
        <w:t xml:space="preserve"> se debe señalar como logro y avance la incorporación del referente de “Vida Libre de Violencia” y la realización del llamado a OSC para Proyecto de Proximidad, seleccionándose a la OSC MATE.</w:t>
      </w:r>
    </w:p>
    <w:p w:rsidR="00394D00" w:rsidRPr="00F2191B" w:rsidRDefault="00394D00" w:rsidP="00E1003C">
      <w:pPr>
        <w:pStyle w:val="Prrafodelista"/>
        <w:spacing w:after="0" w:line="240" w:lineRule="auto"/>
        <w:jc w:val="both"/>
        <w:rPr>
          <w:rFonts w:cstheme="minorHAnsi"/>
          <w:sz w:val="24"/>
          <w:szCs w:val="24"/>
        </w:rPr>
      </w:pPr>
      <w:r w:rsidRPr="00F2191B">
        <w:rPr>
          <w:rFonts w:cstheme="minorHAnsi"/>
          <w:sz w:val="24"/>
          <w:szCs w:val="24"/>
        </w:rPr>
        <w:t>Dentro de las actividades más</w:t>
      </w:r>
      <w:r w:rsidRPr="00F2191B">
        <w:rPr>
          <w:rFonts w:cstheme="minorHAnsi"/>
          <w:b/>
          <w:sz w:val="24"/>
          <w:szCs w:val="24"/>
        </w:rPr>
        <w:t xml:space="preserve"> significativas con NNA y sus familias y/o comunitarias </w:t>
      </w:r>
      <w:r w:rsidRPr="00F2191B">
        <w:rPr>
          <w:rFonts w:cstheme="minorHAnsi"/>
          <w:sz w:val="24"/>
          <w:szCs w:val="24"/>
        </w:rPr>
        <w:t xml:space="preserve">se debe consignar la participación activa en la campaña “Por un noviazgo libre de violencia. 50 días de reflexión”, cuyo cierre se realizó en la Plaza Constitución para el público en general donde participaron alrededor de 100 NNA vinculados a </w:t>
      </w:r>
      <w:r w:rsidR="002A5033">
        <w:rPr>
          <w:rFonts w:cstheme="minorHAnsi"/>
          <w:sz w:val="24"/>
          <w:szCs w:val="24"/>
        </w:rPr>
        <w:t>INAU</w:t>
      </w:r>
      <w:r w:rsidRPr="00F2191B">
        <w:rPr>
          <w:rFonts w:cstheme="minorHAnsi"/>
          <w:sz w:val="24"/>
          <w:szCs w:val="24"/>
        </w:rPr>
        <w:t xml:space="preserve"> y sus familias.</w:t>
      </w:r>
    </w:p>
    <w:p w:rsidR="00394D00" w:rsidRPr="00F2191B" w:rsidRDefault="00394D00" w:rsidP="00E1003C">
      <w:pPr>
        <w:pStyle w:val="Prrafodelista"/>
        <w:spacing w:after="0" w:line="240" w:lineRule="auto"/>
        <w:jc w:val="both"/>
        <w:rPr>
          <w:rFonts w:cstheme="minorHAnsi"/>
          <w:sz w:val="24"/>
          <w:szCs w:val="24"/>
        </w:rPr>
      </w:pPr>
      <w:r w:rsidRPr="00F2191B">
        <w:rPr>
          <w:rFonts w:cstheme="minorHAnsi"/>
          <w:sz w:val="24"/>
          <w:szCs w:val="24"/>
        </w:rPr>
        <w:t xml:space="preserve">Otra actividad destacada fue la composición de cuadros y exposición de los mismos en lugares claves de la ciudad de Paysandú con la participación de </w:t>
      </w:r>
      <w:r w:rsidRPr="00F2191B">
        <w:rPr>
          <w:rFonts w:cstheme="minorHAnsi"/>
          <w:sz w:val="24"/>
          <w:szCs w:val="24"/>
        </w:rPr>
        <w:lastRenderedPageBreak/>
        <w:t xml:space="preserve">adolescentes y jóvenes del departamento vinculados a </w:t>
      </w:r>
      <w:r w:rsidR="002A5033">
        <w:rPr>
          <w:rFonts w:cstheme="minorHAnsi"/>
          <w:sz w:val="24"/>
          <w:szCs w:val="24"/>
        </w:rPr>
        <w:t>INAU</w:t>
      </w:r>
      <w:r w:rsidRPr="00F2191B">
        <w:rPr>
          <w:rFonts w:cstheme="minorHAnsi"/>
          <w:sz w:val="24"/>
          <w:szCs w:val="24"/>
        </w:rPr>
        <w:t xml:space="preserve"> por centros de gestión directa o en convenio y liceos del departamento.</w:t>
      </w:r>
    </w:p>
    <w:p w:rsidR="00394D00" w:rsidRPr="00F2191B" w:rsidRDefault="00394D00" w:rsidP="00E1003C">
      <w:pPr>
        <w:pStyle w:val="Prrafodelista"/>
        <w:spacing w:after="0" w:line="240" w:lineRule="auto"/>
        <w:jc w:val="both"/>
        <w:rPr>
          <w:rFonts w:cstheme="minorHAnsi"/>
          <w:sz w:val="24"/>
          <w:szCs w:val="24"/>
        </w:rPr>
      </w:pPr>
      <w:r w:rsidRPr="00F2191B">
        <w:rPr>
          <w:rFonts w:cstheme="minorHAnsi"/>
          <w:sz w:val="24"/>
          <w:szCs w:val="24"/>
        </w:rPr>
        <w:t xml:space="preserve">Concurso fotográfico con adolescentes y jóvenes del departamento vinculados o no a proyectos de </w:t>
      </w:r>
      <w:r w:rsidR="002A5033">
        <w:rPr>
          <w:rFonts w:cstheme="minorHAnsi"/>
          <w:sz w:val="24"/>
          <w:szCs w:val="24"/>
        </w:rPr>
        <w:t>INAU</w:t>
      </w:r>
      <w:r w:rsidRPr="00F2191B">
        <w:rPr>
          <w:rFonts w:cstheme="minorHAnsi"/>
          <w:sz w:val="24"/>
          <w:szCs w:val="24"/>
        </w:rPr>
        <w:t>.</w:t>
      </w:r>
    </w:p>
    <w:p w:rsidR="00394D00" w:rsidRPr="00F2191B" w:rsidRDefault="00394D00" w:rsidP="00394D00">
      <w:pPr>
        <w:pStyle w:val="Prrafodelista"/>
        <w:spacing w:line="240" w:lineRule="auto"/>
        <w:jc w:val="both"/>
        <w:rPr>
          <w:rFonts w:cstheme="minorHAnsi"/>
          <w:b/>
          <w:sz w:val="24"/>
          <w:szCs w:val="24"/>
        </w:rPr>
      </w:pPr>
      <w:r w:rsidRPr="00F2191B">
        <w:rPr>
          <w:rFonts w:cstheme="minorHAnsi"/>
          <w:sz w:val="24"/>
          <w:szCs w:val="24"/>
        </w:rPr>
        <w:t xml:space="preserve">Marcha convocada por </w:t>
      </w:r>
      <w:r w:rsidR="002A5033">
        <w:rPr>
          <w:rFonts w:cstheme="minorHAnsi"/>
          <w:sz w:val="24"/>
          <w:szCs w:val="24"/>
        </w:rPr>
        <w:t>INAU</w:t>
      </w:r>
      <w:r w:rsidRPr="00F2191B">
        <w:rPr>
          <w:rFonts w:cstheme="minorHAnsi"/>
          <w:sz w:val="24"/>
          <w:szCs w:val="24"/>
        </w:rPr>
        <w:t xml:space="preserve"> y Aldeas Infantiles en la que participaron alrededor de 500 personas entre  NNA y sus familias y la convocatoria estuvo dirigida a toda la comunidad.</w:t>
      </w:r>
    </w:p>
    <w:p w:rsidR="00394D00" w:rsidRPr="00F2191B" w:rsidRDefault="00394D00" w:rsidP="00394D00">
      <w:pPr>
        <w:pStyle w:val="Prrafodelista"/>
        <w:spacing w:after="0" w:line="240" w:lineRule="auto"/>
        <w:jc w:val="both"/>
        <w:rPr>
          <w:rFonts w:cstheme="minorHAnsi"/>
          <w:sz w:val="24"/>
          <w:szCs w:val="24"/>
        </w:rPr>
      </w:pPr>
    </w:p>
    <w:p w:rsidR="00394D00" w:rsidRPr="00F2191B" w:rsidRDefault="00394D00" w:rsidP="00B32B54">
      <w:pPr>
        <w:pStyle w:val="Prrafodelista"/>
        <w:numPr>
          <w:ilvl w:val="0"/>
          <w:numId w:val="32"/>
        </w:numPr>
        <w:spacing w:after="0" w:line="240" w:lineRule="auto"/>
        <w:jc w:val="both"/>
        <w:rPr>
          <w:rFonts w:cstheme="minorHAnsi"/>
          <w:sz w:val="24"/>
          <w:szCs w:val="24"/>
        </w:rPr>
      </w:pPr>
      <w:r w:rsidRPr="00F2191B">
        <w:rPr>
          <w:rFonts w:cstheme="minorHAnsi"/>
          <w:sz w:val="24"/>
          <w:szCs w:val="24"/>
        </w:rPr>
        <w:t>Respecto a la</w:t>
      </w:r>
      <w:r w:rsidRPr="00F2191B">
        <w:rPr>
          <w:rFonts w:cstheme="minorHAnsi"/>
          <w:b/>
          <w:sz w:val="24"/>
          <w:szCs w:val="24"/>
        </w:rPr>
        <w:t xml:space="preserve"> LE Fortalecimiento Institucional </w:t>
      </w:r>
      <w:r w:rsidRPr="00F2191B">
        <w:rPr>
          <w:rFonts w:cstheme="minorHAnsi"/>
          <w:sz w:val="24"/>
          <w:szCs w:val="24"/>
        </w:rPr>
        <w:t xml:space="preserve"> se destacan aspectos vinculados  a los recursos humanos, se logró la conformación del equipo de Alta Conducción  de la Dirección Departamental y las incorporaciones de 2  administrativos, 2 Lic. Trabajo Social, un Referente de Participación y otro de Vida Libre de Violencia como ya se había señalado en la </w:t>
      </w:r>
      <w:r w:rsidRPr="00F2191B">
        <w:rPr>
          <w:rFonts w:cstheme="minorHAnsi"/>
          <w:b/>
          <w:sz w:val="24"/>
          <w:szCs w:val="24"/>
        </w:rPr>
        <w:t>LE</w:t>
      </w:r>
      <w:r w:rsidRPr="00F2191B">
        <w:rPr>
          <w:rFonts w:cstheme="minorHAnsi"/>
          <w:sz w:val="24"/>
          <w:szCs w:val="24"/>
        </w:rPr>
        <w:t xml:space="preserve"> anterior.</w:t>
      </w:r>
    </w:p>
    <w:p w:rsidR="00394D00" w:rsidRPr="00F2191B" w:rsidRDefault="00394D00" w:rsidP="00394D00">
      <w:pPr>
        <w:pStyle w:val="Prrafodelista"/>
        <w:spacing w:after="0" w:line="240" w:lineRule="auto"/>
        <w:jc w:val="both"/>
        <w:rPr>
          <w:rFonts w:cstheme="minorHAnsi"/>
          <w:sz w:val="24"/>
          <w:szCs w:val="24"/>
        </w:rPr>
      </w:pPr>
      <w:r w:rsidRPr="00F2191B">
        <w:rPr>
          <w:rFonts w:cstheme="minorHAnsi"/>
          <w:sz w:val="24"/>
          <w:szCs w:val="24"/>
        </w:rPr>
        <w:t xml:space="preserve">En relación a la formación se contó con la capacitación de una Especialista en Familia para la Temática: “Revinculación familiar” y de otra Especialista, con la temática “Indicadores de violencia. Entrevista. Elaboración de informes al Poder Judicial”. De esta Jornada participaron 400 integrantes de equipos en gestión directa y en convenio con </w:t>
      </w:r>
      <w:r w:rsidR="002A5033">
        <w:rPr>
          <w:rFonts w:cstheme="minorHAnsi"/>
          <w:sz w:val="24"/>
          <w:szCs w:val="24"/>
        </w:rPr>
        <w:t>INAU</w:t>
      </w:r>
      <w:r w:rsidRPr="00F2191B">
        <w:rPr>
          <w:rFonts w:cstheme="minorHAnsi"/>
          <w:sz w:val="24"/>
          <w:szCs w:val="24"/>
        </w:rPr>
        <w:t xml:space="preserve"> y otras Instituciones Departamentales.</w:t>
      </w:r>
    </w:p>
    <w:p w:rsidR="00394D00" w:rsidRPr="00F2191B" w:rsidRDefault="00394D00" w:rsidP="00394D00">
      <w:pPr>
        <w:pStyle w:val="Prrafodelista"/>
        <w:spacing w:after="0" w:line="240" w:lineRule="auto"/>
        <w:jc w:val="both"/>
        <w:rPr>
          <w:rFonts w:cstheme="minorHAnsi"/>
          <w:sz w:val="24"/>
          <w:szCs w:val="24"/>
        </w:rPr>
      </w:pPr>
      <w:r w:rsidRPr="00F2191B">
        <w:rPr>
          <w:rFonts w:cstheme="minorHAnsi"/>
          <w:sz w:val="24"/>
          <w:szCs w:val="24"/>
        </w:rPr>
        <w:t xml:space="preserve">También se realizaron actividades de capacitación sobre Cuidado de Equipos y para técnicos de todas las instituciones del departamento que trabajan con NNA y familias en situación de especial vulneración. </w:t>
      </w:r>
    </w:p>
    <w:p w:rsidR="00394D00" w:rsidRPr="00F2191B" w:rsidRDefault="00394D00" w:rsidP="00394D00">
      <w:pPr>
        <w:pStyle w:val="Prrafodelista"/>
        <w:spacing w:after="0" w:line="240" w:lineRule="auto"/>
        <w:jc w:val="both"/>
        <w:rPr>
          <w:rFonts w:cstheme="minorHAnsi"/>
          <w:sz w:val="24"/>
          <w:szCs w:val="24"/>
        </w:rPr>
      </w:pPr>
      <w:r w:rsidRPr="00F2191B">
        <w:rPr>
          <w:rFonts w:cstheme="minorHAnsi"/>
          <w:sz w:val="24"/>
          <w:szCs w:val="24"/>
        </w:rPr>
        <w:t>En el marco del día del Bebé se realizó la Experiencia un día de trabajo con bebes con la participación de educadores del CAPI.</w:t>
      </w:r>
    </w:p>
    <w:p w:rsidR="00394D00" w:rsidRPr="00F2191B" w:rsidRDefault="00394D00" w:rsidP="00394D00">
      <w:pPr>
        <w:spacing w:line="240" w:lineRule="auto"/>
        <w:ind w:left="709"/>
        <w:jc w:val="both"/>
        <w:rPr>
          <w:rFonts w:cstheme="minorHAnsi"/>
          <w:sz w:val="24"/>
          <w:szCs w:val="24"/>
        </w:rPr>
      </w:pPr>
    </w:p>
    <w:p w:rsidR="00394D00" w:rsidRPr="00F2191B" w:rsidRDefault="00394D00" w:rsidP="00B32B54">
      <w:pPr>
        <w:pStyle w:val="Prrafodelista"/>
        <w:numPr>
          <w:ilvl w:val="0"/>
          <w:numId w:val="33"/>
        </w:numPr>
        <w:spacing w:after="0" w:line="240" w:lineRule="auto"/>
        <w:jc w:val="both"/>
        <w:rPr>
          <w:rFonts w:cstheme="minorHAnsi"/>
          <w:sz w:val="24"/>
          <w:szCs w:val="24"/>
        </w:rPr>
      </w:pPr>
      <w:r w:rsidRPr="00F2191B">
        <w:rPr>
          <w:rFonts w:cstheme="minorHAnsi"/>
          <w:sz w:val="24"/>
          <w:szCs w:val="24"/>
        </w:rPr>
        <w:t>En referencia</w:t>
      </w:r>
      <w:r w:rsidR="00725B68">
        <w:rPr>
          <w:rFonts w:cstheme="minorHAnsi"/>
          <w:sz w:val="24"/>
          <w:szCs w:val="24"/>
        </w:rPr>
        <w:t xml:space="preserve"> a</w:t>
      </w:r>
      <w:r w:rsidRPr="00F2191B">
        <w:rPr>
          <w:rFonts w:cstheme="minorHAnsi"/>
          <w:sz w:val="24"/>
          <w:szCs w:val="24"/>
        </w:rPr>
        <w:t xml:space="preserve">  la </w:t>
      </w:r>
      <w:r w:rsidRPr="00F2191B">
        <w:rPr>
          <w:rFonts w:cstheme="minorHAnsi"/>
          <w:b/>
          <w:sz w:val="24"/>
          <w:szCs w:val="24"/>
        </w:rPr>
        <w:t>LE Acceso a bienes culturales, espacios públicos y derecho a la ciudad se realizaron la siguientes actividades con NNA y sus familias y/o comunitarias</w:t>
      </w:r>
      <w:r w:rsidRPr="009B4066">
        <w:rPr>
          <w:rFonts w:cstheme="minorHAnsi"/>
          <w:sz w:val="24"/>
          <w:szCs w:val="24"/>
        </w:rPr>
        <w:t>, funciones de</w:t>
      </w:r>
      <w:r w:rsidRPr="00F2191B">
        <w:rPr>
          <w:rFonts w:cstheme="minorHAnsi"/>
          <w:b/>
          <w:sz w:val="24"/>
          <w:szCs w:val="24"/>
        </w:rPr>
        <w:t xml:space="preserve">  </w:t>
      </w:r>
      <w:r w:rsidRPr="00F2191B">
        <w:rPr>
          <w:rFonts w:cstheme="minorHAnsi"/>
          <w:sz w:val="24"/>
          <w:szCs w:val="24"/>
        </w:rPr>
        <w:t xml:space="preserve">cine, dirigido a niños y niñas de los Clubes de Niños  en gestión directa o en Convenio con alrededor de 500 niños y niñas y el Show musical de Marcos Da Costa dirigido a jóvenes, adolescentes y público en general; ambas  actividades fueron  desarrolladas en el Mac Center Shopping. </w:t>
      </w:r>
    </w:p>
    <w:p w:rsidR="00394D00" w:rsidRPr="00F2191B" w:rsidRDefault="00394D00" w:rsidP="00394D00">
      <w:pPr>
        <w:pStyle w:val="Prrafodelista"/>
        <w:spacing w:after="0" w:line="240" w:lineRule="auto"/>
        <w:jc w:val="both"/>
        <w:rPr>
          <w:rFonts w:cstheme="minorHAnsi"/>
          <w:sz w:val="24"/>
          <w:szCs w:val="24"/>
        </w:rPr>
      </w:pPr>
      <w:r w:rsidRPr="00F2191B">
        <w:rPr>
          <w:rFonts w:cstheme="minorHAnsi"/>
          <w:sz w:val="24"/>
          <w:szCs w:val="24"/>
        </w:rPr>
        <w:t xml:space="preserve">En el Teatro Florencio Sánchez, en dos funciones, se realizó el Espectáculo musical “Isla Polonio”, dirigido a </w:t>
      </w:r>
      <w:r>
        <w:rPr>
          <w:rFonts w:cstheme="minorHAnsi"/>
          <w:sz w:val="24"/>
          <w:szCs w:val="24"/>
        </w:rPr>
        <w:t>P</w:t>
      </w:r>
      <w:r w:rsidRPr="00F2191B">
        <w:rPr>
          <w:rFonts w:cstheme="minorHAnsi"/>
          <w:sz w:val="24"/>
          <w:szCs w:val="24"/>
        </w:rPr>
        <w:t xml:space="preserve">rimera </w:t>
      </w:r>
      <w:r>
        <w:rPr>
          <w:rFonts w:cstheme="minorHAnsi"/>
          <w:sz w:val="24"/>
          <w:szCs w:val="24"/>
        </w:rPr>
        <w:t>I</w:t>
      </w:r>
      <w:r w:rsidRPr="00F2191B">
        <w:rPr>
          <w:rFonts w:cstheme="minorHAnsi"/>
          <w:sz w:val="24"/>
          <w:szCs w:val="24"/>
        </w:rPr>
        <w:t>nfancia con un alcance</w:t>
      </w:r>
      <w:r>
        <w:rPr>
          <w:rFonts w:cstheme="minorHAnsi"/>
          <w:sz w:val="24"/>
          <w:szCs w:val="24"/>
        </w:rPr>
        <w:t xml:space="preserve"> de participación </w:t>
      </w:r>
      <w:r w:rsidRPr="00F2191B">
        <w:rPr>
          <w:rFonts w:cstheme="minorHAnsi"/>
          <w:sz w:val="24"/>
          <w:szCs w:val="24"/>
        </w:rPr>
        <w:t xml:space="preserve">de alrededor de 900 niños y niñas. </w:t>
      </w:r>
    </w:p>
    <w:p w:rsidR="00394D00" w:rsidRPr="00F2191B" w:rsidRDefault="00394D00" w:rsidP="00394D00">
      <w:pPr>
        <w:spacing w:line="240" w:lineRule="auto"/>
        <w:ind w:left="709"/>
        <w:jc w:val="both"/>
        <w:rPr>
          <w:rFonts w:cstheme="minorHAnsi"/>
          <w:sz w:val="24"/>
          <w:szCs w:val="24"/>
        </w:rPr>
      </w:pPr>
      <w:r w:rsidRPr="00F2191B">
        <w:rPr>
          <w:rFonts w:cstheme="minorHAnsi"/>
          <w:sz w:val="24"/>
          <w:szCs w:val="24"/>
        </w:rPr>
        <w:t xml:space="preserve"> </w:t>
      </w:r>
    </w:p>
    <w:p w:rsidR="00394D00" w:rsidRPr="004A27BA" w:rsidRDefault="00394D00" w:rsidP="00394D00">
      <w:pPr>
        <w:spacing w:line="240" w:lineRule="auto"/>
        <w:jc w:val="both"/>
        <w:rPr>
          <w:rFonts w:cstheme="minorHAnsi"/>
          <w:b/>
          <w:i/>
          <w:sz w:val="24"/>
          <w:szCs w:val="24"/>
        </w:rPr>
      </w:pPr>
      <w:r w:rsidRPr="004A27BA">
        <w:rPr>
          <w:rFonts w:cstheme="minorHAnsi"/>
          <w:b/>
          <w:i/>
          <w:sz w:val="24"/>
          <w:szCs w:val="24"/>
        </w:rPr>
        <w:t xml:space="preserve">Otros aspectos </w:t>
      </w:r>
      <w:r w:rsidR="004A27BA" w:rsidRPr="004A27BA">
        <w:rPr>
          <w:rFonts w:cstheme="minorHAnsi"/>
          <w:b/>
          <w:i/>
          <w:sz w:val="24"/>
          <w:szCs w:val="24"/>
        </w:rPr>
        <w:t>significativos:</w:t>
      </w:r>
    </w:p>
    <w:p w:rsidR="00394D00" w:rsidRPr="00F2191B" w:rsidRDefault="00394D00" w:rsidP="00B32B54">
      <w:pPr>
        <w:pStyle w:val="Prrafodelista"/>
        <w:numPr>
          <w:ilvl w:val="0"/>
          <w:numId w:val="35"/>
        </w:numPr>
        <w:spacing w:after="0" w:line="240" w:lineRule="auto"/>
        <w:rPr>
          <w:rFonts w:cstheme="minorHAnsi"/>
          <w:sz w:val="24"/>
          <w:szCs w:val="24"/>
        </w:rPr>
      </w:pPr>
      <w:r w:rsidRPr="00F2191B">
        <w:rPr>
          <w:rFonts w:cstheme="minorHAnsi"/>
          <w:sz w:val="24"/>
          <w:szCs w:val="24"/>
        </w:rPr>
        <w:t>Articulaciones o coordinaciones con otras instituciones:</w:t>
      </w:r>
    </w:p>
    <w:p w:rsidR="00394D00" w:rsidRPr="00F2191B" w:rsidRDefault="00394D00" w:rsidP="00B32B54">
      <w:pPr>
        <w:pStyle w:val="Prrafodelista"/>
        <w:numPr>
          <w:ilvl w:val="0"/>
          <w:numId w:val="35"/>
        </w:numPr>
        <w:spacing w:after="0" w:line="240" w:lineRule="auto"/>
        <w:rPr>
          <w:rFonts w:cstheme="minorHAnsi"/>
          <w:sz w:val="24"/>
          <w:szCs w:val="24"/>
        </w:rPr>
      </w:pPr>
      <w:r w:rsidRPr="00F2191B">
        <w:rPr>
          <w:rFonts w:cstheme="minorHAnsi"/>
          <w:sz w:val="24"/>
          <w:szCs w:val="24"/>
        </w:rPr>
        <w:t>Ministerio del Interior: Mudanzas, Traslados de NNA, Visitas urgentes, por Denuncias en Violencia Domesticas y otras.</w:t>
      </w:r>
    </w:p>
    <w:p w:rsidR="00394D00" w:rsidRPr="00F2191B" w:rsidRDefault="00394D00" w:rsidP="00394D00">
      <w:pPr>
        <w:spacing w:line="240" w:lineRule="auto"/>
        <w:ind w:firstLine="708"/>
        <w:jc w:val="both"/>
        <w:rPr>
          <w:rFonts w:cstheme="minorHAnsi"/>
          <w:b/>
          <w:sz w:val="24"/>
          <w:szCs w:val="24"/>
        </w:rPr>
      </w:pPr>
      <w:r w:rsidRPr="00F2191B">
        <w:rPr>
          <w:rFonts w:cstheme="minorHAnsi"/>
          <w:sz w:val="24"/>
          <w:szCs w:val="24"/>
        </w:rPr>
        <w:t xml:space="preserve">MIDES e Intendencia Municipal: visitas, apoyo a las familias, capacitaciones, </w:t>
      </w:r>
      <w:r w:rsidRPr="00F2191B">
        <w:rPr>
          <w:rFonts w:cstheme="minorHAnsi"/>
          <w:sz w:val="24"/>
          <w:szCs w:val="24"/>
        </w:rPr>
        <w:tab/>
        <w:t>reconocimientos, lanzamientos de campañas, el Refugio, el Vertedero y otras</w:t>
      </w:r>
    </w:p>
    <w:p w:rsidR="00394D00" w:rsidRPr="00394D00" w:rsidRDefault="00394D00" w:rsidP="00394D00">
      <w:pPr>
        <w:jc w:val="both"/>
        <w:rPr>
          <w:rFonts w:cstheme="minorHAnsi"/>
          <w:b/>
          <w:i/>
          <w:sz w:val="24"/>
          <w:szCs w:val="24"/>
        </w:rPr>
      </w:pPr>
      <w:r w:rsidRPr="00394D00">
        <w:rPr>
          <w:rFonts w:cstheme="minorHAnsi"/>
          <w:b/>
          <w:i/>
          <w:sz w:val="24"/>
          <w:szCs w:val="24"/>
        </w:rPr>
        <w:t xml:space="preserve">Inter-institucionalidad </w:t>
      </w:r>
    </w:p>
    <w:p w:rsidR="00394D00" w:rsidRPr="00F2191B" w:rsidRDefault="00394D00" w:rsidP="00B32B54">
      <w:pPr>
        <w:pStyle w:val="Prrafodelista"/>
        <w:numPr>
          <w:ilvl w:val="0"/>
          <w:numId w:val="34"/>
        </w:numPr>
        <w:spacing w:after="0" w:line="240" w:lineRule="auto"/>
        <w:jc w:val="both"/>
        <w:rPr>
          <w:rFonts w:cstheme="minorHAnsi"/>
          <w:sz w:val="24"/>
          <w:szCs w:val="24"/>
        </w:rPr>
      </w:pPr>
      <w:r w:rsidRPr="00F2191B">
        <w:rPr>
          <w:rFonts w:cstheme="minorHAnsi"/>
          <w:sz w:val="24"/>
          <w:szCs w:val="24"/>
        </w:rPr>
        <w:t>Participación en las mesas interinstitucionales:  MIPS, CDVLV, JDD, Primera Infancia, SIPIAV, CECOED, Red de explotación sexual,</w:t>
      </w:r>
    </w:p>
    <w:p w:rsidR="00394D00" w:rsidRPr="00F2191B" w:rsidRDefault="00394D00" w:rsidP="00B32B54">
      <w:pPr>
        <w:pStyle w:val="Prrafodelista"/>
        <w:numPr>
          <w:ilvl w:val="0"/>
          <w:numId w:val="34"/>
        </w:numPr>
        <w:spacing w:after="0" w:line="240" w:lineRule="auto"/>
        <w:jc w:val="both"/>
        <w:rPr>
          <w:rFonts w:cstheme="minorHAnsi"/>
          <w:sz w:val="24"/>
          <w:szCs w:val="24"/>
        </w:rPr>
      </w:pPr>
      <w:r w:rsidRPr="00F2191B">
        <w:rPr>
          <w:rFonts w:cstheme="minorHAnsi"/>
          <w:sz w:val="24"/>
          <w:szCs w:val="24"/>
        </w:rPr>
        <w:lastRenderedPageBreak/>
        <w:t xml:space="preserve">Articulación con el MIDES para la integración de las cooperativas sociales de diferentes rubros en los servicios de </w:t>
      </w:r>
      <w:r w:rsidR="002A5033">
        <w:rPr>
          <w:rFonts w:cstheme="minorHAnsi"/>
          <w:sz w:val="24"/>
          <w:szCs w:val="24"/>
        </w:rPr>
        <w:t>INAU</w:t>
      </w:r>
      <w:r w:rsidRPr="00F2191B">
        <w:rPr>
          <w:rFonts w:cstheme="minorHAnsi"/>
          <w:sz w:val="24"/>
          <w:szCs w:val="24"/>
        </w:rPr>
        <w:t>: Cooperativa de limpieza, de cuidados hospitalarios, de cocina y de costura.</w:t>
      </w:r>
    </w:p>
    <w:p w:rsidR="00394D00" w:rsidRPr="00F2191B" w:rsidRDefault="00394D00" w:rsidP="00B32B54">
      <w:pPr>
        <w:pStyle w:val="Prrafodelista"/>
        <w:numPr>
          <w:ilvl w:val="0"/>
          <w:numId w:val="34"/>
        </w:numPr>
        <w:spacing w:after="0" w:line="240" w:lineRule="auto"/>
        <w:jc w:val="both"/>
        <w:rPr>
          <w:rFonts w:cstheme="minorHAnsi"/>
          <w:sz w:val="24"/>
          <w:szCs w:val="24"/>
        </w:rPr>
      </w:pPr>
      <w:r w:rsidRPr="00F2191B">
        <w:rPr>
          <w:rFonts w:cstheme="minorHAnsi"/>
          <w:sz w:val="24"/>
          <w:szCs w:val="24"/>
        </w:rPr>
        <w:t xml:space="preserve">Articulación con IFD, ISEF y la UDELAR por pasantías de estudiantes de Educador Social y Maestro en Primera Infancia (IFD), Profesores de educación física (ISEF) y Psicomotricidad (UDELAR). </w:t>
      </w:r>
    </w:p>
    <w:p w:rsidR="00394D00" w:rsidRPr="00F2191B" w:rsidRDefault="00394D00" w:rsidP="00B32B54">
      <w:pPr>
        <w:pStyle w:val="Prrafodelista"/>
        <w:numPr>
          <w:ilvl w:val="0"/>
          <w:numId w:val="34"/>
        </w:numPr>
        <w:spacing w:after="0" w:line="240" w:lineRule="auto"/>
        <w:jc w:val="both"/>
        <w:rPr>
          <w:rFonts w:cstheme="minorHAnsi"/>
          <w:sz w:val="24"/>
          <w:szCs w:val="24"/>
        </w:rPr>
      </w:pPr>
      <w:r w:rsidRPr="00F2191B">
        <w:rPr>
          <w:rFonts w:cstheme="minorHAnsi"/>
          <w:sz w:val="24"/>
          <w:szCs w:val="24"/>
        </w:rPr>
        <w:t>Participación en las mesas interinstitucionales: MIPS, CDVLV, JDD, Primera In</w:t>
      </w:r>
      <w:r>
        <w:rPr>
          <w:rFonts w:cstheme="minorHAnsi"/>
          <w:sz w:val="24"/>
          <w:szCs w:val="24"/>
        </w:rPr>
        <w:t>fancia, SIPIAV, CECOED, Red de Explotación S</w:t>
      </w:r>
      <w:r w:rsidRPr="00F2191B">
        <w:rPr>
          <w:rFonts w:cstheme="minorHAnsi"/>
          <w:sz w:val="24"/>
          <w:szCs w:val="24"/>
        </w:rPr>
        <w:t>exual.</w:t>
      </w:r>
    </w:p>
    <w:p w:rsidR="00394D00" w:rsidRPr="00F2191B" w:rsidRDefault="00394D00" w:rsidP="00394D00">
      <w:pPr>
        <w:spacing w:after="0" w:line="240" w:lineRule="auto"/>
        <w:jc w:val="both"/>
        <w:rPr>
          <w:rFonts w:cstheme="minorHAnsi"/>
          <w:sz w:val="24"/>
          <w:szCs w:val="24"/>
        </w:rPr>
      </w:pPr>
    </w:p>
    <w:p w:rsidR="00394D00" w:rsidRPr="00F2191B" w:rsidRDefault="00394D00" w:rsidP="00394D00">
      <w:pPr>
        <w:spacing w:after="0" w:line="240" w:lineRule="auto"/>
        <w:jc w:val="both"/>
        <w:rPr>
          <w:rFonts w:cstheme="minorHAnsi"/>
          <w:b/>
          <w:i/>
          <w:sz w:val="24"/>
          <w:szCs w:val="24"/>
        </w:rPr>
      </w:pPr>
      <w:r w:rsidRPr="00F2191B">
        <w:rPr>
          <w:rFonts w:cstheme="minorHAnsi"/>
          <w:b/>
          <w:i/>
          <w:sz w:val="24"/>
          <w:szCs w:val="24"/>
        </w:rPr>
        <w:t>Unificación Programática</w:t>
      </w:r>
    </w:p>
    <w:p w:rsidR="00394D00" w:rsidRPr="00F2191B" w:rsidRDefault="00394D00" w:rsidP="00394D00">
      <w:pPr>
        <w:pStyle w:val="Prrafodelista"/>
        <w:spacing w:after="0" w:line="240" w:lineRule="auto"/>
        <w:jc w:val="both"/>
        <w:rPr>
          <w:rFonts w:cstheme="minorHAnsi"/>
          <w:sz w:val="24"/>
          <w:szCs w:val="24"/>
        </w:rPr>
      </w:pPr>
      <w:r w:rsidRPr="00F2191B">
        <w:rPr>
          <w:rFonts w:cstheme="minorHAnsi"/>
          <w:sz w:val="24"/>
          <w:szCs w:val="24"/>
        </w:rPr>
        <w:t xml:space="preserve"> </w:t>
      </w:r>
    </w:p>
    <w:p w:rsidR="00394D00" w:rsidRPr="00F2191B" w:rsidRDefault="00394D00" w:rsidP="00B32B54">
      <w:pPr>
        <w:pStyle w:val="Prrafodelista"/>
        <w:numPr>
          <w:ilvl w:val="0"/>
          <w:numId w:val="12"/>
        </w:numPr>
        <w:spacing w:after="0" w:line="240" w:lineRule="auto"/>
        <w:jc w:val="both"/>
        <w:rPr>
          <w:rFonts w:cstheme="minorHAnsi"/>
          <w:sz w:val="24"/>
          <w:szCs w:val="24"/>
        </w:rPr>
      </w:pPr>
      <w:r w:rsidRPr="00F2191B">
        <w:rPr>
          <w:rFonts w:cstheme="minorHAnsi"/>
          <w:sz w:val="24"/>
          <w:szCs w:val="24"/>
        </w:rPr>
        <w:t xml:space="preserve">Reuniones mensuales de la RANS (Red de Atención a la Infancia Sanducera) donde participan todos los servicios de </w:t>
      </w:r>
      <w:r w:rsidR="002A5033">
        <w:rPr>
          <w:rFonts w:cstheme="minorHAnsi"/>
          <w:sz w:val="24"/>
          <w:szCs w:val="24"/>
        </w:rPr>
        <w:t>INAU</w:t>
      </w:r>
      <w:r w:rsidRPr="00F2191B">
        <w:rPr>
          <w:rFonts w:cstheme="minorHAnsi"/>
          <w:sz w:val="24"/>
          <w:szCs w:val="24"/>
        </w:rPr>
        <w:t xml:space="preserve"> que atienden niños y niñas en edad escolar. </w:t>
      </w:r>
    </w:p>
    <w:p w:rsidR="00394D00" w:rsidRPr="00F2191B" w:rsidRDefault="00394D00" w:rsidP="00B32B54">
      <w:pPr>
        <w:pStyle w:val="Prrafodelista"/>
        <w:numPr>
          <w:ilvl w:val="0"/>
          <w:numId w:val="12"/>
        </w:numPr>
        <w:spacing w:after="0" w:line="240" w:lineRule="auto"/>
        <w:jc w:val="both"/>
        <w:rPr>
          <w:rFonts w:cstheme="minorHAnsi"/>
          <w:sz w:val="24"/>
          <w:szCs w:val="24"/>
        </w:rPr>
      </w:pPr>
      <w:r w:rsidRPr="00F2191B">
        <w:rPr>
          <w:rFonts w:cstheme="minorHAnsi"/>
          <w:sz w:val="24"/>
          <w:szCs w:val="24"/>
        </w:rPr>
        <w:t xml:space="preserve">Comienzo de conformación de una Red de Atención de Adolescentes y Jóvenes, donde participan todos los servicios de </w:t>
      </w:r>
      <w:r w:rsidR="002A5033">
        <w:rPr>
          <w:rFonts w:cstheme="minorHAnsi"/>
          <w:sz w:val="24"/>
          <w:szCs w:val="24"/>
        </w:rPr>
        <w:t>INAU</w:t>
      </w:r>
      <w:r w:rsidRPr="00F2191B">
        <w:rPr>
          <w:rFonts w:cstheme="minorHAnsi"/>
          <w:sz w:val="24"/>
          <w:szCs w:val="24"/>
        </w:rPr>
        <w:t xml:space="preserve"> que atienden adolescentes. </w:t>
      </w:r>
    </w:p>
    <w:p w:rsidR="00394D00" w:rsidRPr="00F2191B" w:rsidRDefault="00394D00" w:rsidP="00B32B54">
      <w:pPr>
        <w:pStyle w:val="Prrafodelista"/>
        <w:numPr>
          <w:ilvl w:val="0"/>
          <w:numId w:val="12"/>
        </w:numPr>
        <w:spacing w:after="0" w:line="240" w:lineRule="auto"/>
        <w:jc w:val="both"/>
        <w:rPr>
          <w:rFonts w:cstheme="minorHAnsi"/>
          <w:sz w:val="24"/>
          <w:szCs w:val="24"/>
        </w:rPr>
      </w:pPr>
      <w:r w:rsidRPr="00F2191B">
        <w:rPr>
          <w:rFonts w:cstheme="minorHAnsi"/>
          <w:sz w:val="24"/>
          <w:szCs w:val="24"/>
        </w:rPr>
        <w:t>Participación del Club de niños Zorrilla (en gestión directa) y Club de N</w:t>
      </w:r>
      <w:r>
        <w:rPr>
          <w:rFonts w:cstheme="minorHAnsi"/>
          <w:sz w:val="24"/>
          <w:szCs w:val="24"/>
        </w:rPr>
        <w:t>iños I</w:t>
      </w:r>
      <w:r w:rsidRPr="00F2191B">
        <w:rPr>
          <w:rFonts w:cstheme="minorHAnsi"/>
          <w:sz w:val="24"/>
          <w:szCs w:val="24"/>
        </w:rPr>
        <w:t>ndiecitos (en convenio), en Jornadas de evaluación al derecho de participación de los niños, realizada por IPRU.</w:t>
      </w:r>
    </w:p>
    <w:p w:rsidR="00562519" w:rsidRDefault="00562519" w:rsidP="00157903">
      <w:pPr>
        <w:spacing w:after="0" w:line="240" w:lineRule="auto"/>
      </w:pPr>
    </w:p>
    <w:p w:rsidR="008016A5" w:rsidRDefault="008016A5" w:rsidP="00157903">
      <w:pPr>
        <w:spacing w:after="0" w:line="240" w:lineRule="auto"/>
      </w:pPr>
    </w:p>
    <w:p w:rsidR="00BA03E2" w:rsidRPr="00887792" w:rsidRDefault="00BA03E2" w:rsidP="00157903">
      <w:pPr>
        <w:spacing w:after="0" w:line="240" w:lineRule="auto"/>
        <w:jc w:val="both"/>
        <w:rPr>
          <w:b/>
          <w:color w:val="C00000"/>
          <w:sz w:val="24"/>
          <w:szCs w:val="24"/>
        </w:rPr>
      </w:pPr>
      <w:r>
        <w:rPr>
          <w:b/>
          <w:sz w:val="24"/>
          <w:szCs w:val="24"/>
        </w:rPr>
        <w:t>Río Negro</w:t>
      </w:r>
      <w:r w:rsidR="00887792">
        <w:rPr>
          <w:b/>
          <w:sz w:val="24"/>
          <w:szCs w:val="24"/>
        </w:rPr>
        <w:t xml:space="preserve"> </w:t>
      </w:r>
    </w:p>
    <w:p w:rsidR="00D40B8E" w:rsidRDefault="00D40B8E"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9C3A95">
        <w:rPr>
          <w:b/>
          <w:sz w:val="24"/>
          <w:szCs w:val="24"/>
        </w:rPr>
        <w:t>18</w:t>
      </w:r>
      <w:r w:rsidR="00D40B8E">
        <w:rPr>
          <w:b/>
          <w:sz w:val="24"/>
          <w:szCs w:val="24"/>
        </w:rPr>
        <w:t>95</w:t>
      </w:r>
      <w:r>
        <w:rPr>
          <w:sz w:val="24"/>
          <w:szCs w:val="24"/>
        </w:rPr>
        <w:t xml:space="preserve"> NNA. Dicha población se concentró significativamente en el grupo de edad de 0-3 años, con el 6</w:t>
      </w:r>
      <w:r w:rsidR="00D40B8E">
        <w:rPr>
          <w:sz w:val="24"/>
          <w:szCs w:val="24"/>
        </w:rPr>
        <w:t>5</w:t>
      </w:r>
      <w:r>
        <w:rPr>
          <w:sz w:val="24"/>
          <w:szCs w:val="24"/>
        </w:rPr>
        <w:t>%</w:t>
      </w:r>
      <w:r w:rsidR="00D40B8E">
        <w:rPr>
          <w:sz w:val="24"/>
          <w:szCs w:val="24"/>
        </w:rPr>
        <w:t>. Al discriminar por sexo, el 52</w:t>
      </w:r>
      <w:r>
        <w:rPr>
          <w:sz w:val="24"/>
          <w:szCs w:val="24"/>
        </w:rPr>
        <w:t>% correspondió a niños y adolescentes varones y el 4</w:t>
      </w:r>
      <w:r w:rsidR="00D40B8E">
        <w:rPr>
          <w:sz w:val="24"/>
          <w:szCs w:val="24"/>
        </w:rPr>
        <w:t>8</w:t>
      </w:r>
      <w:r>
        <w:rPr>
          <w:sz w:val="24"/>
          <w:szCs w:val="24"/>
        </w:rPr>
        <w:t xml:space="preserve">%, niñas y adolecentes mujeres.  La atención se realizó a través de un total de </w:t>
      </w:r>
      <w:r w:rsidRPr="0050769F">
        <w:rPr>
          <w:b/>
          <w:sz w:val="24"/>
          <w:szCs w:val="24"/>
        </w:rPr>
        <w:t>4</w:t>
      </w:r>
      <w:r w:rsidR="00D40B8E">
        <w:rPr>
          <w:b/>
          <w:sz w:val="24"/>
          <w:szCs w:val="24"/>
        </w:rPr>
        <w:t>9</w:t>
      </w:r>
      <w:r>
        <w:rPr>
          <w:sz w:val="24"/>
          <w:szCs w:val="24"/>
        </w:rPr>
        <w:t xml:space="preserve"> Proyectos: 14 Centros Primera</w:t>
      </w:r>
      <w:r w:rsidR="00D40B8E">
        <w:rPr>
          <w:sz w:val="24"/>
          <w:szCs w:val="24"/>
        </w:rPr>
        <w:t xml:space="preserve"> Infancia; 3 Clubes de Niños;  2</w:t>
      </w:r>
      <w:r>
        <w:rPr>
          <w:sz w:val="24"/>
          <w:szCs w:val="24"/>
        </w:rPr>
        <w:t xml:space="preserve"> Centro Juvenil; 3 Proyectos</w:t>
      </w:r>
      <w:r w:rsidR="00D40B8E">
        <w:rPr>
          <w:sz w:val="24"/>
          <w:szCs w:val="24"/>
        </w:rPr>
        <w:t xml:space="preserve"> de Atención en la Comunidad;  3</w:t>
      </w:r>
      <w:r>
        <w:rPr>
          <w:sz w:val="24"/>
          <w:szCs w:val="24"/>
        </w:rPr>
        <w:t xml:space="preserve"> Proyectos de Atención Integral de Tiempo Completo</w:t>
      </w:r>
      <w:r w:rsidR="00D40B8E">
        <w:rPr>
          <w:sz w:val="24"/>
          <w:szCs w:val="24"/>
        </w:rPr>
        <w:t xml:space="preserve"> (incluye 1 CAFF)  y  24</w:t>
      </w:r>
      <w:r>
        <w:rPr>
          <w:sz w:val="24"/>
          <w:szCs w:val="24"/>
        </w:rPr>
        <w:t xml:space="preserve"> Hogares de Acogimiento Familiar.</w:t>
      </w:r>
    </w:p>
    <w:p w:rsidR="00F406B8" w:rsidRDefault="00F406B8" w:rsidP="00157903">
      <w:pPr>
        <w:spacing w:after="0" w:line="240" w:lineRule="auto"/>
        <w:jc w:val="both"/>
        <w:rPr>
          <w:b/>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Río Negro</w:t>
      </w:r>
      <w:r w:rsidRPr="00921DF4">
        <w:rPr>
          <w:b/>
        </w:rPr>
        <w:t>, por Modalidad de Atención y Sexo, según tra</w:t>
      </w:r>
      <w:r w:rsidR="007764C4">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RIO NEGRO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7</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598</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616</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1228</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7</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7</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113</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85</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213</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14</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24</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53</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90</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6</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7</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7</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205</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58</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38</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20</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66</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12</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12</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8</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219</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10</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16</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30</w:t>
            </w:r>
          </w:p>
        </w:tc>
      </w:tr>
      <w:tr w:rsidR="007764C4" w:rsidRPr="00707EDF" w:rsidTr="00901CA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7764C4" w:rsidRPr="00707EDF" w:rsidRDefault="007764C4"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96</w:t>
            </w:r>
          </w:p>
        </w:tc>
        <w:tc>
          <w:tcPr>
            <w:tcW w:w="559"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89</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784</w:t>
            </w:r>
          </w:p>
        </w:tc>
        <w:tc>
          <w:tcPr>
            <w:tcW w:w="48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859</w:t>
            </w:r>
          </w:p>
        </w:tc>
        <w:tc>
          <w:tcPr>
            <w:tcW w:w="40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19</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17</w:t>
            </w:r>
          </w:p>
        </w:tc>
        <w:tc>
          <w:tcPr>
            <w:tcW w:w="40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16</w:t>
            </w:r>
          </w:p>
        </w:tc>
        <w:tc>
          <w:tcPr>
            <w:tcW w:w="48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15</w:t>
            </w:r>
          </w:p>
        </w:tc>
        <w:tc>
          <w:tcPr>
            <w:tcW w:w="399" w:type="pct"/>
            <w:tcBorders>
              <w:top w:val="nil"/>
              <w:left w:val="nil"/>
              <w:bottom w:val="single" w:sz="8" w:space="0" w:color="auto"/>
              <w:right w:val="single" w:sz="8"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1895</w:t>
            </w:r>
          </w:p>
        </w:tc>
      </w:tr>
      <w:tr w:rsidR="007764C4" w:rsidRPr="00707EDF" w:rsidTr="00362B79">
        <w:trPr>
          <w:trHeight w:val="300"/>
        </w:trPr>
        <w:tc>
          <w:tcPr>
            <w:tcW w:w="83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r>
    </w:tbl>
    <w:p w:rsidR="00BA03E2" w:rsidRDefault="00BA03E2" w:rsidP="00157903">
      <w:pPr>
        <w:spacing w:after="0" w:line="240" w:lineRule="auto"/>
      </w:pPr>
    </w:p>
    <w:p w:rsidR="004D4719" w:rsidRDefault="004D4719" w:rsidP="00157903">
      <w:pPr>
        <w:spacing w:after="0" w:line="240" w:lineRule="auto"/>
      </w:pPr>
    </w:p>
    <w:p w:rsidR="00BA03E2" w:rsidRDefault="00BA03E2" w:rsidP="00157903">
      <w:pPr>
        <w:spacing w:after="0" w:line="240" w:lineRule="auto"/>
      </w:pPr>
    </w:p>
    <w:p w:rsidR="00BA03E2" w:rsidRPr="000D0D6B" w:rsidRDefault="00BA03E2" w:rsidP="00157903">
      <w:pPr>
        <w:spacing w:after="0" w:line="240" w:lineRule="auto"/>
        <w:jc w:val="both"/>
        <w:rPr>
          <w:b/>
          <w:sz w:val="24"/>
          <w:szCs w:val="24"/>
        </w:rPr>
      </w:pPr>
      <w:r w:rsidRPr="000D0D6B">
        <w:rPr>
          <w:b/>
          <w:sz w:val="24"/>
          <w:szCs w:val="24"/>
        </w:rPr>
        <w:lastRenderedPageBreak/>
        <w:t>En relación a las Líneas Estratégicas, se destaca:</w:t>
      </w:r>
    </w:p>
    <w:p w:rsidR="000D0D6B" w:rsidRPr="000D0D6B" w:rsidRDefault="000D0D6B" w:rsidP="00157903">
      <w:pPr>
        <w:spacing w:after="0" w:line="240" w:lineRule="auto"/>
        <w:jc w:val="both"/>
        <w:rPr>
          <w:b/>
          <w:sz w:val="24"/>
          <w:szCs w:val="24"/>
        </w:rPr>
      </w:pPr>
    </w:p>
    <w:p w:rsidR="000D0D6B" w:rsidRPr="000D0D6B" w:rsidRDefault="00BA03E2" w:rsidP="00B32B54">
      <w:pPr>
        <w:pStyle w:val="Prrafodelista"/>
        <w:numPr>
          <w:ilvl w:val="0"/>
          <w:numId w:val="36"/>
        </w:numPr>
        <w:spacing w:after="0" w:line="240" w:lineRule="auto"/>
        <w:jc w:val="both"/>
        <w:rPr>
          <w:b/>
          <w:sz w:val="24"/>
          <w:szCs w:val="24"/>
        </w:rPr>
      </w:pPr>
      <w:r w:rsidRPr="000D0D6B">
        <w:rPr>
          <w:sz w:val="24"/>
          <w:szCs w:val="24"/>
        </w:rPr>
        <w:t xml:space="preserve">En referencia a la </w:t>
      </w:r>
      <w:r w:rsidRPr="000D0D6B">
        <w:rPr>
          <w:b/>
          <w:sz w:val="24"/>
          <w:szCs w:val="24"/>
        </w:rPr>
        <w:t>LE Primera Infancia</w:t>
      </w:r>
      <w:r w:rsidRPr="000D0D6B">
        <w:rPr>
          <w:sz w:val="24"/>
          <w:szCs w:val="24"/>
        </w:rPr>
        <w:t xml:space="preserve">, </w:t>
      </w:r>
      <w:r w:rsidR="000D0D6B" w:rsidRPr="000D0D6B">
        <w:rPr>
          <w:sz w:val="24"/>
          <w:szCs w:val="24"/>
        </w:rPr>
        <w:t>cabe mencionar la obra de mejora edilicia concretada en un CAIF (localidad de Nuevo Berlín) donde se generó un espacio relevante de recreación, para todas las estaciones del año</w:t>
      </w:r>
    </w:p>
    <w:p w:rsidR="000D0D6B" w:rsidRPr="000D0D6B" w:rsidRDefault="000D0D6B" w:rsidP="000D0D6B">
      <w:pPr>
        <w:pStyle w:val="Prrafodelista"/>
        <w:spacing w:after="0" w:line="240" w:lineRule="auto"/>
        <w:jc w:val="both"/>
        <w:rPr>
          <w:b/>
          <w:sz w:val="24"/>
          <w:szCs w:val="24"/>
        </w:rPr>
      </w:pPr>
      <w:r w:rsidRPr="000D0D6B">
        <w:rPr>
          <w:rFonts w:ascii="Calibri" w:hAnsi="Calibri" w:cs="Arial"/>
          <w:sz w:val="24"/>
          <w:szCs w:val="24"/>
        </w:rPr>
        <w:t>Participación mensual en todas las Mesa de Cuidado Departamental.</w:t>
      </w:r>
    </w:p>
    <w:p w:rsidR="000D0D6B" w:rsidRPr="000D0D6B" w:rsidRDefault="00CC7F58" w:rsidP="00725B68">
      <w:pPr>
        <w:pStyle w:val="Prrafodelista"/>
        <w:spacing w:after="0" w:line="240" w:lineRule="auto"/>
        <w:ind w:left="708"/>
        <w:jc w:val="both"/>
        <w:rPr>
          <w:rFonts w:ascii="Calibri" w:hAnsi="Calibri" w:cs="Arial"/>
          <w:sz w:val="24"/>
          <w:szCs w:val="24"/>
        </w:rPr>
      </w:pPr>
      <w:r>
        <w:rPr>
          <w:rFonts w:ascii="Calibri" w:hAnsi="Calibri" w:cs="Arial"/>
          <w:sz w:val="24"/>
          <w:szCs w:val="24"/>
        </w:rPr>
        <w:t>C</w:t>
      </w:r>
      <w:r w:rsidR="000D0D6B" w:rsidRPr="000D0D6B">
        <w:rPr>
          <w:rFonts w:ascii="Calibri" w:hAnsi="Calibri" w:cs="Arial"/>
          <w:sz w:val="24"/>
          <w:szCs w:val="24"/>
        </w:rPr>
        <w:t xml:space="preserve">oordinación con Instituciones que atienden a la Primera Infancia: MIDES, UCC, CAIF, ASSE, </w:t>
      </w:r>
      <w:r w:rsidR="002A5033">
        <w:rPr>
          <w:rFonts w:ascii="Calibri" w:hAnsi="Calibri" w:cs="Arial"/>
          <w:sz w:val="24"/>
          <w:szCs w:val="24"/>
        </w:rPr>
        <w:t>INAU</w:t>
      </w:r>
      <w:r w:rsidR="000D0D6B" w:rsidRPr="000D0D6B">
        <w:rPr>
          <w:rFonts w:ascii="Calibri" w:hAnsi="Calibri" w:cs="Arial"/>
          <w:sz w:val="24"/>
          <w:szCs w:val="24"/>
        </w:rPr>
        <w:t>, BPS, Poder Judicial, entre otros, para</w:t>
      </w:r>
      <w:r w:rsidR="00725B68">
        <w:rPr>
          <w:rFonts w:ascii="Calibri" w:hAnsi="Calibri" w:cs="Arial"/>
          <w:sz w:val="24"/>
          <w:szCs w:val="24"/>
        </w:rPr>
        <w:t xml:space="preserve"> </w:t>
      </w:r>
      <w:r w:rsidR="000D0D6B" w:rsidRPr="000D0D6B">
        <w:rPr>
          <w:rFonts w:ascii="Calibri" w:hAnsi="Calibri" w:cs="Arial"/>
          <w:sz w:val="24"/>
          <w:szCs w:val="24"/>
        </w:rPr>
        <w:t>fortalecer las  estrategias de abordaje de diferentes situaciones de los NN atendidos o con derivaciones convocados en un 100% por nuestros equipos.</w:t>
      </w:r>
    </w:p>
    <w:p w:rsidR="000D0D6B" w:rsidRPr="000D0D6B" w:rsidRDefault="000D0D6B" w:rsidP="000D0D6B">
      <w:pPr>
        <w:pStyle w:val="Prrafodelista"/>
        <w:spacing w:after="0" w:line="240" w:lineRule="auto"/>
        <w:ind w:left="708"/>
        <w:jc w:val="both"/>
        <w:rPr>
          <w:rFonts w:ascii="Calibri" w:hAnsi="Calibri" w:cs="Arial"/>
          <w:sz w:val="24"/>
          <w:szCs w:val="24"/>
        </w:rPr>
      </w:pPr>
      <w:r w:rsidRPr="000D0D6B">
        <w:rPr>
          <w:rFonts w:ascii="Calibri" w:hAnsi="Calibri" w:cs="Arial"/>
          <w:sz w:val="24"/>
          <w:szCs w:val="24"/>
        </w:rPr>
        <w:t>Control y actualización de documentación de los NN (control de salud, CEV, CI), registro y monitoreo en los software para tales fines (SIPI; AntiD)</w:t>
      </w:r>
    </w:p>
    <w:p w:rsidR="000D0D6B" w:rsidRPr="000D0D6B" w:rsidRDefault="000D0D6B" w:rsidP="000D0D6B">
      <w:pPr>
        <w:suppressAutoHyphens/>
        <w:spacing w:after="0" w:line="240" w:lineRule="auto"/>
        <w:ind w:left="720"/>
        <w:jc w:val="both"/>
        <w:rPr>
          <w:rFonts w:cs="Arial"/>
          <w:sz w:val="24"/>
          <w:szCs w:val="24"/>
        </w:rPr>
      </w:pPr>
      <w:r w:rsidRPr="000D0D6B">
        <w:rPr>
          <w:rFonts w:cs="Arial"/>
          <w:sz w:val="24"/>
          <w:szCs w:val="24"/>
        </w:rPr>
        <w:t xml:space="preserve">Consultorio Odontológico con 138 </w:t>
      </w:r>
      <w:r w:rsidR="00C21031">
        <w:rPr>
          <w:rFonts w:cs="Arial"/>
          <w:sz w:val="24"/>
          <w:szCs w:val="24"/>
        </w:rPr>
        <w:t xml:space="preserve">de NN </w:t>
      </w:r>
      <w:r w:rsidRPr="000D0D6B">
        <w:rPr>
          <w:rFonts w:cs="Arial"/>
          <w:sz w:val="24"/>
          <w:szCs w:val="24"/>
        </w:rPr>
        <w:t>de Educación Inicial, padres y madres. Charla posterior de la Odontóloga de ASSE en Policlínica del Barrio Las Canteras 90 niños diagnosticados.</w:t>
      </w:r>
    </w:p>
    <w:p w:rsidR="000D0D6B" w:rsidRPr="000D0D6B" w:rsidRDefault="000D0D6B" w:rsidP="000D0D6B">
      <w:pPr>
        <w:suppressAutoHyphens/>
        <w:spacing w:after="0" w:line="240" w:lineRule="auto"/>
        <w:ind w:left="720"/>
        <w:jc w:val="both"/>
        <w:rPr>
          <w:rFonts w:cs="Arial"/>
          <w:sz w:val="24"/>
          <w:szCs w:val="24"/>
        </w:rPr>
      </w:pPr>
      <w:r w:rsidRPr="000D0D6B">
        <w:rPr>
          <w:rFonts w:cs="Arial"/>
          <w:sz w:val="24"/>
          <w:szCs w:val="24"/>
        </w:rPr>
        <w:t>Pesquisamiento visual en el centro con personal de ASSE para 120 NN de Educación inicial. Se identificaron con problemas visuales 5 NN que fueron derivados a Médico Oftalmólogo.</w:t>
      </w:r>
    </w:p>
    <w:p w:rsidR="000D0D6B" w:rsidRPr="000D0D6B" w:rsidRDefault="000D0D6B" w:rsidP="000D0D6B">
      <w:pPr>
        <w:suppressAutoHyphens/>
        <w:spacing w:after="0" w:line="240" w:lineRule="auto"/>
        <w:ind w:left="720"/>
        <w:jc w:val="both"/>
        <w:rPr>
          <w:rFonts w:cs="Arial"/>
          <w:sz w:val="24"/>
          <w:szCs w:val="24"/>
        </w:rPr>
      </w:pPr>
      <w:r w:rsidRPr="000D0D6B">
        <w:rPr>
          <w:rFonts w:cs="Arial"/>
          <w:sz w:val="24"/>
          <w:szCs w:val="24"/>
        </w:rPr>
        <w:t>Taller de evaluación de fonoaudiología, 27 familias relacionadas con 1 CAIF</w:t>
      </w:r>
    </w:p>
    <w:p w:rsidR="000D0D6B" w:rsidRDefault="000D0D6B" w:rsidP="000D0D6B">
      <w:pPr>
        <w:pStyle w:val="Prrafodelista"/>
        <w:spacing w:after="0" w:line="240" w:lineRule="auto"/>
        <w:ind w:left="708"/>
        <w:jc w:val="both"/>
        <w:rPr>
          <w:rFonts w:ascii="Calibri" w:hAnsi="Calibri" w:cs="Arial"/>
          <w:sz w:val="24"/>
          <w:szCs w:val="24"/>
        </w:rPr>
      </w:pPr>
      <w:r w:rsidRPr="000D0D6B">
        <w:rPr>
          <w:rFonts w:ascii="Calibri" w:hAnsi="Calibri" w:cs="Arial"/>
          <w:sz w:val="24"/>
          <w:szCs w:val="24"/>
        </w:rPr>
        <w:t>Segui</w:t>
      </w:r>
      <w:r w:rsidR="00C21031">
        <w:rPr>
          <w:rFonts w:ascii="Calibri" w:hAnsi="Calibri" w:cs="Arial"/>
          <w:sz w:val="24"/>
          <w:szCs w:val="24"/>
        </w:rPr>
        <w:t>miento de casos donde se vulnera</w:t>
      </w:r>
      <w:r w:rsidRPr="000D0D6B">
        <w:rPr>
          <w:rFonts w:ascii="Calibri" w:hAnsi="Calibri" w:cs="Arial"/>
          <w:sz w:val="24"/>
          <w:szCs w:val="24"/>
        </w:rPr>
        <w:t>n derechos de los NN, sean judiciales o derivaciones de otras instituciones; así como, apoyo a las familias en contexto socio-comunitario.</w:t>
      </w:r>
    </w:p>
    <w:p w:rsidR="00CC7F58" w:rsidRPr="00CC7F58" w:rsidRDefault="00CC7F58" w:rsidP="00CC7F58">
      <w:pPr>
        <w:pStyle w:val="Prrafodelista"/>
        <w:spacing w:after="0"/>
        <w:ind w:left="708" w:right="-1"/>
        <w:jc w:val="both"/>
        <w:rPr>
          <w:rFonts w:ascii="Calibri" w:hAnsi="Calibri" w:cs="Arial"/>
          <w:sz w:val="24"/>
          <w:szCs w:val="24"/>
        </w:rPr>
      </w:pPr>
      <w:r w:rsidRPr="00CC7F58">
        <w:rPr>
          <w:rFonts w:ascii="Calibri" w:hAnsi="Calibri" w:cs="Arial"/>
          <w:sz w:val="24"/>
          <w:szCs w:val="24"/>
        </w:rPr>
        <w:t xml:space="preserve">Participación en el </w:t>
      </w:r>
      <w:r w:rsidRPr="00CC7F58">
        <w:rPr>
          <w:rFonts w:ascii="Calibri" w:hAnsi="Calibri" w:cs="Arial"/>
          <w:color w:val="000000"/>
          <w:sz w:val="24"/>
          <w:szCs w:val="24"/>
          <w:lang w:eastAsia="es-UY"/>
        </w:rPr>
        <w:t>Seminario Educación y Desarrollo infantil en el marco de las Políticas Públicas (30 años de Plan C</w:t>
      </w:r>
      <w:r>
        <w:rPr>
          <w:rFonts w:ascii="Calibri" w:hAnsi="Calibri" w:cs="Arial"/>
          <w:color w:val="000000"/>
          <w:sz w:val="24"/>
          <w:szCs w:val="24"/>
          <w:lang w:eastAsia="es-UY"/>
        </w:rPr>
        <w:t>AIF</w:t>
      </w:r>
      <w:r w:rsidRPr="00CC7F58">
        <w:rPr>
          <w:rFonts w:ascii="Calibri" w:hAnsi="Calibri" w:cs="Arial"/>
          <w:color w:val="000000"/>
          <w:sz w:val="24"/>
          <w:szCs w:val="24"/>
          <w:lang w:eastAsia="es-UY"/>
        </w:rPr>
        <w:t>)</w:t>
      </w:r>
      <w:r>
        <w:rPr>
          <w:rFonts w:ascii="Calibri" w:hAnsi="Calibri" w:cs="Arial"/>
          <w:color w:val="000000"/>
          <w:sz w:val="24"/>
          <w:szCs w:val="24"/>
          <w:lang w:eastAsia="es-UY"/>
        </w:rPr>
        <w:t>;</w:t>
      </w:r>
      <w:r w:rsidRPr="00CC7F58">
        <w:rPr>
          <w:rFonts w:ascii="Calibri" w:hAnsi="Calibri" w:cs="Arial"/>
          <w:color w:val="000000"/>
          <w:sz w:val="24"/>
          <w:szCs w:val="24"/>
          <w:lang w:eastAsia="es-UY"/>
        </w:rPr>
        <w:t xml:space="preserve"> Montevideo.            </w:t>
      </w:r>
    </w:p>
    <w:p w:rsidR="000D0D6B" w:rsidRPr="000D0D6B" w:rsidRDefault="000D0D6B" w:rsidP="000D0D6B">
      <w:pPr>
        <w:pStyle w:val="Prrafodelista"/>
        <w:spacing w:after="0" w:line="240" w:lineRule="auto"/>
        <w:ind w:left="708"/>
        <w:jc w:val="both"/>
        <w:rPr>
          <w:rFonts w:ascii="Calibri" w:hAnsi="Calibri" w:cs="Arial"/>
          <w:sz w:val="24"/>
          <w:szCs w:val="24"/>
        </w:rPr>
      </w:pPr>
      <w:r w:rsidRPr="000D0D6B">
        <w:rPr>
          <w:rFonts w:ascii="Calibri" w:hAnsi="Calibri" w:cs="Arial"/>
          <w:b/>
          <w:sz w:val="24"/>
          <w:szCs w:val="24"/>
        </w:rPr>
        <w:t>Coche-caminata</w:t>
      </w:r>
      <w:r w:rsidRPr="000D0D6B">
        <w:rPr>
          <w:rFonts w:ascii="Calibri" w:hAnsi="Calibri" w:cs="Arial"/>
          <w:sz w:val="24"/>
          <w:szCs w:val="24"/>
        </w:rPr>
        <w:t xml:space="preserve"> por los 30 años de CAIF: 45 NN y sus familias que concurren al Centro.  28/04/2018</w:t>
      </w:r>
    </w:p>
    <w:p w:rsidR="000D0D6B" w:rsidRDefault="000D0D6B" w:rsidP="000D0D6B">
      <w:pPr>
        <w:pStyle w:val="Prrafodelista"/>
        <w:spacing w:after="0" w:line="240" w:lineRule="auto"/>
        <w:ind w:left="708"/>
        <w:jc w:val="both"/>
        <w:rPr>
          <w:rFonts w:ascii="Calibri" w:hAnsi="Calibri" w:cs="Arial"/>
          <w:sz w:val="24"/>
          <w:szCs w:val="24"/>
        </w:rPr>
      </w:pPr>
      <w:r w:rsidRPr="000D0D6B">
        <w:rPr>
          <w:rFonts w:ascii="Calibri" w:hAnsi="Calibri" w:cs="Arial"/>
          <w:b/>
          <w:sz w:val="24"/>
          <w:szCs w:val="24"/>
        </w:rPr>
        <w:t>Día del bebé</w:t>
      </w:r>
      <w:r w:rsidRPr="000D0D6B">
        <w:rPr>
          <w:rFonts w:ascii="Calibri" w:hAnsi="Calibri" w:cs="Arial"/>
          <w:sz w:val="24"/>
          <w:szCs w:val="24"/>
        </w:rPr>
        <w:t xml:space="preserve">: Coordinado con UCC, CAIF.  Caminata desde el Centro hasta Plaza Risso Canyazzo. Actividades lúdicas. Promoción de la importancia de la Primera Infancia. 74 NN y familias de los Centros actividades coordinadas con Escuelas, clubes de niños, CECAP y servicio de </w:t>
      </w:r>
      <w:r w:rsidR="002A5033">
        <w:rPr>
          <w:rFonts w:ascii="Calibri" w:hAnsi="Calibri" w:cs="Arial"/>
          <w:sz w:val="24"/>
          <w:szCs w:val="24"/>
        </w:rPr>
        <w:t>INAU</w:t>
      </w:r>
      <w:r w:rsidRPr="000D0D6B">
        <w:rPr>
          <w:rFonts w:ascii="Calibri" w:hAnsi="Calibri" w:cs="Arial"/>
          <w:sz w:val="24"/>
          <w:szCs w:val="24"/>
        </w:rPr>
        <w:t>. Participantes: 85  NNA y sus familias.</w:t>
      </w:r>
    </w:p>
    <w:p w:rsidR="000D0D6B" w:rsidRDefault="000D0D6B" w:rsidP="000D0D6B">
      <w:pPr>
        <w:pStyle w:val="Prrafodelista"/>
        <w:spacing w:after="0" w:line="240" w:lineRule="auto"/>
        <w:ind w:left="708"/>
        <w:jc w:val="both"/>
        <w:rPr>
          <w:rFonts w:ascii="Calibri" w:hAnsi="Calibri" w:cs="Arial"/>
          <w:sz w:val="24"/>
          <w:szCs w:val="24"/>
        </w:rPr>
      </w:pPr>
      <w:r w:rsidRPr="000D0D6B">
        <w:rPr>
          <w:rFonts w:ascii="Calibri" w:hAnsi="Calibri" w:cs="Arial"/>
          <w:sz w:val="24"/>
          <w:szCs w:val="24"/>
        </w:rPr>
        <w:t xml:space="preserve">15 Referentes de Cuidado, y en el marco del </w:t>
      </w:r>
      <w:r w:rsidRPr="000D0D6B">
        <w:rPr>
          <w:rFonts w:ascii="Calibri" w:hAnsi="Calibri" w:cs="Arial"/>
          <w:b/>
          <w:sz w:val="24"/>
          <w:szCs w:val="24"/>
        </w:rPr>
        <w:t>Proyecto piloto de Parentalidades comprometidas</w:t>
      </w:r>
      <w:r w:rsidRPr="000D0D6B">
        <w:rPr>
          <w:rFonts w:ascii="Calibri" w:hAnsi="Calibri" w:cs="Arial"/>
          <w:sz w:val="24"/>
          <w:szCs w:val="24"/>
        </w:rPr>
        <w:t>, participaron de 8 Jornadas</w:t>
      </w:r>
      <w:r>
        <w:rPr>
          <w:rFonts w:ascii="Calibri" w:hAnsi="Calibri" w:cs="Arial"/>
          <w:sz w:val="24"/>
          <w:szCs w:val="24"/>
        </w:rPr>
        <w:t xml:space="preserve"> sobre la temática; 25 Familias </w:t>
      </w:r>
      <w:r w:rsidR="00632DD5">
        <w:rPr>
          <w:rFonts w:ascii="Calibri" w:hAnsi="Calibri" w:cs="Arial"/>
          <w:sz w:val="24"/>
          <w:szCs w:val="24"/>
        </w:rPr>
        <w:t>participaron de una Jornada brindada por una Especialista en Nutrición</w:t>
      </w:r>
    </w:p>
    <w:p w:rsidR="00632DD5" w:rsidRPr="00632DD5" w:rsidRDefault="00632DD5" w:rsidP="00632DD5">
      <w:pPr>
        <w:spacing w:after="0" w:line="240" w:lineRule="auto"/>
        <w:ind w:left="708"/>
        <w:jc w:val="both"/>
        <w:rPr>
          <w:rFonts w:ascii="Calibri" w:hAnsi="Calibri" w:cs="Arial"/>
          <w:color w:val="333333"/>
          <w:sz w:val="24"/>
          <w:szCs w:val="24"/>
          <w:shd w:val="clear" w:color="auto" w:fill="FFFFFF"/>
        </w:rPr>
      </w:pPr>
      <w:r w:rsidRPr="00632DD5">
        <w:rPr>
          <w:rFonts w:ascii="Calibri" w:hAnsi="Calibri" w:cs="Arial"/>
          <w:sz w:val="24"/>
          <w:szCs w:val="24"/>
        </w:rPr>
        <w:t>Taller con UCC: alimentación saludable del niño hasta los 3 años. A cargo de una Especialista en Nutrición. Participaron 30 familias del Ce</w:t>
      </w:r>
      <w:r w:rsidR="00C21031">
        <w:rPr>
          <w:rFonts w:ascii="Calibri" w:hAnsi="Calibri" w:cs="Arial"/>
          <w:sz w:val="24"/>
          <w:szCs w:val="24"/>
        </w:rPr>
        <w:t xml:space="preserve">ntro (+ del 60%).   En CAPI. </w:t>
      </w:r>
      <w:r w:rsidRPr="00632DD5">
        <w:rPr>
          <w:rFonts w:ascii="Calibri" w:hAnsi="Calibri" w:cs="Arial"/>
          <w:sz w:val="24"/>
          <w:szCs w:val="24"/>
        </w:rPr>
        <w:t xml:space="preserve">18/05/2018 </w:t>
      </w:r>
    </w:p>
    <w:p w:rsidR="00632DD5" w:rsidRPr="00632DD5" w:rsidRDefault="00632DD5" w:rsidP="00632DD5">
      <w:pPr>
        <w:spacing w:after="0" w:line="240" w:lineRule="auto"/>
        <w:ind w:left="708"/>
        <w:jc w:val="both"/>
        <w:rPr>
          <w:rFonts w:ascii="Calibri" w:hAnsi="Calibri" w:cs="Arial"/>
          <w:color w:val="333333"/>
          <w:sz w:val="24"/>
          <w:szCs w:val="24"/>
          <w:shd w:val="clear" w:color="auto" w:fill="FFFFFF"/>
        </w:rPr>
      </w:pPr>
      <w:r w:rsidRPr="00632DD5">
        <w:rPr>
          <w:rFonts w:ascii="Calibri" w:hAnsi="Calibri" w:cs="Arial"/>
          <w:sz w:val="24"/>
          <w:szCs w:val="24"/>
        </w:rPr>
        <w:t xml:space="preserve">Taller con ASSE: Cuidados del bebé.  Dra. Pediatra Especializada. 41 familias del centro en CAPI.   09/05/2018. </w:t>
      </w:r>
    </w:p>
    <w:p w:rsidR="00632DD5" w:rsidRPr="00632DD5" w:rsidRDefault="00632DD5" w:rsidP="00632DD5">
      <w:pPr>
        <w:spacing w:after="0" w:line="240" w:lineRule="auto"/>
        <w:ind w:left="708"/>
        <w:jc w:val="both"/>
        <w:rPr>
          <w:rFonts w:ascii="Calibri" w:hAnsi="Calibri" w:cs="Arial"/>
          <w:sz w:val="24"/>
          <w:szCs w:val="24"/>
          <w:shd w:val="clear" w:color="auto" w:fill="FFFFFF"/>
        </w:rPr>
      </w:pPr>
      <w:r w:rsidRPr="00632DD5">
        <w:rPr>
          <w:rFonts w:ascii="Calibri" w:hAnsi="Calibri" w:cs="Arial"/>
          <w:sz w:val="24"/>
          <w:szCs w:val="24"/>
        </w:rPr>
        <w:t xml:space="preserve">Talleres con Equipos técnicos, </w:t>
      </w:r>
      <w:r w:rsidRPr="00632DD5">
        <w:rPr>
          <w:rFonts w:ascii="Calibri" w:hAnsi="Calibri" w:cs="Arial"/>
          <w:sz w:val="24"/>
          <w:szCs w:val="24"/>
          <w:shd w:val="clear" w:color="auto" w:fill="FFFFFF"/>
        </w:rPr>
        <w:t>educadoras y docentes</w:t>
      </w:r>
      <w:r w:rsidR="00C21031">
        <w:rPr>
          <w:rFonts w:ascii="Calibri" w:hAnsi="Calibri" w:cs="Arial"/>
          <w:sz w:val="24"/>
          <w:szCs w:val="24"/>
        </w:rPr>
        <w:t>: Perí</w:t>
      </w:r>
      <w:r w:rsidRPr="00632DD5">
        <w:rPr>
          <w:rFonts w:ascii="Calibri" w:hAnsi="Calibri" w:cs="Arial"/>
          <w:sz w:val="24"/>
          <w:szCs w:val="24"/>
        </w:rPr>
        <w:t xml:space="preserve">odo de adaptación; Chau pañales; </w:t>
      </w:r>
      <w:r w:rsidRPr="00632DD5">
        <w:rPr>
          <w:rFonts w:ascii="Calibri" w:hAnsi="Calibri" w:cs="Arial"/>
          <w:sz w:val="24"/>
          <w:szCs w:val="24"/>
          <w:shd w:val="clear" w:color="auto" w:fill="FFFFFF"/>
        </w:rPr>
        <w:t>Hábitos en la Alimentación. Vitaminas para la vida, Estimulación sensorial; Padres en sala; Cuidados en la casa, alimentación saludable y elaboración de alimentos, realizado a lo largo del todo el año</w:t>
      </w:r>
      <w:r w:rsidRPr="00632DD5">
        <w:rPr>
          <w:rFonts w:ascii="Calibri" w:hAnsi="Calibri" w:cs="Arial"/>
          <w:color w:val="333333"/>
          <w:sz w:val="24"/>
          <w:szCs w:val="24"/>
          <w:shd w:val="clear" w:color="auto" w:fill="FFFFFF"/>
        </w:rPr>
        <w:t xml:space="preserve"> </w:t>
      </w:r>
      <w:r w:rsidRPr="00632DD5">
        <w:rPr>
          <w:rFonts w:ascii="Calibri" w:hAnsi="Calibri" w:cs="Arial"/>
          <w:sz w:val="24"/>
          <w:szCs w:val="24"/>
          <w:shd w:val="clear" w:color="auto" w:fill="FFFFFF"/>
        </w:rPr>
        <w:t>con bebes de 18 meses a 2 años con referentes y 30 familias En el Centro CAPI.</w:t>
      </w:r>
    </w:p>
    <w:p w:rsidR="00632DD5" w:rsidRPr="004E77C5" w:rsidRDefault="00632DD5" w:rsidP="004E77C5">
      <w:pPr>
        <w:spacing w:after="0" w:line="240" w:lineRule="auto"/>
        <w:ind w:left="708"/>
        <w:jc w:val="both"/>
        <w:rPr>
          <w:rFonts w:ascii="Calibri" w:hAnsi="Calibri" w:cs="Arial"/>
          <w:sz w:val="24"/>
          <w:szCs w:val="24"/>
          <w:shd w:val="clear" w:color="auto" w:fill="FFFFFF"/>
        </w:rPr>
      </w:pPr>
      <w:r w:rsidRPr="004E77C5">
        <w:rPr>
          <w:rFonts w:ascii="Calibri" w:hAnsi="Calibri" w:cs="Arial"/>
          <w:sz w:val="24"/>
          <w:szCs w:val="24"/>
          <w:shd w:val="clear" w:color="auto" w:fill="FFFFFF"/>
        </w:rPr>
        <w:t xml:space="preserve">Festejos de la Primavera: visita vivero de la zona con los padres, desfile primaveral (salas de 2 años, 23 NN y referentes familiares, Zona de radio del Centro). </w:t>
      </w:r>
    </w:p>
    <w:p w:rsidR="004E77C5" w:rsidRPr="004E77C5" w:rsidRDefault="00632DD5" w:rsidP="004E77C5">
      <w:pPr>
        <w:spacing w:after="0" w:line="240" w:lineRule="auto"/>
        <w:ind w:left="720"/>
        <w:jc w:val="both"/>
        <w:rPr>
          <w:rFonts w:ascii="Calibri" w:eastAsia="Calibri" w:hAnsi="Calibri" w:cs="Arial"/>
          <w:sz w:val="24"/>
          <w:szCs w:val="24"/>
          <w:lang w:val="es-UY"/>
        </w:rPr>
      </w:pPr>
      <w:r w:rsidRPr="004E77C5">
        <w:rPr>
          <w:rFonts w:ascii="Calibri" w:hAnsi="Calibri" w:cs="Arial"/>
          <w:sz w:val="24"/>
          <w:szCs w:val="24"/>
          <w:shd w:val="clear" w:color="auto" w:fill="FFFFFF"/>
        </w:rPr>
        <w:lastRenderedPageBreak/>
        <w:t>Encuentro con salas de 2 años de CAIF Ranitas para festejos de la primavera. Todas las salas. 16 NN turno vespertino.  Con 30 NN de grupos de 2 años de CAIF.   En CAPI.</w:t>
      </w:r>
      <w:r w:rsidR="004E77C5" w:rsidRPr="004E77C5">
        <w:rPr>
          <w:rFonts w:ascii="Calibri" w:eastAsia="Calibri" w:hAnsi="Calibri" w:cs="Arial"/>
          <w:sz w:val="24"/>
          <w:szCs w:val="24"/>
          <w:lang w:val="es-UY"/>
        </w:rPr>
        <w:t xml:space="preserve"> </w:t>
      </w:r>
    </w:p>
    <w:p w:rsidR="004E77C5" w:rsidRDefault="004E77C5" w:rsidP="004E77C5">
      <w:pPr>
        <w:spacing w:after="0" w:line="240" w:lineRule="auto"/>
        <w:ind w:left="720"/>
        <w:jc w:val="both"/>
        <w:rPr>
          <w:rFonts w:ascii="Calibri" w:eastAsia="Calibri" w:hAnsi="Calibri" w:cs="Arial"/>
          <w:sz w:val="24"/>
          <w:szCs w:val="24"/>
          <w:lang w:val="es-UY"/>
        </w:rPr>
      </w:pPr>
      <w:r w:rsidRPr="004E77C5">
        <w:rPr>
          <w:rFonts w:ascii="Calibri" w:eastAsia="Calibri" w:hAnsi="Calibri" w:cs="Arial"/>
          <w:sz w:val="24"/>
          <w:szCs w:val="24"/>
          <w:lang w:val="es-UY"/>
        </w:rPr>
        <w:t>Viaje a Termas Dayman con el grupo de Experiencias oportunas, 28 familias fueron las que realizaron el viaje.</w:t>
      </w:r>
    </w:p>
    <w:p w:rsidR="00C470B2" w:rsidRPr="004E77C5" w:rsidRDefault="00C470B2" w:rsidP="004E77C5">
      <w:pPr>
        <w:spacing w:after="0" w:line="240" w:lineRule="auto"/>
        <w:ind w:left="720"/>
        <w:jc w:val="both"/>
        <w:rPr>
          <w:rFonts w:ascii="Calibri" w:eastAsia="Calibri" w:hAnsi="Calibri" w:cs="Arial"/>
          <w:sz w:val="24"/>
          <w:szCs w:val="24"/>
          <w:lang w:val="es-UY"/>
        </w:rPr>
      </w:pPr>
      <w:r>
        <w:rPr>
          <w:rFonts w:ascii="Calibri" w:eastAsia="Calibri" w:hAnsi="Calibri" w:cs="Arial"/>
          <w:sz w:val="24"/>
          <w:szCs w:val="24"/>
          <w:lang w:val="es-UY"/>
        </w:rPr>
        <w:t>15 funcionarios participaron de la 4ta Jornada Regional de Primera Infancia</w:t>
      </w:r>
    </w:p>
    <w:p w:rsidR="00146CBB" w:rsidRDefault="00BA03E2" w:rsidP="00B32B54">
      <w:pPr>
        <w:pStyle w:val="Prrafodelista"/>
        <w:numPr>
          <w:ilvl w:val="0"/>
          <w:numId w:val="36"/>
        </w:numPr>
        <w:spacing w:after="0" w:line="240" w:lineRule="auto"/>
        <w:jc w:val="both"/>
        <w:rPr>
          <w:sz w:val="24"/>
          <w:szCs w:val="24"/>
        </w:rPr>
      </w:pPr>
      <w:r w:rsidRPr="000D0D6B">
        <w:rPr>
          <w:sz w:val="24"/>
          <w:szCs w:val="24"/>
        </w:rPr>
        <w:t xml:space="preserve">Respecto a la </w:t>
      </w:r>
      <w:r w:rsidRPr="000D0D6B">
        <w:rPr>
          <w:b/>
          <w:sz w:val="24"/>
          <w:szCs w:val="24"/>
        </w:rPr>
        <w:t>LE Derecho a Vivir en Familia</w:t>
      </w:r>
      <w:r w:rsidRPr="000D0D6B">
        <w:rPr>
          <w:sz w:val="24"/>
          <w:szCs w:val="24"/>
        </w:rPr>
        <w:t xml:space="preserve"> </w:t>
      </w:r>
      <w:r w:rsidR="00632DD5" w:rsidRPr="00725B68">
        <w:rPr>
          <w:b/>
          <w:sz w:val="24"/>
          <w:szCs w:val="24"/>
        </w:rPr>
        <w:t>y fortalecimiento de las Parentalidades</w:t>
      </w:r>
      <w:r w:rsidR="00632DD5">
        <w:rPr>
          <w:sz w:val="24"/>
          <w:szCs w:val="24"/>
        </w:rPr>
        <w:t xml:space="preserve"> cabe destacar</w:t>
      </w:r>
      <w:r w:rsidR="00054D73">
        <w:rPr>
          <w:sz w:val="24"/>
          <w:szCs w:val="24"/>
        </w:rPr>
        <w:t xml:space="preserve">: la reconversión de un Centro (Hogar Infantil) en CAFF. </w:t>
      </w:r>
    </w:p>
    <w:p w:rsidR="00146CBB" w:rsidRDefault="00146CBB" w:rsidP="00146CBB">
      <w:pPr>
        <w:pStyle w:val="Prrafodelista"/>
        <w:spacing w:after="0" w:line="240" w:lineRule="auto"/>
        <w:jc w:val="both"/>
        <w:rPr>
          <w:sz w:val="24"/>
          <w:szCs w:val="24"/>
        </w:rPr>
      </w:pPr>
      <w:r>
        <w:rPr>
          <w:sz w:val="24"/>
          <w:szCs w:val="24"/>
        </w:rPr>
        <w:t>Apertura de 1 nuevo Centro Juvenil gestión por convenio con la ACJ</w:t>
      </w:r>
      <w:r w:rsidR="00C21031">
        <w:rPr>
          <w:sz w:val="24"/>
          <w:szCs w:val="24"/>
        </w:rPr>
        <w:t>.</w:t>
      </w:r>
    </w:p>
    <w:p w:rsidR="000D0D6B" w:rsidRPr="00632DD5" w:rsidRDefault="00054D73" w:rsidP="00146CBB">
      <w:pPr>
        <w:pStyle w:val="Prrafodelista"/>
        <w:spacing w:after="0" w:line="240" w:lineRule="auto"/>
        <w:jc w:val="both"/>
        <w:rPr>
          <w:sz w:val="24"/>
          <w:szCs w:val="24"/>
        </w:rPr>
      </w:pPr>
      <w:r>
        <w:rPr>
          <w:sz w:val="24"/>
          <w:szCs w:val="24"/>
        </w:rPr>
        <w:t>R</w:t>
      </w:r>
      <w:r w:rsidR="00632DD5">
        <w:rPr>
          <w:sz w:val="24"/>
          <w:szCs w:val="24"/>
        </w:rPr>
        <w:t xml:space="preserve">elanzamiento de la Campaña para la difusión y sensibilización sobre el Acogimiento Familiar, en todos los tipos de medios masivos de comunicación departamental. En consecuencia, se logro seleccionar </w:t>
      </w:r>
      <w:r w:rsidR="00632DD5" w:rsidRPr="00632DD5">
        <w:rPr>
          <w:sz w:val="24"/>
          <w:szCs w:val="24"/>
        </w:rPr>
        <w:t>1 F</w:t>
      </w:r>
      <w:r w:rsidR="0053694F">
        <w:rPr>
          <w:sz w:val="24"/>
          <w:szCs w:val="24"/>
        </w:rPr>
        <w:t xml:space="preserve">amilia </w:t>
      </w:r>
      <w:r w:rsidR="00632DD5" w:rsidRPr="00632DD5">
        <w:rPr>
          <w:sz w:val="24"/>
          <w:szCs w:val="24"/>
        </w:rPr>
        <w:t>Extensa y a la fecha, dos más en proceso de valoración.</w:t>
      </w:r>
    </w:p>
    <w:p w:rsidR="00632DD5" w:rsidRDefault="00632DD5" w:rsidP="00146CBB">
      <w:pPr>
        <w:pStyle w:val="Prrafodelista"/>
        <w:spacing w:after="0" w:line="240" w:lineRule="auto"/>
        <w:jc w:val="both"/>
        <w:rPr>
          <w:sz w:val="24"/>
          <w:szCs w:val="24"/>
        </w:rPr>
      </w:pPr>
      <w:r w:rsidRPr="00632DD5">
        <w:rPr>
          <w:sz w:val="24"/>
          <w:szCs w:val="24"/>
        </w:rPr>
        <w:t>Durante el año, se realizaron una serie de actividades tendientes a contribuir con el Derecho a Vivir en Familia:</w:t>
      </w:r>
    </w:p>
    <w:p w:rsidR="00632DD5" w:rsidRPr="00632DD5" w:rsidRDefault="00632DD5" w:rsidP="00146CBB">
      <w:pPr>
        <w:spacing w:after="0" w:line="240" w:lineRule="auto"/>
        <w:ind w:left="-45" w:firstLine="753"/>
        <w:jc w:val="both"/>
        <w:rPr>
          <w:rFonts w:ascii="Calibri" w:hAnsi="Calibri" w:cs="Arial"/>
          <w:sz w:val="24"/>
          <w:szCs w:val="24"/>
        </w:rPr>
      </w:pPr>
      <w:r w:rsidRPr="00632DD5">
        <w:rPr>
          <w:rFonts w:ascii="Calibri" w:hAnsi="Calibri" w:cs="Arial"/>
          <w:sz w:val="24"/>
          <w:szCs w:val="24"/>
        </w:rPr>
        <w:t>Taller: “Para mamá con amor” Cantidad de NNA: 24 Familias: 9</w:t>
      </w:r>
    </w:p>
    <w:p w:rsidR="00632DD5" w:rsidRPr="00632DD5" w:rsidRDefault="00632DD5" w:rsidP="00146CBB">
      <w:pPr>
        <w:spacing w:after="0" w:line="240" w:lineRule="auto"/>
        <w:ind w:left="708"/>
        <w:jc w:val="both"/>
        <w:rPr>
          <w:rFonts w:ascii="Calibri" w:hAnsi="Calibri" w:cs="Arial"/>
          <w:sz w:val="24"/>
          <w:szCs w:val="24"/>
        </w:rPr>
      </w:pPr>
      <w:r w:rsidRPr="00632DD5">
        <w:rPr>
          <w:rFonts w:ascii="Calibri" w:hAnsi="Calibri" w:cs="Arial"/>
          <w:sz w:val="24"/>
          <w:szCs w:val="24"/>
        </w:rPr>
        <w:t>Salida socio</w:t>
      </w:r>
      <w:r w:rsidR="0053694F">
        <w:rPr>
          <w:rFonts w:ascii="Calibri" w:hAnsi="Calibri" w:cs="Arial"/>
          <w:sz w:val="24"/>
          <w:szCs w:val="24"/>
        </w:rPr>
        <w:t>-</w:t>
      </w:r>
      <w:r w:rsidRPr="00632DD5">
        <w:rPr>
          <w:rFonts w:ascii="Calibri" w:hAnsi="Calibri" w:cs="Arial"/>
          <w:sz w:val="24"/>
          <w:szCs w:val="24"/>
        </w:rPr>
        <w:t>didáctica: Grutas del Palacio y Bioparque Durazno Cantidad: 25 NNA Familias: 2</w:t>
      </w:r>
    </w:p>
    <w:p w:rsidR="00632DD5" w:rsidRPr="00632DD5" w:rsidRDefault="00632DD5" w:rsidP="00146CBB">
      <w:pPr>
        <w:spacing w:after="0" w:line="240" w:lineRule="auto"/>
        <w:ind w:left="708"/>
        <w:jc w:val="both"/>
        <w:rPr>
          <w:rFonts w:ascii="Calibri" w:hAnsi="Calibri" w:cs="Arial"/>
          <w:sz w:val="24"/>
          <w:szCs w:val="24"/>
        </w:rPr>
      </w:pPr>
      <w:r w:rsidRPr="00632DD5">
        <w:rPr>
          <w:rFonts w:ascii="Calibri" w:hAnsi="Calibri" w:cs="Arial"/>
          <w:sz w:val="24"/>
          <w:szCs w:val="24"/>
        </w:rPr>
        <w:t>Visitas progr</w:t>
      </w:r>
      <w:r w:rsidR="00C21031">
        <w:rPr>
          <w:rFonts w:ascii="Calibri" w:hAnsi="Calibri" w:cs="Arial"/>
          <w:sz w:val="24"/>
          <w:szCs w:val="24"/>
        </w:rPr>
        <w:t xml:space="preserve">amadas semanalmente en CEPRODE </w:t>
      </w:r>
      <w:r w:rsidRPr="00632DD5">
        <w:rPr>
          <w:rFonts w:ascii="Calibri" w:hAnsi="Calibri" w:cs="Arial"/>
          <w:sz w:val="24"/>
          <w:szCs w:val="24"/>
        </w:rPr>
        <w:t xml:space="preserve">con familia de origen (5 NNA)-Acogimiento Familiar. Entrevistas diarias con familias de NNA atendidos. Con 500 NNA aproximadamente de </w:t>
      </w:r>
      <w:r w:rsidR="00725B68">
        <w:rPr>
          <w:rFonts w:ascii="Calibri" w:hAnsi="Calibri" w:cs="Arial"/>
          <w:sz w:val="24"/>
          <w:szCs w:val="24"/>
        </w:rPr>
        <w:t xml:space="preserve">Centros 24hs. - </w:t>
      </w:r>
      <w:r w:rsidRPr="00632DD5">
        <w:rPr>
          <w:rFonts w:ascii="Calibri" w:hAnsi="Calibri" w:cs="Arial"/>
          <w:sz w:val="24"/>
          <w:szCs w:val="24"/>
        </w:rPr>
        <w:t>ACOGIMIENTO FAMILIAR-JUDICIAL</w:t>
      </w:r>
    </w:p>
    <w:p w:rsidR="00632DD5" w:rsidRPr="00632DD5" w:rsidRDefault="00632DD5" w:rsidP="00146CBB">
      <w:pPr>
        <w:spacing w:after="0" w:line="240" w:lineRule="auto"/>
        <w:ind w:left="708"/>
        <w:jc w:val="both"/>
        <w:rPr>
          <w:rFonts w:ascii="Calibri" w:hAnsi="Calibri" w:cs="Arial"/>
          <w:sz w:val="24"/>
          <w:szCs w:val="24"/>
        </w:rPr>
      </w:pPr>
      <w:r w:rsidRPr="00632DD5">
        <w:rPr>
          <w:rFonts w:ascii="Calibri" w:hAnsi="Calibri" w:cs="Arial"/>
          <w:sz w:val="24"/>
          <w:szCs w:val="24"/>
        </w:rPr>
        <w:t>15 Talleres informativos y entrega de folletería a alumnos de 3er año de diferentes Instituciones educativas y centros oficiales (Escuelas Nº: 17, 34, 43, 52, 59, 67. Colegio San Vicente y Young Day. Club de niños “Travesuras” y Centro Juvenil (500NNA)</w:t>
      </w:r>
    </w:p>
    <w:p w:rsidR="00632DD5" w:rsidRPr="00632DD5" w:rsidRDefault="00632DD5" w:rsidP="00146CBB">
      <w:pPr>
        <w:spacing w:after="0" w:line="240" w:lineRule="auto"/>
        <w:ind w:left="708"/>
        <w:jc w:val="both"/>
        <w:rPr>
          <w:rFonts w:ascii="Calibri" w:hAnsi="Calibri" w:cs="Arial"/>
          <w:sz w:val="24"/>
          <w:szCs w:val="24"/>
        </w:rPr>
      </w:pPr>
      <w:r w:rsidRPr="00632DD5">
        <w:rPr>
          <w:rFonts w:ascii="Calibri" w:hAnsi="Calibri" w:cs="Arial"/>
          <w:sz w:val="24"/>
          <w:szCs w:val="24"/>
          <w:shd w:val="clear" w:color="auto" w:fill="FFFFFF"/>
        </w:rPr>
        <w:t>Paseo al Circuito Panorámico. Juegos, espacios de recreación y recorrido del Circuito con guía, desayuno compartido, tiempo de reflexión y evaluación de las familias con</w:t>
      </w:r>
      <w:r w:rsidR="00C21031">
        <w:rPr>
          <w:rFonts w:ascii="Calibri" w:hAnsi="Calibri" w:cs="Arial"/>
          <w:sz w:val="24"/>
          <w:szCs w:val="24"/>
          <w:shd w:val="clear" w:color="auto" w:fill="FFFFFF"/>
        </w:rPr>
        <w:t xml:space="preserve"> educadoras y Equipo Técnico.  </w:t>
      </w:r>
      <w:r w:rsidRPr="00632DD5">
        <w:rPr>
          <w:rFonts w:ascii="Calibri" w:hAnsi="Calibri" w:cs="Arial"/>
          <w:sz w:val="24"/>
          <w:szCs w:val="24"/>
          <w:shd w:val="clear" w:color="auto" w:fill="FFFFFF"/>
        </w:rPr>
        <w:t xml:space="preserve">20 NN con sus referentes familiares.  </w:t>
      </w:r>
    </w:p>
    <w:p w:rsidR="00632DD5" w:rsidRPr="00632DD5" w:rsidRDefault="00632DD5" w:rsidP="00146CBB">
      <w:pPr>
        <w:spacing w:after="0" w:line="240" w:lineRule="auto"/>
        <w:ind w:left="708" w:right="176"/>
        <w:jc w:val="both"/>
        <w:rPr>
          <w:rFonts w:ascii="Calibri" w:hAnsi="Calibri" w:cs="Arial"/>
          <w:sz w:val="24"/>
          <w:szCs w:val="24"/>
        </w:rPr>
      </w:pPr>
      <w:r w:rsidRPr="00632DD5">
        <w:rPr>
          <w:rFonts w:ascii="Calibri" w:hAnsi="Calibri" w:cs="Arial"/>
          <w:sz w:val="24"/>
          <w:szCs w:val="24"/>
        </w:rPr>
        <w:t xml:space="preserve">Festejos del día de la Familia: </w:t>
      </w:r>
      <w:r w:rsidRPr="00632DD5">
        <w:rPr>
          <w:rFonts w:ascii="Calibri" w:hAnsi="Calibri" w:cs="Arial"/>
          <w:i/>
          <w:sz w:val="24"/>
          <w:szCs w:val="24"/>
        </w:rPr>
        <w:t>Día de la Familia</w:t>
      </w:r>
      <w:r w:rsidRPr="00632DD5">
        <w:rPr>
          <w:rFonts w:ascii="Calibri" w:hAnsi="Calibri" w:cs="Arial"/>
          <w:sz w:val="24"/>
          <w:szCs w:val="24"/>
        </w:rPr>
        <w:t xml:space="preserve">: Con un proceso previo de múltiples reuniones preparatorias entre los referentes de cada Institución involucrada, se concretó la Corre caminata con 300 NNA y familias (Escuelas de la ciudad, Familias, Escuela agraria, Centros de </w:t>
      </w:r>
      <w:r w:rsidR="002A5033">
        <w:rPr>
          <w:rFonts w:ascii="Calibri" w:hAnsi="Calibri" w:cs="Arial"/>
          <w:sz w:val="24"/>
          <w:szCs w:val="24"/>
        </w:rPr>
        <w:t>INAU</w:t>
      </w:r>
      <w:r w:rsidRPr="00632DD5">
        <w:rPr>
          <w:rFonts w:ascii="Calibri" w:hAnsi="Calibri" w:cs="Arial"/>
          <w:sz w:val="24"/>
          <w:szCs w:val="24"/>
        </w:rPr>
        <w:t xml:space="preserve"> y Centro Polideportivo Municipal) en Rambla costanera de la ciudad de Fray Bentos </w:t>
      </w:r>
    </w:p>
    <w:p w:rsidR="00632DD5" w:rsidRPr="00632DD5" w:rsidRDefault="00632DD5" w:rsidP="00146CBB">
      <w:pPr>
        <w:spacing w:after="0" w:line="240" w:lineRule="auto"/>
        <w:ind w:left="708"/>
        <w:jc w:val="both"/>
        <w:rPr>
          <w:rFonts w:ascii="Calibri" w:hAnsi="Calibri" w:cs="Arial"/>
          <w:sz w:val="24"/>
          <w:szCs w:val="24"/>
        </w:rPr>
      </w:pPr>
      <w:r w:rsidRPr="00632DD5">
        <w:rPr>
          <w:rFonts w:ascii="Calibri" w:hAnsi="Calibri" w:cs="Arial"/>
          <w:sz w:val="24"/>
          <w:szCs w:val="24"/>
        </w:rPr>
        <w:t>Talleres mensuales prácticas de crianzas y roles con referentes de las diferentes modalidades de familias con 16 familias en Centro CAFF</w:t>
      </w:r>
    </w:p>
    <w:p w:rsidR="00632DD5" w:rsidRPr="00632DD5" w:rsidRDefault="00632DD5" w:rsidP="00146CBB">
      <w:pPr>
        <w:spacing w:after="0" w:line="240" w:lineRule="auto"/>
        <w:ind w:left="708"/>
        <w:jc w:val="both"/>
        <w:rPr>
          <w:rFonts w:ascii="Calibri" w:hAnsi="Calibri" w:cs="Arial"/>
          <w:sz w:val="24"/>
          <w:szCs w:val="24"/>
        </w:rPr>
      </w:pPr>
      <w:r w:rsidRPr="00632DD5">
        <w:rPr>
          <w:rFonts w:ascii="Calibri" w:hAnsi="Calibri" w:cs="Arial"/>
          <w:sz w:val="24"/>
          <w:szCs w:val="24"/>
        </w:rPr>
        <w:t>Festejo del Día del Niño. 100 NNA y sus familias. Plaza Rivera</w:t>
      </w:r>
    </w:p>
    <w:p w:rsidR="00632DD5" w:rsidRPr="00632DD5" w:rsidRDefault="00632DD5" w:rsidP="00146CBB">
      <w:pPr>
        <w:spacing w:after="0" w:line="240" w:lineRule="auto"/>
        <w:ind w:left="708"/>
        <w:jc w:val="both"/>
        <w:rPr>
          <w:rFonts w:ascii="Calibri" w:hAnsi="Calibri" w:cs="Arial"/>
          <w:sz w:val="24"/>
          <w:szCs w:val="24"/>
        </w:rPr>
      </w:pPr>
      <w:r w:rsidRPr="00632DD5">
        <w:rPr>
          <w:rFonts w:ascii="Calibri" w:hAnsi="Calibri" w:cs="Arial"/>
          <w:sz w:val="24"/>
          <w:szCs w:val="24"/>
        </w:rPr>
        <w:t>Coordinación de visitas y fortalecimientos de los vínculos con padres, madres hermanos y tutores. Asistieron 15 adolescentes, 5 educadores referentes y 2 técnicos (76 instancias de coordinación y visitas).</w:t>
      </w:r>
    </w:p>
    <w:p w:rsidR="00632DD5" w:rsidRPr="00632DD5" w:rsidRDefault="00632DD5" w:rsidP="00146CBB">
      <w:pPr>
        <w:spacing w:after="0" w:line="240" w:lineRule="auto"/>
        <w:ind w:left="708"/>
        <w:jc w:val="both"/>
        <w:rPr>
          <w:rFonts w:ascii="Calibri" w:hAnsi="Calibri" w:cs="Arial"/>
          <w:sz w:val="24"/>
          <w:szCs w:val="24"/>
        </w:rPr>
      </w:pPr>
      <w:r w:rsidRPr="00632DD5">
        <w:rPr>
          <w:rFonts w:ascii="Calibri" w:hAnsi="Calibri" w:cs="Arial"/>
          <w:sz w:val="24"/>
          <w:szCs w:val="24"/>
        </w:rPr>
        <w:t>Coordinación de entrevistas domiciliarias con Educadores Referentes y Equipo Técnico. Asistieron 15 adolescentes 5 educadores referentes y 2 técnicos (40 instancias de entrevistas domiciliarias y gestiones efectuadas).</w:t>
      </w:r>
    </w:p>
    <w:p w:rsidR="00632DD5" w:rsidRPr="00632DD5" w:rsidRDefault="00632DD5" w:rsidP="00632DD5">
      <w:pPr>
        <w:spacing w:after="0" w:line="240" w:lineRule="auto"/>
        <w:ind w:left="708"/>
        <w:jc w:val="both"/>
        <w:rPr>
          <w:rFonts w:ascii="Calibri" w:hAnsi="Calibri" w:cs="Arial"/>
          <w:sz w:val="24"/>
          <w:szCs w:val="24"/>
        </w:rPr>
      </w:pPr>
      <w:r w:rsidRPr="00632DD5">
        <w:rPr>
          <w:rFonts w:ascii="Calibri" w:hAnsi="Calibri" w:cs="Arial"/>
          <w:sz w:val="24"/>
          <w:szCs w:val="24"/>
        </w:rPr>
        <w:t xml:space="preserve">Trabajo continuo y permanente con las adolescentes y referentes familiares a fin de abordar la re vinculación familiar. 15 adolescentes 5 educadores referentes y 2 técnicos (total: 76 instancias de entrevistas domiciliarias y </w:t>
      </w:r>
      <w:r w:rsidRPr="00632DD5">
        <w:rPr>
          <w:rFonts w:ascii="Calibri" w:hAnsi="Calibri" w:cs="Arial"/>
          <w:sz w:val="24"/>
          <w:szCs w:val="24"/>
        </w:rPr>
        <w:lastRenderedPageBreak/>
        <w:t>gestiones realizadas)</w:t>
      </w:r>
      <w:r w:rsidR="00743B3B">
        <w:rPr>
          <w:rFonts w:ascii="Calibri" w:hAnsi="Calibri" w:cs="Arial"/>
          <w:sz w:val="24"/>
          <w:szCs w:val="24"/>
        </w:rPr>
        <w:t>. Incluyendo a población con familias residiendo en otros departamentos tales como, Maldonado y Soriano.</w:t>
      </w:r>
    </w:p>
    <w:p w:rsidR="00632DD5" w:rsidRDefault="00632DD5" w:rsidP="00632DD5">
      <w:pPr>
        <w:spacing w:after="0" w:line="240" w:lineRule="auto"/>
        <w:ind w:left="708"/>
        <w:jc w:val="both"/>
        <w:rPr>
          <w:rFonts w:ascii="Calibri" w:hAnsi="Calibri" w:cs="Arial"/>
          <w:sz w:val="24"/>
          <w:szCs w:val="24"/>
        </w:rPr>
      </w:pPr>
      <w:r w:rsidRPr="00632DD5">
        <w:rPr>
          <w:rFonts w:ascii="Calibri" w:hAnsi="Calibri" w:cs="Arial"/>
          <w:sz w:val="24"/>
          <w:szCs w:val="24"/>
        </w:rPr>
        <w:t xml:space="preserve">Coordinación con distintas Instituciones de Salud, Juzgados, otros Centros de </w:t>
      </w:r>
      <w:r w:rsidR="002A5033">
        <w:rPr>
          <w:rFonts w:ascii="Calibri" w:hAnsi="Calibri" w:cs="Arial"/>
          <w:sz w:val="24"/>
          <w:szCs w:val="24"/>
        </w:rPr>
        <w:t>INAU</w:t>
      </w:r>
      <w:r w:rsidRPr="00632DD5">
        <w:rPr>
          <w:rFonts w:ascii="Calibri" w:hAnsi="Calibri" w:cs="Arial"/>
          <w:sz w:val="24"/>
          <w:szCs w:val="24"/>
        </w:rPr>
        <w:t xml:space="preserve"> e Instituciones educativas para favorecer la integración con la familia. Asistieron 8 adolescentes, 3 educadores y 2 técnicos (35 instancias de coordinación y acompañamiento).</w:t>
      </w:r>
    </w:p>
    <w:p w:rsidR="00632DD5" w:rsidRDefault="00743B3B" w:rsidP="00743B3B">
      <w:pPr>
        <w:spacing w:after="0" w:line="240" w:lineRule="auto"/>
        <w:ind w:left="708"/>
        <w:jc w:val="both"/>
        <w:rPr>
          <w:sz w:val="24"/>
          <w:szCs w:val="24"/>
        </w:rPr>
      </w:pPr>
      <w:r>
        <w:rPr>
          <w:rFonts w:ascii="Calibri" w:hAnsi="Calibri" w:cs="Arial"/>
          <w:sz w:val="24"/>
          <w:szCs w:val="24"/>
        </w:rPr>
        <w:t xml:space="preserve">Festejos </w:t>
      </w:r>
      <w:r w:rsidR="00632DD5" w:rsidRPr="00632DD5">
        <w:rPr>
          <w:rFonts w:ascii="Calibri" w:hAnsi="Calibri" w:cs="Arial"/>
          <w:sz w:val="24"/>
          <w:szCs w:val="24"/>
        </w:rPr>
        <w:t>del cumpleaños de 15 años</w:t>
      </w:r>
      <w:r>
        <w:rPr>
          <w:rFonts w:ascii="Calibri" w:hAnsi="Calibri" w:cs="Arial"/>
          <w:sz w:val="24"/>
          <w:szCs w:val="24"/>
        </w:rPr>
        <w:t>,</w:t>
      </w:r>
      <w:r w:rsidR="00632DD5" w:rsidRPr="00632DD5">
        <w:rPr>
          <w:rFonts w:ascii="Calibri" w:hAnsi="Calibri" w:cs="Arial"/>
          <w:sz w:val="24"/>
          <w:szCs w:val="24"/>
        </w:rPr>
        <w:t xml:space="preserve"> de </w:t>
      </w:r>
      <w:r>
        <w:rPr>
          <w:rFonts w:ascii="Calibri" w:hAnsi="Calibri" w:cs="Arial"/>
          <w:sz w:val="24"/>
          <w:szCs w:val="24"/>
        </w:rPr>
        <w:t>15</w:t>
      </w:r>
      <w:r w:rsidR="00632DD5" w:rsidRPr="00632DD5">
        <w:rPr>
          <w:rFonts w:ascii="Calibri" w:hAnsi="Calibri" w:cs="Arial"/>
          <w:sz w:val="24"/>
          <w:szCs w:val="24"/>
        </w:rPr>
        <w:t xml:space="preserve"> adolescentes, en el cual se invita a las familias de las adolescentes homenajeadas a </w:t>
      </w:r>
      <w:r>
        <w:rPr>
          <w:rFonts w:ascii="Calibri" w:hAnsi="Calibri" w:cs="Arial"/>
          <w:sz w:val="24"/>
          <w:szCs w:val="24"/>
        </w:rPr>
        <w:t xml:space="preserve">fin de fortalecer los vínculos (participaron en total, 40 familiares de las Adolescentes). Organizaron y acompañan el proceso </w:t>
      </w:r>
      <w:r w:rsidR="00632DD5" w:rsidRPr="00632DD5">
        <w:rPr>
          <w:rFonts w:ascii="Calibri" w:hAnsi="Calibri" w:cs="Arial"/>
          <w:sz w:val="24"/>
          <w:szCs w:val="24"/>
        </w:rPr>
        <w:t xml:space="preserve">13 educadoras, 3  técnicos, Equipo de Dirección. </w:t>
      </w:r>
    </w:p>
    <w:p w:rsidR="000D0D6B" w:rsidRDefault="000D0D6B" w:rsidP="00632DD5">
      <w:pPr>
        <w:spacing w:after="0" w:line="240" w:lineRule="auto"/>
        <w:jc w:val="both"/>
        <w:rPr>
          <w:sz w:val="24"/>
          <w:szCs w:val="24"/>
        </w:rPr>
      </w:pPr>
    </w:p>
    <w:p w:rsidR="0053694F" w:rsidRPr="00CC7F58" w:rsidRDefault="00BA03E2" w:rsidP="00B32B54">
      <w:pPr>
        <w:pStyle w:val="Prrafodelista"/>
        <w:numPr>
          <w:ilvl w:val="0"/>
          <w:numId w:val="36"/>
        </w:numPr>
        <w:spacing w:after="0" w:line="240" w:lineRule="auto"/>
        <w:jc w:val="both"/>
        <w:rPr>
          <w:rFonts w:ascii="Calibri" w:hAnsi="Calibri" w:cs="Arial"/>
          <w:sz w:val="24"/>
          <w:szCs w:val="24"/>
        </w:rPr>
      </w:pPr>
      <w:r w:rsidRPr="00CC7F58">
        <w:rPr>
          <w:sz w:val="24"/>
          <w:szCs w:val="24"/>
        </w:rPr>
        <w:t xml:space="preserve">Con referencia a fortalecer la </w:t>
      </w:r>
      <w:r w:rsidRPr="00CC7F58">
        <w:rPr>
          <w:b/>
          <w:sz w:val="24"/>
          <w:szCs w:val="24"/>
        </w:rPr>
        <w:t>LE VL de Violencia</w:t>
      </w:r>
      <w:r w:rsidRPr="00CC7F58">
        <w:rPr>
          <w:sz w:val="24"/>
          <w:szCs w:val="24"/>
        </w:rPr>
        <w:t xml:space="preserve"> cabe destacar: </w:t>
      </w:r>
      <w:r w:rsidR="0053694F" w:rsidRPr="00CC7F58">
        <w:rPr>
          <w:sz w:val="24"/>
          <w:szCs w:val="24"/>
        </w:rPr>
        <w:t xml:space="preserve">la respuesta brindada en relación a las situaciones de ESC, como peores formas de vulneración. Destacable </w:t>
      </w:r>
      <w:r w:rsidR="0053694F" w:rsidRPr="00CC7F58">
        <w:rPr>
          <w:rFonts w:ascii="Calibri" w:hAnsi="Calibri" w:cs="Arial"/>
          <w:sz w:val="24"/>
          <w:szCs w:val="24"/>
        </w:rPr>
        <w:t>trabajo coordinado con ONG “El Paso” en relación a la prevención de todo tipo de violencia y explotación sexual. Abordaje en talleres con padres del cuidado y vínculo saludable con sus hijos. Entrevistas, trabajo comunitario con familias que tienen dificultades en el vínculo saludable con sus hijos</w:t>
      </w:r>
      <w:r w:rsidR="00D32014">
        <w:rPr>
          <w:rFonts w:ascii="Calibri" w:hAnsi="Calibri" w:cs="Arial"/>
          <w:sz w:val="24"/>
          <w:szCs w:val="24"/>
        </w:rPr>
        <w:t>/as</w:t>
      </w:r>
      <w:r w:rsidR="0053694F" w:rsidRPr="00CC7F58">
        <w:rPr>
          <w:rFonts w:ascii="Calibri" w:hAnsi="Calibri" w:cs="Arial"/>
          <w:sz w:val="24"/>
          <w:szCs w:val="24"/>
        </w:rPr>
        <w:t>.</w:t>
      </w:r>
    </w:p>
    <w:p w:rsidR="0053694F" w:rsidRPr="00CC7F58" w:rsidRDefault="0053694F" w:rsidP="00CC7F58">
      <w:pPr>
        <w:tabs>
          <w:tab w:val="left" w:pos="974"/>
        </w:tabs>
        <w:spacing w:after="0" w:line="240" w:lineRule="auto"/>
        <w:ind w:left="708"/>
        <w:jc w:val="both"/>
        <w:rPr>
          <w:rFonts w:ascii="Calibri" w:hAnsi="Calibri" w:cs="Arial"/>
          <w:sz w:val="24"/>
          <w:szCs w:val="24"/>
        </w:rPr>
      </w:pPr>
      <w:r w:rsidRPr="00CC7F58">
        <w:rPr>
          <w:rFonts w:ascii="Calibri" w:hAnsi="Calibri" w:cs="Arial"/>
          <w:sz w:val="24"/>
          <w:szCs w:val="24"/>
        </w:rPr>
        <w:t xml:space="preserve">Trabajo en Red con otras instituciones de Primera Infancia para el abordaje de       casos particulares donde se considere que no hay vínculos adecuados con los niños. Promoción en las familias del Centro y de la zona de los mismos, </w:t>
      </w:r>
      <w:r w:rsidR="00422549">
        <w:rPr>
          <w:rFonts w:ascii="Calibri" w:hAnsi="Calibri" w:cs="Arial"/>
          <w:sz w:val="24"/>
          <w:szCs w:val="24"/>
        </w:rPr>
        <w:t xml:space="preserve">así como </w:t>
      </w:r>
      <w:r w:rsidRPr="00CC7F58">
        <w:rPr>
          <w:rFonts w:ascii="Calibri" w:hAnsi="Calibri" w:cs="Arial"/>
          <w:sz w:val="24"/>
          <w:szCs w:val="24"/>
        </w:rPr>
        <w:t>la importancia de que no exista violencia contra los niños y el fortalecimiento de los cuidados parentales.</w:t>
      </w:r>
    </w:p>
    <w:p w:rsidR="00CC7F58" w:rsidRPr="00CC7F58" w:rsidRDefault="00CC7F58" w:rsidP="00CC7F58">
      <w:pPr>
        <w:pStyle w:val="Prrafodelista"/>
        <w:spacing w:after="0"/>
        <w:ind w:left="708" w:right="-1"/>
        <w:jc w:val="both"/>
        <w:rPr>
          <w:rFonts w:ascii="Calibri" w:hAnsi="Calibri" w:cs="Arial"/>
          <w:sz w:val="24"/>
          <w:szCs w:val="24"/>
        </w:rPr>
      </w:pPr>
      <w:r w:rsidRPr="00CC7F58">
        <w:rPr>
          <w:rFonts w:ascii="Calibri" w:hAnsi="Calibri" w:cs="Arial"/>
          <w:sz w:val="24"/>
          <w:szCs w:val="24"/>
        </w:rPr>
        <w:t>Participación permanente en SIPIAV, CED referente Institucional para las comunicaciones desde SIPIAV central.</w:t>
      </w:r>
    </w:p>
    <w:p w:rsidR="00CC7F58" w:rsidRPr="00CC7F58" w:rsidRDefault="00CC7F58" w:rsidP="00CC7F58">
      <w:pPr>
        <w:pStyle w:val="Prrafodelista"/>
        <w:spacing w:after="0"/>
        <w:ind w:left="708" w:right="-1"/>
        <w:jc w:val="both"/>
        <w:rPr>
          <w:rFonts w:ascii="Calibri" w:hAnsi="Calibri" w:cs="Arial"/>
          <w:sz w:val="24"/>
          <w:szCs w:val="24"/>
        </w:rPr>
      </w:pPr>
      <w:r w:rsidRPr="00CC7F58">
        <w:rPr>
          <w:rFonts w:ascii="Calibri" w:hAnsi="Calibri" w:cs="Arial"/>
          <w:sz w:val="24"/>
          <w:szCs w:val="24"/>
        </w:rPr>
        <w:t>Nodos y redes focales realizadas por intervenciones de casos complejos, en algu</w:t>
      </w:r>
      <w:r w:rsidR="00422549">
        <w:rPr>
          <w:rFonts w:ascii="Calibri" w:hAnsi="Calibri" w:cs="Arial"/>
          <w:sz w:val="24"/>
          <w:szCs w:val="24"/>
        </w:rPr>
        <w:t>nas tienen intervención SIPIAV o de</w:t>
      </w:r>
      <w:r w:rsidRPr="00CC7F58">
        <w:rPr>
          <w:rFonts w:ascii="Calibri" w:hAnsi="Calibri" w:cs="Arial"/>
          <w:sz w:val="24"/>
          <w:szCs w:val="24"/>
        </w:rPr>
        <w:t xml:space="preserve"> la ONG El Paso.</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Talleres con Educadores, y Técnicos abordando el cuidado de los niños/as y los buenos vínculos con 14 referentes de NN. En CAPI.</w:t>
      </w:r>
    </w:p>
    <w:p w:rsidR="00F17E5E"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Jornada “Día mundial contra la violencia”. Sensibilización, recorridas, protocolos de actuación</w:t>
      </w:r>
      <w:r w:rsidR="00F17E5E">
        <w:rPr>
          <w:rFonts w:ascii="Calibri" w:hAnsi="Calibri" w:cs="Arial"/>
          <w:sz w:val="24"/>
          <w:szCs w:val="24"/>
        </w:rPr>
        <w:t>, muestra de cartelería alusiva;</w:t>
      </w:r>
    </w:p>
    <w:p w:rsidR="00D563E2" w:rsidRPr="00CC7F58" w:rsidRDefault="00F17E5E" w:rsidP="00CC7F58">
      <w:pPr>
        <w:spacing w:after="0" w:line="240" w:lineRule="auto"/>
        <w:ind w:left="709"/>
        <w:jc w:val="both"/>
        <w:rPr>
          <w:rFonts w:ascii="Calibri" w:hAnsi="Calibri" w:cs="Arial"/>
          <w:sz w:val="24"/>
          <w:szCs w:val="24"/>
        </w:rPr>
      </w:pPr>
      <w:r>
        <w:rPr>
          <w:rFonts w:ascii="Calibri" w:hAnsi="Calibri" w:cs="Arial"/>
          <w:sz w:val="24"/>
          <w:szCs w:val="24"/>
        </w:rPr>
        <w:t>Jornada artística “P</w:t>
      </w:r>
      <w:r w:rsidR="00D563E2" w:rsidRPr="00CC7F58">
        <w:rPr>
          <w:rFonts w:ascii="Calibri" w:hAnsi="Calibri" w:cs="Arial"/>
          <w:sz w:val="24"/>
          <w:szCs w:val="24"/>
        </w:rPr>
        <w:t>intando contra la violencia” en Plaza céntrica, participan 380 NNA, Familias, Referentes y Educadores, en varias instancias espacios públicos de la ciudad de Young y Fray Bentos</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 xml:space="preserve">Taller: NO VIOLENCIA con alumnos de 3er. Año, dos instancias en Escuela. 52 participan 83 y familias </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Campeonato Nacional de Futbol 7. Dejando a un lado la competencia y la violencia. 120 adolescentes, entre 13 y 17 años y funcionarios en el Polideportivo de la ciudad de Fray Bentos</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 xml:space="preserve">Talleres con ONG "El Paso" con 50 adolescentes entre 15 y 18 años y 12 adultos aproximadamente. En Centro Juvenil y Centro de barrio las Canteras. "Noviazgos libres de violencia" con 50 adolescentes en la Escuela Agraria de Fray Bentos </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 xml:space="preserve">Proyección y foro de la película "Tan frágil como un segundo" participando 150 personas aproximadamente en Fray Bentos </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 xml:space="preserve">Elaboración </w:t>
      </w:r>
      <w:r w:rsidR="006679C8">
        <w:rPr>
          <w:rFonts w:ascii="Calibri" w:hAnsi="Calibri" w:cs="Arial"/>
          <w:sz w:val="24"/>
          <w:szCs w:val="24"/>
        </w:rPr>
        <w:t>de la M</w:t>
      </w:r>
      <w:r w:rsidRPr="00CC7F58">
        <w:rPr>
          <w:rFonts w:ascii="Calibri" w:hAnsi="Calibri" w:cs="Arial"/>
          <w:sz w:val="24"/>
          <w:szCs w:val="24"/>
        </w:rPr>
        <w:t>uestra sobre Corresponsabilidad de Género en el Cuidado en conjunto con M</w:t>
      </w:r>
      <w:r w:rsidR="006679C8">
        <w:rPr>
          <w:rFonts w:ascii="Calibri" w:hAnsi="Calibri" w:cs="Arial"/>
          <w:sz w:val="24"/>
          <w:szCs w:val="24"/>
        </w:rPr>
        <w:t>IDES</w:t>
      </w:r>
      <w:r w:rsidRPr="00CC7F58">
        <w:rPr>
          <w:rFonts w:ascii="Calibri" w:hAnsi="Calibri" w:cs="Arial"/>
          <w:sz w:val="24"/>
          <w:szCs w:val="24"/>
        </w:rPr>
        <w:t xml:space="preserve">. Con 14 adolescentes del FPB de audiovisual en Hogar </w:t>
      </w:r>
      <w:r w:rsidRPr="00CC7F58">
        <w:rPr>
          <w:rFonts w:ascii="Calibri" w:hAnsi="Calibri" w:cs="Arial"/>
          <w:sz w:val="24"/>
          <w:szCs w:val="24"/>
        </w:rPr>
        <w:lastRenderedPageBreak/>
        <w:t>de Ancianos, Fundación Martin Etchegoyen,</w:t>
      </w:r>
      <w:r w:rsidR="006679C8">
        <w:rPr>
          <w:rFonts w:ascii="Calibri" w:hAnsi="Calibri" w:cs="Arial"/>
          <w:sz w:val="24"/>
          <w:szCs w:val="24"/>
        </w:rPr>
        <w:t xml:space="preserve"> Centro de Salud, Equinoterapia</w:t>
      </w:r>
      <w:r w:rsidRPr="00CC7F58">
        <w:rPr>
          <w:rFonts w:ascii="Calibri" w:hAnsi="Calibri" w:cs="Arial"/>
          <w:sz w:val="24"/>
          <w:szCs w:val="24"/>
        </w:rPr>
        <w:t xml:space="preserve"> y domicilios varios. </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Abordaje de la temática y análisis de práctica cotidianas entre las adolescentes que conviven en el Centro. Promoviendo el buen trato entre pares y hacia los adultos. Asisten 12 adolescentes, 2 educadores y 2 técnicos (24 instancias de coordinación y realización de talleres y diversas dinámicas)</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lang w:eastAsia="es-UY"/>
        </w:rPr>
        <w:t>Se participa activamente de forma mensual en las reuniones del Consejo Asesor Consultivo (CAC).</w:t>
      </w:r>
      <w:r w:rsidR="00422549">
        <w:rPr>
          <w:rFonts w:ascii="Calibri" w:hAnsi="Calibri" w:cs="Arial"/>
          <w:sz w:val="24"/>
          <w:szCs w:val="24"/>
          <w:lang w:eastAsia="es-UY"/>
        </w:rPr>
        <w:t xml:space="preserve"> </w:t>
      </w:r>
      <w:r w:rsidRPr="00CC7F58">
        <w:rPr>
          <w:rFonts w:ascii="Calibri" w:hAnsi="Calibri" w:cs="Arial"/>
          <w:sz w:val="24"/>
          <w:szCs w:val="24"/>
          <w:lang w:eastAsia="es-UY"/>
        </w:rPr>
        <w:t>Congreso Nacional de PROPIA</w:t>
      </w:r>
      <w:r w:rsidR="00422549">
        <w:rPr>
          <w:rFonts w:ascii="Calibri" w:hAnsi="Calibri" w:cs="Arial"/>
          <w:sz w:val="24"/>
          <w:szCs w:val="24"/>
          <w:lang w:eastAsia="es-UY"/>
        </w:rPr>
        <w:t>.</w:t>
      </w:r>
    </w:p>
    <w:p w:rsidR="00D563E2" w:rsidRPr="00CC7F58" w:rsidRDefault="00D563E2" w:rsidP="00CC7F58">
      <w:pPr>
        <w:spacing w:after="0" w:line="240" w:lineRule="auto"/>
        <w:ind w:left="709"/>
        <w:jc w:val="both"/>
        <w:rPr>
          <w:rFonts w:ascii="Calibri" w:hAnsi="Calibri" w:cs="Arial"/>
          <w:sz w:val="24"/>
          <w:szCs w:val="24"/>
          <w:lang w:eastAsia="es-UY"/>
        </w:rPr>
      </w:pPr>
      <w:r w:rsidRPr="00CC7F58">
        <w:rPr>
          <w:rFonts w:ascii="Calibri" w:hAnsi="Calibri" w:cs="Arial"/>
          <w:sz w:val="24"/>
          <w:szCs w:val="24"/>
          <w:lang w:eastAsia="es-UY"/>
        </w:rPr>
        <w:t>Asistencia a espacio de abordaje del consumo problemático de sustancias psicoactivas.</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lang w:eastAsia="es-UY"/>
        </w:rPr>
        <w:t>Espacio terapéuti</w:t>
      </w:r>
      <w:r w:rsidR="00E21492">
        <w:rPr>
          <w:rFonts w:ascii="Calibri" w:hAnsi="Calibri" w:cs="Arial"/>
          <w:sz w:val="24"/>
          <w:szCs w:val="24"/>
          <w:lang w:eastAsia="es-UY"/>
        </w:rPr>
        <w:t>co a cargo de la licenciada en P</w:t>
      </w:r>
      <w:r w:rsidRPr="00CC7F58">
        <w:rPr>
          <w:rFonts w:ascii="Calibri" w:hAnsi="Calibri" w:cs="Arial"/>
          <w:sz w:val="24"/>
          <w:szCs w:val="24"/>
          <w:lang w:eastAsia="es-UY"/>
        </w:rPr>
        <w:t>sicología del Centro el cual es utilizado a demanda de las adolescentes.</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Charla informativa en el marco del Día de Lucha contra el Trabajo Infantil.  Asisten 10 adultos y 2 técnicos de Inspección Laboral.</w:t>
      </w:r>
    </w:p>
    <w:p w:rsidR="00D563E2" w:rsidRPr="00CC7F58" w:rsidRDefault="00D563E2" w:rsidP="00CC7F58">
      <w:pPr>
        <w:pStyle w:val="NormalWeb"/>
        <w:spacing w:before="0" w:beforeAutospacing="0" w:after="0" w:afterAutospacing="0"/>
        <w:ind w:left="709"/>
        <w:jc w:val="both"/>
        <w:rPr>
          <w:rFonts w:ascii="Calibri" w:eastAsiaTheme="minorHAnsi" w:hAnsi="Calibri" w:cs="Arial"/>
          <w:lang w:val="es-ES" w:eastAsia="en-US"/>
        </w:rPr>
      </w:pPr>
      <w:r w:rsidRPr="00CC7F58">
        <w:rPr>
          <w:rFonts w:ascii="Calibri" w:hAnsi="Calibri" w:cs="Arial"/>
        </w:rPr>
        <w:t>Charla sobre sexualidad. Asisten 4 adolescentes Hogar de Varones, 4 adolescentes Hogar Femenino, 2 adolescentes de familia asociada, 2 educadores y 1 técnico especializado en la temática.</w:t>
      </w:r>
    </w:p>
    <w:p w:rsidR="00D563E2" w:rsidRPr="00CC7F58" w:rsidRDefault="00D563E2" w:rsidP="00CC7F58">
      <w:pPr>
        <w:pStyle w:val="NormalWeb"/>
        <w:spacing w:before="0" w:beforeAutospacing="0" w:after="0" w:afterAutospacing="0"/>
        <w:ind w:left="709"/>
        <w:jc w:val="both"/>
        <w:rPr>
          <w:rFonts w:ascii="Calibri" w:eastAsiaTheme="minorHAnsi" w:hAnsi="Calibri" w:cs="Arial"/>
          <w:lang w:val="es-ES" w:eastAsia="en-US"/>
        </w:rPr>
      </w:pPr>
      <w:r w:rsidRPr="00CC7F58">
        <w:rPr>
          <w:rFonts w:ascii="Calibri" w:hAnsi="Calibri" w:cs="Arial"/>
        </w:rPr>
        <w:t>Safari, en el marco del Mes de los Derechos. Asisten 20 NNA Esc Nº 1, 10 adolescentes de AAPP, 6 adolescentes de Hogar Femenino y Hogar de Varones y 6 educadores.</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Taller de Respeto.  Esc. Nº27 6º año participaron 25 alumnos y 3 maestras</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i/>
          <w:sz w:val="24"/>
          <w:szCs w:val="24"/>
        </w:rPr>
        <w:t>Batalla musical</w:t>
      </w:r>
      <w:r w:rsidRPr="00CC7F58">
        <w:rPr>
          <w:rFonts w:ascii="Calibri" w:hAnsi="Calibri" w:cs="Arial"/>
          <w:sz w:val="24"/>
          <w:szCs w:val="24"/>
        </w:rPr>
        <w:t>: Plaza Hargain con CAFF 15/11. Participan Instituciones de la zona. Participaron alrededor de 100 NN/A Y 20 adultos entre maestros y educadores</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Taller de sexualidad en Bellaco/localidad rural; realizada con la participación de 7 adolescentes y sus familias (8 adultos).</w:t>
      </w:r>
    </w:p>
    <w:p w:rsidR="00D563E2" w:rsidRPr="00CC7F58" w:rsidRDefault="00D563E2" w:rsidP="00CC7F58">
      <w:pPr>
        <w:spacing w:after="0" w:line="240" w:lineRule="auto"/>
        <w:ind w:left="709"/>
        <w:jc w:val="both"/>
        <w:rPr>
          <w:rFonts w:ascii="Calibri" w:hAnsi="Calibri" w:cs="Arial"/>
          <w:sz w:val="24"/>
          <w:szCs w:val="24"/>
        </w:rPr>
      </w:pPr>
      <w:r w:rsidRPr="00CC7F58">
        <w:rPr>
          <w:rFonts w:ascii="Calibri" w:hAnsi="Calibri" w:cs="Arial"/>
          <w:sz w:val="24"/>
          <w:szCs w:val="24"/>
        </w:rPr>
        <w:t>Intervenciones familiares en San Javier adecuación de pautas culturales a legislación uruguaya.7 familias</w:t>
      </w:r>
    </w:p>
    <w:p w:rsidR="00D563E2" w:rsidRPr="00CC7F58" w:rsidRDefault="00D563E2" w:rsidP="00CC7F58">
      <w:pPr>
        <w:tabs>
          <w:tab w:val="left" w:pos="974"/>
        </w:tabs>
        <w:spacing w:after="0" w:line="240" w:lineRule="auto"/>
        <w:ind w:left="709"/>
        <w:jc w:val="both"/>
        <w:rPr>
          <w:rFonts w:ascii="Calibri" w:hAnsi="Calibri" w:cs="Arial"/>
          <w:sz w:val="24"/>
          <w:szCs w:val="24"/>
        </w:rPr>
      </w:pPr>
      <w:r w:rsidRPr="00CC7F58">
        <w:rPr>
          <w:rFonts w:ascii="Calibri" w:hAnsi="Calibri" w:cs="Arial"/>
          <w:sz w:val="24"/>
          <w:szCs w:val="24"/>
        </w:rPr>
        <w:t>Intervención en coordinación con Fiscalía/ Unidad de Víctimas por casos de femicidio y seguimiento de menores víctimas. San Javier .1 familia</w:t>
      </w:r>
    </w:p>
    <w:p w:rsidR="0053694F" w:rsidRPr="00CC7F58" w:rsidRDefault="0053694F" w:rsidP="00CC7F58">
      <w:pPr>
        <w:tabs>
          <w:tab w:val="left" w:pos="974"/>
        </w:tabs>
        <w:spacing w:after="0" w:line="240" w:lineRule="auto"/>
        <w:ind w:left="708"/>
        <w:jc w:val="both"/>
        <w:rPr>
          <w:rFonts w:ascii="Calibri" w:hAnsi="Calibri" w:cs="Arial"/>
          <w:sz w:val="24"/>
          <w:szCs w:val="24"/>
        </w:rPr>
      </w:pPr>
    </w:p>
    <w:p w:rsidR="00B06F8E" w:rsidRPr="00CC7F58" w:rsidRDefault="00BA03E2" w:rsidP="00B32B54">
      <w:pPr>
        <w:pStyle w:val="Prrafodelista"/>
        <w:numPr>
          <w:ilvl w:val="0"/>
          <w:numId w:val="36"/>
        </w:numPr>
        <w:spacing w:after="0" w:line="240" w:lineRule="auto"/>
        <w:jc w:val="both"/>
        <w:rPr>
          <w:rFonts w:ascii="Calibri" w:hAnsi="Calibri" w:cs="Arial"/>
          <w:sz w:val="24"/>
          <w:szCs w:val="24"/>
        </w:rPr>
      </w:pPr>
      <w:r w:rsidRPr="00CC7F58">
        <w:rPr>
          <w:sz w:val="24"/>
          <w:szCs w:val="24"/>
        </w:rPr>
        <w:t xml:space="preserve">Con relación a la </w:t>
      </w:r>
      <w:r w:rsidRPr="00CC7F58">
        <w:rPr>
          <w:b/>
          <w:sz w:val="24"/>
          <w:szCs w:val="24"/>
        </w:rPr>
        <w:t xml:space="preserve">LE Acceso a Bienes Culturales, Espacios Públicos y derecho a la Ciudad </w:t>
      </w:r>
      <w:r w:rsidRPr="00CC7F58">
        <w:rPr>
          <w:sz w:val="24"/>
          <w:szCs w:val="24"/>
        </w:rPr>
        <w:t xml:space="preserve">se destaca: </w:t>
      </w:r>
      <w:r w:rsidR="00B06F8E" w:rsidRPr="00CC7F58">
        <w:rPr>
          <w:rFonts w:ascii="Calibri" w:hAnsi="Calibri" w:cs="Arial"/>
          <w:sz w:val="24"/>
          <w:szCs w:val="24"/>
        </w:rPr>
        <w:t xml:space="preserve">Este año se aumentó significativamente la circulación social de NNA en espacios públicos y privados de la ciudad. </w:t>
      </w:r>
    </w:p>
    <w:p w:rsidR="00422549" w:rsidRDefault="00B06F8E" w:rsidP="00CC7F58">
      <w:pPr>
        <w:pStyle w:val="Prrafodelista"/>
        <w:spacing w:after="0" w:line="240" w:lineRule="auto"/>
        <w:jc w:val="both"/>
        <w:rPr>
          <w:rFonts w:ascii="Calibri" w:hAnsi="Calibri" w:cs="Arial"/>
          <w:sz w:val="24"/>
          <w:szCs w:val="24"/>
        </w:rPr>
      </w:pPr>
      <w:r w:rsidRPr="00CC7F58">
        <w:rPr>
          <w:rFonts w:ascii="Calibri" w:hAnsi="Calibri" w:cs="Arial"/>
          <w:sz w:val="24"/>
          <w:szCs w:val="24"/>
        </w:rPr>
        <w:t xml:space="preserve">Participación en la jornada "100 en 1 día", 20 adolescentes, Plaza Hargain. </w:t>
      </w:r>
    </w:p>
    <w:p w:rsidR="00B06F8E" w:rsidRPr="00CC7F58" w:rsidRDefault="00B06F8E" w:rsidP="00CC7F58">
      <w:pPr>
        <w:pStyle w:val="Prrafodelista"/>
        <w:spacing w:after="0" w:line="240" w:lineRule="auto"/>
        <w:jc w:val="both"/>
        <w:rPr>
          <w:rFonts w:ascii="Calibri" w:hAnsi="Calibri" w:cs="Arial"/>
          <w:sz w:val="24"/>
          <w:szCs w:val="24"/>
        </w:rPr>
      </w:pPr>
      <w:r w:rsidRPr="00CC7F58">
        <w:rPr>
          <w:rFonts w:ascii="Calibri" w:hAnsi="Calibri" w:cs="Arial"/>
          <w:sz w:val="24"/>
          <w:szCs w:val="24"/>
        </w:rPr>
        <w:t>Feria Tecnológica Educativa en UTEC. Participaron 40 adolescentes</w:t>
      </w:r>
    </w:p>
    <w:p w:rsidR="00B06F8E" w:rsidRPr="00CC7F58" w:rsidRDefault="00B06F8E" w:rsidP="00CC7F58">
      <w:pPr>
        <w:spacing w:after="0" w:line="240" w:lineRule="auto"/>
        <w:ind w:firstLine="708"/>
        <w:jc w:val="both"/>
        <w:rPr>
          <w:rFonts w:ascii="Calibri" w:hAnsi="Calibri" w:cs="Arial"/>
          <w:sz w:val="24"/>
          <w:szCs w:val="24"/>
        </w:rPr>
      </w:pPr>
      <w:r w:rsidRPr="00CC7F58">
        <w:rPr>
          <w:rFonts w:ascii="Calibri" w:hAnsi="Calibri" w:cs="Arial"/>
          <w:sz w:val="24"/>
          <w:szCs w:val="24"/>
        </w:rPr>
        <w:t>Visitas guiadas a C</w:t>
      </w:r>
      <w:r w:rsidR="00635D1D">
        <w:rPr>
          <w:rFonts w:ascii="Calibri" w:hAnsi="Calibri" w:cs="Arial"/>
          <w:sz w:val="24"/>
          <w:szCs w:val="24"/>
        </w:rPr>
        <w:t xml:space="preserve">astillo Maúa y Mbopicúa; </w:t>
      </w:r>
      <w:r w:rsidRPr="00CC7F58">
        <w:rPr>
          <w:rFonts w:ascii="Calibri" w:hAnsi="Calibri" w:cs="Arial"/>
          <w:sz w:val="24"/>
          <w:szCs w:val="24"/>
        </w:rPr>
        <w:t xml:space="preserve">40 adolescentes </w:t>
      </w:r>
    </w:p>
    <w:p w:rsidR="00C470B2" w:rsidRPr="00CC7F58" w:rsidRDefault="00C470B2" w:rsidP="00CC7F58">
      <w:pPr>
        <w:spacing w:after="0" w:line="240" w:lineRule="auto"/>
        <w:ind w:left="708"/>
        <w:jc w:val="both"/>
        <w:rPr>
          <w:rFonts w:ascii="Calibri" w:hAnsi="Calibri" w:cs="Arial"/>
          <w:sz w:val="24"/>
          <w:szCs w:val="24"/>
        </w:rPr>
      </w:pPr>
      <w:r w:rsidRPr="00CC7F58">
        <w:rPr>
          <w:rFonts w:ascii="Calibri" w:hAnsi="Calibri" w:cs="Arial"/>
          <w:sz w:val="24"/>
          <w:szCs w:val="24"/>
        </w:rPr>
        <w:t>Encuestas a nivel nacional sobre derecho a la ciudad. PROPIA. Participan 12 NNA. CEPRODE,-CENTRO JUVENIL-CLUB D ENIÑOS-COLEGIOS Y ESCUELAS.</w:t>
      </w:r>
    </w:p>
    <w:p w:rsidR="00DF5D10" w:rsidRPr="00CC7F58" w:rsidRDefault="00DF5D10" w:rsidP="00C470B2">
      <w:pPr>
        <w:pStyle w:val="Prrafodelista"/>
        <w:spacing w:after="0" w:line="240" w:lineRule="auto"/>
        <w:jc w:val="both"/>
        <w:rPr>
          <w:rFonts w:ascii="Calibri" w:hAnsi="Calibri" w:cs="Arial"/>
          <w:sz w:val="24"/>
          <w:szCs w:val="24"/>
        </w:rPr>
      </w:pPr>
      <w:r w:rsidRPr="00CC7F58">
        <w:rPr>
          <w:rFonts w:ascii="Calibri" w:hAnsi="Calibri" w:cs="Arial"/>
          <w:sz w:val="24"/>
          <w:szCs w:val="24"/>
        </w:rPr>
        <w:t>CONCRECION DE PROYECTOS DE F. CONCURSABLES: Plaza de la Integración en Paso de la Cruz</w:t>
      </w:r>
      <w:r w:rsidR="00C470B2" w:rsidRPr="00CC7F58">
        <w:rPr>
          <w:rFonts w:ascii="Calibri" w:hAnsi="Calibri" w:cs="Arial"/>
          <w:sz w:val="24"/>
          <w:szCs w:val="24"/>
        </w:rPr>
        <w:t xml:space="preserve"> (2016: </w:t>
      </w:r>
      <w:r w:rsidRPr="00CC7F58">
        <w:rPr>
          <w:rFonts w:ascii="Calibri" w:hAnsi="Calibri" w:cs="Arial"/>
          <w:sz w:val="24"/>
          <w:szCs w:val="24"/>
        </w:rPr>
        <w:t>“A Rodar la Vida</w:t>
      </w:r>
      <w:r w:rsidR="00C470B2" w:rsidRPr="00CC7F58">
        <w:rPr>
          <w:rFonts w:ascii="Calibri" w:hAnsi="Calibri" w:cs="Arial"/>
          <w:sz w:val="24"/>
          <w:szCs w:val="24"/>
        </w:rPr>
        <w:t>; 2017: “Taller de bicicletas”</w:t>
      </w:r>
      <w:r w:rsidRPr="00CC7F58">
        <w:rPr>
          <w:rFonts w:ascii="Calibri" w:hAnsi="Calibri" w:cs="Arial"/>
          <w:sz w:val="24"/>
          <w:szCs w:val="24"/>
        </w:rPr>
        <w:t>). Involucra a varios Centros, además del beneficiado con la valoración y el financiamiento</w:t>
      </w:r>
    </w:p>
    <w:p w:rsidR="00B06F8E" w:rsidRPr="00CC7F58" w:rsidRDefault="00B06F8E" w:rsidP="00C470B2">
      <w:pPr>
        <w:spacing w:after="0" w:line="240" w:lineRule="auto"/>
        <w:ind w:firstLine="708"/>
        <w:jc w:val="both"/>
        <w:rPr>
          <w:rFonts w:ascii="Calibri" w:hAnsi="Calibri" w:cs="Arial"/>
          <w:sz w:val="24"/>
          <w:szCs w:val="24"/>
        </w:rPr>
      </w:pPr>
      <w:r w:rsidRPr="00CC7F58">
        <w:rPr>
          <w:rFonts w:ascii="Calibri" w:hAnsi="Calibri" w:cs="Arial"/>
          <w:sz w:val="24"/>
          <w:szCs w:val="24"/>
        </w:rPr>
        <w:t>Viaje a Termas de Guaviyú. 40 adolescentes</w:t>
      </w:r>
    </w:p>
    <w:p w:rsidR="00B06F8E" w:rsidRPr="00CC7F58" w:rsidRDefault="00B06F8E" w:rsidP="00C470B2">
      <w:pPr>
        <w:spacing w:after="0" w:line="240" w:lineRule="auto"/>
        <w:ind w:left="708"/>
        <w:jc w:val="both"/>
        <w:rPr>
          <w:rFonts w:ascii="Calibri" w:hAnsi="Calibri" w:cs="Arial"/>
          <w:sz w:val="24"/>
          <w:szCs w:val="24"/>
        </w:rPr>
      </w:pPr>
      <w:r w:rsidRPr="00CC7F58">
        <w:rPr>
          <w:rFonts w:ascii="Calibri" w:hAnsi="Calibri" w:cs="Arial"/>
          <w:sz w:val="24"/>
          <w:szCs w:val="24"/>
        </w:rPr>
        <w:t>Partido de despedida de Uruguay previo al Mundial. 20 adolescentes de Centro Juvenil y PROPIA  Young</w:t>
      </w:r>
      <w:r w:rsidR="00422549">
        <w:rPr>
          <w:rFonts w:ascii="Calibri" w:hAnsi="Calibri" w:cs="Arial"/>
          <w:sz w:val="24"/>
          <w:szCs w:val="24"/>
        </w:rPr>
        <w:t>.</w:t>
      </w:r>
    </w:p>
    <w:p w:rsidR="00B06F8E" w:rsidRPr="00CC7F58" w:rsidRDefault="00B06F8E" w:rsidP="00C470B2">
      <w:pPr>
        <w:spacing w:after="0" w:line="240" w:lineRule="auto"/>
        <w:ind w:left="708"/>
        <w:jc w:val="both"/>
        <w:rPr>
          <w:rFonts w:ascii="Calibri" w:hAnsi="Calibri" w:cs="Arial"/>
          <w:sz w:val="24"/>
          <w:szCs w:val="24"/>
        </w:rPr>
      </w:pPr>
      <w:r w:rsidRPr="00CC7F58">
        <w:rPr>
          <w:rFonts w:ascii="Calibri" w:hAnsi="Calibri" w:cs="Arial"/>
          <w:sz w:val="24"/>
          <w:szCs w:val="24"/>
        </w:rPr>
        <w:t xml:space="preserve">Visita a un vivero para ver plantas y flores en primavera.  Participaron 19 NN y 12 referentes familiares de sala 2 años.  </w:t>
      </w:r>
    </w:p>
    <w:p w:rsidR="00B06F8E" w:rsidRPr="00B06F8E" w:rsidRDefault="00B06F8E" w:rsidP="00C470B2">
      <w:pPr>
        <w:spacing w:after="0" w:line="240" w:lineRule="auto"/>
        <w:ind w:left="708"/>
        <w:jc w:val="both"/>
        <w:rPr>
          <w:rFonts w:ascii="Calibri" w:hAnsi="Calibri" w:cs="Arial"/>
          <w:sz w:val="24"/>
          <w:szCs w:val="24"/>
        </w:rPr>
      </w:pPr>
      <w:r w:rsidRPr="00CC7F58">
        <w:rPr>
          <w:rFonts w:ascii="Calibri" w:hAnsi="Calibri" w:cs="Arial"/>
          <w:sz w:val="24"/>
          <w:szCs w:val="24"/>
        </w:rPr>
        <w:lastRenderedPageBreak/>
        <w:t>Paseo al Polideportivo con jueg</w:t>
      </w:r>
      <w:r w:rsidRPr="00C470B2">
        <w:rPr>
          <w:rFonts w:ascii="Calibri" w:hAnsi="Calibri" w:cs="Arial"/>
          <w:sz w:val="24"/>
          <w:szCs w:val="24"/>
        </w:rPr>
        <w:t>os y actividades planificadas con las familias. 49 NN</w:t>
      </w:r>
      <w:r w:rsidRPr="00B06F8E">
        <w:rPr>
          <w:rFonts w:ascii="Calibri" w:hAnsi="Calibri" w:cs="Arial"/>
          <w:sz w:val="24"/>
          <w:szCs w:val="24"/>
        </w:rPr>
        <w:t xml:space="preserve"> y 49 referentes familiares.  Polideportivo Municipal.</w:t>
      </w:r>
    </w:p>
    <w:p w:rsidR="00B06F8E" w:rsidRPr="00B06F8E" w:rsidRDefault="00B06F8E" w:rsidP="00B06F8E">
      <w:pPr>
        <w:spacing w:after="0" w:line="240" w:lineRule="auto"/>
        <w:ind w:left="708"/>
        <w:rPr>
          <w:rFonts w:ascii="Calibri" w:hAnsi="Calibri" w:cs="Arial"/>
          <w:sz w:val="24"/>
          <w:szCs w:val="24"/>
        </w:rPr>
      </w:pPr>
      <w:r w:rsidRPr="00B06F8E">
        <w:rPr>
          <w:rFonts w:ascii="Calibri" w:hAnsi="Calibri" w:cs="Arial"/>
          <w:sz w:val="24"/>
          <w:szCs w:val="24"/>
        </w:rPr>
        <w:t>Paseo y caminata del Circuito Panorámico. Salas de 2 años. 20 NN y referentes familiares de estos grupos.</w:t>
      </w:r>
    </w:p>
    <w:p w:rsidR="00B06F8E" w:rsidRPr="00B06F8E" w:rsidRDefault="00B06F8E" w:rsidP="002A1071">
      <w:pPr>
        <w:spacing w:after="0" w:line="240" w:lineRule="auto"/>
        <w:ind w:left="708"/>
        <w:jc w:val="both"/>
        <w:rPr>
          <w:rFonts w:ascii="Calibri" w:hAnsi="Calibri" w:cs="Arial"/>
          <w:sz w:val="24"/>
          <w:szCs w:val="24"/>
        </w:rPr>
      </w:pPr>
      <w:r w:rsidRPr="00B06F8E">
        <w:rPr>
          <w:rFonts w:ascii="Calibri" w:hAnsi="Calibri" w:cs="Arial"/>
          <w:sz w:val="24"/>
          <w:szCs w:val="24"/>
        </w:rPr>
        <w:t xml:space="preserve">Actividad en Plaza Hargain sobre el patrimonio de nuestra ciudad y la importancia que hoy tiene en el mundo. </w:t>
      </w:r>
      <w:r w:rsidR="002A1071">
        <w:rPr>
          <w:rFonts w:ascii="Calibri" w:hAnsi="Calibri" w:cs="Arial"/>
          <w:sz w:val="24"/>
          <w:szCs w:val="24"/>
        </w:rPr>
        <w:t xml:space="preserve">Participaron </w:t>
      </w:r>
      <w:r w:rsidRPr="00B06F8E">
        <w:rPr>
          <w:rFonts w:ascii="Calibri" w:hAnsi="Calibri" w:cs="Arial"/>
          <w:sz w:val="24"/>
          <w:szCs w:val="24"/>
        </w:rPr>
        <w:t xml:space="preserve">60 adolescentes entre 13 y 16 años y funcionarios del Hogar y maestras. </w:t>
      </w:r>
      <w:r w:rsidR="002A1071">
        <w:rPr>
          <w:rFonts w:ascii="Calibri" w:hAnsi="Calibri" w:cs="Arial"/>
          <w:sz w:val="24"/>
          <w:szCs w:val="24"/>
        </w:rPr>
        <w:t>/</w:t>
      </w:r>
      <w:r w:rsidRPr="00B06F8E">
        <w:rPr>
          <w:rFonts w:ascii="Calibri" w:hAnsi="Calibri" w:cs="Arial"/>
          <w:sz w:val="24"/>
          <w:szCs w:val="24"/>
        </w:rPr>
        <w:t>Fray Bentos</w:t>
      </w:r>
    </w:p>
    <w:p w:rsidR="00B06F8E" w:rsidRPr="00B06F8E" w:rsidRDefault="00B06F8E" w:rsidP="002A1071">
      <w:pPr>
        <w:spacing w:after="0" w:line="240" w:lineRule="auto"/>
        <w:ind w:left="708"/>
        <w:jc w:val="both"/>
        <w:rPr>
          <w:rFonts w:ascii="Calibri" w:hAnsi="Calibri" w:cs="Arial"/>
          <w:sz w:val="24"/>
          <w:szCs w:val="24"/>
        </w:rPr>
      </w:pPr>
      <w:r w:rsidRPr="00B06F8E">
        <w:rPr>
          <w:rFonts w:ascii="Calibri" w:hAnsi="Calibri" w:cs="Arial"/>
          <w:sz w:val="24"/>
          <w:szCs w:val="24"/>
        </w:rPr>
        <w:t xml:space="preserve">Coordinación a actividades gratuitas de aprendizaje extracurriculares. </w:t>
      </w:r>
      <w:r w:rsidR="002A1071">
        <w:rPr>
          <w:rFonts w:ascii="Calibri" w:hAnsi="Calibri" w:cs="Arial"/>
          <w:sz w:val="24"/>
          <w:szCs w:val="24"/>
        </w:rPr>
        <w:t xml:space="preserve">Participaron </w:t>
      </w:r>
      <w:r w:rsidRPr="00B06F8E">
        <w:rPr>
          <w:rFonts w:ascii="Calibri" w:hAnsi="Calibri" w:cs="Arial"/>
          <w:sz w:val="24"/>
          <w:szCs w:val="24"/>
        </w:rPr>
        <w:t>8 NNA. BIBLIOTECA-PISCINA MUNICIPAL. FUTBOL</w:t>
      </w:r>
    </w:p>
    <w:p w:rsidR="00B06F8E" w:rsidRPr="00B06F8E" w:rsidRDefault="002A1071" w:rsidP="002A1071">
      <w:pPr>
        <w:spacing w:after="0" w:line="240" w:lineRule="auto"/>
        <w:ind w:left="708"/>
        <w:jc w:val="both"/>
        <w:rPr>
          <w:rFonts w:ascii="Calibri" w:hAnsi="Calibri" w:cs="Arial"/>
          <w:sz w:val="24"/>
          <w:szCs w:val="24"/>
        </w:rPr>
      </w:pPr>
      <w:r>
        <w:rPr>
          <w:rFonts w:ascii="Calibri" w:hAnsi="Calibri" w:cs="Arial"/>
          <w:sz w:val="24"/>
          <w:szCs w:val="24"/>
        </w:rPr>
        <w:t xml:space="preserve">Evento </w:t>
      </w:r>
      <w:r w:rsidR="00B06F8E" w:rsidRPr="00B06F8E">
        <w:rPr>
          <w:rFonts w:ascii="Calibri" w:hAnsi="Calibri" w:cs="Arial"/>
          <w:sz w:val="24"/>
          <w:szCs w:val="24"/>
        </w:rPr>
        <w:t>Montevideo Comics. Participaron 12 NNA. MONTEVIDEO</w:t>
      </w:r>
    </w:p>
    <w:p w:rsidR="00B06F8E" w:rsidRPr="00B06F8E" w:rsidRDefault="00B06F8E" w:rsidP="002A1071">
      <w:pPr>
        <w:spacing w:after="0" w:line="240" w:lineRule="auto"/>
        <w:ind w:left="708"/>
        <w:jc w:val="both"/>
        <w:rPr>
          <w:rFonts w:ascii="Calibri" w:hAnsi="Calibri" w:cs="Arial"/>
          <w:sz w:val="24"/>
          <w:szCs w:val="24"/>
        </w:rPr>
      </w:pPr>
      <w:r w:rsidRPr="00B06F8E">
        <w:rPr>
          <w:rFonts w:ascii="Calibri" w:hAnsi="Calibri" w:cs="Arial"/>
          <w:sz w:val="24"/>
          <w:szCs w:val="24"/>
        </w:rPr>
        <w:t>Proyecto TRIVIAPLAZ. Participaron 15 NNA. CEPRODE.-UTU</w:t>
      </w:r>
    </w:p>
    <w:p w:rsidR="00B06F8E" w:rsidRPr="00B06F8E" w:rsidRDefault="00B06F8E" w:rsidP="002A1071">
      <w:pPr>
        <w:spacing w:after="0" w:line="240" w:lineRule="auto"/>
        <w:ind w:left="708"/>
        <w:jc w:val="both"/>
        <w:rPr>
          <w:rFonts w:ascii="Calibri" w:hAnsi="Calibri" w:cs="Arial"/>
          <w:sz w:val="24"/>
          <w:szCs w:val="24"/>
        </w:rPr>
      </w:pPr>
      <w:r w:rsidRPr="00B06F8E">
        <w:rPr>
          <w:rFonts w:ascii="Calibri" w:hAnsi="Calibri" w:cs="Arial"/>
          <w:sz w:val="24"/>
          <w:szCs w:val="24"/>
        </w:rPr>
        <w:t xml:space="preserve">Participación en la Feria Educativa. Confección de llaveros/souvenirs. </w:t>
      </w:r>
      <w:r w:rsidR="00054D73">
        <w:rPr>
          <w:rFonts w:ascii="Calibri" w:hAnsi="Calibri" w:cs="Arial"/>
          <w:sz w:val="24"/>
          <w:szCs w:val="24"/>
        </w:rPr>
        <w:t xml:space="preserve">Participaron </w:t>
      </w:r>
      <w:r w:rsidRPr="00B06F8E">
        <w:rPr>
          <w:rFonts w:ascii="Calibri" w:hAnsi="Calibri" w:cs="Arial"/>
          <w:sz w:val="24"/>
          <w:szCs w:val="24"/>
        </w:rPr>
        <w:t xml:space="preserve">14 NNA. </w:t>
      </w:r>
      <w:r w:rsidR="00054D73">
        <w:rPr>
          <w:rFonts w:ascii="Calibri" w:hAnsi="Calibri" w:cs="Arial"/>
          <w:sz w:val="24"/>
          <w:szCs w:val="24"/>
        </w:rPr>
        <w:t xml:space="preserve">Lugar: </w:t>
      </w:r>
      <w:r w:rsidRPr="00B06F8E">
        <w:rPr>
          <w:rFonts w:ascii="Calibri" w:hAnsi="Calibri" w:cs="Arial"/>
          <w:sz w:val="24"/>
          <w:szCs w:val="24"/>
        </w:rPr>
        <w:t>CLUB SOCIAL.</w:t>
      </w:r>
    </w:p>
    <w:p w:rsidR="00B06F8E" w:rsidRPr="00B06F8E" w:rsidRDefault="00B06F8E" w:rsidP="002A1071">
      <w:pPr>
        <w:spacing w:after="0" w:line="240" w:lineRule="auto"/>
        <w:ind w:left="708"/>
        <w:jc w:val="both"/>
        <w:rPr>
          <w:rFonts w:ascii="Calibri" w:hAnsi="Calibri" w:cs="Arial"/>
          <w:sz w:val="24"/>
          <w:szCs w:val="24"/>
        </w:rPr>
      </w:pPr>
      <w:r w:rsidRPr="00B06F8E">
        <w:rPr>
          <w:rFonts w:ascii="Calibri" w:hAnsi="Calibri" w:cs="Arial"/>
          <w:sz w:val="24"/>
          <w:szCs w:val="24"/>
        </w:rPr>
        <w:t xml:space="preserve">Taller: DERECHO A LA CIUDAD Y ACCESO A BIENES CULTURALES. </w:t>
      </w:r>
      <w:r w:rsidR="00054D73">
        <w:rPr>
          <w:rFonts w:ascii="Calibri" w:hAnsi="Calibri" w:cs="Arial"/>
          <w:sz w:val="24"/>
          <w:szCs w:val="24"/>
        </w:rPr>
        <w:t xml:space="preserve">Contó con la participación de </w:t>
      </w:r>
      <w:r w:rsidRPr="00B06F8E">
        <w:rPr>
          <w:rFonts w:ascii="Calibri" w:hAnsi="Calibri" w:cs="Arial"/>
          <w:sz w:val="24"/>
          <w:szCs w:val="24"/>
        </w:rPr>
        <w:t>60 NNA. ESCUELA</w:t>
      </w:r>
      <w:r w:rsidR="00054D73">
        <w:rPr>
          <w:rFonts w:ascii="Calibri" w:hAnsi="Calibri" w:cs="Arial"/>
          <w:sz w:val="24"/>
          <w:szCs w:val="24"/>
        </w:rPr>
        <w:t xml:space="preserve"> Nº </w:t>
      </w:r>
      <w:r w:rsidRPr="00B06F8E">
        <w:rPr>
          <w:rFonts w:ascii="Calibri" w:hAnsi="Calibri" w:cs="Arial"/>
          <w:sz w:val="24"/>
          <w:szCs w:val="24"/>
        </w:rPr>
        <w:t xml:space="preserve"> 43 Y 34.</w:t>
      </w:r>
    </w:p>
    <w:p w:rsidR="00B06F8E" w:rsidRPr="00B06F8E" w:rsidRDefault="002A1071" w:rsidP="002A1071">
      <w:pPr>
        <w:spacing w:after="0" w:line="240" w:lineRule="auto"/>
        <w:ind w:left="708"/>
        <w:jc w:val="both"/>
        <w:rPr>
          <w:rFonts w:ascii="Calibri" w:hAnsi="Calibri" w:cs="Arial"/>
          <w:sz w:val="24"/>
          <w:szCs w:val="24"/>
        </w:rPr>
      </w:pPr>
      <w:r>
        <w:rPr>
          <w:rFonts w:ascii="Calibri" w:hAnsi="Calibri" w:cs="Arial"/>
          <w:sz w:val="24"/>
          <w:szCs w:val="24"/>
        </w:rPr>
        <w:t xml:space="preserve">Salidas socio- recreativas: </w:t>
      </w:r>
      <w:r w:rsidR="00B06F8E" w:rsidRPr="00B06F8E">
        <w:rPr>
          <w:rFonts w:ascii="Calibri" w:hAnsi="Calibri" w:cs="Arial"/>
          <w:sz w:val="24"/>
          <w:szCs w:val="24"/>
        </w:rPr>
        <w:t>Las Cañas</w:t>
      </w:r>
      <w:r>
        <w:rPr>
          <w:rFonts w:ascii="Calibri" w:hAnsi="Calibri" w:cs="Arial"/>
          <w:sz w:val="24"/>
          <w:szCs w:val="24"/>
        </w:rPr>
        <w:t xml:space="preserve">; </w:t>
      </w:r>
      <w:r w:rsidR="00B06F8E" w:rsidRPr="00B06F8E">
        <w:rPr>
          <w:rFonts w:ascii="Calibri" w:hAnsi="Calibri" w:cs="Arial"/>
          <w:sz w:val="24"/>
          <w:szCs w:val="24"/>
        </w:rPr>
        <w:t xml:space="preserve">Grutas del Palacio y Bioparque </w:t>
      </w:r>
      <w:r>
        <w:rPr>
          <w:rFonts w:ascii="Calibri" w:hAnsi="Calibri" w:cs="Arial"/>
          <w:sz w:val="24"/>
          <w:szCs w:val="24"/>
        </w:rPr>
        <w:t xml:space="preserve">/ </w:t>
      </w:r>
      <w:r w:rsidR="00B06F8E" w:rsidRPr="00B06F8E">
        <w:rPr>
          <w:rFonts w:ascii="Calibri" w:hAnsi="Calibri" w:cs="Arial"/>
          <w:sz w:val="24"/>
          <w:szCs w:val="24"/>
        </w:rPr>
        <w:t>Durazno</w:t>
      </w:r>
      <w:r>
        <w:rPr>
          <w:rFonts w:ascii="Calibri" w:hAnsi="Calibri" w:cs="Arial"/>
          <w:sz w:val="24"/>
          <w:szCs w:val="24"/>
        </w:rPr>
        <w:t xml:space="preserve">; </w:t>
      </w:r>
      <w:r w:rsidR="00B06F8E" w:rsidRPr="00B06F8E">
        <w:rPr>
          <w:rFonts w:ascii="Calibri" w:hAnsi="Calibri" w:cs="Arial"/>
          <w:sz w:val="24"/>
          <w:szCs w:val="24"/>
        </w:rPr>
        <w:t xml:space="preserve"> Acuamanía – Salto</w:t>
      </w:r>
      <w:r>
        <w:rPr>
          <w:rFonts w:ascii="Calibri" w:hAnsi="Calibri" w:cs="Arial"/>
          <w:sz w:val="24"/>
          <w:szCs w:val="24"/>
        </w:rPr>
        <w:t>. Participaron</w:t>
      </w:r>
      <w:r w:rsidR="00B06F8E" w:rsidRPr="00B06F8E">
        <w:rPr>
          <w:rFonts w:ascii="Calibri" w:hAnsi="Calibri" w:cs="Arial"/>
          <w:sz w:val="24"/>
          <w:szCs w:val="24"/>
        </w:rPr>
        <w:t xml:space="preserve">  90 NNA y algunas </w:t>
      </w:r>
      <w:r>
        <w:rPr>
          <w:rFonts w:ascii="Calibri" w:hAnsi="Calibri" w:cs="Arial"/>
          <w:sz w:val="24"/>
          <w:szCs w:val="24"/>
        </w:rPr>
        <w:t xml:space="preserve">de sus </w:t>
      </w:r>
      <w:r w:rsidR="00B06F8E" w:rsidRPr="00B06F8E">
        <w:rPr>
          <w:rFonts w:ascii="Calibri" w:hAnsi="Calibri" w:cs="Arial"/>
          <w:sz w:val="24"/>
          <w:szCs w:val="24"/>
        </w:rPr>
        <w:t>familias.</w:t>
      </w:r>
    </w:p>
    <w:p w:rsidR="00B06F8E" w:rsidRPr="00C470B2" w:rsidRDefault="00B06F8E" w:rsidP="002A1071">
      <w:pPr>
        <w:spacing w:after="0" w:line="240" w:lineRule="auto"/>
        <w:ind w:left="708"/>
        <w:jc w:val="both"/>
        <w:rPr>
          <w:rFonts w:ascii="Calibri" w:hAnsi="Calibri" w:cs="Arial"/>
          <w:sz w:val="24"/>
          <w:szCs w:val="24"/>
        </w:rPr>
      </w:pPr>
      <w:r w:rsidRPr="00C470B2">
        <w:rPr>
          <w:rFonts w:ascii="Calibri" w:hAnsi="Calibri" w:cs="Arial"/>
          <w:sz w:val="24"/>
          <w:szCs w:val="24"/>
        </w:rPr>
        <w:t>Festival de la Costa – Nuevo Berlín. Participan 8 adolescentes y 2 educadores.</w:t>
      </w:r>
    </w:p>
    <w:p w:rsidR="00B06F8E" w:rsidRPr="00C470B2" w:rsidRDefault="00B06F8E" w:rsidP="002A1071">
      <w:pPr>
        <w:spacing w:after="0" w:line="240" w:lineRule="auto"/>
        <w:ind w:left="708"/>
        <w:jc w:val="both"/>
        <w:rPr>
          <w:rFonts w:ascii="Calibri" w:hAnsi="Calibri" w:cs="Arial"/>
          <w:sz w:val="24"/>
          <w:szCs w:val="24"/>
        </w:rPr>
      </w:pPr>
      <w:r w:rsidRPr="00C470B2">
        <w:rPr>
          <w:rFonts w:ascii="Calibri" w:hAnsi="Calibri" w:cs="Arial"/>
          <w:sz w:val="24"/>
          <w:szCs w:val="24"/>
        </w:rPr>
        <w:t>Recorrido por Museo de la Revolución Industrial. Asisten 8 adolescentes y 2 educadores.</w:t>
      </w:r>
    </w:p>
    <w:p w:rsidR="00C470B2" w:rsidRPr="00C470B2" w:rsidRDefault="00C470B2" w:rsidP="002A1071">
      <w:pPr>
        <w:spacing w:after="0" w:line="240" w:lineRule="auto"/>
        <w:ind w:left="708"/>
        <w:jc w:val="both"/>
        <w:rPr>
          <w:rFonts w:ascii="Calibri" w:hAnsi="Calibri" w:cs="Arial"/>
          <w:sz w:val="24"/>
          <w:szCs w:val="24"/>
        </w:rPr>
      </w:pPr>
      <w:r w:rsidRPr="00C470B2">
        <w:rPr>
          <w:rFonts w:ascii="Calibri" w:hAnsi="Calibri" w:cs="Arial"/>
          <w:sz w:val="24"/>
          <w:szCs w:val="24"/>
        </w:rPr>
        <w:t>Jornada de sensibilización lúdico-recreativa, 20/11. Yincana realizada como actividad de cierre del mes de los derechos.</w:t>
      </w:r>
      <w:r>
        <w:rPr>
          <w:rFonts w:ascii="Calibri" w:hAnsi="Calibri" w:cs="Arial"/>
          <w:sz w:val="24"/>
          <w:szCs w:val="24"/>
        </w:rPr>
        <w:t xml:space="preserve"> Participaron </w:t>
      </w:r>
      <w:r w:rsidRPr="00C470B2">
        <w:rPr>
          <w:rFonts w:ascii="Calibri" w:hAnsi="Calibri" w:cs="Arial"/>
          <w:sz w:val="24"/>
          <w:szCs w:val="24"/>
        </w:rPr>
        <w:t xml:space="preserve">120 NNA. </w:t>
      </w:r>
      <w:r>
        <w:rPr>
          <w:rFonts w:ascii="Calibri" w:hAnsi="Calibri" w:cs="Arial"/>
          <w:sz w:val="24"/>
          <w:szCs w:val="24"/>
        </w:rPr>
        <w:t>Lugar: Vía pública de la Avenida Zeballos</w:t>
      </w:r>
    </w:p>
    <w:p w:rsidR="00054D73" w:rsidRPr="00C470B2" w:rsidRDefault="00054D73" w:rsidP="002A1071">
      <w:pPr>
        <w:spacing w:after="0" w:line="240" w:lineRule="auto"/>
        <w:ind w:left="708"/>
        <w:jc w:val="both"/>
        <w:rPr>
          <w:rFonts w:ascii="Calibri" w:hAnsi="Calibri" w:cs="Arial"/>
          <w:sz w:val="24"/>
          <w:szCs w:val="24"/>
        </w:rPr>
      </w:pPr>
      <w:r w:rsidRPr="00C470B2">
        <w:rPr>
          <w:rFonts w:ascii="Calibri" w:hAnsi="Calibri" w:cs="Arial"/>
          <w:sz w:val="24"/>
          <w:szCs w:val="24"/>
        </w:rPr>
        <w:t>Acompañamiento y apoyaturas a 1 adolescente del CEPRODE, que ingresó como parte de su proceso de autonomía progresiva a la UDELAR en Paysandú</w:t>
      </w:r>
    </w:p>
    <w:p w:rsidR="00B06F8E" w:rsidRPr="00B06F8E" w:rsidRDefault="00B06F8E" w:rsidP="002A1071">
      <w:pPr>
        <w:spacing w:after="0" w:line="240" w:lineRule="auto"/>
        <w:ind w:left="1461"/>
        <w:jc w:val="both"/>
        <w:rPr>
          <w:rFonts w:ascii="Calibri" w:hAnsi="Calibri" w:cs="Arial"/>
          <w:sz w:val="24"/>
          <w:szCs w:val="24"/>
        </w:rPr>
      </w:pPr>
    </w:p>
    <w:p w:rsidR="00C470B2" w:rsidRPr="00CC7F58" w:rsidRDefault="00BA03E2" w:rsidP="00B32B54">
      <w:pPr>
        <w:pStyle w:val="NormalWeb"/>
        <w:numPr>
          <w:ilvl w:val="0"/>
          <w:numId w:val="36"/>
        </w:numPr>
        <w:spacing w:before="0" w:beforeAutospacing="0" w:after="0" w:afterAutospacing="0"/>
        <w:jc w:val="both"/>
        <w:rPr>
          <w:rFonts w:asciiTheme="minorHAnsi" w:hAnsiTheme="minorHAnsi" w:cs="Arial"/>
        </w:rPr>
      </w:pPr>
      <w:r w:rsidRPr="00CC7F58">
        <w:rPr>
          <w:rFonts w:asciiTheme="minorHAnsi" w:hAnsiTheme="minorHAnsi"/>
        </w:rPr>
        <w:t xml:space="preserve">Con respecto a la </w:t>
      </w:r>
      <w:r w:rsidRPr="00CC7F58">
        <w:rPr>
          <w:rFonts w:asciiTheme="minorHAnsi" w:hAnsiTheme="minorHAnsi"/>
          <w:b/>
        </w:rPr>
        <w:t>LE</w:t>
      </w:r>
      <w:r w:rsidR="00C470B2" w:rsidRPr="00CC7F58">
        <w:rPr>
          <w:rFonts w:asciiTheme="minorHAnsi" w:hAnsiTheme="minorHAnsi"/>
          <w:b/>
        </w:rPr>
        <w:t xml:space="preserve"> Fortalecimiento institucional </w:t>
      </w:r>
      <w:r w:rsidR="00C470B2" w:rsidRPr="00CC7F58">
        <w:rPr>
          <w:rFonts w:asciiTheme="minorHAnsi" w:hAnsiTheme="minorHAnsi"/>
        </w:rPr>
        <w:t>se destaca, por una parte como ya fuera mencionado más arriba, la s</w:t>
      </w:r>
      <w:r w:rsidR="00C470B2" w:rsidRPr="00CC7F58">
        <w:rPr>
          <w:rFonts w:asciiTheme="minorHAnsi" w:hAnsiTheme="minorHAnsi" w:cs="Arial"/>
        </w:rPr>
        <w:t xml:space="preserve">eparación de CAPI de Hogar Infantil para la concreción del nuevo CAFF reconvertido.  </w:t>
      </w:r>
      <w:r w:rsidR="000531B7">
        <w:rPr>
          <w:rFonts w:asciiTheme="minorHAnsi" w:hAnsiTheme="minorHAnsi" w:cs="Arial"/>
        </w:rPr>
        <w:t>Inau</w:t>
      </w:r>
      <w:r w:rsidR="00C470B2" w:rsidRPr="00CC7F58">
        <w:rPr>
          <w:rFonts w:asciiTheme="minorHAnsi" w:hAnsiTheme="minorHAnsi" w:cs="Arial"/>
        </w:rPr>
        <w:t xml:space="preserve">guración del Hogar de Varones. Participaron uno 60 NNA y vecinos. </w:t>
      </w:r>
    </w:p>
    <w:p w:rsidR="00146CBB" w:rsidRDefault="00146CBB" w:rsidP="00CC7F58">
      <w:pPr>
        <w:pStyle w:val="NormalWeb"/>
        <w:spacing w:before="0" w:beforeAutospacing="0" w:after="0" w:afterAutospacing="0"/>
        <w:ind w:left="708" w:firstLine="3"/>
        <w:jc w:val="both"/>
        <w:rPr>
          <w:rFonts w:asciiTheme="minorHAnsi" w:hAnsiTheme="minorHAnsi" w:cs="Arial"/>
        </w:rPr>
      </w:pPr>
      <w:r>
        <w:rPr>
          <w:rFonts w:asciiTheme="minorHAnsi" w:hAnsiTheme="minorHAnsi" w:cs="Arial"/>
        </w:rPr>
        <w:t>6 funcionarias (de un total de 8) del CAI, cursan la Capacitación en PI brindada por el CENFORES con duración de 2 años</w:t>
      </w:r>
      <w:r w:rsidR="008016A5">
        <w:rPr>
          <w:rFonts w:asciiTheme="minorHAnsi" w:hAnsiTheme="minorHAnsi" w:cs="Arial"/>
        </w:rPr>
        <w:t>.</w:t>
      </w:r>
    </w:p>
    <w:p w:rsidR="00C470B2" w:rsidRPr="00CC7F58" w:rsidRDefault="00C470B2" w:rsidP="00CC7F58">
      <w:pPr>
        <w:pStyle w:val="NormalWeb"/>
        <w:spacing w:before="0" w:beforeAutospacing="0" w:after="0" w:afterAutospacing="0"/>
        <w:ind w:left="708" w:firstLine="3"/>
        <w:jc w:val="both"/>
        <w:rPr>
          <w:rFonts w:asciiTheme="minorHAnsi" w:hAnsiTheme="minorHAnsi" w:cs="Arial"/>
        </w:rPr>
      </w:pPr>
      <w:r w:rsidRPr="00CC7F58">
        <w:rPr>
          <w:rFonts w:asciiTheme="minorHAnsi" w:hAnsiTheme="minorHAnsi" w:cs="Arial"/>
        </w:rPr>
        <w:t>Mesa de participación adolescente. Participan 12 NNA. CEPRODE</w:t>
      </w:r>
    </w:p>
    <w:p w:rsidR="00C470B2" w:rsidRPr="00CC7F58" w:rsidRDefault="00C470B2" w:rsidP="00CC7F58">
      <w:pPr>
        <w:spacing w:after="0" w:line="240" w:lineRule="auto"/>
        <w:ind w:left="708"/>
        <w:jc w:val="both"/>
        <w:rPr>
          <w:rFonts w:cs="Arial"/>
          <w:sz w:val="24"/>
          <w:szCs w:val="24"/>
        </w:rPr>
      </w:pPr>
      <w:r w:rsidRPr="00CC7F58">
        <w:rPr>
          <w:rFonts w:cs="Arial"/>
          <w:sz w:val="24"/>
          <w:szCs w:val="24"/>
        </w:rPr>
        <w:t>Voluntariado PLAN IBIRAPITA. Participaron 4 NNA. CASA DE CULTURA</w:t>
      </w:r>
    </w:p>
    <w:p w:rsidR="00C470B2" w:rsidRPr="00CC7F58" w:rsidRDefault="00C470B2" w:rsidP="00CC7F58">
      <w:pPr>
        <w:spacing w:after="0" w:line="240" w:lineRule="auto"/>
        <w:ind w:left="708"/>
        <w:jc w:val="both"/>
        <w:rPr>
          <w:rFonts w:cs="Arial"/>
          <w:sz w:val="24"/>
          <w:szCs w:val="24"/>
        </w:rPr>
      </w:pPr>
      <w:r w:rsidRPr="00CC7F58">
        <w:rPr>
          <w:rFonts w:cs="Arial"/>
          <w:sz w:val="24"/>
          <w:szCs w:val="24"/>
        </w:rPr>
        <w:t>Reparación de sillas de ruedas de ROTARY. Participaron 6 NNA. CEPRODE MNPL</w:t>
      </w:r>
    </w:p>
    <w:p w:rsidR="00C470B2" w:rsidRPr="00CC7F58" w:rsidRDefault="00C470B2" w:rsidP="00CC7F58">
      <w:pPr>
        <w:spacing w:after="0" w:line="240" w:lineRule="auto"/>
        <w:ind w:left="711"/>
        <w:jc w:val="both"/>
        <w:rPr>
          <w:rFonts w:cs="Arial"/>
          <w:sz w:val="24"/>
          <w:szCs w:val="24"/>
        </w:rPr>
      </w:pPr>
      <w:r w:rsidRPr="00CC7F58">
        <w:rPr>
          <w:rFonts w:cs="Arial"/>
          <w:sz w:val="24"/>
          <w:szCs w:val="24"/>
        </w:rPr>
        <w:t>Taller sobre consumo problemático para operadores. Participaron 36 referentes institucionales; en otras dos instancias, participaron 9 Educadores. CASA DE LA CULTURA</w:t>
      </w:r>
    </w:p>
    <w:p w:rsidR="00C470B2" w:rsidRPr="00CC7F58" w:rsidRDefault="00422549" w:rsidP="00CC7F58">
      <w:pPr>
        <w:pStyle w:val="NormalWeb"/>
        <w:spacing w:before="0" w:beforeAutospacing="0" w:after="0" w:afterAutospacing="0"/>
        <w:ind w:left="711"/>
        <w:jc w:val="both"/>
        <w:rPr>
          <w:rFonts w:asciiTheme="minorHAnsi" w:hAnsiTheme="minorHAnsi" w:cs="Arial"/>
        </w:rPr>
      </w:pPr>
      <w:r>
        <w:rPr>
          <w:rFonts w:asciiTheme="minorHAnsi" w:hAnsiTheme="minorHAnsi" w:cs="Arial"/>
        </w:rPr>
        <w:t>Adecuación del e</w:t>
      </w:r>
      <w:r w:rsidR="00C470B2" w:rsidRPr="00CC7F58">
        <w:rPr>
          <w:rFonts w:asciiTheme="minorHAnsi" w:hAnsiTheme="minorHAnsi" w:cs="Arial"/>
        </w:rPr>
        <w:t>spacio físico para la atención de Primera Infancia y sus impactos en los funcionamientos de las propuestas socio educativas</w:t>
      </w:r>
    </w:p>
    <w:p w:rsidR="00CC7F58" w:rsidRPr="00CC7F58" w:rsidRDefault="00CC7F58" w:rsidP="00CC7F58">
      <w:pPr>
        <w:pStyle w:val="Prrafodelista"/>
        <w:spacing w:after="0"/>
        <w:ind w:left="708" w:right="-1"/>
        <w:jc w:val="both"/>
        <w:rPr>
          <w:rFonts w:ascii="Calibri" w:hAnsi="Calibri" w:cs="Arial"/>
          <w:sz w:val="24"/>
          <w:szCs w:val="24"/>
        </w:rPr>
      </w:pPr>
      <w:r w:rsidRPr="00CC7F58">
        <w:rPr>
          <w:rFonts w:ascii="Calibri" w:hAnsi="Calibri" w:cs="Arial"/>
          <w:sz w:val="24"/>
          <w:szCs w:val="24"/>
        </w:rPr>
        <w:t>Charla sobre comunicación asertiva con Dirección  de Comunicación Institucional</w:t>
      </w:r>
      <w:r w:rsidR="00422549">
        <w:rPr>
          <w:rFonts w:ascii="Calibri" w:hAnsi="Calibri" w:cs="Arial"/>
          <w:sz w:val="24"/>
          <w:szCs w:val="24"/>
        </w:rPr>
        <w:t>.</w:t>
      </w:r>
    </w:p>
    <w:p w:rsidR="00C470B2" w:rsidRPr="00CC7F58" w:rsidRDefault="00C470B2" w:rsidP="00CC7F58">
      <w:pPr>
        <w:pStyle w:val="NormalWeb"/>
        <w:spacing w:before="0" w:beforeAutospacing="0" w:after="0" w:afterAutospacing="0"/>
        <w:ind w:left="711"/>
        <w:jc w:val="both"/>
        <w:rPr>
          <w:rFonts w:asciiTheme="minorHAnsi" w:eastAsiaTheme="minorHAnsi" w:hAnsiTheme="minorHAnsi" w:cs="Arial"/>
          <w:lang w:val="es-ES" w:eastAsia="en-US"/>
        </w:rPr>
      </w:pPr>
      <w:r w:rsidRPr="00CC7F58">
        <w:rPr>
          <w:rFonts w:asciiTheme="minorHAnsi" w:hAnsiTheme="minorHAnsi" w:cs="Arial"/>
        </w:rPr>
        <w:t xml:space="preserve">Talleres dirigidos a educadores abordando temáticas relacionadas con el Rol del educador en la Institución. Asisten Psicólogo, </w:t>
      </w:r>
      <w:r w:rsidR="00422549">
        <w:rPr>
          <w:rFonts w:asciiTheme="minorHAnsi" w:hAnsiTheme="minorHAnsi" w:cs="Arial"/>
        </w:rPr>
        <w:t>Trab</w:t>
      </w:r>
      <w:r w:rsidR="0083021D">
        <w:rPr>
          <w:rFonts w:asciiTheme="minorHAnsi" w:hAnsiTheme="minorHAnsi" w:cs="Arial"/>
        </w:rPr>
        <w:t>ajador</w:t>
      </w:r>
      <w:r w:rsidRPr="00CC7F58">
        <w:rPr>
          <w:rFonts w:asciiTheme="minorHAnsi" w:hAnsiTheme="minorHAnsi" w:cs="Arial"/>
        </w:rPr>
        <w:t xml:space="preserve"> Social y Acompañante terapéutico en situaciones de Consumo problemático de Sustancias y Eds.</w:t>
      </w:r>
    </w:p>
    <w:p w:rsidR="00C470B2" w:rsidRPr="00CC7F58" w:rsidRDefault="00C470B2" w:rsidP="00CC7F58">
      <w:pPr>
        <w:pStyle w:val="NormalWeb"/>
        <w:spacing w:before="0" w:beforeAutospacing="0" w:after="0" w:afterAutospacing="0"/>
        <w:ind w:left="711"/>
        <w:jc w:val="both"/>
        <w:rPr>
          <w:rFonts w:asciiTheme="minorHAnsi" w:hAnsiTheme="minorHAnsi" w:cs="Arial"/>
        </w:rPr>
      </w:pPr>
      <w:r w:rsidRPr="00CC7F58">
        <w:rPr>
          <w:rFonts w:asciiTheme="minorHAnsi" w:hAnsiTheme="minorHAnsi" w:cs="Arial"/>
        </w:rPr>
        <w:t>Supervisiones de Proyecto, Asisten</w:t>
      </w:r>
      <w:r w:rsidR="00422549">
        <w:rPr>
          <w:rFonts w:asciiTheme="minorHAnsi" w:hAnsiTheme="minorHAnsi" w:cs="Arial"/>
        </w:rPr>
        <w:t>:</w:t>
      </w:r>
      <w:r w:rsidRPr="00CC7F58">
        <w:rPr>
          <w:rFonts w:asciiTheme="minorHAnsi" w:hAnsiTheme="minorHAnsi" w:cs="Arial"/>
        </w:rPr>
        <w:t xml:space="preserve"> 1 supervisora,  1</w:t>
      </w:r>
      <w:r w:rsidR="00422549">
        <w:rPr>
          <w:rFonts w:asciiTheme="minorHAnsi" w:hAnsiTheme="minorHAnsi" w:cs="Arial"/>
        </w:rPr>
        <w:t xml:space="preserve"> </w:t>
      </w:r>
      <w:r w:rsidRPr="00CC7F58">
        <w:rPr>
          <w:rFonts w:asciiTheme="minorHAnsi" w:hAnsiTheme="minorHAnsi" w:cs="Arial"/>
        </w:rPr>
        <w:t>Lic. Psicología, 1 Lic. As. Soc. y equipo de Dirección.</w:t>
      </w:r>
    </w:p>
    <w:p w:rsidR="00C470B2" w:rsidRPr="00CC7F58" w:rsidRDefault="00C470B2" w:rsidP="00CC7F58">
      <w:pPr>
        <w:pStyle w:val="NormalWeb"/>
        <w:spacing w:before="0" w:beforeAutospacing="0" w:after="0" w:afterAutospacing="0"/>
        <w:ind w:left="708"/>
        <w:jc w:val="both"/>
        <w:rPr>
          <w:rFonts w:asciiTheme="minorHAnsi" w:hAnsiTheme="minorHAnsi" w:cs="Arial"/>
        </w:rPr>
      </w:pPr>
      <w:r w:rsidRPr="00CC7F58">
        <w:rPr>
          <w:rFonts w:asciiTheme="minorHAnsi" w:hAnsiTheme="minorHAnsi" w:cs="Arial"/>
        </w:rPr>
        <w:lastRenderedPageBreak/>
        <w:t xml:space="preserve">21 funcionarios participaron de la Jornada brindada por una </w:t>
      </w:r>
      <w:r w:rsidR="00BB6AEB">
        <w:rPr>
          <w:rFonts w:asciiTheme="minorHAnsi" w:hAnsiTheme="minorHAnsi" w:cs="Arial"/>
        </w:rPr>
        <w:t>Psiquiatra I</w:t>
      </w:r>
      <w:r w:rsidRPr="00CC7F58">
        <w:rPr>
          <w:rFonts w:asciiTheme="minorHAnsi" w:hAnsiTheme="minorHAnsi" w:cs="Arial"/>
        </w:rPr>
        <w:t>nfantil, Especialista sobre El rol de los Educadores en el Cuidado y crianza de NN</w:t>
      </w:r>
    </w:p>
    <w:p w:rsidR="00C470B2" w:rsidRPr="00CC7F58" w:rsidRDefault="00C470B2" w:rsidP="00CC7F58">
      <w:pPr>
        <w:pStyle w:val="NormalWeb"/>
        <w:spacing w:before="0" w:beforeAutospacing="0" w:after="0" w:afterAutospacing="0"/>
        <w:ind w:left="708"/>
        <w:jc w:val="both"/>
        <w:rPr>
          <w:rFonts w:asciiTheme="minorHAnsi" w:hAnsiTheme="minorHAnsi" w:cs="Arial"/>
        </w:rPr>
      </w:pPr>
      <w:r w:rsidRPr="00CC7F58">
        <w:rPr>
          <w:rFonts w:asciiTheme="minorHAnsi" w:hAnsiTheme="minorHAnsi" w:cs="Arial"/>
        </w:rPr>
        <w:t xml:space="preserve">33 funcionarios participaron de 1 Jornada con </w:t>
      </w:r>
      <w:r w:rsidR="002A5033">
        <w:rPr>
          <w:rFonts w:asciiTheme="minorHAnsi" w:hAnsiTheme="minorHAnsi" w:cs="Arial"/>
        </w:rPr>
        <w:t>INAU</w:t>
      </w:r>
      <w:r w:rsidRPr="00CC7F58">
        <w:rPr>
          <w:rFonts w:asciiTheme="minorHAnsi" w:hAnsiTheme="minorHAnsi" w:cs="Arial"/>
        </w:rPr>
        <w:t xml:space="preserve"> y ASSE sobre la importancia de la Salud mental y el cuidado del riesgo/daño stress laboral</w:t>
      </w:r>
    </w:p>
    <w:p w:rsidR="00C470B2" w:rsidRPr="00CC7F58" w:rsidRDefault="00C470B2" w:rsidP="00CC7F58">
      <w:pPr>
        <w:pStyle w:val="NormalWeb"/>
        <w:spacing w:before="0" w:beforeAutospacing="0" w:after="0" w:afterAutospacing="0"/>
        <w:ind w:left="708"/>
        <w:jc w:val="both"/>
        <w:rPr>
          <w:rFonts w:asciiTheme="minorHAnsi" w:hAnsiTheme="minorHAnsi" w:cs="Arial"/>
        </w:rPr>
      </w:pPr>
      <w:r w:rsidRPr="00CC7F58">
        <w:rPr>
          <w:rFonts w:asciiTheme="minorHAnsi" w:hAnsiTheme="minorHAnsi" w:cs="Arial"/>
        </w:rPr>
        <w:t>Se contrata un médico local para hacer entrenamiento de 31 funcionarios sobre Reanimación cardiovascular (teórico y práctico)</w:t>
      </w:r>
    </w:p>
    <w:p w:rsidR="00C470B2" w:rsidRPr="00CC7F58" w:rsidRDefault="00C470B2" w:rsidP="00CC7F58">
      <w:pPr>
        <w:pStyle w:val="NormalWeb"/>
        <w:spacing w:before="0" w:beforeAutospacing="0" w:after="0" w:afterAutospacing="0"/>
        <w:ind w:left="708"/>
        <w:jc w:val="both"/>
        <w:rPr>
          <w:rFonts w:asciiTheme="minorHAnsi" w:hAnsiTheme="minorHAnsi" w:cs="Arial"/>
        </w:rPr>
      </w:pPr>
      <w:r w:rsidRPr="00CC7F58">
        <w:rPr>
          <w:rFonts w:asciiTheme="minorHAnsi" w:hAnsiTheme="minorHAnsi" w:cs="Arial"/>
        </w:rPr>
        <w:t>5 funcionarios participan de las Jornada en relación las prácticas abusivas y conductas sexuales problemáticas en NNA; brindada por Picabi/AI</w:t>
      </w:r>
    </w:p>
    <w:p w:rsidR="00C470B2" w:rsidRPr="00CC7F58" w:rsidRDefault="00C470B2" w:rsidP="00CC7F58">
      <w:pPr>
        <w:pStyle w:val="NormalWeb"/>
        <w:spacing w:before="0" w:beforeAutospacing="0" w:after="0" w:afterAutospacing="0"/>
        <w:ind w:left="708"/>
        <w:jc w:val="both"/>
        <w:rPr>
          <w:rFonts w:asciiTheme="minorHAnsi" w:hAnsiTheme="minorHAnsi" w:cs="Arial"/>
        </w:rPr>
      </w:pPr>
      <w:r w:rsidRPr="00CC7F58">
        <w:rPr>
          <w:rFonts w:asciiTheme="minorHAnsi" w:hAnsiTheme="minorHAnsi" w:cs="Arial"/>
        </w:rPr>
        <w:t>4 Operadores participan del Taller sobre ESCyNC con el Paso y CONAPEES</w:t>
      </w:r>
    </w:p>
    <w:p w:rsidR="0083021D" w:rsidRDefault="0083021D" w:rsidP="00CC7F58">
      <w:pPr>
        <w:spacing w:after="0" w:line="240" w:lineRule="auto"/>
        <w:jc w:val="both"/>
        <w:rPr>
          <w:b/>
          <w:i/>
          <w:sz w:val="24"/>
          <w:szCs w:val="24"/>
        </w:rPr>
      </w:pPr>
    </w:p>
    <w:p w:rsidR="0083021D" w:rsidRDefault="0083021D" w:rsidP="00CC7F58">
      <w:pPr>
        <w:spacing w:after="0" w:line="240" w:lineRule="auto"/>
        <w:jc w:val="both"/>
        <w:rPr>
          <w:b/>
          <w:i/>
          <w:sz w:val="24"/>
          <w:szCs w:val="24"/>
        </w:rPr>
      </w:pPr>
    </w:p>
    <w:p w:rsidR="00BA03E2" w:rsidRPr="00CC7F58" w:rsidRDefault="00BA03E2" w:rsidP="00CC7F58">
      <w:pPr>
        <w:spacing w:after="0" w:line="240" w:lineRule="auto"/>
        <w:jc w:val="both"/>
        <w:rPr>
          <w:b/>
          <w:i/>
          <w:sz w:val="24"/>
          <w:szCs w:val="24"/>
        </w:rPr>
      </w:pPr>
      <w:r w:rsidRPr="00CC7F58">
        <w:rPr>
          <w:b/>
          <w:i/>
          <w:sz w:val="24"/>
          <w:szCs w:val="24"/>
        </w:rPr>
        <w:t>Otros aspectos significativos:</w:t>
      </w:r>
    </w:p>
    <w:p w:rsidR="00BA03E2" w:rsidRPr="00CC7F58" w:rsidRDefault="00BA03E2" w:rsidP="00CC7F58">
      <w:pPr>
        <w:spacing w:after="0" w:line="240" w:lineRule="auto"/>
        <w:jc w:val="both"/>
        <w:rPr>
          <w:b/>
          <w:i/>
          <w:sz w:val="24"/>
          <w:szCs w:val="24"/>
        </w:rPr>
      </w:pPr>
    </w:p>
    <w:p w:rsidR="00BA03E2" w:rsidRPr="00CC7F58" w:rsidRDefault="00BA03E2" w:rsidP="00CC7F58">
      <w:pPr>
        <w:spacing w:after="0" w:line="240" w:lineRule="auto"/>
        <w:jc w:val="both"/>
        <w:rPr>
          <w:b/>
          <w:i/>
          <w:sz w:val="24"/>
          <w:szCs w:val="24"/>
        </w:rPr>
      </w:pPr>
      <w:r w:rsidRPr="00CC7F58">
        <w:rPr>
          <w:b/>
          <w:i/>
          <w:sz w:val="24"/>
          <w:szCs w:val="24"/>
        </w:rPr>
        <w:t>Inter-institucionalidad</w:t>
      </w:r>
    </w:p>
    <w:p w:rsidR="00DE24FC" w:rsidRDefault="00DE24FC" w:rsidP="00CC7F58">
      <w:pPr>
        <w:spacing w:after="0" w:line="240" w:lineRule="auto"/>
        <w:jc w:val="both"/>
        <w:rPr>
          <w:b/>
          <w:i/>
          <w:sz w:val="24"/>
          <w:szCs w:val="24"/>
        </w:rPr>
      </w:pPr>
    </w:p>
    <w:p w:rsidR="00DE24FC" w:rsidRPr="00DE24FC" w:rsidRDefault="00DE24FC" w:rsidP="00B32B54">
      <w:pPr>
        <w:pStyle w:val="Prrafodelista"/>
        <w:numPr>
          <w:ilvl w:val="0"/>
          <w:numId w:val="36"/>
        </w:numPr>
        <w:spacing w:after="0" w:line="240" w:lineRule="auto"/>
        <w:ind w:right="-1"/>
        <w:jc w:val="both"/>
        <w:rPr>
          <w:rFonts w:ascii="Calibri" w:hAnsi="Calibri" w:cs="Arial"/>
          <w:sz w:val="24"/>
          <w:szCs w:val="24"/>
        </w:rPr>
      </w:pPr>
      <w:r w:rsidRPr="00DE24FC">
        <w:rPr>
          <w:rFonts w:ascii="Calibri" w:hAnsi="Calibri" w:cs="Arial"/>
          <w:sz w:val="24"/>
          <w:szCs w:val="24"/>
        </w:rPr>
        <w:t>Coordinación de derivaciones, actividades y talleres con UCC, MIDES y ASSE.  Fray Bentos.</w:t>
      </w:r>
    </w:p>
    <w:p w:rsidR="00DE24FC" w:rsidRPr="00DE24FC" w:rsidRDefault="00DE24FC" w:rsidP="00B32B54">
      <w:pPr>
        <w:pStyle w:val="Prrafodelista"/>
        <w:numPr>
          <w:ilvl w:val="0"/>
          <w:numId w:val="36"/>
        </w:numPr>
        <w:tabs>
          <w:tab w:val="left" w:pos="2610"/>
        </w:tabs>
        <w:spacing w:after="0" w:line="240" w:lineRule="auto"/>
        <w:ind w:right="-1"/>
        <w:rPr>
          <w:rFonts w:ascii="Calibri" w:hAnsi="Calibri" w:cs="Arial"/>
          <w:sz w:val="24"/>
          <w:szCs w:val="24"/>
        </w:rPr>
      </w:pPr>
      <w:r w:rsidRPr="00DE24FC">
        <w:rPr>
          <w:rFonts w:ascii="Calibri" w:hAnsi="Calibri" w:cs="Arial"/>
          <w:sz w:val="24"/>
          <w:szCs w:val="24"/>
        </w:rPr>
        <w:t>Participación activa en Sub Comisión de Lucha contra la Violencia Domestica de Young.</w:t>
      </w:r>
    </w:p>
    <w:p w:rsidR="00DE24FC" w:rsidRPr="00DE24FC" w:rsidRDefault="00DE24FC" w:rsidP="00B32B54">
      <w:pPr>
        <w:pStyle w:val="Prrafodelista"/>
        <w:numPr>
          <w:ilvl w:val="0"/>
          <w:numId w:val="36"/>
        </w:numPr>
        <w:tabs>
          <w:tab w:val="left" w:pos="2610"/>
        </w:tabs>
        <w:spacing w:after="0" w:line="240" w:lineRule="auto"/>
        <w:ind w:right="-1"/>
        <w:rPr>
          <w:rFonts w:ascii="Calibri" w:hAnsi="Calibri" w:cs="Arial"/>
          <w:sz w:val="24"/>
          <w:szCs w:val="24"/>
        </w:rPr>
      </w:pPr>
      <w:r w:rsidRPr="00DE24FC">
        <w:rPr>
          <w:rFonts w:ascii="Calibri" w:hAnsi="Calibri" w:cs="Arial"/>
          <w:sz w:val="24"/>
          <w:szCs w:val="24"/>
        </w:rPr>
        <w:t>Coordinación y Participación  del Comité de Recepción local de  SIPIAV.</w:t>
      </w:r>
    </w:p>
    <w:p w:rsidR="00DE24FC" w:rsidRPr="00DE24FC" w:rsidRDefault="00DE24FC" w:rsidP="00B32B54">
      <w:pPr>
        <w:pStyle w:val="Prrafodelista"/>
        <w:numPr>
          <w:ilvl w:val="0"/>
          <w:numId w:val="36"/>
        </w:numPr>
        <w:tabs>
          <w:tab w:val="left" w:pos="2610"/>
        </w:tabs>
        <w:spacing w:after="0" w:line="240" w:lineRule="auto"/>
        <w:ind w:right="-1"/>
        <w:rPr>
          <w:rFonts w:ascii="Calibri" w:hAnsi="Calibri" w:cs="Arial"/>
          <w:sz w:val="24"/>
          <w:szCs w:val="24"/>
        </w:rPr>
      </w:pPr>
      <w:r w:rsidRPr="00DE24FC">
        <w:rPr>
          <w:rFonts w:ascii="Calibri" w:hAnsi="Calibri" w:cs="Arial"/>
          <w:sz w:val="24"/>
          <w:szCs w:val="24"/>
        </w:rPr>
        <w:t>Participación en Mesa de Convivencia de Young y Paso de la Cruz</w:t>
      </w:r>
    </w:p>
    <w:p w:rsidR="00DE24FC" w:rsidRPr="00DE24FC" w:rsidRDefault="00DE24FC" w:rsidP="00B32B54">
      <w:pPr>
        <w:pStyle w:val="Prrafodelista"/>
        <w:numPr>
          <w:ilvl w:val="0"/>
          <w:numId w:val="36"/>
        </w:numPr>
        <w:tabs>
          <w:tab w:val="left" w:pos="2610"/>
        </w:tabs>
        <w:spacing w:after="0" w:line="240" w:lineRule="auto"/>
        <w:ind w:right="-1"/>
        <w:rPr>
          <w:rFonts w:ascii="Calibri" w:hAnsi="Calibri" w:cs="Arial"/>
          <w:sz w:val="24"/>
          <w:szCs w:val="24"/>
        </w:rPr>
      </w:pPr>
      <w:r w:rsidRPr="00DE24FC">
        <w:rPr>
          <w:rFonts w:ascii="Calibri" w:hAnsi="Calibri" w:cs="Arial"/>
          <w:sz w:val="24"/>
          <w:szCs w:val="24"/>
        </w:rPr>
        <w:t>Participación en Nodo Familia y Nodos Focales.</w:t>
      </w:r>
    </w:p>
    <w:p w:rsidR="00DE24FC" w:rsidRPr="00DE24FC" w:rsidRDefault="00DE24FC" w:rsidP="00B32B54">
      <w:pPr>
        <w:pStyle w:val="Prrafodelista"/>
        <w:numPr>
          <w:ilvl w:val="0"/>
          <w:numId w:val="36"/>
        </w:numPr>
        <w:tabs>
          <w:tab w:val="left" w:pos="2610"/>
        </w:tabs>
        <w:spacing w:after="0" w:line="240" w:lineRule="auto"/>
        <w:ind w:right="-1"/>
        <w:rPr>
          <w:rFonts w:ascii="Calibri" w:hAnsi="Calibri" w:cs="Arial"/>
          <w:sz w:val="24"/>
          <w:szCs w:val="24"/>
        </w:rPr>
      </w:pPr>
      <w:r w:rsidRPr="00DE24FC">
        <w:rPr>
          <w:rFonts w:ascii="Calibri" w:hAnsi="Calibri" w:cs="Arial"/>
          <w:sz w:val="24"/>
          <w:szCs w:val="24"/>
        </w:rPr>
        <w:t>Coordinación y trabajo en red con Poder Judicial, Fiscalía y Defensoría.</w:t>
      </w:r>
    </w:p>
    <w:p w:rsidR="00DE24FC" w:rsidRPr="00DE24FC" w:rsidRDefault="00DE24FC" w:rsidP="00B32B54">
      <w:pPr>
        <w:pStyle w:val="Prrafodelista"/>
        <w:numPr>
          <w:ilvl w:val="0"/>
          <w:numId w:val="36"/>
        </w:numPr>
        <w:tabs>
          <w:tab w:val="left" w:pos="2610"/>
        </w:tabs>
        <w:spacing w:after="0" w:line="240" w:lineRule="auto"/>
        <w:ind w:right="-1"/>
        <w:rPr>
          <w:rFonts w:ascii="Calibri" w:hAnsi="Calibri" w:cs="Arial"/>
          <w:sz w:val="24"/>
          <w:szCs w:val="24"/>
        </w:rPr>
      </w:pPr>
      <w:r w:rsidRPr="00DE24FC">
        <w:rPr>
          <w:rFonts w:ascii="Calibri" w:hAnsi="Calibri" w:cs="Arial"/>
          <w:sz w:val="24"/>
          <w:szCs w:val="24"/>
        </w:rPr>
        <w:t>Coordinación y articulación con I</w:t>
      </w:r>
      <w:r w:rsidR="007813BA">
        <w:rPr>
          <w:rFonts w:ascii="Calibri" w:hAnsi="Calibri" w:cs="Arial"/>
          <w:sz w:val="24"/>
          <w:szCs w:val="24"/>
        </w:rPr>
        <w:t>D</w:t>
      </w:r>
      <w:r w:rsidRPr="00DE24FC">
        <w:rPr>
          <w:rFonts w:ascii="Calibri" w:hAnsi="Calibri" w:cs="Arial"/>
          <w:sz w:val="24"/>
          <w:szCs w:val="24"/>
        </w:rPr>
        <w:t>RN por diferentes proyectos.</w:t>
      </w:r>
    </w:p>
    <w:p w:rsidR="00DE24FC" w:rsidRPr="00DE24FC" w:rsidRDefault="00DE24FC" w:rsidP="00B32B54">
      <w:pPr>
        <w:pStyle w:val="Prrafodelista"/>
        <w:numPr>
          <w:ilvl w:val="0"/>
          <w:numId w:val="36"/>
        </w:numPr>
        <w:spacing w:after="0" w:line="240" w:lineRule="auto"/>
        <w:ind w:right="-1"/>
        <w:jc w:val="both"/>
        <w:rPr>
          <w:rFonts w:ascii="Calibri" w:hAnsi="Calibri" w:cs="Arial"/>
          <w:sz w:val="24"/>
          <w:szCs w:val="24"/>
        </w:rPr>
      </w:pPr>
      <w:r w:rsidRPr="00DE24FC">
        <w:rPr>
          <w:rFonts w:ascii="Calibri" w:hAnsi="Calibri" w:cs="Arial"/>
          <w:sz w:val="24"/>
          <w:szCs w:val="24"/>
        </w:rPr>
        <w:t>Reuniones periódicas con MIDES para la elaboración de una muestra fotográfica sobre Corresponsabilidad de Género en el cuidado.</w:t>
      </w:r>
    </w:p>
    <w:p w:rsidR="00DE24FC" w:rsidRPr="00DE24FC" w:rsidRDefault="00DE24FC" w:rsidP="00B32B54">
      <w:pPr>
        <w:pStyle w:val="Prrafodelista"/>
        <w:numPr>
          <w:ilvl w:val="0"/>
          <w:numId w:val="36"/>
        </w:numPr>
        <w:spacing w:after="0" w:line="240" w:lineRule="auto"/>
        <w:ind w:right="-1"/>
        <w:jc w:val="both"/>
        <w:rPr>
          <w:rFonts w:ascii="Calibri" w:hAnsi="Calibri" w:cs="Arial"/>
          <w:sz w:val="24"/>
          <w:szCs w:val="24"/>
        </w:rPr>
      </w:pPr>
      <w:r w:rsidRPr="00DE24FC">
        <w:rPr>
          <w:rFonts w:ascii="Calibri" w:hAnsi="Calibri" w:cs="Arial"/>
          <w:sz w:val="24"/>
          <w:szCs w:val="24"/>
        </w:rPr>
        <w:t>Coordinaciones con el equipo de UCDIE para evitar la deserción educativa y situaciones de alta vulnerabilidad.</w:t>
      </w:r>
    </w:p>
    <w:p w:rsidR="00590C6D" w:rsidRDefault="00DE24FC" w:rsidP="00B32B54">
      <w:pPr>
        <w:pStyle w:val="Prrafodelista"/>
        <w:numPr>
          <w:ilvl w:val="0"/>
          <w:numId w:val="36"/>
        </w:numPr>
        <w:spacing w:after="0" w:line="240" w:lineRule="auto"/>
        <w:ind w:right="-1"/>
        <w:jc w:val="both"/>
        <w:rPr>
          <w:rFonts w:ascii="Calibri" w:hAnsi="Calibri" w:cs="Arial"/>
          <w:sz w:val="24"/>
          <w:szCs w:val="24"/>
        </w:rPr>
      </w:pPr>
      <w:r w:rsidRPr="00590C6D">
        <w:rPr>
          <w:rFonts w:ascii="Calibri" w:hAnsi="Calibri" w:cs="Arial"/>
          <w:sz w:val="24"/>
          <w:szCs w:val="24"/>
        </w:rPr>
        <w:t>Coordinación para la elaboración y ejecución de estrategias de egreso de referentes maternos, con Hospital Vilardebó, DINALI, IDRN, MIDES, ANV, OSC “El Encuentro”, OSC “Cotidiano Mujer”,  OSC “El Paso”, Consulado de la República Argentina, Programa Cercanías, UCC, INR, ASSE y MSP.</w:t>
      </w:r>
    </w:p>
    <w:p w:rsidR="00DE24FC" w:rsidRPr="00590C6D" w:rsidRDefault="00DE24FC" w:rsidP="00B32B54">
      <w:pPr>
        <w:pStyle w:val="Prrafodelista"/>
        <w:numPr>
          <w:ilvl w:val="0"/>
          <w:numId w:val="36"/>
        </w:numPr>
        <w:spacing w:after="0" w:line="240" w:lineRule="auto"/>
        <w:ind w:right="-1"/>
        <w:jc w:val="both"/>
        <w:rPr>
          <w:rFonts w:ascii="Calibri" w:hAnsi="Calibri" w:cs="Arial"/>
          <w:sz w:val="24"/>
          <w:szCs w:val="24"/>
        </w:rPr>
      </w:pPr>
      <w:r w:rsidRPr="00590C6D">
        <w:rPr>
          <w:rFonts w:ascii="Calibri" w:hAnsi="Calibri" w:cs="Arial"/>
          <w:sz w:val="24"/>
          <w:szCs w:val="24"/>
        </w:rPr>
        <w:t>JDD participación en el primer semestre. Luego el día de reunión coincide con la participación en otras instancias a priorizar, audiencias o reuniones de Directores.</w:t>
      </w:r>
    </w:p>
    <w:p w:rsidR="00054D73" w:rsidRPr="00CC7F58" w:rsidRDefault="00054D73" w:rsidP="00B32B54">
      <w:pPr>
        <w:pStyle w:val="Prrafodelista"/>
        <w:numPr>
          <w:ilvl w:val="0"/>
          <w:numId w:val="36"/>
        </w:numPr>
        <w:spacing w:after="0" w:line="240" w:lineRule="auto"/>
        <w:jc w:val="both"/>
        <w:rPr>
          <w:rFonts w:ascii="Calibri" w:hAnsi="Calibri" w:cs="Arial"/>
          <w:sz w:val="24"/>
          <w:szCs w:val="24"/>
        </w:rPr>
      </w:pPr>
      <w:r w:rsidRPr="00CC7F58">
        <w:rPr>
          <w:rFonts w:ascii="Calibri" w:hAnsi="Calibri" w:cs="Arial"/>
          <w:sz w:val="24"/>
          <w:szCs w:val="24"/>
        </w:rPr>
        <w:t xml:space="preserve">Visita IBCPF Colombia. Jornada de Intercambio y Muestra de Fondos Concursables. </w:t>
      </w:r>
      <w:r w:rsidR="00CC7F58">
        <w:rPr>
          <w:rFonts w:ascii="Calibri" w:hAnsi="Calibri" w:cs="Arial"/>
          <w:sz w:val="24"/>
          <w:szCs w:val="24"/>
        </w:rPr>
        <w:t xml:space="preserve">Participaron </w:t>
      </w:r>
      <w:r w:rsidR="00262AE0">
        <w:rPr>
          <w:rFonts w:ascii="Calibri" w:hAnsi="Calibri" w:cs="Arial"/>
          <w:sz w:val="24"/>
          <w:szCs w:val="24"/>
        </w:rPr>
        <w:t>20 NNA. Casa de la Cultura.</w:t>
      </w:r>
    </w:p>
    <w:p w:rsidR="00054D73" w:rsidRPr="00CC7F58" w:rsidRDefault="00262AE0" w:rsidP="00B32B54">
      <w:pPr>
        <w:pStyle w:val="Prrafodelista"/>
        <w:numPr>
          <w:ilvl w:val="0"/>
          <w:numId w:val="36"/>
        </w:numPr>
        <w:spacing w:after="0" w:line="240" w:lineRule="auto"/>
        <w:jc w:val="both"/>
        <w:rPr>
          <w:rFonts w:ascii="Calibri" w:hAnsi="Calibri" w:cs="Arial"/>
          <w:sz w:val="24"/>
          <w:szCs w:val="24"/>
        </w:rPr>
      </w:pPr>
      <w:r>
        <w:rPr>
          <w:rFonts w:ascii="Calibri" w:hAnsi="Calibri" w:cs="Arial"/>
          <w:sz w:val="24"/>
          <w:szCs w:val="24"/>
        </w:rPr>
        <w:t>Visita Directorio de</w:t>
      </w:r>
      <w:r w:rsidR="00054D73" w:rsidRPr="00CC7F58">
        <w:rPr>
          <w:rFonts w:ascii="Calibri" w:hAnsi="Calibri" w:cs="Arial"/>
          <w:sz w:val="24"/>
          <w:szCs w:val="24"/>
        </w:rPr>
        <w:t xml:space="preserve"> </w:t>
      </w:r>
      <w:r w:rsidR="002A5033">
        <w:rPr>
          <w:rFonts w:ascii="Calibri" w:hAnsi="Calibri" w:cs="Arial"/>
          <w:sz w:val="24"/>
          <w:szCs w:val="24"/>
        </w:rPr>
        <w:t>INAU</w:t>
      </w:r>
      <w:r w:rsidR="00054D73" w:rsidRPr="00CC7F58">
        <w:rPr>
          <w:rFonts w:ascii="Calibri" w:hAnsi="Calibri" w:cs="Arial"/>
          <w:sz w:val="24"/>
          <w:szCs w:val="24"/>
        </w:rPr>
        <w:t>. Reunión con Mesa de participación adolescente. 25 NNA. CEPRODE</w:t>
      </w:r>
    </w:p>
    <w:p w:rsidR="002A1071" w:rsidRPr="00CC7F58" w:rsidRDefault="00DE24FC" w:rsidP="00B32B54">
      <w:pPr>
        <w:pStyle w:val="Prrafodelista"/>
        <w:numPr>
          <w:ilvl w:val="0"/>
          <w:numId w:val="36"/>
        </w:numPr>
        <w:spacing w:after="0" w:line="240" w:lineRule="auto"/>
        <w:jc w:val="both"/>
        <w:rPr>
          <w:b/>
          <w:i/>
          <w:sz w:val="24"/>
          <w:szCs w:val="24"/>
        </w:rPr>
      </w:pPr>
      <w:r>
        <w:rPr>
          <w:rFonts w:ascii="Calibri" w:hAnsi="Calibri" w:cs="Arial"/>
          <w:sz w:val="24"/>
          <w:szCs w:val="24"/>
        </w:rPr>
        <w:t>Participación en el A</w:t>
      </w:r>
      <w:r w:rsidR="00C470B2" w:rsidRPr="00CC7F58">
        <w:rPr>
          <w:rFonts w:ascii="Calibri" w:hAnsi="Calibri" w:cs="Arial"/>
          <w:sz w:val="24"/>
          <w:szCs w:val="24"/>
        </w:rPr>
        <w:t>cto Día Mujer y elaboración de cartel alusivo.</w:t>
      </w:r>
      <w:r>
        <w:rPr>
          <w:rFonts w:ascii="Calibri" w:hAnsi="Calibri" w:cs="Arial"/>
          <w:sz w:val="24"/>
          <w:szCs w:val="24"/>
        </w:rPr>
        <w:t xml:space="preserve"> Participa</w:t>
      </w:r>
      <w:r w:rsidR="00422549">
        <w:rPr>
          <w:rFonts w:ascii="Calibri" w:hAnsi="Calibri" w:cs="Arial"/>
          <w:sz w:val="24"/>
          <w:szCs w:val="24"/>
        </w:rPr>
        <w:t>r</w:t>
      </w:r>
      <w:r>
        <w:rPr>
          <w:rFonts w:ascii="Calibri" w:hAnsi="Calibri" w:cs="Arial"/>
          <w:sz w:val="24"/>
          <w:szCs w:val="24"/>
        </w:rPr>
        <w:t xml:space="preserve">on </w:t>
      </w:r>
      <w:r w:rsidR="00422549">
        <w:rPr>
          <w:rFonts w:ascii="Calibri" w:hAnsi="Calibri" w:cs="Arial"/>
          <w:sz w:val="24"/>
          <w:szCs w:val="24"/>
        </w:rPr>
        <w:t>6 NNA de</w:t>
      </w:r>
      <w:r w:rsidR="00C470B2" w:rsidRPr="00CC7F58">
        <w:rPr>
          <w:rFonts w:ascii="Calibri" w:hAnsi="Calibri" w:cs="Arial"/>
          <w:sz w:val="24"/>
          <w:szCs w:val="24"/>
        </w:rPr>
        <w:t xml:space="preserve"> CEPRODE</w:t>
      </w:r>
      <w:r w:rsidR="00422549">
        <w:rPr>
          <w:rFonts w:ascii="Calibri" w:hAnsi="Calibri" w:cs="Arial"/>
          <w:sz w:val="24"/>
          <w:szCs w:val="24"/>
        </w:rPr>
        <w:t xml:space="preserve"> y se realizó en el predio de</w:t>
      </w:r>
      <w:r w:rsidR="00C470B2" w:rsidRPr="00CC7F58">
        <w:rPr>
          <w:rFonts w:ascii="Calibri" w:hAnsi="Calibri" w:cs="Arial"/>
          <w:sz w:val="24"/>
          <w:szCs w:val="24"/>
        </w:rPr>
        <w:t xml:space="preserve"> AFE</w:t>
      </w:r>
      <w:r w:rsidR="00422549">
        <w:rPr>
          <w:rFonts w:ascii="Calibri" w:hAnsi="Calibri" w:cs="Arial"/>
          <w:sz w:val="24"/>
          <w:szCs w:val="24"/>
        </w:rPr>
        <w:t>.</w:t>
      </w:r>
    </w:p>
    <w:p w:rsidR="00C470B2" w:rsidRPr="00CC7F58" w:rsidRDefault="00C470B2" w:rsidP="00B32B54">
      <w:pPr>
        <w:pStyle w:val="Prrafodelista"/>
        <w:numPr>
          <w:ilvl w:val="0"/>
          <w:numId w:val="36"/>
        </w:numPr>
        <w:spacing w:after="0" w:line="240" w:lineRule="auto"/>
        <w:jc w:val="both"/>
        <w:rPr>
          <w:rFonts w:cs="Arial"/>
          <w:sz w:val="24"/>
          <w:szCs w:val="24"/>
        </w:rPr>
      </w:pPr>
      <w:r w:rsidRPr="00CC7F58">
        <w:rPr>
          <w:rFonts w:cs="Arial"/>
          <w:sz w:val="24"/>
          <w:szCs w:val="24"/>
        </w:rPr>
        <w:t xml:space="preserve">Taller sobre consumo problemático de sustancias dirigido para adolescentes. Participaron 90 NNA. </w:t>
      </w:r>
      <w:r w:rsidR="00262AE0">
        <w:rPr>
          <w:rFonts w:ascii="Calibri" w:hAnsi="Calibri" w:cs="Arial"/>
          <w:sz w:val="24"/>
          <w:szCs w:val="24"/>
        </w:rPr>
        <w:t>Casa de la Cultura.</w:t>
      </w:r>
      <w:r w:rsidR="00262AE0" w:rsidRPr="00262AE0">
        <w:rPr>
          <w:rFonts w:ascii="Calibri" w:hAnsi="Calibri" w:cs="Arial"/>
          <w:sz w:val="24"/>
          <w:szCs w:val="24"/>
        </w:rPr>
        <w:t xml:space="preserve"> </w:t>
      </w:r>
    </w:p>
    <w:p w:rsidR="00CC7F58" w:rsidRPr="00CC7F58" w:rsidRDefault="00CC7F58" w:rsidP="00B32B54">
      <w:pPr>
        <w:pStyle w:val="Prrafodelista"/>
        <w:numPr>
          <w:ilvl w:val="0"/>
          <w:numId w:val="36"/>
        </w:numPr>
        <w:spacing w:after="0" w:line="240" w:lineRule="auto"/>
        <w:rPr>
          <w:rFonts w:cs="Arial"/>
          <w:sz w:val="24"/>
          <w:szCs w:val="24"/>
        </w:rPr>
      </w:pPr>
      <w:r w:rsidRPr="00CC7F58">
        <w:rPr>
          <w:rFonts w:cs="Arial"/>
          <w:sz w:val="24"/>
          <w:szCs w:val="24"/>
        </w:rPr>
        <w:t>Reuniones con el Alcalde: Proyecto egreso adolescente. Inclusión laboral.  Acompañaron 2 Adolescentes</w:t>
      </w:r>
    </w:p>
    <w:p w:rsidR="00DE24FC" w:rsidRPr="00DE24FC" w:rsidRDefault="00DE24FC" w:rsidP="00B32B54">
      <w:pPr>
        <w:pStyle w:val="Prrafodelista"/>
        <w:numPr>
          <w:ilvl w:val="0"/>
          <w:numId w:val="36"/>
        </w:numPr>
        <w:spacing w:after="0" w:line="240" w:lineRule="auto"/>
        <w:rPr>
          <w:rFonts w:cs="Arial"/>
          <w:sz w:val="24"/>
          <w:szCs w:val="24"/>
        </w:rPr>
      </w:pPr>
      <w:r w:rsidRPr="00DE24FC">
        <w:rPr>
          <w:rFonts w:cs="Arial"/>
          <w:sz w:val="24"/>
          <w:szCs w:val="24"/>
        </w:rPr>
        <w:t>Participación en COMITÉ DE LOS DERECHOS DEL NIÑO.  2 NNA-MONTEVIDEO</w:t>
      </w:r>
    </w:p>
    <w:p w:rsidR="00CC7F58" w:rsidRPr="00CC7F58" w:rsidRDefault="00CC7F58" w:rsidP="00CC7F58">
      <w:pPr>
        <w:pStyle w:val="Prrafodelista"/>
        <w:spacing w:after="0" w:line="240" w:lineRule="auto"/>
        <w:jc w:val="both"/>
        <w:rPr>
          <w:rFonts w:cs="Arial"/>
          <w:sz w:val="24"/>
          <w:szCs w:val="24"/>
        </w:rPr>
      </w:pPr>
    </w:p>
    <w:p w:rsidR="00C470B2" w:rsidRDefault="00C470B2" w:rsidP="00C470B2">
      <w:pPr>
        <w:spacing w:after="0" w:line="240" w:lineRule="auto"/>
      </w:pPr>
    </w:p>
    <w:p w:rsidR="00BA03E2" w:rsidRPr="00DE24FC" w:rsidRDefault="00BA03E2" w:rsidP="00157903">
      <w:pPr>
        <w:spacing w:after="0" w:line="240" w:lineRule="auto"/>
        <w:jc w:val="both"/>
        <w:rPr>
          <w:b/>
          <w:i/>
          <w:sz w:val="24"/>
          <w:szCs w:val="24"/>
        </w:rPr>
      </w:pPr>
      <w:r w:rsidRPr="00DE24FC">
        <w:rPr>
          <w:b/>
          <w:i/>
          <w:sz w:val="24"/>
          <w:szCs w:val="24"/>
        </w:rPr>
        <w:t>Unificación Programática</w:t>
      </w:r>
    </w:p>
    <w:p w:rsidR="002A1071" w:rsidRPr="00DE24FC" w:rsidRDefault="002A1071" w:rsidP="00157903">
      <w:pPr>
        <w:spacing w:after="0" w:line="240" w:lineRule="auto"/>
        <w:jc w:val="both"/>
        <w:rPr>
          <w:b/>
          <w:i/>
          <w:sz w:val="24"/>
          <w:szCs w:val="24"/>
        </w:rPr>
      </w:pPr>
    </w:p>
    <w:p w:rsidR="002A1071" w:rsidRPr="00DE24FC" w:rsidRDefault="002A1071" w:rsidP="00B32B54">
      <w:pPr>
        <w:pStyle w:val="Prrafodelista"/>
        <w:numPr>
          <w:ilvl w:val="0"/>
          <w:numId w:val="37"/>
        </w:numPr>
        <w:spacing w:after="0" w:line="240" w:lineRule="auto"/>
        <w:jc w:val="both"/>
        <w:rPr>
          <w:rFonts w:ascii="Calibri" w:hAnsi="Calibri" w:cs="Arial"/>
          <w:sz w:val="24"/>
          <w:szCs w:val="24"/>
        </w:rPr>
      </w:pPr>
      <w:r w:rsidRPr="00DE24FC">
        <w:rPr>
          <w:rFonts w:ascii="Calibri" w:hAnsi="Calibri" w:cs="Arial"/>
          <w:sz w:val="24"/>
          <w:szCs w:val="24"/>
        </w:rPr>
        <w:t xml:space="preserve">Actividad deportiva de integración con Servicios de </w:t>
      </w:r>
      <w:r w:rsidR="002A5033">
        <w:rPr>
          <w:rFonts w:ascii="Calibri" w:hAnsi="Calibri" w:cs="Arial"/>
          <w:sz w:val="24"/>
          <w:szCs w:val="24"/>
        </w:rPr>
        <w:t>INAU</w:t>
      </w:r>
      <w:r w:rsidRPr="00DE24FC">
        <w:rPr>
          <w:rFonts w:ascii="Calibri" w:hAnsi="Calibri" w:cs="Arial"/>
          <w:sz w:val="24"/>
          <w:szCs w:val="24"/>
        </w:rPr>
        <w:t>. Participan 25 adolescentes y 6 educadores.</w:t>
      </w:r>
    </w:p>
    <w:p w:rsidR="00DE24FC" w:rsidRPr="00DE24FC" w:rsidRDefault="00DE24FC" w:rsidP="00B32B54">
      <w:pPr>
        <w:pStyle w:val="Prrafodelista"/>
        <w:numPr>
          <w:ilvl w:val="0"/>
          <w:numId w:val="37"/>
        </w:numPr>
        <w:spacing w:after="0" w:line="240" w:lineRule="auto"/>
        <w:jc w:val="both"/>
        <w:rPr>
          <w:rFonts w:ascii="Calibri" w:hAnsi="Calibri" w:cs="Arial"/>
          <w:sz w:val="24"/>
          <w:szCs w:val="24"/>
        </w:rPr>
      </w:pPr>
      <w:r w:rsidRPr="00DE24FC">
        <w:rPr>
          <w:rFonts w:ascii="Calibri" w:hAnsi="Calibri" w:cs="Arial"/>
          <w:sz w:val="24"/>
          <w:szCs w:val="24"/>
        </w:rPr>
        <w:t>Coordinación entre Centros por derivaciones o casos atendidos en conjunto (CAFF, CED, Hogar Femenino).</w:t>
      </w:r>
    </w:p>
    <w:p w:rsidR="00DE24FC" w:rsidRPr="00DE24FC" w:rsidRDefault="00DE24FC" w:rsidP="00B32B54">
      <w:pPr>
        <w:pStyle w:val="Prrafodelista"/>
        <w:numPr>
          <w:ilvl w:val="0"/>
          <w:numId w:val="37"/>
        </w:numPr>
        <w:spacing w:after="0" w:line="240" w:lineRule="auto"/>
        <w:jc w:val="both"/>
        <w:rPr>
          <w:rFonts w:ascii="Calibri" w:hAnsi="Calibri" w:cs="Arial"/>
          <w:sz w:val="24"/>
          <w:szCs w:val="24"/>
        </w:rPr>
      </w:pPr>
      <w:r w:rsidRPr="00DE24FC">
        <w:rPr>
          <w:rFonts w:ascii="Calibri" w:hAnsi="Calibri" w:cs="Arial"/>
          <w:sz w:val="24"/>
          <w:szCs w:val="24"/>
        </w:rPr>
        <w:t xml:space="preserve">Abogado de Dirección Departamental, por casos judicializados, audiencias judiciales, derivaciones y actualización de información; fortalece Proyectos de sistema </w:t>
      </w:r>
      <w:r w:rsidR="002A5033">
        <w:rPr>
          <w:rFonts w:ascii="Calibri" w:hAnsi="Calibri" w:cs="Arial"/>
          <w:sz w:val="24"/>
          <w:szCs w:val="24"/>
        </w:rPr>
        <w:t>INAU</w:t>
      </w:r>
    </w:p>
    <w:p w:rsidR="00DE24FC" w:rsidRPr="00DE24FC" w:rsidRDefault="00DE24FC" w:rsidP="00B32B54">
      <w:pPr>
        <w:pStyle w:val="Prrafodelista"/>
        <w:numPr>
          <w:ilvl w:val="0"/>
          <w:numId w:val="37"/>
        </w:numPr>
        <w:spacing w:after="0" w:line="240" w:lineRule="auto"/>
        <w:rPr>
          <w:rFonts w:ascii="Calibri" w:hAnsi="Calibri" w:cs="Arial"/>
          <w:sz w:val="24"/>
          <w:szCs w:val="24"/>
        </w:rPr>
      </w:pPr>
      <w:r w:rsidRPr="00DE24FC">
        <w:rPr>
          <w:rFonts w:ascii="Calibri" w:hAnsi="Calibri" w:cs="Arial"/>
          <w:sz w:val="24"/>
          <w:szCs w:val="24"/>
        </w:rPr>
        <w:t>Derivaciones y coordinaciones por egresos de NNA con Rueda de colores.</w:t>
      </w:r>
    </w:p>
    <w:p w:rsidR="00DE24FC" w:rsidRPr="00DE24FC" w:rsidRDefault="00DE24FC" w:rsidP="00B32B54">
      <w:pPr>
        <w:pStyle w:val="Prrafodelista"/>
        <w:numPr>
          <w:ilvl w:val="0"/>
          <w:numId w:val="37"/>
        </w:numPr>
        <w:spacing w:after="160" w:line="259" w:lineRule="auto"/>
        <w:jc w:val="both"/>
        <w:rPr>
          <w:rFonts w:ascii="Calibri" w:hAnsi="Calibri" w:cs="Arial"/>
          <w:sz w:val="24"/>
          <w:szCs w:val="24"/>
        </w:rPr>
      </w:pPr>
      <w:r w:rsidRPr="00DE24FC">
        <w:rPr>
          <w:rFonts w:ascii="Calibri" w:hAnsi="Calibri" w:cs="Arial"/>
          <w:sz w:val="24"/>
          <w:szCs w:val="24"/>
        </w:rPr>
        <w:t xml:space="preserve">Mejora y fortalecimiento de la articulación entre el Hogar Femenino y el Hogar de Varones; en setiembre se sumaron </w:t>
      </w:r>
      <w:r w:rsidR="00422549">
        <w:rPr>
          <w:rFonts w:ascii="Calibri" w:hAnsi="Calibri" w:cs="Arial"/>
          <w:sz w:val="24"/>
          <w:szCs w:val="24"/>
        </w:rPr>
        <w:t>las familias del P</w:t>
      </w:r>
      <w:r w:rsidRPr="00DE24FC">
        <w:rPr>
          <w:rFonts w:ascii="Calibri" w:hAnsi="Calibri" w:cs="Arial"/>
          <w:sz w:val="24"/>
          <w:szCs w:val="24"/>
        </w:rPr>
        <w:t>rograma de Acogimiento. Dichas actividades constaron de: Talleres informativos sobre sexualidad, trabajo en conjunto con los proyectos elaborados por los educadores, jornadas de integración recreativas.</w:t>
      </w:r>
    </w:p>
    <w:p w:rsidR="00DE24FC" w:rsidRPr="00DE24FC" w:rsidRDefault="00DE24FC" w:rsidP="00B32B54">
      <w:pPr>
        <w:pStyle w:val="Prrafodelista"/>
        <w:numPr>
          <w:ilvl w:val="0"/>
          <w:numId w:val="37"/>
        </w:numPr>
        <w:spacing w:after="160" w:line="259" w:lineRule="auto"/>
        <w:jc w:val="both"/>
        <w:rPr>
          <w:rFonts w:ascii="Calibri" w:hAnsi="Calibri" w:cs="Arial"/>
          <w:sz w:val="24"/>
          <w:szCs w:val="24"/>
        </w:rPr>
      </w:pPr>
      <w:r w:rsidRPr="00DE24FC">
        <w:rPr>
          <w:rFonts w:ascii="Calibri" w:hAnsi="Calibri" w:cs="Arial"/>
          <w:sz w:val="24"/>
          <w:szCs w:val="24"/>
        </w:rPr>
        <w:t xml:space="preserve">Conformación de grupo con Referentes de la mayoría de los Proyectos </w:t>
      </w:r>
      <w:r w:rsidR="00600988">
        <w:rPr>
          <w:rFonts w:ascii="Calibri" w:hAnsi="Calibri" w:cs="Arial"/>
          <w:sz w:val="24"/>
          <w:szCs w:val="24"/>
        </w:rPr>
        <w:t xml:space="preserve"> con el fin de articular mejor </w:t>
      </w:r>
      <w:r w:rsidRPr="00DE24FC">
        <w:rPr>
          <w:rFonts w:ascii="Calibri" w:hAnsi="Calibri" w:cs="Arial"/>
          <w:sz w:val="24"/>
          <w:szCs w:val="24"/>
        </w:rPr>
        <w:t xml:space="preserve">las respuestas en el territorio así como organizar actividades en las fechas importantes que debemos recordar como </w:t>
      </w:r>
      <w:r w:rsidR="002A5033">
        <w:rPr>
          <w:rFonts w:ascii="Calibri" w:hAnsi="Calibri" w:cs="Arial"/>
          <w:sz w:val="24"/>
          <w:szCs w:val="24"/>
        </w:rPr>
        <w:t>INAU</w:t>
      </w:r>
      <w:r w:rsidRPr="00DE24FC">
        <w:rPr>
          <w:rFonts w:ascii="Calibri" w:hAnsi="Calibri" w:cs="Arial"/>
          <w:sz w:val="24"/>
          <w:szCs w:val="24"/>
        </w:rPr>
        <w:t>.</w:t>
      </w:r>
    </w:p>
    <w:p w:rsidR="00054D73" w:rsidRPr="00DE24FC" w:rsidRDefault="00054D73" w:rsidP="00B32B54">
      <w:pPr>
        <w:pStyle w:val="Prrafodelista"/>
        <w:numPr>
          <w:ilvl w:val="0"/>
          <w:numId w:val="37"/>
        </w:numPr>
        <w:spacing w:after="0" w:line="240" w:lineRule="auto"/>
        <w:jc w:val="both"/>
        <w:rPr>
          <w:rFonts w:ascii="Calibri" w:hAnsi="Calibri" w:cs="Arial"/>
          <w:sz w:val="24"/>
          <w:szCs w:val="24"/>
        </w:rPr>
      </w:pPr>
      <w:r w:rsidRPr="00DE24FC">
        <w:rPr>
          <w:rFonts w:ascii="Calibri" w:hAnsi="Calibri" w:cs="Arial"/>
          <w:sz w:val="24"/>
          <w:szCs w:val="24"/>
        </w:rPr>
        <w:t>Jornada recreativa: Recursos sustentables. EL ABROJO. 10 NNA. PLAZA SARDO</w:t>
      </w:r>
    </w:p>
    <w:p w:rsidR="00054D73" w:rsidRPr="00DE24FC" w:rsidRDefault="00054D73" w:rsidP="00DE24FC">
      <w:pPr>
        <w:spacing w:after="0" w:line="240" w:lineRule="auto"/>
        <w:ind w:left="708"/>
        <w:jc w:val="both"/>
        <w:rPr>
          <w:rFonts w:ascii="Calibri" w:hAnsi="Calibri" w:cs="Arial"/>
          <w:sz w:val="24"/>
          <w:szCs w:val="24"/>
        </w:rPr>
      </w:pPr>
      <w:r w:rsidRPr="00DE24FC">
        <w:rPr>
          <w:rFonts w:ascii="Calibri" w:hAnsi="Calibri" w:cs="Arial"/>
          <w:sz w:val="24"/>
          <w:szCs w:val="24"/>
        </w:rPr>
        <w:t xml:space="preserve">Taller sobre reciclado de plásticos, organizado por Municipio de Young. </w:t>
      </w:r>
      <w:r w:rsidR="00422549">
        <w:rPr>
          <w:rFonts w:ascii="Calibri" w:hAnsi="Calibri" w:cs="Arial"/>
          <w:sz w:val="24"/>
          <w:szCs w:val="24"/>
        </w:rPr>
        <w:t xml:space="preserve">Participaron </w:t>
      </w:r>
      <w:r w:rsidRPr="00DE24FC">
        <w:rPr>
          <w:rFonts w:ascii="Calibri" w:hAnsi="Calibri" w:cs="Arial"/>
          <w:sz w:val="24"/>
          <w:szCs w:val="24"/>
        </w:rPr>
        <w:t>15 NNA. CEPRODE</w:t>
      </w:r>
    </w:p>
    <w:p w:rsidR="00054D73" w:rsidRPr="00DE24FC" w:rsidRDefault="00054D73" w:rsidP="00DE24FC">
      <w:pPr>
        <w:spacing w:after="0" w:line="240" w:lineRule="auto"/>
        <w:ind w:left="708"/>
        <w:jc w:val="both"/>
        <w:rPr>
          <w:rFonts w:ascii="Calibri" w:hAnsi="Calibri" w:cs="Arial"/>
          <w:sz w:val="24"/>
          <w:szCs w:val="24"/>
        </w:rPr>
      </w:pPr>
      <w:r w:rsidRPr="00DE24FC">
        <w:rPr>
          <w:rFonts w:ascii="Calibri" w:hAnsi="Calibri" w:cs="Arial"/>
          <w:sz w:val="24"/>
          <w:szCs w:val="24"/>
        </w:rPr>
        <w:t>Entrenamiento y  participación  para 5k del Rotary. 6 NNA. PLAZA DE DEPORTES</w:t>
      </w:r>
    </w:p>
    <w:p w:rsidR="00DE24FC" w:rsidRPr="00DE24FC" w:rsidRDefault="00C470B2" w:rsidP="00DE24FC">
      <w:pPr>
        <w:spacing w:after="0" w:line="240" w:lineRule="auto"/>
        <w:ind w:left="708"/>
        <w:rPr>
          <w:rFonts w:ascii="Calibri" w:hAnsi="Calibri" w:cs="Arial"/>
          <w:sz w:val="24"/>
          <w:szCs w:val="24"/>
        </w:rPr>
      </w:pPr>
      <w:r w:rsidRPr="00DE24FC">
        <w:rPr>
          <w:rFonts w:ascii="Calibri" w:hAnsi="Calibri" w:cs="Arial"/>
          <w:sz w:val="24"/>
          <w:szCs w:val="24"/>
        </w:rPr>
        <w:t>Instancia de coordinación en el marco del 20/11 con Centro juvenil, TRAVESURAS y CEPRODE. Elaboración de juegos/Derechos. 20 NNA. CEPRODE</w:t>
      </w:r>
    </w:p>
    <w:p w:rsidR="00C470B2" w:rsidRPr="00DE24FC" w:rsidRDefault="00C470B2" w:rsidP="00DE24FC">
      <w:pPr>
        <w:spacing w:after="0" w:line="240" w:lineRule="auto"/>
        <w:ind w:left="708"/>
        <w:rPr>
          <w:rFonts w:ascii="Calibri" w:hAnsi="Calibri" w:cs="Arial"/>
          <w:sz w:val="24"/>
          <w:szCs w:val="24"/>
        </w:rPr>
      </w:pPr>
      <w:r w:rsidRPr="00DE24FC">
        <w:rPr>
          <w:rFonts w:ascii="Calibri" w:hAnsi="Calibri" w:cs="Arial"/>
          <w:sz w:val="24"/>
          <w:szCs w:val="24"/>
        </w:rPr>
        <w:t>Participación en el Consejo Asesor y Consultivo depar</w:t>
      </w:r>
      <w:r w:rsidR="00DE24FC">
        <w:rPr>
          <w:rFonts w:ascii="Calibri" w:hAnsi="Calibri" w:cs="Arial"/>
          <w:sz w:val="24"/>
          <w:szCs w:val="24"/>
        </w:rPr>
        <w:t xml:space="preserve">tamental. </w:t>
      </w:r>
      <w:r w:rsidR="003B35E5">
        <w:rPr>
          <w:rFonts w:ascii="Calibri" w:hAnsi="Calibri" w:cs="Arial"/>
          <w:sz w:val="24"/>
          <w:szCs w:val="24"/>
        </w:rPr>
        <w:t xml:space="preserve"> Participaron </w:t>
      </w:r>
      <w:r w:rsidR="00DE24FC">
        <w:rPr>
          <w:rFonts w:ascii="Calibri" w:hAnsi="Calibri" w:cs="Arial"/>
          <w:sz w:val="24"/>
          <w:szCs w:val="24"/>
        </w:rPr>
        <w:t xml:space="preserve">10 NNA. Young y Fray </w:t>
      </w:r>
      <w:r w:rsidR="003B35E5">
        <w:rPr>
          <w:rFonts w:ascii="Calibri" w:hAnsi="Calibri" w:cs="Arial"/>
          <w:sz w:val="24"/>
          <w:szCs w:val="24"/>
        </w:rPr>
        <w:t>B</w:t>
      </w:r>
      <w:r w:rsidRPr="00DE24FC">
        <w:rPr>
          <w:rFonts w:ascii="Calibri" w:hAnsi="Calibri" w:cs="Arial"/>
          <w:sz w:val="24"/>
          <w:szCs w:val="24"/>
        </w:rPr>
        <w:t>entos.</w:t>
      </w:r>
    </w:p>
    <w:p w:rsidR="00DE24FC" w:rsidRPr="00DE24FC" w:rsidRDefault="00DE24FC" w:rsidP="00B32B54">
      <w:pPr>
        <w:pStyle w:val="Prrafodelista"/>
        <w:numPr>
          <w:ilvl w:val="0"/>
          <w:numId w:val="36"/>
        </w:numPr>
        <w:spacing w:after="0" w:line="240" w:lineRule="auto"/>
        <w:jc w:val="both"/>
        <w:rPr>
          <w:rFonts w:ascii="Calibri" w:hAnsi="Calibri" w:cs="Arial"/>
          <w:sz w:val="24"/>
          <w:szCs w:val="24"/>
        </w:rPr>
      </w:pPr>
      <w:r w:rsidRPr="00DE24FC">
        <w:rPr>
          <w:rFonts w:ascii="Calibri" w:hAnsi="Calibri" w:cs="Arial"/>
          <w:sz w:val="24"/>
          <w:szCs w:val="24"/>
        </w:rPr>
        <w:t>Congreso Nacional -PROPIA. 6 NNA. MONTEVIDEO. Reuniones mensuales y quincenales con Educadores, Equipo Técnico y Asesor Técnico para organizar y planificar las posibles estrategias a implementar. Asimismo, la</w:t>
      </w:r>
      <w:r w:rsidR="00AA012B">
        <w:rPr>
          <w:rFonts w:ascii="Calibri" w:hAnsi="Calibri" w:cs="Arial"/>
          <w:sz w:val="24"/>
          <w:szCs w:val="24"/>
        </w:rPr>
        <w:t>s</w:t>
      </w:r>
      <w:r w:rsidRPr="00DE24FC">
        <w:rPr>
          <w:rFonts w:ascii="Calibri" w:hAnsi="Calibri" w:cs="Arial"/>
          <w:sz w:val="24"/>
          <w:szCs w:val="24"/>
        </w:rPr>
        <w:t xml:space="preserve"> permanente</w:t>
      </w:r>
      <w:r w:rsidR="00AA012B">
        <w:rPr>
          <w:rFonts w:ascii="Calibri" w:hAnsi="Calibri" w:cs="Arial"/>
          <w:sz w:val="24"/>
          <w:szCs w:val="24"/>
        </w:rPr>
        <w:t>s evaluaciones</w:t>
      </w:r>
      <w:r w:rsidRPr="00DE24FC">
        <w:rPr>
          <w:rFonts w:ascii="Calibri" w:hAnsi="Calibri" w:cs="Arial"/>
          <w:sz w:val="24"/>
          <w:szCs w:val="24"/>
        </w:rPr>
        <w:t xml:space="preserve"> de las prácticas llevadas a cabo reorientan las intervenciones.</w:t>
      </w:r>
    </w:p>
    <w:p w:rsidR="00DE24FC" w:rsidRPr="00DE24FC" w:rsidRDefault="00DE24FC" w:rsidP="00B32B54">
      <w:pPr>
        <w:pStyle w:val="Prrafodelista"/>
        <w:numPr>
          <w:ilvl w:val="0"/>
          <w:numId w:val="36"/>
        </w:numPr>
        <w:spacing w:after="0" w:line="240" w:lineRule="auto"/>
        <w:jc w:val="both"/>
        <w:rPr>
          <w:rFonts w:ascii="Calibri" w:hAnsi="Calibri" w:cs="Arial"/>
          <w:sz w:val="24"/>
          <w:szCs w:val="24"/>
        </w:rPr>
      </w:pPr>
      <w:r w:rsidRPr="00DE24FC">
        <w:rPr>
          <w:rFonts w:ascii="Calibri" w:hAnsi="Calibri" w:cs="Arial"/>
          <w:sz w:val="24"/>
          <w:szCs w:val="24"/>
        </w:rPr>
        <w:t>Fiesta de la Primavera. Almuerzo compartido en CODECAM. 50 NNA.</w:t>
      </w:r>
    </w:p>
    <w:p w:rsidR="00DE24FC" w:rsidRPr="00DE24FC" w:rsidRDefault="00DE24FC" w:rsidP="00B32B54">
      <w:pPr>
        <w:pStyle w:val="Prrafodelista"/>
        <w:numPr>
          <w:ilvl w:val="0"/>
          <w:numId w:val="36"/>
        </w:numPr>
        <w:spacing w:after="0" w:line="240" w:lineRule="auto"/>
        <w:jc w:val="both"/>
        <w:rPr>
          <w:rFonts w:ascii="Calibri" w:hAnsi="Calibri" w:cs="Arial"/>
          <w:sz w:val="24"/>
          <w:szCs w:val="24"/>
        </w:rPr>
      </w:pPr>
      <w:r w:rsidRPr="00DE24FC">
        <w:rPr>
          <w:rFonts w:ascii="Calibri" w:hAnsi="Calibri" w:cs="Arial"/>
          <w:sz w:val="24"/>
          <w:szCs w:val="24"/>
        </w:rPr>
        <w:t>Campeonato fútbol femenino. Participaron 12NNA. Fray Bentos</w:t>
      </w:r>
    </w:p>
    <w:p w:rsidR="00DE24FC" w:rsidRPr="00DE24FC" w:rsidRDefault="00DE24FC" w:rsidP="00B32B54">
      <w:pPr>
        <w:pStyle w:val="Prrafodelista"/>
        <w:numPr>
          <w:ilvl w:val="0"/>
          <w:numId w:val="36"/>
        </w:numPr>
        <w:spacing w:after="0" w:line="240" w:lineRule="auto"/>
        <w:jc w:val="both"/>
        <w:rPr>
          <w:rFonts w:ascii="Calibri" w:hAnsi="Calibri" w:cs="Arial"/>
          <w:sz w:val="24"/>
          <w:szCs w:val="24"/>
        </w:rPr>
      </w:pPr>
      <w:r w:rsidRPr="00DE24FC">
        <w:rPr>
          <w:rFonts w:ascii="Calibri" w:hAnsi="Calibri" w:cs="Arial"/>
          <w:sz w:val="24"/>
          <w:szCs w:val="24"/>
        </w:rPr>
        <w:t>Campamento en Balneario Las Cañas. 5 adolescentes; funcionarios del Hogar de Varones/Las Cañas</w:t>
      </w:r>
    </w:p>
    <w:p w:rsidR="00DE24FC" w:rsidRPr="00DE24FC" w:rsidRDefault="00DE24FC" w:rsidP="00B32B54">
      <w:pPr>
        <w:pStyle w:val="Prrafodelista"/>
        <w:numPr>
          <w:ilvl w:val="0"/>
          <w:numId w:val="36"/>
        </w:numPr>
        <w:spacing w:after="0" w:line="240" w:lineRule="auto"/>
        <w:jc w:val="both"/>
        <w:rPr>
          <w:rFonts w:ascii="Calibri" w:hAnsi="Calibri" w:cs="Arial"/>
          <w:sz w:val="24"/>
          <w:szCs w:val="24"/>
        </w:rPr>
      </w:pPr>
      <w:r w:rsidRPr="00DE24FC">
        <w:rPr>
          <w:rFonts w:ascii="Calibri" w:hAnsi="Calibri" w:cs="Arial"/>
          <w:sz w:val="24"/>
          <w:szCs w:val="24"/>
        </w:rPr>
        <w:t>DESEM (Celante proyecto de guantes para celular). Participaron 4NNA. CEPRODE-LICEO 1 Y SRRN</w:t>
      </w:r>
    </w:p>
    <w:p w:rsidR="00590C6D" w:rsidRDefault="00590C6D" w:rsidP="00157903">
      <w:pPr>
        <w:spacing w:after="0" w:line="240" w:lineRule="auto"/>
        <w:jc w:val="both"/>
        <w:rPr>
          <w:b/>
          <w:i/>
          <w:sz w:val="24"/>
          <w:szCs w:val="24"/>
        </w:rPr>
      </w:pPr>
    </w:p>
    <w:p w:rsidR="002A1071" w:rsidRDefault="004A27BA" w:rsidP="00157903">
      <w:pPr>
        <w:spacing w:after="0" w:line="240" w:lineRule="auto"/>
        <w:jc w:val="both"/>
        <w:rPr>
          <w:b/>
          <w:i/>
          <w:sz w:val="24"/>
          <w:szCs w:val="24"/>
        </w:rPr>
      </w:pPr>
      <w:r>
        <w:rPr>
          <w:b/>
          <w:i/>
          <w:sz w:val="24"/>
          <w:szCs w:val="24"/>
        </w:rPr>
        <w:t>Otros logros y aspectos significativos</w:t>
      </w:r>
      <w:r w:rsidR="00146CBB">
        <w:rPr>
          <w:b/>
          <w:i/>
          <w:sz w:val="24"/>
          <w:szCs w:val="24"/>
        </w:rPr>
        <w:t xml:space="preserve">: </w:t>
      </w:r>
    </w:p>
    <w:p w:rsidR="00146CBB" w:rsidRDefault="00146CBB" w:rsidP="00157903">
      <w:pPr>
        <w:spacing w:after="0" w:line="240" w:lineRule="auto"/>
        <w:jc w:val="both"/>
        <w:rPr>
          <w:b/>
          <w:i/>
          <w:sz w:val="24"/>
          <w:szCs w:val="24"/>
        </w:rPr>
      </w:pPr>
    </w:p>
    <w:p w:rsidR="00404C89" w:rsidRPr="00836E28" w:rsidRDefault="00404C89" w:rsidP="00B32B54">
      <w:pPr>
        <w:pStyle w:val="Prrafodelista"/>
        <w:numPr>
          <w:ilvl w:val="0"/>
          <w:numId w:val="38"/>
        </w:numPr>
        <w:spacing w:after="0" w:line="240" w:lineRule="auto"/>
        <w:jc w:val="both"/>
        <w:rPr>
          <w:rFonts w:ascii="Calibri" w:hAnsi="Calibri" w:cs="Arial"/>
          <w:sz w:val="24"/>
          <w:szCs w:val="24"/>
        </w:rPr>
      </w:pPr>
      <w:r w:rsidRPr="00836E28">
        <w:rPr>
          <w:rFonts w:ascii="Calibri" w:hAnsi="Calibri" w:cs="Arial"/>
          <w:sz w:val="24"/>
          <w:szCs w:val="24"/>
        </w:rPr>
        <w:t>Representación del país en Colombia (Consejero Cristian García)</w:t>
      </w:r>
    </w:p>
    <w:p w:rsidR="00404C89" w:rsidRPr="00836E28" w:rsidRDefault="00404C89" w:rsidP="00B32B54">
      <w:pPr>
        <w:pStyle w:val="Prrafodelista"/>
        <w:numPr>
          <w:ilvl w:val="0"/>
          <w:numId w:val="38"/>
        </w:numPr>
        <w:spacing w:after="0" w:line="240" w:lineRule="auto"/>
        <w:jc w:val="both"/>
        <w:rPr>
          <w:rFonts w:ascii="Calibri" w:hAnsi="Calibri" w:cs="Arial"/>
          <w:sz w:val="24"/>
          <w:szCs w:val="24"/>
        </w:rPr>
      </w:pPr>
      <w:r w:rsidRPr="00836E28">
        <w:rPr>
          <w:rFonts w:ascii="Calibri" w:hAnsi="Calibri" w:cs="Arial"/>
          <w:sz w:val="24"/>
          <w:szCs w:val="24"/>
        </w:rPr>
        <w:t>Visita de delegación colombiana, 2018.</w:t>
      </w:r>
    </w:p>
    <w:p w:rsidR="00404C89" w:rsidRPr="00836E28" w:rsidRDefault="00404C89" w:rsidP="00B32B54">
      <w:pPr>
        <w:pStyle w:val="Prrafodelista"/>
        <w:numPr>
          <w:ilvl w:val="0"/>
          <w:numId w:val="38"/>
        </w:numPr>
        <w:spacing w:after="0" w:line="240" w:lineRule="auto"/>
        <w:jc w:val="both"/>
        <w:rPr>
          <w:rFonts w:ascii="Calibri" w:hAnsi="Calibri" w:cs="Arial"/>
          <w:sz w:val="24"/>
          <w:szCs w:val="24"/>
        </w:rPr>
      </w:pPr>
      <w:r w:rsidRPr="00836E28">
        <w:rPr>
          <w:rFonts w:ascii="Calibri" w:hAnsi="Calibri" w:cs="Arial"/>
          <w:sz w:val="24"/>
          <w:szCs w:val="24"/>
        </w:rPr>
        <w:t xml:space="preserve">Se concretaron talleres de orientación laboral (TOL), como forma de implementar herramientas que faciliten primeras experiencias laborales con los adolescentes. </w:t>
      </w:r>
    </w:p>
    <w:p w:rsidR="00404C89" w:rsidRPr="00836E28" w:rsidRDefault="00404C89" w:rsidP="00B32B54">
      <w:pPr>
        <w:pStyle w:val="Prrafodelista"/>
        <w:numPr>
          <w:ilvl w:val="0"/>
          <w:numId w:val="38"/>
        </w:numPr>
        <w:spacing w:after="0" w:line="240" w:lineRule="auto"/>
        <w:jc w:val="both"/>
        <w:rPr>
          <w:rFonts w:ascii="Calibri" w:hAnsi="Calibri" w:cs="Arial"/>
          <w:sz w:val="24"/>
          <w:szCs w:val="24"/>
        </w:rPr>
      </w:pPr>
      <w:r w:rsidRPr="00836E28">
        <w:rPr>
          <w:rFonts w:ascii="Calibri" w:hAnsi="Calibri" w:cs="Arial"/>
          <w:sz w:val="24"/>
          <w:szCs w:val="24"/>
        </w:rPr>
        <w:t>Egreso del tercer grupo de FPB comunitario</w:t>
      </w:r>
    </w:p>
    <w:p w:rsidR="00404C89" w:rsidRPr="00836E28" w:rsidRDefault="00707B4F" w:rsidP="00B32B54">
      <w:pPr>
        <w:pStyle w:val="Prrafodelista"/>
        <w:numPr>
          <w:ilvl w:val="0"/>
          <w:numId w:val="38"/>
        </w:numPr>
        <w:spacing w:after="0" w:line="240" w:lineRule="auto"/>
        <w:jc w:val="both"/>
        <w:rPr>
          <w:rFonts w:ascii="Calibri" w:hAnsi="Calibri" w:cs="Arial"/>
          <w:sz w:val="24"/>
          <w:szCs w:val="24"/>
        </w:rPr>
      </w:pPr>
      <w:r>
        <w:rPr>
          <w:rFonts w:ascii="Calibri" w:hAnsi="Calibri" w:cs="Arial"/>
          <w:sz w:val="24"/>
          <w:szCs w:val="24"/>
        </w:rPr>
        <w:lastRenderedPageBreak/>
        <w:t>Desde el CED se valora la</w:t>
      </w:r>
      <w:r w:rsidR="00404C89" w:rsidRPr="00836E28">
        <w:rPr>
          <w:rFonts w:ascii="Calibri" w:hAnsi="Calibri" w:cs="Arial"/>
          <w:sz w:val="24"/>
          <w:szCs w:val="24"/>
        </w:rPr>
        <w:t xml:space="preserve"> situación crítica pero con oportunidades, de una adolescente, obteniéndose con y para la misma, una beca de pasante en la UTE</w:t>
      </w:r>
    </w:p>
    <w:p w:rsidR="00836E28" w:rsidRPr="00836E28" w:rsidRDefault="00836E28" w:rsidP="00B32B54">
      <w:pPr>
        <w:pStyle w:val="Prrafodelista"/>
        <w:numPr>
          <w:ilvl w:val="0"/>
          <w:numId w:val="38"/>
        </w:numPr>
        <w:spacing w:after="0" w:line="240" w:lineRule="auto"/>
        <w:jc w:val="both"/>
        <w:rPr>
          <w:rFonts w:ascii="Calibri" w:hAnsi="Calibri" w:cs="Arial"/>
          <w:sz w:val="24"/>
          <w:szCs w:val="24"/>
        </w:rPr>
      </w:pPr>
      <w:r w:rsidRPr="00836E28">
        <w:rPr>
          <w:rFonts w:ascii="Calibri" w:hAnsi="Calibri" w:cs="Arial"/>
          <w:sz w:val="24"/>
          <w:szCs w:val="24"/>
        </w:rPr>
        <w:t>Trabajo con NNA de la Colonia Ofir (San Javier) cuando se encuentran particularmente vulnerados en sus derechos Culturales. Sin desconocer que como toda “constitución social” de “colonia” la misma supone un proceso complejo de aculturación. No obstante, el marco de defensa para cualquier NNA residente en nuestro país es el de la CND y el CNA</w:t>
      </w:r>
    </w:p>
    <w:p w:rsidR="004B5672" w:rsidRDefault="004B5672" w:rsidP="00157903">
      <w:pPr>
        <w:spacing w:after="0" w:line="240" w:lineRule="auto"/>
        <w:jc w:val="both"/>
        <w:rPr>
          <w:b/>
          <w:sz w:val="24"/>
          <w:szCs w:val="24"/>
        </w:rPr>
      </w:pPr>
    </w:p>
    <w:p w:rsidR="004B5672" w:rsidRDefault="004B5672" w:rsidP="00157903">
      <w:pPr>
        <w:spacing w:after="0" w:line="240" w:lineRule="auto"/>
        <w:jc w:val="both"/>
        <w:rPr>
          <w:b/>
          <w:sz w:val="24"/>
          <w:szCs w:val="24"/>
        </w:rPr>
      </w:pPr>
    </w:p>
    <w:p w:rsidR="00BA03E2" w:rsidRPr="00887792" w:rsidRDefault="00BA03E2" w:rsidP="00157903">
      <w:pPr>
        <w:spacing w:after="0" w:line="240" w:lineRule="auto"/>
        <w:jc w:val="both"/>
        <w:rPr>
          <w:b/>
          <w:color w:val="C00000"/>
          <w:sz w:val="24"/>
          <w:szCs w:val="24"/>
        </w:rPr>
      </w:pPr>
      <w:r w:rsidRPr="00AE4857">
        <w:rPr>
          <w:b/>
          <w:sz w:val="24"/>
          <w:szCs w:val="24"/>
        </w:rPr>
        <w:t>Rivera</w:t>
      </w:r>
      <w:r w:rsidR="00887792">
        <w:rPr>
          <w:b/>
          <w:sz w:val="24"/>
          <w:szCs w:val="24"/>
        </w:rPr>
        <w:t xml:space="preserve"> </w:t>
      </w:r>
    </w:p>
    <w:p w:rsidR="00887792" w:rsidRDefault="00887792"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8A51EF">
        <w:rPr>
          <w:b/>
          <w:sz w:val="24"/>
          <w:szCs w:val="24"/>
        </w:rPr>
        <w:t>3</w:t>
      </w:r>
      <w:r w:rsidR="00887792">
        <w:rPr>
          <w:b/>
          <w:sz w:val="24"/>
          <w:szCs w:val="24"/>
        </w:rPr>
        <w:t xml:space="preserve">857 </w:t>
      </w:r>
      <w:r>
        <w:rPr>
          <w:sz w:val="24"/>
          <w:szCs w:val="24"/>
        </w:rPr>
        <w:t xml:space="preserve">NNA. Dicha población se concentró significativamente en el grupo de edad de 0-3 años, con </w:t>
      </w:r>
      <w:r w:rsidR="00887792">
        <w:rPr>
          <w:sz w:val="24"/>
          <w:szCs w:val="24"/>
        </w:rPr>
        <w:t>un</w:t>
      </w:r>
      <w:r>
        <w:rPr>
          <w:sz w:val="24"/>
          <w:szCs w:val="24"/>
        </w:rPr>
        <w:t xml:space="preserve"> </w:t>
      </w:r>
      <w:r w:rsidR="00887792">
        <w:rPr>
          <w:sz w:val="24"/>
          <w:szCs w:val="24"/>
        </w:rPr>
        <w:t>61</w:t>
      </w:r>
      <w:r>
        <w:rPr>
          <w:sz w:val="24"/>
          <w:szCs w:val="24"/>
        </w:rPr>
        <w:t>%</w:t>
      </w:r>
      <w:r w:rsidR="00887792">
        <w:rPr>
          <w:sz w:val="24"/>
          <w:szCs w:val="24"/>
        </w:rPr>
        <w:t>. Al discriminar por sexo, el 51</w:t>
      </w:r>
      <w:r>
        <w:rPr>
          <w:sz w:val="24"/>
          <w:szCs w:val="24"/>
        </w:rPr>
        <w:t>% correspondió a niños y adolescentes varones y el 4</w:t>
      </w:r>
      <w:r w:rsidR="00887792">
        <w:rPr>
          <w:sz w:val="24"/>
          <w:szCs w:val="24"/>
        </w:rPr>
        <w:t>9</w:t>
      </w:r>
      <w:r>
        <w:rPr>
          <w:sz w:val="24"/>
          <w:szCs w:val="24"/>
        </w:rPr>
        <w:t xml:space="preserve">%, niñas y adolecentes mujeres.  La atención se realizó a través de un total de </w:t>
      </w:r>
      <w:r>
        <w:rPr>
          <w:b/>
          <w:sz w:val="24"/>
          <w:szCs w:val="24"/>
        </w:rPr>
        <w:t>4</w:t>
      </w:r>
      <w:r w:rsidR="00887792">
        <w:rPr>
          <w:b/>
          <w:sz w:val="24"/>
          <w:szCs w:val="24"/>
        </w:rPr>
        <w:t>6</w:t>
      </w:r>
      <w:r>
        <w:rPr>
          <w:sz w:val="24"/>
          <w:szCs w:val="24"/>
        </w:rPr>
        <w:t xml:space="preserve"> Proyect</w:t>
      </w:r>
      <w:r w:rsidR="00887792">
        <w:rPr>
          <w:sz w:val="24"/>
          <w:szCs w:val="24"/>
        </w:rPr>
        <w:t>os: 18</w:t>
      </w:r>
      <w:r>
        <w:rPr>
          <w:sz w:val="24"/>
          <w:szCs w:val="24"/>
        </w:rPr>
        <w:t xml:space="preserve"> Centros Primera</w:t>
      </w:r>
      <w:r w:rsidR="00887792">
        <w:rPr>
          <w:sz w:val="24"/>
          <w:szCs w:val="24"/>
        </w:rPr>
        <w:t xml:space="preserve"> Infancia; 5 Clubes de Niños;  6 Centros Juveniles;  4</w:t>
      </w:r>
      <w:r>
        <w:rPr>
          <w:sz w:val="24"/>
          <w:szCs w:val="24"/>
        </w:rPr>
        <w:t xml:space="preserve"> Proyectos de Atención en la Comunidad;  4 Proyectos de Atención Integral de Tiempo Completo (i</w:t>
      </w:r>
      <w:r w:rsidR="00887792">
        <w:rPr>
          <w:sz w:val="24"/>
          <w:szCs w:val="24"/>
        </w:rPr>
        <w:t xml:space="preserve">ncluye un Discapacidad TC) y  9 </w:t>
      </w:r>
      <w:r>
        <w:rPr>
          <w:sz w:val="24"/>
          <w:szCs w:val="24"/>
        </w:rPr>
        <w:t>Hogares de Acogimiento Familiar.</w:t>
      </w:r>
    </w:p>
    <w:p w:rsidR="00887792" w:rsidRDefault="00887792"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Rivera</w:t>
      </w:r>
      <w:r w:rsidRPr="00921DF4">
        <w:rPr>
          <w:b/>
        </w:rPr>
        <w:t>, por Modalidad de Atención y Sexo, según tra</w:t>
      </w:r>
      <w:r w:rsidR="007764C4">
        <w:rPr>
          <w:b/>
        </w:rPr>
        <w:t>mos de Edad. Corte al 01/12/2018</w:t>
      </w:r>
      <w:r w:rsidR="008016A5">
        <w:rPr>
          <w:b/>
        </w:rPr>
        <w:t xml:space="preserve">. </w:t>
      </w:r>
      <w:r w:rsidR="008016A5" w:rsidRPr="00707EDF">
        <w:rPr>
          <w:rFonts w:ascii="Calibri" w:eastAsia="Times New Roman" w:hAnsi="Calibri" w:cs="Times New Roman"/>
          <w:color w:val="000000"/>
          <w:sz w:val="18"/>
          <w:szCs w:val="18"/>
          <w:lang w:eastAsia="es-UY"/>
        </w:rPr>
        <w:t>Fuente: S.I.P.I</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RIVERA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10</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16</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1193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1124</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2350</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21</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29</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188</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180</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427</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83</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102</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153</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193</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21</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17</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573</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56</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64</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116</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176</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22</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11</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447</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6</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17</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12</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17</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8</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60</w:t>
            </w:r>
          </w:p>
        </w:tc>
      </w:tr>
      <w:tr w:rsidR="007764C4" w:rsidRPr="00707EDF" w:rsidTr="00901CA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7764C4" w:rsidRPr="00707EDF" w:rsidRDefault="007764C4"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176</w:t>
            </w:r>
          </w:p>
        </w:tc>
        <w:tc>
          <w:tcPr>
            <w:tcW w:w="559"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228</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1662</w:t>
            </w:r>
          </w:p>
        </w:tc>
        <w:tc>
          <w:tcPr>
            <w:tcW w:w="48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1690</w:t>
            </w:r>
          </w:p>
        </w:tc>
        <w:tc>
          <w:tcPr>
            <w:tcW w:w="40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57</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37</w:t>
            </w:r>
          </w:p>
        </w:tc>
        <w:tc>
          <w:tcPr>
            <w:tcW w:w="40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w:t>
            </w:r>
          </w:p>
        </w:tc>
        <w:tc>
          <w:tcPr>
            <w:tcW w:w="48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w:t>
            </w:r>
          </w:p>
        </w:tc>
        <w:tc>
          <w:tcPr>
            <w:tcW w:w="399" w:type="pct"/>
            <w:tcBorders>
              <w:top w:val="nil"/>
              <w:left w:val="nil"/>
              <w:bottom w:val="single" w:sz="8" w:space="0" w:color="auto"/>
              <w:right w:val="single" w:sz="8"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3857</w:t>
            </w:r>
          </w:p>
        </w:tc>
      </w:tr>
    </w:tbl>
    <w:p w:rsidR="00266C86" w:rsidRDefault="00266C86" w:rsidP="004A27BA">
      <w:pPr>
        <w:spacing w:line="240" w:lineRule="auto"/>
        <w:jc w:val="both"/>
        <w:rPr>
          <w:rFonts w:cstheme="minorHAnsi"/>
          <w:b/>
          <w:sz w:val="24"/>
          <w:szCs w:val="24"/>
        </w:rPr>
      </w:pPr>
    </w:p>
    <w:p w:rsidR="004A27BA" w:rsidRPr="001C505A" w:rsidRDefault="004A27BA" w:rsidP="004A27BA">
      <w:pPr>
        <w:spacing w:line="240" w:lineRule="auto"/>
        <w:jc w:val="both"/>
        <w:rPr>
          <w:rFonts w:cstheme="minorHAnsi"/>
          <w:b/>
          <w:sz w:val="24"/>
          <w:szCs w:val="24"/>
        </w:rPr>
      </w:pPr>
      <w:r w:rsidRPr="001C505A">
        <w:rPr>
          <w:rFonts w:cstheme="minorHAnsi"/>
          <w:b/>
          <w:sz w:val="24"/>
          <w:szCs w:val="24"/>
        </w:rPr>
        <w:t>En relación a las Líneas Estratégicas, se destaca:</w:t>
      </w:r>
    </w:p>
    <w:p w:rsidR="004A27BA" w:rsidRDefault="004A27BA" w:rsidP="00B32B54">
      <w:pPr>
        <w:pStyle w:val="Prrafodelista"/>
        <w:numPr>
          <w:ilvl w:val="0"/>
          <w:numId w:val="63"/>
        </w:numPr>
        <w:spacing w:line="240" w:lineRule="auto"/>
        <w:jc w:val="both"/>
        <w:rPr>
          <w:sz w:val="24"/>
          <w:szCs w:val="24"/>
        </w:rPr>
      </w:pPr>
      <w:r w:rsidRPr="00364AC2">
        <w:rPr>
          <w:rFonts w:cstheme="minorHAnsi"/>
          <w:sz w:val="24"/>
          <w:szCs w:val="24"/>
        </w:rPr>
        <w:t xml:space="preserve">Respecto a la </w:t>
      </w:r>
      <w:r w:rsidRPr="00364AC2">
        <w:rPr>
          <w:rFonts w:cstheme="minorHAnsi"/>
          <w:b/>
          <w:sz w:val="24"/>
          <w:szCs w:val="24"/>
        </w:rPr>
        <w:t xml:space="preserve">LE Protección a la Primera Infancia, </w:t>
      </w:r>
      <w:r w:rsidRPr="00364AC2">
        <w:rPr>
          <w:rFonts w:cstheme="minorHAnsi"/>
          <w:sz w:val="24"/>
          <w:szCs w:val="24"/>
        </w:rPr>
        <w:t xml:space="preserve">se logró la apertura de </w:t>
      </w:r>
      <w:r>
        <w:rPr>
          <w:sz w:val="24"/>
          <w:szCs w:val="24"/>
        </w:rPr>
        <w:t>un</w:t>
      </w:r>
      <w:r w:rsidRPr="00364AC2">
        <w:rPr>
          <w:sz w:val="24"/>
          <w:szCs w:val="24"/>
        </w:rPr>
        <w:t xml:space="preserve"> CAIF en el Barrio 3 Cruces de la ciudad de Rivera y se avanzó en las gestiones realizadas entre el Directorio de </w:t>
      </w:r>
      <w:r w:rsidR="002A5033">
        <w:rPr>
          <w:sz w:val="24"/>
          <w:szCs w:val="24"/>
        </w:rPr>
        <w:t>INAU</w:t>
      </w:r>
      <w:r w:rsidRPr="00364AC2">
        <w:rPr>
          <w:sz w:val="24"/>
          <w:szCs w:val="24"/>
        </w:rPr>
        <w:t xml:space="preserve"> y la Intendencia Departamental de Rivera</w:t>
      </w:r>
      <w:r>
        <w:rPr>
          <w:sz w:val="24"/>
          <w:szCs w:val="24"/>
        </w:rPr>
        <w:t xml:space="preserve"> (IDR)</w:t>
      </w:r>
      <w:r w:rsidRPr="00364AC2">
        <w:rPr>
          <w:sz w:val="24"/>
          <w:szCs w:val="24"/>
        </w:rPr>
        <w:t xml:space="preserve"> para la tramitación de la regularización de un terreno ubicado en barrio la Colina para la construcción </w:t>
      </w:r>
      <w:r>
        <w:rPr>
          <w:sz w:val="24"/>
          <w:szCs w:val="24"/>
        </w:rPr>
        <w:t xml:space="preserve">de </w:t>
      </w:r>
      <w:r w:rsidRPr="00364AC2">
        <w:rPr>
          <w:sz w:val="24"/>
          <w:szCs w:val="24"/>
        </w:rPr>
        <w:t>otro CAIF.</w:t>
      </w:r>
    </w:p>
    <w:p w:rsidR="004A27BA" w:rsidRPr="00364AC2" w:rsidRDefault="004A27BA" w:rsidP="004A27BA">
      <w:pPr>
        <w:pStyle w:val="Prrafodelista"/>
        <w:spacing w:line="240" w:lineRule="auto"/>
        <w:jc w:val="both"/>
        <w:rPr>
          <w:sz w:val="24"/>
          <w:szCs w:val="24"/>
        </w:rPr>
      </w:pPr>
      <w:r w:rsidRPr="00364AC2">
        <w:rPr>
          <w:rFonts w:ascii="Calibri" w:hAnsi="Calibri" w:cs="Calibri"/>
          <w:sz w:val="24"/>
          <w:szCs w:val="24"/>
        </w:rPr>
        <w:t>Es de destacar además la realización de las siguientes actividades</w:t>
      </w:r>
      <w:r>
        <w:rPr>
          <w:rFonts w:ascii="Calibri" w:hAnsi="Calibri" w:cs="Calibri"/>
          <w:sz w:val="24"/>
          <w:szCs w:val="24"/>
        </w:rPr>
        <w:t>,</w:t>
      </w:r>
      <w:r w:rsidRPr="00364AC2">
        <w:rPr>
          <w:rFonts w:ascii="Calibri" w:hAnsi="Calibri" w:cs="Calibri"/>
          <w:sz w:val="24"/>
          <w:szCs w:val="24"/>
        </w:rPr>
        <w:t xml:space="preserve"> </w:t>
      </w:r>
      <w:r>
        <w:rPr>
          <w:sz w:val="24"/>
          <w:szCs w:val="24"/>
        </w:rPr>
        <w:t>Taller</w:t>
      </w:r>
      <w:r w:rsidRPr="00364AC2">
        <w:rPr>
          <w:sz w:val="24"/>
          <w:szCs w:val="24"/>
        </w:rPr>
        <w:t xml:space="preserve"> en CAPI con padres y niños para el trabajo</w:t>
      </w:r>
      <w:r>
        <w:rPr>
          <w:sz w:val="24"/>
          <w:szCs w:val="24"/>
        </w:rPr>
        <w:t xml:space="preserve"> del</w:t>
      </w:r>
      <w:r w:rsidRPr="00364AC2">
        <w:rPr>
          <w:sz w:val="24"/>
          <w:szCs w:val="24"/>
        </w:rPr>
        <w:t xml:space="preserve"> </w:t>
      </w:r>
      <w:r>
        <w:rPr>
          <w:sz w:val="24"/>
          <w:szCs w:val="24"/>
        </w:rPr>
        <w:t>cuidado del medio ambiente donde p</w:t>
      </w:r>
      <w:r w:rsidRPr="00364AC2">
        <w:rPr>
          <w:sz w:val="24"/>
          <w:szCs w:val="24"/>
        </w:rPr>
        <w:t>articipan 58 niños y sus respectivas familias, Taller de huerta orgánica con los mismos participantes, la Exposición corredo</w:t>
      </w:r>
      <w:r>
        <w:rPr>
          <w:sz w:val="24"/>
          <w:szCs w:val="24"/>
        </w:rPr>
        <w:t>r artístico infantil en BPS e IDR, Coche-</w:t>
      </w:r>
      <w:r w:rsidRPr="00364AC2">
        <w:rPr>
          <w:sz w:val="24"/>
          <w:szCs w:val="24"/>
        </w:rPr>
        <w:t>caminata que reunió a más de 5 mil personas y la realización de un Taller  sobre el manejo de las emociones.</w:t>
      </w:r>
    </w:p>
    <w:p w:rsidR="004A27BA" w:rsidRDefault="004A27BA" w:rsidP="00B32B54">
      <w:pPr>
        <w:pStyle w:val="Prrafodelista"/>
        <w:numPr>
          <w:ilvl w:val="0"/>
          <w:numId w:val="63"/>
        </w:numPr>
        <w:tabs>
          <w:tab w:val="left" w:pos="2010"/>
        </w:tabs>
        <w:spacing w:line="240" w:lineRule="auto"/>
        <w:ind w:left="709" w:hanging="357"/>
        <w:jc w:val="both"/>
        <w:rPr>
          <w:rFonts w:cstheme="minorHAnsi"/>
          <w:sz w:val="24"/>
          <w:szCs w:val="24"/>
        </w:rPr>
      </w:pPr>
      <w:r w:rsidRPr="00A73E16">
        <w:rPr>
          <w:rFonts w:cstheme="minorHAnsi"/>
          <w:sz w:val="24"/>
          <w:szCs w:val="24"/>
        </w:rPr>
        <w:lastRenderedPageBreak/>
        <w:t xml:space="preserve">Respecto a la </w:t>
      </w:r>
      <w:r w:rsidRPr="00A73E16">
        <w:rPr>
          <w:rFonts w:cstheme="minorHAnsi"/>
          <w:b/>
          <w:sz w:val="24"/>
          <w:szCs w:val="24"/>
        </w:rPr>
        <w:t xml:space="preserve">LE Derecho a vivir en Familia y Cuidados Parentales </w:t>
      </w:r>
      <w:r w:rsidRPr="00A73E16">
        <w:rPr>
          <w:rFonts w:cstheme="minorHAnsi"/>
          <w:sz w:val="24"/>
          <w:szCs w:val="24"/>
        </w:rPr>
        <w:t>se captaron 4 nuevas familias fortaleciendo los cuidados parentales (familias externas y amigas) y se concretó la incorporación de 17</w:t>
      </w:r>
      <w:r w:rsidR="00E822EC">
        <w:rPr>
          <w:rFonts w:cstheme="minorHAnsi"/>
          <w:sz w:val="24"/>
          <w:szCs w:val="24"/>
        </w:rPr>
        <w:t xml:space="preserve"> </w:t>
      </w:r>
      <w:r w:rsidRPr="00A73E16">
        <w:rPr>
          <w:rFonts w:cstheme="minorHAnsi"/>
          <w:sz w:val="24"/>
          <w:szCs w:val="24"/>
        </w:rPr>
        <w:t>niños y niñas en los dispositivos ET</w:t>
      </w:r>
      <w:r w:rsidR="00600988">
        <w:rPr>
          <w:rFonts w:cstheme="minorHAnsi"/>
          <w:sz w:val="24"/>
          <w:szCs w:val="24"/>
        </w:rPr>
        <w:t xml:space="preserve">AF, CAIF y Acogimiento Familiar </w:t>
      </w:r>
      <w:r w:rsidRPr="00A73E16">
        <w:rPr>
          <w:rFonts w:cstheme="minorHAnsi"/>
          <w:sz w:val="24"/>
          <w:szCs w:val="24"/>
        </w:rPr>
        <w:t>evitando su permanencia en los servicios de tiempo completo.</w:t>
      </w:r>
    </w:p>
    <w:p w:rsidR="004A27BA" w:rsidRPr="00A73E16" w:rsidRDefault="004A27BA" w:rsidP="004A27BA">
      <w:pPr>
        <w:pStyle w:val="Prrafodelista"/>
        <w:tabs>
          <w:tab w:val="left" w:pos="2010"/>
        </w:tabs>
        <w:spacing w:line="240" w:lineRule="auto"/>
        <w:ind w:left="709"/>
        <w:jc w:val="both"/>
        <w:rPr>
          <w:rFonts w:cstheme="minorHAnsi"/>
          <w:sz w:val="24"/>
          <w:szCs w:val="24"/>
        </w:rPr>
      </w:pPr>
      <w:r w:rsidRPr="00A73E16">
        <w:rPr>
          <w:rFonts w:cstheme="minorHAnsi"/>
          <w:sz w:val="24"/>
          <w:szCs w:val="24"/>
        </w:rPr>
        <w:t xml:space="preserve">Como </w:t>
      </w:r>
      <w:r w:rsidRPr="00A73E16">
        <w:rPr>
          <w:rFonts w:cstheme="minorHAnsi"/>
          <w:b/>
          <w:sz w:val="24"/>
          <w:szCs w:val="24"/>
        </w:rPr>
        <w:t xml:space="preserve">actividades destacadas con NNA y sus familias y/o comunitarias </w:t>
      </w:r>
      <w:r w:rsidRPr="00A73E16">
        <w:rPr>
          <w:rFonts w:cstheme="minorHAnsi"/>
          <w:sz w:val="24"/>
          <w:szCs w:val="24"/>
        </w:rPr>
        <w:t>realizadas por los distintos proyectos y servicios se detallan las siguientes; se distribuyó folletería para sensibilización e información</w:t>
      </w:r>
      <w:r w:rsidR="00707B4F">
        <w:rPr>
          <w:rFonts w:cstheme="minorHAnsi"/>
          <w:sz w:val="24"/>
          <w:szCs w:val="24"/>
        </w:rPr>
        <w:t xml:space="preserve"> </w:t>
      </w:r>
      <w:r w:rsidRPr="00A73E16">
        <w:rPr>
          <w:rFonts w:cstheme="minorHAnsi"/>
          <w:sz w:val="24"/>
          <w:szCs w:val="24"/>
        </w:rPr>
        <w:t>sobre familias de  cuidados al interior del departamento en las ciudades de Vichadero y Tranqueras (policlínicas y escuelas) y se realizó la presentación del Programa de Fortalecimiento Familiar en la emisora radial local  Radio Internacional.</w:t>
      </w:r>
    </w:p>
    <w:p w:rsidR="004A27BA" w:rsidRPr="001874DC" w:rsidRDefault="004A27BA" w:rsidP="00B32B54">
      <w:pPr>
        <w:pStyle w:val="Prrafodelista"/>
        <w:numPr>
          <w:ilvl w:val="0"/>
          <w:numId w:val="63"/>
        </w:numPr>
        <w:spacing w:line="240" w:lineRule="auto"/>
        <w:ind w:left="714" w:hanging="357"/>
        <w:jc w:val="both"/>
        <w:rPr>
          <w:rFonts w:cstheme="minorHAnsi"/>
          <w:sz w:val="24"/>
          <w:szCs w:val="24"/>
        </w:rPr>
      </w:pPr>
      <w:r w:rsidRPr="001874DC">
        <w:rPr>
          <w:rFonts w:cstheme="minorHAnsi"/>
          <w:sz w:val="24"/>
          <w:szCs w:val="24"/>
        </w:rPr>
        <w:t xml:space="preserve">Conforme a la </w:t>
      </w:r>
      <w:r w:rsidRPr="001874DC">
        <w:rPr>
          <w:rFonts w:cstheme="minorHAnsi"/>
          <w:b/>
          <w:sz w:val="24"/>
          <w:szCs w:val="24"/>
        </w:rPr>
        <w:t>LE Vida libre de Violencias</w:t>
      </w:r>
      <w:r w:rsidRPr="001874DC">
        <w:rPr>
          <w:rFonts w:cstheme="minorHAnsi"/>
          <w:sz w:val="24"/>
          <w:szCs w:val="24"/>
        </w:rPr>
        <w:t xml:space="preserve"> se debe señalar </w:t>
      </w:r>
      <w:r>
        <w:rPr>
          <w:rFonts w:cstheme="minorHAnsi"/>
          <w:sz w:val="24"/>
          <w:szCs w:val="24"/>
        </w:rPr>
        <w:t>como aspecto</w:t>
      </w:r>
      <w:r w:rsidR="00707B4F">
        <w:rPr>
          <w:rFonts w:cstheme="minorHAnsi"/>
          <w:sz w:val="24"/>
          <w:szCs w:val="24"/>
        </w:rPr>
        <w:t xml:space="preserve"> relevante</w:t>
      </w:r>
      <w:r>
        <w:rPr>
          <w:rFonts w:cstheme="minorHAnsi"/>
          <w:sz w:val="24"/>
          <w:szCs w:val="24"/>
        </w:rPr>
        <w:t xml:space="preserve"> que e</w:t>
      </w:r>
      <w:r w:rsidRPr="001874DC">
        <w:rPr>
          <w:rFonts w:cstheme="minorHAnsi"/>
          <w:sz w:val="24"/>
          <w:szCs w:val="24"/>
        </w:rPr>
        <w:t>ste año se alcanzó la meta de 100% de cumplimiento de atención de la demanda no urgente proveniente de la “Línea Azul” en un plazo máximo de 48 horas.</w:t>
      </w:r>
    </w:p>
    <w:p w:rsidR="004A27BA" w:rsidRPr="000D4788" w:rsidRDefault="004A27BA" w:rsidP="004A27BA">
      <w:pPr>
        <w:spacing w:line="240" w:lineRule="auto"/>
        <w:ind w:left="709"/>
        <w:jc w:val="both"/>
        <w:rPr>
          <w:rFonts w:cstheme="minorHAnsi"/>
          <w:sz w:val="24"/>
          <w:szCs w:val="24"/>
        </w:rPr>
      </w:pPr>
      <w:r>
        <w:rPr>
          <w:rFonts w:cstheme="minorHAnsi"/>
          <w:sz w:val="24"/>
          <w:szCs w:val="24"/>
        </w:rPr>
        <w:t>Como actividades destacas se realizaron</w:t>
      </w:r>
      <w:r w:rsidRPr="00B32634">
        <w:rPr>
          <w:rFonts w:cstheme="minorHAnsi"/>
          <w:sz w:val="24"/>
          <w:szCs w:val="24"/>
        </w:rPr>
        <w:t xml:space="preserve"> en Tranq</w:t>
      </w:r>
      <w:r>
        <w:rPr>
          <w:rFonts w:cstheme="minorHAnsi"/>
          <w:sz w:val="24"/>
          <w:szCs w:val="24"/>
        </w:rPr>
        <w:t>ueras, con la participación del Club de Niños, escuelas y</w:t>
      </w:r>
      <w:r w:rsidRPr="00B32634">
        <w:rPr>
          <w:rFonts w:cstheme="minorHAnsi"/>
          <w:sz w:val="24"/>
          <w:szCs w:val="24"/>
        </w:rPr>
        <w:t xml:space="preserve"> </w:t>
      </w:r>
      <w:r>
        <w:rPr>
          <w:rFonts w:cstheme="minorHAnsi"/>
          <w:sz w:val="24"/>
          <w:szCs w:val="24"/>
        </w:rPr>
        <w:t>CED</w:t>
      </w:r>
      <w:r w:rsidRPr="00B32634">
        <w:rPr>
          <w:rFonts w:cstheme="minorHAnsi"/>
          <w:sz w:val="24"/>
          <w:szCs w:val="24"/>
        </w:rPr>
        <w:t>, talleres recreativos con temas de género en la plaza pública</w:t>
      </w:r>
      <w:r>
        <w:rPr>
          <w:rFonts w:cstheme="minorHAnsi"/>
          <w:sz w:val="24"/>
          <w:szCs w:val="24"/>
        </w:rPr>
        <w:t xml:space="preserve"> alcanzando una participación de 300 NNA</w:t>
      </w:r>
      <w:r w:rsidRPr="00B32634">
        <w:rPr>
          <w:rFonts w:cstheme="minorHAnsi"/>
          <w:sz w:val="24"/>
          <w:szCs w:val="24"/>
        </w:rPr>
        <w:t>.</w:t>
      </w:r>
      <w:r>
        <w:rPr>
          <w:rFonts w:cstheme="minorHAnsi"/>
          <w:sz w:val="24"/>
          <w:szCs w:val="24"/>
        </w:rPr>
        <w:t xml:space="preserve"> También se realizaron actividades </w:t>
      </w:r>
      <w:r w:rsidRPr="00B32634">
        <w:rPr>
          <w:rFonts w:cstheme="minorHAnsi"/>
          <w:sz w:val="24"/>
          <w:szCs w:val="24"/>
        </w:rPr>
        <w:t>recreativas, culturales y deportivas</w:t>
      </w:r>
      <w:r>
        <w:rPr>
          <w:rFonts w:cstheme="minorHAnsi"/>
          <w:sz w:val="24"/>
          <w:szCs w:val="24"/>
        </w:rPr>
        <w:t xml:space="preserve"> de apoyo al PROPIA y la </w:t>
      </w:r>
      <w:r w:rsidRPr="00B32634">
        <w:rPr>
          <w:rFonts w:cstheme="minorHAnsi"/>
          <w:sz w:val="24"/>
          <w:szCs w:val="24"/>
        </w:rPr>
        <w:t xml:space="preserve">Campaña de Promoción </w:t>
      </w:r>
      <w:r>
        <w:rPr>
          <w:rFonts w:cstheme="minorHAnsi"/>
          <w:sz w:val="24"/>
          <w:szCs w:val="24"/>
        </w:rPr>
        <w:t>de</w:t>
      </w:r>
      <w:r w:rsidRPr="00B32634">
        <w:rPr>
          <w:rFonts w:cstheme="minorHAnsi"/>
          <w:sz w:val="24"/>
          <w:szCs w:val="24"/>
        </w:rPr>
        <w:t xml:space="preserve"> los Derechos en la semana de conmemoración de la Convenc</w:t>
      </w:r>
      <w:r>
        <w:rPr>
          <w:rFonts w:cstheme="minorHAnsi"/>
          <w:sz w:val="24"/>
          <w:szCs w:val="24"/>
        </w:rPr>
        <w:t xml:space="preserve">ión de los Derechos de los NNA. Asimismo se realizó la actividad </w:t>
      </w:r>
      <w:r w:rsidRPr="00B32634">
        <w:rPr>
          <w:rFonts w:cstheme="minorHAnsi"/>
          <w:sz w:val="24"/>
          <w:szCs w:val="24"/>
        </w:rPr>
        <w:t>Cine Foro “Tan frágil como un segundo”</w:t>
      </w:r>
      <w:r>
        <w:rPr>
          <w:rFonts w:cstheme="minorHAnsi"/>
          <w:sz w:val="24"/>
          <w:szCs w:val="24"/>
        </w:rPr>
        <w:t xml:space="preserve"> con la participación del  </w:t>
      </w:r>
      <w:r w:rsidRPr="000D4788">
        <w:rPr>
          <w:rFonts w:cstheme="minorHAnsi"/>
          <w:sz w:val="24"/>
          <w:szCs w:val="24"/>
        </w:rPr>
        <w:t>CONAPEES</w:t>
      </w:r>
      <w:r>
        <w:rPr>
          <w:rFonts w:cstheme="minorHAnsi"/>
          <w:sz w:val="24"/>
          <w:szCs w:val="24"/>
        </w:rPr>
        <w:t xml:space="preserve">. </w:t>
      </w:r>
    </w:p>
    <w:p w:rsidR="004A27BA" w:rsidRPr="00987D87" w:rsidRDefault="004A27BA" w:rsidP="00B32B54">
      <w:pPr>
        <w:pStyle w:val="Prrafodelista"/>
        <w:numPr>
          <w:ilvl w:val="0"/>
          <w:numId w:val="63"/>
        </w:numPr>
        <w:spacing w:line="240" w:lineRule="auto"/>
        <w:ind w:left="714" w:hanging="357"/>
        <w:jc w:val="both"/>
        <w:rPr>
          <w:rFonts w:cstheme="minorHAnsi"/>
          <w:sz w:val="24"/>
          <w:szCs w:val="24"/>
        </w:rPr>
      </w:pPr>
      <w:r w:rsidRPr="00987D87">
        <w:rPr>
          <w:rFonts w:cstheme="minorHAnsi"/>
          <w:sz w:val="24"/>
          <w:szCs w:val="24"/>
        </w:rPr>
        <w:t xml:space="preserve">En relación a la </w:t>
      </w:r>
      <w:r w:rsidRPr="00987D87">
        <w:rPr>
          <w:rFonts w:cstheme="minorHAnsi"/>
          <w:b/>
          <w:sz w:val="24"/>
          <w:szCs w:val="24"/>
        </w:rPr>
        <w:t>LE</w:t>
      </w:r>
      <w:r w:rsidRPr="00987D87">
        <w:rPr>
          <w:rFonts w:cstheme="minorHAnsi"/>
          <w:sz w:val="24"/>
          <w:szCs w:val="24"/>
        </w:rPr>
        <w:t xml:space="preserve"> </w:t>
      </w:r>
      <w:r w:rsidRPr="00987D87">
        <w:rPr>
          <w:rFonts w:cstheme="minorHAnsi"/>
          <w:b/>
          <w:sz w:val="24"/>
          <w:szCs w:val="24"/>
        </w:rPr>
        <w:t xml:space="preserve">Fortalecimiento Institucional </w:t>
      </w:r>
      <w:r w:rsidRPr="00987D87">
        <w:rPr>
          <w:rFonts w:cstheme="minorHAnsi"/>
          <w:sz w:val="24"/>
          <w:szCs w:val="24"/>
        </w:rPr>
        <w:t xml:space="preserve">se destacan la conformación del Equipo de Alta Conducción </w:t>
      </w:r>
      <w:r>
        <w:rPr>
          <w:rFonts w:cstheme="minorHAnsi"/>
          <w:sz w:val="24"/>
          <w:szCs w:val="24"/>
        </w:rPr>
        <w:t xml:space="preserve">de la Dirección Departamental, </w:t>
      </w:r>
      <w:r w:rsidRPr="00987D87">
        <w:rPr>
          <w:rFonts w:cstheme="minorHAnsi"/>
          <w:sz w:val="24"/>
          <w:szCs w:val="24"/>
        </w:rPr>
        <w:t>la incorporación al equipo de trabajo del referente de violencia y se integraron por concurso 2 funcionarios administrativos.</w:t>
      </w:r>
    </w:p>
    <w:p w:rsidR="004A27BA" w:rsidRDefault="004A27BA" w:rsidP="004A27BA">
      <w:pPr>
        <w:spacing w:line="240" w:lineRule="auto"/>
        <w:ind w:left="709"/>
        <w:jc w:val="both"/>
        <w:rPr>
          <w:rFonts w:cstheme="minorHAnsi"/>
          <w:sz w:val="24"/>
          <w:szCs w:val="24"/>
        </w:rPr>
      </w:pPr>
      <w:r>
        <w:rPr>
          <w:rFonts w:cstheme="minorHAnsi"/>
          <w:sz w:val="24"/>
          <w:szCs w:val="24"/>
        </w:rPr>
        <w:t>A nivel de infraestructura se deben resaltar los importantes a</w:t>
      </w:r>
      <w:r w:rsidRPr="00B32634">
        <w:rPr>
          <w:rFonts w:cstheme="minorHAnsi"/>
          <w:sz w:val="24"/>
          <w:szCs w:val="24"/>
        </w:rPr>
        <w:t>vance</w:t>
      </w:r>
      <w:r>
        <w:rPr>
          <w:rFonts w:cstheme="minorHAnsi"/>
          <w:sz w:val="24"/>
          <w:szCs w:val="24"/>
        </w:rPr>
        <w:t>s</w:t>
      </w:r>
      <w:r w:rsidRPr="00B32634">
        <w:rPr>
          <w:rFonts w:cstheme="minorHAnsi"/>
          <w:sz w:val="24"/>
          <w:szCs w:val="24"/>
        </w:rPr>
        <w:t xml:space="preserve"> de </w:t>
      </w:r>
      <w:r>
        <w:rPr>
          <w:rFonts w:cstheme="minorHAnsi"/>
          <w:sz w:val="24"/>
          <w:szCs w:val="24"/>
        </w:rPr>
        <w:t>obra del edificio del Hogar de V</w:t>
      </w:r>
      <w:r w:rsidRPr="00B32634">
        <w:rPr>
          <w:rFonts w:cstheme="minorHAnsi"/>
          <w:sz w:val="24"/>
          <w:szCs w:val="24"/>
        </w:rPr>
        <w:t>arones</w:t>
      </w:r>
      <w:r>
        <w:rPr>
          <w:rFonts w:cstheme="minorHAnsi"/>
          <w:sz w:val="24"/>
          <w:szCs w:val="24"/>
        </w:rPr>
        <w:t xml:space="preserve"> y la a</w:t>
      </w:r>
      <w:r w:rsidRPr="00B32634">
        <w:rPr>
          <w:rFonts w:cstheme="minorHAnsi"/>
          <w:sz w:val="24"/>
          <w:szCs w:val="24"/>
        </w:rPr>
        <w:t>mpliación edilicia</w:t>
      </w:r>
      <w:r>
        <w:rPr>
          <w:rFonts w:cstheme="minorHAnsi"/>
          <w:sz w:val="24"/>
          <w:szCs w:val="24"/>
        </w:rPr>
        <w:t xml:space="preserve"> del CAPI con la incorporación de e</w:t>
      </w:r>
      <w:r w:rsidRPr="00B32634">
        <w:rPr>
          <w:rFonts w:cstheme="minorHAnsi"/>
          <w:sz w:val="24"/>
          <w:szCs w:val="24"/>
        </w:rPr>
        <w:t>quipamiento acorde a la edad atendida.</w:t>
      </w:r>
    </w:p>
    <w:p w:rsidR="004A27BA" w:rsidRDefault="004A27BA" w:rsidP="004A27BA">
      <w:pPr>
        <w:spacing w:line="240" w:lineRule="auto"/>
        <w:ind w:left="709"/>
        <w:jc w:val="both"/>
        <w:rPr>
          <w:rFonts w:cstheme="minorHAnsi"/>
          <w:sz w:val="24"/>
          <w:szCs w:val="24"/>
        </w:rPr>
      </w:pPr>
      <w:r>
        <w:rPr>
          <w:rFonts w:cstheme="minorHAnsi"/>
          <w:sz w:val="24"/>
          <w:szCs w:val="24"/>
        </w:rPr>
        <w:t xml:space="preserve">Además hubo capacitaciones dirigidas </w:t>
      </w:r>
      <w:r w:rsidRPr="009A08F4">
        <w:rPr>
          <w:rFonts w:cstheme="minorHAnsi"/>
          <w:sz w:val="24"/>
          <w:szCs w:val="24"/>
        </w:rPr>
        <w:t>los distintos equipos de trabajo</w:t>
      </w:r>
      <w:r w:rsidRPr="009A08F4">
        <w:rPr>
          <w:rFonts w:cstheme="minorHAnsi"/>
          <w:color w:val="FF0000"/>
          <w:sz w:val="24"/>
          <w:szCs w:val="24"/>
        </w:rPr>
        <w:t xml:space="preserve"> </w:t>
      </w:r>
      <w:r w:rsidRPr="009A08F4">
        <w:rPr>
          <w:rFonts w:cstheme="minorHAnsi"/>
          <w:sz w:val="24"/>
          <w:szCs w:val="24"/>
        </w:rPr>
        <w:t>de acuerdo al siguiente detalle</w:t>
      </w:r>
      <w:r>
        <w:rPr>
          <w:rFonts w:cstheme="minorHAnsi"/>
          <w:sz w:val="24"/>
          <w:szCs w:val="24"/>
        </w:rPr>
        <w:t>;</w:t>
      </w:r>
      <w:r w:rsidRPr="009A08F4">
        <w:rPr>
          <w:rFonts w:cstheme="minorHAnsi"/>
          <w:sz w:val="24"/>
          <w:szCs w:val="24"/>
        </w:rPr>
        <w:t xml:space="preserve"> </w:t>
      </w:r>
      <w:r w:rsidRPr="00B32634">
        <w:rPr>
          <w:rFonts w:cstheme="minorHAnsi"/>
          <w:sz w:val="24"/>
          <w:szCs w:val="24"/>
        </w:rPr>
        <w:t>Prácticas abusivas sexuales y conductas sexuales problemáticas de NNA: herramientas</w:t>
      </w:r>
      <w:r>
        <w:rPr>
          <w:rFonts w:cstheme="minorHAnsi"/>
          <w:sz w:val="24"/>
          <w:szCs w:val="24"/>
        </w:rPr>
        <w:t xml:space="preserve"> y estrategias para su abordaje (</w:t>
      </w:r>
      <w:r w:rsidR="002A5033">
        <w:rPr>
          <w:rFonts w:cstheme="minorHAnsi"/>
          <w:sz w:val="24"/>
          <w:szCs w:val="24"/>
        </w:rPr>
        <w:t>INAU</w:t>
      </w:r>
      <w:r>
        <w:rPr>
          <w:rFonts w:cstheme="minorHAnsi"/>
          <w:sz w:val="24"/>
          <w:szCs w:val="24"/>
        </w:rPr>
        <w:t xml:space="preserve">, Aldeas Infantiles) con la asistencia técnica de </w:t>
      </w:r>
      <w:r w:rsidRPr="00B32634">
        <w:rPr>
          <w:rFonts w:cstheme="minorHAnsi"/>
          <w:sz w:val="24"/>
          <w:szCs w:val="24"/>
        </w:rPr>
        <w:t>Especial</w:t>
      </w:r>
      <w:r>
        <w:rPr>
          <w:rFonts w:cstheme="minorHAnsi"/>
          <w:sz w:val="24"/>
          <w:szCs w:val="24"/>
        </w:rPr>
        <w:t xml:space="preserve">istas de ONG PAICABI-Chile, </w:t>
      </w:r>
      <w:r w:rsidRPr="00B32634">
        <w:rPr>
          <w:rFonts w:cstheme="minorHAnsi"/>
          <w:sz w:val="24"/>
          <w:szCs w:val="24"/>
        </w:rPr>
        <w:t xml:space="preserve">Encuentro de </w:t>
      </w:r>
      <w:r>
        <w:rPr>
          <w:rFonts w:cstheme="minorHAnsi"/>
          <w:sz w:val="24"/>
          <w:szCs w:val="24"/>
        </w:rPr>
        <w:t>e</w:t>
      </w:r>
      <w:r w:rsidRPr="00B32634">
        <w:rPr>
          <w:rFonts w:cstheme="minorHAnsi"/>
          <w:sz w:val="24"/>
          <w:szCs w:val="24"/>
        </w:rPr>
        <w:t xml:space="preserve">quipos de </w:t>
      </w:r>
      <w:r>
        <w:rPr>
          <w:rFonts w:cstheme="minorHAnsi"/>
          <w:sz w:val="24"/>
          <w:szCs w:val="24"/>
        </w:rPr>
        <w:t>t</w:t>
      </w:r>
      <w:r w:rsidRPr="00B32634">
        <w:rPr>
          <w:rFonts w:cstheme="minorHAnsi"/>
          <w:sz w:val="24"/>
          <w:szCs w:val="24"/>
        </w:rPr>
        <w:t xml:space="preserve">rabajos de </w:t>
      </w:r>
      <w:r>
        <w:rPr>
          <w:rFonts w:cstheme="minorHAnsi"/>
          <w:sz w:val="24"/>
          <w:szCs w:val="24"/>
        </w:rPr>
        <w:t>p</w:t>
      </w:r>
      <w:r w:rsidRPr="00B32634">
        <w:rPr>
          <w:rFonts w:cstheme="minorHAnsi"/>
          <w:sz w:val="24"/>
          <w:szCs w:val="24"/>
        </w:rPr>
        <w:t xml:space="preserve">royectos desde la perspectiva de la Protección Integral en el marco de intervención de </w:t>
      </w:r>
      <w:r w:rsidR="002A5033">
        <w:rPr>
          <w:rFonts w:cstheme="minorHAnsi"/>
          <w:sz w:val="24"/>
          <w:szCs w:val="24"/>
        </w:rPr>
        <w:t>INAU</w:t>
      </w:r>
      <w:r>
        <w:rPr>
          <w:rFonts w:cstheme="minorHAnsi"/>
          <w:sz w:val="24"/>
          <w:szCs w:val="24"/>
        </w:rPr>
        <w:t xml:space="preserve"> con la asistencia de la  Dra. Magdalena García y la Dra. Vivian Reigosa- Cuba r</w:t>
      </w:r>
      <w:r w:rsidRPr="00B32634">
        <w:rPr>
          <w:rFonts w:cstheme="minorHAnsi"/>
          <w:sz w:val="24"/>
          <w:szCs w:val="24"/>
        </w:rPr>
        <w:t>epresentante de IFES.</w:t>
      </w:r>
    </w:p>
    <w:p w:rsidR="004A27BA" w:rsidRDefault="004A27BA" w:rsidP="00C65004">
      <w:pPr>
        <w:spacing w:after="0" w:line="240" w:lineRule="auto"/>
        <w:ind w:left="709"/>
        <w:jc w:val="both"/>
        <w:rPr>
          <w:rFonts w:cstheme="minorHAnsi"/>
          <w:sz w:val="24"/>
          <w:szCs w:val="24"/>
        </w:rPr>
      </w:pPr>
      <w:r>
        <w:rPr>
          <w:rFonts w:cstheme="minorHAnsi"/>
          <w:sz w:val="24"/>
          <w:szCs w:val="24"/>
        </w:rPr>
        <w:t>Por otra parte</w:t>
      </w:r>
      <w:r w:rsidR="0057010E">
        <w:rPr>
          <w:rFonts w:cstheme="minorHAnsi"/>
          <w:sz w:val="24"/>
          <w:szCs w:val="24"/>
        </w:rPr>
        <w:t>,</w:t>
      </w:r>
      <w:r>
        <w:rPr>
          <w:rFonts w:cstheme="minorHAnsi"/>
          <w:sz w:val="24"/>
          <w:szCs w:val="24"/>
        </w:rPr>
        <w:t xml:space="preserve"> el </w:t>
      </w:r>
      <w:r w:rsidRPr="00B32634">
        <w:rPr>
          <w:rFonts w:cstheme="minorHAnsi"/>
          <w:sz w:val="24"/>
          <w:szCs w:val="24"/>
        </w:rPr>
        <w:t>Co</w:t>
      </w:r>
      <w:r>
        <w:rPr>
          <w:rFonts w:cstheme="minorHAnsi"/>
          <w:sz w:val="24"/>
          <w:szCs w:val="24"/>
        </w:rPr>
        <w:t xml:space="preserve">mité de Recepción Local SIPIAV junto al </w:t>
      </w:r>
      <w:r w:rsidRPr="00B32634">
        <w:rPr>
          <w:rFonts w:cstheme="minorHAnsi"/>
          <w:sz w:val="24"/>
          <w:szCs w:val="24"/>
        </w:rPr>
        <w:t>Equipo Coordinador Central de Referentes VBGG de ASSE</w:t>
      </w:r>
      <w:r>
        <w:rPr>
          <w:rFonts w:cstheme="minorHAnsi"/>
          <w:sz w:val="24"/>
          <w:szCs w:val="24"/>
        </w:rPr>
        <w:t xml:space="preserve"> brindó una capacitación sobre i</w:t>
      </w:r>
      <w:r w:rsidRPr="00B32634">
        <w:rPr>
          <w:rFonts w:cstheme="minorHAnsi"/>
          <w:sz w:val="24"/>
          <w:szCs w:val="24"/>
        </w:rPr>
        <w:t>ntervención en violencia hacia NNA</w:t>
      </w:r>
      <w:r>
        <w:rPr>
          <w:rFonts w:cstheme="minorHAnsi"/>
          <w:sz w:val="24"/>
          <w:szCs w:val="24"/>
        </w:rPr>
        <w:t xml:space="preserve">, a esto se suma la instancia de capacitación realizada por la </w:t>
      </w:r>
      <w:r w:rsidRPr="00B32634">
        <w:rPr>
          <w:rFonts w:cstheme="minorHAnsi"/>
          <w:sz w:val="24"/>
          <w:szCs w:val="24"/>
        </w:rPr>
        <w:t>Sub Dirección General Programática</w:t>
      </w:r>
      <w:r>
        <w:rPr>
          <w:rFonts w:cstheme="minorHAnsi"/>
          <w:sz w:val="24"/>
          <w:szCs w:val="24"/>
        </w:rPr>
        <w:t xml:space="preserve"> de nuestro Organismo sobre l</w:t>
      </w:r>
      <w:r w:rsidRPr="00B32634">
        <w:rPr>
          <w:rFonts w:cstheme="minorHAnsi"/>
          <w:sz w:val="24"/>
          <w:szCs w:val="24"/>
        </w:rPr>
        <w:t>o socioeducativo en la p</w:t>
      </w:r>
      <w:r>
        <w:rPr>
          <w:rFonts w:cstheme="minorHAnsi"/>
          <w:sz w:val="24"/>
          <w:szCs w:val="24"/>
        </w:rPr>
        <w:t>erspectiva de la Protección Int</w:t>
      </w:r>
      <w:r w:rsidRPr="00B32634">
        <w:rPr>
          <w:rFonts w:cstheme="minorHAnsi"/>
          <w:sz w:val="24"/>
          <w:szCs w:val="24"/>
        </w:rPr>
        <w:t xml:space="preserve">egral en el marco de la intervención de </w:t>
      </w:r>
      <w:r w:rsidR="002A5033">
        <w:rPr>
          <w:rFonts w:cstheme="minorHAnsi"/>
          <w:sz w:val="24"/>
          <w:szCs w:val="24"/>
        </w:rPr>
        <w:t>INAU</w:t>
      </w:r>
      <w:r w:rsidRPr="00B32634">
        <w:rPr>
          <w:rFonts w:cstheme="minorHAnsi"/>
          <w:sz w:val="24"/>
          <w:szCs w:val="24"/>
        </w:rPr>
        <w:t>.</w:t>
      </w:r>
    </w:p>
    <w:p w:rsidR="00C65004" w:rsidRDefault="00C65004" w:rsidP="00C65004">
      <w:pPr>
        <w:spacing w:after="0" w:line="240" w:lineRule="auto"/>
        <w:jc w:val="both"/>
        <w:rPr>
          <w:rFonts w:cstheme="minorHAnsi"/>
          <w:b/>
          <w:i/>
          <w:sz w:val="24"/>
          <w:szCs w:val="24"/>
        </w:rPr>
      </w:pPr>
    </w:p>
    <w:p w:rsidR="00266C86" w:rsidRDefault="00266C86" w:rsidP="00C65004">
      <w:pPr>
        <w:spacing w:after="0" w:line="240" w:lineRule="auto"/>
        <w:jc w:val="both"/>
        <w:rPr>
          <w:rFonts w:cstheme="minorHAnsi"/>
          <w:b/>
          <w:i/>
          <w:sz w:val="24"/>
          <w:szCs w:val="24"/>
        </w:rPr>
      </w:pPr>
    </w:p>
    <w:p w:rsidR="00266C86" w:rsidRDefault="00266C86" w:rsidP="00C65004">
      <w:pPr>
        <w:spacing w:after="0" w:line="240" w:lineRule="auto"/>
        <w:jc w:val="both"/>
        <w:rPr>
          <w:rFonts w:cstheme="minorHAnsi"/>
          <w:b/>
          <w:i/>
          <w:sz w:val="24"/>
          <w:szCs w:val="24"/>
        </w:rPr>
      </w:pPr>
    </w:p>
    <w:p w:rsidR="004A27BA" w:rsidRDefault="004A27BA" w:rsidP="00C65004">
      <w:pPr>
        <w:spacing w:after="0" w:line="240" w:lineRule="auto"/>
        <w:jc w:val="both"/>
        <w:rPr>
          <w:rFonts w:cstheme="minorHAnsi"/>
          <w:b/>
          <w:i/>
          <w:color w:val="FF0000"/>
          <w:sz w:val="24"/>
          <w:szCs w:val="24"/>
        </w:rPr>
      </w:pPr>
      <w:r w:rsidRPr="00A73E16">
        <w:rPr>
          <w:rFonts w:cstheme="minorHAnsi"/>
          <w:b/>
          <w:i/>
          <w:sz w:val="24"/>
          <w:szCs w:val="24"/>
        </w:rPr>
        <w:lastRenderedPageBreak/>
        <w:t>Otros aspectos significativos</w:t>
      </w:r>
      <w:r w:rsidRPr="00A73E16">
        <w:rPr>
          <w:rFonts w:cstheme="minorHAnsi"/>
          <w:b/>
          <w:i/>
          <w:color w:val="FF0000"/>
          <w:sz w:val="24"/>
          <w:szCs w:val="24"/>
        </w:rPr>
        <w:t xml:space="preserve"> </w:t>
      </w:r>
    </w:p>
    <w:p w:rsidR="00C65004" w:rsidRDefault="00C65004" w:rsidP="00C65004">
      <w:pPr>
        <w:spacing w:after="0" w:line="240" w:lineRule="auto"/>
        <w:jc w:val="both"/>
        <w:rPr>
          <w:rFonts w:cstheme="minorHAnsi"/>
          <w:b/>
          <w:i/>
          <w:color w:val="FF0000"/>
          <w:sz w:val="24"/>
          <w:szCs w:val="24"/>
        </w:rPr>
      </w:pPr>
    </w:p>
    <w:p w:rsidR="004A27BA" w:rsidRPr="008906C9" w:rsidRDefault="004A27BA" w:rsidP="00B32B54">
      <w:pPr>
        <w:pStyle w:val="Prrafodelista"/>
        <w:numPr>
          <w:ilvl w:val="0"/>
          <w:numId w:val="63"/>
        </w:numPr>
        <w:spacing w:after="0" w:line="240" w:lineRule="auto"/>
        <w:jc w:val="both"/>
        <w:rPr>
          <w:rFonts w:cstheme="minorHAnsi"/>
          <w:sz w:val="24"/>
          <w:szCs w:val="24"/>
        </w:rPr>
      </w:pPr>
      <w:r w:rsidRPr="008906C9">
        <w:rPr>
          <w:rFonts w:cstheme="minorHAnsi"/>
          <w:sz w:val="24"/>
          <w:szCs w:val="24"/>
        </w:rPr>
        <w:t>Realización de 3 encuentros de formación con docentes de CENFORES y los equipos de trabajo de adolescentes para comenzar a discutir y formalizar un proyecto de convivencia de servicios de atención de 24hs para adolescentes mixto desde la perspectiva de la autonomía progresiva. En consonancia con esta línea de trabajo se debe resaltar que se realizaron campamentos con adolescentes de ambos sexos en los que participaron 18 adolescentes de servicios de gestión di</w:t>
      </w:r>
      <w:r w:rsidR="00A54138">
        <w:rPr>
          <w:rFonts w:cstheme="minorHAnsi"/>
          <w:sz w:val="24"/>
          <w:szCs w:val="24"/>
        </w:rPr>
        <w:t>recta. Se proyecta además, incorporar</w:t>
      </w:r>
      <w:r w:rsidRPr="008906C9">
        <w:rPr>
          <w:rFonts w:cstheme="minorHAnsi"/>
          <w:sz w:val="24"/>
          <w:szCs w:val="24"/>
        </w:rPr>
        <w:t xml:space="preserve"> adolescentes de servicios de gestión por convenio, una vez que se vaya evaluado esta experiencia.</w:t>
      </w:r>
    </w:p>
    <w:p w:rsidR="00266C86" w:rsidRDefault="00266C86" w:rsidP="00C65004">
      <w:pPr>
        <w:spacing w:after="0" w:line="240" w:lineRule="auto"/>
        <w:jc w:val="both"/>
        <w:rPr>
          <w:rFonts w:cstheme="minorHAnsi"/>
          <w:b/>
          <w:i/>
          <w:sz w:val="24"/>
          <w:szCs w:val="24"/>
        </w:rPr>
      </w:pPr>
    </w:p>
    <w:p w:rsidR="004A27BA" w:rsidRDefault="004A27BA" w:rsidP="00C65004">
      <w:pPr>
        <w:spacing w:after="0" w:line="240" w:lineRule="auto"/>
        <w:jc w:val="both"/>
        <w:rPr>
          <w:rFonts w:cstheme="minorHAnsi"/>
          <w:b/>
          <w:i/>
          <w:sz w:val="24"/>
          <w:szCs w:val="24"/>
        </w:rPr>
      </w:pPr>
      <w:r w:rsidRPr="00A73E16">
        <w:rPr>
          <w:rFonts w:cstheme="minorHAnsi"/>
          <w:b/>
          <w:i/>
          <w:sz w:val="24"/>
          <w:szCs w:val="24"/>
        </w:rPr>
        <w:t xml:space="preserve">Inter-institucionalidad </w:t>
      </w:r>
    </w:p>
    <w:p w:rsidR="00C65004" w:rsidRPr="00A73E16" w:rsidRDefault="00C65004" w:rsidP="00C65004">
      <w:pPr>
        <w:spacing w:after="0" w:line="240" w:lineRule="auto"/>
        <w:jc w:val="both"/>
        <w:rPr>
          <w:rFonts w:cstheme="minorHAnsi"/>
          <w:b/>
          <w:i/>
          <w:sz w:val="24"/>
          <w:szCs w:val="24"/>
        </w:rPr>
      </w:pPr>
    </w:p>
    <w:p w:rsidR="004A27BA" w:rsidRPr="008906C9" w:rsidRDefault="004A27BA" w:rsidP="00B32B54">
      <w:pPr>
        <w:pStyle w:val="Prrafodelista"/>
        <w:numPr>
          <w:ilvl w:val="0"/>
          <w:numId w:val="63"/>
        </w:numPr>
        <w:spacing w:after="0" w:line="240" w:lineRule="auto"/>
        <w:jc w:val="both"/>
        <w:rPr>
          <w:rFonts w:cstheme="minorHAnsi"/>
          <w:sz w:val="24"/>
          <w:szCs w:val="24"/>
        </w:rPr>
      </w:pPr>
      <w:r w:rsidRPr="008906C9">
        <w:rPr>
          <w:rFonts w:cstheme="minorHAnsi"/>
          <w:sz w:val="24"/>
          <w:szCs w:val="24"/>
        </w:rPr>
        <w:t>Se mantuvieron las participaciones en</w:t>
      </w:r>
      <w:r w:rsidRPr="008906C9">
        <w:rPr>
          <w:rFonts w:cstheme="minorHAnsi"/>
          <w:b/>
          <w:sz w:val="24"/>
          <w:szCs w:val="24"/>
        </w:rPr>
        <w:t xml:space="preserve"> </w:t>
      </w:r>
      <w:r w:rsidRPr="008906C9">
        <w:rPr>
          <w:rFonts w:cstheme="minorHAnsi"/>
          <w:sz w:val="24"/>
          <w:szCs w:val="24"/>
        </w:rPr>
        <w:t>la Mesa Interinstitucional de Políticas Sociales M.I.P.S, en el 100% reuniones realizadas en el año del  S.I.P.A.V. y C.D.L.V.D. Además</w:t>
      </w:r>
      <w:r w:rsidR="0057010E">
        <w:rPr>
          <w:rFonts w:cstheme="minorHAnsi"/>
          <w:sz w:val="24"/>
          <w:szCs w:val="24"/>
        </w:rPr>
        <w:t>,</w:t>
      </w:r>
      <w:r w:rsidRPr="008906C9">
        <w:rPr>
          <w:rFonts w:cstheme="minorHAnsi"/>
          <w:sz w:val="24"/>
          <w:szCs w:val="24"/>
        </w:rPr>
        <w:t xml:space="preserve"> se participó en el Observatorio creado en la Intendencia Departamental de Rivera sobre poblaciones migrantes.</w:t>
      </w:r>
    </w:p>
    <w:p w:rsidR="004A27BA" w:rsidRPr="00645F03" w:rsidRDefault="004A27BA" w:rsidP="00C65004">
      <w:pPr>
        <w:spacing w:after="0" w:line="240" w:lineRule="auto"/>
        <w:jc w:val="both"/>
        <w:rPr>
          <w:rFonts w:cstheme="minorHAnsi"/>
          <w:b/>
          <w:color w:val="FF0000"/>
          <w:sz w:val="24"/>
          <w:szCs w:val="24"/>
        </w:rPr>
      </w:pPr>
    </w:p>
    <w:p w:rsidR="008016A5" w:rsidRDefault="008016A5" w:rsidP="00C65004">
      <w:pPr>
        <w:spacing w:after="0" w:line="240" w:lineRule="auto"/>
        <w:jc w:val="both"/>
        <w:rPr>
          <w:b/>
          <w:sz w:val="24"/>
          <w:szCs w:val="24"/>
        </w:rPr>
      </w:pPr>
    </w:p>
    <w:p w:rsidR="00BA03E2" w:rsidRPr="00D4769F" w:rsidRDefault="00BA03E2" w:rsidP="00C65004">
      <w:pPr>
        <w:spacing w:after="0" w:line="240" w:lineRule="auto"/>
        <w:jc w:val="both"/>
        <w:rPr>
          <w:b/>
          <w:color w:val="C00000"/>
          <w:sz w:val="24"/>
          <w:szCs w:val="24"/>
        </w:rPr>
      </w:pPr>
      <w:r>
        <w:rPr>
          <w:b/>
          <w:sz w:val="24"/>
          <w:szCs w:val="24"/>
        </w:rPr>
        <w:t>Rocha</w:t>
      </w:r>
      <w:r w:rsidR="00D4769F">
        <w:rPr>
          <w:b/>
          <w:sz w:val="24"/>
          <w:szCs w:val="24"/>
        </w:rPr>
        <w:t xml:space="preserve"> </w:t>
      </w:r>
    </w:p>
    <w:p w:rsidR="006B5F73" w:rsidRPr="00C329B9" w:rsidRDefault="006B5F73" w:rsidP="00C65004">
      <w:pPr>
        <w:spacing w:after="0" w:line="240" w:lineRule="auto"/>
        <w:jc w:val="both"/>
        <w:rPr>
          <w:b/>
          <w:sz w:val="24"/>
          <w:szCs w:val="24"/>
        </w:rPr>
      </w:pPr>
    </w:p>
    <w:p w:rsidR="00BA03E2" w:rsidRDefault="00BA03E2" w:rsidP="00C65004">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Pr>
          <w:b/>
          <w:sz w:val="24"/>
          <w:szCs w:val="24"/>
        </w:rPr>
        <w:t>2</w:t>
      </w:r>
      <w:r w:rsidR="006B5F73">
        <w:rPr>
          <w:b/>
          <w:sz w:val="24"/>
          <w:szCs w:val="24"/>
        </w:rPr>
        <w:t>481</w:t>
      </w:r>
      <w:r>
        <w:rPr>
          <w:sz w:val="24"/>
          <w:szCs w:val="24"/>
        </w:rPr>
        <w:t xml:space="preserve"> NNA. Dicha población se concentró significativamente en el grupo de edad de 0-3 años, con el </w:t>
      </w:r>
      <w:r w:rsidR="006B5F73">
        <w:rPr>
          <w:sz w:val="24"/>
          <w:szCs w:val="24"/>
        </w:rPr>
        <w:t>67</w:t>
      </w:r>
      <w:r>
        <w:rPr>
          <w:sz w:val="24"/>
          <w:szCs w:val="24"/>
        </w:rPr>
        <w:t>%</w:t>
      </w:r>
      <w:r w:rsidR="006B5F73">
        <w:rPr>
          <w:rStyle w:val="Refdenotaalpie"/>
          <w:sz w:val="24"/>
          <w:szCs w:val="24"/>
        </w:rPr>
        <w:footnoteReference w:id="46"/>
      </w:r>
      <w:r>
        <w:rPr>
          <w:sz w:val="24"/>
          <w:szCs w:val="24"/>
        </w:rPr>
        <w:t>. Al discriminar por sexo, el 5</w:t>
      </w:r>
      <w:r w:rsidR="00005125">
        <w:rPr>
          <w:sz w:val="24"/>
          <w:szCs w:val="24"/>
        </w:rPr>
        <w:t>0</w:t>
      </w:r>
      <w:r>
        <w:rPr>
          <w:sz w:val="24"/>
          <w:szCs w:val="24"/>
        </w:rPr>
        <w:t>% correspondió</w:t>
      </w:r>
      <w:r w:rsidR="00005125">
        <w:rPr>
          <w:sz w:val="24"/>
          <w:szCs w:val="24"/>
        </w:rPr>
        <w:t xml:space="preserve"> tanto </w:t>
      </w:r>
      <w:r>
        <w:rPr>
          <w:sz w:val="24"/>
          <w:szCs w:val="24"/>
        </w:rPr>
        <w:t xml:space="preserve"> a niños y adolescentes varones </w:t>
      </w:r>
      <w:r w:rsidR="00005125">
        <w:rPr>
          <w:sz w:val="24"/>
          <w:szCs w:val="24"/>
        </w:rPr>
        <w:t>como a</w:t>
      </w:r>
      <w:r>
        <w:rPr>
          <w:sz w:val="24"/>
          <w:szCs w:val="24"/>
        </w:rPr>
        <w:t xml:space="preserve"> niñas y adolecentes mujeres</w:t>
      </w:r>
      <w:r w:rsidR="00005125">
        <w:rPr>
          <w:sz w:val="24"/>
          <w:szCs w:val="24"/>
        </w:rPr>
        <w:t>, respectivamente</w:t>
      </w:r>
      <w:r>
        <w:rPr>
          <w:sz w:val="24"/>
          <w:szCs w:val="24"/>
        </w:rPr>
        <w:t xml:space="preserve">.  La atención se realizó a través de un total de </w:t>
      </w:r>
      <w:r w:rsidR="006B5F73" w:rsidRPr="006B5F73">
        <w:rPr>
          <w:b/>
          <w:sz w:val="24"/>
          <w:szCs w:val="24"/>
        </w:rPr>
        <w:t>41</w:t>
      </w:r>
      <w:r w:rsidR="00547C1A">
        <w:rPr>
          <w:sz w:val="24"/>
          <w:szCs w:val="24"/>
        </w:rPr>
        <w:t xml:space="preserve"> Proyectos: 17</w:t>
      </w:r>
      <w:r>
        <w:rPr>
          <w:sz w:val="24"/>
          <w:szCs w:val="24"/>
        </w:rPr>
        <w:t xml:space="preserve"> Centros Primera Infancia; 2 Clubes de Niños;  1 Centro Juvenil; </w:t>
      </w:r>
      <w:r w:rsidR="00547C1A">
        <w:rPr>
          <w:sz w:val="24"/>
          <w:szCs w:val="24"/>
        </w:rPr>
        <w:t xml:space="preserve">1 Proyecto TP de Atención a Víctimas de Violencia; </w:t>
      </w:r>
      <w:r>
        <w:rPr>
          <w:sz w:val="24"/>
          <w:szCs w:val="24"/>
        </w:rPr>
        <w:t xml:space="preserve">4 Proyectos de Atención en la Comunidad (incluye atención a víctimas de Violencia);  4 Proyectos de Atención Integral de Tiempo Completo y  </w:t>
      </w:r>
      <w:r w:rsidR="00547C1A">
        <w:rPr>
          <w:sz w:val="24"/>
          <w:szCs w:val="24"/>
        </w:rPr>
        <w:t>12</w:t>
      </w:r>
      <w:r>
        <w:rPr>
          <w:sz w:val="24"/>
          <w:szCs w:val="24"/>
        </w:rPr>
        <w:t xml:space="preserve"> Hogares de Acogimiento Familiar.</w:t>
      </w:r>
    </w:p>
    <w:p w:rsidR="00547C1A" w:rsidRDefault="00547C1A"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Rocha</w:t>
      </w:r>
      <w:r w:rsidRPr="00921DF4">
        <w:rPr>
          <w:b/>
        </w:rPr>
        <w:t>, por Modalidad de Atención y Sexo, según tra</w:t>
      </w:r>
      <w:r w:rsidR="007764C4">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ROCHA</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9</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834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816</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1673</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16</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8</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150</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141</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321</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46</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65</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65</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93</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6</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10</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290</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35</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35</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36</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42</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22</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6</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180</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17</w:t>
            </w:r>
          </w:p>
        </w:tc>
      </w:tr>
      <w:tr w:rsidR="007764C4" w:rsidRPr="00707EDF" w:rsidTr="00901CA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7764C4" w:rsidRPr="00707EDF" w:rsidRDefault="007764C4"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110</w:t>
            </w:r>
          </w:p>
        </w:tc>
        <w:tc>
          <w:tcPr>
            <w:tcW w:w="559"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123</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1086</w:t>
            </w:r>
          </w:p>
        </w:tc>
        <w:tc>
          <w:tcPr>
            <w:tcW w:w="48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1097</w:t>
            </w:r>
          </w:p>
        </w:tc>
        <w:tc>
          <w:tcPr>
            <w:tcW w:w="40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33</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21</w:t>
            </w:r>
          </w:p>
        </w:tc>
        <w:tc>
          <w:tcPr>
            <w:tcW w:w="40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7</w:t>
            </w:r>
          </w:p>
        </w:tc>
        <w:tc>
          <w:tcPr>
            <w:tcW w:w="48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w:t>
            </w:r>
          </w:p>
        </w:tc>
        <w:tc>
          <w:tcPr>
            <w:tcW w:w="399" w:type="pct"/>
            <w:tcBorders>
              <w:top w:val="nil"/>
              <w:left w:val="nil"/>
              <w:bottom w:val="single" w:sz="8" w:space="0" w:color="auto"/>
              <w:right w:val="single" w:sz="8"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2481</w:t>
            </w:r>
          </w:p>
        </w:tc>
      </w:tr>
      <w:tr w:rsidR="007764C4" w:rsidRPr="00707EDF" w:rsidTr="00362B79">
        <w:trPr>
          <w:trHeight w:val="300"/>
        </w:trPr>
        <w:tc>
          <w:tcPr>
            <w:tcW w:w="83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r>
    </w:tbl>
    <w:p w:rsidR="00BA03E2" w:rsidRDefault="00BA03E2" w:rsidP="00157903">
      <w:pPr>
        <w:spacing w:after="0" w:line="240" w:lineRule="auto"/>
        <w:jc w:val="both"/>
        <w:rPr>
          <w:b/>
          <w:sz w:val="24"/>
          <w:szCs w:val="24"/>
        </w:rPr>
      </w:pPr>
      <w:r w:rsidRPr="00EA6A5C">
        <w:rPr>
          <w:b/>
          <w:sz w:val="24"/>
          <w:szCs w:val="24"/>
        </w:rPr>
        <w:lastRenderedPageBreak/>
        <w:t>En relación a las Líneas Estratégicas, se destaca:</w:t>
      </w:r>
    </w:p>
    <w:p w:rsidR="00464B3A" w:rsidRDefault="00464B3A" w:rsidP="00157903">
      <w:pPr>
        <w:spacing w:after="0" w:line="240" w:lineRule="auto"/>
        <w:jc w:val="both"/>
        <w:rPr>
          <w:b/>
          <w:sz w:val="24"/>
          <w:szCs w:val="24"/>
        </w:rPr>
      </w:pPr>
    </w:p>
    <w:p w:rsidR="00847ECC" w:rsidRDefault="00BA03E2" w:rsidP="00B32B54">
      <w:pPr>
        <w:pStyle w:val="Prrafodelista"/>
        <w:numPr>
          <w:ilvl w:val="0"/>
          <w:numId w:val="10"/>
        </w:numPr>
        <w:spacing w:after="0" w:line="240" w:lineRule="auto"/>
        <w:ind w:left="419" w:hanging="357"/>
        <w:jc w:val="both"/>
        <w:rPr>
          <w:sz w:val="24"/>
          <w:szCs w:val="24"/>
        </w:rPr>
      </w:pPr>
      <w:r w:rsidRPr="00D67870">
        <w:rPr>
          <w:sz w:val="24"/>
          <w:szCs w:val="24"/>
        </w:rPr>
        <w:t xml:space="preserve">En relación a la </w:t>
      </w:r>
      <w:r w:rsidRPr="00D67870">
        <w:rPr>
          <w:b/>
          <w:sz w:val="24"/>
          <w:szCs w:val="24"/>
        </w:rPr>
        <w:t>LE Primera Infancia,</w:t>
      </w:r>
      <w:r w:rsidR="00464B3A">
        <w:rPr>
          <w:sz w:val="24"/>
          <w:szCs w:val="24"/>
        </w:rPr>
        <w:t xml:space="preserve"> </w:t>
      </w:r>
      <w:r w:rsidRPr="00D67870">
        <w:rPr>
          <w:sz w:val="24"/>
          <w:szCs w:val="24"/>
        </w:rPr>
        <w:t xml:space="preserve">se registró </w:t>
      </w:r>
      <w:r w:rsidR="002C794E">
        <w:rPr>
          <w:sz w:val="24"/>
          <w:szCs w:val="24"/>
        </w:rPr>
        <w:t xml:space="preserve">la apertura de 1 CPI Proyecto de Espacio de Cuidados y Educación en los Liceos en el Chuy. </w:t>
      </w:r>
    </w:p>
    <w:p w:rsidR="00847ECC" w:rsidRDefault="00847ECC" w:rsidP="00847ECC">
      <w:pPr>
        <w:pStyle w:val="Prrafodelista"/>
        <w:spacing w:after="0" w:line="240" w:lineRule="auto"/>
        <w:ind w:left="419"/>
        <w:jc w:val="both"/>
        <w:rPr>
          <w:sz w:val="24"/>
          <w:szCs w:val="24"/>
        </w:rPr>
      </w:pPr>
      <w:r>
        <w:rPr>
          <w:sz w:val="24"/>
          <w:szCs w:val="24"/>
        </w:rPr>
        <w:t>La ampliación de 1 CAIF permitió un aumento de cobertura de 34 cupos</w:t>
      </w:r>
      <w:r w:rsidR="006369CA">
        <w:rPr>
          <w:sz w:val="24"/>
          <w:szCs w:val="24"/>
        </w:rPr>
        <w:t xml:space="preserve"> y la de otro, un incremento de 20 cupos</w:t>
      </w:r>
    </w:p>
    <w:p w:rsidR="00847ECC" w:rsidRDefault="002C794E" w:rsidP="00847ECC">
      <w:pPr>
        <w:pStyle w:val="Prrafodelista"/>
        <w:spacing w:after="0" w:line="240" w:lineRule="auto"/>
        <w:ind w:left="419"/>
        <w:jc w:val="both"/>
        <w:rPr>
          <w:sz w:val="24"/>
          <w:szCs w:val="24"/>
        </w:rPr>
      </w:pPr>
      <w:r w:rsidRPr="00847ECC">
        <w:rPr>
          <w:sz w:val="24"/>
          <w:szCs w:val="24"/>
        </w:rPr>
        <w:t xml:space="preserve">Continuando el convenio del 2017 con la IDR por el terreno, este año se firmó un convenio con una OSC </w:t>
      </w:r>
      <w:r w:rsidR="00464B3A">
        <w:rPr>
          <w:sz w:val="24"/>
          <w:szCs w:val="24"/>
        </w:rPr>
        <w:t>para 1 CPI a fin de</w:t>
      </w:r>
      <w:r w:rsidRPr="00847ECC">
        <w:rPr>
          <w:sz w:val="24"/>
          <w:szCs w:val="24"/>
        </w:rPr>
        <w:t xml:space="preserve"> implementarlo en el próximo.</w:t>
      </w:r>
      <w:r w:rsidRPr="00847ECC">
        <w:rPr>
          <w:color w:val="C00000"/>
          <w:sz w:val="24"/>
          <w:szCs w:val="24"/>
        </w:rPr>
        <w:t xml:space="preserve"> </w:t>
      </w:r>
      <w:r w:rsidRPr="00847ECC">
        <w:rPr>
          <w:sz w:val="24"/>
          <w:szCs w:val="24"/>
        </w:rPr>
        <w:t>Así  también</w:t>
      </w:r>
      <w:r w:rsidR="0057010E">
        <w:rPr>
          <w:sz w:val="24"/>
          <w:szCs w:val="24"/>
        </w:rPr>
        <w:t>,</w:t>
      </w:r>
      <w:r w:rsidRPr="00847ECC">
        <w:rPr>
          <w:sz w:val="24"/>
          <w:szCs w:val="24"/>
        </w:rPr>
        <w:t xml:space="preserve"> se firmó un convenio con una Cooperativa para gestionar en el año entrante una CCC en la localidad de San Luis. </w:t>
      </w:r>
    </w:p>
    <w:p w:rsidR="00E97670" w:rsidRPr="00847ECC" w:rsidRDefault="00B04866" w:rsidP="00847ECC">
      <w:pPr>
        <w:pStyle w:val="Prrafodelista"/>
        <w:spacing w:after="0" w:line="240" w:lineRule="auto"/>
        <w:ind w:left="419"/>
        <w:jc w:val="both"/>
        <w:rPr>
          <w:sz w:val="24"/>
          <w:szCs w:val="24"/>
        </w:rPr>
      </w:pPr>
      <w:r>
        <w:rPr>
          <w:sz w:val="24"/>
          <w:szCs w:val="24"/>
        </w:rPr>
        <w:t>Se destaca</w:t>
      </w:r>
      <w:r w:rsidR="00E97670" w:rsidRPr="00847ECC">
        <w:rPr>
          <w:sz w:val="24"/>
          <w:szCs w:val="24"/>
        </w:rPr>
        <w:t xml:space="preserve"> la iniciativa </w:t>
      </w:r>
      <w:r>
        <w:rPr>
          <w:sz w:val="24"/>
          <w:szCs w:val="24"/>
        </w:rPr>
        <w:t>-</w:t>
      </w:r>
      <w:r w:rsidR="00E97670" w:rsidRPr="00847ECC">
        <w:rPr>
          <w:sz w:val="24"/>
          <w:szCs w:val="24"/>
        </w:rPr>
        <w:t xml:space="preserve">realizada por el CAPI y </w:t>
      </w:r>
      <w:r>
        <w:rPr>
          <w:sz w:val="24"/>
          <w:szCs w:val="24"/>
        </w:rPr>
        <w:t>el Club de Abuelos</w:t>
      </w:r>
      <w:r w:rsidR="00E97670" w:rsidRPr="00847ECC">
        <w:rPr>
          <w:sz w:val="24"/>
          <w:szCs w:val="24"/>
        </w:rPr>
        <w:t xml:space="preserve"> de La Aguada</w:t>
      </w:r>
      <w:r>
        <w:rPr>
          <w:sz w:val="24"/>
          <w:szCs w:val="24"/>
        </w:rPr>
        <w:t xml:space="preserve">- </w:t>
      </w:r>
      <w:r w:rsidR="00E97670" w:rsidRPr="00847ECC">
        <w:rPr>
          <w:sz w:val="24"/>
          <w:szCs w:val="24"/>
        </w:rPr>
        <w:t xml:space="preserve"> el Proyecto </w:t>
      </w:r>
      <w:r w:rsidR="00540CE4" w:rsidRPr="00847ECC">
        <w:rPr>
          <w:sz w:val="24"/>
          <w:szCs w:val="24"/>
        </w:rPr>
        <w:t>“</w:t>
      </w:r>
      <w:r w:rsidR="00E97670" w:rsidRPr="00847ECC">
        <w:rPr>
          <w:sz w:val="24"/>
          <w:szCs w:val="24"/>
        </w:rPr>
        <w:t>Abuelo</w:t>
      </w:r>
      <w:r w:rsidR="00540CE4" w:rsidRPr="00847ECC">
        <w:rPr>
          <w:sz w:val="24"/>
          <w:szCs w:val="24"/>
        </w:rPr>
        <w:t xml:space="preserve"> Amigo”, </w:t>
      </w:r>
      <w:r w:rsidR="00E97670" w:rsidRPr="00847ECC">
        <w:rPr>
          <w:sz w:val="24"/>
          <w:szCs w:val="24"/>
        </w:rPr>
        <w:t>involucrando a estos</w:t>
      </w:r>
      <w:r w:rsidR="00540CE4" w:rsidRPr="00847ECC">
        <w:rPr>
          <w:sz w:val="24"/>
          <w:szCs w:val="24"/>
        </w:rPr>
        <w:t xml:space="preserve"> desde un lugar de referencia y parentalidad también en el crecimiento de los NN</w:t>
      </w:r>
      <w:r>
        <w:rPr>
          <w:sz w:val="24"/>
          <w:szCs w:val="24"/>
        </w:rPr>
        <w:t>.</w:t>
      </w:r>
    </w:p>
    <w:p w:rsidR="00434348" w:rsidRPr="00E97670" w:rsidRDefault="00434348" w:rsidP="00E97670">
      <w:pPr>
        <w:pStyle w:val="Prrafodelista"/>
        <w:spacing w:after="0" w:line="240" w:lineRule="auto"/>
        <w:ind w:left="419"/>
        <w:jc w:val="both"/>
        <w:rPr>
          <w:sz w:val="24"/>
          <w:szCs w:val="24"/>
        </w:rPr>
      </w:pPr>
    </w:p>
    <w:p w:rsidR="00BA03E2" w:rsidRPr="00434348" w:rsidRDefault="00BA03E2" w:rsidP="00B32B54">
      <w:pPr>
        <w:pStyle w:val="Prrafodelista"/>
        <w:numPr>
          <w:ilvl w:val="0"/>
          <w:numId w:val="10"/>
        </w:numPr>
        <w:spacing w:after="0" w:line="240" w:lineRule="auto"/>
        <w:ind w:left="419" w:hanging="357"/>
        <w:jc w:val="both"/>
        <w:rPr>
          <w:b/>
          <w:sz w:val="24"/>
          <w:szCs w:val="24"/>
        </w:rPr>
      </w:pPr>
      <w:r w:rsidRPr="00C17579">
        <w:rPr>
          <w:sz w:val="24"/>
          <w:szCs w:val="24"/>
        </w:rPr>
        <w:t xml:space="preserve">Respecto a la </w:t>
      </w:r>
      <w:r w:rsidRPr="00A45DA9">
        <w:rPr>
          <w:b/>
          <w:sz w:val="24"/>
          <w:szCs w:val="24"/>
        </w:rPr>
        <w:t>LE Derecho a Vivir en Familia,</w:t>
      </w:r>
      <w:r w:rsidRPr="00C17579">
        <w:rPr>
          <w:sz w:val="24"/>
          <w:szCs w:val="24"/>
        </w:rPr>
        <w:t xml:space="preserve"> </w:t>
      </w:r>
      <w:r w:rsidR="00434348">
        <w:rPr>
          <w:sz w:val="24"/>
          <w:szCs w:val="24"/>
        </w:rPr>
        <w:t xml:space="preserve">cabe </w:t>
      </w:r>
      <w:r w:rsidR="009B4066">
        <w:rPr>
          <w:sz w:val="24"/>
          <w:szCs w:val="24"/>
        </w:rPr>
        <w:t xml:space="preserve">destacar la concreción de la apertura al final del período, de 1 CAFF en el Chuy, resultado del Llamado que se realizara en el mismo año. Dicha LE también concentró esfuerzos de su gestión en </w:t>
      </w:r>
      <w:r w:rsidR="00434348">
        <w:rPr>
          <w:sz w:val="24"/>
          <w:szCs w:val="24"/>
        </w:rPr>
        <w:t>torno a las edades más tempranas. En tal sentido, la realización de Talleres en CAPI y CAIFs  Artigas2 sobre “Parentalidades comprometidas”. Participaron en los mismos, 16 Familias.</w:t>
      </w:r>
    </w:p>
    <w:p w:rsidR="00434348" w:rsidRDefault="00434348" w:rsidP="00434348">
      <w:pPr>
        <w:pStyle w:val="Prrafodelista"/>
        <w:spacing w:after="0" w:line="240" w:lineRule="auto"/>
        <w:ind w:left="419"/>
        <w:jc w:val="both"/>
        <w:rPr>
          <w:sz w:val="24"/>
          <w:szCs w:val="24"/>
        </w:rPr>
      </w:pPr>
      <w:r>
        <w:rPr>
          <w:sz w:val="24"/>
          <w:szCs w:val="24"/>
        </w:rPr>
        <w:t>Se concretó el proyecto desde el CAPI “Huerta en casa” con las Familias y padrón productivo de la IDR. Se involucraron 10 familias.  El mismo, estuvo orientado a la importancia de la alimentación en el crecimiento y desarrollo, de cómo producir y manipular alimentos, entre otros.</w:t>
      </w:r>
    </w:p>
    <w:p w:rsidR="00434348" w:rsidRPr="007726EA" w:rsidRDefault="00434348" w:rsidP="007726EA">
      <w:pPr>
        <w:pStyle w:val="Prrafodelista"/>
        <w:spacing w:after="0" w:line="240" w:lineRule="auto"/>
        <w:ind w:left="420"/>
        <w:jc w:val="both"/>
        <w:rPr>
          <w:sz w:val="24"/>
          <w:szCs w:val="24"/>
        </w:rPr>
      </w:pPr>
      <w:r w:rsidRPr="007726EA">
        <w:rPr>
          <w:sz w:val="24"/>
          <w:szCs w:val="24"/>
        </w:rPr>
        <w:t>También, se realizaron Talleres sobre Nutrición para familias del CAPI, con pediatra, nutricionista, médico de familia, odontólogo y psicólogo.</w:t>
      </w:r>
    </w:p>
    <w:p w:rsidR="007726EA" w:rsidRDefault="007726EA" w:rsidP="007726EA">
      <w:pPr>
        <w:spacing w:after="0" w:line="240" w:lineRule="auto"/>
        <w:ind w:left="420"/>
        <w:jc w:val="both"/>
        <w:rPr>
          <w:sz w:val="24"/>
          <w:szCs w:val="24"/>
        </w:rPr>
      </w:pPr>
      <w:r w:rsidRPr="007726EA">
        <w:rPr>
          <w:sz w:val="24"/>
          <w:szCs w:val="24"/>
        </w:rPr>
        <w:t>En los Centros de Protección 24 horas se realizaron entrevistas con referentes familiares, visitas a domicilios, atención en contexto, salidas vacacionales y visitas, integración de la familia en los cumpleaños, fiestas, consultas médicas; se trabajó sobre el fomento de la corresponsabilidad, entre otros aspectos</w:t>
      </w:r>
      <w:r>
        <w:rPr>
          <w:sz w:val="24"/>
          <w:szCs w:val="24"/>
        </w:rPr>
        <w:t>.</w:t>
      </w:r>
    </w:p>
    <w:p w:rsidR="007726EA" w:rsidRDefault="007726EA" w:rsidP="007726EA">
      <w:pPr>
        <w:spacing w:after="0" w:line="240" w:lineRule="auto"/>
        <w:ind w:left="420"/>
        <w:jc w:val="both"/>
        <w:rPr>
          <w:sz w:val="24"/>
          <w:szCs w:val="24"/>
        </w:rPr>
      </w:pPr>
      <w:r>
        <w:rPr>
          <w:sz w:val="24"/>
          <w:szCs w:val="24"/>
        </w:rPr>
        <w:t>Se realizó nuevamente, promoción de las Familias Amigas, como estrategia de cuidado y protección transitoria, desde el CEPRODE y el CED. En consecuencia, se seleccionaron 8 nuevas Familias</w:t>
      </w:r>
    </w:p>
    <w:p w:rsidR="00BD221A" w:rsidRDefault="00BD221A" w:rsidP="007726EA">
      <w:pPr>
        <w:spacing w:after="0" w:line="240" w:lineRule="auto"/>
        <w:ind w:left="420"/>
        <w:jc w:val="both"/>
        <w:rPr>
          <w:sz w:val="24"/>
          <w:szCs w:val="24"/>
        </w:rPr>
      </w:pPr>
      <w:r>
        <w:rPr>
          <w:sz w:val="24"/>
          <w:szCs w:val="24"/>
        </w:rPr>
        <w:t xml:space="preserve">Se apoyaron y viabilizaron las visitas familiares en Adolescentes en situación de privación de libertad, como forma de garantizar el Derecho </w:t>
      </w:r>
      <w:r w:rsidR="00B04866">
        <w:rPr>
          <w:sz w:val="24"/>
          <w:szCs w:val="24"/>
        </w:rPr>
        <w:t xml:space="preserve">a mantener los vínculos familiares </w:t>
      </w:r>
      <w:r>
        <w:rPr>
          <w:sz w:val="24"/>
          <w:szCs w:val="24"/>
        </w:rPr>
        <w:t>independientemente de la medida</w:t>
      </w:r>
      <w:r w:rsidR="00B04866">
        <w:rPr>
          <w:sz w:val="24"/>
          <w:szCs w:val="24"/>
        </w:rPr>
        <w:t>.</w:t>
      </w:r>
    </w:p>
    <w:p w:rsidR="00BD221A" w:rsidRPr="007726EA" w:rsidRDefault="00BD221A" w:rsidP="007726EA">
      <w:pPr>
        <w:spacing w:after="0" w:line="240" w:lineRule="auto"/>
        <w:ind w:left="420"/>
        <w:jc w:val="both"/>
        <w:rPr>
          <w:sz w:val="24"/>
          <w:szCs w:val="24"/>
        </w:rPr>
      </w:pPr>
      <w:r>
        <w:rPr>
          <w:sz w:val="24"/>
          <w:szCs w:val="24"/>
        </w:rPr>
        <w:t>Se realizaron gestiones para la consolidación del desvinculo de familias de origen y que el PJ pueda dictaminar la condición de adoptabilidad de 5 NN.</w:t>
      </w:r>
    </w:p>
    <w:p w:rsidR="00434348" w:rsidRDefault="00434348" w:rsidP="00434348">
      <w:pPr>
        <w:pStyle w:val="Prrafodelista"/>
        <w:spacing w:after="0" w:line="240" w:lineRule="auto"/>
        <w:ind w:left="419"/>
        <w:jc w:val="both"/>
        <w:rPr>
          <w:b/>
          <w:sz w:val="24"/>
          <w:szCs w:val="24"/>
        </w:rPr>
      </w:pPr>
    </w:p>
    <w:p w:rsidR="007374E1" w:rsidRPr="00C65004" w:rsidRDefault="00434348" w:rsidP="00B32B54">
      <w:pPr>
        <w:pStyle w:val="Prrafodelista"/>
        <w:numPr>
          <w:ilvl w:val="0"/>
          <w:numId w:val="10"/>
        </w:numPr>
        <w:spacing w:after="0" w:line="240" w:lineRule="auto"/>
        <w:rPr>
          <w:sz w:val="24"/>
          <w:szCs w:val="24"/>
        </w:rPr>
      </w:pPr>
      <w:r w:rsidRPr="00C65004">
        <w:rPr>
          <w:sz w:val="24"/>
          <w:szCs w:val="24"/>
        </w:rPr>
        <w:t xml:space="preserve">Respecto a la </w:t>
      </w:r>
      <w:r w:rsidRPr="00C65004">
        <w:rPr>
          <w:b/>
          <w:sz w:val="24"/>
          <w:szCs w:val="24"/>
        </w:rPr>
        <w:t>LE Vida Libre de Violencia</w:t>
      </w:r>
      <w:r w:rsidRPr="00C65004">
        <w:rPr>
          <w:sz w:val="24"/>
          <w:szCs w:val="24"/>
        </w:rPr>
        <w:t xml:space="preserve"> </w:t>
      </w:r>
      <w:r w:rsidR="007374E1" w:rsidRPr="00C65004">
        <w:rPr>
          <w:sz w:val="24"/>
          <w:szCs w:val="24"/>
        </w:rPr>
        <w:t>se destaca la firma de convenio y apertura de dispositivo de atención a NNA víctimas de violencia (SAVIA Atención hasta 20 situaciones)</w:t>
      </w:r>
    </w:p>
    <w:p w:rsidR="00134D01" w:rsidRPr="007374E1" w:rsidRDefault="007374E1" w:rsidP="007374E1">
      <w:pPr>
        <w:pStyle w:val="Prrafodelista"/>
        <w:spacing w:after="0" w:line="240" w:lineRule="auto"/>
        <w:ind w:left="419"/>
        <w:jc w:val="both"/>
        <w:rPr>
          <w:sz w:val="24"/>
          <w:szCs w:val="24"/>
        </w:rPr>
      </w:pPr>
      <w:r w:rsidRPr="007374E1">
        <w:rPr>
          <w:sz w:val="24"/>
          <w:szCs w:val="24"/>
        </w:rPr>
        <w:t>Ingreso de referente vida libre de violencia, como fortalecimiento de la gestión en la temática</w:t>
      </w:r>
    </w:p>
    <w:p w:rsidR="007374E1" w:rsidRPr="007374E1" w:rsidRDefault="007374E1" w:rsidP="007374E1">
      <w:pPr>
        <w:pStyle w:val="Prrafodelista"/>
        <w:spacing w:after="0" w:line="240" w:lineRule="auto"/>
        <w:ind w:left="419"/>
        <w:jc w:val="both"/>
        <w:rPr>
          <w:sz w:val="24"/>
          <w:szCs w:val="24"/>
        </w:rPr>
      </w:pPr>
      <w:r w:rsidRPr="007374E1">
        <w:rPr>
          <w:sz w:val="24"/>
          <w:szCs w:val="24"/>
        </w:rPr>
        <w:t>En Centros de Protección de 24hs, se realizaron varias instancias de trabajo con los NNA donde en formato de Asambleas, trabajar aspectos de la convivencia sobre el respeto y la cooperación, contribuyendo a una VLV. Se concretaron 3 Talleres en el</w:t>
      </w:r>
      <w:r w:rsidR="00971B7C">
        <w:rPr>
          <w:sz w:val="24"/>
          <w:szCs w:val="24"/>
        </w:rPr>
        <w:t xml:space="preserve"> </w:t>
      </w:r>
      <w:r w:rsidR="00971B7C">
        <w:rPr>
          <w:sz w:val="24"/>
          <w:szCs w:val="24"/>
        </w:rPr>
        <w:lastRenderedPageBreak/>
        <w:t>Hogar Femenino a cargo de una P</w:t>
      </w:r>
      <w:r w:rsidRPr="007374E1">
        <w:rPr>
          <w:sz w:val="24"/>
          <w:szCs w:val="24"/>
        </w:rPr>
        <w:t>sicóloga, para trabajo específico sobre “la (NO) violencia entre pares”</w:t>
      </w:r>
    </w:p>
    <w:p w:rsidR="007374E1" w:rsidRPr="007374E1" w:rsidRDefault="007374E1" w:rsidP="007374E1">
      <w:pPr>
        <w:pStyle w:val="Prrafodelista"/>
        <w:spacing w:after="0" w:line="240" w:lineRule="auto"/>
        <w:ind w:left="419"/>
        <w:jc w:val="both"/>
        <w:rPr>
          <w:sz w:val="24"/>
          <w:szCs w:val="24"/>
        </w:rPr>
      </w:pPr>
      <w:r w:rsidRPr="007374E1">
        <w:rPr>
          <w:sz w:val="24"/>
          <w:szCs w:val="24"/>
        </w:rPr>
        <w:t>Se participó mensual y sistemáticamente en el SIPIAV en Rocha y Chuy además, de otras instancias que se fueron generando fuera de agenda a fin de articular esfuerzos.</w:t>
      </w:r>
    </w:p>
    <w:p w:rsidR="007374E1" w:rsidRPr="007374E1" w:rsidRDefault="007374E1" w:rsidP="007374E1">
      <w:pPr>
        <w:pStyle w:val="Prrafodelista"/>
        <w:spacing w:after="0" w:line="240" w:lineRule="auto"/>
        <w:ind w:left="419"/>
        <w:jc w:val="both"/>
        <w:rPr>
          <w:sz w:val="24"/>
          <w:szCs w:val="24"/>
        </w:rPr>
      </w:pPr>
      <w:r w:rsidRPr="007374E1">
        <w:rPr>
          <w:sz w:val="24"/>
          <w:szCs w:val="24"/>
        </w:rPr>
        <w:t>Ingresaron por casual de Violencia, 5 adolescentes a Centros 24hs</w:t>
      </w:r>
    </w:p>
    <w:p w:rsidR="007374E1" w:rsidRPr="007374E1" w:rsidRDefault="007374E1" w:rsidP="007374E1">
      <w:pPr>
        <w:pStyle w:val="Prrafodelista"/>
        <w:spacing w:after="0" w:line="240" w:lineRule="auto"/>
        <w:ind w:left="419"/>
        <w:jc w:val="both"/>
        <w:rPr>
          <w:sz w:val="24"/>
          <w:szCs w:val="24"/>
        </w:rPr>
      </w:pPr>
      <w:r w:rsidRPr="007374E1">
        <w:rPr>
          <w:sz w:val="24"/>
          <w:szCs w:val="24"/>
        </w:rPr>
        <w:t>Se realizaron 2 Talleres con el SIPIAV sobre la Ley de Violencia de Género</w:t>
      </w:r>
    </w:p>
    <w:p w:rsidR="007374E1" w:rsidRDefault="007374E1" w:rsidP="007374E1">
      <w:pPr>
        <w:pStyle w:val="Prrafodelista"/>
        <w:spacing w:after="0" w:line="240" w:lineRule="auto"/>
        <w:ind w:left="419"/>
        <w:jc w:val="both"/>
        <w:rPr>
          <w:sz w:val="24"/>
          <w:szCs w:val="24"/>
        </w:rPr>
      </w:pPr>
      <w:r w:rsidRPr="007374E1">
        <w:rPr>
          <w:sz w:val="24"/>
          <w:szCs w:val="24"/>
        </w:rPr>
        <w:t>Se realizaron 3 talleres sobre ESC contra NNA con la ONG GGUU; en particular, atendiendo la sensibilidad que tiene la temática en un departamento d</w:t>
      </w:r>
      <w:r w:rsidR="00971B7C">
        <w:rPr>
          <w:sz w:val="24"/>
          <w:szCs w:val="24"/>
        </w:rPr>
        <w:t>e Frontera seca.</w:t>
      </w:r>
    </w:p>
    <w:p w:rsidR="00D52B03" w:rsidRDefault="00D52B03" w:rsidP="00D52B03">
      <w:pPr>
        <w:spacing w:after="0" w:line="240" w:lineRule="auto"/>
        <w:jc w:val="both"/>
        <w:rPr>
          <w:b/>
          <w:sz w:val="24"/>
          <w:szCs w:val="24"/>
        </w:rPr>
      </w:pPr>
    </w:p>
    <w:p w:rsidR="00D52B03" w:rsidRPr="00D52B03" w:rsidRDefault="00D52B03" w:rsidP="00B32B54">
      <w:pPr>
        <w:pStyle w:val="Prrafodelista"/>
        <w:numPr>
          <w:ilvl w:val="0"/>
          <w:numId w:val="10"/>
        </w:numPr>
        <w:spacing w:after="0" w:line="240" w:lineRule="auto"/>
        <w:jc w:val="both"/>
        <w:rPr>
          <w:b/>
          <w:sz w:val="24"/>
          <w:szCs w:val="24"/>
        </w:rPr>
      </w:pPr>
      <w:r w:rsidRPr="00D52B03">
        <w:rPr>
          <w:sz w:val="24"/>
          <w:szCs w:val="24"/>
        </w:rPr>
        <w:t>En relación al</w:t>
      </w:r>
      <w:r>
        <w:rPr>
          <w:b/>
          <w:sz w:val="24"/>
          <w:szCs w:val="24"/>
        </w:rPr>
        <w:t xml:space="preserve"> Acceso a Bienes Culturales y Espacios Públicos </w:t>
      </w:r>
      <w:r>
        <w:rPr>
          <w:sz w:val="24"/>
          <w:szCs w:val="24"/>
        </w:rPr>
        <w:t>cabe</w:t>
      </w:r>
      <w:r w:rsidR="00502F32">
        <w:rPr>
          <w:sz w:val="24"/>
          <w:szCs w:val="24"/>
        </w:rPr>
        <w:t xml:space="preserve"> referir a la Feria departamental</w:t>
      </w:r>
      <w:r>
        <w:rPr>
          <w:sz w:val="24"/>
          <w:szCs w:val="24"/>
        </w:rPr>
        <w:t xml:space="preserve"> y regional, realizada desde el CAPI en el marco del Club de Ciencias. A su vez, desde el Hogar Infantil, viajan 2 NN a Buenos Aires a un Club de Ciencias como una experiencia de intercambio bilateral.</w:t>
      </w:r>
    </w:p>
    <w:p w:rsidR="00D52B03" w:rsidRDefault="00D52B03" w:rsidP="00D52B03">
      <w:pPr>
        <w:pStyle w:val="Prrafodelista"/>
        <w:spacing w:after="0" w:line="240" w:lineRule="auto"/>
        <w:ind w:left="420"/>
        <w:jc w:val="both"/>
        <w:rPr>
          <w:sz w:val="24"/>
          <w:szCs w:val="24"/>
        </w:rPr>
      </w:pPr>
      <w:r>
        <w:rPr>
          <w:sz w:val="24"/>
          <w:szCs w:val="24"/>
        </w:rPr>
        <w:t>El 80% de la población de NN del Hogar Infantil, participa de Cursos en el Centro Cultural de la capital; muchos asociados a promover aspectos artísticos y culturales en la población infantil</w:t>
      </w:r>
      <w:r w:rsidR="00502F32">
        <w:rPr>
          <w:sz w:val="24"/>
          <w:szCs w:val="24"/>
        </w:rPr>
        <w:t>.</w:t>
      </w:r>
    </w:p>
    <w:p w:rsidR="00D52B03" w:rsidRPr="00D52B03" w:rsidRDefault="00BD221A" w:rsidP="00D52B03">
      <w:pPr>
        <w:pStyle w:val="Prrafodelista"/>
        <w:spacing w:after="0" w:line="240" w:lineRule="auto"/>
        <w:ind w:left="420"/>
        <w:jc w:val="both"/>
        <w:rPr>
          <w:b/>
          <w:sz w:val="24"/>
          <w:szCs w:val="24"/>
        </w:rPr>
      </w:pPr>
      <w:r>
        <w:rPr>
          <w:sz w:val="24"/>
          <w:szCs w:val="24"/>
        </w:rPr>
        <w:t xml:space="preserve">En términos universales, la población del Sistema </w:t>
      </w:r>
      <w:r w:rsidR="002A5033">
        <w:rPr>
          <w:sz w:val="24"/>
          <w:szCs w:val="24"/>
        </w:rPr>
        <w:t>INAU</w:t>
      </w:r>
      <w:r>
        <w:rPr>
          <w:sz w:val="24"/>
          <w:szCs w:val="24"/>
        </w:rPr>
        <w:t xml:space="preserve"> participó durante el año de diversas salidas recreativas y educativas por diversos entornos de ámbitos públicos y urbanos así como, culturas como el cine y el teatro.</w:t>
      </w:r>
    </w:p>
    <w:p w:rsidR="007374E1" w:rsidRPr="007374E1" w:rsidRDefault="007374E1" w:rsidP="007374E1">
      <w:pPr>
        <w:spacing w:after="0" w:line="240" w:lineRule="auto"/>
        <w:jc w:val="both"/>
        <w:rPr>
          <w:b/>
          <w:sz w:val="24"/>
          <w:szCs w:val="24"/>
        </w:rPr>
      </w:pPr>
    </w:p>
    <w:p w:rsidR="00DD1404" w:rsidRPr="00DD1404" w:rsidRDefault="00DD1404" w:rsidP="00B32B54">
      <w:pPr>
        <w:pStyle w:val="Prrafodelista"/>
        <w:numPr>
          <w:ilvl w:val="0"/>
          <w:numId w:val="10"/>
        </w:numPr>
        <w:spacing w:after="0" w:line="240" w:lineRule="auto"/>
        <w:jc w:val="both"/>
        <w:rPr>
          <w:sz w:val="24"/>
          <w:szCs w:val="24"/>
        </w:rPr>
      </w:pPr>
      <w:r w:rsidRPr="00DD1404">
        <w:rPr>
          <w:sz w:val="24"/>
          <w:szCs w:val="24"/>
        </w:rPr>
        <w:t>Respecto al</w:t>
      </w:r>
      <w:r w:rsidRPr="00DD1404">
        <w:rPr>
          <w:b/>
          <w:sz w:val="24"/>
          <w:szCs w:val="24"/>
        </w:rPr>
        <w:t xml:space="preserve"> Fortalecimiento institucional </w:t>
      </w:r>
      <w:r w:rsidRPr="00DD1404">
        <w:rPr>
          <w:sz w:val="24"/>
          <w:szCs w:val="24"/>
        </w:rPr>
        <w:t>cabe mencionar la concreción de</w:t>
      </w:r>
      <w:r w:rsidRPr="00DD1404">
        <w:rPr>
          <w:b/>
          <w:sz w:val="24"/>
          <w:szCs w:val="24"/>
        </w:rPr>
        <w:t xml:space="preserve"> </w:t>
      </w:r>
      <w:r w:rsidRPr="00DD1404">
        <w:rPr>
          <w:sz w:val="24"/>
          <w:szCs w:val="24"/>
        </w:rPr>
        <w:t>Concursos para educadores, psicólogos y trabajadores sociales ( a la fecha, en curso)</w:t>
      </w:r>
    </w:p>
    <w:p w:rsidR="00DD1404" w:rsidRPr="00DD1404" w:rsidRDefault="00DD1404" w:rsidP="00DD1404">
      <w:pPr>
        <w:pStyle w:val="Prrafodelista"/>
        <w:spacing w:after="0" w:line="240" w:lineRule="auto"/>
        <w:ind w:left="420"/>
        <w:jc w:val="both"/>
        <w:rPr>
          <w:sz w:val="24"/>
          <w:szCs w:val="24"/>
        </w:rPr>
      </w:pPr>
      <w:r w:rsidRPr="00DD1404">
        <w:rPr>
          <w:sz w:val="24"/>
          <w:szCs w:val="24"/>
        </w:rPr>
        <w:t>Reuniones mensuales de Directores y de los equipos de cada servicio.</w:t>
      </w:r>
    </w:p>
    <w:p w:rsidR="00DD1404" w:rsidRPr="00DD1404" w:rsidRDefault="00DD1404" w:rsidP="00DD1404">
      <w:pPr>
        <w:pStyle w:val="Prrafodelista"/>
        <w:spacing w:after="0" w:line="240" w:lineRule="auto"/>
        <w:ind w:left="420"/>
        <w:jc w:val="both"/>
        <w:rPr>
          <w:sz w:val="24"/>
          <w:szCs w:val="24"/>
        </w:rPr>
      </w:pPr>
      <w:r w:rsidRPr="00DD1404">
        <w:rPr>
          <w:sz w:val="24"/>
          <w:szCs w:val="24"/>
        </w:rPr>
        <w:t>Reunion</w:t>
      </w:r>
      <w:r w:rsidR="00304880">
        <w:rPr>
          <w:sz w:val="24"/>
          <w:szCs w:val="24"/>
        </w:rPr>
        <w:t xml:space="preserve">es semanales de alta conducción a fin unificar la gestión </w:t>
      </w:r>
    </w:p>
    <w:p w:rsidR="00DD1404" w:rsidRPr="00DD1404" w:rsidRDefault="00DD1404" w:rsidP="00DD1404">
      <w:pPr>
        <w:pStyle w:val="Prrafodelista"/>
        <w:spacing w:after="0" w:line="240" w:lineRule="auto"/>
        <w:ind w:left="420"/>
        <w:jc w:val="both"/>
        <w:rPr>
          <w:sz w:val="24"/>
          <w:szCs w:val="24"/>
        </w:rPr>
      </w:pPr>
      <w:r w:rsidRPr="00DD1404">
        <w:rPr>
          <w:sz w:val="24"/>
          <w:szCs w:val="24"/>
        </w:rPr>
        <w:t>Asistencia mensual a MIPS y mesas temáticas.</w:t>
      </w:r>
    </w:p>
    <w:p w:rsidR="00DD1404" w:rsidRPr="00DD1404" w:rsidRDefault="00DD1404" w:rsidP="00DD1404">
      <w:pPr>
        <w:pStyle w:val="Prrafodelista"/>
        <w:spacing w:after="0" w:line="240" w:lineRule="auto"/>
        <w:ind w:left="420"/>
        <w:jc w:val="both"/>
        <w:rPr>
          <w:sz w:val="24"/>
          <w:szCs w:val="24"/>
        </w:rPr>
      </w:pPr>
      <w:r w:rsidRPr="00DD1404">
        <w:rPr>
          <w:sz w:val="24"/>
          <w:szCs w:val="24"/>
        </w:rPr>
        <w:t>Fortalecimiento de la gestión administrativa de la DD con el Ingreso de 3 funcionarios Administrativos.</w:t>
      </w:r>
    </w:p>
    <w:p w:rsidR="007374E1" w:rsidRDefault="00DD1404" w:rsidP="00DD1404">
      <w:pPr>
        <w:pStyle w:val="Prrafodelista"/>
        <w:spacing w:after="0" w:line="240" w:lineRule="auto"/>
        <w:ind w:left="420"/>
        <w:jc w:val="both"/>
        <w:rPr>
          <w:sz w:val="24"/>
          <w:szCs w:val="24"/>
        </w:rPr>
      </w:pPr>
      <w:r w:rsidRPr="00DD1404">
        <w:rPr>
          <w:sz w:val="24"/>
          <w:szCs w:val="24"/>
        </w:rPr>
        <w:t>Reactivación de Comité de CAIF, con una frecuencia de articulación mensual</w:t>
      </w:r>
    </w:p>
    <w:p w:rsidR="00DD1404" w:rsidRDefault="00DD1404" w:rsidP="00DD1404">
      <w:pPr>
        <w:pStyle w:val="Prrafodelista"/>
        <w:spacing w:after="0" w:line="240" w:lineRule="auto"/>
        <w:ind w:left="420"/>
        <w:jc w:val="both"/>
        <w:rPr>
          <w:sz w:val="24"/>
          <w:szCs w:val="24"/>
        </w:rPr>
      </w:pPr>
      <w:r>
        <w:rPr>
          <w:sz w:val="24"/>
          <w:szCs w:val="24"/>
        </w:rPr>
        <w:t>Caben también, mencionar las instancias de capacitación en que participaron los funcionarios, asociados a sus desempeños a fin de profesionalizar la tarea:</w:t>
      </w:r>
    </w:p>
    <w:p w:rsidR="00DD1404" w:rsidRDefault="00DD1404" w:rsidP="00DD1404">
      <w:pPr>
        <w:pStyle w:val="Prrafodelista"/>
        <w:spacing w:after="0" w:line="240" w:lineRule="auto"/>
        <w:ind w:left="420"/>
        <w:jc w:val="both"/>
        <w:rPr>
          <w:sz w:val="24"/>
          <w:szCs w:val="24"/>
        </w:rPr>
      </w:pPr>
      <w:r>
        <w:rPr>
          <w:sz w:val="24"/>
          <w:szCs w:val="24"/>
        </w:rPr>
        <w:t>8 funcionarios del Hogar infantil participan en 2 Jornadas sobre Empatía</w:t>
      </w:r>
    </w:p>
    <w:p w:rsidR="00DD1404" w:rsidRDefault="00DD1404" w:rsidP="00DD1404">
      <w:pPr>
        <w:pStyle w:val="Prrafodelista"/>
        <w:spacing w:after="0" w:line="240" w:lineRule="auto"/>
        <w:ind w:left="420"/>
        <w:jc w:val="both"/>
        <w:rPr>
          <w:sz w:val="24"/>
          <w:szCs w:val="24"/>
        </w:rPr>
      </w:pPr>
      <w:r>
        <w:rPr>
          <w:sz w:val="24"/>
          <w:szCs w:val="24"/>
        </w:rPr>
        <w:t xml:space="preserve">6 funcionarios </w:t>
      </w:r>
      <w:r w:rsidR="000F6C27">
        <w:rPr>
          <w:sz w:val="24"/>
          <w:szCs w:val="24"/>
        </w:rPr>
        <w:t xml:space="preserve">de los Centros 24hs participaron de 6 Jornadas sobre Adolescencias, brindado por el PFCP y RADEV de </w:t>
      </w:r>
      <w:r w:rsidR="002A5033">
        <w:rPr>
          <w:sz w:val="24"/>
          <w:szCs w:val="24"/>
        </w:rPr>
        <w:t>INAU</w:t>
      </w:r>
    </w:p>
    <w:p w:rsidR="00464B3A" w:rsidRDefault="00464B3A" w:rsidP="00DD1404">
      <w:pPr>
        <w:pStyle w:val="Prrafodelista"/>
        <w:spacing w:after="0" w:line="240" w:lineRule="auto"/>
        <w:ind w:left="420"/>
        <w:jc w:val="both"/>
        <w:rPr>
          <w:sz w:val="24"/>
          <w:szCs w:val="24"/>
        </w:rPr>
      </w:pPr>
      <w:r>
        <w:rPr>
          <w:sz w:val="24"/>
          <w:szCs w:val="24"/>
        </w:rPr>
        <w:t>16 funcionarios de Hogar Infantil y Femenino participan capacitación sobre el Cuidos de los Equipos de trabajo</w:t>
      </w:r>
    </w:p>
    <w:p w:rsidR="00464B3A" w:rsidRDefault="00464B3A" w:rsidP="00DD1404">
      <w:pPr>
        <w:pStyle w:val="Prrafodelista"/>
        <w:spacing w:after="0" w:line="240" w:lineRule="auto"/>
        <w:ind w:left="420"/>
        <w:jc w:val="both"/>
        <w:rPr>
          <w:sz w:val="24"/>
          <w:szCs w:val="24"/>
        </w:rPr>
      </w:pPr>
      <w:r>
        <w:rPr>
          <w:sz w:val="24"/>
          <w:szCs w:val="24"/>
        </w:rPr>
        <w:t>14 Educadores participan de taller sobre elaboración de PAI (Proyecto Atención Individual)</w:t>
      </w:r>
    </w:p>
    <w:p w:rsidR="00464B3A" w:rsidRDefault="00464B3A" w:rsidP="00DD1404">
      <w:pPr>
        <w:pStyle w:val="Prrafodelista"/>
        <w:spacing w:after="0" w:line="240" w:lineRule="auto"/>
        <w:ind w:left="420"/>
        <w:jc w:val="both"/>
        <w:rPr>
          <w:sz w:val="24"/>
          <w:szCs w:val="24"/>
        </w:rPr>
      </w:pPr>
      <w:r>
        <w:rPr>
          <w:sz w:val="24"/>
          <w:szCs w:val="24"/>
        </w:rPr>
        <w:t>10 funcionarios de los Centros de Protección 24hs concurren a 1 Jornada de reflexión sobre Diálogos cercanos</w:t>
      </w:r>
    </w:p>
    <w:p w:rsidR="00464B3A" w:rsidRDefault="00464B3A" w:rsidP="00DD1404">
      <w:pPr>
        <w:pStyle w:val="Prrafodelista"/>
        <w:spacing w:after="0" w:line="240" w:lineRule="auto"/>
        <w:ind w:left="420"/>
        <w:jc w:val="both"/>
        <w:rPr>
          <w:sz w:val="24"/>
          <w:szCs w:val="24"/>
        </w:rPr>
      </w:pPr>
      <w:r>
        <w:rPr>
          <w:sz w:val="24"/>
          <w:szCs w:val="24"/>
        </w:rPr>
        <w:t>La totalidad de los integrantes de equipo de CAPI participa de Jornada de análisis de la práctica del Centro</w:t>
      </w:r>
    </w:p>
    <w:p w:rsidR="007374E1" w:rsidRDefault="007374E1" w:rsidP="007374E1">
      <w:pPr>
        <w:spacing w:after="0" w:line="240" w:lineRule="auto"/>
        <w:jc w:val="both"/>
        <w:rPr>
          <w:b/>
          <w:sz w:val="24"/>
          <w:szCs w:val="24"/>
        </w:rPr>
      </w:pPr>
    </w:p>
    <w:p w:rsidR="004A27BA" w:rsidRDefault="004A27BA" w:rsidP="007374E1">
      <w:pPr>
        <w:spacing w:after="0" w:line="240" w:lineRule="auto"/>
        <w:jc w:val="both"/>
        <w:rPr>
          <w:b/>
          <w:sz w:val="24"/>
          <w:szCs w:val="24"/>
        </w:rPr>
      </w:pPr>
    </w:p>
    <w:p w:rsidR="00266C86" w:rsidRDefault="00266C86" w:rsidP="007374E1">
      <w:pPr>
        <w:spacing w:after="0" w:line="240" w:lineRule="auto"/>
        <w:jc w:val="both"/>
        <w:rPr>
          <w:b/>
          <w:sz w:val="24"/>
          <w:szCs w:val="24"/>
        </w:rPr>
      </w:pPr>
    </w:p>
    <w:p w:rsidR="00266C86" w:rsidRPr="007374E1" w:rsidRDefault="00266C86" w:rsidP="007374E1">
      <w:pPr>
        <w:spacing w:after="0" w:line="240" w:lineRule="auto"/>
        <w:jc w:val="both"/>
        <w:rPr>
          <w:b/>
          <w:sz w:val="24"/>
          <w:szCs w:val="24"/>
        </w:rPr>
      </w:pPr>
    </w:p>
    <w:p w:rsidR="00BA03E2" w:rsidRPr="00C65004" w:rsidRDefault="00BA03E2" w:rsidP="00157903">
      <w:pPr>
        <w:spacing w:after="0" w:line="240" w:lineRule="auto"/>
        <w:jc w:val="both"/>
        <w:rPr>
          <w:b/>
          <w:i/>
          <w:sz w:val="24"/>
          <w:szCs w:val="24"/>
        </w:rPr>
      </w:pPr>
      <w:r w:rsidRPr="00C65004">
        <w:rPr>
          <w:b/>
          <w:i/>
          <w:sz w:val="24"/>
          <w:szCs w:val="24"/>
        </w:rPr>
        <w:lastRenderedPageBreak/>
        <w:t>Otros aspectos significativos:</w:t>
      </w:r>
    </w:p>
    <w:p w:rsidR="00464B3A" w:rsidRPr="00C65004" w:rsidRDefault="00464B3A" w:rsidP="00304880">
      <w:pPr>
        <w:spacing w:after="0" w:line="240" w:lineRule="auto"/>
        <w:jc w:val="both"/>
        <w:rPr>
          <w:b/>
          <w:i/>
          <w:sz w:val="24"/>
          <w:szCs w:val="24"/>
        </w:rPr>
      </w:pPr>
    </w:p>
    <w:p w:rsidR="00BA03E2" w:rsidRPr="00C65004" w:rsidRDefault="00BA03E2" w:rsidP="00304880">
      <w:pPr>
        <w:spacing w:after="0" w:line="240" w:lineRule="auto"/>
        <w:jc w:val="both"/>
        <w:rPr>
          <w:b/>
          <w:i/>
          <w:sz w:val="24"/>
          <w:szCs w:val="24"/>
        </w:rPr>
      </w:pPr>
      <w:r w:rsidRPr="00C65004">
        <w:rPr>
          <w:b/>
          <w:i/>
          <w:sz w:val="24"/>
          <w:szCs w:val="24"/>
        </w:rPr>
        <w:t>Inter-institucionalidad</w:t>
      </w:r>
    </w:p>
    <w:p w:rsidR="00BA03E2" w:rsidRPr="00C65004" w:rsidRDefault="00BA03E2" w:rsidP="00304880">
      <w:pPr>
        <w:spacing w:after="0" w:line="240" w:lineRule="auto"/>
        <w:jc w:val="both"/>
        <w:rPr>
          <w:b/>
          <w:sz w:val="24"/>
          <w:szCs w:val="24"/>
        </w:rPr>
      </w:pPr>
    </w:p>
    <w:p w:rsidR="00464B3A" w:rsidRPr="00C65004" w:rsidRDefault="00464B3A" w:rsidP="00B32B54">
      <w:pPr>
        <w:pStyle w:val="Prrafodelista"/>
        <w:numPr>
          <w:ilvl w:val="0"/>
          <w:numId w:val="39"/>
        </w:numPr>
        <w:spacing w:after="0" w:line="240" w:lineRule="auto"/>
        <w:rPr>
          <w:sz w:val="24"/>
          <w:szCs w:val="24"/>
        </w:rPr>
      </w:pPr>
      <w:r w:rsidRPr="00C65004">
        <w:rPr>
          <w:sz w:val="24"/>
          <w:szCs w:val="24"/>
        </w:rPr>
        <w:t>Gestión junto a MIDES para apertura de Centro de hijos e hijas de estudiantes.</w:t>
      </w:r>
    </w:p>
    <w:p w:rsidR="00464B3A" w:rsidRPr="00C65004" w:rsidRDefault="00464B3A" w:rsidP="00B32B54">
      <w:pPr>
        <w:pStyle w:val="Prrafodelista"/>
        <w:numPr>
          <w:ilvl w:val="0"/>
          <w:numId w:val="39"/>
        </w:numPr>
        <w:spacing w:after="0" w:line="240" w:lineRule="auto"/>
        <w:rPr>
          <w:sz w:val="24"/>
          <w:szCs w:val="24"/>
        </w:rPr>
      </w:pPr>
      <w:r w:rsidRPr="00C65004">
        <w:rPr>
          <w:sz w:val="24"/>
          <w:szCs w:val="24"/>
        </w:rPr>
        <w:t>Gestión con MIDES para apertura de CCC en San Luis.</w:t>
      </w:r>
    </w:p>
    <w:p w:rsidR="00464B3A" w:rsidRPr="00C65004" w:rsidRDefault="00464B3A" w:rsidP="00B32B54">
      <w:pPr>
        <w:pStyle w:val="Prrafodelista"/>
        <w:numPr>
          <w:ilvl w:val="0"/>
          <w:numId w:val="39"/>
        </w:numPr>
        <w:spacing w:after="0" w:line="240" w:lineRule="auto"/>
        <w:rPr>
          <w:sz w:val="24"/>
          <w:szCs w:val="24"/>
        </w:rPr>
      </w:pPr>
      <w:r w:rsidRPr="00C65004">
        <w:rPr>
          <w:sz w:val="24"/>
          <w:szCs w:val="24"/>
        </w:rPr>
        <w:t>Asistencia a SIPIAV y Redes Focales.</w:t>
      </w:r>
    </w:p>
    <w:p w:rsidR="00464B3A" w:rsidRPr="00C65004" w:rsidRDefault="00464B3A" w:rsidP="00B32B54">
      <w:pPr>
        <w:pStyle w:val="Prrafodelista"/>
        <w:numPr>
          <w:ilvl w:val="0"/>
          <w:numId w:val="39"/>
        </w:numPr>
        <w:spacing w:after="0" w:line="240" w:lineRule="auto"/>
        <w:rPr>
          <w:sz w:val="24"/>
          <w:szCs w:val="24"/>
        </w:rPr>
      </w:pPr>
      <w:r w:rsidRPr="00C65004">
        <w:rPr>
          <w:sz w:val="24"/>
          <w:szCs w:val="24"/>
        </w:rPr>
        <w:t>Coordinación con IDR, MIDES, Salud, JND para asistencia para Carnaval de La Pedrera.</w:t>
      </w:r>
    </w:p>
    <w:p w:rsidR="00464B3A" w:rsidRPr="00C65004" w:rsidRDefault="00464B3A" w:rsidP="00B32B54">
      <w:pPr>
        <w:pStyle w:val="Prrafodelista"/>
        <w:numPr>
          <w:ilvl w:val="0"/>
          <w:numId w:val="39"/>
        </w:numPr>
        <w:spacing w:after="0" w:line="240" w:lineRule="auto"/>
        <w:rPr>
          <w:sz w:val="24"/>
          <w:szCs w:val="24"/>
        </w:rPr>
      </w:pPr>
      <w:r w:rsidRPr="00C65004">
        <w:rPr>
          <w:sz w:val="24"/>
          <w:szCs w:val="24"/>
        </w:rPr>
        <w:t>Integración de la Junta Departamental de Drogas, reapertura de Proyecto CIUDADELA.</w:t>
      </w:r>
    </w:p>
    <w:p w:rsidR="00464B3A" w:rsidRPr="00C65004" w:rsidRDefault="00464B3A" w:rsidP="00B32B54">
      <w:pPr>
        <w:pStyle w:val="Prrafodelista"/>
        <w:numPr>
          <w:ilvl w:val="0"/>
          <w:numId w:val="39"/>
        </w:numPr>
        <w:spacing w:after="0" w:line="240" w:lineRule="auto"/>
        <w:rPr>
          <w:sz w:val="24"/>
          <w:szCs w:val="24"/>
        </w:rPr>
      </w:pPr>
      <w:r w:rsidRPr="00C65004">
        <w:rPr>
          <w:sz w:val="24"/>
          <w:szCs w:val="24"/>
        </w:rPr>
        <w:t>Coordinación con ASSE y Plan aduana para optimizar atención de NNA.</w:t>
      </w:r>
    </w:p>
    <w:p w:rsidR="00464B3A" w:rsidRPr="00C65004" w:rsidRDefault="00464B3A" w:rsidP="00B32B54">
      <w:pPr>
        <w:pStyle w:val="Prrafodelista"/>
        <w:numPr>
          <w:ilvl w:val="0"/>
          <w:numId w:val="39"/>
        </w:numPr>
        <w:spacing w:after="0" w:line="240" w:lineRule="auto"/>
        <w:rPr>
          <w:sz w:val="24"/>
          <w:szCs w:val="24"/>
        </w:rPr>
      </w:pPr>
      <w:r w:rsidRPr="00C65004">
        <w:rPr>
          <w:sz w:val="24"/>
          <w:szCs w:val="24"/>
        </w:rPr>
        <w:t xml:space="preserve">Becas laborales de IDR para adolescentes atendidos por </w:t>
      </w:r>
      <w:r w:rsidR="002A5033" w:rsidRPr="00C65004">
        <w:rPr>
          <w:sz w:val="24"/>
          <w:szCs w:val="24"/>
        </w:rPr>
        <w:t>INAU</w:t>
      </w:r>
      <w:r w:rsidRPr="00C65004">
        <w:rPr>
          <w:sz w:val="24"/>
          <w:szCs w:val="24"/>
        </w:rPr>
        <w:t>.</w:t>
      </w:r>
    </w:p>
    <w:p w:rsidR="00304880" w:rsidRPr="00C65004" w:rsidRDefault="00304880" w:rsidP="00304880">
      <w:pPr>
        <w:spacing w:after="0" w:line="240" w:lineRule="auto"/>
        <w:rPr>
          <w:b/>
          <w:i/>
          <w:sz w:val="24"/>
          <w:szCs w:val="24"/>
        </w:rPr>
      </w:pPr>
    </w:p>
    <w:p w:rsidR="0083021D" w:rsidRDefault="0083021D" w:rsidP="00304880">
      <w:pPr>
        <w:spacing w:after="0" w:line="240" w:lineRule="auto"/>
        <w:rPr>
          <w:b/>
          <w:i/>
          <w:sz w:val="24"/>
          <w:szCs w:val="24"/>
        </w:rPr>
      </w:pPr>
    </w:p>
    <w:p w:rsidR="00464B3A" w:rsidRPr="00C65004" w:rsidRDefault="00464B3A" w:rsidP="00304880">
      <w:pPr>
        <w:spacing w:after="0" w:line="240" w:lineRule="auto"/>
        <w:rPr>
          <w:b/>
          <w:i/>
          <w:sz w:val="24"/>
          <w:szCs w:val="24"/>
        </w:rPr>
      </w:pPr>
      <w:r w:rsidRPr="00C65004">
        <w:rPr>
          <w:b/>
          <w:i/>
          <w:sz w:val="24"/>
          <w:szCs w:val="24"/>
        </w:rPr>
        <w:t>Unificación Programática</w:t>
      </w:r>
    </w:p>
    <w:p w:rsidR="00304880" w:rsidRPr="00C65004" w:rsidRDefault="00304880" w:rsidP="00304880">
      <w:pPr>
        <w:spacing w:after="0" w:line="240" w:lineRule="auto"/>
        <w:rPr>
          <w:b/>
          <w:i/>
          <w:sz w:val="24"/>
          <w:szCs w:val="24"/>
        </w:rPr>
      </w:pPr>
    </w:p>
    <w:p w:rsidR="00464B3A" w:rsidRPr="00C65004" w:rsidRDefault="00464B3A" w:rsidP="00B32B54">
      <w:pPr>
        <w:pStyle w:val="Prrafodelista"/>
        <w:numPr>
          <w:ilvl w:val="0"/>
          <w:numId w:val="40"/>
        </w:numPr>
        <w:spacing w:after="0" w:line="240" w:lineRule="auto"/>
        <w:rPr>
          <w:sz w:val="24"/>
          <w:szCs w:val="24"/>
        </w:rPr>
      </w:pPr>
      <w:r w:rsidRPr="00C65004">
        <w:rPr>
          <w:sz w:val="24"/>
          <w:szCs w:val="24"/>
        </w:rPr>
        <w:t>Reactivación de Comité de CAIF.</w:t>
      </w:r>
    </w:p>
    <w:p w:rsidR="00464B3A" w:rsidRPr="00C65004" w:rsidRDefault="00464B3A" w:rsidP="00B32B54">
      <w:pPr>
        <w:pStyle w:val="Prrafodelista"/>
        <w:numPr>
          <w:ilvl w:val="0"/>
          <w:numId w:val="40"/>
        </w:numPr>
        <w:spacing w:after="0" w:line="240" w:lineRule="auto"/>
        <w:rPr>
          <w:sz w:val="24"/>
          <w:szCs w:val="24"/>
        </w:rPr>
      </w:pPr>
      <w:r w:rsidRPr="00C65004">
        <w:rPr>
          <w:sz w:val="24"/>
          <w:szCs w:val="24"/>
        </w:rPr>
        <w:t>Coordinación con equipos de CAIF y ETAF para seguimiento y atención de NNA y familias.</w:t>
      </w:r>
    </w:p>
    <w:p w:rsidR="00464B3A" w:rsidRPr="00C65004" w:rsidRDefault="00464B3A" w:rsidP="00B32B54">
      <w:pPr>
        <w:pStyle w:val="Prrafodelista"/>
        <w:numPr>
          <w:ilvl w:val="0"/>
          <w:numId w:val="40"/>
        </w:numPr>
        <w:spacing w:after="0" w:line="240" w:lineRule="auto"/>
        <w:rPr>
          <w:sz w:val="24"/>
          <w:szCs w:val="24"/>
        </w:rPr>
      </w:pPr>
      <w:r w:rsidRPr="00C65004">
        <w:rPr>
          <w:sz w:val="24"/>
          <w:szCs w:val="24"/>
        </w:rPr>
        <w:t>Llamado a OSC y/o cooperativas para la gestión de un CAFF en Chuy.</w:t>
      </w:r>
    </w:p>
    <w:p w:rsidR="00464B3A" w:rsidRPr="00C65004" w:rsidRDefault="00464B3A" w:rsidP="00B32B54">
      <w:pPr>
        <w:pStyle w:val="Prrafodelista"/>
        <w:numPr>
          <w:ilvl w:val="0"/>
          <w:numId w:val="40"/>
        </w:numPr>
        <w:spacing w:after="0" w:line="240" w:lineRule="auto"/>
        <w:rPr>
          <w:sz w:val="24"/>
          <w:szCs w:val="24"/>
        </w:rPr>
      </w:pPr>
      <w:r w:rsidRPr="00C65004">
        <w:rPr>
          <w:sz w:val="24"/>
          <w:szCs w:val="24"/>
        </w:rPr>
        <w:t>Convenio con OSC para la gestión del dispositivo de violencia que atiende 20 casos de atención directa, protección 24 horas y derivadas de convenios.</w:t>
      </w:r>
    </w:p>
    <w:p w:rsidR="00464B3A" w:rsidRDefault="00464B3A" w:rsidP="00B32B54">
      <w:pPr>
        <w:pStyle w:val="Prrafodelista"/>
        <w:numPr>
          <w:ilvl w:val="0"/>
          <w:numId w:val="40"/>
        </w:numPr>
        <w:spacing w:after="0" w:line="240" w:lineRule="auto"/>
        <w:rPr>
          <w:sz w:val="24"/>
          <w:szCs w:val="24"/>
        </w:rPr>
      </w:pPr>
      <w:r w:rsidRPr="00C65004">
        <w:rPr>
          <w:sz w:val="24"/>
          <w:szCs w:val="24"/>
        </w:rPr>
        <w:t>Acuerdo con convenio de 24 horas para cupos de la beca laboral de la IDR.</w:t>
      </w:r>
    </w:p>
    <w:p w:rsidR="00C65004" w:rsidRPr="00C65004" w:rsidRDefault="00C65004" w:rsidP="00C65004">
      <w:pPr>
        <w:spacing w:after="0" w:line="240" w:lineRule="auto"/>
        <w:rPr>
          <w:sz w:val="24"/>
          <w:szCs w:val="24"/>
        </w:rPr>
      </w:pPr>
    </w:p>
    <w:p w:rsidR="00590C6D" w:rsidRPr="00C65004" w:rsidRDefault="00590C6D" w:rsidP="00304880">
      <w:pPr>
        <w:pStyle w:val="Prrafodelista"/>
        <w:spacing w:after="0" w:line="240" w:lineRule="auto"/>
        <w:rPr>
          <w:sz w:val="24"/>
          <w:szCs w:val="24"/>
        </w:rPr>
      </w:pPr>
    </w:p>
    <w:p w:rsidR="00304880" w:rsidRPr="00C65004" w:rsidRDefault="00304880" w:rsidP="00304880">
      <w:pPr>
        <w:spacing w:after="0" w:line="240" w:lineRule="auto"/>
        <w:rPr>
          <w:b/>
          <w:i/>
          <w:sz w:val="24"/>
          <w:szCs w:val="24"/>
        </w:rPr>
      </w:pPr>
      <w:r w:rsidRPr="00C65004">
        <w:rPr>
          <w:b/>
          <w:i/>
          <w:sz w:val="24"/>
          <w:szCs w:val="24"/>
        </w:rPr>
        <w:t>Otros logros a destacar</w:t>
      </w:r>
    </w:p>
    <w:p w:rsidR="00304880" w:rsidRPr="00C65004" w:rsidRDefault="00304880" w:rsidP="00304880">
      <w:pPr>
        <w:spacing w:after="0" w:line="240" w:lineRule="auto"/>
        <w:rPr>
          <w:sz w:val="24"/>
          <w:szCs w:val="24"/>
        </w:rPr>
      </w:pPr>
    </w:p>
    <w:p w:rsidR="00464B3A" w:rsidRPr="00C65004" w:rsidRDefault="00464B3A" w:rsidP="00B32B54">
      <w:pPr>
        <w:pStyle w:val="Prrafodelista"/>
        <w:numPr>
          <w:ilvl w:val="0"/>
          <w:numId w:val="41"/>
        </w:numPr>
        <w:spacing w:after="0" w:line="240" w:lineRule="auto"/>
        <w:jc w:val="both"/>
        <w:rPr>
          <w:sz w:val="24"/>
          <w:szCs w:val="24"/>
        </w:rPr>
      </w:pPr>
      <w:r w:rsidRPr="00C65004">
        <w:rPr>
          <w:sz w:val="24"/>
          <w:szCs w:val="24"/>
        </w:rPr>
        <w:t>Realización en CH</w:t>
      </w:r>
      <w:r w:rsidR="00502F32">
        <w:rPr>
          <w:sz w:val="24"/>
          <w:szCs w:val="24"/>
        </w:rPr>
        <w:t>UY de curso para educadores de Pr</w:t>
      </w:r>
      <w:r w:rsidRPr="00C65004">
        <w:rPr>
          <w:sz w:val="24"/>
          <w:szCs w:val="24"/>
        </w:rPr>
        <w:t>imera infancia de CENFORES.</w:t>
      </w:r>
    </w:p>
    <w:p w:rsidR="00464B3A" w:rsidRPr="00C65004" w:rsidRDefault="00464B3A" w:rsidP="00B32B54">
      <w:pPr>
        <w:pStyle w:val="Prrafodelista"/>
        <w:numPr>
          <w:ilvl w:val="0"/>
          <w:numId w:val="41"/>
        </w:numPr>
        <w:spacing w:after="0" w:line="240" w:lineRule="auto"/>
        <w:rPr>
          <w:sz w:val="24"/>
          <w:szCs w:val="24"/>
        </w:rPr>
      </w:pPr>
      <w:r w:rsidRPr="00C65004">
        <w:rPr>
          <w:sz w:val="24"/>
          <w:szCs w:val="24"/>
        </w:rPr>
        <w:t>Gestión de concursos para ingreso de RRHH.</w:t>
      </w:r>
    </w:p>
    <w:p w:rsidR="00464B3A" w:rsidRPr="00C65004" w:rsidRDefault="00464B3A" w:rsidP="00B32B54">
      <w:pPr>
        <w:pStyle w:val="Prrafodelista"/>
        <w:numPr>
          <w:ilvl w:val="0"/>
          <w:numId w:val="41"/>
        </w:numPr>
        <w:spacing w:after="0" w:line="240" w:lineRule="auto"/>
        <w:rPr>
          <w:sz w:val="24"/>
          <w:szCs w:val="24"/>
        </w:rPr>
      </w:pPr>
      <w:r w:rsidRPr="00C65004">
        <w:rPr>
          <w:sz w:val="24"/>
          <w:szCs w:val="24"/>
        </w:rPr>
        <w:t>Asistencia de Referente de 1° Infancia a Comisión departamental de Educación.</w:t>
      </w:r>
    </w:p>
    <w:p w:rsidR="00464B3A" w:rsidRPr="00C65004" w:rsidRDefault="00464B3A" w:rsidP="00B32B54">
      <w:pPr>
        <w:pStyle w:val="Prrafodelista"/>
        <w:numPr>
          <w:ilvl w:val="0"/>
          <w:numId w:val="41"/>
        </w:numPr>
        <w:spacing w:after="0" w:line="240" w:lineRule="auto"/>
        <w:rPr>
          <w:sz w:val="24"/>
          <w:szCs w:val="24"/>
        </w:rPr>
      </w:pPr>
      <w:r w:rsidRPr="00C65004">
        <w:rPr>
          <w:sz w:val="24"/>
          <w:szCs w:val="24"/>
        </w:rPr>
        <w:t>Organización de Mesa para la Paz junto a Secretaría de DDHH y organizaciones de CHUY.</w:t>
      </w:r>
    </w:p>
    <w:p w:rsidR="00464B3A" w:rsidRPr="00C65004" w:rsidRDefault="00464B3A" w:rsidP="00B32B54">
      <w:pPr>
        <w:pStyle w:val="Prrafodelista"/>
        <w:numPr>
          <w:ilvl w:val="0"/>
          <w:numId w:val="41"/>
        </w:numPr>
        <w:spacing w:after="0" w:line="240" w:lineRule="auto"/>
        <w:rPr>
          <w:sz w:val="24"/>
          <w:szCs w:val="24"/>
        </w:rPr>
      </w:pPr>
      <w:r w:rsidRPr="00C65004">
        <w:rPr>
          <w:sz w:val="24"/>
          <w:szCs w:val="24"/>
        </w:rPr>
        <w:t>Creación de la comisión de seguim</w:t>
      </w:r>
      <w:r w:rsidR="00134445">
        <w:rPr>
          <w:sz w:val="24"/>
          <w:szCs w:val="24"/>
        </w:rPr>
        <w:t>iento de la casa de cuidados par</w:t>
      </w:r>
      <w:r w:rsidRPr="00C65004">
        <w:rPr>
          <w:sz w:val="24"/>
          <w:szCs w:val="24"/>
        </w:rPr>
        <w:t>a hijos de estudiantes.</w:t>
      </w:r>
    </w:p>
    <w:p w:rsidR="00464B3A" w:rsidRPr="00C65004" w:rsidRDefault="00464B3A" w:rsidP="00B32B54">
      <w:pPr>
        <w:pStyle w:val="Prrafodelista"/>
        <w:numPr>
          <w:ilvl w:val="0"/>
          <w:numId w:val="41"/>
        </w:numPr>
        <w:spacing w:after="0" w:line="240" w:lineRule="auto"/>
        <w:rPr>
          <w:sz w:val="24"/>
          <w:szCs w:val="24"/>
        </w:rPr>
      </w:pPr>
      <w:r w:rsidRPr="00C65004">
        <w:rPr>
          <w:sz w:val="24"/>
          <w:szCs w:val="24"/>
        </w:rPr>
        <w:t>Alquiler de otro vehículo.</w:t>
      </w:r>
    </w:p>
    <w:p w:rsidR="00464B3A" w:rsidRPr="00C65004" w:rsidRDefault="00134445" w:rsidP="00B32B54">
      <w:pPr>
        <w:pStyle w:val="Prrafodelista"/>
        <w:numPr>
          <w:ilvl w:val="0"/>
          <w:numId w:val="41"/>
        </w:numPr>
        <w:spacing w:after="0" w:line="240" w:lineRule="auto"/>
        <w:rPr>
          <w:sz w:val="24"/>
          <w:szCs w:val="24"/>
        </w:rPr>
      </w:pPr>
      <w:r>
        <w:rPr>
          <w:sz w:val="24"/>
          <w:szCs w:val="24"/>
        </w:rPr>
        <w:t>Ingreso de cargos de A</w:t>
      </w:r>
      <w:r w:rsidR="00464B3A" w:rsidRPr="00C65004">
        <w:rPr>
          <w:sz w:val="24"/>
          <w:szCs w:val="24"/>
        </w:rPr>
        <w:t>lta conducción.</w:t>
      </w:r>
    </w:p>
    <w:p w:rsidR="00464B3A" w:rsidRPr="00C65004" w:rsidRDefault="00134445" w:rsidP="00B32B54">
      <w:pPr>
        <w:pStyle w:val="Prrafodelista"/>
        <w:numPr>
          <w:ilvl w:val="0"/>
          <w:numId w:val="41"/>
        </w:numPr>
        <w:spacing w:after="0" w:line="240" w:lineRule="auto"/>
        <w:rPr>
          <w:sz w:val="24"/>
          <w:szCs w:val="24"/>
        </w:rPr>
      </w:pPr>
      <w:r>
        <w:rPr>
          <w:sz w:val="24"/>
          <w:szCs w:val="24"/>
        </w:rPr>
        <w:t>Se cuenta con S</w:t>
      </w:r>
      <w:r w:rsidR="00464B3A" w:rsidRPr="00C65004">
        <w:rPr>
          <w:sz w:val="24"/>
          <w:szCs w:val="24"/>
        </w:rPr>
        <w:t>upervisión en todas las áreas en todo el departamento.</w:t>
      </w:r>
    </w:p>
    <w:p w:rsidR="00464B3A" w:rsidRPr="00C65004" w:rsidRDefault="00134445" w:rsidP="00B32B54">
      <w:pPr>
        <w:pStyle w:val="Prrafodelista"/>
        <w:numPr>
          <w:ilvl w:val="0"/>
          <w:numId w:val="41"/>
        </w:numPr>
        <w:spacing w:after="0" w:line="240" w:lineRule="auto"/>
        <w:rPr>
          <w:sz w:val="24"/>
          <w:szCs w:val="24"/>
        </w:rPr>
      </w:pPr>
      <w:r>
        <w:rPr>
          <w:sz w:val="24"/>
          <w:szCs w:val="24"/>
        </w:rPr>
        <w:t>Reuniones de Directores D</w:t>
      </w:r>
      <w:r w:rsidR="00464B3A" w:rsidRPr="00C65004">
        <w:rPr>
          <w:sz w:val="24"/>
          <w:szCs w:val="24"/>
        </w:rPr>
        <w:t>epartamentales a nivel agrupamiento.</w:t>
      </w:r>
    </w:p>
    <w:p w:rsidR="00464B3A" w:rsidRPr="00C65004" w:rsidRDefault="00464B3A" w:rsidP="00304880">
      <w:pPr>
        <w:spacing w:after="0" w:line="240" w:lineRule="auto"/>
        <w:rPr>
          <w:sz w:val="24"/>
          <w:szCs w:val="24"/>
        </w:rPr>
      </w:pPr>
    </w:p>
    <w:p w:rsidR="00E50A21" w:rsidRDefault="00E50A21" w:rsidP="00157903">
      <w:pPr>
        <w:spacing w:after="0" w:line="240" w:lineRule="auto"/>
        <w:jc w:val="both"/>
        <w:rPr>
          <w:b/>
          <w:sz w:val="24"/>
          <w:szCs w:val="24"/>
        </w:rPr>
      </w:pPr>
    </w:p>
    <w:p w:rsidR="00C65004" w:rsidRDefault="00C65004" w:rsidP="00157903">
      <w:pPr>
        <w:spacing w:after="0" w:line="240" w:lineRule="auto"/>
        <w:jc w:val="both"/>
        <w:rPr>
          <w:b/>
          <w:sz w:val="24"/>
          <w:szCs w:val="24"/>
        </w:rPr>
      </w:pPr>
    </w:p>
    <w:p w:rsidR="004B5672" w:rsidRDefault="004B5672" w:rsidP="00157903">
      <w:pPr>
        <w:spacing w:after="0" w:line="240" w:lineRule="auto"/>
        <w:jc w:val="both"/>
        <w:rPr>
          <w:b/>
          <w:sz w:val="24"/>
          <w:szCs w:val="24"/>
        </w:rPr>
      </w:pPr>
    </w:p>
    <w:p w:rsidR="00266C86" w:rsidRDefault="00266C86" w:rsidP="00157903">
      <w:pPr>
        <w:spacing w:after="0" w:line="240" w:lineRule="auto"/>
        <w:jc w:val="both"/>
        <w:rPr>
          <w:b/>
          <w:sz w:val="24"/>
          <w:szCs w:val="24"/>
        </w:rPr>
      </w:pPr>
    </w:p>
    <w:p w:rsidR="00266C86" w:rsidRDefault="00266C86" w:rsidP="00157903">
      <w:pPr>
        <w:spacing w:after="0" w:line="240" w:lineRule="auto"/>
        <w:jc w:val="both"/>
        <w:rPr>
          <w:b/>
          <w:sz w:val="24"/>
          <w:szCs w:val="24"/>
        </w:rPr>
      </w:pPr>
    </w:p>
    <w:p w:rsidR="00266C86" w:rsidRDefault="00266C86" w:rsidP="00157903">
      <w:pPr>
        <w:spacing w:after="0" w:line="240" w:lineRule="auto"/>
        <w:jc w:val="both"/>
        <w:rPr>
          <w:b/>
          <w:sz w:val="24"/>
          <w:szCs w:val="24"/>
        </w:rPr>
      </w:pPr>
    </w:p>
    <w:p w:rsidR="00BA03E2" w:rsidRPr="00745809" w:rsidRDefault="00BA03E2" w:rsidP="00157903">
      <w:pPr>
        <w:spacing w:after="0" w:line="240" w:lineRule="auto"/>
        <w:jc w:val="both"/>
        <w:rPr>
          <w:b/>
          <w:color w:val="C00000"/>
          <w:sz w:val="24"/>
          <w:szCs w:val="24"/>
        </w:rPr>
      </w:pPr>
      <w:r w:rsidRPr="0037194C">
        <w:rPr>
          <w:b/>
          <w:sz w:val="24"/>
          <w:szCs w:val="24"/>
        </w:rPr>
        <w:lastRenderedPageBreak/>
        <w:t>Salto</w:t>
      </w:r>
      <w:r w:rsidR="00745809">
        <w:rPr>
          <w:b/>
          <w:sz w:val="24"/>
          <w:szCs w:val="24"/>
        </w:rPr>
        <w:t xml:space="preserve"> </w:t>
      </w:r>
    </w:p>
    <w:p w:rsidR="00BA03E2" w:rsidRDefault="00BA03E2" w:rsidP="00157903">
      <w:pPr>
        <w:spacing w:after="0" w:line="240" w:lineRule="auto"/>
        <w:jc w:val="both"/>
        <w:rPr>
          <w:b/>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Pr>
          <w:b/>
          <w:sz w:val="24"/>
          <w:szCs w:val="24"/>
        </w:rPr>
        <w:t>45</w:t>
      </w:r>
      <w:r w:rsidR="00D4769F">
        <w:rPr>
          <w:b/>
          <w:sz w:val="24"/>
          <w:szCs w:val="24"/>
        </w:rPr>
        <w:t>9</w:t>
      </w:r>
      <w:r>
        <w:rPr>
          <w:b/>
          <w:sz w:val="24"/>
          <w:szCs w:val="24"/>
        </w:rPr>
        <w:t>9</w:t>
      </w:r>
      <w:r>
        <w:rPr>
          <w:sz w:val="24"/>
          <w:szCs w:val="24"/>
        </w:rPr>
        <w:t xml:space="preserve"> NNA. Dicha población se concentró significativamente en el grupo de edad de 0-3 años, con el 64%. Al discriminar por sexo, el 5</w:t>
      </w:r>
      <w:r w:rsidR="00D4769F">
        <w:rPr>
          <w:sz w:val="24"/>
          <w:szCs w:val="24"/>
        </w:rPr>
        <w:t>2.5</w:t>
      </w:r>
      <w:r>
        <w:rPr>
          <w:sz w:val="24"/>
          <w:szCs w:val="24"/>
        </w:rPr>
        <w:t>% correspondió a niños y adolescentes varones y el 47</w:t>
      </w:r>
      <w:r w:rsidR="00D4769F">
        <w:rPr>
          <w:sz w:val="24"/>
          <w:szCs w:val="24"/>
        </w:rPr>
        <w:t>.5</w:t>
      </w:r>
      <w:r>
        <w:rPr>
          <w:sz w:val="24"/>
          <w:szCs w:val="24"/>
        </w:rPr>
        <w:t xml:space="preserve">%, niñas y adolecentes mujeres.  La atención se realizó a través de un total de </w:t>
      </w:r>
      <w:r w:rsidR="00D4769F">
        <w:rPr>
          <w:b/>
          <w:sz w:val="24"/>
          <w:szCs w:val="24"/>
        </w:rPr>
        <w:t>80</w:t>
      </w:r>
      <w:r w:rsidR="00361CB1">
        <w:rPr>
          <w:sz w:val="24"/>
          <w:szCs w:val="24"/>
        </w:rPr>
        <w:t xml:space="preserve"> Proyectos: 26</w:t>
      </w:r>
      <w:r>
        <w:rPr>
          <w:sz w:val="24"/>
          <w:szCs w:val="24"/>
        </w:rPr>
        <w:t xml:space="preserve"> Centros Primera</w:t>
      </w:r>
      <w:r w:rsidR="00361CB1">
        <w:rPr>
          <w:sz w:val="24"/>
          <w:szCs w:val="24"/>
        </w:rPr>
        <w:t xml:space="preserve"> Infancia; 8 Clubes de Niños;  4</w:t>
      </w:r>
      <w:r>
        <w:rPr>
          <w:sz w:val="24"/>
          <w:szCs w:val="24"/>
        </w:rPr>
        <w:t xml:space="preserve"> Centros Juveniles; 1</w:t>
      </w:r>
      <w:r w:rsidRPr="00642E45">
        <w:rPr>
          <w:sz w:val="24"/>
          <w:szCs w:val="24"/>
        </w:rPr>
        <w:t xml:space="preserve"> </w:t>
      </w:r>
      <w:r>
        <w:rPr>
          <w:sz w:val="24"/>
          <w:szCs w:val="24"/>
        </w:rPr>
        <w:t>Niños, Niñas y Adolescentes en situaciones de Calle;   1 Centro Víctimas de Violencia Tiempo Parcial; 3 Proyectos</w:t>
      </w:r>
      <w:r w:rsidR="00361CB1">
        <w:rPr>
          <w:sz w:val="24"/>
          <w:szCs w:val="24"/>
        </w:rPr>
        <w:t xml:space="preserve"> de Atención en la Comunidad;  9</w:t>
      </w:r>
      <w:r>
        <w:rPr>
          <w:sz w:val="24"/>
          <w:szCs w:val="24"/>
        </w:rPr>
        <w:t xml:space="preserve"> Proyectos de Atención Integral de Tiempo Completo (incluye </w:t>
      </w:r>
      <w:r w:rsidR="00361CB1">
        <w:rPr>
          <w:sz w:val="24"/>
          <w:szCs w:val="24"/>
        </w:rPr>
        <w:t>4 Discapacidad TC) y  28</w:t>
      </w:r>
      <w:r>
        <w:rPr>
          <w:sz w:val="24"/>
          <w:szCs w:val="24"/>
        </w:rPr>
        <w:t xml:space="preserve"> Hogares de Acogimiento Familiar.</w:t>
      </w:r>
    </w:p>
    <w:p w:rsidR="00D4769F" w:rsidRDefault="00D4769F" w:rsidP="00157903">
      <w:pPr>
        <w:spacing w:after="0" w:line="240" w:lineRule="auto"/>
        <w:jc w:val="both"/>
        <w:rPr>
          <w:sz w:val="24"/>
          <w:szCs w:val="24"/>
        </w:rPr>
      </w:pPr>
    </w:p>
    <w:p w:rsidR="00D4769F" w:rsidRDefault="00D4769F"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Salto</w:t>
      </w:r>
      <w:r w:rsidRPr="00921DF4">
        <w:rPr>
          <w:b/>
        </w:rPr>
        <w:t>, por Modalidad de Atención y Sexo, según tra</w:t>
      </w:r>
      <w:r w:rsidR="007764C4">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SALTO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10</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1419</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1505</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10</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2962</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10</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9</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216</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233</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9</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11</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496</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28</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27</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207</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226</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36</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35</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17</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27</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603</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24</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17</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89</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165</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53</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34</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391</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11</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38</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92</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147</w:t>
            </w:r>
          </w:p>
        </w:tc>
      </w:tr>
      <w:tr w:rsidR="007764C4" w:rsidRPr="00707EDF" w:rsidTr="00901CA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7764C4" w:rsidRPr="00707EDF" w:rsidRDefault="007764C4"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73</w:t>
            </w:r>
          </w:p>
        </w:tc>
        <w:tc>
          <w:tcPr>
            <w:tcW w:w="559"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55</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1936</w:t>
            </w:r>
          </w:p>
        </w:tc>
        <w:tc>
          <w:tcPr>
            <w:tcW w:w="48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2140</w:t>
            </w:r>
          </w:p>
        </w:tc>
        <w:tc>
          <w:tcPr>
            <w:tcW w:w="40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146</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183</w:t>
            </w:r>
          </w:p>
        </w:tc>
        <w:tc>
          <w:tcPr>
            <w:tcW w:w="40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28</w:t>
            </w:r>
          </w:p>
        </w:tc>
        <w:tc>
          <w:tcPr>
            <w:tcW w:w="48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38</w:t>
            </w:r>
          </w:p>
        </w:tc>
        <w:tc>
          <w:tcPr>
            <w:tcW w:w="399" w:type="pct"/>
            <w:tcBorders>
              <w:top w:val="nil"/>
              <w:left w:val="nil"/>
              <w:bottom w:val="single" w:sz="8" w:space="0" w:color="auto"/>
              <w:right w:val="single" w:sz="8"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4599</w:t>
            </w:r>
          </w:p>
        </w:tc>
      </w:tr>
      <w:tr w:rsidR="007764C4" w:rsidRPr="00707EDF" w:rsidTr="00362B79">
        <w:trPr>
          <w:trHeight w:val="300"/>
        </w:trPr>
        <w:tc>
          <w:tcPr>
            <w:tcW w:w="83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r>
    </w:tbl>
    <w:p w:rsidR="00CF5825" w:rsidRDefault="00CF5825" w:rsidP="00157903">
      <w:pPr>
        <w:spacing w:after="0" w:line="240" w:lineRule="auto"/>
        <w:jc w:val="both"/>
        <w:rPr>
          <w:b/>
          <w:sz w:val="24"/>
          <w:szCs w:val="24"/>
        </w:rPr>
      </w:pPr>
    </w:p>
    <w:p w:rsidR="000F3AAC" w:rsidRDefault="000F3AAC" w:rsidP="000F3AAC">
      <w:pPr>
        <w:spacing w:after="0" w:line="240" w:lineRule="auto"/>
        <w:jc w:val="both"/>
        <w:rPr>
          <w:b/>
          <w:sz w:val="24"/>
          <w:szCs w:val="24"/>
        </w:rPr>
      </w:pPr>
    </w:p>
    <w:p w:rsidR="000F3AAC" w:rsidRDefault="000F3AAC" w:rsidP="000F3AAC">
      <w:pPr>
        <w:spacing w:after="0" w:line="240" w:lineRule="auto"/>
        <w:jc w:val="both"/>
        <w:rPr>
          <w:b/>
          <w:sz w:val="24"/>
          <w:szCs w:val="24"/>
        </w:rPr>
      </w:pPr>
      <w:r w:rsidRPr="00EA6A5C">
        <w:rPr>
          <w:b/>
          <w:sz w:val="24"/>
          <w:szCs w:val="24"/>
        </w:rPr>
        <w:t>En relación a las Líneas Estratégicas, se destaca:</w:t>
      </w:r>
    </w:p>
    <w:p w:rsidR="000F3AAC" w:rsidRDefault="000F3AAC" w:rsidP="00157903">
      <w:pPr>
        <w:spacing w:after="0" w:line="240" w:lineRule="auto"/>
        <w:jc w:val="both"/>
        <w:rPr>
          <w:b/>
          <w:sz w:val="24"/>
          <w:szCs w:val="24"/>
        </w:rPr>
      </w:pPr>
    </w:p>
    <w:p w:rsidR="000F3AAC" w:rsidRPr="000F3AAC" w:rsidRDefault="009A0ED0" w:rsidP="00B32B54">
      <w:pPr>
        <w:pStyle w:val="Prrafodelista"/>
        <w:numPr>
          <w:ilvl w:val="0"/>
          <w:numId w:val="43"/>
        </w:numPr>
        <w:spacing w:line="240" w:lineRule="auto"/>
        <w:jc w:val="both"/>
        <w:rPr>
          <w:rFonts w:cstheme="minorHAnsi"/>
          <w:sz w:val="24"/>
          <w:szCs w:val="24"/>
        </w:rPr>
      </w:pPr>
      <w:r w:rsidRPr="000F3AAC">
        <w:rPr>
          <w:rFonts w:cstheme="minorHAnsi"/>
          <w:sz w:val="24"/>
          <w:szCs w:val="24"/>
        </w:rPr>
        <w:t xml:space="preserve">Respecto a la </w:t>
      </w:r>
      <w:r w:rsidRPr="000F3AAC">
        <w:rPr>
          <w:rFonts w:cstheme="minorHAnsi"/>
          <w:b/>
          <w:sz w:val="24"/>
          <w:szCs w:val="24"/>
        </w:rPr>
        <w:t>LE Primera Infancia</w:t>
      </w:r>
      <w:r w:rsidRPr="000F3AAC">
        <w:rPr>
          <w:rFonts w:cstheme="minorHAnsi"/>
          <w:sz w:val="24"/>
          <w:szCs w:val="24"/>
        </w:rPr>
        <w:t xml:space="preserve"> </w:t>
      </w:r>
      <w:r w:rsidR="000F3AAC" w:rsidRPr="000F3AAC">
        <w:rPr>
          <w:rFonts w:cstheme="minorHAnsi"/>
          <w:sz w:val="24"/>
          <w:szCs w:val="24"/>
        </w:rPr>
        <w:t xml:space="preserve">se concretó la apertura de un centro   SIEMPRE denominado Calabria en el barrio Mi Tío de la capital departamental. </w:t>
      </w:r>
    </w:p>
    <w:p w:rsidR="000F3AAC" w:rsidRDefault="000F3AAC" w:rsidP="000F3AAC">
      <w:pPr>
        <w:pStyle w:val="Prrafodelista"/>
        <w:spacing w:line="240" w:lineRule="auto"/>
        <w:jc w:val="both"/>
        <w:rPr>
          <w:rFonts w:cstheme="minorHAnsi"/>
          <w:sz w:val="24"/>
          <w:szCs w:val="24"/>
        </w:rPr>
      </w:pPr>
      <w:r w:rsidRPr="000F3AAC">
        <w:rPr>
          <w:rFonts w:cstheme="minorHAnsi"/>
          <w:sz w:val="24"/>
          <w:szCs w:val="24"/>
        </w:rPr>
        <w:t xml:space="preserve">Se amplió la cobertura de CPI con una ampliación de </w:t>
      </w:r>
      <w:r>
        <w:rPr>
          <w:rFonts w:cstheme="minorHAnsi"/>
          <w:sz w:val="24"/>
          <w:szCs w:val="24"/>
        </w:rPr>
        <w:t xml:space="preserve">37 </w:t>
      </w:r>
      <w:r w:rsidRPr="000F3AAC">
        <w:rPr>
          <w:rFonts w:cstheme="minorHAnsi"/>
          <w:sz w:val="24"/>
          <w:szCs w:val="24"/>
        </w:rPr>
        <w:t>cupos nuevos</w:t>
      </w:r>
    </w:p>
    <w:p w:rsidR="005300A0" w:rsidRPr="000F3AAC" w:rsidRDefault="005300A0" w:rsidP="000F3AAC">
      <w:pPr>
        <w:pStyle w:val="Prrafodelista"/>
        <w:spacing w:line="240" w:lineRule="auto"/>
        <w:jc w:val="both"/>
        <w:rPr>
          <w:rFonts w:cstheme="minorHAnsi"/>
          <w:sz w:val="24"/>
          <w:szCs w:val="24"/>
        </w:rPr>
      </w:pPr>
      <w:r>
        <w:rPr>
          <w:rFonts w:cstheme="minorHAnsi"/>
          <w:sz w:val="24"/>
          <w:szCs w:val="24"/>
        </w:rPr>
        <w:t>En 1 CPI se realizan obras de infraestructura, mejorando la calidad del Centro a través de refacciones y la construcción de un salón multiuso</w:t>
      </w:r>
    </w:p>
    <w:p w:rsidR="000F3AAC" w:rsidRPr="000F3AAC" w:rsidRDefault="000F3AAC" w:rsidP="000F3AAC">
      <w:pPr>
        <w:spacing w:line="240" w:lineRule="auto"/>
        <w:ind w:left="709"/>
        <w:jc w:val="both"/>
        <w:rPr>
          <w:rFonts w:cstheme="minorHAnsi"/>
          <w:sz w:val="24"/>
          <w:szCs w:val="24"/>
        </w:rPr>
      </w:pPr>
      <w:r w:rsidRPr="000F3AAC">
        <w:rPr>
          <w:rFonts w:cstheme="minorHAnsi"/>
          <w:sz w:val="24"/>
          <w:szCs w:val="24"/>
        </w:rPr>
        <w:t>Además de esta importante concreción se participó en el fortalecimiento de la llegada del Sistema Nacional Integrado  de C</w:t>
      </w:r>
      <w:r w:rsidR="00E50A21">
        <w:rPr>
          <w:rFonts w:cstheme="minorHAnsi"/>
          <w:sz w:val="24"/>
          <w:szCs w:val="24"/>
        </w:rPr>
        <w:t xml:space="preserve">uidados a pequeñas localidades </w:t>
      </w:r>
      <w:r w:rsidRPr="000F3AAC">
        <w:rPr>
          <w:rFonts w:cstheme="minorHAnsi"/>
          <w:sz w:val="24"/>
          <w:szCs w:val="24"/>
        </w:rPr>
        <w:t>y en la evaluación preliminar de locales postulados para el programa Casa Comunitarias Territoriales de Cuidados en el  Municipio de Belén.</w:t>
      </w:r>
    </w:p>
    <w:p w:rsidR="000F3AAC" w:rsidRPr="000F3AAC" w:rsidRDefault="000F3AAC" w:rsidP="000F3AAC">
      <w:pPr>
        <w:spacing w:line="240" w:lineRule="auto"/>
        <w:ind w:left="708"/>
        <w:jc w:val="both"/>
        <w:rPr>
          <w:rFonts w:cstheme="minorHAnsi"/>
          <w:sz w:val="24"/>
          <w:szCs w:val="24"/>
        </w:rPr>
      </w:pPr>
      <w:r w:rsidRPr="000F3AAC">
        <w:rPr>
          <w:rFonts w:cstheme="minorHAnsi"/>
          <w:sz w:val="24"/>
          <w:szCs w:val="24"/>
        </w:rPr>
        <w:t>Se realizó una Jornada en el CAPI “Fortalecimiento para los equipos que trabajan con</w:t>
      </w:r>
      <w:r w:rsidR="0013441C">
        <w:rPr>
          <w:rFonts w:cstheme="minorHAnsi"/>
          <w:sz w:val="24"/>
          <w:szCs w:val="24"/>
        </w:rPr>
        <w:t xml:space="preserve"> niños de un año en adelante”, llevado adelante por Psicomotricista y el E</w:t>
      </w:r>
      <w:r w:rsidRPr="000F3AAC">
        <w:rPr>
          <w:rFonts w:cstheme="minorHAnsi"/>
          <w:sz w:val="24"/>
          <w:szCs w:val="24"/>
        </w:rPr>
        <w:t>qui</w:t>
      </w:r>
      <w:r w:rsidR="0013441C">
        <w:rPr>
          <w:rFonts w:cstheme="minorHAnsi"/>
          <w:sz w:val="24"/>
          <w:szCs w:val="24"/>
        </w:rPr>
        <w:t>po de S</w:t>
      </w:r>
      <w:r w:rsidRPr="000F3AAC">
        <w:rPr>
          <w:rFonts w:cstheme="minorHAnsi"/>
          <w:sz w:val="24"/>
          <w:szCs w:val="24"/>
        </w:rPr>
        <w:t>upervisión, con la participación de  Centros CAIF, CAPI y Centro SIEMPRE.</w:t>
      </w:r>
    </w:p>
    <w:p w:rsidR="000F3AAC" w:rsidRPr="000F3AAC" w:rsidRDefault="000F3AAC" w:rsidP="00B32B54">
      <w:pPr>
        <w:pStyle w:val="Prrafodelista"/>
        <w:numPr>
          <w:ilvl w:val="0"/>
          <w:numId w:val="42"/>
        </w:numPr>
        <w:spacing w:after="0" w:line="240" w:lineRule="auto"/>
        <w:jc w:val="both"/>
        <w:rPr>
          <w:rFonts w:cstheme="minorHAnsi"/>
          <w:sz w:val="24"/>
          <w:szCs w:val="24"/>
        </w:rPr>
      </w:pPr>
      <w:r w:rsidRPr="000F3AAC">
        <w:rPr>
          <w:rFonts w:cstheme="minorHAnsi"/>
          <w:sz w:val="24"/>
          <w:szCs w:val="24"/>
        </w:rPr>
        <w:lastRenderedPageBreak/>
        <w:t xml:space="preserve">Se realizó como </w:t>
      </w:r>
      <w:r w:rsidRPr="000F3AAC">
        <w:rPr>
          <w:rFonts w:cstheme="minorHAnsi"/>
          <w:b/>
          <w:sz w:val="24"/>
          <w:szCs w:val="24"/>
        </w:rPr>
        <w:t xml:space="preserve">actividad destacada con NNA y sus familias y/o comunitarias  </w:t>
      </w:r>
      <w:r w:rsidRPr="000F3AAC">
        <w:rPr>
          <w:rFonts w:cstheme="minorHAnsi"/>
          <w:sz w:val="24"/>
          <w:szCs w:val="24"/>
        </w:rPr>
        <w:t>la “5ta muestra regional de Clubes de Ciencias” realizada en plaza 33 Orientales, con la participación de 1600 personas y 42 proyectos.</w:t>
      </w:r>
    </w:p>
    <w:p w:rsidR="000F3AAC" w:rsidRPr="000F3AAC" w:rsidRDefault="000F3AAC" w:rsidP="000F3AAC">
      <w:pPr>
        <w:pStyle w:val="Prrafodelista"/>
        <w:spacing w:line="240" w:lineRule="auto"/>
        <w:jc w:val="both"/>
        <w:rPr>
          <w:rFonts w:cstheme="minorHAnsi"/>
          <w:sz w:val="24"/>
          <w:szCs w:val="24"/>
        </w:rPr>
      </w:pPr>
    </w:p>
    <w:p w:rsidR="000F3AAC" w:rsidRPr="000F3AAC" w:rsidRDefault="000F3AAC" w:rsidP="00B32B54">
      <w:pPr>
        <w:pStyle w:val="Prrafodelista"/>
        <w:numPr>
          <w:ilvl w:val="0"/>
          <w:numId w:val="42"/>
        </w:numPr>
        <w:spacing w:line="240" w:lineRule="auto"/>
        <w:jc w:val="both"/>
        <w:rPr>
          <w:rFonts w:cstheme="minorHAnsi"/>
          <w:color w:val="000000" w:themeColor="text1"/>
          <w:sz w:val="24"/>
          <w:szCs w:val="24"/>
        </w:rPr>
      </w:pPr>
      <w:r w:rsidRPr="000F3AAC">
        <w:rPr>
          <w:rFonts w:cstheme="minorHAnsi"/>
          <w:sz w:val="24"/>
          <w:szCs w:val="24"/>
        </w:rPr>
        <w:t xml:space="preserve">Respecto a la </w:t>
      </w:r>
      <w:r w:rsidRPr="000F3AAC">
        <w:rPr>
          <w:rFonts w:cstheme="minorHAnsi"/>
          <w:b/>
          <w:sz w:val="24"/>
          <w:szCs w:val="24"/>
        </w:rPr>
        <w:t xml:space="preserve">LE Derecho a vivir en Familia y Cuidados Parentales </w:t>
      </w:r>
      <w:r w:rsidRPr="000F3AAC">
        <w:rPr>
          <w:rFonts w:cstheme="minorHAnsi"/>
          <w:color w:val="000000" w:themeColor="text1"/>
          <w:sz w:val="24"/>
          <w:szCs w:val="24"/>
        </w:rPr>
        <w:t xml:space="preserve">desde los servicios de gestión directa, el resto de los centros y los equipos territoriales se trabaja en una estrategia de fortalecimiento de las capacidades de cuidado de los referentes de los NNA, promoviendo la vida en familia en función del Interés Superior de los NNA. Esta estrategia de desarrolla tanto desde los centros de tiempo completo como los de tiempo parcial, apuntando en los primeros a que la institucionalización sea el último recurso y por el menor tiempo posible, de acuerdo a lo establecido en el CNA. Dentro de las modalidades de atención se cuenta además con Alternativa Familiar, contando con 29 unidades en las cuales fueron atendidos en el año 85 NNA. </w:t>
      </w:r>
    </w:p>
    <w:p w:rsidR="000F3AAC" w:rsidRPr="000F3AAC" w:rsidRDefault="000F3AAC" w:rsidP="00B32B54">
      <w:pPr>
        <w:pStyle w:val="Prrafodelista"/>
        <w:numPr>
          <w:ilvl w:val="0"/>
          <w:numId w:val="42"/>
        </w:numPr>
        <w:spacing w:after="0" w:line="240" w:lineRule="auto"/>
        <w:jc w:val="both"/>
        <w:rPr>
          <w:rFonts w:cstheme="minorHAnsi"/>
          <w:color w:val="000000" w:themeColor="text1"/>
          <w:sz w:val="24"/>
          <w:szCs w:val="24"/>
        </w:rPr>
      </w:pPr>
      <w:r w:rsidRPr="000F3AAC">
        <w:rPr>
          <w:rFonts w:cstheme="minorHAnsi"/>
          <w:sz w:val="24"/>
          <w:szCs w:val="24"/>
        </w:rPr>
        <w:t xml:space="preserve">Conforme a la </w:t>
      </w:r>
      <w:r w:rsidRPr="000F3AAC">
        <w:rPr>
          <w:rFonts w:cstheme="minorHAnsi"/>
          <w:b/>
          <w:sz w:val="24"/>
          <w:szCs w:val="24"/>
        </w:rPr>
        <w:t>LE Vida libre de Violencias</w:t>
      </w:r>
      <w:r w:rsidRPr="000F3AAC">
        <w:rPr>
          <w:rFonts w:cstheme="minorHAnsi"/>
          <w:sz w:val="24"/>
          <w:szCs w:val="24"/>
        </w:rPr>
        <w:t xml:space="preserve"> se debe señalar como logro y avance la incorporación del referente en Vida Libre de Violencia, la realización de Talleres de sensibilización y promoción, sobre género, violencia y violencia en el noviazgo dirigido educadores de Club de niños. También se realizó un </w:t>
      </w:r>
      <w:r w:rsidRPr="000F3AAC">
        <w:rPr>
          <w:rFonts w:cstheme="minorHAnsi"/>
          <w:color w:val="000000" w:themeColor="text1"/>
          <w:sz w:val="24"/>
          <w:szCs w:val="24"/>
        </w:rPr>
        <w:t>Taller para las familias y adolescentes del Centro Femenino sobre  “Uso responsable de Redes Sociales “a cargo del  Comisario  de la Policía Científ</w:t>
      </w:r>
      <w:r w:rsidR="0013441C">
        <w:rPr>
          <w:rFonts w:cstheme="minorHAnsi"/>
          <w:color w:val="000000" w:themeColor="text1"/>
          <w:sz w:val="24"/>
          <w:szCs w:val="24"/>
        </w:rPr>
        <w:t>ica de Salto.</w:t>
      </w:r>
    </w:p>
    <w:p w:rsidR="000F3AAC" w:rsidRPr="000F3AAC" w:rsidRDefault="000F3AAC" w:rsidP="000F3AAC">
      <w:pPr>
        <w:spacing w:line="240" w:lineRule="auto"/>
        <w:ind w:left="708"/>
        <w:jc w:val="both"/>
        <w:rPr>
          <w:rFonts w:cstheme="minorHAnsi"/>
          <w:b/>
          <w:sz w:val="24"/>
          <w:szCs w:val="24"/>
        </w:rPr>
      </w:pPr>
      <w:r w:rsidRPr="000F3AAC">
        <w:rPr>
          <w:rFonts w:cstheme="minorHAnsi"/>
          <w:sz w:val="24"/>
          <w:szCs w:val="24"/>
        </w:rPr>
        <w:t xml:space="preserve">Por otra parte se participó en organización de actividades vinculadas al 25/11 y en la Comisión Organizadora Departamental y con un stand en la mesa para la paz 2018, actividad apoyada por </w:t>
      </w:r>
      <w:r w:rsidR="000C7DEF">
        <w:rPr>
          <w:rFonts w:cstheme="minorHAnsi"/>
          <w:sz w:val="24"/>
          <w:szCs w:val="24"/>
        </w:rPr>
        <w:t>S</w:t>
      </w:r>
      <w:r w:rsidRPr="000F3AAC">
        <w:rPr>
          <w:rFonts w:cstheme="minorHAnsi"/>
          <w:sz w:val="24"/>
          <w:szCs w:val="24"/>
        </w:rPr>
        <w:t>ecretaría de Derechos Humanos de Presidencia de la República.</w:t>
      </w:r>
    </w:p>
    <w:p w:rsidR="000F3AAC" w:rsidRDefault="000F3AAC" w:rsidP="00B32B54">
      <w:pPr>
        <w:pStyle w:val="Prrafodelista"/>
        <w:numPr>
          <w:ilvl w:val="0"/>
          <w:numId w:val="45"/>
        </w:numPr>
        <w:spacing w:line="240" w:lineRule="auto"/>
        <w:jc w:val="both"/>
        <w:rPr>
          <w:rFonts w:cstheme="minorHAnsi"/>
          <w:sz w:val="24"/>
          <w:szCs w:val="24"/>
        </w:rPr>
      </w:pPr>
      <w:r w:rsidRPr="000F3AAC">
        <w:rPr>
          <w:rFonts w:cstheme="minorHAnsi"/>
          <w:sz w:val="24"/>
          <w:szCs w:val="24"/>
        </w:rPr>
        <w:t xml:space="preserve">Dentro de la política de </w:t>
      </w:r>
      <w:r w:rsidRPr="000F3AAC">
        <w:rPr>
          <w:rFonts w:cstheme="minorHAnsi"/>
          <w:b/>
          <w:sz w:val="24"/>
          <w:szCs w:val="24"/>
        </w:rPr>
        <w:t xml:space="preserve">Fortalecimiento Institucional </w:t>
      </w:r>
      <w:r w:rsidRPr="000F3AAC">
        <w:rPr>
          <w:rFonts w:cstheme="minorHAnsi"/>
          <w:sz w:val="24"/>
          <w:szCs w:val="24"/>
        </w:rPr>
        <w:t xml:space="preserve"> se encuentran el ingreso, la reorganización de los RRHH en el departamento  y las actividades de locales de capacitación. En esta línea se inscribe el transcurso de concursos para ingresos de Educadores, Trabajadores Sociales y Psicólogos. En el marco de la re-adecuación institucional y para fortalecer las Direcciones Departamentales se  conformó Dirección Administrativa y Proyectos y Servicios, quedando pendiente la integración de un  asistente territorial. En relación a la capacitación se realizaron diferentes actividades con v</w:t>
      </w:r>
      <w:r w:rsidR="00502F32">
        <w:rPr>
          <w:rFonts w:cstheme="minorHAnsi"/>
          <w:sz w:val="24"/>
          <w:szCs w:val="24"/>
        </w:rPr>
        <w:t>ariado volumen de participación:</w:t>
      </w:r>
      <w:r w:rsidRPr="000F3AAC">
        <w:rPr>
          <w:rFonts w:cstheme="minorHAnsi"/>
          <w:sz w:val="24"/>
          <w:szCs w:val="24"/>
        </w:rPr>
        <w:t xml:space="preserve"> 5 funcionarios participaron en 2 jornadas sobre ESCNNA en capacitación brindada por la cooperativa Encastre organización El Paso</w:t>
      </w:r>
      <w:r w:rsidR="00502F32">
        <w:rPr>
          <w:rFonts w:cstheme="minorHAnsi"/>
          <w:sz w:val="24"/>
          <w:szCs w:val="24"/>
        </w:rPr>
        <w:t>;</w:t>
      </w:r>
      <w:r w:rsidRPr="000F3AAC">
        <w:rPr>
          <w:rFonts w:cstheme="minorHAnsi"/>
          <w:sz w:val="24"/>
          <w:szCs w:val="24"/>
        </w:rPr>
        <w:t xml:space="preserve"> 32 particip</w:t>
      </w:r>
      <w:r w:rsidR="00502F32">
        <w:rPr>
          <w:rFonts w:cstheme="minorHAnsi"/>
          <w:sz w:val="24"/>
          <w:szCs w:val="24"/>
        </w:rPr>
        <w:t>aron en una jornada sobre Acoso</w:t>
      </w:r>
      <w:r w:rsidRPr="000F3AAC">
        <w:rPr>
          <w:rFonts w:cstheme="minorHAnsi"/>
          <w:sz w:val="24"/>
          <w:szCs w:val="24"/>
        </w:rPr>
        <w:t xml:space="preserve"> Laboral en actividad realizada en conjunto por esta Dirección departamental y el SU</w:t>
      </w:r>
      <w:r w:rsidR="002A5033">
        <w:rPr>
          <w:rFonts w:cstheme="minorHAnsi"/>
          <w:sz w:val="24"/>
          <w:szCs w:val="24"/>
        </w:rPr>
        <w:t>INAU</w:t>
      </w:r>
      <w:r w:rsidRPr="000F3AAC">
        <w:rPr>
          <w:rFonts w:cstheme="minorHAnsi"/>
          <w:sz w:val="24"/>
          <w:szCs w:val="24"/>
        </w:rPr>
        <w:t xml:space="preserve"> y 46 funcionarios participaron en capacitación en referencia al SIPI con el aporte de la supervisión regional de dicho sistema de información. En el marco de la Mesa de Primera Infancia departamental  30 funcionarios participaron en una doble jornada sobre las temáticas, “Corresponsabilidad y género en los cuidados” y otra bajo el título “El tiempo del bebé”.    </w:t>
      </w:r>
    </w:p>
    <w:p w:rsidR="008016A5" w:rsidRPr="000F3AAC" w:rsidRDefault="008016A5" w:rsidP="008016A5">
      <w:pPr>
        <w:pStyle w:val="Prrafodelista"/>
        <w:spacing w:line="240" w:lineRule="auto"/>
        <w:jc w:val="both"/>
        <w:rPr>
          <w:rFonts w:cstheme="minorHAnsi"/>
          <w:sz w:val="24"/>
          <w:szCs w:val="24"/>
        </w:rPr>
      </w:pPr>
    </w:p>
    <w:p w:rsidR="000F3AAC" w:rsidRPr="000F3AAC" w:rsidRDefault="000F3AAC" w:rsidP="00B32B54">
      <w:pPr>
        <w:pStyle w:val="Prrafodelista"/>
        <w:numPr>
          <w:ilvl w:val="0"/>
          <w:numId w:val="44"/>
        </w:numPr>
        <w:spacing w:after="160" w:line="240" w:lineRule="auto"/>
        <w:ind w:left="714" w:hanging="357"/>
        <w:jc w:val="both"/>
        <w:rPr>
          <w:rFonts w:cstheme="minorHAnsi"/>
          <w:sz w:val="24"/>
          <w:szCs w:val="24"/>
        </w:rPr>
      </w:pPr>
      <w:r w:rsidRPr="000F3AAC">
        <w:rPr>
          <w:rFonts w:cstheme="minorHAnsi"/>
          <w:sz w:val="24"/>
          <w:szCs w:val="24"/>
        </w:rPr>
        <w:t xml:space="preserve">En referencia  la </w:t>
      </w:r>
      <w:r w:rsidRPr="000F3AAC">
        <w:rPr>
          <w:rFonts w:cstheme="minorHAnsi"/>
          <w:b/>
          <w:sz w:val="24"/>
          <w:szCs w:val="24"/>
        </w:rPr>
        <w:t xml:space="preserve">LE Acceso a bienes culturales, espacios públicos y derecho a la ciudad se realizaron la siguientes actividades con NNA y sus familias y/o comunitarias, </w:t>
      </w:r>
      <w:r w:rsidRPr="000F3AAC">
        <w:rPr>
          <w:rFonts w:cstheme="minorHAnsi"/>
          <w:color w:val="000000" w:themeColor="text1"/>
          <w:sz w:val="24"/>
          <w:szCs w:val="24"/>
        </w:rPr>
        <w:t xml:space="preserve">muestra artística (danza y canto)  en sala cultural de casa  Horacio Quiroga por adolescente del Centro Femenino. </w:t>
      </w:r>
      <w:r w:rsidRPr="000F3AAC">
        <w:rPr>
          <w:rFonts w:cstheme="minorHAnsi"/>
          <w:sz w:val="24"/>
          <w:szCs w:val="24"/>
        </w:rPr>
        <w:t>L</w:t>
      </w:r>
      <w:r w:rsidR="000C7DEF">
        <w:rPr>
          <w:rFonts w:cstheme="minorHAnsi"/>
          <w:sz w:val="24"/>
          <w:szCs w:val="24"/>
        </w:rPr>
        <w:t>os y las  adolescentes de este C</w:t>
      </w:r>
      <w:r w:rsidRPr="000F3AAC">
        <w:rPr>
          <w:rFonts w:cstheme="minorHAnsi"/>
          <w:sz w:val="24"/>
          <w:szCs w:val="24"/>
        </w:rPr>
        <w:t>entro</w:t>
      </w:r>
      <w:r w:rsidR="000C7DEF">
        <w:rPr>
          <w:rFonts w:cstheme="minorHAnsi"/>
          <w:sz w:val="24"/>
          <w:szCs w:val="24"/>
        </w:rPr>
        <w:t>,</w:t>
      </w:r>
      <w:r w:rsidRPr="000F3AAC">
        <w:rPr>
          <w:rFonts w:cstheme="minorHAnsi"/>
          <w:sz w:val="24"/>
          <w:szCs w:val="24"/>
        </w:rPr>
        <w:t xml:space="preserve"> también participaron en certamen de danza internacional </w:t>
      </w:r>
      <w:r w:rsidRPr="000F3AAC">
        <w:rPr>
          <w:rFonts w:cstheme="minorHAnsi"/>
          <w:sz w:val="24"/>
          <w:szCs w:val="24"/>
        </w:rPr>
        <w:lastRenderedPageBreak/>
        <w:t xml:space="preserve">“Santiago Tambem dança 2018” XII concurso interamericano de danza en Santiago (Brasil). </w:t>
      </w:r>
    </w:p>
    <w:p w:rsidR="000F3AAC" w:rsidRPr="000F3AAC" w:rsidRDefault="000F3AAC" w:rsidP="000F3AAC">
      <w:pPr>
        <w:pStyle w:val="Prrafodelista"/>
        <w:spacing w:after="160" w:line="240" w:lineRule="auto"/>
        <w:jc w:val="both"/>
        <w:rPr>
          <w:rFonts w:cstheme="minorHAnsi"/>
          <w:sz w:val="24"/>
          <w:szCs w:val="24"/>
        </w:rPr>
      </w:pPr>
      <w:r w:rsidRPr="000F3AAC">
        <w:rPr>
          <w:rFonts w:cstheme="minorHAnsi"/>
          <w:sz w:val="24"/>
          <w:szCs w:val="24"/>
        </w:rPr>
        <w:t xml:space="preserve">Otras de las actividades destacadas, en las que participaron los NNA atendidos en el sistema, incluyen salidas recreativas, campamentos, asistencia a eventos deportivos y el Encuentro de fútbol femenino y masculino realizado en Rio Negro organizado por el Hogar de varones de Fray Bentos. </w:t>
      </w:r>
    </w:p>
    <w:p w:rsidR="000F3AAC" w:rsidRPr="000F3AAC" w:rsidRDefault="000F3AAC" w:rsidP="000F3AAC">
      <w:pPr>
        <w:pStyle w:val="Prrafodelista"/>
        <w:spacing w:after="160" w:line="240" w:lineRule="auto"/>
        <w:jc w:val="both"/>
        <w:rPr>
          <w:rFonts w:cstheme="minorHAnsi"/>
          <w:sz w:val="24"/>
          <w:szCs w:val="24"/>
        </w:rPr>
      </w:pPr>
      <w:r w:rsidRPr="000F3AAC">
        <w:rPr>
          <w:rFonts w:cstheme="minorHAnsi"/>
          <w:sz w:val="24"/>
          <w:szCs w:val="24"/>
        </w:rPr>
        <w:t xml:space="preserve">Además de las actividades específicas de cada proyecto, se desarrollaron actividades que transversalizan a todo el Sistema </w:t>
      </w:r>
      <w:r w:rsidR="002A5033">
        <w:rPr>
          <w:rFonts w:cstheme="minorHAnsi"/>
          <w:sz w:val="24"/>
          <w:szCs w:val="24"/>
        </w:rPr>
        <w:t>INAU</w:t>
      </w:r>
      <w:r w:rsidRPr="000F3AAC">
        <w:rPr>
          <w:rFonts w:cstheme="minorHAnsi"/>
          <w:sz w:val="24"/>
          <w:szCs w:val="24"/>
        </w:rPr>
        <w:t>, como ser el Programa de Participación PROPIA y la organización de eventos compartidos como por ejemplo la Semana de los Derechos.</w:t>
      </w:r>
    </w:p>
    <w:p w:rsidR="000F3AAC" w:rsidRDefault="000F3AAC" w:rsidP="000F3AAC">
      <w:pPr>
        <w:pStyle w:val="Prrafodelista"/>
        <w:spacing w:after="0" w:line="240" w:lineRule="auto"/>
        <w:jc w:val="both"/>
        <w:rPr>
          <w:rFonts w:cstheme="minorHAnsi"/>
          <w:sz w:val="24"/>
          <w:szCs w:val="24"/>
        </w:rPr>
      </w:pPr>
    </w:p>
    <w:p w:rsidR="00590C6D" w:rsidRDefault="00590C6D" w:rsidP="000F3AAC">
      <w:pPr>
        <w:pStyle w:val="Prrafodelista"/>
        <w:spacing w:after="0" w:line="240" w:lineRule="auto"/>
        <w:jc w:val="both"/>
        <w:rPr>
          <w:rFonts w:cstheme="minorHAnsi"/>
          <w:sz w:val="24"/>
          <w:szCs w:val="24"/>
        </w:rPr>
      </w:pPr>
    </w:p>
    <w:p w:rsidR="00590C6D" w:rsidRDefault="00590C6D" w:rsidP="000F3AAC">
      <w:pPr>
        <w:pStyle w:val="Prrafodelista"/>
        <w:spacing w:after="0" w:line="240" w:lineRule="auto"/>
        <w:jc w:val="both"/>
        <w:rPr>
          <w:rFonts w:cstheme="minorHAnsi"/>
          <w:sz w:val="24"/>
          <w:szCs w:val="24"/>
        </w:rPr>
      </w:pPr>
    </w:p>
    <w:p w:rsidR="00590C6D" w:rsidRDefault="00590C6D" w:rsidP="000F3AAC">
      <w:pPr>
        <w:pStyle w:val="Prrafodelista"/>
        <w:spacing w:after="0" w:line="240" w:lineRule="auto"/>
        <w:jc w:val="both"/>
        <w:rPr>
          <w:rFonts w:cstheme="minorHAnsi"/>
          <w:sz w:val="24"/>
          <w:szCs w:val="24"/>
        </w:rPr>
      </w:pPr>
    </w:p>
    <w:p w:rsidR="000F3AAC" w:rsidRDefault="000F3AAC" w:rsidP="000F3AAC">
      <w:pPr>
        <w:pStyle w:val="Prrafodelista"/>
        <w:spacing w:after="0" w:line="240" w:lineRule="auto"/>
        <w:jc w:val="both"/>
        <w:rPr>
          <w:rFonts w:cstheme="minorHAnsi"/>
          <w:color w:val="FF0000"/>
          <w:sz w:val="24"/>
          <w:szCs w:val="24"/>
        </w:rPr>
      </w:pPr>
    </w:p>
    <w:p w:rsidR="00BA03E2" w:rsidRPr="00497CF6" w:rsidRDefault="00BA03E2" w:rsidP="00157903">
      <w:pPr>
        <w:spacing w:after="0" w:line="240" w:lineRule="auto"/>
        <w:jc w:val="both"/>
        <w:rPr>
          <w:color w:val="C00000"/>
          <w:sz w:val="24"/>
          <w:szCs w:val="24"/>
        </w:rPr>
      </w:pPr>
      <w:r w:rsidRPr="008D7E94">
        <w:rPr>
          <w:b/>
          <w:sz w:val="24"/>
          <w:szCs w:val="24"/>
        </w:rPr>
        <w:t>San José</w:t>
      </w:r>
      <w:r w:rsidR="00497CF6">
        <w:rPr>
          <w:b/>
          <w:color w:val="C00000"/>
          <w:sz w:val="24"/>
          <w:szCs w:val="24"/>
        </w:rPr>
        <w:t xml:space="preserve"> </w:t>
      </w:r>
    </w:p>
    <w:p w:rsidR="00745809" w:rsidRPr="00745809" w:rsidRDefault="00745809" w:rsidP="00157903">
      <w:pPr>
        <w:spacing w:after="0" w:line="240" w:lineRule="auto"/>
        <w:jc w:val="both"/>
        <w:rPr>
          <w:b/>
          <w:color w:val="C00000"/>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sidRPr="00871F39">
        <w:rPr>
          <w:b/>
          <w:sz w:val="24"/>
          <w:szCs w:val="24"/>
        </w:rPr>
        <w:t>3</w:t>
      </w:r>
      <w:r w:rsidR="008D7E94">
        <w:rPr>
          <w:b/>
          <w:sz w:val="24"/>
          <w:szCs w:val="24"/>
        </w:rPr>
        <w:t>308</w:t>
      </w:r>
      <w:r>
        <w:rPr>
          <w:sz w:val="24"/>
          <w:szCs w:val="24"/>
        </w:rPr>
        <w:t xml:space="preserve"> NNA. Dicha población se concentró  en el grupo de edad de 0-3 años, con el 55%. Al discriminar por sexo, el 53% correspondió a niños y adolescentes varones y el 47%, niñas y adolecentes mujeres.  La atención se realizó a través de un total de </w:t>
      </w:r>
      <w:r w:rsidR="00446147" w:rsidRPr="00446147">
        <w:rPr>
          <w:b/>
          <w:sz w:val="24"/>
          <w:szCs w:val="24"/>
        </w:rPr>
        <w:t>93</w:t>
      </w:r>
      <w:r w:rsidR="00446147">
        <w:rPr>
          <w:sz w:val="24"/>
          <w:szCs w:val="24"/>
        </w:rPr>
        <w:t xml:space="preserve"> Proyectos: 18</w:t>
      </w:r>
      <w:r>
        <w:rPr>
          <w:sz w:val="24"/>
          <w:szCs w:val="24"/>
        </w:rPr>
        <w:t xml:space="preserve"> </w:t>
      </w:r>
      <w:r w:rsidR="00446147">
        <w:rPr>
          <w:sz w:val="24"/>
          <w:szCs w:val="24"/>
        </w:rPr>
        <w:t>Centros Primera Infancia; 9 Clubes de Niños;  6</w:t>
      </w:r>
      <w:r w:rsidRPr="00446147">
        <w:rPr>
          <w:sz w:val="24"/>
          <w:szCs w:val="24"/>
        </w:rPr>
        <w:t xml:space="preserve"> Centros Juveniles; 6 Centros D</w:t>
      </w:r>
      <w:r w:rsidR="00446147">
        <w:rPr>
          <w:sz w:val="24"/>
          <w:szCs w:val="24"/>
        </w:rPr>
        <w:t>iscapacidad de Tiempo Parcial; 1</w:t>
      </w:r>
      <w:r w:rsidRPr="00446147">
        <w:rPr>
          <w:sz w:val="24"/>
          <w:szCs w:val="24"/>
        </w:rPr>
        <w:t xml:space="preserve"> Albergues de Tiempo Parcial; 1 Centro Víctima</w:t>
      </w:r>
      <w:r w:rsidR="00446147">
        <w:rPr>
          <w:sz w:val="24"/>
          <w:szCs w:val="24"/>
        </w:rPr>
        <w:t>s de Violencia Tiempo Parcial; 4</w:t>
      </w:r>
      <w:r w:rsidRPr="00446147">
        <w:rPr>
          <w:sz w:val="24"/>
          <w:szCs w:val="24"/>
        </w:rPr>
        <w:t xml:space="preserve"> Proyectos de Atención en la Comunidad;  4 Proyectos de Atención In</w:t>
      </w:r>
      <w:r w:rsidR="00446147">
        <w:rPr>
          <w:sz w:val="24"/>
          <w:szCs w:val="24"/>
        </w:rPr>
        <w:t>tegral de Tiempo Completo  y  44</w:t>
      </w:r>
      <w:r w:rsidRPr="00446147">
        <w:rPr>
          <w:sz w:val="24"/>
          <w:szCs w:val="24"/>
        </w:rPr>
        <w:t xml:space="preserve"> Hogares de Acogimiento Familiar.</w:t>
      </w:r>
      <w:r w:rsidR="006509BD" w:rsidRPr="00446147">
        <w:rPr>
          <w:sz w:val="24"/>
          <w:szCs w:val="24"/>
        </w:rPr>
        <w:t xml:space="preserve"> </w:t>
      </w:r>
    </w:p>
    <w:p w:rsidR="00446147" w:rsidRDefault="00446147"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San José</w:t>
      </w:r>
      <w:r w:rsidRPr="00921DF4">
        <w:rPr>
          <w:b/>
        </w:rPr>
        <w:t>, por Modalidad de Atención y Sexo, según tra</w:t>
      </w:r>
      <w:r w:rsidR="007764C4">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San José</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10</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11</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861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899</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7</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1795</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9</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13</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104</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113</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251</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51</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35</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253</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344</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21</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15</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9</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12</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740</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31</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34</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148</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217</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29</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20</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9</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9</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497</w:t>
            </w:r>
          </w:p>
        </w:tc>
      </w:tr>
      <w:tr w:rsidR="007764C4"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559"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9</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4</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3</w:t>
            </w:r>
          </w:p>
        </w:tc>
        <w:tc>
          <w:tcPr>
            <w:tcW w:w="40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480"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7764C4" w:rsidRDefault="007764C4" w:rsidP="00157903">
            <w:pPr>
              <w:spacing w:after="0" w:line="240" w:lineRule="auto"/>
              <w:jc w:val="center"/>
              <w:rPr>
                <w:rFonts w:ascii="Calibri" w:hAnsi="Calibri" w:cs="Calibri"/>
                <w:color w:val="000000"/>
              </w:rPr>
            </w:pPr>
            <w:r>
              <w:rPr>
                <w:rFonts w:ascii="Calibri" w:hAnsi="Calibri" w:cs="Calibri"/>
                <w:color w:val="000000"/>
              </w:rPr>
              <w:t>25</w:t>
            </w:r>
          </w:p>
        </w:tc>
      </w:tr>
      <w:tr w:rsidR="007764C4" w:rsidRPr="00707EDF" w:rsidTr="00901CA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7764C4" w:rsidRPr="00707EDF" w:rsidRDefault="007764C4"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105</w:t>
            </w:r>
          </w:p>
        </w:tc>
        <w:tc>
          <w:tcPr>
            <w:tcW w:w="559"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102</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1370</w:t>
            </w:r>
          </w:p>
        </w:tc>
        <w:tc>
          <w:tcPr>
            <w:tcW w:w="48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1576</w:t>
            </w:r>
          </w:p>
        </w:tc>
        <w:tc>
          <w:tcPr>
            <w:tcW w:w="40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63</w:t>
            </w:r>
          </w:p>
        </w:tc>
        <w:tc>
          <w:tcPr>
            <w:tcW w:w="480"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44</w:t>
            </w:r>
          </w:p>
        </w:tc>
        <w:tc>
          <w:tcPr>
            <w:tcW w:w="40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20</w:t>
            </w:r>
          </w:p>
        </w:tc>
        <w:tc>
          <w:tcPr>
            <w:tcW w:w="481" w:type="pct"/>
            <w:tcBorders>
              <w:top w:val="nil"/>
              <w:left w:val="nil"/>
              <w:bottom w:val="single" w:sz="8" w:space="0" w:color="auto"/>
              <w:right w:val="single" w:sz="4"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28</w:t>
            </w:r>
          </w:p>
        </w:tc>
        <w:tc>
          <w:tcPr>
            <w:tcW w:w="399" w:type="pct"/>
            <w:tcBorders>
              <w:top w:val="nil"/>
              <w:left w:val="nil"/>
              <w:bottom w:val="single" w:sz="8" w:space="0" w:color="auto"/>
              <w:right w:val="single" w:sz="8" w:space="0" w:color="auto"/>
            </w:tcBorders>
            <w:shd w:val="clear" w:color="DBE5F1" w:fill="31849B"/>
            <w:noWrap/>
            <w:hideMark/>
          </w:tcPr>
          <w:p w:rsidR="007764C4" w:rsidRPr="004758DF" w:rsidRDefault="007764C4"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3308</w:t>
            </w:r>
          </w:p>
        </w:tc>
      </w:tr>
      <w:tr w:rsidR="007764C4" w:rsidRPr="00707EDF" w:rsidTr="00362B79">
        <w:trPr>
          <w:trHeight w:val="300"/>
        </w:trPr>
        <w:tc>
          <w:tcPr>
            <w:tcW w:w="83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7764C4" w:rsidRPr="00707EDF" w:rsidRDefault="007764C4" w:rsidP="00157903">
            <w:pPr>
              <w:spacing w:after="0" w:line="240" w:lineRule="auto"/>
              <w:rPr>
                <w:rFonts w:ascii="Calibri" w:eastAsia="Times New Roman" w:hAnsi="Calibri" w:cs="Times New Roman"/>
                <w:color w:val="000000"/>
                <w:lang w:eastAsia="es-UY"/>
              </w:rPr>
            </w:pPr>
          </w:p>
        </w:tc>
      </w:tr>
    </w:tbl>
    <w:p w:rsidR="00BA03E2" w:rsidRDefault="00BA03E2" w:rsidP="00157903">
      <w:pPr>
        <w:spacing w:after="0" w:line="240" w:lineRule="auto"/>
      </w:pPr>
    </w:p>
    <w:p w:rsidR="00C65004" w:rsidRDefault="00C65004"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5D0D0B">
        <w:rPr>
          <w:b/>
          <w:sz w:val="24"/>
          <w:szCs w:val="24"/>
        </w:rPr>
        <w:t>En relación a las Líneas Estratégicas, se destaca:</w:t>
      </w:r>
    </w:p>
    <w:p w:rsidR="00BE2FAD" w:rsidRPr="005D0D0B" w:rsidRDefault="00BE2FAD" w:rsidP="00157903">
      <w:pPr>
        <w:spacing w:after="0" w:line="240" w:lineRule="auto"/>
        <w:jc w:val="both"/>
        <w:rPr>
          <w:b/>
          <w:sz w:val="24"/>
          <w:szCs w:val="24"/>
        </w:rPr>
      </w:pPr>
    </w:p>
    <w:p w:rsidR="0016451C" w:rsidRDefault="00BA03E2" w:rsidP="00B32B54">
      <w:pPr>
        <w:pStyle w:val="Prrafodelista"/>
        <w:numPr>
          <w:ilvl w:val="0"/>
          <w:numId w:val="10"/>
        </w:numPr>
        <w:spacing w:after="0" w:line="240" w:lineRule="auto"/>
        <w:jc w:val="both"/>
        <w:rPr>
          <w:sz w:val="24"/>
          <w:szCs w:val="24"/>
        </w:rPr>
      </w:pPr>
      <w:r w:rsidRPr="005D0D0B">
        <w:rPr>
          <w:sz w:val="24"/>
          <w:szCs w:val="24"/>
        </w:rPr>
        <w:t xml:space="preserve">En relación a la </w:t>
      </w:r>
      <w:r w:rsidRPr="005D0D0B">
        <w:rPr>
          <w:b/>
          <w:sz w:val="24"/>
          <w:szCs w:val="24"/>
        </w:rPr>
        <w:t>LE Primera Infancia</w:t>
      </w:r>
      <w:r w:rsidRPr="005D0D0B">
        <w:rPr>
          <w:sz w:val="24"/>
          <w:szCs w:val="24"/>
        </w:rPr>
        <w:t>, se dest</w:t>
      </w:r>
      <w:r w:rsidR="0016451C">
        <w:rPr>
          <w:sz w:val="24"/>
          <w:szCs w:val="24"/>
        </w:rPr>
        <w:t>aca la apertura de 1 nuevo CAIF en Ciudad del Plata. Se concretó la donación por parte del Gobierno departamental, de un terreno para la construcción de un CPI en el próximo año.</w:t>
      </w:r>
    </w:p>
    <w:p w:rsidR="0016451C" w:rsidRPr="005300A0" w:rsidRDefault="0016451C" w:rsidP="005300A0">
      <w:pPr>
        <w:pStyle w:val="Prrafodelista"/>
        <w:spacing w:after="0" w:line="240" w:lineRule="auto"/>
        <w:ind w:left="420"/>
        <w:jc w:val="both"/>
        <w:rPr>
          <w:sz w:val="24"/>
          <w:szCs w:val="24"/>
        </w:rPr>
      </w:pPr>
      <w:r w:rsidRPr="005300A0">
        <w:rPr>
          <w:sz w:val="24"/>
          <w:szCs w:val="24"/>
        </w:rPr>
        <w:lastRenderedPageBreak/>
        <w:t>Se fortalecen los RRHH con el ingreso de 5 funcionarios para CAPIs</w:t>
      </w:r>
    </w:p>
    <w:p w:rsidR="0016451C" w:rsidRPr="005300A0" w:rsidRDefault="0016451C" w:rsidP="005300A0">
      <w:pPr>
        <w:pStyle w:val="Prrafodelista"/>
        <w:spacing w:after="0" w:line="240" w:lineRule="auto"/>
        <w:ind w:left="420"/>
        <w:jc w:val="both"/>
        <w:rPr>
          <w:sz w:val="24"/>
          <w:szCs w:val="24"/>
        </w:rPr>
      </w:pPr>
      <w:r w:rsidRPr="005300A0">
        <w:rPr>
          <w:sz w:val="24"/>
          <w:szCs w:val="24"/>
        </w:rPr>
        <w:t>Continuando con la estrategia de profesionalizar los operadores, 30 se capacitaron en el territorio en PI con el CENFORES</w:t>
      </w:r>
    </w:p>
    <w:p w:rsidR="005300A0" w:rsidRPr="005300A0" w:rsidRDefault="005300A0" w:rsidP="005300A0">
      <w:pPr>
        <w:spacing w:after="0" w:line="240" w:lineRule="auto"/>
        <w:ind w:left="420"/>
        <w:jc w:val="both"/>
        <w:rPr>
          <w:rFonts w:cs="Arial"/>
          <w:sz w:val="24"/>
          <w:szCs w:val="24"/>
        </w:rPr>
      </w:pPr>
      <w:r w:rsidRPr="005300A0">
        <w:rPr>
          <w:sz w:val="24"/>
          <w:szCs w:val="24"/>
        </w:rPr>
        <w:t xml:space="preserve">Resultaron también como </w:t>
      </w:r>
      <w:r w:rsidRPr="005300A0">
        <w:rPr>
          <w:b/>
          <w:sz w:val="24"/>
          <w:szCs w:val="24"/>
        </w:rPr>
        <w:t xml:space="preserve">eventos </w:t>
      </w:r>
      <w:r>
        <w:rPr>
          <w:sz w:val="24"/>
          <w:szCs w:val="24"/>
        </w:rPr>
        <w:t xml:space="preserve">y </w:t>
      </w:r>
      <w:r w:rsidRPr="005300A0">
        <w:rPr>
          <w:b/>
          <w:sz w:val="24"/>
          <w:szCs w:val="24"/>
        </w:rPr>
        <w:t>logros relevantes</w:t>
      </w:r>
      <w:r>
        <w:rPr>
          <w:b/>
          <w:sz w:val="24"/>
          <w:szCs w:val="24"/>
        </w:rPr>
        <w:t xml:space="preserve">: </w:t>
      </w:r>
      <w:r w:rsidRPr="005300A0">
        <w:rPr>
          <w:rFonts w:cs="Arial"/>
          <w:sz w:val="24"/>
          <w:szCs w:val="24"/>
        </w:rPr>
        <w:t>Primer Regional de Clubes de Ciencias sede San José. Participan</w:t>
      </w:r>
      <w:r>
        <w:rPr>
          <w:rFonts w:cs="Arial"/>
          <w:sz w:val="24"/>
          <w:szCs w:val="24"/>
        </w:rPr>
        <w:t xml:space="preserve"> también</w:t>
      </w:r>
      <w:r w:rsidRPr="005300A0">
        <w:rPr>
          <w:rFonts w:cs="Arial"/>
          <w:sz w:val="24"/>
          <w:szCs w:val="24"/>
        </w:rPr>
        <w:t xml:space="preserve"> de Montevideo y  Colonia.  Nº </w:t>
      </w:r>
      <w:r>
        <w:rPr>
          <w:rFonts w:cs="Arial"/>
          <w:sz w:val="24"/>
          <w:szCs w:val="24"/>
        </w:rPr>
        <w:t>total de Proyectos participantes: 22</w:t>
      </w:r>
      <w:r w:rsidRPr="005300A0">
        <w:rPr>
          <w:rFonts w:cs="Arial"/>
          <w:sz w:val="24"/>
          <w:szCs w:val="24"/>
        </w:rPr>
        <w:t xml:space="preserve">. Participaron 700 niños y niñas </w:t>
      </w:r>
    </w:p>
    <w:p w:rsidR="005300A0" w:rsidRPr="005300A0" w:rsidRDefault="005300A0" w:rsidP="005300A0">
      <w:pPr>
        <w:spacing w:after="0" w:line="240" w:lineRule="auto"/>
        <w:ind w:left="420"/>
        <w:jc w:val="both"/>
        <w:rPr>
          <w:rFonts w:cs="Arial"/>
          <w:sz w:val="24"/>
          <w:szCs w:val="24"/>
        </w:rPr>
      </w:pPr>
      <w:r w:rsidRPr="005300A0">
        <w:rPr>
          <w:rFonts w:cs="Arial"/>
          <w:sz w:val="24"/>
          <w:szCs w:val="24"/>
        </w:rPr>
        <w:t>Cierre de año en C</w:t>
      </w:r>
      <w:r>
        <w:rPr>
          <w:rFonts w:cs="Arial"/>
          <w:sz w:val="24"/>
          <w:szCs w:val="24"/>
        </w:rPr>
        <w:t>APIs,</w:t>
      </w:r>
      <w:r w:rsidRPr="005300A0">
        <w:rPr>
          <w:rFonts w:cs="Arial"/>
          <w:sz w:val="24"/>
          <w:szCs w:val="24"/>
        </w:rPr>
        <w:t xml:space="preserve">  abierto a la comunidad con espectáculo En</w:t>
      </w:r>
      <w:r>
        <w:rPr>
          <w:rFonts w:cs="Arial"/>
          <w:sz w:val="24"/>
          <w:szCs w:val="24"/>
        </w:rPr>
        <w:t>canto al Alma, convocando a CAIF</w:t>
      </w:r>
      <w:r w:rsidRPr="005300A0">
        <w:rPr>
          <w:rFonts w:cs="Arial"/>
          <w:sz w:val="24"/>
          <w:szCs w:val="24"/>
        </w:rPr>
        <w:t xml:space="preserve"> del Barrio, La Calesita y Acuarela, participan 200  niños/as  con sus familias.</w:t>
      </w:r>
    </w:p>
    <w:p w:rsidR="005300A0" w:rsidRPr="005300A0" w:rsidRDefault="005300A0" w:rsidP="005300A0">
      <w:pPr>
        <w:spacing w:after="0" w:line="240" w:lineRule="auto"/>
        <w:ind w:left="420"/>
        <w:jc w:val="both"/>
        <w:rPr>
          <w:rFonts w:cs="Arial"/>
          <w:sz w:val="24"/>
          <w:szCs w:val="24"/>
        </w:rPr>
      </w:pPr>
      <w:r w:rsidRPr="005300A0">
        <w:rPr>
          <w:rFonts w:cs="Arial"/>
          <w:sz w:val="24"/>
          <w:szCs w:val="24"/>
        </w:rPr>
        <w:t xml:space="preserve">La Cochecaminata por los 30 años del Plan CAIF, superó ampliamente las expectativas, participaron aproximadamente 900  niños y niñas en distintos puntos del territorio departamental acompañados de familias, comunidad e interinstitucionalidad.  </w:t>
      </w:r>
    </w:p>
    <w:p w:rsidR="005300A0" w:rsidRPr="005300A0" w:rsidRDefault="005300A0" w:rsidP="005300A0">
      <w:pPr>
        <w:spacing w:after="0" w:line="240" w:lineRule="auto"/>
        <w:ind w:left="420"/>
        <w:jc w:val="both"/>
        <w:rPr>
          <w:rFonts w:cs="Arial"/>
          <w:sz w:val="24"/>
          <w:szCs w:val="24"/>
        </w:rPr>
      </w:pPr>
      <w:r w:rsidRPr="005300A0">
        <w:rPr>
          <w:rFonts w:cs="Arial"/>
          <w:sz w:val="24"/>
          <w:szCs w:val="24"/>
        </w:rPr>
        <w:t xml:space="preserve">Festejo de los 30 años, CAIF La Calesita de San José de Mayo  y Rincón Infantil de Ciudad del Plata  </w:t>
      </w:r>
    </w:p>
    <w:p w:rsidR="005300A0" w:rsidRPr="005300A0" w:rsidRDefault="005300A0" w:rsidP="005300A0">
      <w:pPr>
        <w:pStyle w:val="Prrafodelista"/>
        <w:spacing w:after="0" w:line="240" w:lineRule="auto"/>
        <w:ind w:left="420"/>
        <w:jc w:val="both"/>
        <w:rPr>
          <w:sz w:val="24"/>
          <w:szCs w:val="24"/>
        </w:rPr>
      </w:pPr>
    </w:p>
    <w:p w:rsidR="00AB057C" w:rsidRPr="00AB057C" w:rsidRDefault="00BA03E2" w:rsidP="00B32B54">
      <w:pPr>
        <w:pStyle w:val="Prrafodelista"/>
        <w:numPr>
          <w:ilvl w:val="0"/>
          <w:numId w:val="10"/>
        </w:numPr>
        <w:spacing w:after="0" w:line="240" w:lineRule="auto"/>
        <w:jc w:val="both"/>
        <w:rPr>
          <w:rFonts w:ascii="Calibri" w:hAnsi="Calibri" w:cs="Arial"/>
          <w:sz w:val="24"/>
          <w:szCs w:val="24"/>
        </w:rPr>
      </w:pPr>
      <w:r w:rsidRPr="00AB057C">
        <w:rPr>
          <w:sz w:val="24"/>
          <w:szCs w:val="24"/>
        </w:rPr>
        <w:t xml:space="preserve">Con referencia a la </w:t>
      </w:r>
      <w:r w:rsidRPr="00AB057C">
        <w:rPr>
          <w:b/>
          <w:sz w:val="24"/>
          <w:szCs w:val="24"/>
        </w:rPr>
        <w:t>LE Derecho a Vivir en</w:t>
      </w:r>
      <w:r w:rsidR="0016451C" w:rsidRPr="00AB057C">
        <w:rPr>
          <w:b/>
          <w:sz w:val="24"/>
          <w:szCs w:val="24"/>
        </w:rPr>
        <w:t xml:space="preserve"> Familia</w:t>
      </w:r>
      <w:r w:rsidR="00AB057C" w:rsidRPr="00AB057C">
        <w:rPr>
          <w:b/>
          <w:sz w:val="24"/>
          <w:szCs w:val="24"/>
        </w:rPr>
        <w:t xml:space="preserve"> </w:t>
      </w:r>
      <w:r w:rsidR="00AB057C" w:rsidRPr="00AB057C">
        <w:rPr>
          <w:sz w:val="24"/>
          <w:szCs w:val="24"/>
        </w:rPr>
        <w:t>se debe destacar los resultados, de haber continuado trabajando la línea de sensibilización del las Familias Amigas como estrategias de cuidados transitorios, obteniéndose el n</w:t>
      </w:r>
      <w:r w:rsidR="00AB057C" w:rsidRPr="00AB057C">
        <w:rPr>
          <w:rFonts w:ascii="Calibri" w:hAnsi="Calibri" w:cs="Arial"/>
          <w:sz w:val="24"/>
          <w:szCs w:val="24"/>
        </w:rPr>
        <w:t>ombramiento de 20 Familias Amigas en sus diferentes modalidades. Así también, se fortalece el trabajo con los NNA en moda</w:t>
      </w:r>
      <w:r w:rsidR="000C7DEF">
        <w:rPr>
          <w:rFonts w:ascii="Calibri" w:hAnsi="Calibri" w:cs="Arial"/>
          <w:sz w:val="24"/>
          <w:szCs w:val="24"/>
        </w:rPr>
        <w:t>lidad de protección 24hs,  lográ</w:t>
      </w:r>
      <w:r w:rsidR="00AB057C" w:rsidRPr="00AB057C">
        <w:rPr>
          <w:rFonts w:ascii="Calibri" w:hAnsi="Calibri" w:cs="Arial"/>
          <w:sz w:val="24"/>
          <w:szCs w:val="24"/>
        </w:rPr>
        <w:t>ndo</w:t>
      </w:r>
      <w:r w:rsidR="000C7DEF">
        <w:rPr>
          <w:rFonts w:ascii="Calibri" w:hAnsi="Calibri" w:cs="Arial"/>
          <w:sz w:val="24"/>
          <w:szCs w:val="24"/>
        </w:rPr>
        <w:t>se</w:t>
      </w:r>
      <w:r w:rsidR="00AB057C" w:rsidRPr="00AB057C">
        <w:rPr>
          <w:rFonts w:ascii="Calibri" w:hAnsi="Calibri" w:cs="Arial"/>
          <w:sz w:val="24"/>
          <w:szCs w:val="24"/>
        </w:rPr>
        <w:t xml:space="preserve"> que el 70% de los NN ingresados al CAFF Piloto Infancia estuvieron a</w:t>
      </w:r>
      <w:r w:rsidR="000C7DEF">
        <w:rPr>
          <w:rFonts w:ascii="Calibri" w:hAnsi="Calibri" w:cs="Arial"/>
          <w:sz w:val="24"/>
          <w:szCs w:val="24"/>
        </w:rPr>
        <w:t>tendidos en contextos familiares.</w:t>
      </w:r>
    </w:p>
    <w:p w:rsidR="00AB057C" w:rsidRPr="00AB057C" w:rsidRDefault="00AB057C" w:rsidP="00AB057C">
      <w:pPr>
        <w:spacing w:after="0" w:line="240" w:lineRule="auto"/>
        <w:ind w:left="420"/>
        <w:jc w:val="both"/>
        <w:rPr>
          <w:sz w:val="24"/>
          <w:szCs w:val="24"/>
        </w:rPr>
      </w:pPr>
      <w:r w:rsidRPr="00AB057C">
        <w:rPr>
          <w:rFonts w:ascii="Calibri" w:hAnsi="Calibri" w:cs="Arial"/>
          <w:sz w:val="24"/>
          <w:szCs w:val="24"/>
        </w:rPr>
        <w:t>Firma de Convenio con OSC Instituto del Hombre para gestión de ETAF</w:t>
      </w:r>
      <w:r w:rsidR="00C93CB0">
        <w:rPr>
          <w:rFonts w:ascii="Calibri" w:hAnsi="Calibri" w:cs="Arial"/>
          <w:sz w:val="24"/>
          <w:szCs w:val="24"/>
        </w:rPr>
        <w:t>-</w:t>
      </w:r>
      <w:r w:rsidRPr="00AB057C">
        <w:rPr>
          <w:rFonts w:ascii="Calibri" w:hAnsi="Calibri" w:cs="Arial"/>
          <w:sz w:val="24"/>
          <w:szCs w:val="24"/>
        </w:rPr>
        <w:t>CAFF, vinculado a CAFF Piloto Infancia</w:t>
      </w:r>
      <w:r w:rsidR="00C93CB0">
        <w:rPr>
          <w:rFonts w:ascii="Calibri" w:hAnsi="Calibri" w:cs="Arial"/>
          <w:sz w:val="24"/>
          <w:szCs w:val="24"/>
        </w:rPr>
        <w:t>.</w:t>
      </w:r>
    </w:p>
    <w:p w:rsidR="00AB057C" w:rsidRPr="00AB057C" w:rsidRDefault="00AB057C" w:rsidP="00AB057C">
      <w:pPr>
        <w:spacing w:after="0" w:line="240" w:lineRule="auto"/>
        <w:ind w:left="420"/>
        <w:jc w:val="both"/>
        <w:rPr>
          <w:rFonts w:ascii="Calibri" w:hAnsi="Calibri" w:cs="Arial"/>
          <w:sz w:val="24"/>
          <w:szCs w:val="24"/>
        </w:rPr>
      </w:pPr>
      <w:r w:rsidRPr="00AB057C">
        <w:rPr>
          <w:rFonts w:ascii="Calibri" w:hAnsi="Calibri" w:cs="Arial"/>
          <w:sz w:val="24"/>
          <w:szCs w:val="24"/>
        </w:rPr>
        <w:t>Conformación y Capacitación de Equipos para  abordaje y seguimiento de NNA y familias</w:t>
      </w:r>
      <w:r>
        <w:rPr>
          <w:rFonts w:ascii="Calibri" w:hAnsi="Calibri" w:cs="Arial"/>
          <w:sz w:val="24"/>
          <w:szCs w:val="24"/>
        </w:rPr>
        <w:t xml:space="preserve">, </w:t>
      </w:r>
      <w:r w:rsidRPr="00AB057C">
        <w:rPr>
          <w:rFonts w:ascii="Calibri" w:hAnsi="Calibri" w:cs="Arial"/>
          <w:sz w:val="24"/>
          <w:szCs w:val="24"/>
        </w:rPr>
        <w:t xml:space="preserve"> atendidos en Contexto Familiar y Familias Amigas.</w:t>
      </w:r>
    </w:p>
    <w:p w:rsidR="00AB057C" w:rsidRPr="00AB057C" w:rsidRDefault="00AB057C" w:rsidP="00AB057C">
      <w:pPr>
        <w:spacing w:after="0" w:line="240" w:lineRule="auto"/>
        <w:ind w:left="420"/>
        <w:jc w:val="both"/>
        <w:rPr>
          <w:rFonts w:ascii="Calibri" w:hAnsi="Calibri" w:cs="Arial"/>
          <w:sz w:val="24"/>
          <w:szCs w:val="24"/>
        </w:rPr>
      </w:pPr>
      <w:r w:rsidRPr="00AB057C">
        <w:rPr>
          <w:rFonts w:ascii="Calibri" w:hAnsi="Calibri" w:cs="Arial"/>
          <w:sz w:val="24"/>
          <w:szCs w:val="24"/>
        </w:rPr>
        <w:t>La totalidad de Centros de Protección 24hs (3)  se incorporó la metodología de Proyectos de Atención Individual y Familiar y seguimiento de equipo en contexto</w:t>
      </w:r>
      <w:r w:rsidR="004B6259">
        <w:rPr>
          <w:rFonts w:ascii="Calibri" w:hAnsi="Calibri" w:cs="Arial"/>
          <w:sz w:val="24"/>
          <w:szCs w:val="24"/>
        </w:rPr>
        <w:t>. La totalidad de la población atendida en dichos Centros, realiza alguna actividad estructurada (además, de participar en el sistema educativo formal) en la comunidad, fortaleciendo así su carácter de ciudadanos.</w:t>
      </w:r>
      <w:r w:rsidRPr="00AB057C">
        <w:rPr>
          <w:rFonts w:ascii="Calibri" w:hAnsi="Calibri" w:cs="Arial"/>
          <w:sz w:val="24"/>
          <w:szCs w:val="24"/>
        </w:rPr>
        <w:t xml:space="preserve"> </w:t>
      </w:r>
    </w:p>
    <w:p w:rsidR="00AB057C" w:rsidRDefault="00AB057C" w:rsidP="00AB057C">
      <w:pPr>
        <w:spacing w:after="0" w:line="240" w:lineRule="auto"/>
        <w:ind w:left="420"/>
        <w:jc w:val="both"/>
        <w:rPr>
          <w:rFonts w:ascii="Calibri" w:hAnsi="Calibri" w:cs="Arial"/>
          <w:sz w:val="24"/>
          <w:szCs w:val="24"/>
        </w:rPr>
      </w:pPr>
      <w:r w:rsidRPr="00AB057C">
        <w:rPr>
          <w:rFonts w:ascii="Calibri" w:hAnsi="Calibri" w:cs="Arial"/>
          <w:sz w:val="24"/>
          <w:szCs w:val="24"/>
        </w:rPr>
        <w:t xml:space="preserve">Ampliación de atención de Adolescentes en Proyecto Mixto de Tiempo Parcial  dependiente de Hogar Nuevo Tiempo (10 adolescentes) </w:t>
      </w:r>
    </w:p>
    <w:p w:rsidR="004B6259" w:rsidRPr="005E25DC" w:rsidRDefault="004B6259" w:rsidP="005E25DC">
      <w:pPr>
        <w:spacing w:after="0" w:line="240" w:lineRule="auto"/>
        <w:ind w:left="420"/>
        <w:jc w:val="both"/>
        <w:rPr>
          <w:rFonts w:ascii="Calibri" w:hAnsi="Calibri" w:cs="Arial"/>
          <w:sz w:val="24"/>
          <w:szCs w:val="24"/>
        </w:rPr>
      </w:pPr>
      <w:r w:rsidRPr="005E25DC">
        <w:rPr>
          <w:rFonts w:ascii="Calibri" w:hAnsi="Calibri" w:cs="Arial"/>
          <w:sz w:val="24"/>
          <w:szCs w:val="24"/>
        </w:rPr>
        <w:t>Cabe mencionar también, algunas iniciativas tales como:</w:t>
      </w:r>
      <w:r w:rsidR="005E25DC" w:rsidRPr="005E25DC">
        <w:rPr>
          <w:rFonts w:ascii="Calibri" w:hAnsi="Calibri" w:cs="Arial"/>
          <w:sz w:val="24"/>
          <w:szCs w:val="24"/>
        </w:rPr>
        <w:t xml:space="preserve"> Realización de d</w:t>
      </w:r>
      <w:r w:rsidRPr="005E25DC">
        <w:rPr>
          <w:rFonts w:ascii="Calibri" w:hAnsi="Calibri" w:cs="Arial"/>
          <w:sz w:val="24"/>
          <w:szCs w:val="24"/>
        </w:rPr>
        <w:t xml:space="preserve">os  Asambleas  de Referentes Familiares de CAFF Piloto Infancia en Parque Rodó finalizando con almuerzo y espectáculo (30 NNA y Referentes Familiares en su totalidad) </w:t>
      </w:r>
    </w:p>
    <w:p w:rsidR="004B6259" w:rsidRPr="005E25DC" w:rsidRDefault="004B6259" w:rsidP="005E25DC">
      <w:pPr>
        <w:spacing w:after="0" w:line="240" w:lineRule="auto"/>
        <w:ind w:left="420"/>
        <w:jc w:val="both"/>
        <w:rPr>
          <w:rFonts w:ascii="Calibri" w:hAnsi="Calibri" w:cs="Arial"/>
          <w:sz w:val="24"/>
          <w:szCs w:val="24"/>
        </w:rPr>
      </w:pPr>
      <w:r w:rsidRPr="005E25DC">
        <w:rPr>
          <w:rFonts w:ascii="Calibri" w:hAnsi="Calibri" w:cs="Arial"/>
          <w:sz w:val="24"/>
          <w:szCs w:val="24"/>
        </w:rPr>
        <w:t>Viaje a Piriápolis de Niños y Niñas en Protección 24 hs con referentes adultos y equipo de trabajo</w:t>
      </w:r>
    </w:p>
    <w:p w:rsidR="004B6259" w:rsidRPr="00BD278F" w:rsidRDefault="004B6259" w:rsidP="005E25DC">
      <w:pPr>
        <w:spacing w:after="0" w:line="240" w:lineRule="auto"/>
        <w:ind w:left="420"/>
        <w:jc w:val="both"/>
        <w:rPr>
          <w:rFonts w:ascii="Calibri" w:hAnsi="Calibri" w:cs="Arial"/>
          <w:sz w:val="24"/>
          <w:szCs w:val="24"/>
        </w:rPr>
      </w:pPr>
    </w:p>
    <w:p w:rsidR="00BD278F" w:rsidRPr="00BD278F" w:rsidRDefault="00BA03E2" w:rsidP="00B32B54">
      <w:pPr>
        <w:pStyle w:val="Prrafodelista"/>
        <w:numPr>
          <w:ilvl w:val="0"/>
          <w:numId w:val="10"/>
        </w:numPr>
        <w:spacing w:after="0" w:line="240" w:lineRule="auto"/>
        <w:jc w:val="both"/>
        <w:rPr>
          <w:rFonts w:cs="Arial"/>
          <w:sz w:val="24"/>
          <w:szCs w:val="24"/>
        </w:rPr>
      </w:pPr>
      <w:r w:rsidRPr="00BD278F">
        <w:rPr>
          <w:sz w:val="24"/>
          <w:szCs w:val="24"/>
        </w:rPr>
        <w:t xml:space="preserve">Conforme a la LE </w:t>
      </w:r>
      <w:r w:rsidRPr="00BD278F">
        <w:rPr>
          <w:b/>
          <w:sz w:val="24"/>
          <w:szCs w:val="24"/>
        </w:rPr>
        <w:t xml:space="preserve">Vida Libre de Violencia, </w:t>
      </w:r>
      <w:r w:rsidR="00BD278F" w:rsidRPr="00BD278F">
        <w:rPr>
          <w:rFonts w:cs="Arial"/>
          <w:sz w:val="24"/>
          <w:szCs w:val="24"/>
        </w:rPr>
        <w:t>Ingresa Referente de Violencia para  la identificación, derivación y seguimiento  de los NNA en situación de maltrato y abuso sexual.</w:t>
      </w:r>
    </w:p>
    <w:p w:rsidR="00BD278F" w:rsidRPr="00BD278F" w:rsidRDefault="00BD278F" w:rsidP="00BD278F">
      <w:pPr>
        <w:spacing w:after="0" w:line="240" w:lineRule="auto"/>
        <w:ind w:firstLine="420"/>
        <w:jc w:val="both"/>
        <w:rPr>
          <w:rFonts w:cs="Arial"/>
          <w:sz w:val="24"/>
          <w:szCs w:val="24"/>
        </w:rPr>
      </w:pPr>
      <w:r w:rsidRPr="00BD278F">
        <w:rPr>
          <w:rFonts w:cs="Arial"/>
          <w:sz w:val="24"/>
          <w:szCs w:val="24"/>
        </w:rPr>
        <w:t>Apertura de 2  CRL SIPIAV funcionando; San José de Mayo y Ciudad del Plata.</w:t>
      </w:r>
    </w:p>
    <w:p w:rsidR="00BD278F" w:rsidRPr="00BD278F" w:rsidRDefault="00BD278F" w:rsidP="00BD278F">
      <w:pPr>
        <w:spacing w:after="0" w:line="240" w:lineRule="auto"/>
        <w:ind w:left="420"/>
        <w:jc w:val="both"/>
        <w:rPr>
          <w:rFonts w:cs="Arial"/>
          <w:sz w:val="24"/>
          <w:szCs w:val="24"/>
        </w:rPr>
      </w:pPr>
      <w:r w:rsidRPr="00BD278F">
        <w:rPr>
          <w:rFonts w:cs="Arial"/>
          <w:bCs/>
          <w:sz w:val="24"/>
          <w:szCs w:val="24"/>
        </w:rPr>
        <w:t xml:space="preserve">El </w:t>
      </w:r>
      <w:r w:rsidRPr="00BD278F">
        <w:rPr>
          <w:rFonts w:cs="Arial"/>
          <w:sz w:val="24"/>
          <w:szCs w:val="24"/>
        </w:rPr>
        <w:t xml:space="preserve">70 %  de las denuncias recibidas por  Línea Azul con primera intervención obtienen respuesta en un plazo dentro de las 48 horas  </w:t>
      </w:r>
    </w:p>
    <w:p w:rsidR="00BD278F" w:rsidRPr="00BD278F" w:rsidRDefault="00BD278F" w:rsidP="00BD278F">
      <w:pPr>
        <w:spacing w:after="0" w:line="240" w:lineRule="auto"/>
        <w:ind w:firstLine="420"/>
        <w:jc w:val="both"/>
        <w:rPr>
          <w:rFonts w:cs="Arial"/>
          <w:sz w:val="24"/>
          <w:szCs w:val="24"/>
        </w:rPr>
      </w:pPr>
      <w:r w:rsidRPr="00BD278F">
        <w:rPr>
          <w:rFonts w:cs="Arial"/>
          <w:sz w:val="24"/>
          <w:szCs w:val="24"/>
        </w:rPr>
        <w:t>Tres  Equipos de Atención Directa se  capacitan en Servicio sobre la temática.</w:t>
      </w:r>
    </w:p>
    <w:p w:rsidR="00BD278F" w:rsidRPr="00BD278F" w:rsidRDefault="00BD278F" w:rsidP="00BD278F">
      <w:pPr>
        <w:spacing w:after="0" w:line="240" w:lineRule="auto"/>
        <w:ind w:left="420"/>
        <w:jc w:val="both"/>
        <w:rPr>
          <w:rFonts w:cs="Arial"/>
          <w:sz w:val="24"/>
          <w:szCs w:val="24"/>
        </w:rPr>
      </w:pPr>
      <w:r w:rsidRPr="00BD278F">
        <w:rPr>
          <w:sz w:val="24"/>
          <w:szCs w:val="24"/>
        </w:rPr>
        <w:lastRenderedPageBreak/>
        <w:t xml:space="preserve">Marco conceptual e indicadores de maltrato y abuso sexual infantil Equipo y referentes de CRL SIPIAV en la localidad de Ecilda Paullier -organizado por la DD y SIPIAV-  dirigido a operadores de Sistema Educativo y Sistema </w:t>
      </w:r>
      <w:r w:rsidR="002A5033">
        <w:rPr>
          <w:sz w:val="24"/>
          <w:szCs w:val="24"/>
        </w:rPr>
        <w:t>INAU</w:t>
      </w:r>
      <w:r w:rsidRPr="00BD278F">
        <w:rPr>
          <w:sz w:val="24"/>
          <w:szCs w:val="24"/>
        </w:rPr>
        <w:t xml:space="preserve"> de la localidad. </w:t>
      </w:r>
    </w:p>
    <w:p w:rsidR="00BD278F" w:rsidRPr="00BD278F" w:rsidRDefault="00BD278F" w:rsidP="00BD278F">
      <w:pPr>
        <w:spacing w:after="0" w:line="240" w:lineRule="auto"/>
        <w:ind w:left="420"/>
        <w:jc w:val="both"/>
        <w:rPr>
          <w:rFonts w:cs="Arial"/>
          <w:sz w:val="24"/>
          <w:szCs w:val="24"/>
        </w:rPr>
      </w:pPr>
      <w:r w:rsidRPr="00BD278F">
        <w:rPr>
          <w:rFonts w:cs="Arial"/>
          <w:sz w:val="24"/>
          <w:szCs w:val="24"/>
        </w:rPr>
        <w:t xml:space="preserve">Participación activa en las jornadas  de sensibilización y difusión sobre Noviazgos libres de Violencia de adolescentes,  organizadas por proyectos de </w:t>
      </w:r>
      <w:r w:rsidR="002A5033">
        <w:rPr>
          <w:rFonts w:cs="Arial"/>
          <w:sz w:val="24"/>
          <w:szCs w:val="24"/>
        </w:rPr>
        <w:t>INAU</w:t>
      </w:r>
      <w:r w:rsidRPr="00BD278F">
        <w:rPr>
          <w:rFonts w:cs="Arial"/>
          <w:sz w:val="24"/>
          <w:szCs w:val="24"/>
        </w:rPr>
        <w:t xml:space="preserve"> (Oficiales y Convenios) en Liceos y UTU del departamento. Participaron   300 adolescentes.</w:t>
      </w:r>
    </w:p>
    <w:p w:rsidR="00BD278F" w:rsidRPr="00BD278F" w:rsidRDefault="00BD278F" w:rsidP="00BD278F">
      <w:pPr>
        <w:spacing w:after="0" w:line="240" w:lineRule="auto"/>
        <w:ind w:left="420"/>
        <w:jc w:val="both"/>
        <w:rPr>
          <w:rFonts w:cs="Arial"/>
          <w:sz w:val="24"/>
          <w:szCs w:val="24"/>
        </w:rPr>
      </w:pPr>
      <w:r w:rsidRPr="00BD278F">
        <w:rPr>
          <w:rFonts w:cs="Arial"/>
          <w:sz w:val="24"/>
          <w:szCs w:val="24"/>
        </w:rPr>
        <w:t xml:space="preserve">20 Adolescentes participan en  Centro 24 hs Mixto,  Nuevo Tiempo  en Taller sobre distintos tipos de violencia </w:t>
      </w:r>
    </w:p>
    <w:p w:rsidR="00AB057C" w:rsidRPr="00BD278F" w:rsidRDefault="00AB057C" w:rsidP="00BD278F">
      <w:pPr>
        <w:spacing w:after="0" w:line="240" w:lineRule="auto"/>
        <w:jc w:val="both"/>
        <w:rPr>
          <w:sz w:val="24"/>
          <w:szCs w:val="24"/>
        </w:rPr>
      </w:pPr>
    </w:p>
    <w:p w:rsidR="00BD278F" w:rsidRPr="00BD278F" w:rsidRDefault="00BA03E2" w:rsidP="00B32B54">
      <w:pPr>
        <w:pStyle w:val="Prrafodelista"/>
        <w:numPr>
          <w:ilvl w:val="0"/>
          <w:numId w:val="10"/>
        </w:numPr>
        <w:spacing w:after="0" w:line="240" w:lineRule="auto"/>
        <w:jc w:val="both"/>
        <w:rPr>
          <w:b/>
          <w:i/>
          <w:sz w:val="24"/>
          <w:szCs w:val="24"/>
        </w:rPr>
      </w:pPr>
      <w:r w:rsidRPr="00BD278F">
        <w:rPr>
          <w:sz w:val="24"/>
          <w:szCs w:val="24"/>
        </w:rPr>
        <w:t xml:space="preserve">Respecto a </w:t>
      </w:r>
      <w:r w:rsidRPr="00BD278F">
        <w:rPr>
          <w:b/>
          <w:sz w:val="24"/>
          <w:szCs w:val="24"/>
        </w:rPr>
        <w:t>Acceso a Bienes Culturales, EEPP y Derecho a la Ciudad</w:t>
      </w:r>
      <w:r w:rsidRPr="00BD278F">
        <w:rPr>
          <w:sz w:val="24"/>
          <w:szCs w:val="24"/>
        </w:rPr>
        <w:t xml:space="preserve"> </w:t>
      </w:r>
      <w:r w:rsidR="00BD278F">
        <w:rPr>
          <w:sz w:val="24"/>
          <w:szCs w:val="24"/>
        </w:rPr>
        <w:t xml:space="preserve">cabe mencionar el Acuerdo logrado para la </w:t>
      </w:r>
      <w:r w:rsidR="00BD278F" w:rsidRPr="00BD278F">
        <w:rPr>
          <w:rFonts w:cs="Arial"/>
          <w:sz w:val="24"/>
          <w:szCs w:val="24"/>
        </w:rPr>
        <w:t xml:space="preserve">inclusión en Piscina Club Fraternidad de NN que asisten a Clubes de NIÑOS del Sistema </w:t>
      </w:r>
      <w:r w:rsidR="002A5033">
        <w:rPr>
          <w:rFonts w:cs="Arial"/>
          <w:sz w:val="24"/>
          <w:szCs w:val="24"/>
        </w:rPr>
        <w:t>INAU</w:t>
      </w:r>
      <w:r w:rsidR="00BD278F" w:rsidRPr="00BD278F">
        <w:rPr>
          <w:rFonts w:cs="Arial"/>
          <w:sz w:val="24"/>
          <w:szCs w:val="24"/>
        </w:rPr>
        <w:t xml:space="preserve">  de la capital departamental. </w:t>
      </w:r>
      <w:r w:rsidR="00BD278F">
        <w:rPr>
          <w:rFonts w:cs="Arial"/>
          <w:sz w:val="24"/>
          <w:szCs w:val="24"/>
        </w:rPr>
        <w:t>Participaron 150 NN.</w:t>
      </w:r>
      <w:r w:rsidR="00BD278F" w:rsidRPr="00BD278F">
        <w:rPr>
          <w:rFonts w:cs="Arial"/>
          <w:sz w:val="24"/>
          <w:szCs w:val="24"/>
        </w:rPr>
        <w:t xml:space="preserve"> </w:t>
      </w:r>
    </w:p>
    <w:p w:rsidR="00BD278F" w:rsidRPr="00BD278F" w:rsidRDefault="00BD278F" w:rsidP="00BD278F">
      <w:pPr>
        <w:spacing w:after="0" w:line="240" w:lineRule="auto"/>
        <w:ind w:left="420"/>
        <w:rPr>
          <w:rFonts w:cs="Arial"/>
          <w:sz w:val="24"/>
          <w:szCs w:val="24"/>
        </w:rPr>
      </w:pPr>
      <w:r w:rsidRPr="00BD278F">
        <w:rPr>
          <w:rFonts w:cs="Arial"/>
          <w:sz w:val="24"/>
          <w:szCs w:val="24"/>
        </w:rPr>
        <w:t>Campamentos a KIYU de todos los Centros de Tiempo Parcial de gestión Directa</w:t>
      </w:r>
      <w:r>
        <w:rPr>
          <w:rFonts w:cs="Arial"/>
          <w:sz w:val="24"/>
          <w:szCs w:val="24"/>
        </w:rPr>
        <w:t>. Participaron</w:t>
      </w:r>
      <w:r w:rsidRPr="00BD278F">
        <w:rPr>
          <w:rFonts w:cs="Arial"/>
          <w:sz w:val="24"/>
          <w:szCs w:val="24"/>
        </w:rPr>
        <w:t xml:space="preserve"> 120 NN</w:t>
      </w:r>
      <w:r>
        <w:rPr>
          <w:rFonts w:cs="Arial"/>
          <w:sz w:val="24"/>
          <w:szCs w:val="24"/>
        </w:rPr>
        <w:t>.</w:t>
      </w:r>
      <w:r w:rsidRPr="00BD278F">
        <w:rPr>
          <w:rFonts w:cs="Arial"/>
          <w:sz w:val="24"/>
          <w:szCs w:val="24"/>
        </w:rPr>
        <w:t xml:space="preserve"> </w:t>
      </w:r>
    </w:p>
    <w:p w:rsidR="00AB057C" w:rsidRDefault="00BD278F" w:rsidP="00BD278F">
      <w:pPr>
        <w:spacing w:after="0" w:line="240" w:lineRule="auto"/>
        <w:ind w:left="420"/>
        <w:jc w:val="both"/>
        <w:rPr>
          <w:rFonts w:cs="Arial"/>
          <w:sz w:val="24"/>
          <w:szCs w:val="24"/>
        </w:rPr>
      </w:pPr>
      <w:r w:rsidRPr="00BD278F">
        <w:rPr>
          <w:rFonts w:cs="Arial"/>
          <w:sz w:val="24"/>
          <w:szCs w:val="24"/>
        </w:rPr>
        <w:t>9 Centros de Tiempo Parcial y Tiempo Completo de gestión directa,  realizan viajes  a distintos puntos del país (Colonia, Termas de Arapey/Salto, Parque de UT</w:t>
      </w:r>
      <w:r w:rsidR="00F11D1A">
        <w:rPr>
          <w:rFonts w:cs="Arial"/>
          <w:sz w:val="24"/>
          <w:szCs w:val="24"/>
        </w:rPr>
        <w:t>E Minas/Lavalleja, Reserva Táli</w:t>
      </w:r>
      <w:r w:rsidRPr="00BD278F">
        <w:rPr>
          <w:rFonts w:cs="Arial"/>
          <w:sz w:val="24"/>
          <w:szCs w:val="24"/>
        </w:rPr>
        <w:t>ce/Flores, Piriápolis/Maldonado</w:t>
      </w:r>
      <w:r w:rsidR="00156E70">
        <w:rPr>
          <w:rFonts w:cs="Arial"/>
          <w:sz w:val="24"/>
          <w:szCs w:val="24"/>
        </w:rPr>
        <w:t xml:space="preserve"> y a</w:t>
      </w:r>
      <w:r w:rsidRPr="00BD278F">
        <w:rPr>
          <w:rFonts w:cs="Arial"/>
          <w:sz w:val="24"/>
          <w:szCs w:val="24"/>
        </w:rPr>
        <w:t xml:space="preserve"> Montevideo</w:t>
      </w:r>
      <w:r w:rsidR="008714A6">
        <w:rPr>
          <w:rFonts w:cs="Arial"/>
          <w:sz w:val="24"/>
          <w:szCs w:val="24"/>
        </w:rPr>
        <w:t>.</w:t>
      </w:r>
    </w:p>
    <w:p w:rsidR="008714A6" w:rsidRDefault="008714A6" w:rsidP="008714A6">
      <w:pPr>
        <w:spacing w:after="0" w:line="240" w:lineRule="auto"/>
        <w:jc w:val="both"/>
        <w:rPr>
          <w:rFonts w:cs="Arial"/>
          <w:sz w:val="24"/>
          <w:szCs w:val="24"/>
        </w:rPr>
      </w:pPr>
    </w:p>
    <w:p w:rsidR="008714A6" w:rsidRPr="008714A6" w:rsidRDefault="008714A6" w:rsidP="00B32B54">
      <w:pPr>
        <w:pStyle w:val="Prrafodelista"/>
        <w:numPr>
          <w:ilvl w:val="0"/>
          <w:numId w:val="10"/>
        </w:numPr>
        <w:spacing w:after="0" w:line="240" w:lineRule="auto"/>
        <w:jc w:val="both"/>
        <w:rPr>
          <w:i/>
          <w:sz w:val="24"/>
          <w:szCs w:val="24"/>
        </w:rPr>
      </w:pPr>
      <w:r>
        <w:rPr>
          <w:sz w:val="24"/>
          <w:szCs w:val="24"/>
        </w:rPr>
        <w:t xml:space="preserve">Respecto a la </w:t>
      </w:r>
      <w:r>
        <w:rPr>
          <w:b/>
          <w:sz w:val="24"/>
          <w:szCs w:val="24"/>
        </w:rPr>
        <w:t xml:space="preserve">LE de Fortalecimiento Institucional, </w:t>
      </w:r>
      <w:r w:rsidRPr="008714A6">
        <w:rPr>
          <w:sz w:val="24"/>
          <w:szCs w:val="24"/>
        </w:rPr>
        <w:t>los esfuerzos se concentraron en la profesionalización de los funcionarios, participando de distintas capacitaciones e instancias formativas a fin de mejorar en sus desempeños, tales como:</w:t>
      </w:r>
      <w:r w:rsidR="00156E70">
        <w:rPr>
          <w:sz w:val="24"/>
          <w:szCs w:val="24"/>
        </w:rPr>
        <w:t xml:space="preserve"> 2 funcionarios se capacitaron en Derecho a Vivir en Familia, sobre la metodología PIAF; 25 funcionarios se capacitaron en Protocolos sobre Cuidados Parentales; 16 funcionarios participaron de 1 Jornada sobre Diálogos Cercanos, dirigido a los Equipos sobre intervención con NNA; 20 funcionarios participaron de 2 Jornadas sobre la Familia como sujeto de intervención brindadas por la Facultad de CCSS, DT de TS; 10 funcionarios participaron en una Jornada con la Especialista en Derechos de NNA sobre Acceso a la Justicia para NNA y Mujeres a partir de la ley integral contra la Violencia basada en género y generaciones; 50 funcionarios participaron de 5 Jornadas con una Especialista en Cuidados sobre Pedagogía y Ética del Cuidado; 90 funcionarios participaron de 1 Jornada sobre Intervención en crisis; 120 funcionarios participaron en 1 Jornada sobre El rol de los adultos en la Crianza de niños fuertes y buenos; 40 funcionarios participaron de 1 Jornada sobre el marco conceptual sobre el consumo problemático de sustancias.</w:t>
      </w:r>
    </w:p>
    <w:p w:rsidR="00AB057C" w:rsidRDefault="00AB057C" w:rsidP="00AB057C">
      <w:pPr>
        <w:spacing w:after="0" w:line="240" w:lineRule="auto"/>
        <w:jc w:val="both"/>
        <w:rPr>
          <w:b/>
          <w:i/>
          <w:sz w:val="24"/>
          <w:szCs w:val="24"/>
        </w:rPr>
      </w:pPr>
    </w:p>
    <w:p w:rsidR="004B5672" w:rsidRPr="00AB057C" w:rsidRDefault="004B5672" w:rsidP="00AB057C">
      <w:pPr>
        <w:spacing w:after="0" w:line="240" w:lineRule="auto"/>
        <w:jc w:val="both"/>
        <w:rPr>
          <w:b/>
          <w:i/>
          <w:sz w:val="24"/>
          <w:szCs w:val="24"/>
        </w:rPr>
      </w:pPr>
    </w:p>
    <w:p w:rsidR="00BA03E2" w:rsidRPr="00156E70" w:rsidRDefault="00BA03E2" w:rsidP="00156E70">
      <w:pPr>
        <w:spacing w:after="0" w:line="240" w:lineRule="auto"/>
        <w:jc w:val="both"/>
        <w:rPr>
          <w:b/>
          <w:i/>
          <w:sz w:val="24"/>
          <w:szCs w:val="24"/>
        </w:rPr>
      </w:pPr>
      <w:r w:rsidRPr="00156E70">
        <w:rPr>
          <w:b/>
          <w:i/>
          <w:sz w:val="24"/>
          <w:szCs w:val="24"/>
        </w:rPr>
        <w:t>Otros aspectos significativos:</w:t>
      </w:r>
    </w:p>
    <w:p w:rsidR="00BA03E2" w:rsidRPr="00466516" w:rsidRDefault="00BA03E2" w:rsidP="00157903">
      <w:pPr>
        <w:spacing w:after="0" w:line="240" w:lineRule="auto"/>
        <w:jc w:val="both"/>
        <w:rPr>
          <w:b/>
          <w:i/>
          <w:sz w:val="24"/>
          <w:szCs w:val="24"/>
        </w:rPr>
      </w:pPr>
    </w:p>
    <w:p w:rsidR="00BA03E2" w:rsidRDefault="00BA03E2" w:rsidP="00157903">
      <w:pPr>
        <w:spacing w:after="0" w:line="240" w:lineRule="auto"/>
        <w:jc w:val="both"/>
        <w:rPr>
          <w:b/>
          <w:i/>
          <w:sz w:val="24"/>
          <w:szCs w:val="24"/>
        </w:rPr>
      </w:pPr>
      <w:r w:rsidRPr="00466516">
        <w:rPr>
          <w:b/>
          <w:i/>
          <w:sz w:val="24"/>
          <w:szCs w:val="24"/>
        </w:rPr>
        <w:t>Inter-institucionalidad</w:t>
      </w:r>
    </w:p>
    <w:p w:rsidR="00156E70" w:rsidRDefault="00156E70" w:rsidP="00157903">
      <w:pPr>
        <w:spacing w:after="0" w:line="240" w:lineRule="auto"/>
        <w:jc w:val="both"/>
        <w:rPr>
          <w:b/>
          <w:i/>
          <w:sz w:val="24"/>
          <w:szCs w:val="24"/>
        </w:rPr>
      </w:pPr>
    </w:p>
    <w:p w:rsidR="00156E70" w:rsidRPr="00156E70" w:rsidRDefault="00156E70" w:rsidP="00B32B54">
      <w:pPr>
        <w:pStyle w:val="Prrafodelista"/>
        <w:numPr>
          <w:ilvl w:val="0"/>
          <w:numId w:val="46"/>
        </w:numPr>
        <w:spacing w:after="0" w:line="240" w:lineRule="auto"/>
        <w:jc w:val="both"/>
        <w:rPr>
          <w:rFonts w:cs="Arial"/>
          <w:sz w:val="24"/>
          <w:szCs w:val="24"/>
        </w:rPr>
      </w:pPr>
      <w:r w:rsidRPr="00156E70">
        <w:rPr>
          <w:rFonts w:cs="Arial"/>
          <w:sz w:val="24"/>
          <w:szCs w:val="24"/>
        </w:rPr>
        <w:t xml:space="preserve">Gestiones para la creación de Centro Cívico en Barrio Picada de las Tunas en el marco de la  MIPS </w:t>
      </w:r>
    </w:p>
    <w:p w:rsidR="00156E70" w:rsidRPr="00156E70" w:rsidRDefault="00156E70" w:rsidP="00B32B54">
      <w:pPr>
        <w:pStyle w:val="Prrafodelista"/>
        <w:numPr>
          <w:ilvl w:val="0"/>
          <w:numId w:val="46"/>
        </w:numPr>
        <w:spacing w:after="0" w:line="240" w:lineRule="auto"/>
        <w:jc w:val="both"/>
        <w:rPr>
          <w:rFonts w:cs="Arial"/>
          <w:sz w:val="24"/>
          <w:szCs w:val="24"/>
        </w:rPr>
      </w:pPr>
      <w:r w:rsidRPr="00156E70">
        <w:rPr>
          <w:rFonts w:cs="Arial"/>
          <w:sz w:val="24"/>
          <w:szCs w:val="24"/>
        </w:rPr>
        <w:t xml:space="preserve">MIDES- </w:t>
      </w:r>
      <w:r w:rsidR="002A5033">
        <w:rPr>
          <w:rFonts w:cs="Arial"/>
          <w:sz w:val="24"/>
          <w:szCs w:val="24"/>
        </w:rPr>
        <w:t>INAU</w:t>
      </w:r>
      <w:r w:rsidRPr="00156E70">
        <w:rPr>
          <w:rFonts w:cs="Arial"/>
          <w:sz w:val="24"/>
          <w:szCs w:val="24"/>
        </w:rPr>
        <w:t xml:space="preserve"> creación de CCC en Juan Soler Y Ciudad del Plata.</w:t>
      </w:r>
    </w:p>
    <w:p w:rsidR="00156E70" w:rsidRPr="00156E70" w:rsidRDefault="00156E70" w:rsidP="00B32B54">
      <w:pPr>
        <w:pStyle w:val="Prrafodelista"/>
        <w:numPr>
          <w:ilvl w:val="0"/>
          <w:numId w:val="46"/>
        </w:numPr>
        <w:spacing w:after="0" w:line="240" w:lineRule="auto"/>
        <w:jc w:val="both"/>
        <w:rPr>
          <w:rFonts w:cs="Arial"/>
          <w:sz w:val="24"/>
          <w:szCs w:val="24"/>
        </w:rPr>
      </w:pPr>
      <w:r w:rsidRPr="00156E70">
        <w:rPr>
          <w:rFonts w:cs="Arial"/>
          <w:sz w:val="24"/>
          <w:szCs w:val="24"/>
        </w:rPr>
        <w:t>Participación Interinstitucional en Rondas Rurales todo el año.</w:t>
      </w:r>
    </w:p>
    <w:p w:rsidR="00156E70" w:rsidRPr="00156E70" w:rsidRDefault="00156E70" w:rsidP="00B32B54">
      <w:pPr>
        <w:pStyle w:val="Prrafodelista"/>
        <w:numPr>
          <w:ilvl w:val="0"/>
          <w:numId w:val="46"/>
        </w:numPr>
        <w:spacing w:after="0" w:line="240" w:lineRule="auto"/>
        <w:jc w:val="both"/>
        <w:rPr>
          <w:rFonts w:cs="Arial"/>
          <w:sz w:val="24"/>
          <w:szCs w:val="24"/>
        </w:rPr>
      </w:pPr>
      <w:r w:rsidRPr="00156E70">
        <w:rPr>
          <w:rFonts w:cs="Arial"/>
          <w:sz w:val="24"/>
          <w:szCs w:val="24"/>
        </w:rPr>
        <w:lastRenderedPageBreak/>
        <w:t xml:space="preserve">Proyecto con MGAP - </w:t>
      </w:r>
      <w:r w:rsidR="002A5033">
        <w:rPr>
          <w:rFonts w:cs="Arial"/>
          <w:sz w:val="24"/>
          <w:szCs w:val="24"/>
        </w:rPr>
        <w:t>INAU</w:t>
      </w:r>
      <w:r w:rsidRPr="00156E70">
        <w:rPr>
          <w:rFonts w:cs="Arial"/>
          <w:sz w:val="24"/>
          <w:szCs w:val="24"/>
        </w:rPr>
        <w:t xml:space="preserve"> - Sindicato de Peones Rurales de Regional Sur para Escuela de Formación en cuestiones agrarias en Escuela Martirené </w:t>
      </w:r>
    </w:p>
    <w:p w:rsidR="00156E70" w:rsidRPr="00156E70" w:rsidRDefault="00156E70" w:rsidP="00B32B54">
      <w:pPr>
        <w:pStyle w:val="Prrafodelista"/>
        <w:numPr>
          <w:ilvl w:val="0"/>
          <w:numId w:val="46"/>
        </w:numPr>
        <w:spacing w:after="0" w:line="240" w:lineRule="auto"/>
        <w:jc w:val="both"/>
        <w:rPr>
          <w:rFonts w:cs="Arial"/>
          <w:sz w:val="24"/>
          <w:szCs w:val="24"/>
        </w:rPr>
      </w:pPr>
      <w:r w:rsidRPr="00156E70">
        <w:rPr>
          <w:rFonts w:cs="Arial"/>
          <w:sz w:val="24"/>
          <w:szCs w:val="24"/>
        </w:rPr>
        <w:t>Acuerdo con Gobierno Departamental para remodelación de edificio de Escuela Matirené.</w:t>
      </w:r>
    </w:p>
    <w:p w:rsidR="00156E70" w:rsidRPr="00156E70" w:rsidRDefault="00156E70" w:rsidP="00B32B54">
      <w:pPr>
        <w:pStyle w:val="Prrafodelista"/>
        <w:numPr>
          <w:ilvl w:val="0"/>
          <w:numId w:val="46"/>
        </w:numPr>
        <w:spacing w:after="0" w:line="240" w:lineRule="auto"/>
        <w:jc w:val="both"/>
        <w:rPr>
          <w:rFonts w:cs="Arial"/>
          <w:sz w:val="24"/>
          <w:szCs w:val="24"/>
        </w:rPr>
      </w:pPr>
      <w:r w:rsidRPr="00156E70">
        <w:rPr>
          <w:rFonts w:cs="Arial"/>
          <w:sz w:val="24"/>
          <w:szCs w:val="24"/>
        </w:rPr>
        <w:t xml:space="preserve">Gestiones con Gobierno Departamental para realizar campamentos en Balneario Kiyú de Centros de Tiempo Parcial </w:t>
      </w:r>
    </w:p>
    <w:p w:rsidR="00156E70" w:rsidRPr="00156E70" w:rsidRDefault="00156E70" w:rsidP="00B32B54">
      <w:pPr>
        <w:pStyle w:val="Prrafodelista"/>
        <w:numPr>
          <w:ilvl w:val="0"/>
          <w:numId w:val="46"/>
        </w:numPr>
        <w:spacing w:after="0" w:line="240" w:lineRule="auto"/>
        <w:jc w:val="both"/>
        <w:rPr>
          <w:rFonts w:cs="Arial"/>
          <w:sz w:val="24"/>
          <w:szCs w:val="24"/>
        </w:rPr>
      </w:pPr>
      <w:r w:rsidRPr="00156E70">
        <w:rPr>
          <w:rFonts w:cs="Arial"/>
          <w:sz w:val="24"/>
          <w:szCs w:val="24"/>
        </w:rPr>
        <w:t xml:space="preserve">Gestiones de captación y donación de terrenos para construcción de CAIF en Ciudad del Plata y Libertad. </w:t>
      </w:r>
    </w:p>
    <w:p w:rsidR="00156E70" w:rsidRPr="00156E70" w:rsidRDefault="00156E70" w:rsidP="00B32B54">
      <w:pPr>
        <w:pStyle w:val="Prrafodelista"/>
        <w:numPr>
          <w:ilvl w:val="0"/>
          <w:numId w:val="46"/>
        </w:numPr>
        <w:spacing w:after="0" w:line="240" w:lineRule="auto"/>
        <w:jc w:val="both"/>
        <w:rPr>
          <w:rFonts w:cs="Arial"/>
          <w:sz w:val="24"/>
          <w:szCs w:val="24"/>
        </w:rPr>
      </w:pPr>
      <w:r w:rsidRPr="00156E70">
        <w:rPr>
          <w:rFonts w:cs="Arial"/>
          <w:sz w:val="24"/>
          <w:szCs w:val="24"/>
        </w:rPr>
        <w:t>Gestiones con Cooperativa Concordia para apertura de CAIF en Ciudad Rodríguez.</w:t>
      </w:r>
    </w:p>
    <w:p w:rsidR="00156E70" w:rsidRPr="00156E70" w:rsidRDefault="00156E70" w:rsidP="00B32B54">
      <w:pPr>
        <w:pStyle w:val="Prrafodelista"/>
        <w:numPr>
          <w:ilvl w:val="0"/>
          <w:numId w:val="46"/>
        </w:numPr>
        <w:spacing w:after="0" w:line="240" w:lineRule="auto"/>
        <w:jc w:val="both"/>
        <w:rPr>
          <w:rFonts w:cs="Arial"/>
          <w:sz w:val="24"/>
          <w:szCs w:val="24"/>
        </w:rPr>
      </w:pPr>
      <w:r w:rsidRPr="00156E70">
        <w:rPr>
          <w:rFonts w:cs="Arial"/>
          <w:sz w:val="24"/>
          <w:szCs w:val="24"/>
        </w:rPr>
        <w:t>Trabajo conjunto al Comité de Emergencia por la</w:t>
      </w:r>
      <w:r w:rsidR="000C7DEF">
        <w:rPr>
          <w:rFonts w:cs="Arial"/>
          <w:sz w:val="24"/>
          <w:szCs w:val="24"/>
        </w:rPr>
        <w:t xml:space="preserve"> </w:t>
      </w:r>
      <w:r w:rsidRPr="00156E70">
        <w:rPr>
          <w:rFonts w:cs="Arial"/>
          <w:sz w:val="24"/>
          <w:szCs w:val="24"/>
        </w:rPr>
        <w:t>inundación de este año, apoyando con recursos humanos, materiales a situaciones de damnificados con niños/as a cargo.</w:t>
      </w:r>
    </w:p>
    <w:p w:rsidR="00590C6D" w:rsidRDefault="00590C6D" w:rsidP="00157903">
      <w:pPr>
        <w:spacing w:after="0" w:line="240" w:lineRule="auto"/>
        <w:rPr>
          <w:b/>
          <w:i/>
          <w:sz w:val="24"/>
          <w:szCs w:val="24"/>
        </w:rPr>
      </w:pPr>
    </w:p>
    <w:p w:rsidR="00BA03E2" w:rsidRDefault="00BA03E2" w:rsidP="00157903">
      <w:pPr>
        <w:spacing w:after="0" w:line="240" w:lineRule="auto"/>
        <w:rPr>
          <w:b/>
          <w:i/>
          <w:sz w:val="24"/>
          <w:szCs w:val="24"/>
        </w:rPr>
      </w:pPr>
      <w:r>
        <w:rPr>
          <w:b/>
          <w:i/>
          <w:sz w:val="24"/>
          <w:szCs w:val="24"/>
        </w:rPr>
        <w:t xml:space="preserve">Unificación </w:t>
      </w:r>
      <w:r w:rsidRPr="005D0D0B">
        <w:rPr>
          <w:b/>
          <w:i/>
          <w:sz w:val="24"/>
          <w:szCs w:val="24"/>
        </w:rPr>
        <w:t>Programátic</w:t>
      </w:r>
      <w:r>
        <w:rPr>
          <w:b/>
          <w:i/>
          <w:sz w:val="24"/>
          <w:szCs w:val="24"/>
        </w:rPr>
        <w:t>a</w:t>
      </w:r>
    </w:p>
    <w:p w:rsidR="00CF5825" w:rsidRPr="005D0D0B" w:rsidRDefault="00CF5825" w:rsidP="00157903">
      <w:pPr>
        <w:spacing w:after="0" w:line="240" w:lineRule="auto"/>
        <w:rPr>
          <w:b/>
          <w:i/>
          <w:sz w:val="24"/>
          <w:szCs w:val="24"/>
        </w:rPr>
      </w:pPr>
    </w:p>
    <w:p w:rsidR="00156E70" w:rsidRPr="00156E70" w:rsidRDefault="00156E70" w:rsidP="00B32B54">
      <w:pPr>
        <w:pStyle w:val="Prrafodelista"/>
        <w:numPr>
          <w:ilvl w:val="0"/>
          <w:numId w:val="12"/>
        </w:numPr>
        <w:spacing w:after="0" w:line="240" w:lineRule="auto"/>
        <w:jc w:val="both"/>
        <w:rPr>
          <w:rFonts w:cs="Arial"/>
          <w:sz w:val="24"/>
          <w:szCs w:val="24"/>
        </w:rPr>
      </w:pPr>
      <w:r>
        <w:rPr>
          <w:rFonts w:cs="Arial"/>
          <w:sz w:val="24"/>
          <w:szCs w:val="24"/>
        </w:rPr>
        <w:t>Encuentro de E</w:t>
      </w:r>
      <w:r w:rsidRPr="00156E70">
        <w:rPr>
          <w:rFonts w:cs="Arial"/>
          <w:sz w:val="24"/>
          <w:szCs w:val="24"/>
        </w:rPr>
        <w:t xml:space="preserve">quipos de Sistema </w:t>
      </w:r>
      <w:r w:rsidR="002A5033">
        <w:rPr>
          <w:rFonts w:cs="Arial"/>
          <w:sz w:val="24"/>
          <w:szCs w:val="24"/>
        </w:rPr>
        <w:t>INAU</w:t>
      </w:r>
      <w:r w:rsidRPr="00156E70">
        <w:rPr>
          <w:rFonts w:cs="Arial"/>
          <w:sz w:val="24"/>
          <w:szCs w:val="24"/>
        </w:rPr>
        <w:t xml:space="preserve"> de Ciudad del Plata y Libertad en el marco de la línea Fortalecimiento Institucional.</w:t>
      </w:r>
    </w:p>
    <w:p w:rsidR="00156E70" w:rsidRPr="00156E70" w:rsidRDefault="00156E70" w:rsidP="00B32B54">
      <w:pPr>
        <w:pStyle w:val="Prrafodelista"/>
        <w:numPr>
          <w:ilvl w:val="0"/>
          <w:numId w:val="12"/>
        </w:numPr>
        <w:spacing w:after="0" w:line="240" w:lineRule="auto"/>
        <w:jc w:val="both"/>
        <w:rPr>
          <w:rFonts w:cs="Arial"/>
          <w:sz w:val="24"/>
          <w:szCs w:val="24"/>
        </w:rPr>
      </w:pPr>
      <w:r w:rsidRPr="00156E70">
        <w:rPr>
          <w:rFonts w:cs="Arial"/>
          <w:sz w:val="24"/>
          <w:szCs w:val="24"/>
        </w:rPr>
        <w:t>Capacitaciones conjuntas en temáticas de adolescencia  e infancia de todos los equipos del Sistema</w:t>
      </w:r>
    </w:p>
    <w:p w:rsidR="00156E70" w:rsidRPr="00156E70" w:rsidRDefault="00156E70" w:rsidP="00B32B54">
      <w:pPr>
        <w:pStyle w:val="Prrafodelista"/>
        <w:numPr>
          <w:ilvl w:val="0"/>
          <w:numId w:val="12"/>
        </w:numPr>
        <w:spacing w:after="0" w:line="240" w:lineRule="auto"/>
        <w:jc w:val="both"/>
        <w:rPr>
          <w:rFonts w:cs="Arial"/>
          <w:sz w:val="24"/>
          <w:szCs w:val="24"/>
        </w:rPr>
      </w:pPr>
      <w:r w:rsidRPr="00156E70">
        <w:rPr>
          <w:rFonts w:cs="Arial"/>
          <w:sz w:val="24"/>
          <w:szCs w:val="24"/>
        </w:rPr>
        <w:t xml:space="preserve">involucraron conjuntamente las poblaciones atendidas por Equipos de proyectos oficiales/directa con poblaciones atendidas por proyectos en convenio con </w:t>
      </w:r>
      <w:r w:rsidR="002A5033">
        <w:rPr>
          <w:rFonts w:cs="Arial"/>
          <w:sz w:val="24"/>
          <w:szCs w:val="24"/>
        </w:rPr>
        <w:t>INAU</w:t>
      </w:r>
    </w:p>
    <w:p w:rsidR="00156E70" w:rsidRPr="00156E70" w:rsidRDefault="00156E70" w:rsidP="00B32B54">
      <w:pPr>
        <w:pStyle w:val="Prrafodelista"/>
        <w:numPr>
          <w:ilvl w:val="0"/>
          <w:numId w:val="12"/>
        </w:numPr>
        <w:spacing w:after="0" w:line="240" w:lineRule="auto"/>
        <w:jc w:val="both"/>
        <w:rPr>
          <w:rFonts w:cs="Arial"/>
          <w:sz w:val="24"/>
          <w:szCs w:val="24"/>
        </w:rPr>
      </w:pPr>
      <w:r w:rsidRPr="00156E70">
        <w:rPr>
          <w:rFonts w:cs="Arial"/>
          <w:sz w:val="24"/>
          <w:szCs w:val="24"/>
        </w:rPr>
        <w:t xml:space="preserve">Espectáculo Bandota por el Día del Niños en Teatro Macció que convocó a 500 Niños/niñas de Clubes de Niños del Sistema </w:t>
      </w:r>
      <w:r w:rsidR="002A5033">
        <w:rPr>
          <w:rFonts w:cs="Arial"/>
          <w:sz w:val="24"/>
          <w:szCs w:val="24"/>
        </w:rPr>
        <w:t>INAU</w:t>
      </w:r>
      <w:r w:rsidRPr="00156E70">
        <w:rPr>
          <w:rFonts w:cs="Arial"/>
          <w:sz w:val="24"/>
          <w:szCs w:val="24"/>
        </w:rPr>
        <w:t xml:space="preserve"> y Escuelas del Centro de la Ciudad. </w:t>
      </w:r>
    </w:p>
    <w:p w:rsidR="00BE2FAD" w:rsidRPr="00156E70" w:rsidRDefault="00156E70" w:rsidP="00B32B54">
      <w:pPr>
        <w:pStyle w:val="Prrafodelista"/>
        <w:numPr>
          <w:ilvl w:val="0"/>
          <w:numId w:val="12"/>
        </w:numPr>
        <w:spacing w:after="0" w:line="240" w:lineRule="auto"/>
        <w:jc w:val="both"/>
        <w:rPr>
          <w:b/>
          <w:sz w:val="24"/>
          <w:szCs w:val="24"/>
        </w:rPr>
      </w:pPr>
      <w:r w:rsidRPr="00156E70">
        <w:rPr>
          <w:rFonts w:cs="Arial"/>
          <w:sz w:val="24"/>
          <w:szCs w:val="24"/>
        </w:rPr>
        <w:t xml:space="preserve">Renovación de 8 becas de trabajo para adolescentes atendidos en Proyectos de Sistema </w:t>
      </w:r>
      <w:r w:rsidR="002A5033">
        <w:rPr>
          <w:rFonts w:cs="Arial"/>
          <w:sz w:val="24"/>
          <w:szCs w:val="24"/>
        </w:rPr>
        <w:t>INAU</w:t>
      </w:r>
      <w:r w:rsidRPr="00156E70">
        <w:rPr>
          <w:rFonts w:cs="Arial"/>
          <w:sz w:val="24"/>
          <w:szCs w:val="24"/>
        </w:rPr>
        <w:t xml:space="preserve"> en el marco de Convenio con Gobierno Departamental</w:t>
      </w:r>
    </w:p>
    <w:p w:rsidR="00BE2FAD" w:rsidRDefault="00BE2FAD" w:rsidP="00157903">
      <w:pPr>
        <w:spacing w:after="0" w:line="240" w:lineRule="auto"/>
        <w:jc w:val="both"/>
        <w:rPr>
          <w:b/>
          <w:sz w:val="24"/>
          <w:szCs w:val="24"/>
        </w:rPr>
      </w:pPr>
    </w:p>
    <w:p w:rsidR="00156E70" w:rsidRDefault="00156E70" w:rsidP="00157903">
      <w:pPr>
        <w:spacing w:after="0" w:line="240" w:lineRule="auto"/>
        <w:jc w:val="both"/>
        <w:rPr>
          <w:b/>
          <w:sz w:val="24"/>
          <w:szCs w:val="24"/>
        </w:rPr>
      </w:pPr>
    </w:p>
    <w:p w:rsidR="00C65004" w:rsidRDefault="00C65004" w:rsidP="00157903">
      <w:pPr>
        <w:spacing w:after="0" w:line="240" w:lineRule="auto"/>
        <w:jc w:val="both"/>
        <w:rPr>
          <w:b/>
          <w:sz w:val="24"/>
          <w:szCs w:val="24"/>
        </w:rPr>
      </w:pPr>
    </w:p>
    <w:p w:rsidR="00156E70" w:rsidRPr="00E516BA" w:rsidRDefault="00E516BA" w:rsidP="00157903">
      <w:pPr>
        <w:spacing w:after="0" w:line="240" w:lineRule="auto"/>
        <w:jc w:val="both"/>
        <w:rPr>
          <w:b/>
          <w:i/>
          <w:sz w:val="24"/>
          <w:szCs w:val="24"/>
        </w:rPr>
      </w:pPr>
      <w:r w:rsidRPr="00E516BA">
        <w:rPr>
          <w:b/>
          <w:i/>
          <w:sz w:val="24"/>
          <w:szCs w:val="24"/>
        </w:rPr>
        <w:t>Otros logros</w:t>
      </w:r>
    </w:p>
    <w:p w:rsidR="00156E70" w:rsidRDefault="00156E70" w:rsidP="00157903">
      <w:pPr>
        <w:spacing w:after="0" w:line="240" w:lineRule="auto"/>
        <w:jc w:val="both"/>
        <w:rPr>
          <w:b/>
          <w:sz w:val="24"/>
          <w:szCs w:val="24"/>
        </w:rPr>
      </w:pPr>
    </w:p>
    <w:p w:rsidR="00156E70" w:rsidRPr="00497CF6" w:rsidRDefault="00E516BA" w:rsidP="00B32B54">
      <w:pPr>
        <w:pStyle w:val="Prrafodelista"/>
        <w:numPr>
          <w:ilvl w:val="0"/>
          <w:numId w:val="47"/>
        </w:numPr>
        <w:spacing w:after="0" w:line="240" w:lineRule="auto"/>
        <w:jc w:val="both"/>
        <w:rPr>
          <w:b/>
          <w:sz w:val="24"/>
          <w:szCs w:val="24"/>
        </w:rPr>
      </w:pPr>
      <w:r w:rsidRPr="00E516BA">
        <w:rPr>
          <w:rFonts w:cs="Arial"/>
          <w:sz w:val="24"/>
          <w:szCs w:val="24"/>
        </w:rPr>
        <w:t xml:space="preserve">Espacio mensual </w:t>
      </w:r>
      <w:r>
        <w:rPr>
          <w:rFonts w:cs="Arial"/>
          <w:sz w:val="24"/>
          <w:szCs w:val="24"/>
        </w:rPr>
        <w:t xml:space="preserve">de trabajo y reflexión </w:t>
      </w:r>
      <w:r w:rsidRPr="00E516BA">
        <w:rPr>
          <w:rFonts w:cs="Arial"/>
          <w:sz w:val="24"/>
          <w:szCs w:val="24"/>
        </w:rPr>
        <w:t xml:space="preserve">con </w:t>
      </w:r>
      <w:r>
        <w:rPr>
          <w:rFonts w:cs="Arial"/>
          <w:sz w:val="24"/>
          <w:szCs w:val="24"/>
        </w:rPr>
        <w:t>los/las Supervisores de t</w:t>
      </w:r>
      <w:r w:rsidRPr="00E516BA">
        <w:rPr>
          <w:rFonts w:cs="Arial"/>
          <w:sz w:val="24"/>
          <w:szCs w:val="24"/>
        </w:rPr>
        <w:t xml:space="preserve">odas las </w:t>
      </w:r>
      <w:r>
        <w:rPr>
          <w:rFonts w:cs="Arial"/>
          <w:sz w:val="24"/>
          <w:szCs w:val="24"/>
        </w:rPr>
        <w:t xml:space="preserve">Áreas </w:t>
      </w:r>
      <w:r w:rsidRPr="00E516BA">
        <w:rPr>
          <w:rFonts w:cs="Arial"/>
          <w:sz w:val="24"/>
          <w:szCs w:val="24"/>
        </w:rPr>
        <w:t>programáticas que apuntan al fortalecimiento del Sistema en pos de trabajar todas las LE que impulsa el Instituto</w:t>
      </w:r>
    </w:p>
    <w:p w:rsidR="0083021D" w:rsidRDefault="0083021D" w:rsidP="00157903">
      <w:pPr>
        <w:spacing w:after="0" w:line="240" w:lineRule="auto"/>
        <w:jc w:val="both"/>
        <w:rPr>
          <w:b/>
          <w:sz w:val="24"/>
          <w:szCs w:val="24"/>
        </w:rPr>
      </w:pPr>
    </w:p>
    <w:p w:rsidR="0083021D" w:rsidRDefault="0083021D" w:rsidP="00157903">
      <w:pPr>
        <w:spacing w:after="0" w:line="240" w:lineRule="auto"/>
        <w:jc w:val="both"/>
        <w:rPr>
          <w:b/>
          <w:sz w:val="24"/>
          <w:szCs w:val="24"/>
        </w:rPr>
      </w:pPr>
    </w:p>
    <w:p w:rsidR="0083021D" w:rsidRDefault="0083021D" w:rsidP="00157903">
      <w:pPr>
        <w:spacing w:after="0" w:line="240" w:lineRule="auto"/>
        <w:jc w:val="both"/>
        <w:rPr>
          <w:b/>
          <w:sz w:val="24"/>
          <w:szCs w:val="24"/>
        </w:rPr>
      </w:pPr>
    </w:p>
    <w:p w:rsidR="00BA03E2" w:rsidRDefault="00BA03E2" w:rsidP="00157903">
      <w:pPr>
        <w:spacing w:after="0" w:line="240" w:lineRule="auto"/>
        <w:jc w:val="both"/>
        <w:rPr>
          <w:b/>
          <w:sz w:val="24"/>
          <w:szCs w:val="24"/>
        </w:rPr>
      </w:pPr>
      <w:r w:rsidRPr="006416C4">
        <w:rPr>
          <w:b/>
          <w:sz w:val="24"/>
          <w:szCs w:val="24"/>
        </w:rPr>
        <w:t>Soriano</w:t>
      </w:r>
      <w:r w:rsidR="00733357">
        <w:rPr>
          <w:b/>
          <w:sz w:val="24"/>
          <w:szCs w:val="24"/>
        </w:rPr>
        <w:t xml:space="preserve"> </w:t>
      </w:r>
    </w:p>
    <w:p w:rsidR="00266C86" w:rsidRPr="00733357" w:rsidRDefault="00266C86" w:rsidP="00157903">
      <w:pPr>
        <w:spacing w:after="0" w:line="240" w:lineRule="auto"/>
        <w:jc w:val="both"/>
        <w:rPr>
          <w:b/>
          <w:color w:val="C00000"/>
          <w:sz w:val="24"/>
          <w:szCs w:val="24"/>
        </w:rPr>
      </w:pPr>
    </w:p>
    <w:p w:rsidR="00BA03E2" w:rsidRDefault="00BA03E2" w:rsidP="00157903">
      <w:pPr>
        <w:spacing w:after="0" w:line="240" w:lineRule="auto"/>
        <w:jc w:val="both"/>
        <w:rPr>
          <w:sz w:val="24"/>
          <w:szCs w:val="24"/>
        </w:rPr>
      </w:pPr>
      <w:r w:rsidRPr="005F38A1">
        <w:rPr>
          <w:sz w:val="24"/>
          <w:szCs w:val="24"/>
        </w:rPr>
        <w:t>El departament</w:t>
      </w:r>
      <w:r>
        <w:rPr>
          <w:sz w:val="24"/>
          <w:szCs w:val="24"/>
        </w:rPr>
        <w:t xml:space="preserve">o brindó una cobertura mensual a diciembre de unos </w:t>
      </w:r>
      <w:r>
        <w:rPr>
          <w:b/>
          <w:sz w:val="24"/>
          <w:szCs w:val="24"/>
        </w:rPr>
        <w:t>2</w:t>
      </w:r>
      <w:r w:rsidR="006509BD">
        <w:rPr>
          <w:b/>
          <w:sz w:val="24"/>
          <w:szCs w:val="24"/>
        </w:rPr>
        <w:t>824</w:t>
      </w:r>
      <w:r>
        <w:rPr>
          <w:sz w:val="24"/>
          <w:szCs w:val="24"/>
        </w:rPr>
        <w:t xml:space="preserve"> NNA. Dicha población se concentró significativamente en el grup</w:t>
      </w:r>
      <w:r w:rsidR="006509BD">
        <w:rPr>
          <w:sz w:val="24"/>
          <w:szCs w:val="24"/>
        </w:rPr>
        <w:t>o de edad de 0-3 años, con el 51</w:t>
      </w:r>
      <w:r>
        <w:rPr>
          <w:sz w:val="24"/>
          <w:szCs w:val="24"/>
        </w:rPr>
        <w:t>%</w:t>
      </w:r>
      <w:r w:rsidR="00730B72">
        <w:rPr>
          <w:rStyle w:val="Refdenotaalpie"/>
          <w:sz w:val="24"/>
          <w:szCs w:val="24"/>
        </w:rPr>
        <w:footnoteReference w:id="47"/>
      </w:r>
      <w:r>
        <w:rPr>
          <w:sz w:val="24"/>
          <w:szCs w:val="24"/>
        </w:rPr>
        <w:t xml:space="preserve">. Al discriminar por </w:t>
      </w:r>
      <w:r w:rsidR="006509BD">
        <w:rPr>
          <w:sz w:val="24"/>
          <w:szCs w:val="24"/>
        </w:rPr>
        <w:t>sexo, el 52</w:t>
      </w:r>
      <w:r>
        <w:rPr>
          <w:sz w:val="24"/>
          <w:szCs w:val="24"/>
        </w:rPr>
        <w:t>% correspondió a niños y adolescentes varones y el 4</w:t>
      </w:r>
      <w:r w:rsidR="006509BD">
        <w:rPr>
          <w:sz w:val="24"/>
          <w:szCs w:val="24"/>
        </w:rPr>
        <w:t>8</w:t>
      </w:r>
      <w:r>
        <w:rPr>
          <w:sz w:val="24"/>
          <w:szCs w:val="24"/>
        </w:rPr>
        <w:t xml:space="preserve">%, niñas y adolecentes mujeres.  La atención se realizó a través de un total de </w:t>
      </w:r>
      <w:r w:rsidR="00730B72">
        <w:rPr>
          <w:b/>
          <w:sz w:val="24"/>
          <w:szCs w:val="24"/>
        </w:rPr>
        <w:t>71</w:t>
      </w:r>
      <w:r w:rsidR="00730B72">
        <w:rPr>
          <w:sz w:val="24"/>
          <w:szCs w:val="24"/>
        </w:rPr>
        <w:t xml:space="preserve"> </w:t>
      </w:r>
      <w:r w:rsidR="00730B72">
        <w:rPr>
          <w:sz w:val="24"/>
          <w:szCs w:val="24"/>
        </w:rPr>
        <w:lastRenderedPageBreak/>
        <w:t>Proyectos: 17</w:t>
      </w:r>
      <w:r>
        <w:rPr>
          <w:sz w:val="24"/>
          <w:szCs w:val="24"/>
        </w:rPr>
        <w:t xml:space="preserve"> Centros Primera Infancia; 9 Clubes de Niños;  1 Centros Juveniles; 3</w:t>
      </w:r>
      <w:r w:rsidRPr="00642E45">
        <w:rPr>
          <w:sz w:val="24"/>
          <w:szCs w:val="24"/>
        </w:rPr>
        <w:t xml:space="preserve"> </w:t>
      </w:r>
      <w:r>
        <w:rPr>
          <w:sz w:val="24"/>
          <w:szCs w:val="24"/>
        </w:rPr>
        <w:t>Albergue de Tiempo Parcial;  1 Centro Discapacidad Tiempo Parcial; 8 Proyectos de Atención en la Comunidad (incluye un Centro atención a víctimas de Violencia y 1 ETAF);  4 Proyectos de Atención In</w:t>
      </w:r>
      <w:r w:rsidR="00730B72">
        <w:rPr>
          <w:sz w:val="24"/>
          <w:szCs w:val="24"/>
        </w:rPr>
        <w:t>tegral de Tiempo Completo  y  28</w:t>
      </w:r>
      <w:r>
        <w:rPr>
          <w:sz w:val="24"/>
          <w:szCs w:val="24"/>
        </w:rPr>
        <w:t xml:space="preserve">  Hogares de Acogimiento Familiar.</w:t>
      </w:r>
    </w:p>
    <w:p w:rsidR="00134D01" w:rsidRDefault="00134D01" w:rsidP="00157903">
      <w:pPr>
        <w:spacing w:after="0" w:line="240" w:lineRule="auto"/>
        <w:jc w:val="both"/>
        <w:rPr>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Soriano</w:t>
      </w:r>
      <w:r w:rsidRPr="00921DF4">
        <w:rPr>
          <w:b/>
        </w:rPr>
        <w:t>, por Modalidad de Atención y Sexo, según tra</w:t>
      </w:r>
      <w:r w:rsidR="00157903">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 xml:space="preserve"> </w:t>
            </w:r>
            <w:r>
              <w:rPr>
                <w:rFonts w:ascii="Calibri" w:eastAsia="Times New Roman" w:hAnsi="Calibri" w:cs="Times New Roman"/>
                <w:b/>
                <w:bCs/>
                <w:color w:val="F2F2F2"/>
                <w:lang w:eastAsia="es-UY"/>
              </w:rPr>
              <w:t>SORIANO</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19</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21</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677</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722</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5</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1448</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14</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18</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85</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133</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5</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258</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67</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104</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244</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256</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17</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10</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12</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15</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725</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109</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110</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38</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36</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16</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14</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8</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6</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337</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28</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20</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56</w:t>
            </w:r>
          </w:p>
        </w:tc>
      </w:tr>
      <w:tr w:rsidR="00157903" w:rsidRPr="00707EDF" w:rsidTr="00901CA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157903" w:rsidRPr="00707EDF" w:rsidRDefault="00157903"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237</w:t>
            </w:r>
          </w:p>
        </w:tc>
        <w:tc>
          <w:tcPr>
            <w:tcW w:w="559"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273</w:t>
            </w:r>
          </w:p>
        </w:tc>
        <w:tc>
          <w:tcPr>
            <w:tcW w:w="48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1045</w:t>
            </w:r>
          </w:p>
        </w:tc>
        <w:tc>
          <w:tcPr>
            <w:tcW w:w="481"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1150</w:t>
            </w:r>
          </w:p>
        </w:tc>
        <w:tc>
          <w:tcPr>
            <w:tcW w:w="40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41</w:t>
            </w:r>
          </w:p>
        </w:tc>
        <w:tc>
          <w:tcPr>
            <w:tcW w:w="48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31</w:t>
            </w:r>
          </w:p>
        </w:tc>
        <w:tc>
          <w:tcPr>
            <w:tcW w:w="401"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23</w:t>
            </w:r>
          </w:p>
        </w:tc>
        <w:tc>
          <w:tcPr>
            <w:tcW w:w="481"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24</w:t>
            </w:r>
          </w:p>
        </w:tc>
        <w:tc>
          <w:tcPr>
            <w:tcW w:w="399" w:type="pct"/>
            <w:tcBorders>
              <w:top w:val="nil"/>
              <w:left w:val="nil"/>
              <w:bottom w:val="single" w:sz="8" w:space="0" w:color="auto"/>
              <w:right w:val="single" w:sz="8"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2824</w:t>
            </w:r>
          </w:p>
        </w:tc>
      </w:tr>
      <w:tr w:rsidR="00157903" w:rsidRPr="00707EDF" w:rsidTr="00362B79">
        <w:trPr>
          <w:trHeight w:val="300"/>
        </w:trPr>
        <w:tc>
          <w:tcPr>
            <w:tcW w:w="839" w:type="pct"/>
            <w:tcBorders>
              <w:top w:val="nil"/>
              <w:left w:val="nil"/>
              <w:bottom w:val="nil"/>
              <w:right w:val="nil"/>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p>
        </w:tc>
      </w:tr>
    </w:tbl>
    <w:p w:rsidR="00BA03E2" w:rsidRDefault="00BA03E2" w:rsidP="00157903">
      <w:pPr>
        <w:spacing w:after="0" w:line="240" w:lineRule="auto"/>
      </w:pPr>
    </w:p>
    <w:p w:rsidR="00590C6D" w:rsidRDefault="00590C6D" w:rsidP="00157903">
      <w:pPr>
        <w:spacing w:after="0" w:line="240" w:lineRule="auto"/>
      </w:pPr>
    </w:p>
    <w:p w:rsidR="00134D01" w:rsidRDefault="00134D01" w:rsidP="00157903">
      <w:pPr>
        <w:spacing w:after="0" w:line="240" w:lineRule="auto"/>
      </w:pPr>
    </w:p>
    <w:p w:rsidR="00BA03E2" w:rsidRPr="005D0D0B" w:rsidRDefault="00BA03E2" w:rsidP="00AF56D5">
      <w:pPr>
        <w:spacing w:after="0" w:line="240" w:lineRule="auto"/>
        <w:jc w:val="both"/>
        <w:rPr>
          <w:b/>
          <w:sz w:val="24"/>
          <w:szCs w:val="24"/>
        </w:rPr>
      </w:pPr>
      <w:r w:rsidRPr="005D0D0B">
        <w:rPr>
          <w:b/>
          <w:sz w:val="24"/>
          <w:szCs w:val="24"/>
        </w:rPr>
        <w:t>En relación a las Líneas Estratégicas, se destaca:</w:t>
      </w:r>
    </w:p>
    <w:p w:rsidR="00BA03E2" w:rsidRDefault="00BA03E2" w:rsidP="00AF56D5">
      <w:pPr>
        <w:spacing w:after="0" w:line="240" w:lineRule="auto"/>
      </w:pPr>
    </w:p>
    <w:p w:rsidR="00AF56D5" w:rsidRPr="007B4DDE" w:rsidRDefault="00AF56D5" w:rsidP="00B32B54">
      <w:pPr>
        <w:pStyle w:val="Prrafodelista"/>
        <w:numPr>
          <w:ilvl w:val="0"/>
          <w:numId w:val="51"/>
        </w:numPr>
        <w:spacing w:after="0" w:line="240" w:lineRule="auto"/>
        <w:ind w:left="714" w:hanging="357"/>
        <w:jc w:val="both"/>
        <w:rPr>
          <w:rFonts w:cs="Arial"/>
          <w:sz w:val="24"/>
          <w:szCs w:val="24"/>
        </w:rPr>
      </w:pPr>
      <w:r w:rsidRPr="007B4DDE">
        <w:rPr>
          <w:rFonts w:cstheme="minorHAnsi"/>
          <w:sz w:val="24"/>
          <w:szCs w:val="24"/>
        </w:rPr>
        <w:t xml:space="preserve">Respecto a la </w:t>
      </w:r>
      <w:r w:rsidRPr="007B4DDE">
        <w:rPr>
          <w:rFonts w:cstheme="minorHAnsi"/>
          <w:b/>
          <w:sz w:val="24"/>
          <w:szCs w:val="24"/>
        </w:rPr>
        <w:t xml:space="preserve">LE Protección a la Primera Infancia, </w:t>
      </w:r>
      <w:r w:rsidRPr="007B4DDE">
        <w:rPr>
          <w:rFonts w:cstheme="minorHAnsi"/>
          <w:sz w:val="24"/>
          <w:szCs w:val="24"/>
        </w:rPr>
        <w:t>corresponde señalar que en el presente año se concretó la apertura del Centro para hijos/as de estudiantes “Luna Lunera” Mercedes. Para el desarrollo de esta iniciativa el CAPI Vizcaíno brinda las instalaciones desde el mes de Julio, lo que permite el funcionamiento de este Centro de Cuidados dirigido hijos/as de estudiantes de secundaria y UTU en turno nocturno</w:t>
      </w:r>
      <w:r w:rsidRPr="007B4DDE">
        <w:rPr>
          <w:rFonts w:cs="Arial"/>
          <w:sz w:val="24"/>
          <w:szCs w:val="24"/>
        </w:rPr>
        <w:t xml:space="preserve">; esta </w:t>
      </w:r>
      <w:r w:rsidRPr="007B4DDE">
        <w:rPr>
          <w:rFonts w:cstheme="minorHAnsi"/>
          <w:sz w:val="24"/>
          <w:szCs w:val="24"/>
        </w:rPr>
        <w:t xml:space="preserve">experiencia supone un ejemplo destacado de complementariedad del Sistema </w:t>
      </w:r>
      <w:r w:rsidR="002A5033">
        <w:rPr>
          <w:rFonts w:cstheme="minorHAnsi"/>
          <w:sz w:val="24"/>
          <w:szCs w:val="24"/>
        </w:rPr>
        <w:t>INAU</w:t>
      </w:r>
      <w:r w:rsidRPr="007B4DDE">
        <w:rPr>
          <w:rFonts w:cstheme="minorHAnsi"/>
          <w:sz w:val="24"/>
          <w:szCs w:val="24"/>
        </w:rPr>
        <w:t>. En otra orden se operaron tres cambios modelo en los CAIF de las localidades de Cardona, José Enrique Rodó y Villa Soriano.</w:t>
      </w:r>
    </w:p>
    <w:p w:rsidR="00AF56D5" w:rsidRPr="007B4DDE" w:rsidRDefault="00AF56D5" w:rsidP="00AF56D5">
      <w:pPr>
        <w:pStyle w:val="Prrafodelista"/>
        <w:spacing w:after="0" w:line="240" w:lineRule="auto"/>
        <w:ind w:left="714"/>
        <w:jc w:val="both"/>
        <w:rPr>
          <w:rFonts w:cs="Arial"/>
          <w:sz w:val="24"/>
          <w:szCs w:val="24"/>
        </w:rPr>
      </w:pPr>
      <w:r w:rsidRPr="007B4DDE">
        <w:rPr>
          <w:rFonts w:cstheme="minorHAnsi"/>
          <w:sz w:val="24"/>
          <w:szCs w:val="24"/>
        </w:rPr>
        <w:t xml:space="preserve">También se debe agregar que adicionalmente a las actividades de capacitación brindadas desde CENFORES se realizó el 4º Seminario Regional de Primera Infancia organizado en forma conjunta con MIDES- UCC y MEC. </w:t>
      </w:r>
    </w:p>
    <w:p w:rsidR="00AF56D5" w:rsidRDefault="00AF56D5" w:rsidP="00AF56D5">
      <w:pPr>
        <w:spacing w:after="0" w:line="240" w:lineRule="auto"/>
        <w:ind w:left="709"/>
        <w:jc w:val="both"/>
        <w:rPr>
          <w:rFonts w:cstheme="minorHAnsi"/>
          <w:sz w:val="24"/>
          <w:szCs w:val="24"/>
        </w:rPr>
      </w:pPr>
      <w:r w:rsidRPr="007B4DDE">
        <w:rPr>
          <w:rFonts w:cstheme="minorHAnsi"/>
          <w:sz w:val="24"/>
          <w:szCs w:val="24"/>
        </w:rPr>
        <w:t xml:space="preserve">Además se realizaron </w:t>
      </w:r>
      <w:r w:rsidRPr="007B4DDE">
        <w:rPr>
          <w:rFonts w:cstheme="minorHAnsi"/>
          <w:b/>
          <w:sz w:val="24"/>
          <w:szCs w:val="24"/>
        </w:rPr>
        <w:t>actividades significativas con NNA y sus familias y/o comunitarias,</w:t>
      </w:r>
      <w:r w:rsidRPr="007B4DDE">
        <w:rPr>
          <w:rFonts w:cstheme="minorHAnsi"/>
          <w:sz w:val="24"/>
          <w:szCs w:val="24"/>
        </w:rPr>
        <w:t xml:space="preserve"> Feria de Experiencias Artísticas y Culturales para la primera infancia con espectáculos en diferentes puntos  del departamento y 2030 NNA, participación con todas las familias del Centro en coche caminata en las ciudades de Mercedes y Dolores enmarcada en los 30 años del Plan CAIF, Festejo día del niño en Teatro 28 de Febrero, Mercedes con la participación de  todas las familias del CAPI. Además 450 personas acompañaron el Festejo de la Primavera en Plaza Rivera junto a otros Centros de Primera Infancia, y se realizó una caminata y actividad recreativa en Club Praga en el marco de la semana de los Derechos de NNA.</w:t>
      </w:r>
    </w:p>
    <w:p w:rsidR="00AF56D5" w:rsidRPr="007B4DDE" w:rsidRDefault="00AF56D5" w:rsidP="00AF56D5">
      <w:pPr>
        <w:spacing w:after="0" w:line="240" w:lineRule="auto"/>
        <w:ind w:left="709"/>
        <w:jc w:val="both"/>
        <w:rPr>
          <w:rFonts w:cstheme="minorHAnsi"/>
          <w:sz w:val="24"/>
          <w:szCs w:val="24"/>
        </w:rPr>
      </w:pPr>
    </w:p>
    <w:p w:rsidR="00AF56D5" w:rsidRPr="007B4DDE" w:rsidRDefault="00AF56D5" w:rsidP="00B32B54">
      <w:pPr>
        <w:pStyle w:val="Prrafodelista"/>
        <w:numPr>
          <w:ilvl w:val="0"/>
          <w:numId w:val="14"/>
        </w:numPr>
        <w:spacing w:after="0" w:line="240" w:lineRule="auto"/>
        <w:jc w:val="both"/>
        <w:rPr>
          <w:rFonts w:cstheme="minorHAnsi"/>
          <w:sz w:val="24"/>
          <w:szCs w:val="24"/>
        </w:rPr>
      </w:pPr>
      <w:r w:rsidRPr="007B4DDE">
        <w:rPr>
          <w:rFonts w:cstheme="minorHAnsi"/>
          <w:sz w:val="24"/>
          <w:szCs w:val="24"/>
        </w:rPr>
        <w:lastRenderedPageBreak/>
        <w:t xml:space="preserve">Respecto a la </w:t>
      </w:r>
      <w:r w:rsidRPr="007B4DDE">
        <w:rPr>
          <w:rFonts w:cstheme="minorHAnsi"/>
          <w:b/>
          <w:sz w:val="24"/>
          <w:szCs w:val="24"/>
        </w:rPr>
        <w:t xml:space="preserve">LE Derecho a vivir en Familia y Cuidados Parentales se incorporaron </w:t>
      </w:r>
      <w:r w:rsidRPr="007B4DDE">
        <w:rPr>
          <w:rFonts w:cstheme="minorHAnsi"/>
          <w:sz w:val="24"/>
          <w:szCs w:val="24"/>
        </w:rPr>
        <w:t>4 nueva</w:t>
      </w:r>
      <w:r w:rsidR="000C7DEF">
        <w:rPr>
          <w:rFonts w:cstheme="minorHAnsi"/>
          <w:sz w:val="24"/>
          <w:szCs w:val="24"/>
        </w:rPr>
        <w:t>s</w:t>
      </w:r>
      <w:r w:rsidRPr="007B4DDE">
        <w:rPr>
          <w:rFonts w:cstheme="minorHAnsi"/>
          <w:sz w:val="24"/>
          <w:szCs w:val="24"/>
        </w:rPr>
        <w:t xml:space="preserve"> familias a la propuesta Familia Amiga y se concretó la adjudicación de un ETAF-CAFF. </w:t>
      </w:r>
    </w:p>
    <w:p w:rsidR="00AF56D5" w:rsidRPr="007B4DDE" w:rsidRDefault="00AF56D5" w:rsidP="00AF56D5">
      <w:pPr>
        <w:pStyle w:val="Prrafodelista"/>
        <w:spacing w:after="0" w:line="240" w:lineRule="auto"/>
        <w:jc w:val="both"/>
        <w:rPr>
          <w:rFonts w:cstheme="minorHAnsi"/>
          <w:sz w:val="24"/>
          <w:szCs w:val="24"/>
        </w:rPr>
      </w:pPr>
      <w:r w:rsidRPr="007B4DDE">
        <w:rPr>
          <w:rFonts w:cstheme="minorHAnsi"/>
          <w:sz w:val="24"/>
          <w:szCs w:val="24"/>
        </w:rPr>
        <w:t>Desde Centro Ibirapitá se realizó la postulación del proyecto para la obtención de la plataforma y capacitación a través de la ONG “La Barca” en convenio con UNICEF, en el marco del Proyecto “Cuidar en Red Familiar y comunitaria”.</w:t>
      </w:r>
    </w:p>
    <w:p w:rsidR="00AF56D5" w:rsidRPr="007B4DDE" w:rsidRDefault="00AF56D5" w:rsidP="00AF56D5">
      <w:pPr>
        <w:pStyle w:val="Prrafodelista"/>
        <w:spacing w:after="0" w:line="240" w:lineRule="auto"/>
        <w:jc w:val="both"/>
        <w:rPr>
          <w:rFonts w:cstheme="minorHAnsi"/>
          <w:sz w:val="24"/>
          <w:szCs w:val="24"/>
        </w:rPr>
      </w:pPr>
      <w:r w:rsidRPr="007B4DDE">
        <w:rPr>
          <w:rFonts w:cstheme="minorHAnsi"/>
          <w:sz w:val="24"/>
          <w:szCs w:val="24"/>
        </w:rPr>
        <w:t xml:space="preserve">Se contó además con el aporte de esta misma ONG para el proceso de reconversión de los Servicios 24 hs, en CAFF y para la realización de actividades de capacitación en las siguientes temáticas, prevención, detección y acompañamiento de situaciones de violencia sexual, cuidar en red familiar y comunitaria y estrategias para garantizar el derecho a vivir en familia y el egreso institucional con la participación de 6, 18 y 20 operadores en cada instancia respectivamente. </w:t>
      </w:r>
    </w:p>
    <w:p w:rsidR="00AF56D5" w:rsidRPr="007B4DDE" w:rsidRDefault="00AF56D5" w:rsidP="00AF56D5">
      <w:pPr>
        <w:pStyle w:val="Prrafodelista"/>
        <w:spacing w:after="0" w:line="240" w:lineRule="auto"/>
        <w:jc w:val="both"/>
        <w:rPr>
          <w:rFonts w:cstheme="minorHAnsi"/>
          <w:sz w:val="24"/>
          <w:szCs w:val="24"/>
        </w:rPr>
      </w:pPr>
      <w:r w:rsidRPr="007B4DDE">
        <w:rPr>
          <w:rFonts w:cstheme="minorHAnsi"/>
          <w:sz w:val="24"/>
          <w:szCs w:val="24"/>
        </w:rPr>
        <w:t xml:space="preserve">Como </w:t>
      </w:r>
      <w:r w:rsidRPr="007B4DDE">
        <w:rPr>
          <w:rFonts w:cstheme="minorHAnsi"/>
          <w:b/>
          <w:sz w:val="24"/>
          <w:szCs w:val="24"/>
        </w:rPr>
        <w:t xml:space="preserve">actividades destacadas con NNA y sus familias y/o comunitarias </w:t>
      </w:r>
      <w:r w:rsidRPr="007B4DDE">
        <w:rPr>
          <w:rFonts w:cstheme="minorHAnsi"/>
          <w:sz w:val="24"/>
          <w:szCs w:val="24"/>
        </w:rPr>
        <w:t>se realizaron actividades recreativas con los NNA y sus referentes familiares mediante la visita al Parque M’Bopicuá, actividades en el cine de la ciudad y la visita al Museo de la Revolución Industrial del ex Frigorífico Anglo en la vecina ciudad de Fray Bentos.</w:t>
      </w:r>
    </w:p>
    <w:p w:rsidR="00AF56D5" w:rsidRPr="007B4DDE" w:rsidRDefault="00AF56D5" w:rsidP="00AF56D5">
      <w:pPr>
        <w:spacing w:after="0" w:line="240" w:lineRule="auto"/>
        <w:jc w:val="both"/>
        <w:rPr>
          <w:rFonts w:cstheme="minorHAnsi"/>
          <w:color w:val="000000" w:themeColor="text1"/>
          <w:sz w:val="24"/>
          <w:szCs w:val="24"/>
        </w:rPr>
      </w:pPr>
    </w:p>
    <w:p w:rsidR="00AF56D5" w:rsidRPr="007B4DDE" w:rsidRDefault="00AF56D5" w:rsidP="00B32B54">
      <w:pPr>
        <w:pStyle w:val="Prrafodelista"/>
        <w:numPr>
          <w:ilvl w:val="0"/>
          <w:numId w:val="15"/>
        </w:numPr>
        <w:tabs>
          <w:tab w:val="left" w:pos="974"/>
        </w:tabs>
        <w:spacing w:after="0" w:line="240" w:lineRule="auto"/>
        <w:jc w:val="both"/>
        <w:rPr>
          <w:rFonts w:cstheme="minorHAnsi"/>
          <w:sz w:val="24"/>
          <w:szCs w:val="24"/>
        </w:rPr>
      </w:pPr>
      <w:r w:rsidRPr="007B4DDE">
        <w:rPr>
          <w:rFonts w:cstheme="minorHAnsi"/>
          <w:sz w:val="24"/>
          <w:szCs w:val="24"/>
        </w:rPr>
        <w:t xml:space="preserve">Conforme a la </w:t>
      </w:r>
      <w:r w:rsidRPr="007B4DDE">
        <w:rPr>
          <w:rFonts w:cstheme="minorHAnsi"/>
          <w:b/>
          <w:sz w:val="24"/>
          <w:szCs w:val="24"/>
        </w:rPr>
        <w:t>LE Vida libre de Violencias</w:t>
      </w:r>
      <w:r w:rsidRPr="007B4DDE">
        <w:rPr>
          <w:rFonts w:cstheme="minorHAnsi"/>
          <w:sz w:val="24"/>
          <w:szCs w:val="24"/>
        </w:rPr>
        <w:t xml:space="preserve"> se debe señalar como aspectos relevantes el Ingreso de una Referente de Vida Libre de Violencias, quien participó en forma inmediata de instancias de inducción y capacitación interna y como expositora en el Foro “Violencia, Femi</w:t>
      </w:r>
      <w:r w:rsidR="001967DC">
        <w:rPr>
          <w:rFonts w:cstheme="minorHAnsi"/>
          <w:sz w:val="24"/>
          <w:szCs w:val="24"/>
        </w:rPr>
        <w:t>cidio y Masculinidad”, organizado</w:t>
      </w:r>
      <w:r w:rsidRPr="007B4DDE">
        <w:rPr>
          <w:rFonts w:cstheme="minorHAnsi"/>
          <w:sz w:val="24"/>
          <w:szCs w:val="24"/>
        </w:rPr>
        <w:t xml:space="preserve"> por la Iglesia Metodista local.</w:t>
      </w:r>
    </w:p>
    <w:p w:rsidR="00AF56D5" w:rsidRPr="007B4DDE" w:rsidRDefault="00AF56D5" w:rsidP="00AF56D5">
      <w:pPr>
        <w:tabs>
          <w:tab w:val="left" w:pos="974"/>
        </w:tabs>
        <w:spacing w:after="0" w:line="240" w:lineRule="auto"/>
        <w:ind w:left="720"/>
        <w:jc w:val="both"/>
        <w:rPr>
          <w:rFonts w:cstheme="minorHAnsi"/>
          <w:sz w:val="24"/>
          <w:szCs w:val="24"/>
        </w:rPr>
      </w:pPr>
      <w:r w:rsidRPr="007B4DDE">
        <w:rPr>
          <w:rFonts w:cstheme="minorHAnsi"/>
          <w:sz w:val="24"/>
          <w:szCs w:val="24"/>
        </w:rPr>
        <w:t>Asimismo</w:t>
      </w:r>
      <w:r w:rsidR="00D10A5A">
        <w:rPr>
          <w:rFonts w:cstheme="minorHAnsi"/>
          <w:sz w:val="24"/>
          <w:szCs w:val="24"/>
        </w:rPr>
        <w:t xml:space="preserve">, </w:t>
      </w:r>
      <w:r w:rsidRPr="007B4DDE">
        <w:rPr>
          <w:rFonts w:cstheme="minorHAnsi"/>
          <w:sz w:val="24"/>
          <w:szCs w:val="24"/>
        </w:rPr>
        <w:t>el CRL del SIPIAV se reunió semanalmente con la concurrencia además de ANEP-CEIP, MSP, RAP-ASSE, SVBG-MIDES, ETAF, Dispositivo Ciudadela de la JDD y la Fiscalía de Mercedes.</w:t>
      </w:r>
    </w:p>
    <w:p w:rsidR="00AF56D5" w:rsidRDefault="00AF56D5" w:rsidP="00AF56D5">
      <w:pPr>
        <w:tabs>
          <w:tab w:val="left" w:pos="974"/>
        </w:tabs>
        <w:spacing w:after="0" w:line="240" w:lineRule="auto"/>
        <w:ind w:left="720"/>
        <w:jc w:val="both"/>
        <w:rPr>
          <w:rFonts w:cstheme="minorHAnsi"/>
          <w:sz w:val="24"/>
          <w:szCs w:val="24"/>
        </w:rPr>
      </w:pPr>
      <w:r w:rsidRPr="007B4DDE">
        <w:rPr>
          <w:rFonts w:cstheme="minorHAnsi"/>
          <w:sz w:val="24"/>
          <w:szCs w:val="24"/>
        </w:rPr>
        <w:t xml:space="preserve">En el marco del  25 de noviembre se participa en actividad coordinada por la Comisión Departamental de Violencia de Género, en la rambla de Mercedes. </w:t>
      </w:r>
    </w:p>
    <w:p w:rsidR="00AF56D5" w:rsidRDefault="00AF56D5" w:rsidP="00AF56D5">
      <w:pPr>
        <w:tabs>
          <w:tab w:val="left" w:pos="974"/>
        </w:tabs>
        <w:spacing w:after="0" w:line="240" w:lineRule="auto"/>
        <w:ind w:left="720"/>
        <w:jc w:val="both"/>
        <w:rPr>
          <w:rFonts w:cstheme="minorHAnsi"/>
          <w:sz w:val="24"/>
          <w:szCs w:val="24"/>
        </w:rPr>
      </w:pPr>
    </w:p>
    <w:p w:rsidR="00AF56D5" w:rsidRPr="007B4DDE" w:rsidRDefault="00AF56D5" w:rsidP="00B32B54">
      <w:pPr>
        <w:pStyle w:val="Prrafodelista"/>
        <w:numPr>
          <w:ilvl w:val="0"/>
          <w:numId w:val="51"/>
        </w:numPr>
        <w:spacing w:after="0" w:line="240" w:lineRule="auto"/>
        <w:jc w:val="both"/>
        <w:rPr>
          <w:rFonts w:cstheme="minorHAnsi"/>
          <w:sz w:val="24"/>
          <w:szCs w:val="24"/>
        </w:rPr>
      </w:pPr>
      <w:r w:rsidRPr="007B4DDE">
        <w:rPr>
          <w:rFonts w:cstheme="minorHAnsi"/>
          <w:sz w:val="24"/>
          <w:szCs w:val="24"/>
        </w:rPr>
        <w:t xml:space="preserve">En referencia a la </w:t>
      </w:r>
      <w:r w:rsidRPr="007B4DDE">
        <w:rPr>
          <w:rFonts w:cstheme="minorHAnsi"/>
          <w:b/>
          <w:sz w:val="24"/>
          <w:szCs w:val="24"/>
        </w:rPr>
        <w:t xml:space="preserve">LE Acceso a bienes culturales, espacios públicos y derecho a la ciudad se realizaron la siguientes actividades con NNA y sus familias y/o comunitarias, </w:t>
      </w:r>
      <w:r w:rsidRPr="007B4DDE">
        <w:rPr>
          <w:rFonts w:cstheme="minorHAnsi"/>
          <w:sz w:val="24"/>
          <w:szCs w:val="24"/>
        </w:rPr>
        <w:t>Feria de Experiencias Artísticas y Culturales para la primera infancia</w:t>
      </w:r>
      <w:r w:rsidRPr="007B4DDE">
        <w:rPr>
          <w:rFonts w:cs="Arial"/>
          <w:sz w:val="24"/>
          <w:szCs w:val="24"/>
        </w:rPr>
        <w:t>,</w:t>
      </w:r>
      <w:r w:rsidRPr="007B4DDE">
        <w:rPr>
          <w:rFonts w:cstheme="minorHAnsi"/>
          <w:sz w:val="24"/>
          <w:szCs w:val="24"/>
        </w:rPr>
        <w:t xml:space="preserve"> Exposición de trabajos realizados en los Talleres del Hogar de Adolescentes y jornada recreativa por la Semana de los Derechos en Manzana 20, participación mediante exposición de los trabajos de los Talleres del Hogar de Adolescentes en los Clubes de Arte (como invitados), estadía durante 2 días en  Balneario La Concordia. A nivel de eventos deportivos se destacan el Campeonato Nacional de Handball en Palmar  y Campeonato Nacional de Atletismo en Mercedes. Mención aparte merecen las actividades de concientización y prevención realizadas, “Fiesta de la Primavera” donde participa todo  el Sistema </w:t>
      </w:r>
      <w:r w:rsidR="002A5033">
        <w:rPr>
          <w:rFonts w:cstheme="minorHAnsi"/>
          <w:sz w:val="24"/>
          <w:szCs w:val="24"/>
        </w:rPr>
        <w:t>INAU</w:t>
      </w:r>
      <w:r w:rsidRPr="007B4DDE">
        <w:rPr>
          <w:rFonts w:cstheme="minorHAnsi"/>
          <w:sz w:val="24"/>
          <w:szCs w:val="24"/>
        </w:rPr>
        <w:t xml:space="preserve"> en la ciudad de Dolores. Adicionalmente en torno a esta tradicional celebración se debe agregar que se realiza un trabajo conjunto de los Equipos de CEPRODE, Centros CAIF y Clubes de Niños, para la implementación de un adorno para la Fiesta de la Primavera. </w:t>
      </w:r>
    </w:p>
    <w:p w:rsidR="00AF56D5" w:rsidRPr="007B4DDE" w:rsidRDefault="00AF56D5" w:rsidP="00AF56D5">
      <w:pPr>
        <w:tabs>
          <w:tab w:val="left" w:pos="974"/>
        </w:tabs>
        <w:spacing w:after="0" w:line="240" w:lineRule="auto"/>
        <w:ind w:left="720"/>
        <w:jc w:val="both"/>
        <w:rPr>
          <w:rFonts w:cstheme="minorHAnsi"/>
          <w:sz w:val="24"/>
          <w:szCs w:val="24"/>
        </w:rPr>
      </w:pPr>
    </w:p>
    <w:p w:rsidR="00AF56D5" w:rsidRPr="007B4DDE" w:rsidRDefault="00AF56D5" w:rsidP="00B32B54">
      <w:pPr>
        <w:pStyle w:val="Prrafodelista"/>
        <w:numPr>
          <w:ilvl w:val="0"/>
          <w:numId w:val="16"/>
        </w:numPr>
        <w:spacing w:after="0" w:line="240" w:lineRule="auto"/>
        <w:jc w:val="both"/>
        <w:rPr>
          <w:rFonts w:cstheme="minorHAnsi"/>
          <w:sz w:val="24"/>
          <w:szCs w:val="24"/>
        </w:rPr>
      </w:pPr>
      <w:r w:rsidRPr="007B4DDE">
        <w:rPr>
          <w:rFonts w:cstheme="minorHAnsi"/>
          <w:sz w:val="24"/>
          <w:szCs w:val="24"/>
        </w:rPr>
        <w:t xml:space="preserve">Dentro de la política de </w:t>
      </w:r>
      <w:r w:rsidRPr="007B4DDE">
        <w:rPr>
          <w:rFonts w:cstheme="minorHAnsi"/>
          <w:b/>
          <w:sz w:val="24"/>
          <w:szCs w:val="24"/>
        </w:rPr>
        <w:t xml:space="preserve">Fortalecimiento Institucional </w:t>
      </w:r>
      <w:r w:rsidRPr="007B4DDE">
        <w:rPr>
          <w:rFonts w:cstheme="minorHAnsi"/>
          <w:sz w:val="24"/>
          <w:szCs w:val="24"/>
        </w:rPr>
        <w:t xml:space="preserve"> el igual que en el resto de las Direcciones Departamentales de similares características se logró </w:t>
      </w:r>
      <w:r w:rsidRPr="007B4DDE">
        <w:rPr>
          <w:rFonts w:cstheme="minorHAnsi"/>
          <w:sz w:val="24"/>
          <w:szCs w:val="24"/>
        </w:rPr>
        <w:lastRenderedPageBreak/>
        <w:t>conformar el equipo de Alta Conducción, se concretó el ingreso de 10 educadores y 5 administrativos. Además</w:t>
      </w:r>
      <w:r w:rsidR="00D10A5A">
        <w:rPr>
          <w:rFonts w:cstheme="minorHAnsi"/>
          <w:sz w:val="24"/>
          <w:szCs w:val="24"/>
        </w:rPr>
        <w:t>,</w:t>
      </w:r>
      <w:r w:rsidRPr="007B4DDE">
        <w:rPr>
          <w:rFonts w:cstheme="minorHAnsi"/>
          <w:sz w:val="24"/>
          <w:szCs w:val="24"/>
        </w:rPr>
        <w:t xml:space="preserve"> se concretaron dos jornadas con los supervisores programáticos de Primera Infancia, Infancia, Adolescencia y Familia y Cuidados Parentales.</w:t>
      </w:r>
    </w:p>
    <w:p w:rsidR="00AF56D5" w:rsidRPr="007B4DDE" w:rsidRDefault="00AF56D5" w:rsidP="00AF56D5">
      <w:pPr>
        <w:pStyle w:val="Prrafodelista"/>
        <w:spacing w:after="0" w:line="240" w:lineRule="auto"/>
        <w:jc w:val="both"/>
        <w:rPr>
          <w:rFonts w:cstheme="minorHAnsi"/>
          <w:sz w:val="24"/>
          <w:szCs w:val="24"/>
        </w:rPr>
      </w:pPr>
      <w:r w:rsidRPr="007B4DDE">
        <w:rPr>
          <w:rFonts w:cstheme="minorHAnsi"/>
          <w:sz w:val="24"/>
          <w:szCs w:val="24"/>
        </w:rPr>
        <w:t>A</w:t>
      </w:r>
      <w:r w:rsidR="00B71D10">
        <w:rPr>
          <w:rFonts w:cstheme="minorHAnsi"/>
          <w:sz w:val="24"/>
          <w:szCs w:val="24"/>
        </w:rPr>
        <w:t>simismo,</w:t>
      </w:r>
      <w:r w:rsidRPr="007B4DDE">
        <w:rPr>
          <w:rFonts w:cstheme="minorHAnsi"/>
          <w:sz w:val="24"/>
          <w:szCs w:val="24"/>
        </w:rPr>
        <w:t xml:space="preserve"> distintos operadores participaron en capacitaciones bajo los siguientes títulos, Taller de arte y expresión, 3er Ciclo salud e infancia desde una perspectiva integral Programa APEX-UDELAR, Género, masculinidad y corresponsabilidad en los cuidados-INMUJERES, creciendo en pantallas-API. También se contó con aportes individuales para las instancias de capacitación a través de las siguientes actividades;”Talleres de sensibilización personal” con </w:t>
      </w:r>
      <w:r>
        <w:rPr>
          <w:rFonts w:cstheme="minorHAnsi"/>
          <w:sz w:val="24"/>
          <w:szCs w:val="24"/>
        </w:rPr>
        <w:t>Especialista en el tema;</w:t>
      </w:r>
      <w:r w:rsidRPr="007B4DDE">
        <w:rPr>
          <w:rFonts w:cstheme="minorHAnsi"/>
          <w:sz w:val="24"/>
          <w:szCs w:val="24"/>
        </w:rPr>
        <w:t xml:space="preserve"> “Cruzando caminos que fortalezcan la capacidad de sentir” con </w:t>
      </w:r>
      <w:r>
        <w:rPr>
          <w:rFonts w:cstheme="minorHAnsi"/>
          <w:sz w:val="24"/>
          <w:szCs w:val="24"/>
        </w:rPr>
        <w:t>Especialista en la temática</w:t>
      </w:r>
      <w:r w:rsidRPr="007B4DDE">
        <w:rPr>
          <w:rFonts w:cstheme="minorHAnsi"/>
          <w:sz w:val="24"/>
          <w:szCs w:val="24"/>
        </w:rPr>
        <w:t xml:space="preserve"> y el curso “Fortalecimiento para el trabajo</w:t>
      </w:r>
      <w:r>
        <w:rPr>
          <w:rFonts w:cstheme="minorHAnsi"/>
          <w:sz w:val="24"/>
          <w:szCs w:val="24"/>
        </w:rPr>
        <w:t xml:space="preserve"> en equipo” con un Psic. Social, especialista en la temática</w:t>
      </w:r>
      <w:r w:rsidRPr="007B4DDE">
        <w:rPr>
          <w:rFonts w:cstheme="minorHAnsi"/>
          <w:sz w:val="24"/>
          <w:szCs w:val="24"/>
        </w:rPr>
        <w:t xml:space="preserve"> </w:t>
      </w:r>
    </w:p>
    <w:p w:rsidR="00C65004" w:rsidRDefault="00C65004" w:rsidP="00AF56D5">
      <w:pPr>
        <w:spacing w:after="0" w:line="240" w:lineRule="auto"/>
        <w:jc w:val="both"/>
        <w:rPr>
          <w:rFonts w:cs="Arial"/>
          <w:b/>
          <w:i/>
          <w:sz w:val="24"/>
          <w:szCs w:val="24"/>
        </w:rPr>
      </w:pPr>
    </w:p>
    <w:p w:rsidR="00AF56D5" w:rsidRPr="007B4DDE" w:rsidRDefault="00AF56D5" w:rsidP="00AF56D5">
      <w:pPr>
        <w:spacing w:after="0" w:line="240" w:lineRule="auto"/>
        <w:jc w:val="both"/>
        <w:rPr>
          <w:rFonts w:cs="Arial"/>
          <w:b/>
          <w:i/>
          <w:sz w:val="24"/>
          <w:szCs w:val="24"/>
        </w:rPr>
      </w:pPr>
      <w:r w:rsidRPr="007B4DDE">
        <w:rPr>
          <w:rFonts w:cs="Arial"/>
          <w:b/>
          <w:i/>
          <w:sz w:val="24"/>
          <w:szCs w:val="24"/>
        </w:rPr>
        <w:t>Otros aspectos significativos</w:t>
      </w:r>
    </w:p>
    <w:p w:rsidR="00AF56D5" w:rsidRPr="007B4DDE" w:rsidRDefault="00AF56D5" w:rsidP="00AF56D5">
      <w:pPr>
        <w:spacing w:after="0" w:line="240" w:lineRule="auto"/>
        <w:jc w:val="both"/>
        <w:rPr>
          <w:rFonts w:cs="Arial"/>
          <w:b/>
          <w:sz w:val="24"/>
          <w:szCs w:val="24"/>
        </w:rPr>
      </w:pPr>
    </w:p>
    <w:p w:rsidR="00AF56D5" w:rsidRDefault="00AF56D5" w:rsidP="00AF56D5">
      <w:pPr>
        <w:spacing w:after="0" w:line="240" w:lineRule="auto"/>
        <w:jc w:val="both"/>
        <w:rPr>
          <w:rFonts w:cs="Arial"/>
          <w:b/>
          <w:sz w:val="24"/>
          <w:szCs w:val="24"/>
        </w:rPr>
      </w:pPr>
      <w:r w:rsidRPr="007B4DDE">
        <w:rPr>
          <w:rFonts w:cs="Arial"/>
          <w:b/>
          <w:sz w:val="24"/>
          <w:szCs w:val="24"/>
        </w:rPr>
        <w:t xml:space="preserve"> Inter-institucionalidad </w:t>
      </w:r>
    </w:p>
    <w:p w:rsidR="00A9679E" w:rsidRPr="007B4DDE" w:rsidRDefault="00A9679E" w:rsidP="00AF56D5">
      <w:pPr>
        <w:spacing w:after="0" w:line="240" w:lineRule="auto"/>
        <w:jc w:val="both"/>
        <w:rPr>
          <w:rFonts w:cs="Arial"/>
          <w:b/>
          <w:sz w:val="24"/>
          <w:szCs w:val="24"/>
        </w:rPr>
      </w:pPr>
    </w:p>
    <w:p w:rsidR="00AF56D5" w:rsidRPr="007B4DDE" w:rsidRDefault="00AF56D5" w:rsidP="00B32B54">
      <w:pPr>
        <w:pStyle w:val="Prrafodelista"/>
        <w:numPr>
          <w:ilvl w:val="0"/>
          <w:numId w:val="12"/>
        </w:numPr>
        <w:spacing w:after="0" w:line="240" w:lineRule="auto"/>
        <w:jc w:val="both"/>
        <w:rPr>
          <w:rFonts w:cstheme="minorHAnsi"/>
          <w:sz w:val="24"/>
          <w:szCs w:val="24"/>
        </w:rPr>
      </w:pPr>
      <w:r w:rsidRPr="007B4DDE">
        <w:rPr>
          <w:rFonts w:cstheme="minorHAnsi"/>
          <w:sz w:val="24"/>
          <w:szCs w:val="24"/>
        </w:rPr>
        <w:t>Mesa Interinstitucional de Políticas Sociales, apertura del Espacio de Cuidado para hijos de estudiante.</w:t>
      </w:r>
    </w:p>
    <w:p w:rsidR="00AF56D5" w:rsidRPr="007B4DDE" w:rsidRDefault="00AF56D5" w:rsidP="00B32B54">
      <w:pPr>
        <w:pStyle w:val="Prrafodelista"/>
        <w:numPr>
          <w:ilvl w:val="0"/>
          <w:numId w:val="12"/>
        </w:numPr>
        <w:spacing w:after="0" w:line="240" w:lineRule="auto"/>
        <w:jc w:val="both"/>
        <w:rPr>
          <w:rFonts w:cstheme="minorHAnsi"/>
          <w:sz w:val="24"/>
          <w:szCs w:val="24"/>
        </w:rPr>
      </w:pPr>
      <w:r w:rsidRPr="007B4DDE">
        <w:rPr>
          <w:rFonts w:cstheme="minorHAnsi"/>
          <w:sz w:val="24"/>
          <w:szCs w:val="24"/>
        </w:rPr>
        <w:t>Junta Departamental de Drogas, (Carpa de achique en la fiesta de la Primavera de Dolores)</w:t>
      </w:r>
    </w:p>
    <w:p w:rsidR="00AF56D5" w:rsidRPr="007B4DDE" w:rsidRDefault="00AF56D5" w:rsidP="00B32B54">
      <w:pPr>
        <w:pStyle w:val="Prrafodelista"/>
        <w:numPr>
          <w:ilvl w:val="0"/>
          <w:numId w:val="12"/>
        </w:numPr>
        <w:spacing w:after="0" w:line="240" w:lineRule="auto"/>
        <w:jc w:val="both"/>
        <w:rPr>
          <w:rFonts w:cstheme="minorHAnsi"/>
          <w:sz w:val="24"/>
          <w:szCs w:val="24"/>
        </w:rPr>
      </w:pPr>
      <w:r w:rsidRPr="007B4DDE">
        <w:rPr>
          <w:rFonts w:cstheme="minorHAnsi"/>
          <w:sz w:val="24"/>
          <w:szCs w:val="24"/>
        </w:rPr>
        <w:t xml:space="preserve">Seminario Regional </w:t>
      </w:r>
      <w:r w:rsidR="00A9679E">
        <w:rPr>
          <w:rFonts w:cstheme="minorHAnsi"/>
          <w:sz w:val="24"/>
          <w:szCs w:val="24"/>
        </w:rPr>
        <w:t>de Primera Infancia (MIDES, UCC,</w:t>
      </w:r>
      <w:r w:rsidRPr="007B4DDE">
        <w:rPr>
          <w:rFonts w:cstheme="minorHAnsi"/>
          <w:sz w:val="24"/>
          <w:szCs w:val="24"/>
        </w:rPr>
        <w:t xml:space="preserve"> MEC, </w:t>
      </w:r>
      <w:r w:rsidR="002A5033">
        <w:rPr>
          <w:rFonts w:cstheme="minorHAnsi"/>
          <w:sz w:val="24"/>
          <w:szCs w:val="24"/>
        </w:rPr>
        <w:t>INAU</w:t>
      </w:r>
      <w:r w:rsidRPr="007B4DDE">
        <w:rPr>
          <w:rFonts w:cstheme="minorHAnsi"/>
          <w:sz w:val="24"/>
          <w:szCs w:val="24"/>
        </w:rPr>
        <w:t xml:space="preserve">) </w:t>
      </w:r>
    </w:p>
    <w:p w:rsidR="003D5718" w:rsidRDefault="003D5718" w:rsidP="003D5718">
      <w:pPr>
        <w:spacing w:after="0" w:line="240" w:lineRule="auto"/>
        <w:jc w:val="both"/>
        <w:rPr>
          <w:rFonts w:cstheme="minorHAnsi"/>
          <w:sz w:val="24"/>
          <w:szCs w:val="24"/>
        </w:rPr>
      </w:pPr>
    </w:p>
    <w:p w:rsidR="003D5718" w:rsidRPr="003D5718" w:rsidRDefault="003D5718" w:rsidP="003D5718">
      <w:pPr>
        <w:spacing w:after="0" w:line="240" w:lineRule="auto"/>
        <w:jc w:val="both"/>
        <w:rPr>
          <w:rFonts w:cstheme="minorHAnsi"/>
          <w:b/>
          <w:sz w:val="24"/>
          <w:szCs w:val="24"/>
        </w:rPr>
      </w:pPr>
      <w:r w:rsidRPr="003D5718">
        <w:rPr>
          <w:rFonts w:cstheme="minorHAnsi"/>
          <w:b/>
          <w:sz w:val="24"/>
          <w:szCs w:val="24"/>
        </w:rPr>
        <w:t>Unificación programática</w:t>
      </w:r>
    </w:p>
    <w:p w:rsidR="003D5718" w:rsidRDefault="003D5718" w:rsidP="003D5718">
      <w:pPr>
        <w:spacing w:after="0" w:line="240" w:lineRule="auto"/>
        <w:jc w:val="both"/>
        <w:rPr>
          <w:rFonts w:cstheme="minorHAnsi"/>
          <w:sz w:val="24"/>
          <w:szCs w:val="24"/>
        </w:rPr>
      </w:pPr>
    </w:p>
    <w:p w:rsidR="003D5718" w:rsidRPr="003D5718" w:rsidRDefault="003D5718" w:rsidP="00B32B54">
      <w:pPr>
        <w:pStyle w:val="Prrafodelista"/>
        <w:numPr>
          <w:ilvl w:val="0"/>
          <w:numId w:val="12"/>
        </w:numPr>
        <w:spacing w:after="0" w:line="240" w:lineRule="auto"/>
        <w:jc w:val="both"/>
        <w:rPr>
          <w:rFonts w:cstheme="minorHAnsi"/>
          <w:sz w:val="24"/>
          <w:szCs w:val="24"/>
        </w:rPr>
      </w:pPr>
      <w:r w:rsidRPr="003D5718">
        <w:rPr>
          <w:rFonts w:cstheme="minorHAnsi"/>
          <w:sz w:val="24"/>
          <w:szCs w:val="24"/>
        </w:rPr>
        <w:t>Los Proyectos de atención directa y los convenios, participaron conjuntamente en la organización del Seminario de Primera Infancia</w:t>
      </w:r>
    </w:p>
    <w:p w:rsidR="003D5718" w:rsidRPr="003D5718" w:rsidRDefault="003D5718" w:rsidP="00B32B54">
      <w:pPr>
        <w:pStyle w:val="Prrafodelista"/>
        <w:numPr>
          <w:ilvl w:val="0"/>
          <w:numId w:val="12"/>
        </w:numPr>
        <w:spacing w:after="0" w:line="240" w:lineRule="auto"/>
        <w:jc w:val="both"/>
        <w:rPr>
          <w:rFonts w:cstheme="minorHAnsi"/>
          <w:sz w:val="24"/>
          <w:szCs w:val="24"/>
        </w:rPr>
      </w:pPr>
      <w:r w:rsidRPr="003D5718">
        <w:rPr>
          <w:rFonts w:cstheme="minorHAnsi"/>
          <w:sz w:val="24"/>
          <w:szCs w:val="24"/>
        </w:rPr>
        <w:t xml:space="preserve">El Festejo del Día del Niño involucró a todos los Centros y Proyectos del Sistema </w:t>
      </w:r>
      <w:r w:rsidR="002A5033">
        <w:rPr>
          <w:rFonts w:cstheme="minorHAnsi"/>
          <w:sz w:val="24"/>
          <w:szCs w:val="24"/>
        </w:rPr>
        <w:t>INAU</w:t>
      </w:r>
    </w:p>
    <w:p w:rsidR="003D5718" w:rsidRPr="003D5718" w:rsidRDefault="003D5718" w:rsidP="00B32B54">
      <w:pPr>
        <w:pStyle w:val="Prrafodelista"/>
        <w:numPr>
          <w:ilvl w:val="0"/>
          <w:numId w:val="12"/>
        </w:numPr>
        <w:spacing w:after="0" w:line="240" w:lineRule="auto"/>
        <w:jc w:val="both"/>
        <w:rPr>
          <w:rFonts w:cstheme="minorHAnsi"/>
          <w:sz w:val="24"/>
          <w:szCs w:val="24"/>
        </w:rPr>
      </w:pPr>
      <w:r w:rsidRPr="003D5718">
        <w:rPr>
          <w:rFonts w:cstheme="minorHAnsi"/>
          <w:sz w:val="24"/>
          <w:szCs w:val="24"/>
        </w:rPr>
        <w:t xml:space="preserve">La Fiesta de la Primavera Niño involucró a todos los Centros y Proyectos del Sistema </w:t>
      </w:r>
      <w:r w:rsidR="002A5033">
        <w:rPr>
          <w:rFonts w:cstheme="minorHAnsi"/>
          <w:sz w:val="24"/>
          <w:szCs w:val="24"/>
        </w:rPr>
        <w:t>INAU</w:t>
      </w:r>
    </w:p>
    <w:p w:rsidR="003D5718" w:rsidRPr="003D5718" w:rsidRDefault="003D5718" w:rsidP="00B32B54">
      <w:pPr>
        <w:pStyle w:val="Prrafodelista"/>
        <w:numPr>
          <w:ilvl w:val="0"/>
          <w:numId w:val="12"/>
        </w:numPr>
        <w:spacing w:after="0" w:line="240" w:lineRule="auto"/>
        <w:jc w:val="both"/>
        <w:rPr>
          <w:rFonts w:cstheme="minorHAnsi"/>
          <w:sz w:val="24"/>
          <w:szCs w:val="24"/>
        </w:rPr>
      </w:pPr>
      <w:r w:rsidRPr="003D5718">
        <w:rPr>
          <w:rFonts w:cstheme="minorHAnsi"/>
          <w:sz w:val="24"/>
          <w:szCs w:val="24"/>
        </w:rPr>
        <w:t xml:space="preserve">Las actividades deportivas en torno al Programa de las Promesas Niño involucró a todos los Centros y Proyectos del Sistema </w:t>
      </w:r>
      <w:r w:rsidR="002A5033">
        <w:rPr>
          <w:rFonts w:cstheme="minorHAnsi"/>
          <w:sz w:val="24"/>
          <w:szCs w:val="24"/>
        </w:rPr>
        <w:t>INAU</w:t>
      </w:r>
    </w:p>
    <w:p w:rsidR="003D5718" w:rsidRPr="003D5718" w:rsidRDefault="003D5718" w:rsidP="00B32B54">
      <w:pPr>
        <w:pStyle w:val="Prrafodelista"/>
        <w:numPr>
          <w:ilvl w:val="0"/>
          <w:numId w:val="12"/>
        </w:numPr>
        <w:spacing w:after="0" w:line="240" w:lineRule="auto"/>
        <w:jc w:val="both"/>
        <w:rPr>
          <w:rFonts w:cstheme="minorHAnsi"/>
          <w:sz w:val="24"/>
          <w:szCs w:val="24"/>
        </w:rPr>
      </w:pPr>
      <w:r w:rsidRPr="003D5718">
        <w:rPr>
          <w:rFonts w:cs="Arial"/>
          <w:sz w:val="24"/>
          <w:szCs w:val="24"/>
        </w:rPr>
        <w:t xml:space="preserve">Campeonato nacional de Atletismo así como, la Feria de Experiencias Artísticas y Culturales y Feria de Ciencia y Tecnología (Primera Infancia), también </w:t>
      </w:r>
      <w:r w:rsidRPr="003D5718">
        <w:rPr>
          <w:rFonts w:cstheme="minorHAnsi"/>
          <w:sz w:val="24"/>
          <w:szCs w:val="24"/>
        </w:rPr>
        <w:t xml:space="preserve">Niño involucró a todos los Centros y Proyectos del Sistema </w:t>
      </w:r>
      <w:r w:rsidR="002A5033">
        <w:rPr>
          <w:rFonts w:cstheme="minorHAnsi"/>
          <w:sz w:val="24"/>
          <w:szCs w:val="24"/>
        </w:rPr>
        <w:t>INAU</w:t>
      </w:r>
      <w:r w:rsidR="00656513">
        <w:rPr>
          <w:rFonts w:cstheme="minorHAnsi"/>
          <w:sz w:val="24"/>
          <w:szCs w:val="24"/>
        </w:rPr>
        <w:t xml:space="preserve"> (iniciativas que fueron mencionadas en la LE Acceso a EEPP y Bienes Culturales)</w:t>
      </w:r>
    </w:p>
    <w:p w:rsidR="0083021D" w:rsidRDefault="0083021D" w:rsidP="00BA03E2">
      <w:pPr>
        <w:jc w:val="both"/>
        <w:rPr>
          <w:b/>
          <w:sz w:val="24"/>
          <w:szCs w:val="24"/>
        </w:rPr>
      </w:pPr>
    </w:p>
    <w:p w:rsidR="0028187E" w:rsidRDefault="0028187E" w:rsidP="00BA03E2">
      <w:pPr>
        <w:jc w:val="both"/>
        <w:rPr>
          <w:b/>
          <w:sz w:val="24"/>
          <w:szCs w:val="24"/>
        </w:rPr>
      </w:pPr>
    </w:p>
    <w:p w:rsidR="00266C86" w:rsidRDefault="00266C86" w:rsidP="00BA03E2">
      <w:pPr>
        <w:jc w:val="both"/>
        <w:rPr>
          <w:b/>
          <w:sz w:val="24"/>
          <w:szCs w:val="24"/>
        </w:rPr>
      </w:pPr>
    </w:p>
    <w:p w:rsidR="00266C86" w:rsidRDefault="00266C86" w:rsidP="00BA03E2">
      <w:pPr>
        <w:jc w:val="both"/>
        <w:rPr>
          <w:b/>
          <w:sz w:val="24"/>
          <w:szCs w:val="24"/>
        </w:rPr>
      </w:pPr>
    </w:p>
    <w:p w:rsidR="00266C86" w:rsidRDefault="00266C86" w:rsidP="00BA03E2">
      <w:pPr>
        <w:jc w:val="both"/>
        <w:rPr>
          <w:b/>
          <w:sz w:val="24"/>
          <w:szCs w:val="24"/>
        </w:rPr>
      </w:pPr>
    </w:p>
    <w:p w:rsidR="00266C86" w:rsidRDefault="00266C86" w:rsidP="00BA03E2">
      <w:pPr>
        <w:jc w:val="both"/>
        <w:rPr>
          <w:b/>
          <w:sz w:val="24"/>
          <w:szCs w:val="24"/>
        </w:rPr>
      </w:pPr>
    </w:p>
    <w:p w:rsidR="00A9679E" w:rsidRDefault="00BA03E2" w:rsidP="00BA03E2">
      <w:pPr>
        <w:jc w:val="both"/>
        <w:rPr>
          <w:b/>
          <w:sz w:val="24"/>
          <w:szCs w:val="24"/>
        </w:rPr>
      </w:pPr>
      <w:r>
        <w:rPr>
          <w:b/>
          <w:sz w:val="24"/>
          <w:szCs w:val="24"/>
        </w:rPr>
        <w:lastRenderedPageBreak/>
        <w:t>Tacuarembó</w:t>
      </w:r>
      <w:r w:rsidR="00726D8F">
        <w:rPr>
          <w:b/>
          <w:sz w:val="24"/>
          <w:szCs w:val="24"/>
        </w:rPr>
        <w:t xml:space="preserve"> </w:t>
      </w:r>
    </w:p>
    <w:p w:rsidR="00BA03E2" w:rsidRDefault="00BA03E2" w:rsidP="00BA03E2">
      <w:pPr>
        <w:jc w:val="both"/>
        <w:rPr>
          <w:sz w:val="24"/>
          <w:szCs w:val="24"/>
        </w:rPr>
      </w:pPr>
      <w:r w:rsidRPr="005F38A1">
        <w:rPr>
          <w:sz w:val="24"/>
          <w:szCs w:val="24"/>
        </w:rPr>
        <w:t>El departament</w:t>
      </w:r>
      <w:r>
        <w:rPr>
          <w:sz w:val="24"/>
          <w:szCs w:val="24"/>
        </w:rPr>
        <w:t xml:space="preserve">o brindó una cobertura mensual a diciembre de unos </w:t>
      </w:r>
      <w:r>
        <w:rPr>
          <w:b/>
          <w:sz w:val="24"/>
          <w:szCs w:val="24"/>
        </w:rPr>
        <w:t>27</w:t>
      </w:r>
      <w:r w:rsidR="00733357">
        <w:rPr>
          <w:b/>
          <w:sz w:val="24"/>
          <w:szCs w:val="24"/>
        </w:rPr>
        <w:t>76</w:t>
      </w:r>
      <w:r>
        <w:rPr>
          <w:sz w:val="24"/>
          <w:szCs w:val="24"/>
        </w:rPr>
        <w:t xml:space="preserve"> NNA. Dicha población se concentró – similar a lo observado en Rocha- significativamente en el grupo de edad de 0-3 años, con el 7</w:t>
      </w:r>
      <w:r w:rsidR="00733357">
        <w:rPr>
          <w:sz w:val="24"/>
          <w:szCs w:val="24"/>
        </w:rPr>
        <w:t>3</w:t>
      </w:r>
      <w:r>
        <w:rPr>
          <w:sz w:val="24"/>
          <w:szCs w:val="24"/>
        </w:rPr>
        <w:t>%</w:t>
      </w:r>
      <w:r w:rsidR="00733357">
        <w:rPr>
          <w:rStyle w:val="Refdenotaalpie"/>
          <w:sz w:val="24"/>
          <w:szCs w:val="24"/>
        </w:rPr>
        <w:footnoteReference w:id="48"/>
      </w:r>
      <w:r>
        <w:rPr>
          <w:sz w:val="24"/>
          <w:szCs w:val="24"/>
        </w:rPr>
        <w:t xml:space="preserve">. Al discriminar por sexo, el 50% correspondió a niños y adolescentes varones y el 50%, niñas y adolecentes mujeres.  La atención se realizó a través de un total de </w:t>
      </w:r>
      <w:r>
        <w:rPr>
          <w:b/>
          <w:sz w:val="24"/>
          <w:szCs w:val="24"/>
        </w:rPr>
        <w:t>5</w:t>
      </w:r>
      <w:r w:rsidR="00393A16">
        <w:rPr>
          <w:b/>
          <w:sz w:val="24"/>
          <w:szCs w:val="24"/>
        </w:rPr>
        <w:t>7</w:t>
      </w:r>
      <w:r w:rsidR="00393A16">
        <w:rPr>
          <w:sz w:val="24"/>
          <w:szCs w:val="24"/>
        </w:rPr>
        <w:t xml:space="preserve"> Proyectos: 21</w:t>
      </w:r>
      <w:r>
        <w:rPr>
          <w:sz w:val="24"/>
          <w:szCs w:val="24"/>
        </w:rPr>
        <w:t xml:space="preserve"> Centros Primera Infancia; 1 Club de Niños;  3 Centros </w:t>
      </w:r>
      <w:r w:rsidRPr="002969F2">
        <w:rPr>
          <w:sz w:val="24"/>
          <w:szCs w:val="24"/>
        </w:rPr>
        <w:t xml:space="preserve">Juveniles; 1 </w:t>
      </w:r>
      <w:r>
        <w:rPr>
          <w:sz w:val="24"/>
          <w:szCs w:val="24"/>
        </w:rPr>
        <w:t xml:space="preserve">Centro Discapacidad Tiempo Parcial; 3 Proyectos de Atención en la Comunidad (incluye 1 ETAF);  4 Proyectos de Atención Integral de Tiempo Completo  y  </w:t>
      </w:r>
      <w:r w:rsidR="00393A16">
        <w:rPr>
          <w:sz w:val="24"/>
          <w:szCs w:val="24"/>
        </w:rPr>
        <w:t>24</w:t>
      </w:r>
      <w:r>
        <w:rPr>
          <w:sz w:val="24"/>
          <w:szCs w:val="24"/>
        </w:rPr>
        <w:t xml:space="preserve"> Hogares de Acogimiento Familiar.</w:t>
      </w:r>
    </w:p>
    <w:p w:rsidR="0083021D" w:rsidRDefault="0083021D" w:rsidP="00BA03E2">
      <w:pPr>
        <w:spacing w:after="0" w:line="240" w:lineRule="auto"/>
        <w:jc w:val="both"/>
        <w:rPr>
          <w:b/>
        </w:rPr>
      </w:pPr>
    </w:p>
    <w:p w:rsidR="00BA03E2" w:rsidRPr="00921DF4" w:rsidRDefault="00BA03E2" w:rsidP="00BA03E2">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Tacuarembó</w:t>
      </w:r>
      <w:r w:rsidRPr="00921DF4">
        <w:rPr>
          <w:b/>
        </w:rPr>
        <w:t>, por Modalidad de Atención y Sexo, según tra</w:t>
      </w:r>
      <w:r w:rsidR="00157903">
        <w:rPr>
          <w:b/>
        </w:rPr>
        <w:t>mos de Edad. Corte al 01/12/2018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p>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TACUAREMBÓ</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17</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11</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955</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1036</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2024</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17</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7</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137</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134</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5</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304</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43</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33</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68</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58</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9</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5</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15</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8</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239</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36</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21</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46</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52</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19</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7</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4</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6</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191</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6</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18</w:t>
            </w:r>
          </w:p>
        </w:tc>
      </w:tr>
      <w:tr w:rsidR="00157903" w:rsidRPr="00707EDF" w:rsidTr="00901CA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157903" w:rsidRPr="00707EDF" w:rsidRDefault="00157903"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115</w:t>
            </w:r>
          </w:p>
        </w:tc>
        <w:tc>
          <w:tcPr>
            <w:tcW w:w="559"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75</w:t>
            </w:r>
          </w:p>
        </w:tc>
        <w:tc>
          <w:tcPr>
            <w:tcW w:w="48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1209</w:t>
            </w:r>
          </w:p>
        </w:tc>
        <w:tc>
          <w:tcPr>
            <w:tcW w:w="481"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1286</w:t>
            </w:r>
          </w:p>
        </w:tc>
        <w:tc>
          <w:tcPr>
            <w:tcW w:w="40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33</w:t>
            </w:r>
          </w:p>
        </w:tc>
        <w:tc>
          <w:tcPr>
            <w:tcW w:w="48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15</w:t>
            </w:r>
          </w:p>
        </w:tc>
        <w:tc>
          <w:tcPr>
            <w:tcW w:w="401"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23</w:t>
            </w:r>
          </w:p>
        </w:tc>
        <w:tc>
          <w:tcPr>
            <w:tcW w:w="481"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20</w:t>
            </w:r>
          </w:p>
        </w:tc>
        <w:tc>
          <w:tcPr>
            <w:tcW w:w="399" w:type="pct"/>
            <w:tcBorders>
              <w:top w:val="nil"/>
              <w:left w:val="nil"/>
              <w:bottom w:val="single" w:sz="8" w:space="0" w:color="auto"/>
              <w:right w:val="single" w:sz="8"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2776</w:t>
            </w:r>
          </w:p>
        </w:tc>
      </w:tr>
      <w:tr w:rsidR="00157903" w:rsidRPr="00707EDF" w:rsidTr="00362B79">
        <w:trPr>
          <w:trHeight w:val="300"/>
        </w:trPr>
        <w:tc>
          <w:tcPr>
            <w:tcW w:w="839" w:type="pct"/>
            <w:tcBorders>
              <w:top w:val="nil"/>
              <w:left w:val="nil"/>
              <w:bottom w:val="nil"/>
              <w:right w:val="nil"/>
            </w:tcBorders>
            <w:shd w:val="clear" w:color="auto" w:fill="auto"/>
            <w:noWrap/>
            <w:vAlign w:val="bottom"/>
            <w:hideMark/>
          </w:tcPr>
          <w:p w:rsidR="00157903" w:rsidRPr="00707EDF" w:rsidRDefault="00157903" w:rsidP="00362B79">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157903" w:rsidRPr="00707EDF" w:rsidRDefault="00157903" w:rsidP="00362B79">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157903" w:rsidRPr="00707EDF" w:rsidRDefault="00157903" w:rsidP="00362B79">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157903" w:rsidRPr="00707EDF" w:rsidRDefault="00157903" w:rsidP="00362B79">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157903" w:rsidRPr="00707EDF" w:rsidRDefault="00157903" w:rsidP="00362B79">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157903" w:rsidRPr="00707EDF" w:rsidRDefault="00157903" w:rsidP="00362B79">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157903" w:rsidRPr="00707EDF" w:rsidRDefault="00157903" w:rsidP="00362B79">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157903" w:rsidRPr="00707EDF" w:rsidRDefault="00157903" w:rsidP="00362B79">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157903" w:rsidRPr="00707EDF" w:rsidRDefault="00157903" w:rsidP="00362B79">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157903" w:rsidRPr="00707EDF" w:rsidRDefault="00157903" w:rsidP="00362B79">
            <w:pPr>
              <w:spacing w:after="0" w:line="240" w:lineRule="auto"/>
              <w:rPr>
                <w:rFonts w:ascii="Calibri" w:eastAsia="Times New Roman" w:hAnsi="Calibri" w:cs="Times New Roman"/>
                <w:color w:val="000000"/>
                <w:lang w:eastAsia="es-UY"/>
              </w:rPr>
            </w:pPr>
          </w:p>
        </w:tc>
      </w:tr>
    </w:tbl>
    <w:p w:rsidR="00BA03E2" w:rsidRDefault="00BA03E2" w:rsidP="00BA03E2">
      <w:pPr>
        <w:spacing w:line="240" w:lineRule="auto"/>
      </w:pPr>
    </w:p>
    <w:p w:rsidR="00BA03E2" w:rsidRDefault="00BA03E2" w:rsidP="00BA03E2">
      <w:pPr>
        <w:jc w:val="both"/>
        <w:rPr>
          <w:b/>
          <w:sz w:val="24"/>
          <w:szCs w:val="24"/>
        </w:rPr>
      </w:pPr>
      <w:r w:rsidRPr="005D0D0B">
        <w:rPr>
          <w:b/>
          <w:sz w:val="24"/>
          <w:szCs w:val="24"/>
        </w:rPr>
        <w:t>En relación a las Líneas Estratégicas, se destaca:</w:t>
      </w:r>
    </w:p>
    <w:p w:rsidR="00A9679E" w:rsidRPr="007B4DDE" w:rsidRDefault="00A9679E" w:rsidP="00B32B54">
      <w:pPr>
        <w:pStyle w:val="Prrafodelista"/>
        <w:numPr>
          <w:ilvl w:val="0"/>
          <w:numId w:val="52"/>
        </w:numPr>
        <w:spacing w:line="240" w:lineRule="auto"/>
        <w:ind w:left="714" w:hanging="357"/>
        <w:jc w:val="both"/>
        <w:rPr>
          <w:rFonts w:cstheme="minorHAnsi"/>
          <w:sz w:val="24"/>
          <w:szCs w:val="24"/>
        </w:rPr>
      </w:pPr>
      <w:r w:rsidRPr="007B4DDE">
        <w:rPr>
          <w:rFonts w:cstheme="minorHAnsi"/>
          <w:sz w:val="24"/>
          <w:szCs w:val="24"/>
        </w:rPr>
        <w:t xml:space="preserve">Respecto a la </w:t>
      </w:r>
      <w:r w:rsidRPr="007B4DDE">
        <w:rPr>
          <w:rFonts w:cstheme="minorHAnsi"/>
          <w:b/>
          <w:sz w:val="24"/>
          <w:szCs w:val="24"/>
        </w:rPr>
        <w:t xml:space="preserve">LE Protección a la Primera Infancia, </w:t>
      </w:r>
      <w:r w:rsidRPr="007B4DDE">
        <w:rPr>
          <w:rFonts w:cstheme="minorHAnsi"/>
          <w:sz w:val="24"/>
          <w:szCs w:val="24"/>
        </w:rPr>
        <w:t>se lograron la siguientes concreciones: apertura de un CPI SIEMPRE (ARCOIRIS) en acuerdo entre el  Sin</w:t>
      </w:r>
      <w:r w:rsidR="00B71D10">
        <w:rPr>
          <w:rFonts w:cstheme="minorHAnsi"/>
          <w:sz w:val="24"/>
          <w:szCs w:val="24"/>
        </w:rPr>
        <w:t>dicato de Trabajadores de la M</w:t>
      </w:r>
      <w:r w:rsidRPr="007B4DDE">
        <w:rPr>
          <w:rFonts w:cstheme="minorHAnsi"/>
          <w:sz w:val="24"/>
          <w:szCs w:val="24"/>
        </w:rPr>
        <w:t xml:space="preserve">adera y la Empresa Lumin; dos ampliaciones de cupos, una para el CAIF Pollito Azul en la capital departamental y otra para el CAIF los Toritos de la ciudad de Paso de los Toros. Además se realizó la </w:t>
      </w:r>
      <w:r w:rsidR="00C65004">
        <w:rPr>
          <w:rFonts w:cstheme="minorHAnsi"/>
          <w:sz w:val="24"/>
          <w:szCs w:val="24"/>
        </w:rPr>
        <w:t>inau</w:t>
      </w:r>
      <w:r w:rsidRPr="007B4DDE">
        <w:rPr>
          <w:rFonts w:cstheme="minorHAnsi"/>
          <w:sz w:val="24"/>
          <w:szCs w:val="24"/>
        </w:rPr>
        <w:t>guración de las instalaciones de una Casa Comunitaria de Cuidado en Territorio al interior del departamento en la localidad Pueblo del Barro a través de la  OSC Chiquillada. En otro orden 6 funcionarios participaron durante 4 meses en la Capacitación en Metodología Vaz Ferreira en instancias semanales.</w:t>
      </w:r>
    </w:p>
    <w:p w:rsidR="00A9679E" w:rsidRPr="007B4DDE" w:rsidRDefault="00A9679E" w:rsidP="00A9679E">
      <w:pPr>
        <w:pStyle w:val="Prrafodelista"/>
        <w:spacing w:line="240" w:lineRule="auto"/>
        <w:ind w:left="714"/>
        <w:jc w:val="both"/>
        <w:rPr>
          <w:rFonts w:cstheme="minorHAnsi"/>
          <w:sz w:val="24"/>
          <w:szCs w:val="24"/>
        </w:rPr>
      </w:pPr>
      <w:r w:rsidRPr="007B4DDE">
        <w:rPr>
          <w:rFonts w:cstheme="minorHAnsi"/>
          <w:sz w:val="24"/>
          <w:szCs w:val="24"/>
        </w:rPr>
        <w:t xml:space="preserve">Además se realizaron </w:t>
      </w:r>
      <w:r w:rsidRPr="007B4DDE">
        <w:rPr>
          <w:rFonts w:cstheme="minorHAnsi"/>
          <w:b/>
          <w:sz w:val="24"/>
          <w:szCs w:val="24"/>
        </w:rPr>
        <w:t>actividades significativas con NNA y sus familias y/o comunitarias,</w:t>
      </w:r>
      <w:r w:rsidRPr="007B4DDE">
        <w:rPr>
          <w:rFonts w:cstheme="minorHAnsi"/>
          <w:sz w:val="24"/>
          <w:szCs w:val="24"/>
        </w:rPr>
        <w:t xml:space="preserve"> en el marco de los festejos de los 30 años del Plan-CAIF se realizó la  “Cochecaminata” a nivel departamental con la participación de más de 1000 NN, también se realizaron salidas recreativas con los/as niños y niñas del  CAPI  hacia destinos dentro y fuera del departamento (San Gregorio de Polanco, Floresta), se realizaron además talleres sobre alimentación saludable dirigidos a los/as niños/as  y talleres  y salas abiertas; actividades estas a las que se integró </w:t>
      </w:r>
      <w:r w:rsidRPr="007B4DDE">
        <w:rPr>
          <w:rFonts w:cstheme="minorHAnsi"/>
          <w:sz w:val="24"/>
          <w:szCs w:val="24"/>
        </w:rPr>
        <w:lastRenderedPageBreak/>
        <w:t xml:space="preserve">a las familias. En el ámbito del NODO de salud se desarrollaron diferentes talleres con padres. </w:t>
      </w:r>
    </w:p>
    <w:p w:rsidR="00A9679E" w:rsidRPr="007B4DDE" w:rsidRDefault="00A9679E" w:rsidP="00A9679E">
      <w:pPr>
        <w:pStyle w:val="Prrafodelista"/>
        <w:spacing w:line="240" w:lineRule="auto"/>
        <w:ind w:left="714"/>
        <w:jc w:val="both"/>
        <w:rPr>
          <w:rFonts w:cstheme="minorHAnsi"/>
          <w:sz w:val="24"/>
          <w:szCs w:val="24"/>
        </w:rPr>
      </w:pPr>
    </w:p>
    <w:p w:rsidR="00A9679E" w:rsidRPr="007B4DDE" w:rsidRDefault="00A9679E" w:rsidP="00B32B54">
      <w:pPr>
        <w:pStyle w:val="Prrafodelista"/>
        <w:numPr>
          <w:ilvl w:val="0"/>
          <w:numId w:val="52"/>
        </w:numPr>
        <w:spacing w:line="240" w:lineRule="auto"/>
        <w:jc w:val="both"/>
        <w:rPr>
          <w:rFonts w:cstheme="minorHAnsi"/>
          <w:sz w:val="24"/>
          <w:szCs w:val="24"/>
        </w:rPr>
      </w:pPr>
      <w:r w:rsidRPr="007B4DDE">
        <w:rPr>
          <w:rFonts w:cstheme="minorHAnsi"/>
          <w:sz w:val="24"/>
          <w:szCs w:val="24"/>
        </w:rPr>
        <w:t xml:space="preserve">Respecto a la </w:t>
      </w:r>
      <w:r w:rsidRPr="007B4DDE">
        <w:rPr>
          <w:rFonts w:cstheme="minorHAnsi"/>
          <w:b/>
          <w:sz w:val="24"/>
          <w:szCs w:val="24"/>
        </w:rPr>
        <w:t xml:space="preserve">LE Derecho a vivir en Familia y Cuidados Parentales </w:t>
      </w:r>
      <w:r w:rsidRPr="007B4DDE">
        <w:rPr>
          <w:rFonts w:cstheme="minorHAnsi"/>
          <w:sz w:val="24"/>
          <w:szCs w:val="24"/>
        </w:rPr>
        <w:t>se realizaron jornadas</w:t>
      </w:r>
      <w:r w:rsidR="00B71D10">
        <w:rPr>
          <w:rFonts w:cstheme="minorHAnsi"/>
          <w:sz w:val="24"/>
          <w:szCs w:val="24"/>
        </w:rPr>
        <w:t xml:space="preserve"> de Promoción de Familia Amiga </w:t>
      </w:r>
      <w:r w:rsidRPr="007B4DDE">
        <w:rPr>
          <w:rFonts w:cstheme="minorHAnsi"/>
          <w:sz w:val="24"/>
          <w:szCs w:val="24"/>
        </w:rPr>
        <w:t xml:space="preserve">en </w:t>
      </w:r>
      <w:r w:rsidR="00B71D10">
        <w:rPr>
          <w:rFonts w:cstheme="minorHAnsi"/>
          <w:sz w:val="24"/>
          <w:szCs w:val="24"/>
        </w:rPr>
        <w:t xml:space="preserve">la </w:t>
      </w:r>
      <w:r w:rsidRPr="007B4DDE">
        <w:rPr>
          <w:rFonts w:cstheme="minorHAnsi"/>
          <w:sz w:val="24"/>
          <w:szCs w:val="24"/>
        </w:rPr>
        <w:t xml:space="preserve">Feria Social de la capital y jornadas de sensibilización para captar familias en los meses de mayo y junio. </w:t>
      </w:r>
    </w:p>
    <w:p w:rsidR="00A9679E" w:rsidRPr="007B4DDE" w:rsidRDefault="00A9679E" w:rsidP="00A9679E">
      <w:pPr>
        <w:pStyle w:val="Prrafodelista"/>
        <w:spacing w:line="240" w:lineRule="auto"/>
        <w:jc w:val="both"/>
        <w:rPr>
          <w:rFonts w:cstheme="minorHAnsi"/>
          <w:sz w:val="24"/>
          <w:szCs w:val="24"/>
        </w:rPr>
      </w:pPr>
      <w:r w:rsidRPr="007B4DDE">
        <w:rPr>
          <w:rFonts w:cstheme="minorHAnsi"/>
          <w:sz w:val="24"/>
          <w:szCs w:val="24"/>
        </w:rPr>
        <w:t>Se trabajó además en forma conjunta con la supervisión programática para el abordaje del sistema de protección departamental.</w:t>
      </w:r>
    </w:p>
    <w:p w:rsidR="00A9679E" w:rsidRPr="007B4DDE" w:rsidRDefault="00A9679E" w:rsidP="00A9679E">
      <w:pPr>
        <w:spacing w:line="240" w:lineRule="auto"/>
        <w:ind w:left="709"/>
        <w:jc w:val="both"/>
        <w:rPr>
          <w:rFonts w:cstheme="minorHAnsi"/>
          <w:sz w:val="24"/>
          <w:szCs w:val="24"/>
        </w:rPr>
      </w:pPr>
      <w:r w:rsidRPr="007B4DDE">
        <w:rPr>
          <w:rFonts w:cstheme="minorHAnsi"/>
          <w:sz w:val="24"/>
          <w:szCs w:val="24"/>
        </w:rPr>
        <w:t xml:space="preserve">Como </w:t>
      </w:r>
      <w:r w:rsidRPr="007B4DDE">
        <w:rPr>
          <w:rFonts w:cstheme="minorHAnsi"/>
          <w:b/>
          <w:sz w:val="24"/>
          <w:szCs w:val="24"/>
        </w:rPr>
        <w:t xml:space="preserve">actividades destacadas con NNA y sus familias y/o comunitarias </w:t>
      </w:r>
      <w:r w:rsidRPr="007B4DDE">
        <w:rPr>
          <w:rFonts w:cstheme="minorHAnsi"/>
          <w:sz w:val="24"/>
          <w:szCs w:val="24"/>
        </w:rPr>
        <w:t>se realizó un</w:t>
      </w:r>
      <w:r w:rsidRPr="007B4DDE">
        <w:rPr>
          <w:rFonts w:cstheme="minorHAnsi"/>
          <w:b/>
          <w:sz w:val="24"/>
          <w:szCs w:val="24"/>
        </w:rPr>
        <w:t xml:space="preserve"> </w:t>
      </w:r>
      <w:r w:rsidRPr="007B4DDE">
        <w:rPr>
          <w:rFonts w:cstheme="minorHAnsi"/>
          <w:sz w:val="24"/>
          <w:szCs w:val="24"/>
        </w:rPr>
        <w:t>taller con adultos referentes, trabajando experiencias y vivencias cotidianas e intercambio de estrategias para abordar situaciones, un taller de expresión artística con NNA –Cómo veo mi mundo , una actividad recreativa y de integración de Acogimiento Familiar, Zumba en Familia- Títeres (Mes de los Derechos), exposición fotográfica –Galería, un Campamento Educativo en Raigón y se participó en la competencia 5K con la instalación de un stand y entrega de folletería.</w:t>
      </w:r>
    </w:p>
    <w:p w:rsidR="00A9679E" w:rsidRPr="007B4DDE" w:rsidRDefault="00A9679E" w:rsidP="00B32B54">
      <w:pPr>
        <w:pStyle w:val="Prrafodelista"/>
        <w:numPr>
          <w:ilvl w:val="0"/>
          <w:numId w:val="52"/>
        </w:numPr>
        <w:spacing w:line="240" w:lineRule="auto"/>
        <w:ind w:left="714" w:hanging="357"/>
        <w:jc w:val="both"/>
        <w:rPr>
          <w:rFonts w:cstheme="minorHAnsi"/>
          <w:sz w:val="24"/>
          <w:szCs w:val="24"/>
        </w:rPr>
      </w:pPr>
      <w:r w:rsidRPr="007B4DDE">
        <w:rPr>
          <w:rFonts w:cstheme="minorHAnsi"/>
          <w:sz w:val="24"/>
          <w:szCs w:val="24"/>
        </w:rPr>
        <w:t xml:space="preserve">Conforme a la </w:t>
      </w:r>
      <w:r w:rsidRPr="007B4DDE">
        <w:rPr>
          <w:rFonts w:cstheme="minorHAnsi"/>
          <w:b/>
          <w:sz w:val="24"/>
          <w:szCs w:val="24"/>
        </w:rPr>
        <w:t>LE Vida libre de Violencias</w:t>
      </w:r>
      <w:r w:rsidRPr="007B4DDE">
        <w:rPr>
          <w:rFonts w:cstheme="minorHAnsi"/>
          <w:sz w:val="24"/>
          <w:szCs w:val="24"/>
        </w:rPr>
        <w:t xml:space="preserve"> se deben señalar como aspectos relevantes la incorporación del Referente Vida Libre de Violencia el fortalecimiento del CRL y la creación de unidad específica departamental para SIPIAV.</w:t>
      </w:r>
    </w:p>
    <w:p w:rsidR="00A9679E" w:rsidRDefault="00A9679E" w:rsidP="00A9679E">
      <w:pPr>
        <w:pStyle w:val="Prrafodelista"/>
        <w:spacing w:line="240" w:lineRule="auto"/>
        <w:ind w:left="714"/>
        <w:jc w:val="both"/>
        <w:rPr>
          <w:rFonts w:cstheme="minorHAnsi"/>
          <w:sz w:val="24"/>
          <w:szCs w:val="24"/>
        </w:rPr>
      </w:pPr>
      <w:r w:rsidRPr="007B4DDE">
        <w:rPr>
          <w:rFonts w:cstheme="minorHAnsi"/>
          <w:sz w:val="24"/>
          <w:szCs w:val="24"/>
        </w:rPr>
        <w:t xml:space="preserve">Como </w:t>
      </w:r>
      <w:r w:rsidRPr="007B4DDE">
        <w:rPr>
          <w:rFonts w:cstheme="minorHAnsi"/>
          <w:b/>
          <w:sz w:val="24"/>
          <w:szCs w:val="24"/>
        </w:rPr>
        <w:t xml:space="preserve">actividades destacadas con NNA y sus familias y/o comunitarias,  </w:t>
      </w:r>
      <w:r w:rsidRPr="007B4DDE">
        <w:rPr>
          <w:rFonts w:cstheme="minorHAnsi"/>
          <w:sz w:val="24"/>
          <w:szCs w:val="24"/>
        </w:rPr>
        <w:t>visionado de obra del Centro Juvenil y en el Liceo Rural Curtina, participación y obtención de mención especial en Feria departamental de Clubes de Ciencias Área Social, Club de Ciencias “Flor del Bañado”, proyecto NI UNA MENOS; con filmación y exhibición de cortometrajes, fotografía y entrevistas sobre Violencia basada en género donde participaron 23 adolescentes, Día Internacional de la Mujer, actividad en Plaza Pública de la localidad , junto a Escuela Nº 9, pobladores y adolescentes del Centro Juvenil y sus familiares, capacitación de adolescentes por parte de INMUJERES en temática Noviazgo Libre de Violencia y participación de Banda de Centro Juvenil Ñande en cierre de CNLV en la ciudad de Paysandú.</w:t>
      </w:r>
    </w:p>
    <w:p w:rsidR="00A9679E" w:rsidRDefault="00A9679E" w:rsidP="00A9679E">
      <w:pPr>
        <w:pStyle w:val="Prrafodelista"/>
        <w:spacing w:line="240" w:lineRule="auto"/>
        <w:ind w:left="714"/>
        <w:jc w:val="both"/>
        <w:rPr>
          <w:rFonts w:cstheme="minorHAnsi"/>
          <w:sz w:val="24"/>
          <w:szCs w:val="24"/>
        </w:rPr>
      </w:pPr>
    </w:p>
    <w:p w:rsidR="00A9679E" w:rsidRPr="007B4DDE" w:rsidRDefault="00A9679E" w:rsidP="00B32B54">
      <w:pPr>
        <w:pStyle w:val="Prrafodelista"/>
        <w:numPr>
          <w:ilvl w:val="0"/>
          <w:numId w:val="52"/>
        </w:numPr>
        <w:spacing w:line="240" w:lineRule="auto"/>
        <w:jc w:val="both"/>
        <w:rPr>
          <w:rFonts w:cstheme="minorHAnsi"/>
          <w:sz w:val="24"/>
          <w:szCs w:val="24"/>
        </w:rPr>
      </w:pPr>
      <w:r w:rsidRPr="007B4DDE">
        <w:rPr>
          <w:rFonts w:cstheme="minorHAnsi"/>
          <w:sz w:val="24"/>
          <w:szCs w:val="24"/>
        </w:rPr>
        <w:t xml:space="preserve">En referencia la </w:t>
      </w:r>
      <w:r w:rsidRPr="007B4DDE">
        <w:rPr>
          <w:rFonts w:cstheme="minorHAnsi"/>
          <w:b/>
          <w:sz w:val="24"/>
          <w:szCs w:val="24"/>
        </w:rPr>
        <w:t xml:space="preserve">LE Acceso a bienes culturales, espacios públicos y derecho a la ciudad, </w:t>
      </w:r>
      <w:r w:rsidRPr="007B4DDE">
        <w:rPr>
          <w:rFonts w:cstheme="minorHAnsi"/>
          <w:sz w:val="24"/>
          <w:szCs w:val="24"/>
        </w:rPr>
        <w:t>se desatacan la Integración de un Referente de Participación, apertura y consolidación de un trabajo interinstitucional desde los Centros Referentes de Participación del departamento logrando propuestas de inclusión, participación, integración, apropiación de los espacios públicos en el ejercicio del derecho a la ciudad y los bienes culturales.</w:t>
      </w:r>
    </w:p>
    <w:p w:rsidR="00A9679E" w:rsidRPr="007B4DDE" w:rsidRDefault="00A9679E" w:rsidP="00A9679E">
      <w:pPr>
        <w:pStyle w:val="Prrafodelista"/>
        <w:spacing w:line="240" w:lineRule="auto"/>
        <w:jc w:val="both"/>
        <w:rPr>
          <w:rFonts w:cstheme="minorHAnsi"/>
          <w:sz w:val="24"/>
          <w:szCs w:val="24"/>
        </w:rPr>
      </w:pPr>
      <w:r w:rsidRPr="007B4DDE">
        <w:rPr>
          <w:rFonts w:cstheme="minorHAnsi"/>
          <w:sz w:val="24"/>
          <w:szCs w:val="24"/>
        </w:rPr>
        <w:t xml:space="preserve">Como </w:t>
      </w:r>
      <w:r w:rsidRPr="007B4DDE">
        <w:rPr>
          <w:rFonts w:cstheme="minorHAnsi"/>
          <w:b/>
          <w:sz w:val="24"/>
          <w:szCs w:val="24"/>
        </w:rPr>
        <w:t xml:space="preserve">actividades destacadas con NNA y sus familias y/o comunitarias, </w:t>
      </w:r>
      <w:r w:rsidRPr="007B4DDE">
        <w:rPr>
          <w:rFonts w:cstheme="minorHAnsi"/>
          <w:sz w:val="24"/>
          <w:szCs w:val="24"/>
        </w:rPr>
        <w:t>se concretó la</w:t>
      </w:r>
      <w:r w:rsidRPr="007B4DDE">
        <w:rPr>
          <w:rFonts w:cstheme="minorHAnsi"/>
          <w:b/>
          <w:sz w:val="24"/>
          <w:szCs w:val="24"/>
        </w:rPr>
        <w:t xml:space="preserve"> </w:t>
      </w:r>
      <w:r w:rsidR="00C65004">
        <w:rPr>
          <w:rFonts w:cstheme="minorHAnsi"/>
          <w:sz w:val="24"/>
          <w:szCs w:val="24"/>
        </w:rPr>
        <w:t>inau</w:t>
      </w:r>
      <w:r w:rsidRPr="007B4DDE">
        <w:rPr>
          <w:rFonts w:cstheme="minorHAnsi"/>
          <w:sz w:val="24"/>
          <w:szCs w:val="24"/>
        </w:rPr>
        <w:t xml:space="preserve">guración de un Mural en coordinación UCDIE (Unidad Coordinadora Departamental de Intervenciones Educativas), UTU con Propuesta de Circo Social (con instancias de reuniones y talleres previos), se participó en el Encuentro Nacional e Internacional de Bandas, se participó en 3 instancias en modalidad de talleres de capacitación sobre recolección, clasificación y reciclado de residuos orgánicos y no orgánicos con la participación de 15 adolescentes del Centro Juvenil y vecinos de la localidad; en </w:t>
      </w:r>
      <w:r w:rsidRPr="007B4DDE">
        <w:rPr>
          <w:rFonts w:cstheme="minorHAnsi"/>
          <w:sz w:val="24"/>
          <w:szCs w:val="24"/>
        </w:rPr>
        <w:lastRenderedPageBreak/>
        <w:t>actividad organizada por Intendencia Departamental, PRODEMA, MIPESTAC y UDELAR. Diseño y pintura de tachos que luego fueron colocados en la localidad para depósito de los residuos actividad realizada por 20 adolescentes del Centro Juvenil y talleristas de Artes Plásticas y Pintura , Festival Cine estudiantil FENACIES, participaron con 5 cortometrajes.</w:t>
      </w:r>
    </w:p>
    <w:p w:rsidR="00A9679E" w:rsidRPr="007B4DDE" w:rsidRDefault="00A9679E" w:rsidP="00A9679E">
      <w:pPr>
        <w:pStyle w:val="Prrafodelista"/>
        <w:spacing w:line="240" w:lineRule="auto"/>
        <w:ind w:left="714"/>
        <w:jc w:val="both"/>
        <w:rPr>
          <w:rFonts w:cstheme="minorHAnsi"/>
          <w:sz w:val="24"/>
          <w:szCs w:val="24"/>
        </w:rPr>
      </w:pPr>
    </w:p>
    <w:p w:rsidR="00A9679E" w:rsidRPr="00C65004" w:rsidRDefault="00A9679E" w:rsidP="00B32B54">
      <w:pPr>
        <w:pStyle w:val="Prrafodelista"/>
        <w:numPr>
          <w:ilvl w:val="0"/>
          <w:numId w:val="51"/>
        </w:numPr>
        <w:spacing w:line="240" w:lineRule="auto"/>
        <w:jc w:val="both"/>
        <w:rPr>
          <w:rFonts w:cstheme="minorHAnsi"/>
          <w:sz w:val="24"/>
          <w:szCs w:val="24"/>
        </w:rPr>
      </w:pPr>
      <w:r w:rsidRPr="007B4DDE">
        <w:rPr>
          <w:rFonts w:cstheme="minorHAnsi"/>
          <w:sz w:val="24"/>
          <w:szCs w:val="24"/>
        </w:rPr>
        <w:t xml:space="preserve">Dentro de la política de </w:t>
      </w:r>
      <w:r w:rsidRPr="007B4DDE">
        <w:rPr>
          <w:rFonts w:cstheme="minorHAnsi"/>
          <w:b/>
          <w:sz w:val="24"/>
          <w:szCs w:val="24"/>
        </w:rPr>
        <w:t xml:space="preserve">Fortalecimiento Institucional </w:t>
      </w:r>
      <w:r w:rsidRPr="007B4DDE">
        <w:rPr>
          <w:rFonts w:cstheme="minorHAnsi"/>
          <w:sz w:val="24"/>
          <w:szCs w:val="24"/>
        </w:rPr>
        <w:t xml:space="preserve"> se instaló y se presentó a la comunidad y a los equipos de gestión directa y convenios el Equipo de Alta Conducción de la Dirección Departamental. A nivel de la capacitación además de las instancias realizadas por CENFORES, 1 funcionario del área administrativa se capacita en compras ACCE y desde el equipo de Alta Conducción departamental se participa en una instancia de capacitación del Programa de Gobernabilidad y Gestión Pública de la Facultad de Ciencias Sociales. Además 12 funcionarios participaron en una capacitación bajo el título “El acompañamiento de adolescentes en situaciones de consumo problemático de alcohol y drogas” realizada por </w:t>
      </w:r>
      <w:r>
        <w:rPr>
          <w:rFonts w:cstheme="minorHAnsi"/>
          <w:sz w:val="24"/>
          <w:szCs w:val="24"/>
        </w:rPr>
        <w:t xml:space="preserve">un Especialista gestáltico en la temática </w:t>
      </w:r>
      <w:r w:rsidRPr="007B4DDE">
        <w:rPr>
          <w:rFonts w:cs="Arial"/>
          <w:sz w:val="24"/>
          <w:szCs w:val="24"/>
        </w:rPr>
        <w:t>y 15  participaron  en 7 jornadas sobre “</w:t>
      </w:r>
      <w:r w:rsidRPr="007B4DDE">
        <w:rPr>
          <w:rFonts w:cstheme="minorHAnsi"/>
          <w:sz w:val="24"/>
          <w:szCs w:val="24"/>
        </w:rPr>
        <w:t xml:space="preserve">Autocuidado y prevención de salud en los Equipos </w:t>
      </w:r>
      <w:r w:rsidRPr="00C65004">
        <w:rPr>
          <w:rFonts w:cstheme="minorHAnsi"/>
          <w:sz w:val="24"/>
          <w:szCs w:val="24"/>
        </w:rPr>
        <w:t xml:space="preserve">de Trabajo” con el aporte del </w:t>
      </w:r>
      <w:r w:rsidRPr="00C65004">
        <w:rPr>
          <w:rFonts w:cs="Arial"/>
          <w:sz w:val="24"/>
          <w:szCs w:val="24"/>
        </w:rPr>
        <w:t>Centro Wabisabi.</w:t>
      </w:r>
    </w:p>
    <w:p w:rsidR="00C65004" w:rsidRPr="007B4DDE" w:rsidRDefault="00C65004" w:rsidP="00A9679E">
      <w:pPr>
        <w:spacing w:after="0" w:line="240" w:lineRule="auto"/>
        <w:jc w:val="both"/>
        <w:rPr>
          <w:rFonts w:cs="Arial"/>
          <w:b/>
          <w:sz w:val="24"/>
          <w:szCs w:val="24"/>
        </w:rPr>
      </w:pPr>
    </w:p>
    <w:p w:rsidR="00A9679E" w:rsidRPr="007B4DDE" w:rsidRDefault="00A9679E" w:rsidP="00A9679E">
      <w:pPr>
        <w:spacing w:after="0" w:line="240" w:lineRule="auto"/>
        <w:jc w:val="both"/>
        <w:rPr>
          <w:rFonts w:cstheme="minorHAnsi"/>
          <w:b/>
          <w:i/>
          <w:sz w:val="24"/>
          <w:szCs w:val="24"/>
        </w:rPr>
      </w:pPr>
      <w:r w:rsidRPr="007B4DDE">
        <w:rPr>
          <w:rFonts w:cstheme="minorHAnsi"/>
          <w:b/>
          <w:i/>
          <w:sz w:val="24"/>
          <w:szCs w:val="24"/>
        </w:rPr>
        <w:t>Otros aspectos significativos</w:t>
      </w:r>
    </w:p>
    <w:p w:rsidR="00A9679E" w:rsidRPr="007B4DDE" w:rsidRDefault="00A9679E" w:rsidP="00A9679E">
      <w:pPr>
        <w:spacing w:after="0" w:line="240" w:lineRule="auto"/>
        <w:jc w:val="both"/>
        <w:rPr>
          <w:rFonts w:cs="Arial"/>
          <w:b/>
          <w:sz w:val="24"/>
          <w:szCs w:val="24"/>
        </w:rPr>
      </w:pPr>
    </w:p>
    <w:p w:rsidR="00A9679E" w:rsidRPr="007B4DDE" w:rsidRDefault="00A9679E" w:rsidP="00A9679E">
      <w:pPr>
        <w:jc w:val="both"/>
        <w:rPr>
          <w:rFonts w:cstheme="minorHAnsi"/>
          <w:b/>
          <w:sz w:val="24"/>
          <w:szCs w:val="24"/>
        </w:rPr>
      </w:pPr>
      <w:r w:rsidRPr="007B4DDE">
        <w:rPr>
          <w:rFonts w:cstheme="minorHAnsi"/>
          <w:b/>
          <w:sz w:val="24"/>
          <w:szCs w:val="24"/>
        </w:rPr>
        <w:t xml:space="preserve"> Inter-institucionalidad </w:t>
      </w:r>
    </w:p>
    <w:p w:rsidR="00656513" w:rsidRPr="00656513" w:rsidRDefault="00A9679E" w:rsidP="00B32B54">
      <w:pPr>
        <w:pStyle w:val="Prrafodelista"/>
        <w:numPr>
          <w:ilvl w:val="0"/>
          <w:numId w:val="51"/>
        </w:numPr>
        <w:spacing w:line="240" w:lineRule="auto"/>
        <w:jc w:val="both"/>
        <w:rPr>
          <w:rFonts w:cstheme="minorHAnsi"/>
          <w:b/>
          <w:sz w:val="24"/>
          <w:szCs w:val="24"/>
        </w:rPr>
      </w:pPr>
      <w:r w:rsidRPr="007B4DDE">
        <w:rPr>
          <w:rFonts w:cstheme="minorHAnsi"/>
          <w:sz w:val="24"/>
          <w:szCs w:val="24"/>
        </w:rPr>
        <w:t xml:space="preserve">En el marco de actividades desarrolladas con otras instituciones se participó en la Feria Social mediante la exposición y divulgación de los programas y estrategias de trabajo en territorio, participación en espacios de abordaje familiar en zonas del interior de departamento con análisis de situaciones, participación en la Campaña Sin Accidentes de Tránsito junto a UNASEV y se tuvo activa participación en la Campaña de Prevención de Embarazo Adolescente no Planificado. </w:t>
      </w:r>
    </w:p>
    <w:p w:rsidR="00A9679E" w:rsidRPr="007B4DDE" w:rsidRDefault="00A9679E" w:rsidP="00656513">
      <w:pPr>
        <w:pStyle w:val="Prrafodelista"/>
        <w:spacing w:line="240" w:lineRule="auto"/>
        <w:jc w:val="both"/>
        <w:rPr>
          <w:rFonts w:cstheme="minorHAnsi"/>
          <w:b/>
          <w:sz w:val="24"/>
          <w:szCs w:val="24"/>
        </w:rPr>
      </w:pPr>
      <w:r w:rsidRPr="007B4DDE">
        <w:rPr>
          <w:rFonts w:cstheme="minorHAnsi"/>
          <w:sz w:val="24"/>
          <w:szCs w:val="24"/>
        </w:rPr>
        <w:t>Además</w:t>
      </w:r>
      <w:r w:rsidR="00706A54">
        <w:rPr>
          <w:rFonts w:cstheme="minorHAnsi"/>
          <w:sz w:val="24"/>
          <w:szCs w:val="24"/>
        </w:rPr>
        <w:t>,</w:t>
      </w:r>
      <w:r w:rsidRPr="007B4DDE">
        <w:rPr>
          <w:rFonts w:cstheme="minorHAnsi"/>
          <w:sz w:val="24"/>
          <w:szCs w:val="24"/>
        </w:rPr>
        <w:t xml:space="preserve"> se comienza a construir y participar de espacios de articulación interinstitucional en zonas de la ruralidad de Tacuarembó (Curtina, Ansina). Se instrumentó además la capacitación de adolescentes para ingreso de becas laborales Intendencia Departamental de Tacuarembó y esta Dirección Departamental a cargo de INEFOP y Equipo de Orientación Laboral Tacuarembó de esta Dirección.</w:t>
      </w:r>
    </w:p>
    <w:p w:rsidR="0083021D" w:rsidRDefault="0083021D" w:rsidP="00BA03E2">
      <w:pPr>
        <w:spacing w:after="0" w:line="240" w:lineRule="auto"/>
        <w:jc w:val="both"/>
        <w:rPr>
          <w:b/>
          <w:sz w:val="24"/>
          <w:szCs w:val="24"/>
        </w:rPr>
      </w:pPr>
    </w:p>
    <w:p w:rsidR="0083021D" w:rsidRDefault="0083021D" w:rsidP="00BA03E2">
      <w:pPr>
        <w:spacing w:after="0" w:line="240" w:lineRule="auto"/>
        <w:jc w:val="both"/>
        <w:rPr>
          <w:b/>
          <w:sz w:val="24"/>
          <w:szCs w:val="24"/>
        </w:rPr>
      </w:pPr>
    </w:p>
    <w:p w:rsidR="00BA03E2" w:rsidRDefault="00BA03E2" w:rsidP="00BA03E2">
      <w:pPr>
        <w:spacing w:after="0" w:line="240" w:lineRule="auto"/>
        <w:jc w:val="both"/>
        <w:rPr>
          <w:b/>
          <w:sz w:val="24"/>
          <w:szCs w:val="24"/>
        </w:rPr>
      </w:pPr>
      <w:r>
        <w:rPr>
          <w:b/>
          <w:sz w:val="24"/>
          <w:szCs w:val="24"/>
        </w:rPr>
        <w:t>Treinta y Tres</w:t>
      </w:r>
      <w:r w:rsidR="00F00A38">
        <w:rPr>
          <w:b/>
          <w:sz w:val="24"/>
          <w:szCs w:val="24"/>
        </w:rPr>
        <w:t xml:space="preserve"> </w:t>
      </w:r>
    </w:p>
    <w:p w:rsidR="0083021D" w:rsidRPr="00F00A38" w:rsidRDefault="0083021D" w:rsidP="00BA03E2">
      <w:pPr>
        <w:spacing w:after="0" w:line="240" w:lineRule="auto"/>
        <w:jc w:val="both"/>
        <w:rPr>
          <w:b/>
          <w:color w:val="C00000"/>
          <w:sz w:val="24"/>
          <w:szCs w:val="24"/>
        </w:rPr>
      </w:pPr>
    </w:p>
    <w:p w:rsidR="00BA03E2" w:rsidRDefault="00BA03E2" w:rsidP="00BA03E2">
      <w:pPr>
        <w:spacing w:after="0" w:line="240" w:lineRule="auto"/>
        <w:jc w:val="both"/>
        <w:rPr>
          <w:b/>
          <w:sz w:val="24"/>
          <w:szCs w:val="24"/>
        </w:rPr>
      </w:pPr>
    </w:p>
    <w:p w:rsidR="00BA03E2" w:rsidRDefault="00BA03E2" w:rsidP="00BA03E2">
      <w:pPr>
        <w:jc w:val="both"/>
        <w:rPr>
          <w:sz w:val="24"/>
          <w:szCs w:val="24"/>
        </w:rPr>
      </w:pPr>
      <w:r w:rsidRPr="005F38A1">
        <w:rPr>
          <w:sz w:val="24"/>
          <w:szCs w:val="24"/>
        </w:rPr>
        <w:t>El departament</w:t>
      </w:r>
      <w:r>
        <w:rPr>
          <w:sz w:val="24"/>
          <w:szCs w:val="24"/>
        </w:rPr>
        <w:t>o brindó una cobertura mensual a diciembre de unos</w:t>
      </w:r>
      <w:r w:rsidRPr="005B5D72">
        <w:rPr>
          <w:b/>
          <w:sz w:val="24"/>
          <w:szCs w:val="24"/>
        </w:rPr>
        <w:t xml:space="preserve"> 1</w:t>
      </w:r>
      <w:r w:rsidR="00726D8F">
        <w:rPr>
          <w:b/>
          <w:sz w:val="24"/>
          <w:szCs w:val="24"/>
        </w:rPr>
        <w:t>719</w:t>
      </w:r>
      <w:r>
        <w:rPr>
          <w:sz w:val="24"/>
          <w:szCs w:val="24"/>
        </w:rPr>
        <w:t xml:space="preserve"> NNA. Dicha población se concentró significativamente en el grupo de edad de 0-3 años, con el 65%. Al discriminar por sexo, el 51% correspondió a niños y adolescentes varones y el 4</w:t>
      </w:r>
      <w:r w:rsidR="00726D8F">
        <w:rPr>
          <w:sz w:val="24"/>
          <w:szCs w:val="24"/>
        </w:rPr>
        <w:t>9</w:t>
      </w:r>
      <w:r>
        <w:rPr>
          <w:sz w:val="24"/>
          <w:szCs w:val="24"/>
        </w:rPr>
        <w:t xml:space="preserve">%, niñas y adolecentes mujeres.  La atención se realizó a través de un total de </w:t>
      </w:r>
      <w:r w:rsidR="00726D8F">
        <w:rPr>
          <w:b/>
          <w:sz w:val="24"/>
          <w:szCs w:val="24"/>
        </w:rPr>
        <w:t>47</w:t>
      </w:r>
      <w:r w:rsidR="00726D8F">
        <w:rPr>
          <w:sz w:val="24"/>
          <w:szCs w:val="24"/>
        </w:rPr>
        <w:t xml:space="preserve"> Proyectos: 14</w:t>
      </w:r>
      <w:r>
        <w:rPr>
          <w:sz w:val="24"/>
          <w:szCs w:val="24"/>
        </w:rPr>
        <w:t xml:space="preserve"> Centros Primera Infancia; 3 Clubes de Niños;  2 Centros Juveniles; 3 </w:t>
      </w:r>
      <w:r>
        <w:rPr>
          <w:sz w:val="24"/>
          <w:szCs w:val="24"/>
        </w:rPr>
        <w:lastRenderedPageBreak/>
        <w:t>Proyectos de Atención en la Comunidad (incluye 1 ETAF</w:t>
      </w:r>
      <w:r w:rsidR="00726D8F">
        <w:rPr>
          <w:sz w:val="24"/>
          <w:szCs w:val="24"/>
        </w:rPr>
        <w:t xml:space="preserve"> y 1 Atención a Víctimas de Violencia</w:t>
      </w:r>
      <w:r>
        <w:rPr>
          <w:sz w:val="24"/>
          <w:szCs w:val="24"/>
        </w:rPr>
        <w:t xml:space="preserve">);  3 Proyectos de Atención Integral de Tiempo Completo  y </w:t>
      </w:r>
      <w:r w:rsidR="00726D8F">
        <w:rPr>
          <w:sz w:val="24"/>
          <w:szCs w:val="24"/>
        </w:rPr>
        <w:t>22</w:t>
      </w:r>
      <w:r>
        <w:rPr>
          <w:sz w:val="24"/>
          <w:szCs w:val="24"/>
        </w:rPr>
        <w:t xml:space="preserve"> Hogares de Acogimiento Familiar.</w:t>
      </w:r>
    </w:p>
    <w:p w:rsidR="00BA03E2" w:rsidRPr="0037194C" w:rsidRDefault="00BA03E2" w:rsidP="00BA03E2">
      <w:pPr>
        <w:spacing w:after="0" w:line="240" w:lineRule="auto"/>
        <w:jc w:val="both"/>
        <w:rPr>
          <w:b/>
          <w:sz w:val="24"/>
          <w:szCs w:val="24"/>
        </w:rPr>
      </w:pPr>
    </w:p>
    <w:p w:rsidR="00BA03E2" w:rsidRPr="00921DF4" w:rsidRDefault="00BA03E2" w:rsidP="00157903">
      <w:pPr>
        <w:spacing w:after="0" w:line="240" w:lineRule="auto"/>
        <w:jc w:val="both"/>
        <w:rPr>
          <w:b/>
        </w:rPr>
      </w:pPr>
      <w:r w:rsidRPr="00921DF4">
        <w:rPr>
          <w:b/>
        </w:rPr>
        <w:t xml:space="preserve">Cantidad de NNA atendidos por </w:t>
      </w:r>
      <w:r w:rsidR="002A5033">
        <w:rPr>
          <w:b/>
        </w:rPr>
        <w:t>INAU</w:t>
      </w:r>
      <w:r w:rsidRPr="00921DF4">
        <w:rPr>
          <w:b/>
        </w:rPr>
        <w:t xml:space="preserve"> en el Departamento de</w:t>
      </w:r>
      <w:r>
        <w:rPr>
          <w:b/>
        </w:rPr>
        <w:t xml:space="preserve"> Treinta y Tres</w:t>
      </w:r>
      <w:r w:rsidRPr="00921DF4">
        <w:rPr>
          <w:b/>
        </w:rPr>
        <w:t>, por Modalidad de Atención y Sexo, según tramos de Edad. Corte al 01/12/201</w:t>
      </w:r>
      <w:r w:rsidR="00157903">
        <w:rPr>
          <w:b/>
        </w:rPr>
        <w:t>8</w:t>
      </w:r>
    </w:p>
    <w:tbl>
      <w:tblPr>
        <w:tblW w:w="5124" w:type="pct"/>
        <w:tblLayout w:type="fixed"/>
        <w:tblCellMar>
          <w:left w:w="70" w:type="dxa"/>
          <w:right w:w="70" w:type="dxa"/>
        </w:tblCellMar>
        <w:tblLook w:val="04A0" w:firstRow="1" w:lastRow="0" w:firstColumn="1" w:lastColumn="0" w:noHBand="0" w:noVBand="1"/>
      </w:tblPr>
      <w:tblGrid>
        <w:gridCol w:w="1487"/>
        <w:gridCol w:w="851"/>
        <w:gridCol w:w="990"/>
        <w:gridCol w:w="850"/>
        <w:gridCol w:w="852"/>
        <w:gridCol w:w="709"/>
        <w:gridCol w:w="850"/>
        <w:gridCol w:w="710"/>
        <w:gridCol w:w="852"/>
        <w:gridCol w:w="707"/>
      </w:tblGrid>
      <w:tr w:rsidR="00BA03E2" w:rsidRPr="00707EDF" w:rsidTr="00362B79">
        <w:trPr>
          <w:trHeight w:val="315"/>
        </w:trPr>
        <w:tc>
          <w:tcPr>
            <w:tcW w:w="839" w:type="pct"/>
            <w:vMerge w:val="restart"/>
            <w:tcBorders>
              <w:top w:val="single" w:sz="8" w:space="0" w:color="auto"/>
              <w:left w:val="single" w:sz="8" w:space="0" w:color="auto"/>
              <w:bottom w:val="single" w:sz="4" w:space="0" w:color="auto"/>
              <w:right w:val="single" w:sz="4" w:space="0" w:color="auto"/>
            </w:tcBorders>
            <w:shd w:val="clear" w:color="DBE5F1" w:fill="31849B"/>
            <w:noWrap/>
            <w:vAlign w:val="bottom"/>
            <w:hideMark/>
          </w:tcPr>
          <w:p w:rsidR="00BA03E2" w:rsidRDefault="00BA03E2" w:rsidP="00157903">
            <w:pPr>
              <w:spacing w:after="0" w:line="240" w:lineRule="auto"/>
              <w:rPr>
                <w:rFonts w:ascii="Calibri" w:eastAsia="Times New Roman" w:hAnsi="Calibri" w:cs="Times New Roman"/>
                <w:b/>
                <w:bCs/>
                <w:color w:val="F2F2F2"/>
                <w:lang w:eastAsia="es-UY"/>
              </w:rPr>
            </w:pPr>
          </w:p>
          <w:p w:rsidR="00BA03E2"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Población</w:t>
            </w:r>
          </w:p>
          <w:p w:rsidR="00BA03E2" w:rsidRPr="00707EDF" w:rsidRDefault="00BA03E2" w:rsidP="00157903">
            <w:pPr>
              <w:spacing w:after="0" w:line="240" w:lineRule="auto"/>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TREINTA Y TRES</w:t>
            </w:r>
          </w:p>
        </w:tc>
        <w:tc>
          <w:tcPr>
            <w:tcW w:w="3762" w:type="pct"/>
            <w:gridSpan w:val="8"/>
            <w:tcBorders>
              <w:top w:val="single" w:sz="8" w:space="0" w:color="auto"/>
              <w:left w:val="nil"/>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Modalidades de Atención, Sexo</w:t>
            </w:r>
          </w:p>
        </w:tc>
        <w:tc>
          <w:tcPr>
            <w:tcW w:w="399" w:type="pct"/>
            <w:vMerge w:val="restart"/>
            <w:tcBorders>
              <w:top w:val="single" w:sz="8" w:space="0" w:color="auto"/>
              <w:left w:val="single" w:sz="4" w:space="0" w:color="auto"/>
              <w:bottom w:val="single" w:sz="4" w:space="0" w:color="auto"/>
              <w:right w:val="single" w:sz="8" w:space="0" w:color="auto"/>
            </w:tcBorders>
            <w:shd w:val="clear" w:color="DBE5F1" w:fill="31849B"/>
            <w:noWrap/>
            <w:vAlign w:val="bottom"/>
            <w:hideMark/>
          </w:tcPr>
          <w:p w:rsidR="00BA03E2" w:rsidRDefault="00BA03E2" w:rsidP="00157903">
            <w:pPr>
              <w:spacing w:after="0" w:line="240" w:lineRule="auto"/>
              <w:jc w:val="center"/>
              <w:rPr>
                <w:rFonts w:ascii="Calibri" w:eastAsia="Times New Roman" w:hAnsi="Calibri" w:cs="Times New Roman"/>
                <w:b/>
                <w:bCs/>
                <w:color w:val="F2F2F2"/>
                <w:lang w:eastAsia="es-UY"/>
              </w:rPr>
            </w:pPr>
            <w:r>
              <w:rPr>
                <w:rFonts w:ascii="Calibri" w:eastAsia="Times New Roman" w:hAnsi="Calibri" w:cs="Times New Roman"/>
                <w:b/>
                <w:bCs/>
                <w:color w:val="F2F2F2"/>
                <w:lang w:eastAsia="es-UY"/>
              </w:rPr>
              <w:t xml:space="preserve">Total </w:t>
            </w:r>
          </w:p>
          <w:p w:rsidR="00BA03E2" w:rsidRPr="00707EDF" w:rsidRDefault="00BA03E2" w:rsidP="00157903">
            <w:pPr>
              <w:spacing w:after="0" w:line="240" w:lineRule="auto"/>
              <w:jc w:val="center"/>
              <w:rPr>
                <w:rFonts w:ascii="Calibri" w:eastAsia="Times New Roman" w:hAnsi="Calibri" w:cs="Times New Roman"/>
                <w:b/>
                <w:bCs/>
                <w:color w:val="F2F2F2"/>
                <w:lang w:eastAsia="es-UY"/>
              </w:rPr>
            </w:pPr>
          </w:p>
        </w:tc>
      </w:tr>
      <w:tr w:rsidR="00BA03E2" w:rsidRPr="00707EDF" w:rsidTr="00362B79">
        <w:trPr>
          <w:trHeight w:val="315"/>
        </w:trPr>
        <w:tc>
          <w:tcPr>
            <w:tcW w:w="839" w:type="pct"/>
            <w:vMerge/>
            <w:tcBorders>
              <w:top w:val="single" w:sz="8" w:space="0" w:color="auto"/>
              <w:left w:val="single" w:sz="8" w:space="0" w:color="auto"/>
              <w:bottom w:val="single" w:sz="4" w:space="0" w:color="auto"/>
              <w:right w:val="single" w:sz="4"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c>
          <w:tcPr>
            <w:tcW w:w="1039"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Atención en la Comunidad</w:t>
            </w:r>
          </w:p>
        </w:tc>
        <w:tc>
          <w:tcPr>
            <w:tcW w:w="961" w:type="pct"/>
            <w:gridSpan w:val="2"/>
            <w:tcBorders>
              <w:top w:val="single" w:sz="8" w:space="0" w:color="auto"/>
              <w:left w:val="nil"/>
              <w:bottom w:val="nil"/>
              <w:right w:val="single" w:sz="4" w:space="0" w:color="auto"/>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Parcial</w:t>
            </w:r>
          </w:p>
        </w:tc>
        <w:tc>
          <w:tcPr>
            <w:tcW w:w="880" w:type="pct"/>
            <w:gridSpan w:val="2"/>
            <w:tcBorders>
              <w:top w:val="single" w:sz="8" w:space="0" w:color="auto"/>
              <w:left w:val="single" w:sz="8" w:space="0" w:color="auto"/>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Tiempo Completo</w:t>
            </w:r>
          </w:p>
        </w:tc>
        <w:tc>
          <w:tcPr>
            <w:tcW w:w="882" w:type="pct"/>
            <w:gridSpan w:val="2"/>
            <w:tcBorders>
              <w:top w:val="single" w:sz="8" w:space="0" w:color="auto"/>
              <w:left w:val="nil"/>
              <w:bottom w:val="single" w:sz="8" w:space="0" w:color="auto"/>
              <w:right w:val="single" w:sz="8" w:space="0" w:color="000000"/>
            </w:tcBorders>
            <w:shd w:val="clear" w:color="DBE5F1" w:fill="31849B"/>
            <w:noWrap/>
            <w:vAlign w:val="bottom"/>
            <w:hideMark/>
          </w:tcPr>
          <w:p w:rsidR="00BA03E2" w:rsidRPr="00707EDF" w:rsidRDefault="00BA03E2" w:rsidP="00157903">
            <w:pPr>
              <w:spacing w:after="0" w:line="240" w:lineRule="auto"/>
              <w:jc w:val="center"/>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Alternativa Familiar</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BA03E2" w:rsidRPr="00707EDF" w:rsidTr="00362B79">
        <w:trPr>
          <w:trHeight w:val="315"/>
        </w:trPr>
        <w:tc>
          <w:tcPr>
            <w:tcW w:w="839" w:type="pct"/>
            <w:tcBorders>
              <w:top w:val="nil"/>
              <w:left w:val="single" w:sz="8" w:space="0" w:color="auto"/>
              <w:bottom w:val="single" w:sz="4" w:space="0" w:color="auto"/>
              <w:right w:val="single" w:sz="4" w:space="0" w:color="auto"/>
            </w:tcBorders>
            <w:shd w:val="clear" w:color="DBE5F1" w:fill="31849B"/>
            <w:noWrap/>
            <w:vAlign w:val="bottom"/>
            <w:hideMark/>
          </w:tcPr>
          <w:p w:rsidR="00BA03E2" w:rsidRPr="00707EDF" w:rsidRDefault="00BA03E2" w:rsidP="00157903">
            <w:pPr>
              <w:spacing w:after="0" w:line="240" w:lineRule="auto"/>
              <w:rPr>
                <w:rFonts w:ascii="Calibri" w:eastAsia="Times New Roman" w:hAnsi="Calibri" w:cs="Times New Roman"/>
                <w:b/>
                <w:bCs/>
                <w:color w:val="F2F2F2"/>
                <w:lang w:eastAsia="es-UY"/>
              </w:rPr>
            </w:pPr>
            <w:r w:rsidRPr="00707EDF">
              <w:rPr>
                <w:rFonts w:ascii="Calibri" w:eastAsia="Times New Roman" w:hAnsi="Calibri" w:cs="Times New Roman"/>
                <w:b/>
                <w:bCs/>
                <w:color w:val="F2F2F2"/>
                <w:lang w:eastAsia="es-UY"/>
              </w:rPr>
              <w:t>Tramos de Edad</w:t>
            </w:r>
          </w:p>
        </w:tc>
        <w:tc>
          <w:tcPr>
            <w:tcW w:w="480" w:type="pct"/>
            <w:tcBorders>
              <w:top w:val="single" w:sz="8" w:space="0" w:color="auto"/>
              <w:left w:val="single" w:sz="8" w:space="0" w:color="auto"/>
              <w:bottom w:val="single" w:sz="8" w:space="0" w:color="auto"/>
              <w:right w:val="nil"/>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559" w:type="pct"/>
            <w:tcBorders>
              <w:top w:val="single" w:sz="8" w:space="0" w:color="auto"/>
              <w:left w:val="single" w:sz="8" w:space="0" w:color="auto"/>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80"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single" w:sz="8" w:space="0" w:color="auto"/>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0"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40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Niñas</w:t>
            </w:r>
          </w:p>
        </w:tc>
        <w:tc>
          <w:tcPr>
            <w:tcW w:w="481" w:type="pct"/>
            <w:tcBorders>
              <w:top w:val="nil"/>
              <w:left w:val="nil"/>
              <w:bottom w:val="single" w:sz="8" w:space="0" w:color="auto"/>
              <w:right w:val="single" w:sz="8" w:space="0" w:color="auto"/>
            </w:tcBorders>
            <w:shd w:val="clear" w:color="DBE5F1" w:fill="31849B"/>
            <w:noWrap/>
            <w:vAlign w:val="bottom"/>
            <w:hideMark/>
          </w:tcPr>
          <w:p w:rsidR="00BA03E2" w:rsidRPr="000954FD" w:rsidRDefault="00BA03E2" w:rsidP="00157903">
            <w:pPr>
              <w:spacing w:after="0" w:line="240" w:lineRule="auto"/>
              <w:jc w:val="center"/>
              <w:rPr>
                <w:rFonts w:ascii="Calibri" w:eastAsia="Times New Roman" w:hAnsi="Calibri" w:cs="Times New Roman"/>
                <w:b/>
                <w:bCs/>
                <w:color w:val="F2F2F2"/>
                <w:sz w:val="20"/>
                <w:szCs w:val="20"/>
                <w:lang w:eastAsia="es-UY"/>
              </w:rPr>
            </w:pPr>
            <w:r w:rsidRPr="000954FD">
              <w:rPr>
                <w:rFonts w:ascii="Calibri" w:eastAsia="Times New Roman" w:hAnsi="Calibri" w:cs="Times New Roman"/>
                <w:b/>
                <w:bCs/>
                <w:color w:val="F2F2F2"/>
                <w:sz w:val="20"/>
                <w:szCs w:val="20"/>
                <w:lang w:eastAsia="es-UY"/>
              </w:rPr>
              <w:t>Varones</w:t>
            </w:r>
          </w:p>
        </w:tc>
        <w:tc>
          <w:tcPr>
            <w:tcW w:w="399" w:type="pct"/>
            <w:vMerge/>
            <w:tcBorders>
              <w:top w:val="single" w:sz="8" w:space="0" w:color="auto"/>
              <w:left w:val="single" w:sz="4" w:space="0" w:color="auto"/>
              <w:bottom w:val="single" w:sz="4" w:space="0" w:color="auto"/>
              <w:right w:val="single" w:sz="8" w:space="0" w:color="auto"/>
            </w:tcBorders>
            <w:vAlign w:val="center"/>
            <w:hideMark/>
          </w:tcPr>
          <w:p w:rsidR="00BA03E2" w:rsidRPr="00707EDF" w:rsidRDefault="00BA03E2" w:rsidP="00157903">
            <w:pPr>
              <w:spacing w:after="0" w:line="240" w:lineRule="auto"/>
              <w:rPr>
                <w:rFonts w:ascii="Calibri" w:eastAsia="Times New Roman" w:hAnsi="Calibri" w:cs="Times New Roman"/>
                <w:b/>
                <w:bCs/>
                <w:color w:val="F2F2F2"/>
                <w:lang w:eastAsia="es-UY"/>
              </w:rPr>
            </w:pP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0-3</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6</w:t>
            </w:r>
          </w:p>
        </w:tc>
        <w:tc>
          <w:tcPr>
            <w:tcW w:w="559"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4</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544</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564</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480"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w:t>
            </w:r>
          </w:p>
        </w:tc>
        <w:tc>
          <w:tcPr>
            <w:tcW w:w="481" w:type="pct"/>
            <w:tcBorders>
              <w:top w:val="single" w:sz="4" w:space="0" w:color="auto"/>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1126</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4-5</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7</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12</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87</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69</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4</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185</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6-12</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14</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26</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85</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79</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11</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21</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11</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13</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260</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13-17</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9</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10</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23</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36</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20</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16</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7</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3</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124</w:t>
            </w:r>
          </w:p>
        </w:tc>
      </w:tr>
      <w:tr w:rsidR="00157903" w:rsidRPr="00707EDF" w:rsidTr="00362B79">
        <w:trPr>
          <w:trHeight w:val="300"/>
        </w:trPr>
        <w:tc>
          <w:tcPr>
            <w:tcW w:w="839" w:type="pct"/>
            <w:tcBorders>
              <w:top w:val="nil"/>
              <w:left w:val="single" w:sz="8" w:space="0" w:color="auto"/>
              <w:bottom w:val="single" w:sz="4" w:space="0" w:color="auto"/>
              <w:right w:val="single" w:sz="4" w:space="0" w:color="auto"/>
            </w:tcBorders>
            <w:shd w:val="clear" w:color="auto" w:fill="auto"/>
            <w:noWrap/>
            <w:vAlign w:val="bottom"/>
            <w:hideMark/>
          </w:tcPr>
          <w:p w:rsidR="00157903" w:rsidRPr="00707EDF" w:rsidRDefault="00157903" w:rsidP="00157903">
            <w:pPr>
              <w:spacing w:after="0" w:line="240" w:lineRule="auto"/>
              <w:rPr>
                <w:rFonts w:ascii="Calibri" w:eastAsia="Times New Roman" w:hAnsi="Calibri" w:cs="Times New Roman"/>
                <w:color w:val="000000"/>
                <w:lang w:eastAsia="es-UY"/>
              </w:rPr>
            </w:pPr>
            <w:r w:rsidRPr="00707EDF">
              <w:rPr>
                <w:rFonts w:ascii="Calibri" w:eastAsia="Times New Roman" w:hAnsi="Calibri" w:cs="Times New Roman"/>
                <w:color w:val="000000"/>
                <w:lang w:eastAsia="es-UY"/>
              </w:rPr>
              <w:t>18 y más</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559"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4</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9</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6</w:t>
            </w:r>
          </w:p>
        </w:tc>
        <w:tc>
          <w:tcPr>
            <w:tcW w:w="40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w:t>
            </w:r>
          </w:p>
        </w:tc>
        <w:tc>
          <w:tcPr>
            <w:tcW w:w="480"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1</w:t>
            </w:r>
          </w:p>
        </w:tc>
        <w:tc>
          <w:tcPr>
            <w:tcW w:w="40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w:t>
            </w:r>
          </w:p>
        </w:tc>
        <w:tc>
          <w:tcPr>
            <w:tcW w:w="481" w:type="pct"/>
            <w:tcBorders>
              <w:top w:val="nil"/>
              <w:left w:val="nil"/>
              <w:bottom w:val="single" w:sz="4" w:space="0" w:color="auto"/>
              <w:right w:val="single" w:sz="4"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w:t>
            </w:r>
          </w:p>
        </w:tc>
        <w:tc>
          <w:tcPr>
            <w:tcW w:w="399" w:type="pct"/>
            <w:tcBorders>
              <w:top w:val="nil"/>
              <w:left w:val="nil"/>
              <w:bottom w:val="single" w:sz="4" w:space="0" w:color="auto"/>
              <w:right w:val="single" w:sz="8" w:space="0" w:color="auto"/>
            </w:tcBorders>
            <w:shd w:val="clear" w:color="auto" w:fill="auto"/>
            <w:noWrap/>
            <w:vAlign w:val="bottom"/>
            <w:hideMark/>
          </w:tcPr>
          <w:p w:rsidR="00157903" w:rsidRDefault="00157903" w:rsidP="00157903">
            <w:pPr>
              <w:spacing w:after="0" w:line="240" w:lineRule="auto"/>
              <w:jc w:val="center"/>
              <w:rPr>
                <w:rFonts w:ascii="Calibri" w:hAnsi="Calibri" w:cs="Calibri"/>
                <w:color w:val="000000"/>
              </w:rPr>
            </w:pPr>
            <w:r>
              <w:rPr>
                <w:rFonts w:ascii="Calibri" w:hAnsi="Calibri" w:cs="Calibri"/>
                <w:color w:val="000000"/>
              </w:rPr>
              <w:t>24</w:t>
            </w:r>
          </w:p>
        </w:tc>
      </w:tr>
      <w:tr w:rsidR="00157903" w:rsidRPr="00707EDF" w:rsidTr="00901CA5">
        <w:trPr>
          <w:trHeight w:val="315"/>
        </w:trPr>
        <w:tc>
          <w:tcPr>
            <w:tcW w:w="839" w:type="pct"/>
            <w:tcBorders>
              <w:top w:val="nil"/>
              <w:left w:val="single" w:sz="8" w:space="0" w:color="auto"/>
              <w:bottom w:val="single" w:sz="8" w:space="0" w:color="auto"/>
              <w:right w:val="single" w:sz="4" w:space="0" w:color="auto"/>
            </w:tcBorders>
            <w:shd w:val="clear" w:color="DBE5F1" w:fill="31849B"/>
            <w:noWrap/>
            <w:vAlign w:val="bottom"/>
            <w:hideMark/>
          </w:tcPr>
          <w:p w:rsidR="00157903" w:rsidRPr="00707EDF" w:rsidRDefault="00157903" w:rsidP="00157903">
            <w:pPr>
              <w:spacing w:after="0" w:line="240" w:lineRule="auto"/>
              <w:rPr>
                <w:rFonts w:ascii="Calibri" w:eastAsia="Times New Roman" w:hAnsi="Calibri" w:cs="Times New Roman"/>
                <w:b/>
                <w:bCs/>
                <w:color w:val="FFFFFF"/>
                <w:lang w:eastAsia="es-UY"/>
              </w:rPr>
            </w:pPr>
            <w:r w:rsidRPr="00707EDF">
              <w:rPr>
                <w:rFonts w:ascii="Calibri" w:eastAsia="Times New Roman" w:hAnsi="Calibri" w:cs="Times New Roman"/>
                <w:b/>
                <w:bCs/>
                <w:color w:val="FFFFFF"/>
                <w:lang w:eastAsia="es-UY"/>
              </w:rPr>
              <w:t>Total general</w:t>
            </w:r>
          </w:p>
        </w:tc>
        <w:tc>
          <w:tcPr>
            <w:tcW w:w="48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38</w:t>
            </w:r>
          </w:p>
        </w:tc>
        <w:tc>
          <w:tcPr>
            <w:tcW w:w="559"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56</w:t>
            </w:r>
          </w:p>
        </w:tc>
        <w:tc>
          <w:tcPr>
            <w:tcW w:w="48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748</w:t>
            </w:r>
          </w:p>
        </w:tc>
        <w:tc>
          <w:tcPr>
            <w:tcW w:w="481"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754</w:t>
            </w:r>
          </w:p>
        </w:tc>
        <w:tc>
          <w:tcPr>
            <w:tcW w:w="40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33</w:t>
            </w:r>
          </w:p>
        </w:tc>
        <w:tc>
          <w:tcPr>
            <w:tcW w:w="480"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43</w:t>
            </w:r>
          </w:p>
        </w:tc>
        <w:tc>
          <w:tcPr>
            <w:tcW w:w="401"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26</w:t>
            </w:r>
          </w:p>
        </w:tc>
        <w:tc>
          <w:tcPr>
            <w:tcW w:w="481" w:type="pct"/>
            <w:tcBorders>
              <w:top w:val="nil"/>
              <w:left w:val="nil"/>
              <w:bottom w:val="single" w:sz="8" w:space="0" w:color="auto"/>
              <w:right w:val="single" w:sz="4"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21</w:t>
            </w:r>
          </w:p>
        </w:tc>
        <w:tc>
          <w:tcPr>
            <w:tcW w:w="399" w:type="pct"/>
            <w:tcBorders>
              <w:top w:val="nil"/>
              <w:left w:val="nil"/>
              <w:bottom w:val="single" w:sz="8" w:space="0" w:color="auto"/>
              <w:right w:val="single" w:sz="8" w:space="0" w:color="auto"/>
            </w:tcBorders>
            <w:shd w:val="clear" w:color="DBE5F1" w:fill="31849B"/>
            <w:noWrap/>
            <w:hideMark/>
          </w:tcPr>
          <w:p w:rsidR="00157903" w:rsidRPr="004758DF" w:rsidRDefault="00157903" w:rsidP="00157903">
            <w:pPr>
              <w:spacing w:after="0" w:line="240" w:lineRule="auto"/>
              <w:jc w:val="center"/>
              <w:rPr>
                <w:rFonts w:ascii="Calibri" w:hAnsi="Calibri" w:cs="Calibri"/>
                <w:b/>
                <w:bCs/>
                <w:color w:val="FFFFFF" w:themeColor="background1"/>
              </w:rPr>
            </w:pPr>
            <w:r w:rsidRPr="004758DF">
              <w:rPr>
                <w:rFonts w:ascii="Calibri" w:hAnsi="Calibri" w:cs="Calibri"/>
                <w:b/>
                <w:bCs/>
                <w:color w:val="FFFFFF" w:themeColor="background1"/>
              </w:rPr>
              <w:t>1719</w:t>
            </w:r>
          </w:p>
        </w:tc>
      </w:tr>
      <w:tr w:rsidR="00157903" w:rsidRPr="00707EDF" w:rsidTr="00362B79">
        <w:trPr>
          <w:trHeight w:val="300"/>
        </w:trPr>
        <w:tc>
          <w:tcPr>
            <w:tcW w:w="839" w:type="pct"/>
            <w:tcBorders>
              <w:top w:val="nil"/>
              <w:left w:val="nil"/>
              <w:bottom w:val="nil"/>
              <w:right w:val="nil"/>
            </w:tcBorders>
            <w:shd w:val="clear" w:color="auto" w:fill="auto"/>
            <w:noWrap/>
            <w:vAlign w:val="bottom"/>
            <w:hideMark/>
          </w:tcPr>
          <w:p w:rsidR="00157903" w:rsidRPr="00707EDF" w:rsidRDefault="00157903" w:rsidP="00362B79">
            <w:pPr>
              <w:spacing w:after="0" w:line="240" w:lineRule="auto"/>
              <w:rPr>
                <w:rFonts w:ascii="Calibri" w:eastAsia="Times New Roman" w:hAnsi="Calibri" w:cs="Times New Roman"/>
                <w:color w:val="000000"/>
                <w:sz w:val="18"/>
                <w:szCs w:val="18"/>
                <w:lang w:eastAsia="es-UY"/>
              </w:rPr>
            </w:pPr>
            <w:r w:rsidRPr="00707EDF">
              <w:rPr>
                <w:rFonts w:ascii="Calibri" w:eastAsia="Times New Roman" w:hAnsi="Calibri" w:cs="Times New Roman"/>
                <w:color w:val="000000"/>
                <w:sz w:val="18"/>
                <w:szCs w:val="18"/>
                <w:lang w:eastAsia="es-UY"/>
              </w:rPr>
              <w:t>Fuente: S.I.P.I.</w:t>
            </w:r>
          </w:p>
        </w:tc>
        <w:tc>
          <w:tcPr>
            <w:tcW w:w="480" w:type="pct"/>
            <w:tcBorders>
              <w:top w:val="nil"/>
              <w:left w:val="nil"/>
              <w:bottom w:val="nil"/>
              <w:right w:val="nil"/>
            </w:tcBorders>
            <w:shd w:val="clear" w:color="auto" w:fill="auto"/>
            <w:noWrap/>
            <w:vAlign w:val="bottom"/>
            <w:hideMark/>
          </w:tcPr>
          <w:p w:rsidR="00157903" w:rsidRPr="00707EDF" w:rsidRDefault="00157903" w:rsidP="00901CA5">
            <w:pPr>
              <w:spacing w:after="0" w:line="240" w:lineRule="auto"/>
              <w:rPr>
                <w:rFonts w:ascii="Calibri" w:eastAsia="Times New Roman" w:hAnsi="Calibri" w:cs="Times New Roman"/>
                <w:color w:val="000000"/>
                <w:lang w:eastAsia="es-UY"/>
              </w:rPr>
            </w:pPr>
          </w:p>
        </w:tc>
        <w:tc>
          <w:tcPr>
            <w:tcW w:w="559" w:type="pct"/>
            <w:tcBorders>
              <w:top w:val="nil"/>
              <w:left w:val="nil"/>
              <w:bottom w:val="nil"/>
              <w:right w:val="nil"/>
            </w:tcBorders>
            <w:shd w:val="clear" w:color="auto" w:fill="auto"/>
            <w:noWrap/>
            <w:vAlign w:val="bottom"/>
            <w:hideMark/>
          </w:tcPr>
          <w:p w:rsidR="00157903" w:rsidRPr="00707EDF" w:rsidRDefault="00157903" w:rsidP="00901CA5">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157903" w:rsidRPr="00707EDF" w:rsidRDefault="00157903" w:rsidP="00901CA5">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157903" w:rsidRPr="00707EDF" w:rsidRDefault="00157903" w:rsidP="00901CA5">
            <w:pPr>
              <w:spacing w:after="0" w:line="240" w:lineRule="auto"/>
              <w:rPr>
                <w:rFonts w:ascii="Calibri" w:eastAsia="Times New Roman" w:hAnsi="Calibri" w:cs="Times New Roman"/>
                <w:color w:val="000000"/>
                <w:lang w:eastAsia="es-UY"/>
              </w:rPr>
            </w:pPr>
          </w:p>
        </w:tc>
        <w:tc>
          <w:tcPr>
            <w:tcW w:w="400" w:type="pct"/>
            <w:tcBorders>
              <w:top w:val="nil"/>
              <w:left w:val="nil"/>
              <w:bottom w:val="nil"/>
              <w:right w:val="nil"/>
            </w:tcBorders>
            <w:shd w:val="clear" w:color="auto" w:fill="auto"/>
            <w:noWrap/>
            <w:vAlign w:val="bottom"/>
            <w:hideMark/>
          </w:tcPr>
          <w:p w:rsidR="00157903" w:rsidRPr="00707EDF" w:rsidRDefault="00157903" w:rsidP="00901CA5">
            <w:pPr>
              <w:spacing w:after="0" w:line="240" w:lineRule="auto"/>
              <w:rPr>
                <w:rFonts w:ascii="Calibri" w:eastAsia="Times New Roman" w:hAnsi="Calibri" w:cs="Times New Roman"/>
                <w:color w:val="000000"/>
                <w:lang w:eastAsia="es-UY"/>
              </w:rPr>
            </w:pPr>
          </w:p>
        </w:tc>
        <w:tc>
          <w:tcPr>
            <w:tcW w:w="480" w:type="pct"/>
            <w:tcBorders>
              <w:top w:val="nil"/>
              <w:left w:val="nil"/>
              <w:bottom w:val="nil"/>
              <w:right w:val="nil"/>
            </w:tcBorders>
            <w:shd w:val="clear" w:color="auto" w:fill="auto"/>
            <w:noWrap/>
            <w:vAlign w:val="bottom"/>
            <w:hideMark/>
          </w:tcPr>
          <w:p w:rsidR="00157903" w:rsidRPr="00707EDF" w:rsidRDefault="00157903" w:rsidP="00901CA5">
            <w:pPr>
              <w:spacing w:after="0" w:line="240" w:lineRule="auto"/>
              <w:rPr>
                <w:rFonts w:ascii="Calibri" w:eastAsia="Times New Roman" w:hAnsi="Calibri" w:cs="Times New Roman"/>
                <w:color w:val="000000"/>
                <w:lang w:eastAsia="es-UY"/>
              </w:rPr>
            </w:pPr>
          </w:p>
        </w:tc>
        <w:tc>
          <w:tcPr>
            <w:tcW w:w="401" w:type="pct"/>
            <w:tcBorders>
              <w:top w:val="nil"/>
              <w:left w:val="nil"/>
              <w:bottom w:val="nil"/>
              <w:right w:val="nil"/>
            </w:tcBorders>
            <w:shd w:val="clear" w:color="auto" w:fill="auto"/>
            <w:noWrap/>
            <w:vAlign w:val="bottom"/>
            <w:hideMark/>
          </w:tcPr>
          <w:p w:rsidR="00157903" w:rsidRPr="00707EDF" w:rsidRDefault="00157903" w:rsidP="00901CA5">
            <w:pPr>
              <w:spacing w:after="0" w:line="240" w:lineRule="auto"/>
              <w:rPr>
                <w:rFonts w:ascii="Calibri" w:eastAsia="Times New Roman" w:hAnsi="Calibri" w:cs="Times New Roman"/>
                <w:color w:val="000000"/>
                <w:lang w:eastAsia="es-UY"/>
              </w:rPr>
            </w:pPr>
          </w:p>
        </w:tc>
        <w:tc>
          <w:tcPr>
            <w:tcW w:w="481" w:type="pct"/>
            <w:tcBorders>
              <w:top w:val="nil"/>
              <w:left w:val="nil"/>
              <w:bottom w:val="nil"/>
              <w:right w:val="nil"/>
            </w:tcBorders>
            <w:shd w:val="clear" w:color="auto" w:fill="auto"/>
            <w:noWrap/>
            <w:vAlign w:val="bottom"/>
            <w:hideMark/>
          </w:tcPr>
          <w:p w:rsidR="00157903" w:rsidRPr="00707EDF" w:rsidRDefault="00157903" w:rsidP="00901CA5">
            <w:pPr>
              <w:spacing w:after="0" w:line="240" w:lineRule="auto"/>
              <w:rPr>
                <w:rFonts w:ascii="Calibri" w:eastAsia="Times New Roman" w:hAnsi="Calibri" w:cs="Times New Roman"/>
                <w:color w:val="000000"/>
                <w:lang w:eastAsia="es-UY"/>
              </w:rPr>
            </w:pPr>
          </w:p>
        </w:tc>
        <w:tc>
          <w:tcPr>
            <w:tcW w:w="399" w:type="pct"/>
            <w:tcBorders>
              <w:top w:val="nil"/>
              <w:left w:val="nil"/>
              <w:bottom w:val="nil"/>
              <w:right w:val="nil"/>
            </w:tcBorders>
            <w:shd w:val="clear" w:color="auto" w:fill="auto"/>
            <w:noWrap/>
            <w:vAlign w:val="bottom"/>
            <w:hideMark/>
          </w:tcPr>
          <w:p w:rsidR="00157903" w:rsidRPr="00707EDF" w:rsidRDefault="00157903" w:rsidP="00901CA5">
            <w:pPr>
              <w:spacing w:after="0" w:line="240" w:lineRule="auto"/>
              <w:rPr>
                <w:rFonts w:ascii="Calibri" w:eastAsia="Times New Roman" w:hAnsi="Calibri" w:cs="Times New Roman"/>
                <w:color w:val="000000"/>
                <w:lang w:eastAsia="es-UY"/>
              </w:rPr>
            </w:pPr>
          </w:p>
        </w:tc>
      </w:tr>
    </w:tbl>
    <w:p w:rsidR="00BA03E2" w:rsidRDefault="00BA03E2" w:rsidP="00BA03E2">
      <w:pPr>
        <w:spacing w:line="240" w:lineRule="auto"/>
      </w:pPr>
    </w:p>
    <w:p w:rsidR="00BA03E2" w:rsidRDefault="00BA03E2" w:rsidP="00BA03E2">
      <w:pPr>
        <w:jc w:val="both"/>
        <w:rPr>
          <w:b/>
          <w:sz w:val="24"/>
          <w:szCs w:val="24"/>
        </w:rPr>
      </w:pPr>
      <w:r w:rsidRPr="005D0D0B">
        <w:rPr>
          <w:b/>
          <w:sz w:val="24"/>
          <w:szCs w:val="24"/>
        </w:rPr>
        <w:t>En relación a las Líneas Estratégicas, se destaca:</w:t>
      </w:r>
    </w:p>
    <w:p w:rsidR="00BA03E2" w:rsidRDefault="00BA03E2" w:rsidP="00BA03E2">
      <w:pPr>
        <w:spacing w:after="0" w:line="240" w:lineRule="auto"/>
      </w:pPr>
    </w:p>
    <w:p w:rsidR="006D7C25" w:rsidRPr="007B4DDE" w:rsidRDefault="006D7C25" w:rsidP="00B32B54">
      <w:pPr>
        <w:pStyle w:val="Prrafodelista"/>
        <w:numPr>
          <w:ilvl w:val="0"/>
          <w:numId w:val="52"/>
        </w:numPr>
        <w:spacing w:line="240" w:lineRule="auto"/>
        <w:ind w:left="714" w:hanging="357"/>
        <w:jc w:val="both"/>
        <w:rPr>
          <w:rFonts w:cstheme="minorHAnsi"/>
          <w:sz w:val="24"/>
          <w:szCs w:val="24"/>
        </w:rPr>
      </w:pPr>
      <w:r w:rsidRPr="007B4DDE">
        <w:rPr>
          <w:rFonts w:cstheme="minorHAnsi"/>
          <w:sz w:val="24"/>
          <w:szCs w:val="24"/>
        </w:rPr>
        <w:t xml:space="preserve">Respecto a la </w:t>
      </w:r>
      <w:r w:rsidRPr="007B4DDE">
        <w:rPr>
          <w:rFonts w:cstheme="minorHAnsi"/>
          <w:b/>
          <w:sz w:val="24"/>
          <w:szCs w:val="24"/>
        </w:rPr>
        <w:t xml:space="preserve">LE Protección a la Primera Infancia, </w:t>
      </w:r>
      <w:r w:rsidRPr="007B4DDE">
        <w:rPr>
          <w:rFonts w:cstheme="minorHAnsi"/>
          <w:sz w:val="24"/>
          <w:szCs w:val="24"/>
        </w:rPr>
        <w:t>se logró la apertura Centro de Cuidados dirigido hijos/as de estudiantes</w:t>
      </w:r>
      <w:r w:rsidRPr="007B4DDE">
        <w:rPr>
          <w:rFonts w:cs="Arial"/>
          <w:sz w:val="24"/>
          <w:szCs w:val="24"/>
        </w:rPr>
        <w:t xml:space="preserve"> </w:t>
      </w:r>
      <w:r w:rsidRPr="007B4DDE">
        <w:rPr>
          <w:rFonts w:cs="Calibri"/>
          <w:sz w:val="24"/>
          <w:szCs w:val="24"/>
        </w:rPr>
        <w:t>“Alitas” y se concretó la incorporación de un terreno en vistas a la realización de las obras del CAIF “Arrayanes”.</w:t>
      </w:r>
    </w:p>
    <w:p w:rsidR="006D7C25" w:rsidRPr="007B4DDE" w:rsidRDefault="006D7C25" w:rsidP="006D7C25">
      <w:pPr>
        <w:pStyle w:val="Prrafodelista"/>
        <w:spacing w:line="240" w:lineRule="auto"/>
        <w:ind w:left="714"/>
        <w:jc w:val="both"/>
        <w:rPr>
          <w:rFonts w:cs="Calibri"/>
          <w:sz w:val="24"/>
          <w:szCs w:val="24"/>
        </w:rPr>
      </w:pPr>
      <w:r w:rsidRPr="007B4DDE">
        <w:rPr>
          <w:rFonts w:cs="Calibri"/>
          <w:sz w:val="24"/>
          <w:szCs w:val="24"/>
        </w:rPr>
        <w:t>Es de destacar además que en el mes de agosto se realizó el Encuentro Regional CAIF-CAPI con la participación departamental</w:t>
      </w:r>
      <w:r w:rsidR="00706A54">
        <w:rPr>
          <w:rFonts w:cs="Calibri"/>
          <w:sz w:val="24"/>
          <w:szCs w:val="24"/>
        </w:rPr>
        <w:t xml:space="preserve"> </w:t>
      </w:r>
      <w:r w:rsidRPr="007B4DDE">
        <w:rPr>
          <w:rFonts w:cs="Calibri"/>
          <w:sz w:val="24"/>
          <w:szCs w:val="24"/>
        </w:rPr>
        <w:t>y la de los departamentos de Cerro Largo, Rocha y Tacuarembó. En el mes de noviembre se realizó la Feria de alimentación saludable con nuestros CPI</w:t>
      </w:r>
      <w:r w:rsidR="00706A54">
        <w:rPr>
          <w:rFonts w:cs="Calibri"/>
          <w:sz w:val="24"/>
          <w:szCs w:val="24"/>
        </w:rPr>
        <w:t>s</w:t>
      </w:r>
      <w:r w:rsidRPr="007B4DDE">
        <w:rPr>
          <w:rFonts w:cs="Calibri"/>
          <w:sz w:val="24"/>
          <w:szCs w:val="24"/>
        </w:rPr>
        <w:t>, UCC y Dirección Departamental de Salud.</w:t>
      </w:r>
      <w:r w:rsidR="00706A54">
        <w:rPr>
          <w:rFonts w:cs="Calibri"/>
          <w:sz w:val="24"/>
          <w:szCs w:val="24"/>
        </w:rPr>
        <w:t xml:space="preserve"> </w:t>
      </w:r>
      <w:r w:rsidRPr="007B4DDE">
        <w:rPr>
          <w:rFonts w:cs="Calibri"/>
          <w:sz w:val="24"/>
          <w:szCs w:val="24"/>
        </w:rPr>
        <w:t xml:space="preserve">Finalmente sobre esta LE es de destacar también que se </w:t>
      </w:r>
      <w:r w:rsidR="001967DC">
        <w:rPr>
          <w:rFonts w:cs="Calibri"/>
          <w:sz w:val="24"/>
          <w:szCs w:val="24"/>
        </w:rPr>
        <w:t>inau</w:t>
      </w:r>
      <w:r w:rsidRPr="007B4DDE">
        <w:rPr>
          <w:rFonts w:cs="Calibri"/>
          <w:sz w:val="24"/>
          <w:szCs w:val="24"/>
        </w:rPr>
        <w:t>guró y se puso en funcionamiento una sala de lactancia en instalaciones propias para uso propio y al servicio de la comunidad.</w:t>
      </w:r>
    </w:p>
    <w:p w:rsidR="006D7C25" w:rsidRPr="007B4DDE" w:rsidRDefault="006D7C25" w:rsidP="006D7C25">
      <w:pPr>
        <w:pStyle w:val="Prrafodelista"/>
        <w:spacing w:line="240" w:lineRule="auto"/>
        <w:ind w:left="714"/>
        <w:jc w:val="both"/>
        <w:rPr>
          <w:rFonts w:cstheme="minorHAnsi"/>
          <w:sz w:val="24"/>
          <w:szCs w:val="24"/>
        </w:rPr>
      </w:pPr>
    </w:p>
    <w:p w:rsidR="006D7C25" w:rsidRPr="007B4DDE" w:rsidRDefault="006D7C25" w:rsidP="00B32B54">
      <w:pPr>
        <w:pStyle w:val="Prrafodelista"/>
        <w:numPr>
          <w:ilvl w:val="0"/>
          <w:numId w:val="52"/>
        </w:numPr>
        <w:spacing w:line="240" w:lineRule="auto"/>
        <w:jc w:val="both"/>
        <w:rPr>
          <w:rFonts w:cstheme="minorHAnsi"/>
          <w:sz w:val="24"/>
          <w:szCs w:val="24"/>
        </w:rPr>
      </w:pPr>
      <w:r w:rsidRPr="007B4DDE">
        <w:rPr>
          <w:rFonts w:cstheme="minorHAnsi"/>
          <w:sz w:val="24"/>
          <w:szCs w:val="24"/>
        </w:rPr>
        <w:t xml:space="preserve">Respecto a la </w:t>
      </w:r>
      <w:r w:rsidRPr="007B4DDE">
        <w:rPr>
          <w:rFonts w:cstheme="minorHAnsi"/>
          <w:b/>
          <w:sz w:val="24"/>
          <w:szCs w:val="24"/>
        </w:rPr>
        <w:t xml:space="preserve">LE Derecho a vivir en Familia y Cuidados Parentales </w:t>
      </w:r>
      <w:r w:rsidRPr="007B4DDE">
        <w:rPr>
          <w:rFonts w:cstheme="minorHAnsi"/>
          <w:sz w:val="24"/>
          <w:szCs w:val="24"/>
        </w:rPr>
        <w:t>se concretó la incorporación de 9 familias a la modalidad de Acogimiento Familiar, 7 de ellas en el perfil de familia extensa y la 2 restantes en el perfil de familia ampliada. Como hecho distintivo de este año se puede señalar la realización de la práctica curricular de una Educadora Social con dos familias de esta modalidad de atención. Otro aspecto a resaltar como logro en este ejercicio es la concreción de un ETTAF-CAFF referenciado al Centro Infantil residencial de 24 horas.</w:t>
      </w:r>
    </w:p>
    <w:p w:rsidR="006D7C25" w:rsidRPr="007B4DDE" w:rsidRDefault="006D7C25" w:rsidP="006D7C25">
      <w:pPr>
        <w:spacing w:line="240" w:lineRule="auto"/>
        <w:ind w:left="708"/>
        <w:jc w:val="both"/>
        <w:rPr>
          <w:rFonts w:cstheme="minorHAnsi"/>
          <w:sz w:val="24"/>
          <w:szCs w:val="24"/>
        </w:rPr>
      </w:pPr>
      <w:r w:rsidRPr="007B4DDE">
        <w:rPr>
          <w:rFonts w:cstheme="minorHAnsi"/>
          <w:sz w:val="24"/>
          <w:szCs w:val="24"/>
        </w:rPr>
        <w:t xml:space="preserve">Como </w:t>
      </w:r>
      <w:r w:rsidRPr="007B4DDE">
        <w:rPr>
          <w:rFonts w:cstheme="minorHAnsi"/>
          <w:b/>
          <w:sz w:val="24"/>
          <w:szCs w:val="24"/>
        </w:rPr>
        <w:t xml:space="preserve">actividades destacadas con NNA y sus familias y/o comunitarias </w:t>
      </w:r>
      <w:r w:rsidRPr="007B4DDE">
        <w:rPr>
          <w:rFonts w:cstheme="minorHAnsi"/>
          <w:sz w:val="24"/>
          <w:szCs w:val="24"/>
        </w:rPr>
        <w:t xml:space="preserve">realizadas por los distintos proyectos y servicios se detallan las siguientes; realización de un campamento </w:t>
      </w:r>
      <w:r w:rsidR="00706A54">
        <w:rPr>
          <w:rFonts w:cstheme="minorHAnsi"/>
          <w:sz w:val="24"/>
          <w:szCs w:val="24"/>
        </w:rPr>
        <w:t xml:space="preserve">a </w:t>
      </w:r>
      <w:r w:rsidRPr="007B4DDE">
        <w:rPr>
          <w:rFonts w:cstheme="minorHAnsi"/>
          <w:sz w:val="24"/>
          <w:szCs w:val="24"/>
        </w:rPr>
        <w:t xml:space="preserve">La Floresta departamento de Canelones con la </w:t>
      </w:r>
      <w:r w:rsidRPr="007B4DDE">
        <w:rPr>
          <w:rFonts w:cstheme="minorHAnsi"/>
          <w:sz w:val="24"/>
          <w:szCs w:val="24"/>
        </w:rPr>
        <w:lastRenderedPageBreak/>
        <w:t>participación del Club de Niños “Colibrí” y una estadía del Hogar Femenino en la playa Cabo Polonio departamento de Rocha, como actividades de verano. Una Jornada realizada desde el  Ho</w:t>
      </w:r>
      <w:r w:rsidR="00706A54">
        <w:rPr>
          <w:rFonts w:cstheme="minorHAnsi"/>
          <w:sz w:val="24"/>
          <w:szCs w:val="24"/>
        </w:rPr>
        <w:t>gar Infantil con las Familias,</w:t>
      </w:r>
      <w:r w:rsidRPr="007B4DDE">
        <w:rPr>
          <w:rFonts w:cstheme="minorHAnsi"/>
          <w:sz w:val="24"/>
          <w:szCs w:val="24"/>
        </w:rPr>
        <w:t xml:space="preserve"> este centro también realizó una salida recreativa a la Quebrada de los cuervos; la participación en la “Cochecaminata” en el mes de abril, organizada por CAIF, </w:t>
      </w:r>
      <w:r w:rsidR="002A5033">
        <w:rPr>
          <w:rFonts w:cstheme="minorHAnsi"/>
          <w:sz w:val="24"/>
          <w:szCs w:val="24"/>
        </w:rPr>
        <w:t>INAU</w:t>
      </w:r>
      <w:r w:rsidRPr="007B4DDE">
        <w:rPr>
          <w:rFonts w:cstheme="minorHAnsi"/>
          <w:sz w:val="24"/>
          <w:szCs w:val="24"/>
        </w:rPr>
        <w:t>, SNIC y la asistencia a la Semana Criolla en el Prado en Montevideo del Hogar de Varones.</w:t>
      </w:r>
    </w:p>
    <w:p w:rsidR="006D7C25" w:rsidRPr="007B4DDE" w:rsidRDefault="006D7C25" w:rsidP="006D7C25">
      <w:pPr>
        <w:pStyle w:val="Prrafodelista"/>
        <w:spacing w:line="240" w:lineRule="auto"/>
        <w:jc w:val="both"/>
        <w:rPr>
          <w:rFonts w:cstheme="minorHAnsi"/>
          <w:sz w:val="24"/>
          <w:szCs w:val="24"/>
        </w:rPr>
      </w:pPr>
    </w:p>
    <w:p w:rsidR="006D7C25" w:rsidRDefault="006D7C25" w:rsidP="00B32B54">
      <w:pPr>
        <w:pStyle w:val="Prrafodelista"/>
        <w:numPr>
          <w:ilvl w:val="0"/>
          <w:numId w:val="52"/>
        </w:numPr>
        <w:spacing w:line="240" w:lineRule="auto"/>
        <w:ind w:left="714" w:hanging="357"/>
        <w:jc w:val="both"/>
        <w:rPr>
          <w:rFonts w:cstheme="minorHAnsi"/>
          <w:sz w:val="24"/>
          <w:szCs w:val="24"/>
        </w:rPr>
      </w:pPr>
      <w:r w:rsidRPr="007B4DDE">
        <w:rPr>
          <w:rFonts w:cstheme="minorHAnsi"/>
          <w:sz w:val="24"/>
          <w:szCs w:val="24"/>
        </w:rPr>
        <w:t xml:space="preserve">Conforme a la </w:t>
      </w:r>
      <w:r w:rsidRPr="007B4DDE">
        <w:rPr>
          <w:rFonts w:cstheme="minorHAnsi"/>
          <w:b/>
          <w:sz w:val="24"/>
          <w:szCs w:val="24"/>
        </w:rPr>
        <w:t>LE Vida libre de Violencias</w:t>
      </w:r>
      <w:r w:rsidRPr="007B4DDE">
        <w:rPr>
          <w:rFonts w:cstheme="minorHAnsi"/>
          <w:sz w:val="24"/>
          <w:szCs w:val="24"/>
        </w:rPr>
        <w:t xml:space="preserve"> se debe señalar como aspectos relevantes el sostenimiento de la atención de las situaciones que lo requirieron desde el espacio de coordinación SIPIAV, la realización de una Mesa de trabajo referida a la temática y la participación de 10 operadores en una capacitación sobre “Prácticas abusivas y conductas sexuales problemáticas de NNA y estrategias de abordaje” desarrollada por la organización Aldeas Infantiles.  </w:t>
      </w:r>
    </w:p>
    <w:p w:rsidR="006D7C25" w:rsidRDefault="006D7C25" w:rsidP="006D7C25">
      <w:pPr>
        <w:pStyle w:val="Prrafodelista"/>
        <w:spacing w:line="240" w:lineRule="auto"/>
        <w:ind w:left="714"/>
        <w:jc w:val="both"/>
        <w:rPr>
          <w:rFonts w:cstheme="minorHAnsi"/>
          <w:sz w:val="24"/>
          <w:szCs w:val="24"/>
        </w:rPr>
      </w:pPr>
    </w:p>
    <w:p w:rsidR="006D7C25" w:rsidRPr="007B4DDE" w:rsidRDefault="006D7C25" w:rsidP="00B32B54">
      <w:pPr>
        <w:pStyle w:val="Prrafodelista"/>
        <w:numPr>
          <w:ilvl w:val="0"/>
          <w:numId w:val="52"/>
        </w:numPr>
        <w:spacing w:line="240" w:lineRule="auto"/>
        <w:jc w:val="both"/>
        <w:rPr>
          <w:rFonts w:cstheme="minorHAnsi"/>
          <w:sz w:val="24"/>
          <w:szCs w:val="24"/>
        </w:rPr>
      </w:pPr>
      <w:r w:rsidRPr="007B4DDE">
        <w:rPr>
          <w:rFonts w:cstheme="minorHAnsi"/>
          <w:sz w:val="24"/>
          <w:szCs w:val="24"/>
        </w:rPr>
        <w:t xml:space="preserve">En referencia la </w:t>
      </w:r>
      <w:r w:rsidRPr="007B4DDE">
        <w:rPr>
          <w:rFonts w:cstheme="minorHAnsi"/>
          <w:b/>
          <w:sz w:val="24"/>
          <w:szCs w:val="24"/>
        </w:rPr>
        <w:t xml:space="preserve">LE Acceso a bienes culturales, espacios públicos y derecho a la ciudad, </w:t>
      </w:r>
      <w:r w:rsidRPr="007B4DDE">
        <w:rPr>
          <w:rFonts w:cstheme="minorHAnsi"/>
          <w:sz w:val="24"/>
          <w:szCs w:val="24"/>
        </w:rPr>
        <w:t>se desatacan como actividades comunitarias la remodelación de los juegos de la Plaza Colón en la capital departamental con la participación del  Club de Niños Colibrí centro que además  festejó sus primeros 10 años, con el  PROPIA se realizó un Concurso fotográfico en el marco del  Mes de los derechos y  se participó en Plaza 19 de abril  de una Feria con una  exposición de trabajos abierta a la comunidad  desde el CAPI Menuditos.</w:t>
      </w:r>
    </w:p>
    <w:p w:rsidR="006D7C25" w:rsidRPr="007B4DDE" w:rsidRDefault="006D7C25" w:rsidP="006D7C25">
      <w:pPr>
        <w:pStyle w:val="Prrafodelista"/>
        <w:spacing w:line="240" w:lineRule="auto"/>
        <w:ind w:left="714"/>
        <w:rPr>
          <w:rFonts w:cstheme="minorHAnsi"/>
          <w:sz w:val="24"/>
          <w:szCs w:val="24"/>
        </w:rPr>
      </w:pPr>
    </w:p>
    <w:p w:rsidR="006D7C25" w:rsidRPr="007B4DDE" w:rsidRDefault="006D7C25" w:rsidP="00B32B54">
      <w:pPr>
        <w:pStyle w:val="Prrafodelista"/>
        <w:numPr>
          <w:ilvl w:val="0"/>
          <w:numId w:val="52"/>
        </w:numPr>
        <w:spacing w:line="240" w:lineRule="auto"/>
        <w:ind w:left="714" w:hanging="357"/>
        <w:jc w:val="both"/>
        <w:rPr>
          <w:rFonts w:cstheme="minorHAnsi"/>
          <w:sz w:val="24"/>
          <w:szCs w:val="24"/>
        </w:rPr>
      </w:pPr>
      <w:r w:rsidRPr="007B4DDE">
        <w:rPr>
          <w:rFonts w:cstheme="minorHAnsi"/>
          <w:sz w:val="24"/>
          <w:szCs w:val="24"/>
        </w:rPr>
        <w:t xml:space="preserve">En relación a la </w:t>
      </w:r>
      <w:r w:rsidRPr="007B4DDE">
        <w:rPr>
          <w:rFonts w:cstheme="minorHAnsi"/>
          <w:b/>
          <w:sz w:val="24"/>
          <w:szCs w:val="24"/>
        </w:rPr>
        <w:t>LE</w:t>
      </w:r>
      <w:r w:rsidRPr="007B4DDE">
        <w:rPr>
          <w:rFonts w:cstheme="minorHAnsi"/>
          <w:sz w:val="24"/>
          <w:szCs w:val="24"/>
        </w:rPr>
        <w:t xml:space="preserve"> </w:t>
      </w:r>
      <w:r w:rsidRPr="007B4DDE">
        <w:rPr>
          <w:rFonts w:cstheme="minorHAnsi"/>
          <w:b/>
          <w:sz w:val="24"/>
          <w:szCs w:val="24"/>
        </w:rPr>
        <w:t xml:space="preserve">Fortalecimiento Institucional </w:t>
      </w:r>
      <w:r w:rsidRPr="007B4DDE">
        <w:rPr>
          <w:rFonts w:cstheme="minorHAnsi"/>
          <w:sz w:val="24"/>
          <w:szCs w:val="24"/>
        </w:rPr>
        <w:t xml:space="preserve"> destacan las capacitaciones dirigidas  los distintos equipos de trabajo, no consideradas anteriormente a saber, </w:t>
      </w:r>
      <w:r w:rsidRPr="007B4DDE">
        <w:rPr>
          <w:rFonts w:cs="Arial"/>
          <w:sz w:val="24"/>
          <w:szCs w:val="24"/>
        </w:rPr>
        <w:t xml:space="preserve">Educación en Derechos Humanos </w:t>
      </w:r>
      <w:r w:rsidRPr="007B4DDE">
        <w:rPr>
          <w:rFonts w:cstheme="minorHAnsi"/>
          <w:sz w:val="24"/>
          <w:szCs w:val="24"/>
        </w:rPr>
        <w:t xml:space="preserve">Sub-Dirección General Programática y Programa Familia y Cuidados Parentales y el Área de Educación en Derechos del MEC; </w:t>
      </w:r>
      <w:r w:rsidRPr="007B4DDE">
        <w:rPr>
          <w:rFonts w:cs="Arial"/>
          <w:sz w:val="24"/>
          <w:szCs w:val="24"/>
        </w:rPr>
        <w:t>“Cuidándonos nos cuidamos todos” y ”Entrenam</w:t>
      </w:r>
      <w:r>
        <w:rPr>
          <w:rFonts w:cs="Arial"/>
          <w:sz w:val="24"/>
          <w:szCs w:val="24"/>
        </w:rPr>
        <w:t>iento en cuidado y autocuidado”, brindado por un especialista en la temáticas</w:t>
      </w:r>
      <w:r w:rsidRPr="007B4DDE">
        <w:rPr>
          <w:rFonts w:cs="Arial"/>
          <w:sz w:val="24"/>
          <w:szCs w:val="24"/>
        </w:rPr>
        <w:t xml:space="preserve"> y </w:t>
      </w:r>
      <w:r w:rsidRPr="007B4DDE">
        <w:rPr>
          <w:rFonts w:cstheme="minorHAnsi"/>
          <w:sz w:val="24"/>
          <w:szCs w:val="24"/>
        </w:rPr>
        <w:t xml:space="preserve">Taller en  Hogar Femenino para la operación psicosocial en colectivos, grupos, equipos y organizaciones a cargo de </w:t>
      </w:r>
      <w:r>
        <w:rPr>
          <w:rFonts w:cstheme="minorHAnsi"/>
          <w:sz w:val="24"/>
          <w:szCs w:val="24"/>
        </w:rPr>
        <w:t xml:space="preserve">una </w:t>
      </w:r>
      <w:r w:rsidRPr="007B4DDE">
        <w:rPr>
          <w:rFonts w:cstheme="minorHAnsi"/>
          <w:sz w:val="24"/>
          <w:szCs w:val="24"/>
        </w:rPr>
        <w:t>Psic</w:t>
      </w:r>
      <w:r>
        <w:rPr>
          <w:rFonts w:cstheme="minorHAnsi"/>
          <w:sz w:val="24"/>
          <w:szCs w:val="24"/>
        </w:rPr>
        <w:t>óloga y un Sociólogo, especialistas en los temas</w:t>
      </w:r>
      <w:r w:rsidRPr="007B4DDE">
        <w:rPr>
          <w:rFonts w:cstheme="minorHAnsi"/>
          <w:sz w:val="24"/>
          <w:szCs w:val="24"/>
        </w:rPr>
        <w:t>.</w:t>
      </w:r>
    </w:p>
    <w:p w:rsidR="00C65004" w:rsidRPr="007B4DDE" w:rsidRDefault="00C65004" w:rsidP="006D7C25">
      <w:pPr>
        <w:spacing w:after="0" w:line="240" w:lineRule="auto"/>
        <w:jc w:val="both"/>
        <w:rPr>
          <w:rFonts w:cs="Arial"/>
          <w:b/>
          <w:sz w:val="24"/>
          <w:szCs w:val="24"/>
        </w:rPr>
      </w:pPr>
    </w:p>
    <w:p w:rsidR="006D7C25" w:rsidRPr="007B4DDE" w:rsidRDefault="006D7C25" w:rsidP="006D7C25">
      <w:pPr>
        <w:spacing w:after="0" w:line="240" w:lineRule="auto"/>
        <w:jc w:val="both"/>
        <w:rPr>
          <w:rFonts w:cstheme="minorHAnsi"/>
          <w:b/>
          <w:sz w:val="24"/>
          <w:szCs w:val="24"/>
        </w:rPr>
      </w:pPr>
      <w:r w:rsidRPr="007B4DDE">
        <w:rPr>
          <w:rFonts w:cstheme="minorHAnsi"/>
          <w:b/>
          <w:sz w:val="24"/>
          <w:szCs w:val="24"/>
        </w:rPr>
        <w:t>Otros aspectos significativos</w:t>
      </w:r>
    </w:p>
    <w:p w:rsidR="006D7C25" w:rsidRPr="007B4DDE" w:rsidRDefault="006D7C25" w:rsidP="006D7C25">
      <w:pPr>
        <w:spacing w:after="0" w:line="240" w:lineRule="auto"/>
        <w:jc w:val="both"/>
        <w:rPr>
          <w:rFonts w:cs="Arial"/>
          <w:b/>
          <w:sz w:val="24"/>
          <w:szCs w:val="24"/>
        </w:rPr>
      </w:pPr>
    </w:p>
    <w:p w:rsidR="006D7C25" w:rsidRPr="006D7C25" w:rsidRDefault="006D7C25" w:rsidP="006D7C25">
      <w:pPr>
        <w:jc w:val="both"/>
        <w:rPr>
          <w:rFonts w:cstheme="minorHAnsi"/>
          <w:b/>
          <w:i/>
          <w:sz w:val="24"/>
          <w:szCs w:val="24"/>
        </w:rPr>
      </w:pPr>
      <w:r w:rsidRPr="006D7C25">
        <w:rPr>
          <w:rFonts w:cstheme="minorHAnsi"/>
          <w:b/>
          <w:i/>
          <w:sz w:val="24"/>
          <w:szCs w:val="24"/>
        </w:rPr>
        <w:t xml:space="preserve"> Inter-institucionalidad </w:t>
      </w:r>
    </w:p>
    <w:p w:rsidR="006D7C25" w:rsidRPr="006D7C25" w:rsidRDefault="006D7C25" w:rsidP="00B32B54">
      <w:pPr>
        <w:pStyle w:val="Prrafodelista"/>
        <w:numPr>
          <w:ilvl w:val="0"/>
          <w:numId w:val="53"/>
        </w:numPr>
        <w:spacing w:line="240" w:lineRule="auto"/>
        <w:jc w:val="both"/>
        <w:rPr>
          <w:rFonts w:cstheme="minorHAnsi"/>
          <w:sz w:val="24"/>
          <w:szCs w:val="24"/>
        </w:rPr>
      </w:pPr>
      <w:r w:rsidRPr="006D7C25">
        <w:rPr>
          <w:rFonts w:cstheme="minorHAnsi"/>
          <w:sz w:val="24"/>
          <w:szCs w:val="24"/>
        </w:rPr>
        <w:t>En el marco de los ámbitos de coordinación institucional se participó en las MIPS sobre, vivienda, discapacidad y violencia; se sostuvo una participación constante en el SIPIAV y se integró el Comité de Emergencia Departamental.</w:t>
      </w:r>
    </w:p>
    <w:p w:rsidR="006D7C25" w:rsidRDefault="006D7C25" w:rsidP="00B32B54">
      <w:pPr>
        <w:pStyle w:val="Prrafodelista"/>
        <w:numPr>
          <w:ilvl w:val="0"/>
          <w:numId w:val="53"/>
        </w:numPr>
        <w:spacing w:line="240" w:lineRule="auto"/>
        <w:jc w:val="both"/>
        <w:rPr>
          <w:rFonts w:cstheme="minorHAnsi"/>
          <w:sz w:val="24"/>
          <w:szCs w:val="24"/>
        </w:rPr>
      </w:pPr>
      <w:r w:rsidRPr="006D7C25">
        <w:rPr>
          <w:rFonts w:cstheme="minorHAnsi"/>
          <w:sz w:val="24"/>
          <w:szCs w:val="24"/>
        </w:rPr>
        <w:t>Además y para finalizar este tramo del documento sobre la Dirección Departamental de Treinta y Tres</w:t>
      </w:r>
      <w:r w:rsidR="00706A54">
        <w:rPr>
          <w:rFonts w:cstheme="minorHAnsi"/>
          <w:sz w:val="24"/>
          <w:szCs w:val="24"/>
        </w:rPr>
        <w:t>,</w:t>
      </w:r>
      <w:r w:rsidRPr="006D7C25">
        <w:rPr>
          <w:rFonts w:cstheme="minorHAnsi"/>
          <w:sz w:val="24"/>
          <w:szCs w:val="24"/>
        </w:rPr>
        <w:t xml:space="preserve"> se debe agregar que se mantuvo una coordinación constante en el espacio denominado Unidad Coordinadora Departamental de Intervenciones Educativas, con el aporte de los centros educativos, los distintos subsistemas del sistema educativo, ASSE, JDD-dispositivo Ciudadela y nuestro referente de trayectorias educativas.</w:t>
      </w:r>
    </w:p>
    <w:p w:rsidR="00BA03E2" w:rsidRPr="00134D01" w:rsidRDefault="00BA03E2"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sz w:val="24"/>
          <w:szCs w:val="24"/>
        </w:rPr>
      </w:pPr>
      <w:r w:rsidRPr="00134D01">
        <w:rPr>
          <w:b/>
          <w:sz w:val="24"/>
          <w:szCs w:val="24"/>
        </w:rPr>
        <w:lastRenderedPageBreak/>
        <w:t>IV.  Iniciativas Transversales</w:t>
      </w:r>
    </w:p>
    <w:p w:rsidR="00BA03E2" w:rsidRPr="00560248" w:rsidRDefault="00BA03E2" w:rsidP="00BA03E2">
      <w:pPr>
        <w:spacing w:after="0" w:line="240" w:lineRule="auto"/>
        <w:jc w:val="both"/>
      </w:pPr>
    </w:p>
    <w:p w:rsidR="00BA03E2" w:rsidRPr="00560248" w:rsidRDefault="00BA03E2" w:rsidP="00BA03E2">
      <w:pPr>
        <w:spacing w:after="0" w:line="240" w:lineRule="auto"/>
        <w:jc w:val="both"/>
      </w:pPr>
    </w:p>
    <w:p w:rsidR="00BA03E2" w:rsidRPr="00C65004" w:rsidRDefault="00BA03E2" w:rsidP="00BA03E2">
      <w:pPr>
        <w:spacing w:after="0" w:line="240" w:lineRule="auto"/>
        <w:jc w:val="both"/>
        <w:rPr>
          <w:sz w:val="24"/>
          <w:szCs w:val="24"/>
        </w:rPr>
      </w:pPr>
      <w:r w:rsidRPr="00C65004">
        <w:rPr>
          <w:sz w:val="24"/>
          <w:szCs w:val="24"/>
        </w:rPr>
        <w:t>El presente capítulo abarca unidades competent</w:t>
      </w:r>
      <w:r w:rsidR="0053283D">
        <w:rPr>
          <w:sz w:val="24"/>
          <w:szCs w:val="24"/>
        </w:rPr>
        <w:t>es vigentes en el ejercicio 2018</w:t>
      </w:r>
      <w:r w:rsidRPr="00C65004">
        <w:rPr>
          <w:sz w:val="24"/>
          <w:szCs w:val="24"/>
        </w:rPr>
        <w:t xml:space="preserve">, de carácter transversal y cobertura nacional. </w:t>
      </w:r>
    </w:p>
    <w:p w:rsidR="00BA03E2" w:rsidRPr="00C65004" w:rsidRDefault="00BA03E2" w:rsidP="00BA03E2">
      <w:pPr>
        <w:pStyle w:val="Normal1"/>
        <w:contextualSpacing/>
        <w:jc w:val="both"/>
        <w:rPr>
          <w:rFonts w:asciiTheme="minorHAnsi" w:eastAsia="Arial" w:hAnsiTheme="minorHAnsi" w:cs="Arial"/>
          <w:color w:val="auto"/>
          <w:highlight w:val="white"/>
        </w:rPr>
      </w:pPr>
    </w:p>
    <w:p w:rsidR="00BA03E2" w:rsidRPr="00C65004" w:rsidRDefault="00BA03E2" w:rsidP="00BA03E2">
      <w:pPr>
        <w:spacing w:after="0" w:line="240" w:lineRule="auto"/>
        <w:jc w:val="both"/>
        <w:rPr>
          <w:rFonts w:cs="Arial"/>
          <w:b/>
          <w:sz w:val="24"/>
          <w:szCs w:val="24"/>
        </w:rPr>
      </w:pPr>
      <w:r w:rsidRPr="00C65004">
        <w:rPr>
          <w:rFonts w:cs="Arial"/>
          <w:b/>
          <w:sz w:val="24"/>
          <w:szCs w:val="24"/>
        </w:rPr>
        <w:t>IV.1  SIPIAV</w:t>
      </w:r>
      <w:r w:rsidR="00DC421B" w:rsidRPr="00C65004">
        <w:rPr>
          <w:rFonts w:cs="Arial"/>
          <w:b/>
          <w:sz w:val="24"/>
          <w:szCs w:val="24"/>
        </w:rPr>
        <w:t xml:space="preserve"> </w:t>
      </w:r>
    </w:p>
    <w:p w:rsidR="00F745CF" w:rsidRPr="00C65004" w:rsidRDefault="00F745CF" w:rsidP="00BA03E2">
      <w:pPr>
        <w:spacing w:after="0" w:line="240" w:lineRule="auto"/>
        <w:jc w:val="both"/>
        <w:rPr>
          <w:rFonts w:cs="Arial"/>
          <w:b/>
          <w:sz w:val="24"/>
          <w:szCs w:val="24"/>
        </w:rPr>
      </w:pPr>
    </w:p>
    <w:p w:rsidR="00BA03E2" w:rsidRPr="00C65004" w:rsidRDefault="00BA03E2" w:rsidP="00BA03E2">
      <w:pPr>
        <w:jc w:val="both"/>
        <w:rPr>
          <w:sz w:val="24"/>
          <w:szCs w:val="24"/>
        </w:rPr>
      </w:pPr>
      <w:r w:rsidRPr="00C65004">
        <w:rPr>
          <w:sz w:val="24"/>
          <w:szCs w:val="24"/>
        </w:rPr>
        <w:t xml:space="preserve">Los objetivos del Sistema Integral de Protección a la Infancia y la Adolescencia contra la Violencia  (SIPIAV), se continuaron desarrollando a través de diferentes líneas de acción: sensibilización, difusión y capacitación, modelo de intervención revisión legislativa. </w:t>
      </w:r>
    </w:p>
    <w:p w:rsidR="00BA03E2" w:rsidRPr="00C65004" w:rsidRDefault="00BA03E2" w:rsidP="00BA03E2">
      <w:pPr>
        <w:spacing w:after="0" w:line="240" w:lineRule="auto"/>
        <w:jc w:val="both"/>
        <w:rPr>
          <w:rFonts w:cs="Arial"/>
          <w:b/>
          <w:sz w:val="24"/>
          <w:szCs w:val="24"/>
        </w:rPr>
      </w:pPr>
      <w:r w:rsidRPr="00C65004">
        <w:rPr>
          <w:rFonts w:cs="Arial"/>
          <w:b/>
          <w:sz w:val="24"/>
          <w:szCs w:val="24"/>
        </w:rPr>
        <w:t>Actividades de sensibilización y capacitación realizadas:</w:t>
      </w:r>
    </w:p>
    <w:p w:rsidR="00BA03E2" w:rsidRPr="00C65004" w:rsidRDefault="00BA03E2" w:rsidP="00BA03E2">
      <w:pPr>
        <w:spacing w:after="0" w:line="240" w:lineRule="auto"/>
        <w:jc w:val="both"/>
        <w:rPr>
          <w:rFonts w:cs="Arial"/>
          <w:b/>
          <w:sz w:val="24"/>
          <w:szCs w:val="24"/>
        </w:rPr>
      </w:pPr>
    </w:p>
    <w:p w:rsidR="00DC421B" w:rsidRPr="00C65004" w:rsidRDefault="00DC421B" w:rsidP="00DC421B">
      <w:pPr>
        <w:jc w:val="both"/>
        <w:rPr>
          <w:rFonts w:cstheme="minorHAnsi"/>
          <w:sz w:val="24"/>
          <w:szCs w:val="24"/>
        </w:rPr>
      </w:pPr>
      <w:r w:rsidRPr="00C65004">
        <w:rPr>
          <w:rFonts w:cstheme="minorHAnsi"/>
          <w:sz w:val="24"/>
          <w:szCs w:val="24"/>
        </w:rPr>
        <w:t>25 de Abril: Conmemoración Día Internacional de Lucha contra la violencia hacia NNA. Ratificación compromiso autoridades SIPIAV. Presentación Informe de Gestión 2017</w:t>
      </w:r>
    </w:p>
    <w:p w:rsidR="00DC421B" w:rsidRPr="00C65004" w:rsidRDefault="00DC421B" w:rsidP="00DC421B">
      <w:pPr>
        <w:jc w:val="both"/>
        <w:rPr>
          <w:rFonts w:cstheme="minorHAnsi"/>
          <w:sz w:val="24"/>
          <w:szCs w:val="24"/>
        </w:rPr>
      </w:pPr>
      <w:r w:rsidRPr="00C65004">
        <w:rPr>
          <w:rFonts w:cstheme="minorHAnsi"/>
          <w:sz w:val="24"/>
          <w:szCs w:val="24"/>
        </w:rPr>
        <w:t>Seminario Internacional (co-organizado con UNICEF) “Abuso Sexual Infantil: detección y abordaje”; exposición a cargo de Especialista (Argentina)</w:t>
      </w:r>
    </w:p>
    <w:p w:rsidR="00DC421B" w:rsidRPr="00C65004" w:rsidRDefault="00DC421B" w:rsidP="00DC421B">
      <w:pPr>
        <w:jc w:val="both"/>
        <w:rPr>
          <w:rFonts w:cstheme="minorHAnsi"/>
          <w:sz w:val="24"/>
          <w:szCs w:val="24"/>
        </w:rPr>
      </w:pPr>
      <w:r w:rsidRPr="00C65004">
        <w:rPr>
          <w:rFonts w:cstheme="minorHAnsi"/>
          <w:sz w:val="24"/>
          <w:szCs w:val="24"/>
        </w:rPr>
        <w:t xml:space="preserve">21 actividades de sensibilización en territorios; 4 </w:t>
      </w:r>
      <w:r w:rsidR="000200A2" w:rsidRPr="00C65004">
        <w:rPr>
          <w:rFonts w:cstheme="minorHAnsi"/>
          <w:sz w:val="24"/>
          <w:szCs w:val="24"/>
        </w:rPr>
        <w:t>Jornada</w:t>
      </w:r>
      <w:r w:rsidRPr="00C65004">
        <w:rPr>
          <w:rFonts w:cstheme="minorHAnsi"/>
          <w:sz w:val="24"/>
          <w:szCs w:val="24"/>
        </w:rPr>
        <w:t>s centrales sectoriales (ASSE, Escuelas Disfrutables, Fiscalía, Sanidad Policial)</w:t>
      </w:r>
    </w:p>
    <w:p w:rsidR="00DC421B" w:rsidRPr="00C65004" w:rsidRDefault="00DC421B" w:rsidP="00DC421B">
      <w:pPr>
        <w:jc w:val="both"/>
        <w:rPr>
          <w:rFonts w:cstheme="minorHAnsi"/>
          <w:sz w:val="24"/>
          <w:szCs w:val="24"/>
        </w:rPr>
      </w:pPr>
      <w:r w:rsidRPr="00C65004">
        <w:rPr>
          <w:rFonts w:cstheme="minorHAnsi"/>
          <w:sz w:val="24"/>
          <w:szCs w:val="24"/>
        </w:rPr>
        <w:t>Curso en arti</w:t>
      </w:r>
      <w:r w:rsidR="00FB7FFD">
        <w:rPr>
          <w:rFonts w:cstheme="minorHAnsi"/>
          <w:sz w:val="24"/>
          <w:szCs w:val="24"/>
        </w:rPr>
        <w:t xml:space="preserve">culación con CENFORES; curso en </w:t>
      </w:r>
      <w:r w:rsidRPr="00C65004">
        <w:rPr>
          <w:rFonts w:cstheme="minorHAnsi"/>
          <w:sz w:val="24"/>
          <w:szCs w:val="24"/>
        </w:rPr>
        <w:t>articulación con Instituto Interamericano del Niño (IIN)</w:t>
      </w:r>
    </w:p>
    <w:p w:rsidR="00DC421B" w:rsidRPr="00C65004" w:rsidRDefault="00DC421B" w:rsidP="00DC421B">
      <w:pPr>
        <w:jc w:val="both"/>
        <w:rPr>
          <w:rFonts w:cstheme="minorHAnsi"/>
          <w:sz w:val="24"/>
          <w:szCs w:val="24"/>
        </w:rPr>
      </w:pPr>
      <w:r w:rsidRPr="00C65004">
        <w:rPr>
          <w:rFonts w:cstheme="minorHAnsi"/>
          <w:sz w:val="24"/>
          <w:szCs w:val="24"/>
        </w:rPr>
        <w:t>Participación en espacios de prensa (escrita, radial, televisiva)</w:t>
      </w:r>
    </w:p>
    <w:p w:rsidR="00DC421B" w:rsidRPr="00C65004" w:rsidRDefault="00DC421B" w:rsidP="00DC421B">
      <w:pPr>
        <w:jc w:val="both"/>
        <w:rPr>
          <w:rFonts w:cstheme="minorHAnsi"/>
          <w:sz w:val="24"/>
          <w:szCs w:val="24"/>
        </w:rPr>
      </w:pPr>
      <w:r w:rsidRPr="00C65004">
        <w:rPr>
          <w:rFonts w:cstheme="minorHAnsi"/>
          <w:sz w:val="24"/>
          <w:szCs w:val="24"/>
        </w:rPr>
        <w:t>Participación en eventos internacionales</w:t>
      </w:r>
    </w:p>
    <w:p w:rsidR="00DC421B" w:rsidRPr="00C65004" w:rsidRDefault="00DC421B" w:rsidP="00DC421B">
      <w:pPr>
        <w:spacing w:after="0" w:line="240" w:lineRule="auto"/>
        <w:jc w:val="both"/>
        <w:rPr>
          <w:rFonts w:cstheme="minorHAnsi"/>
          <w:b/>
          <w:sz w:val="24"/>
          <w:szCs w:val="24"/>
        </w:rPr>
      </w:pPr>
      <w:r w:rsidRPr="00C65004">
        <w:rPr>
          <w:rFonts w:cstheme="minorHAnsi"/>
          <w:b/>
          <w:sz w:val="24"/>
          <w:szCs w:val="24"/>
        </w:rPr>
        <w:t>Modelo de intervención</w:t>
      </w:r>
    </w:p>
    <w:p w:rsidR="00DC421B" w:rsidRPr="00C65004" w:rsidRDefault="00DC421B" w:rsidP="00DC421B">
      <w:pPr>
        <w:spacing w:after="0" w:line="240" w:lineRule="auto"/>
        <w:ind w:left="720"/>
        <w:jc w:val="both"/>
        <w:rPr>
          <w:rFonts w:cstheme="minorHAnsi"/>
          <w:i/>
          <w:sz w:val="24"/>
          <w:szCs w:val="24"/>
        </w:rPr>
      </w:pPr>
    </w:p>
    <w:p w:rsidR="00DC421B" w:rsidRPr="00C65004" w:rsidRDefault="00DC421B" w:rsidP="00DC421B">
      <w:pPr>
        <w:jc w:val="both"/>
        <w:rPr>
          <w:rFonts w:cstheme="minorHAnsi"/>
          <w:sz w:val="24"/>
          <w:szCs w:val="24"/>
        </w:rPr>
      </w:pPr>
      <w:r w:rsidRPr="00C65004">
        <w:rPr>
          <w:rFonts w:cstheme="minorHAnsi"/>
          <w:sz w:val="24"/>
          <w:szCs w:val="24"/>
        </w:rPr>
        <w:t>Revisión, reformulación e incorporación por parte de los equipos en territorio de ficha de recepción de los CRL (con apoyo de CENFORES)</w:t>
      </w:r>
    </w:p>
    <w:p w:rsidR="00DC421B" w:rsidRPr="00C65004" w:rsidRDefault="00DC421B" w:rsidP="00DC421B">
      <w:pPr>
        <w:jc w:val="both"/>
        <w:rPr>
          <w:rFonts w:cstheme="minorHAnsi"/>
          <w:sz w:val="24"/>
          <w:szCs w:val="24"/>
        </w:rPr>
      </w:pPr>
      <w:r w:rsidRPr="00C65004">
        <w:rPr>
          <w:rFonts w:cstheme="minorHAnsi"/>
          <w:sz w:val="24"/>
          <w:szCs w:val="24"/>
        </w:rPr>
        <w:t xml:space="preserve">Acuerdo con IIN para revisión y reformulación del Modelo de Atención y Gestión SIPIAV (2018-2019) Producto en 2018: Sistematización, identificación de fortalezas y debilidades (aún en proceso). </w:t>
      </w:r>
    </w:p>
    <w:p w:rsidR="00DC421B" w:rsidRPr="00C65004" w:rsidRDefault="00DC421B" w:rsidP="00DC421B">
      <w:pPr>
        <w:jc w:val="both"/>
        <w:rPr>
          <w:rFonts w:cstheme="minorHAnsi"/>
          <w:sz w:val="24"/>
          <w:szCs w:val="24"/>
        </w:rPr>
      </w:pPr>
      <w:r w:rsidRPr="00C65004">
        <w:rPr>
          <w:rFonts w:cstheme="minorHAnsi"/>
          <w:sz w:val="24"/>
          <w:szCs w:val="24"/>
        </w:rPr>
        <w:t xml:space="preserve">Elaboración de dos nuevas herramientas consensuadas interinstitucionalmente para orientación de los operadores en territorio: “Acceso a la Justicia: protocolo para garantizarlo a NNA en situación de violencia” y “Mapa de ruta para la atención de NN de 0 a 3 años en situación de violencia” </w:t>
      </w:r>
    </w:p>
    <w:p w:rsidR="00F745CF" w:rsidRPr="00C65004" w:rsidRDefault="00F745CF" w:rsidP="00DC421B">
      <w:pPr>
        <w:jc w:val="both"/>
        <w:rPr>
          <w:rFonts w:cstheme="minorHAnsi"/>
          <w:sz w:val="24"/>
          <w:szCs w:val="24"/>
        </w:rPr>
      </w:pPr>
    </w:p>
    <w:p w:rsidR="00DC421B" w:rsidRPr="00C65004" w:rsidRDefault="00DC421B" w:rsidP="00DC421B">
      <w:pPr>
        <w:spacing w:after="0" w:line="240" w:lineRule="auto"/>
        <w:jc w:val="both"/>
        <w:rPr>
          <w:rFonts w:cstheme="minorHAnsi"/>
          <w:sz w:val="24"/>
          <w:szCs w:val="24"/>
        </w:rPr>
      </w:pPr>
      <w:r w:rsidRPr="00C65004">
        <w:rPr>
          <w:rFonts w:cstheme="minorHAnsi"/>
          <w:b/>
          <w:sz w:val="24"/>
          <w:szCs w:val="24"/>
        </w:rPr>
        <w:t>Expansión del Sistema logrado en el período</w:t>
      </w:r>
      <w:r w:rsidRPr="00C65004">
        <w:rPr>
          <w:rFonts w:cstheme="minorHAnsi"/>
          <w:sz w:val="24"/>
          <w:szCs w:val="24"/>
        </w:rPr>
        <w:t xml:space="preserve"> </w:t>
      </w:r>
    </w:p>
    <w:p w:rsidR="00DC421B" w:rsidRPr="00C65004" w:rsidRDefault="00DC421B" w:rsidP="00DC421B">
      <w:pPr>
        <w:spacing w:after="0" w:line="240" w:lineRule="auto"/>
        <w:jc w:val="both"/>
        <w:rPr>
          <w:rFonts w:cstheme="minorHAnsi"/>
          <w:i/>
          <w:sz w:val="24"/>
          <w:szCs w:val="24"/>
        </w:rPr>
      </w:pPr>
    </w:p>
    <w:p w:rsidR="00DC421B" w:rsidRPr="00C65004" w:rsidRDefault="00DC421B" w:rsidP="00DC421B">
      <w:pPr>
        <w:jc w:val="both"/>
        <w:rPr>
          <w:rFonts w:cstheme="minorHAnsi"/>
          <w:sz w:val="24"/>
          <w:szCs w:val="24"/>
        </w:rPr>
      </w:pPr>
      <w:r w:rsidRPr="00C65004">
        <w:rPr>
          <w:rFonts w:cstheme="minorHAnsi"/>
          <w:sz w:val="24"/>
          <w:szCs w:val="24"/>
        </w:rPr>
        <w:t>Incorporación de Sistema Nacional Integrado de Cuidados al Comité Nacional de Gestión SIPIAV.</w:t>
      </w:r>
    </w:p>
    <w:p w:rsidR="00DC421B" w:rsidRPr="00C65004" w:rsidRDefault="00DC421B" w:rsidP="00DC421B">
      <w:pPr>
        <w:jc w:val="both"/>
        <w:rPr>
          <w:rFonts w:cstheme="minorHAnsi"/>
          <w:sz w:val="24"/>
          <w:szCs w:val="24"/>
        </w:rPr>
      </w:pPr>
      <w:r w:rsidRPr="00C65004">
        <w:rPr>
          <w:rFonts w:cstheme="minorHAnsi"/>
          <w:sz w:val="24"/>
          <w:szCs w:val="24"/>
        </w:rPr>
        <w:lastRenderedPageBreak/>
        <w:t>Fortalecimiento de los 27 CRL y el dispositivo de reparación de daño (Maldonado). Creación de nuevo dispositivo interinstitucional de reparación del daño en Cuidad del Plata (en proceso).</w:t>
      </w:r>
    </w:p>
    <w:p w:rsidR="00DC421B" w:rsidRPr="00C65004" w:rsidRDefault="00DC421B" w:rsidP="00DC421B">
      <w:pPr>
        <w:jc w:val="both"/>
        <w:rPr>
          <w:rFonts w:cstheme="minorHAnsi"/>
          <w:sz w:val="24"/>
          <w:szCs w:val="24"/>
        </w:rPr>
      </w:pPr>
      <w:r w:rsidRPr="00C65004">
        <w:rPr>
          <w:rFonts w:cstheme="minorHAnsi"/>
          <w:sz w:val="24"/>
          <w:szCs w:val="24"/>
        </w:rPr>
        <w:t>Creación de CRL en municipio CH y A de Montevideo (en proceso).  Se continúan coordinaciones y articulaciones con Regionales para la conformación de nuevos CRLs en Montevideo.</w:t>
      </w:r>
    </w:p>
    <w:p w:rsidR="00DC421B" w:rsidRPr="00C65004" w:rsidRDefault="00DC421B" w:rsidP="00DC421B">
      <w:pPr>
        <w:spacing w:after="0" w:line="240" w:lineRule="auto"/>
        <w:jc w:val="both"/>
        <w:rPr>
          <w:rFonts w:cstheme="minorHAnsi"/>
          <w:b/>
          <w:sz w:val="24"/>
          <w:szCs w:val="24"/>
        </w:rPr>
      </w:pPr>
      <w:r w:rsidRPr="00C65004">
        <w:rPr>
          <w:rFonts w:cstheme="minorHAnsi"/>
          <w:b/>
          <w:sz w:val="24"/>
          <w:szCs w:val="24"/>
        </w:rPr>
        <w:t>Revisión Legislativa</w:t>
      </w:r>
    </w:p>
    <w:p w:rsidR="00DC421B" w:rsidRPr="00C65004" w:rsidRDefault="00DC421B" w:rsidP="00DC421B">
      <w:pPr>
        <w:spacing w:after="0" w:line="240" w:lineRule="auto"/>
        <w:jc w:val="both"/>
        <w:rPr>
          <w:rFonts w:cstheme="minorHAnsi"/>
          <w:b/>
          <w:sz w:val="24"/>
          <w:szCs w:val="24"/>
        </w:rPr>
      </w:pPr>
    </w:p>
    <w:p w:rsidR="00DC421B" w:rsidRPr="00C65004" w:rsidRDefault="00DC421B" w:rsidP="00DC421B">
      <w:pPr>
        <w:jc w:val="both"/>
        <w:rPr>
          <w:rFonts w:cstheme="minorHAnsi"/>
          <w:sz w:val="24"/>
          <w:szCs w:val="24"/>
        </w:rPr>
      </w:pPr>
      <w:r w:rsidRPr="00C65004">
        <w:rPr>
          <w:rFonts w:cstheme="minorHAnsi"/>
          <w:sz w:val="24"/>
          <w:szCs w:val="24"/>
        </w:rPr>
        <w:t xml:space="preserve">2 actividades sobre aplicación de la nueva normativa (en conjunto con División Jurídica </w:t>
      </w:r>
      <w:r w:rsidR="002A5033" w:rsidRPr="00C65004">
        <w:rPr>
          <w:rFonts w:cstheme="minorHAnsi"/>
          <w:sz w:val="24"/>
          <w:szCs w:val="24"/>
        </w:rPr>
        <w:t>INAU</w:t>
      </w:r>
      <w:r w:rsidRPr="00C65004">
        <w:rPr>
          <w:rFonts w:cstheme="minorHAnsi"/>
          <w:sz w:val="24"/>
          <w:szCs w:val="24"/>
        </w:rPr>
        <w:t>) con par</w:t>
      </w:r>
      <w:r w:rsidR="00630AC5">
        <w:rPr>
          <w:rFonts w:cstheme="minorHAnsi"/>
          <w:sz w:val="24"/>
          <w:szCs w:val="24"/>
        </w:rPr>
        <w:t>ticipación del un E</w:t>
      </w:r>
      <w:r w:rsidRPr="00C65004">
        <w:rPr>
          <w:rFonts w:cstheme="minorHAnsi"/>
          <w:sz w:val="24"/>
          <w:szCs w:val="24"/>
        </w:rPr>
        <w:t xml:space="preserve">specialista </w:t>
      </w:r>
      <w:r w:rsidR="00630AC5">
        <w:rPr>
          <w:rFonts w:cstheme="minorHAnsi"/>
          <w:sz w:val="24"/>
          <w:szCs w:val="24"/>
        </w:rPr>
        <w:t>en leyes,</w:t>
      </w:r>
      <w:r w:rsidRPr="00C65004">
        <w:rPr>
          <w:rFonts w:cstheme="minorHAnsi"/>
          <w:sz w:val="24"/>
          <w:szCs w:val="24"/>
        </w:rPr>
        <w:t xml:space="preserve"> tratando los siguientes temas:</w:t>
      </w:r>
    </w:p>
    <w:p w:rsidR="00DC421B" w:rsidRPr="00C65004" w:rsidRDefault="00DC421B" w:rsidP="00B32B54">
      <w:pPr>
        <w:pStyle w:val="Prrafodelista"/>
        <w:numPr>
          <w:ilvl w:val="0"/>
          <w:numId w:val="20"/>
        </w:numPr>
        <w:spacing w:after="160" w:line="259" w:lineRule="auto"/>
        <w:rPr>
          <w:rFonts w:cstheme="minorHAnsi"/>
          <w:sz w:val="24"/>
          <w:szCs w:val="24"/>
        </w:rPr>
      </w:pPr>
      <w:r w:rsidRPr="00C65004">
        <w:rPr>
          <w:rFonts w:cstheme="minorHAnsi"/>
          <w:sz w:val="24"/>
          <w:szCs w:val="24"/>
        </w:rPr>
        <w:t>Normativa internacional y nacional en materia de protección de derechos</w:t>
      </w:r>
    </w:p>
    <w:p w:rsidR="00DC421B" w:rsidRPr="00C65004" w:rsidRDefault="00DC421B" w:rsidP="00B32B54">
      <w:pPr>
        <w:pStyle w:val="Prrafodelista"/>
        <w:numPr>
          <w:ilvl w:val="0"/>
          <w:numId w:val="20"/>
        </w:numPr>
        <w:spacing w:after="160" w:line="259" w:lineRule="auto"/>
        <w:rPr>
          <w:rFonts w:cstheme="minorHAnsi"/>
          <w:sz w:val="24"/>
          <w:szCs w:val="24"/>
        </w:rPr>
      </w:pPr>
      <w:r w:rsidRPr="00C65004">
        <w:rPr>
          <w:rFonts w:cstheme="minorHAnsi"/>
          <w:sz w:val="24"/>
          <w:szCs w:val="24"/>
        </w:rPr>
        <w:t>Principios rectores de la reglamentación reciente y su aplicación práctica</w:t>
      </w:r>
    </w:p>
    <w:p w:rsidR="00DC421B" w:rsidRPr="00C65004" w:rsidRDefault="00DC421B" w:rsidP="00B32B54">
      <w:pPr>
        <w:pStyle w:val="Prrafodelista"/>
        <w:numPr>
          <w:ilvl w:val="0"/>
          <w:numId w:val="20"/>
        </w:numPr>
        <w:spacing w:after="160" w:line="259" w:lineRule="auto"/>
        <w:rPr>
          <w:rFonts w:cstheme="minorHAnsi"/>
          <w:sz w:val="24"/>
          <w:szCs w:val="24"/>
        </w:rPr>
      </w:pPr>
      <w:r w:rsidRPr="00C65004">
        <w:rPr>
          <w:rFonts w:cstheme="minorHAnsi"/>
          <w:sz w:val="24"/>
          <w:szCs w:val="24"/>
        </w:rPr>
        <w:t>En particular, aplicación de la Ley Integral Nº19580 a los procedimientos administrativos</w:t>
      </w:r>
    </w:p>
    <w:p w:rsidR="00DC421B" w:rsidRPr="00C65004" w:rsidRDefault="00DC421B" w:rsidP="00DC421B">
      <w:pPr>
        <w:jc w:val="both"/>
        <w:rPr>
          <w:rFonts w:cstheme="minorHAnsi"/>
          <w:sz w:val="24"/>
          <w:szCs w:val="24"/>
        </w:rPr>
      </w:pPr>
      <w:r w:rsidRPr="00C65004">
        <w:rPr>
          <w:rFonts w:cstheme="minorHAnsi"/>
          <w:sz w:val="24"/>
          <w:szCs w:val="24"/>
        </w:rPr>
        <w:t xml:space="preserve">Entrevistas para aprobación de Proyecto de modificación del Código de la Niñez y Adolescencia (ingresado al Parlamento en 2017) con legisladores, juristas, otros actores con competencia en el tema, Comisión de Legislación del Senado (donde se aprueba). Actividades realizadas junto a UNICEF, Ciudadanías en Red, División Jurídica de </w:t>
      </w:r>
      <w:r w:rsidR="002A5033" w:rsidRPr="00C65004">
        <w:rPr>
          <w:rFonts w:cstheme="minorHAnsi"/>
          <w:sz w:val="24"/>
          <w:szCs w:val="24"/>
        </w:rPr>
        <w:t>INAU</w:t>
      </w:r>
      <w:r w:rsidRPr="00C65004">
        <w:rPr>
          <w:rFonts w:cstheme="minorHAnsi"/>
          <w:sz w:val="24"/>
          <w:szCs w:val="24"/>
        </w:rPr>
        <w:t xml:space="preserve">.  </w:t>
      </w:r>
    </w:p>
    <w:p w:rsidR="00DC421B" w:rsidRPr="00C65004" w:rsidRDefault="004A27BA" w:rsidP="00DC421B">
      <w:pPr>
        <w:spacing w:after="0" w:line="240" w:lineRule="auto"/>
        <w:jc w:val="both"/>
        <w:rPr>
          <w:rFonts w:cstheme="minorHAnsi"/>
          <w:b/>
          <w:sz w:val="24"/>
          <w:szCs w:val="24"/>
        </w:rPr>
      </w:pPr>
      <w:r w:rsidRPr="00C65004">
        <w:rPr>
          <w:rFonts w:cstheme="minorHAnsi"/>
          <w:b/>
          <w:sz w:val="24"/>
          <w:szCs w:val="24"/>
        </w:rPr>
        <w:t>Otros aspectos significativos</w:t>
      </w:r>
    </w:p>
    <w:p w:rsidR="00DC421B" w:rsidRPr="00C65004" w:rsidRDefault="00DC421B" w:rsidP="00DC421B">
      <w:pPr>
        <w:spacing w:after="0" w:line="240" w:lineRule="auto"/>
        <w:ind w:left="720"/>
        <w:jc w:val="both"/>
        <w:rPr>
          <w:rFonts w:cstheme="minorHAnsi"/>
          <w:b/>
          <w:sz w:val="24"/>
          <w:szCs w:val="24"/>
        </w:rPr>
      </w:pPr>
    </w:p>
    <w:p w:rsidR="00DC421B" w:rsidRPr="00C65004" w:rsidRDefault="00DC421B" w:rsidP="00DC421B">
      <w:pPr>
        <w:jc w:val="both"/>
        <w:rPr>
          <w:rFonts w:cstheme="minorHAnsi"/>
          <w:sz w:val="24"/>
          <w:szCs w:val="24"/>
        </w:rPr>
      </w:pPr>
      <w:r w:rsidRPr="00C65004">
        <w:rPr>
          <w:rFonts w:cstheme="minorHAnsi"/>
          <w:sz w:val="24"/>
          <w:szCs w:val="24"/>
        </w:rPr>
        <w:t>Encuesta OPS-OMS- La Coordinación Nacional SIPIAV lidera la articulación interinstitucional para la elaboración consensuada de un informe país a partir de cuestionario elaborado por OPS- OMS.</w:t>
      </w:r>
    </w:p>
    <w:p w:rsidR="00DC421B" w:rsidRPr="00C65004" w:rsidRDefault="00DC421B" w:rsidP="00DC421B">
      <w:pPr>
        <w:jc w:val="both"/>
        <w:rPr>
          <w:rFonts w:cstheme="minorHAnsi"/>
          <w:sz w:val="24"/>
          <w:szCs w:val="24"/>
        </w:rPr>
      </w:pPr>
      <w:r w:rsidRPr="00C65004">
        <w:rPr>
          <w:rFonts w:cstheme="minorHAnsi"/>
          <w:sz w:val="24"/>
          <w:szCs w:val="24"/>
        </w:rPr>
        <w:t>Apoyo a Campañas: Noviazgos libres de violencia, Trato por el Buen Trato, Sello de Calidad</w:t>
      </w:r>
    </w:p>
    <w:p w:rsidR="00DC421B" w:rsidRPr="00C65004" w:rsidRDefault="00DC421B" w:rsidP="00DC421B">
      <w:pPr>
        <w:jc w:val="both"/>
        <w:rPr>
          <w:rFonts w:cstheme="minorHAnsi"/>
          <w:sz w:val="24"/>
          <w:szCs w:val="24"/>
        </w:rPr>
      </w:pPr>
      <w:r w:rsidRPr="00C65004">
        <w:rPr>
          <w:rFonts w:cstheme="minorHAnsi"/>
          <w:sz w:val="24"/>
          <w:szCs w:val="24"/>
        </w:rPr>
        <w:t>SIPIAV participa en el Consejo Nacional Consultivo por una vida libre de violencia de género para las mujeres y en ese marco integra grupo de trabajo hacia la realización de la Segunda Encuesta Nacional sobre violencia basada en género y generaciones (en articulación con INE, OPP).</w:t>
      </w:r>
    </w:p>
    <w:p w:rsidR="00DC421B" w:rsidRPr="00C65004" w:rsidRDefault="00DC421B" w:rsidP="00DC421B">
      <w:pPr>
        <w:jc w:val="both"/>
        <w:rPr>
          <w:rFonts w:cstheme="minorHAnsi"/>
          <w:sz w:val="24"/>
          <w:szCs w:val="24"/>
        </w:rPr>
      </w:pPr>
      <w:r w:rsidRPr="00C65004">
        <w:rPr>
          <w:rFonts w:cstheme="minorHAnsi"/>
          <w:sz w:val="24"/>
          <w:szCs w:val="24"/>
        </w:rPr>
        <w:t xml:space="preserve">El Equipo Coordinador tuvo modificaciones en su conformación: 2 funcionarias de MIDES dejaron de integrarlo; 3 funcionarias de </w:t>
      </w:r>
      <w:r w:rsidR="002A5033" w:rsidRPr="00C65004">
        <w:rPr>
          <w:rFonts w:cstheme="minorHAnsi"/>
          <w:sz w:val="24"/>
          <w:szCs w:val="24"/>
        </w:rPr>
        <w:t>INAU</w:t>
      </w:r>
      <w:r w:rsidRPr="00C65004">
        <w:rPr>
          <w:rFonts w:cstheme="minorHAnsi"/>
          <w:sz w:val="24"/>
          <w:szCs w:val="24"/>
        </w:rPr>
        <w:t xml:space="preserve"> se fueron sumando paulatinamente al equipo.</w:t>
      </w:r>
    </w:p>
    <w:p w:rsidR="00BA03E2" w:rsidRPr="00C65004" w:rsidRDefault="00BA03E2" w:rsidP="00BA03E2">
      <w:pPr>
        <w:spacing w:after="0" w:line="240" w:lineRule="auto"/>
        <w:jc w:val="both"/>
        <w:rPr>
          <w:rFonts w:cs="Arial"/>
          <w:sz w:val="24"/>
          <w:szCs w:val="24"/>
        </w:rPr>
      </w:pPr>
    </w:p>
    <w:p w:rsidR="00DC421B" w:rsidRPr="00C65004" w:rsidRDefault="00DC421B" w:rsidP="00BA03E2">
      <w:pPr>
        <w:spacing w:after="0" w:line="240" w:lineRule="auto"/>
        <w:jc w:val="both"/>
        <w:rPr>
          <w:rFonts w:cs="Arial"/>
          <w:sz w:val="24"/>
          <w:szCs w:val="24"/>
        </w:rPr>
      </w:pPr>
    </w:p>
    <w:p w:rsidR="00BA03E2" w:rsidRPr="00C65004" w:rsidRDefault="00BA03E2" w:rsidP="00BA03E2">
      <w:pPr>
        <w:spacing w:after="0" w:line="240" w:lineRule="auto"/>
        <w:jc w:val="both"/>
        <w:rPr>
          <w:rFonts w:cs="Arial"/>
          <w:b/>
          <w:bCs/>
          <w:color w:val="FF0000"/>
          <w:sz w:val="24"/>
          <w:szCs w:val="24"/>
        </w:rPr>
      </w:pPr>
      <w:r w:rsidRPr="00C65004">
        <w:rPr>
          <w:rFonts w:cs="Arial"/>
          <w:b/>
          <w:bCs/>
          <w:sz w:val="24"/>
          <w:szCs w:val="24"/>
        </w:rPr>
        <w:t>IV.2 COMITÉ CONTRA LA EXPLOTACIÓN SEXUAL Y COMERCIAL Y NO COMERCIAL DE NIÑOS, NIÑAS Y ADOLESCENTES (CONAPEES)</w:t>
      </w:r>
      <w:r w:rsidR="00F14F1B" w:rsidRPr="00C65004">
        <w:rPr>
          <w:rFonts w:cs="Arial"/>
          <w:b/>
          <w:bCs/>
          <w:sz w:val="24"/>
          <w:szCs w:val="24"/>
        </w:rPr>
        <w:t xml:space="preserve"> </w:t>
      </w:r>
    </w:p>
    <w:p w:rsidR="00BA03E2" w:rsidRPr="00C65004" w:rsidRDefault="00BA03E2" w:rsidP="00BA03E2">
      <w:pPr>
        <w:spacing w:after="0" w:line="240" w:lineRule="auto"/>
        <w:jc w:val="both"/>
        <w:rPr>
          <w:rFonts w:cs="Arial"/>
          <w:b/>
          <w:bCs/>
          <w:sz w:val="24"/>
          <w:szCs w:val="24"/>
        </w:rPr>
      </w:pPr>
    </w:p>
    <w:p w:rsidR="00BA03E2" w:rsidRPr="00C65004" w:rsidRDefault="00A14625" w:rsidP="00BA03E2">
      <w:pPr>
        <w:spacing w:line="240" w:lineRule="auto"/>
        <w:ind w:right="130"/>
        <w:jc w:val="both"/>
        <w:rPr>
          <w:rFonts w:cstheme="minorHAnsi"/>
          <w:sz w:val="24"/>
          <w:szCs w:val="24"/>
        </w:rPr>
      </w:pPr>
      <w:r w:rsidRPr="00C65004">
        <w:rPr>
          <w:rFonts w:cstheme="minorHAnsi"/>
          <w:sz w:val="24"/>
          <w:szCs w:val="24"/>
        </w:rPr>
        <w:t>Durante el año 2018, se llevan adelante las iniciativas comprendidas en e</w:t>
      </w:r>
      <w:r w:rsidR="00BA03E2" w:rsidRPr="00C65004">
        <w:rPr>
          <w:rFonts w:cstheme="minorHAnsi"/>
          <w:sz w:val="24"/>
          <w:szCs w:val="24"/>
        </w:rPr>
        <w:t xml:space="preserve">l </w:t>
      </w:r>
      <w:r w:rsidR="00BA03E2" w:rsidRPr="00C65004">
        <w:rPr>
          <w:rFonts w:cstheme="minorHAnsi"/>
          <w:b/>
          <w:sz w:val="24"/>
          <w:szCs w:val="24"/>
        </w:rPr>
        <w:t xml:space="preserve">II </w:t>
      </w:r>
      <w:r w:rsidR="00BA03E2" w:rsidRPr="00C65004">
        <w:rPr>
          <w:rFonts w:cstheme="minorHAnsi"/>
          <w:b/>
          <w:spacing w:val="1"/>
          <w:sz w:val="24"/>
          <w:szCs w:val="24"/>
        </w:rPr>
        <w:t>P</w:t>
      </w:r>
      <w:r w:rsidR="00BA03E2" w:rsidRPr="00C65004">
        <w:rPr>
          <w:rFonts w:cstheme="minorHAnsi"/>
          <w:b/>
          <w:sz w:val="24"/>
          <w:szCs w:val="24"/>
        </w:rPr>
        <w:t>lan</w:t>
      </w:r>
      <w:r w:rsidR="00BA03E2" w:rsidRPr="00C65004">
        <w:rPr>
          <w:rFonts w:cstheme="minorHAnsi"/>
          <w:b/>
          <w:spacing w:val="4"/>
          <w:sz w:val="24"/>
          <w:szCs w:val="24"/>
        </w:rPr>
        <w:t xml:space="preserve"> Nacional </w:t>
      </w:r>
      <w:r w:rsidR="00BA03E2" w:rsidRPr="00C65004">
        <w:rPr>
          <w:rFonts w:cstheme="minorHAnsi"/>
          <w:b/>
          <w:sz w:val="24"/>
          <w:szCs w:val="24"/>
        </w:rPr>
        <w:t>de</w:t>
      </w:r>
      <w:r w:rsidR="00BA03E2" w:rsidRPr="00C65004">
        <w:rPr>
          <w:rFonts w:cstheme="minorHAnsi"/>
          <w:b/>
          <w:spacing w:val="6"/>
          <w:sz w:val="24"/>
          <w:szCs w:val="24"/>
        </w:rPr>
        <w:t xml:space="preserve"> </w:t>
      </w:r>
      <w:r w:rsidR="00BA03E2" w:rsidRPr="00C65004">
        <w:rPr>
          <w:rFonts w:cstheme="minorHAnsi"/>
          <w:b/>
          <w:spacing w:val="-1"/>
          <w:sz w:val="24"/>
          <w:szCs w:val="24"/>
        </w:rPr>
        <w:t>Acc</w:t>
      </w:r>
      <w:r w:rsidR="00BA03E2" w:rsidRPr="00C65004">
        <w:rPr>
          <w:rFonts w:cstheme="minorHAnsi"/>
          <w:b/>
          <w:sz w:val="24"/>
          <w:szCs w:val="24"/>
        </w:rPr>
        <w:t>ión</w:t>
      </w:r>
      <w:r w:rsidR="00BA03E2" w:rsidRPr="00C65004">
        <w:rPr>
          <w:rFonts w:cstheme="minorHAnsi"/>
          <w:b/>
          <w:spacing w:val="8"/>
          <w:sz w:val="24"/>
          <w:szCs w:val="24"/>
        </w:rPr>
        <w:t xml:space="preserve"> </w:t>
      </w:r>
      <w:r w:rsidR="00BA03E2" w:rsidRPr="00C65004">
        <w:rPr>
          <w:rFonts w:cstheme="minorHAnsi"/>
          <w:b/>
          <w:sz w:val="24"/>
          <w:szCs w:val="24"/>
        </w:rPr>
        <w:t>2016</w:t>
      </w:r>
      <w:r w:rsidR="00BA03E2" w:rsidRPr="00C65004">
        <w:rPr>
          <w:rFonts w:cstheme="minorHAnsi"/>
          <w:b/>
          <w:spacing w:val="-1"/>
          <w:sz w:val="24"/>
          <w:szCs w:val="24"/>
        </w:rPr>
        <w:t>-</w:t>
      </w:r>
      <w:r w:rsidR="00BA03E2" w:rsidRPr="00C65004">
        <w:rPr>
          <w:rFonts w:cstheme="minorHAnsi"/>
          <w:b/>
          <w:sz w:val="24"/>
          <w:szCs w:val="24"/>
        </w:rPr>
        <w:t>2021</w:t>
      </w:r>
      <w:r w:rsidRPr="00C65004">
        <w:rPr>
          <w:rFonts w:cstheme="minorHAnsi"/>
          <w:b/>
          <w:sz w:val="24"/>
          <w:szCs w:val="24"/>
        </w:rPr>
        <w:t xml:space="preserve">, </w:t>
      </w:r>
      <w:r w:rsidRPr="00C65004">
        <w:rPr>
          <w:rFonts w:cstheme="minorHAnsi"/>
          <w:sz w:val="24"/>
          <w:szCs w:val="24"/>
        </w:rPr>
        <w:t>puesto en marcha en el 2017.</w:t>
      </w:r>
    </w:p>
    <w:p w:rsidR="00BA03E2" w:rsidRPr="00C65004" w:rsidRDefault="00A14625" w:rsidP="00BA03E2">
      <w:pPr>
        <w:spacing w:line="240" w:lineRule="auto"/>
        <w:ind w:right="130"/>
        <w:jc w:val="both"/>
        <w:rPr>
          <w:rFonts w:cstheme="minorHAnsi"/>
          <w:sz w:val="24"/>
          <w:szCs w:val="24"/>
        </w:rPr>
      </w:pPr>
      <w:r w:rsidRPr="00C65004">
        <w:rPr>
          <w:rFonts w:cstheme="minorHAnsi"/>
          <w:sz w:val="24"/>
          <w:szCs w:val="24"/>
        </w:rPr>
        <w:lastRenderedPageBreak/>
        <w:t>El Plan estableció</w:t>
      </w:r>
      <w:r w:rsidR="00BA03E2" w:rsidRPr="00C65004">
        <w:rPr>
          <w:rFonts w:cstheme="minorHAnsi"/>
          <w:sz w:val="24"/>
          <w:szCs w:val="24"/>
        </w:rPr>
        <w:t xml:space="preserve"> como objetivo central contribuir a visibilizar y transformar las condiciones de producción y reproducción de la ESC, mediante la promoción de los derechos de NNA y el desarrollo de sistemas integrales que permitan garantizarlos. </w:t>
      </w:r>
    </w:p>
    <w:p w:rsidR="00BA03E2" w:rsidRPr="00C65004" w:rsidRDefault="00BA03E2" w:rsidP="00BA03E2">
      <w:pPr>
        <w:spacing w:before="16" w:line="240" w:lineRule="auto"/>
        <w:jc w:val="both"/>
        <w:rPr>
          <w:rFonts w:cstheme="minorHAnsi"/>
          <w:b/>
          <w:sz w:val="24"/>
          <w:szCs w:val="24"/>
        </w:rPr>
      </w:pPr>
      <w:r w:rsidRPr="00C65004">
        <w:rPr>
          <w:rFonts w:cstheme="minorHAnsi"/>
          <w:b/>
          <w:sz w:val="24"/>
          <w:szCs w:val="24"/>
        </w:rPr>
        <w:t xml:space="preserve">PREVENCION </w:t>
      </w:r>
    </w:p>
    <w:p w:rsidR="00A14625" w:rsidRPr="00C65004" w:rsidRDefault="00A14625" w:rsidP="00BA03E2">
      <w:pPr>
        <w:spacing w:before="16" w:line="240" w:lineRule="auto"/>
        <w:jc w:val="both"/>
        <w:rPr>
          <w:rFonts w:cstheme="minorHAnsi"/>
          <w:sz w:val="24"/>
          <w:szCs w:val="24"/>
        </w:rPr>
      </w:pPr>
      <w:r w:rsidRPr="00C65004">
        <w:rPr>
          <w:rFonts w:cstheme="minorHAnsi"/>
          <w:sz w:val="24"/>
          <w:szCs w:val="24"/>
        </w:rPr>
        <w:t>Además de las Campañas ya mencionadas en el capítulo correspondiente a la LE Vida libre de Violencias, cabe mencionar:</w:t>
      </w:r>
    </w:p>
    <w:p w:rsidR="00A14625" w:rsidRPr="00C65004" w:rsidRDefault="00BA03E2" w:rsidP="005A6BA4">
      <w:pPr>
        <w:spacing w:after="0" w:line="240" w:lineRule="auto"/>
        <w:jc w:val="both"/>
        <w:rPr>
          <w:rFonts w:cs="Arial"/>
          <w:sz w:val="24"/>
          <w:szCs w:val="24"/>
        </w:rPr>
      </w:pPr>
      <w:r w:rsidRPr="00C65004">
        <w:rPr>
          <w:rFonts w:cstheme="minorHAnsi"/>
          <w:b/>
          <w:sz w:val="24"/>
          <w:szCs w:val="24"/>
        </w:rPr>
        <w:t>Materiales de difusión</w:t>
      </w:r>
      <w:r w:rsidR="00A14625" w:rsidRPr="00C65004">
        <w:rPr>
          <w:rFonts w:cstheme="minorHAnsi"/>
          <w:sz w:val="24"/>
          <w:szCs w:val="24"/>
        </w:rPr>
        <w:t>:</w:t>
      </w:r>
      <w:r w:rsidR="00A14625" w:rsidRPr="00C65004">
        <w:rPr>
          <w:rFonts w:cs="Arial"/>
          <w:sz w:val="24"/>
          <w:szCs w:val="24"/>
        </w:rPr>
        <w:t xml:space="preserve"> Impresión de materiales de difusión del CONAPEES con el objetivo de profundizar la presencia en distintas instancias y actividades, dar a conocer la labor del Comité y servir como herramientas de apoyo en la tarea de sensibilización respecto a la ESCNNA: </w:t>
      </w:r>
      <w:r w:rsidR="00A14625" w:rsidRPr="00C65004">
        <w:rPr>
          <w:rFonts w:cs="Arial"/>
          <w:b/>
          <w:sz w:val="24"/>
          <w:szCs w:val="24"/>
        </w:rPr>
        <w:t>calcos, II Plan Nacional CONAPEES  y folleto conceptual e institucional.</w:t>
      </w:r>
    </w:p>
    <w:p w:rsidR="005A6BA4" w:rsidRPr="00C65004" w:rsidRDefault="005A6BA4" w:rsidP="005A6BA4">
      <w:pPr>
        <w:autoSpaceDE w:val="0"/>
        <w:autoSpaceDN w:val="0"/>
        <w:adjustRightInd w:val="0"/>
        <w:spacing w:after="0" w:line="240" w:lineRule="auto"/>
        <w:jc w:val="both"/>
        <w:rPr>
          <w:rFonts w:cstheme="minorHAnsi"/>
          <w:sz w:val="24"/>
          <w:szCs w:val="24"/>
        </w:rPr>
      </w:pPr>
    </w:p>
    <w:p w:rsidR="005A6BA4" w:rsidRPr="00C65004" w:rsidRDefault="005A6BA4" w:rsidP="005A6BA4">
      <w:pPr>
        <w:autoSpaceDE w:val="0"/>
        <w:autoSpaceDN w:val="0"/>
        <w:adjustRightInd w:val="0"/>
        <w:spacing w:after="0" w:line="240" w:lineRule="auto"/>
        <w:jc w:val="both"/>
        <w:rPr>
          <w:rFonts w:ascii="Calibri" w:hAnsi="Calibri" w:cs="Arial"/>
          <w:sz w:val="24"/>
          <w:szCs w:val="24"/>
        </w:rPr>
      </w:pPr>
      <w:r w:rsidRPr="00C65004">
        <w:rPr>
          <w:rFonts w:cstheme="minorHAnsi"/>
          <w:sz w:val="24"/>
          <w:szCs w:val="24"/>
        </w:rPr>
        <w:t>Particularmente, a fin de fortalecer</w:t>
      </w:r>
      <w:r w:rsidRPr="00C65004">
        <w:rPr>
          <w:rFonts w:ascii="Calibri" w:hAnsi="Calibri" w:cs="Arial"/>
          <w:sz w:val="24"/>
          <w:szCs w:val="24"/>
        </w:rPr>
        <w:t xml:space="preserve"> las estrategias de prevención y  la participación adolescente en la temática así como, difundir y dar a conocer la problemática de la ESCNNA entre adolescentes y jóvenes así como, desnaturalizar y deconstruir los prejuicios y prácticas que dan soporte a situaciones de vulneración y aportarles conocimientos sobre los recursos institucionales para atención y denuncia de situaciones de ESCNNA se concretó un ciclo </w:t>
      </w:r>
      <w:r w:rsidRPr="00C65004">
        <w:rPr>
          <w:rFonts w:ascii="Calibri" w:hAnsi="Calibri" w:cs="Arial"/>
          <w:b/>
          <w:sz w:val="24"/>
          <w:szCs w:val="24"/>
        </w:rPr>
        <w:t xml:space="preserve">Cine-foro con la película </w:t>
      </w:r>
      <w:r w:rsidRPr="00C65004">
        <w:rPr>
          <w:rFonts w:ascii="Calibri" w:hAnsi="Calibri" w:cs="Arial"/>
          <w:b/>
          <w:i/>
          <w:sz w:val="24"/>
          <w:szCs w:val="24"/>
        </w:rPr>
        <w:t>“Tan frágil como un segundo”</w:t>
      </w:r>
      <w:r w:rsidRPr="00C65004">
        <w:rPr>
          <w:rFonts w:ascii="Calibri" w:hAnsi="Calibri" w:cs="Arial"/>
          <w:sz w:val="24"/>
          <w:szCs w:val="24"/>
        </w:rPr>
        <w:t>. Proyección y debate, dirigido a adolescentes, educadores y docentes en Soca, Salto, Fray Bentos, Rivera (2 instancias), Melo y Montevideo;  instancias en las que participaron aproximadamente 250 personas.</w:t>
      </w:r>
    </w:p>
    <w:p w:rsidR="005A6BA4" w:rsidRPr="00C65004" w:rsidRDefault="005A6BA4" w:rsidP="005A6BA4">
      <w:pPr>
        <w:autoSpaceDE w:val="0"/>
        <w:autoSpaceDN w:val="0"/>
        <w:adjustRightInd w:val="0"/>
        <w:spacing w:after="0" w:line="240" w:lineRule="auto"/>
        <w:jc w:val="both"/>
        <w:rPr>
          <w:rFonts w:ascii="Calibri" w:hAnsi="Calibri" w:cs="Arial"/>
          <w:sz w:val="24"/>
          <w:szCs w:val="24"/>
        </w:rPr>
      </w:pPr>
    </w:p>
    <w:p w:rsidR="005A6BA4" w:rsidRPr="00C65004" w:rsidRDefault="005A6BA4" w:rsidP="005A6BA4">
      <w:pPr>
        <w:spacing w:line="240" w:lineRule="auto"/>
        <w:jc w:val="both"/>
        <w:rPr>
          <w:rFonts w:ascii="Calibri" w:hAnsi="Calibri" w:cs="Arial"/>
          <w:sz w:val="24"/>
          <w:szCs w:val="24"/>
        </w:rPr>
      </w:pPr>
      <w:r w:rsidRPr="00C65004">
        <w:rPr>
          <w:rFonts w:ascii="Calibri" w:hAnsi="Calibri" w:cs="Arial"/>
          <w:b/>
          <w:sz w:val="24"/>
          <w:szCs w:val="24"/>
        </w:rPr>
        <w:t xml:space="preserve">Prensa y difusión - </w:t>
      </w:r>
      <w:r w:rsidRPr="00C65004">
        <w:rPr>
          <w:rFonts w:ascii="Calibri" w:hAnsi="Calibri" w:cs="Arial"/>
          <w:sz w:val="24"/>
          <w:szCs w:val="24"/>
        </w:rPr>
        <w:t>Participación y cobertura en diferentes medios de comunicación brindando información sobre la problemática de la explotación sexual de NNA, políticas públicas desarrolladas en Uruguay y presentación del II Plan Nacional de Acción. . Se interviene en canales de TV, radio y prensa (diarios y semanarios).</w:t>
      </w:r>
    </w:p>
    <w:p w:rsidR="0083021D" w:rsidRDefault="0083021D" w:rsidP="00A33651">
      <w:pPr>
        <w:spacing w:after="0" w:line="240" w:lineRule="auto"/>
        <w:jc w:val="both"/>
        <w:rPr>
          <w:rFonts w:cs="Arial"/>
          <w:b/>
          <w:sz w:val="24"/>
          <w:szCs w:val="24"/>
          <w:u w:val="single"/>
        </w:rPr>
      </w:pPr>
    </w:p>
    <w:p w:rsidR="0083021D" w:rsidRDefault="0083021D" w:rsidP="00A33651">
      <w:pPr>
        <w:spacing w:after="0" w:line="240" w:lineRule="auto"/>
        <w:jc w:val="both"/>
        <w:rPr>
          <w:rFonts w:cs="Arial"/>
          <w:b/>
          <w:sz w:val="24"/>
          <w:szCs w:val="24"/>
          <w:u w:val="single"/>
        </w:rPr>
      </w:pPr>
    </w:p>
    <w:p w:rsidR="00A33651" w:rsidRPr="00C65004" w:rsidRDefault="00A33651" w:rsidP="00A33651">
      <w:pPr>
        <w:spacing w:after="0" w:line="240" w:lineRule="auto"/>
        <w:jc w:val="both"/>
        <w:rPr>
          <w:rFonts w:cs="Arial"/>
          <w:b/>
          <w:sz w:val="24"/>
          <w:szCs w:val="24"/>
          <w:u w:val="single"/>
        </w:rPr>
      </w:pPr>
      <w:r w:rsidRPr="00C65004">
        <w:rPr>
          <w:rFonts w:cs="Arial"/>
          <w:b/>
          <w:sz w:val="24"/>
          <w:szCs w:val="24"/>
          <w:u w:val="single"/>
        </w:rPr>
        <w:t>A nivel internacional:</w:t>
      </w:r>
    </w:p>
    <w:p w:rsidR="00A33651" w:rsidRPr="00C65004" w:rsidRDefault="00A33651" w:rsidP="00A33651">
      <w:pPr>
        <w:spacing w:after="0" w:line="240" w:lineRule="auto"/>
        <w:jc w:val="both"/>
        <w:rPr>
          <w:rFonts w:cs="Arial"/>
          <w:sz w:val="24"/>
          <w:szCs w:val="24"/>
        </w:rPr>
      </w:pPr>
    </w:p>
    <w:p w:rsidR="00A33651" w:rsidRPr="00C65004" w:rsidRDefault="00A33651" w:rsidP="00A33651">
      <w:pPr>
        <w:spacing w:after="0" w:line="240" w:lineRule="auto"/>
        <w:jc w:val="both"/>
        <w:rPr>
          <w:rFonts w:cs="Arial"/>
          <w:sz w:val="24"/>
          <w:szCs w:val="24"/>
        </w:rPr>
      </w:pPr>
      <w:r w:rsidRPr="00C65004">
        <w:rPr>
          <w:rFonts w:cs="Arial"/>
          <w:sz w:val="24"/>
          <w:szCs w:val="24"/>
        </w:rPr>
        <w:t xml:space="preserve">La </w:t>
      </w:r>
      <w:r w:rsidR="000200A2" w:rsidRPr="00C65004">
        <w:rPr>
          <w:rFonts w:cs="Arial"/>
          <w:b/>
          <w:sz w:val="24"/>
          <w:szCs w:val="24"/>
        </w:rPr>
        <w:t>Jornada</w:t>
      </w:r>
      <w:r w:rsidRPr="00C65004">
        <w:rPr>
          <w:rFonts w:cs="Arial"/>
          <w:b/>
          <w:sz w:val="24"/>
          <w:szCs w:val="24"/>
        </w:rPr>
        <w:t xml:space="preserve"> de intercambio sobre desafíos del accionar judicial en relación a situaciones de explotación sexual de NNAA</w:t>
      </w:r>
      <w:r w:rsidRPr="00C65004">
        <w:rPr>
          <w:rFonts w:cs="Arial"/>
          <w:sz w:val="24"/>
          <w:szCs w:val="24"/>
        </w:rPr>
        <w:t xml:space="preserve">, se lleva a cabo durante el mes de mayo. Esta actividad pública contó con la presencia, como principal oradora, de la Dra. Ana Oberlin, abogada de la República Argentina, especializada en el área de Derechos humanos. Se realizaron además </w:t>
      </w:r>
      <w:r w:rsidR="000200A2" w:rsidRPr="00C65004">
        <w:rPr>
          <w:rFonts w:cs="Arial"/>
          <w:sz w:val="24"/>
          <w:szCs w:val="24"/>
        </w:rPr>
        <w:t>Jornada</w:t>
      </w:r>
      <w:r w:rsidRPr="00C65004">
        <w:rPr>
          <w:rFonts w:cs="Arial"/>
          <w:sz w:val="24"/>
          <w:szCs w:val="24"/>
        </w:rPr>
        <w:t>s de intercambio con equipos técnicos.</w:t>
      </w:r>
    </w:p>
    <w:p w:rsidR="00A33651" w:rsidRPr="00C65004" w:rsidRDefault="00A33651" w:rsidP="00A33651">
      <w:pPr>
        <w:spacing w:after="0" w:line="240" w:lineRule="auto"/>
        <w:jc w:val="both"/>
        <w:rPr>
          <w:rFonts w:cs="Arial"/>
          <w:sz w:val="24"/>
          <w:szCs w:val="24"/>
        </w:rPr>
      </w:pPr>
    </w:p>
    <w:p w:rsidR="00A33651" w:rsidRPr="00C65004" w:rsidRDefault="00A33651" w:rsidP="00A33651">
      <w:pPr>
        <w:spacing w:after="0" w:line="240" w:lineRule="auto"/>
        <w:jc w:val="both"/>
        <w:rPr>
          <w:rFonts w:cs="Arial"/>
          <w:sz w:val="24"/>
          <w:szCs w:val="24"/>
        </w:rPr>
      </w:pPr>
      <w:r w:rsidRPr="00C65004">
        <w:rPr>
          <w:rFonts w:cs="Arial"/>
          <w:sz w:val="24"/>
          <w:szCs w:val="24"/>
        </w:rPr>
        <w:t xml:space="preserve">Participación en el </w:t>
      </w:r>
      <w:r w:rsidRPr="00C65004">
        <w:rPr>
          <w:rFonts w:cs="Arial"/>
          <w:b/>
          <w:sz w:val="24"/>
          <w:szCs w:val="24"/>
        </w:rPr>
        <w:t xml:space="preserve">Seminario Internacional sobre trata de personas y </w:t>
      </w:r>
      <w:r w:rsidRPr="00C65004">
        <w:rPr>
          <w:rFonts w:cs="Arial"/>
          <w:b/>
          <w:i/>
          <w:sz w:val="24"/>
          <w:szCs w:val="24"/>
        </w:rPr>
        <w:t>II Encuentro de trabajo sobre protección a la niñez y la adolescencia en las triples fronteras del sur</w:t>
      </w:r>
      <w:r w:rsidRPr="00C65004">
        <w:rPr>
          <w:rFonts w:cs="Arial"/>
          <w:sz w:val="24"/>
          <w:szCs w:val="24"/>
        </w:rPr>
        <w:t>, en Asunción, Paraguay, entre el 30 de julio y 3 de agosto de 2018.</w:t>
      </w:r>
    </w:p>
    <w:p w:rsidR="00A33651" w:rsidRPr="00C65004" w:rsidRDefault="00A33651" w:rsidP="00A33651">
      <w:pPr>
        <w:spacing w:after="0" w:line="240" w:lineRule="auto"/>
        <w:jc w:val="both"/>
        <w:rPr>
          <w:rFonts w:cs="Arial"/>
          <w:sz w:val="24"/>
          <w:szCs w:val="24"/>
        </w:rPr>
      </w:pPr>
    </w:p>
    <w:p w:rsidR="00A33651" w:rsidRPr="00C65004" w:rsidRDefault="00A33651" w:rsidP="00A33651">
      <w:pPr>
        <w:spacing w:after="0" w:line="240" w:lineRule="auto"/>
        <w:jc w:val="both"/>
        <w:rPr>
          <w:rFonts w:cs="Arial"/>
          <w:sz w:val="24"/>
          <w:szCs w:val="24"/>
        </w:rPr>
      </w:pPr>
      <w:r w:rsidRPr="00C65004">
        <w:rPr>
          <w:rFonts w:cs="Arial"/>
          <w:sz w:val="24"/>
          <w:szCs w:val="24"/>
        </w:rPr>
        <w:t xml:space="preserve">En noviembre de 2018 se participa en el IV </w:t>
      </w:r>
      <w:r w:rsidRPr="00C65004">
        <w:rPr>
          <w:rFonts w:cs="Arial"/>
          <w:b/>
          <w:i/>
          <w:sz w:val="24"/>
          <w:szCs w:val="24"/>
        </w:rPr>
        <w:t>Congreso ObservaLaTrata</w:t>
      </w:r>
      <w:r w:rsidRPr="00C65004">
        <w:rPr>
          <w:rFonts w:cs="Arial"/>
          <w:i/>
          <w:sz w:val="24"/>
          <w:szCs w:val="24"/>
        </w:rPr>
        <w:t xml:space="preserve">, </w:t>
      </w:r>
      <w:r w:rsidRPr="00C65004">
        <w:rPr>
          <w:rFonts w:cs="Arial"/>
          <w:sz w:val="24"/>
          <w:szCs w:val="24"/>
        </w:rPr>
        <w:t xml:space="preserve">en Quito, Ecuador, declarado de Interés Institucional por Resolución N°2457/018.  Participando además de actividades de intercambio con la ONG Colibrí que cuenta con servicio de atención a víctimas de trata y con el grupo operativo del el Centro Operativo del Ministerio del Interior de Ecuador. </w:t>
      </w:r>
    </w:p>
    <w:p w:rsidR="00A33651" w:rsidRPr="00C65004" w:rsidRDefault="00A33651" w:rsidP="00A33651">
      <w:pPr>
        <w:jc w:val="both"/>
        <w:rPr>
          <w:rFonts w:cs="Arial"/>
          <w:b/>
          <w:sz w:val="24"/>
          <w:szCs w:val="24"/>
          <w:u w:val="single"/>
        </w:rPr>
      </w:pPr>
      <w:r w:rsidRPr="00C65004">
        <w:rPr>
          <w:rFonts w:cs="Arial"/>
          <w:b/>
          <w:sz w:val="24"/>
          <w:szCs w:val="24"/>
          <w:u w:val="single"/>
        </w:rPr>
        <w:lastRenderedPageBreak/>
        <w:t>A nivel Nacional:</w:t>
      </w:r>
    </w:p>
    <w:p w:rsidR="00A33651" w:rsidRPr="00C65004" w:rsidRDefault="002A5033" w:rsidP="00A33651">
      <w:pPr>
        <w:jc w:val="both"/>
        <w:rPr>
          <w:rFonts w:cs="Arial"/>
          <w:sz w:val="24"/>
          <w:szCs w:val="24"/>
        </w:rPr>
      </w:pPr>
      <w:r w:rsidRPr="00C65004">
        <w:rPr>
          <w:rFonts w:cs="Arial"/>
          <w:sz w:val="24"/>
          <w:szCs w:val="24"/>
        </w:rPr>
        <w:t>INAU</w:t>
      </w:r>
      <w:r w:rsidR="00A33651" w:rsidRPr="00C65004">
        <w:rPr>
          <w:rFonts w:cs="Arial"/>
          <w:sz w:val="24"/>
          <w:szCs w:val="24"/>
        </w:rPr>
        <w:t xml:space="preserve">-CONAPEES en coordinación con las OSC JPC, El Paso y la ONG GGUU y el Municipio B de la IM, participaron en el evento </w:t>
      </w:r>
      <w:r w:rsidR="00FB7FFD">
        <w:rPr>
          <w:rFonts w:cs="Arial"/>
          <w:sz w:val="24"/>
          <w:szCs w:val="24"/>
        </w:rPr>
        <w:t>“</w:t>
      </w:r>
      <w:r w:rsidR="00A33651" w:rsidRPr="00C65004">
        <w:rPr>
          <w:rFonts w:cs="Arial"/>
          <w:sz w:val="24"/>
          <w:szCs w:val="24"/>
        </w:rPr>
        <w:t>Tomar conciencia, Mirando la realidad de la trata de personas a través de la música</w:t>
      </w:r>
      <w:r w:rsidR="00FB7FFD">
        <w:rPr>
          <w:rFonts w:cs="Arial"/>
          <w:sz w:val="24"/>
          <w:szCs w:val="24"/>
        </w:rPr>
        <w:t>”</w:t>
      </w:r>
      <w:r w:rsidR="00A33651" w:rsidRPr="00C65004">
        <w:rPr>
          <w:rFonts w:cs="Arial"/>
          <w:sz w:val="24"/>
          <w:szCs w:val="24"/>
        </w:rPr>
        <w:t>, llevado a cabo el 24 de setiembre en la Sala Mario Benedetti de AGADU, con motivo del Día Internacional de la lucha contra la ESC de NNA</w:t>
      </w:r>
      <w:r w:rsidR="00E14D07" w:rsidRPr="00C65004">
        <w:rPr>
          <w:rFonts w:cs="Arial"/>
          <w:sz w:val="24"/>
          <w:szCs w:val="24"/>
        </w:rPr>
        <w:t>.</w:t>
      </w:r>
    </w:p>
    <w:p w:rsidR="00E14D07" w:rsidRPr="00C65004" w:rsidRDefault="00E14D07" w:rsidP="00E14D07">
      <w:pPr>
        <w:spacing w:after="0" w:line="240" w:lineRule="auto"/>
        <w:jc w:val="both"/>
        <w:rPr>
          <w:rFonts w:cs="Arial"/>
          <w:sz w:val="24"/>
          <w:szCs w:val="24"/>
        </w:rPr>
      </w:pPr>
      <w:r w:rsidRPr="00C65004">
        <w:rPr>
          <w:rFonts w:cs="Arial"/>
          <w:b/>
          <w:sz w:val="24"/>
          <w:szCs w:val="24"/>
        </w:rPr>
        <w:t>Coordinación y planificación con Municipio F</w:t>
      </w:r>
      <w:r w:rsidRPr="00C65004">
        <w:rPr>
          <w:rFonts w:cs="Arial"/>
          <w:sz w:val="24"/>
          <w:szCs w:val="24"/>
        </w:rPr>
        <w:t xml:space="preserve"> – Cine-foro </w:t>
      </w:r>
      <w:r w:rsidRPr="00C65004">
        <w:rPr>
          <w:rFonts w:cs="Arial"/>
          <w:i/>
          <w:sz w:val="24"/>
          <w:szCs w:val="24"/>
        </w:rPr>
        <w:t xml:space="preserve">Tan frágil como un segundo </w:t>
      </w:r>
      <w:r w:rsidRPr="00C65004">
        <w:rPr>
          <w:rFonts w:cs="Arial"/>
          <w:sz w:val="24"/>
          <w:szCs w:val="24"/>
        </w:rPr>
        <w:t>en Casa del Vecino Mateo Cortés.</w:t>
      </w:r>
    </w:p>
    <w:p w:rsidR="00E14D07" w:rsidRPr="00C65004" w:rsidRDefault="00E14D07" w:rsidP="00E14D07">
      <w:pPr>
        <w:spacing w:after="0" w:line="240" w:lineRule="auto"/>
        <w:jc w:val="both"/>
        <w:rPr>
          <w:rFonts w:cs="Arial"/>
          <w:sz w:val="24"/>
          <w:szCs w:val="24"/>
        </w:rPr>
      </w:pPr>
    </w:p>
    <w:p w:rsidR="00E14D07" w:rsidRPr="00C65004" w:rsidRDefault="00E14D07" w:rsidP="00E14D07">
      <w:pPr>
        <w:spacing w:after="0" w:line="240" w:lineRule="auto"/>
        <w:jc w:val="both"/>
        <w:rPr>
          <w:rFonts w:cs="Arial"/>
          <w:sz w:val="24"/>
          <w:szCs w:val="24"/>
        </w:rPr>
      </w:pPr>
      <w:r w:rsidRPr="00C65004">
        <w:rPr>
          <w:rFonts w:cs="Arial"/>
          <w:sz w:val="24"/>
          <w:szCs w:val="24"/>
        </w:rPr>
        <w:t xml:space="preserve">Cine-foro </w:t>
      </w:r>
      <w:r w:rsidRPr="00C65004">
        <w:rPr>
          <w:rFonts w:cs="Arial"/>
          <w:i/>
          <w:sz w:val="24"/>
          <w:szCs w:val="24"/>
        </w:rPr>
        <w:t>Tan frágil como un segundo</w:t>
      </w:r>
      <w:r w:rsidRPr="00C65004">
        <w:rPr>
          <w:rFonts w:cs="Arial"/>
          <w:sz w:val="24"/>
          <w:szCs w:val="24"/>
        </w:rPr>
        <w:t xml:space="preserve"> en Cárcel de Punta de Rieles.</w:t>
      </w:r>
    </w:p>
    <w:p w:rsidR="00E14D07" w:rsidRPr="00C65004" w:rsidRDefault="00E14D07" w:rsidP="00E14D07">
      <w:pPr>
        <w:spacing w:after="0" w:line="240" w:lineRule="auto"/>
        <w:jc w:val="both"/>
        <w:rPr>
          <w:rFonts w:cs="Arial"/>
          <w:sz w:val="24"/>
          <w:szCs w:val="24"/>
        </w:rPr>
      </w:pPr>
      <w:r w:rsidRPr="00C65004">
        <w:rPr>
          <w:rFonts w:cs="Arial"/>
          <w:sz w:val="24"/>
          <w:szCs w:val="24"/>
        </w:rPr>
        <w:t xml:space="preserve"> </w:t>
      </w:r>
    </w:p>
    <w:p w:rsidR="00E14D07" w:rsidRPr="00C65004" w:rsidRDefault="00E14D07" w:rsidP="00E14D07">
      <w:pPr>
        <w:spacing w:after="0" w:line="240" w:lineRule="auto"/>
        <w:jc w:val="both"/>
        <w:rPr>
          <w:rFonts w:cs="Arial"/>
          <w:sz w:val="24"/>
          <w:szCs w:val="24"/>
        </w:rPr>
      </w:pPr>
      <w:r w:rsidRPr="00C65004">
        <w:rPr>
          <w:rFonts w:cs="Arial"/>
          <w:b/>
          <w:sz w:val="24"/>
          <w:szCs w:val="24"/>
        </w:rPr>
        <w:t xml:space="preserve">Coordinación y planificación con Municipio CH – </w:t>
      </w:r>
      <w:r w:rsidR="000200A2" w:rsidRPr="00C65004">
        <w:rPr>
          <w:rFonts w:cs="Arial"/>
          <w:sz w:val="24"/>
          <w:szCs w:val="24"/>
        </w:rPr>
        <w:t>Jornada</w:t>
      </w:r>
      <w:r w:rsidRPr="00C65004">
        <w:rPr>
          <w:rFonts w:cs="Arial"/>
          <w:sz w:val="24"/>
          <w:szCs w:val="24"/>
        </w:rPr>
        <w:t>s de sensibilización.</w:t>
      </w:r>
    </w:p>
    <w:p w:rsidR="00E14D07" w:rsidRPr="00C65004" w:rsidRDefault="00E14D07" w:rsidP="00E14D07">
      <w:pPr>
        <w:spacing w:after="0" w:line="240" w:lineRule="auto"/>
        <w:jc w:val="both"/>
        <w:rPr>
          <w:rFonts w:cs="Arial"/>
          <w:sz w:val="24"/>
          <w:szCs w:val="24"/>
        </w:rPr>
      </w:pPr>
    </w:p>
    <w:p w:rsidR="00E14D07" w:rsidRPr="00C65004" w:rsidRDefault="00E14D07" w:rsidP="00E14D07">
      <w:pPr>
        <w:jc w:val="both"/>
        <w:rPr>
          <w:rFonts w:cs="Arial"/>
          <w:sz w:val="24"/>
          <w:szCs w:val="24"/>
        </w:rPr>
      </w:pPr>
      <w:r w:rsidRPr="00C65004">
        <w:rPr>
          <w:rFonts w:cs="Arial"/>
          <w:b/>
          <w:sz w:val="24"/>
          <w:szCs w:val="24"/>
        </w:rPr>
        <w:t xml:space="preserve">Difusión del II Plan Nacional de Acción del CONAPEES, 100 acciones acordadas: </w:t>
      </w:r>
      <w:r w:rsidRPr="00C65004">
        <w:rPr>
          <w:rFonts w:cs="Arial"/>
          <w:sz w:val="24"/>
          <w:szCs w:val="24"/>
        </w:rPr>
        <w:t>se imprimen 1000 nuevos ejemplares del Plan que se distribuyen en distintas actividades y eventos</w:t>
      </w:r>
    </w:p>
    <w:p w:rsidR="00A33651" w:rsidRPr="00C65004" w:rsidRDefault="00A33651" w:rsidP="00BA03E2">
      <w:pPr>
        <w:shd w:val="clear" w:color="auto" w:fill="FFFFFF"/>
        <w:spacing w:after="74" w:line="240" w:lineRule="auto"/>
        <w:jc w:val="both"/>
        <w:rPr>
          <w:rFonts w:cstheme="minorHAnsi"/>
          <w:sz w:val="24"/>
          <w:szCs w:val="24"/>
        </w:rPr>
      </w:pPr>
    </w:p>
    <w:p w:rsidR="00BA03E2" w:rsidRPr="00C65004" w:rsidRDefault="00BA03E2" w:rsidP="00BA03E2">
      <w:pPr>
        <w:spacing w:before="6" w:line="240" w:lineRule="auto"/>
        <w:jc w:val="both"/>
        <w:rPr>
          <w:rFonts w:cstheme="minorHAnsi"/>
          <w:sz w:val="24"/>
          <w:szCs w:val="24"/>
        </w:rPr>
      </w:pPr>
      <w:r w:rsidRPr="00C65004">
        <w:rPr>
          <w:rFonts w:cstheme="minorHAnsi"/>
          <w:b/>
          <w:sz w:val="24"/>
          <w:szCs w:val="24"/>
        </w:rPr>
        <w:t>CAPACITACIÓN</w:t>
      </w:r>
      <w:r w:rsidRPr="00C65004">
        <w:rPr>
          <w:rFonts w:cstheme="minorHAnsi"/>
          <w:sz w:val="24"/>
          <w:szCs w:val="24"/>
        </w:rPr>
        <w:t xml:space="preserve"> </w:t>
      </w:r>
    </w:p>
    <w:p w:rsidR="00116823" w:rsidRPr="00C65004" w:rsidRDefault="00116823" w:rsidP="00116823">
      <w:pPr>
        <w:spacing w:line="240" w:lineRule="auto"/>
        <w:ind w:right="11"/>
        <w:jc w:val="both"/>
        <w:rPr>
          <w:rFonts w:cs="Arial"/>
          <w:sz w:val="24"/>
          <w:szCs w:val="24"/>
        </w:rPr>
      </w:pPr>
      <w:r w:rsidRPr="00C65004">
        <w:rPr>
          <w:rFonts w:cs="Arial"/>
          <w:b/>
          <w:sz w:val="24"/>
          <w:szCs w:val="24"/>
        </w:rPr>
        <w:t xml:space="preserve">Curso semipresencial sobre Explotación Sexual comercial de niños, niñas y adolescentes </w:t>
      </w:r>
      <w:r w:rsidRPr="00C65004">
        <w:rPr>
          <w:rFonts w:cs="Arial"/>
          <w:sz w:val="24"/>
          <w:szCs w:val="24"/>
        </w:rPr>
        <w:t>En  el  eje  capacitación  desde  CONAPEES  y  sus  miembros  participantes se ha fortalecido una estrategia que contemple la formación de distintas sectoriales en la temática. Es por esta razón que el Comité articuló esfuerzos con el Instituto Interamericano del niño/a y adolescente de OEA en la difusión</w:t>
      </w:r>
      <w:r w:rsidR="00DF1576">
        <w:rPr>
          <w:rFonts w:cs="Arial"/>
          <w:sz w:val="24"/>
          <w:szCs w:val="24"/>
        </w:rPr>
        <w:t xml:space="preserve"> y promoción  de la edición 2018</w:t>
      </w:r>
      <w:r w:rsidRPr="00C65004">
        <w:rPr>
          <w:rFonts w:cs="Arial"/>
          <w:sz w:val="24"/>
          <w:szCs w:val="24"/>
        </w:rPr>
        <w:t xml:space="preserve"> del curso semipresencial sobre Explotación Sexual Comercial de Niñas, Niños y Adolescentes. El mismo constó de dos fases, una virtual y una presencial, con una duración de ocho semanas, participan 30 técnicos de todo el país.</w:t>
      </w:r>
    </w:p>
    <w:p w:rsidR="00116823" w:rsidRPr="00C65004" w:rsidRDefault="00116823" w:rsidP="00116823">
      <w:pPr>
        <w:spacing w:line="240" w:lineRule="auto"/>
        <w:ind w:right="145"/>
        <w:jc w:val="both"/>
        <w:rPr>
          <w:rFonts w:cs="Arial"/>
          <w:sz w:val="24"/>
          <w:szCs w:val="24"/>
        </w:rPr>
      </w:pPr>
      <w:r w:rsidRPr="00C65004">
        <w:rPr>
          <w:rFonts w:cs="Arial"/>
          <w:sz w:val="24"/>
          <w:szCs w:val="24"/>
        </w:rPr>
        <w:t>Para la fase presencial desde el CONAPEES se realizó un</w:t>
      </w:r>
      <w:r w:rsidR="00FB7FFD">
        <w:rPr>
          <w:rFonts w:cs="Arial"/>
          <w:sz w:val="24"/>
          <w:szCs w:val="24"/>
        </w:rPr>
        <w:t xml:space="preserve"> Llamado público y abierto a OSC</w:t>
      </w:r>
      <w:r w:rsidRPr="00C65004">
        <w:rPr>
          <w:rFonts w:cs="Arial"/>
          <w:sz w:val="24"/>
          <w:szCs w:val="24"/>
        </w:rPr>
        <w:t xml:space="preserve"> con experticia en la temática para dictar dicho curso siendo Gurises Unidos, quien cumplió con todos los requisitos</w:t>
      </w:r>
      <w:r w:rsidR="007F6835">
        <w:rPr>
          <w:rFonts w:cs="Arial"/>
          <w:sz w:val="24"/>
          <w:szCs w:val="24"/>
        </w:rPr>
        <w:t xml:space="preserve">, </w:t>
      </w:r>
      <w:r w:rsidRPr="00C65004">
        <w:rPr>
          <w:rFonts w:cs="Arial"/>
          <w:sz w:val="24"/>
          <w:szCs w:val="24"/>
        </w:rPr>
        <w:t>encargándose  de dictar esta fase.</w:t>
      </w:r>
    </w:p>
    <w:p w:rsidR="00116823" w:rsidRPr="00C65004" w:rsidRDefault="000200A2" w:rsidP="00116823">
      <w:pPr>
        <w:spacing w:line="240" w:lineRule="auto"/>
        <w:ind w:right="157"/>
        <w:jc w:val="both"/>
        <w:rPr>
          <w:rFonts w:eastAsia="Courier New" w:cs="Arial"/>
          <w:sz w:val="24"/>
          <w:szCs w:val="24"/>
        </w:rPr>
      </w:pPr>
      <w:r w:rsidRPr="00C65004">
        <w:rPr>
          <w:rFonts w:eastAsia="Courier New" w:cs="Arial"/>
          <w:b/>
          <w:sz w:val="24"/>
          <w:szCs w:val="24"/>
        </w:rPr>
        <w:t>Jornada</w:t>
      </w:r>
      <w:r w:rsidR="00116823" w:rsidRPr="00C65004">
        <w:rPr>
          <w:rFonts w:eastAsia="Courier New" w:cs="Arial"/>
          <w:b/>
          <w:sz w:val="24"/>
          <w:szCs w:val="24"/>
        </w:rPr>
        <w:t xml:space="preserve"> en coordinación con Dirección Departamental de Montevideo, División Jurídica de </w:t>
      </w:r>
      <w:r w:rsidR="002A5033" w:rsidRPr="00C65004">
        <w:rPr>
          <w:rFonts w:eastAsia="Courier New" w:cs="Arial"/>
          <w:b/>
          <w:sz w:val="24"/>
          <w:szCs w:val="24"/>
        </w:rPr>
        <w:t>INAU</w:t>
      </w:r>
      <w:r w:rsidR="00116823" w:rsidRPr="00C65004">
        <w:rPr>
          <w:rFonts w:eastAsia="Courier New" w:cs="Arial"/>
          <w:b/>
          <w:sz w:val="24"/>
          <w:szCs w:val="24"/>
        </w:rPr>
        <w:t xml:space="preserve"> y Fiscalía sobre forma y contenido de los juicios penales:</w:t>
      </w:r>
    </w:p>
    <w:p w:rsidR="00116823" w:rsidRPr="00C65004" w:rsidRDefault="00116823" w:rsidP="00116823">
      <w:pPr>
        <w:spacing w:line="240" w:lineRule="auto"/>
        <w:ind w:right="157"/>
        <w:jc w:val="both"/>
        <w:rPr>
          <w:rFonts w:eastAsia="Courier New" w:cs="Arial"/>
          <w:sz w:val="24"/>
          <w:szCs w:val="24"/>
          <w:lang w:val="es-UY"/>
        </w:rPr>
      </w:pPr>
      <w:r w:rsidRPr="00C65004">
        <w:rPr>
          <w:rFonts w:eastAsia="Courier New" w:cs="Arial"/>
          <w:sz w:val="24"/>
          <w:szCs w:val="24"/>
        </w:rPr>
        <w:t xml:space="preserve">Objetivos: a) </w:t>
      </w:r>
      <w:r w:rsidRPr="00C65004">
        <w:rPr>
          <w:rFonts w:eastAsia="Courier New" w:cs="Arial"/>
          <w:sz w:val="24"/>
          <w:szCs w:val="24"/>
          <w:lang w:val="es-UY"/>
        </w:rPr>
        <w:t xml:space="preserve">Fortalecer el trabajo conjunto de fiscalía e </w:t>
      </w:r>
      <w:r w:rsidR="002A5033" w:rsidRPr="00C65004">
        <w:rPr>
          <w:rFonts w:eastAsia="Courier New" w:cs="Arial"/>
          <w:sz w:val="24"/>
          <w:szCs w:val="24"/>
          <w:lang w:val="es-UY"/>
        </w:rPr>
        <w:t>INAU</w:t>
      </w:r>
      <w:r w:rsidRPr="00C65004">
        <w:rPr>
          <w:rFonts w:eastAsia="Courier New" w:cs="Arial"/>
          <w:sz w:val="24"/>
          <w:szCs w:val="24"/>
          <w:lang w:val="es-UY"/>
        </w:rPr>
        <w:t xml:space="preserve"> en los procesos penales; </w:t>
      </w:r>
      <w:r w:rsidRPr="00C65004">
        <w:rPr>
          <w:rFonts w:eastAsia="MS Gothic" w:hAnsi="MS Gothic" w:cs="Arial"/>
          <w:sz w:val="24"/>
          <w:szCs w:val="24"/>
          <w:lang w:val="es-UY"/>
        </w:rPr>
        <w:t xml:space="preserve">b) </w:t>
      </w:r>
      <w:r w:rsidRPr="00C65004">
        <w:rPr>
          <w:rFonts w:eastAsia="Courier New" w:cs="Arial"/>
          <w:sz w:val="24"/>
          <w:szCs w:val="24"/>
          <w:lang w:val="es-UY"/>
        </w:rPr>
        <w:t>Sensibilización sobre el método y formatos de recabar y presentar la información sobre las situaciones que sufren NNAA en el marco de investigaciones penales.</w:t>
      </w:r>
    </w:p>
    <w:p w:rsidR="00BA03E2" w:rsidRPr="00C65004" w:rsidRDefault="00BA03E2" w:rsidP="00BA03E2">
      <w:pPr>
        <w:spacing w:before="6" w:line="240" w:lineRule="auto"/>
        <w:jc w:val="both"/>
        <w:rPr>
          <w:rFonts w:cstheme="minorHAnsi"/>
          <w:b/>
          <w:sz w:val="24"/>
          <w:szCs w:val="24"/>
        </w:rPr>
      </w:pPr>
      <w:r w:rsidRPr="00C65004">
        <w:rPr>
          <w:rFonts w:cstheme="minorHAnsi"/>
          <w:b/>
          <w:sz w:val="24"/>
          <w:szCs w:val="24"/>
        </w:rPr>
        <w:t xml:space="preserve">ARTICULACION </w:t>
      </w:r>
    </w:p>
    <w:p w:rsidR="008F2437" w:rsidRPr="00C65004" w:rsidRDefault="008F2437" w:rsidP="008F2437">
      <w:pPr>
        <w:spacing w:line="240" w:lineRule="auto"/>
        <w:jc w:val="both"/>
        <w:rPr>
          <w:rFonts w:cs="Arial"/>
          <w:sz w:val="24"/>
          <w:szCs w:val="24"/>
        </w:rPr>
      </w:pPr>
      <w:r w:rsidRPr="00C65004">
        <w:rPr>
          <w:rFonts w:cs="Arial"/>
          <w:b/>
          <w:spacing w:val="-2"/>
          <w:sz w:val="24"/>
          <w:szCs w:val="24"/>
        </w:rPr>
        <w:t>Gestión de convenio</w:t>
      </w:r>
      <w:r w:rsidRPr="00C65004">
        <w:rPr>
          <w:rFonts w:cs="Arial"/>
          <w:b/>
          <w:spacing w:val="-1"/>
          <w:sz w:val="24"/>
          <w:szCs w:val="24"/>
        </w:rPr>
        <w:t xml:space="preserve"> </w:t>
      </w:r>
      <w:r w:rsidRPr="00C65004">
        <w:rPr>
          <w:rFonts w:cs="Arial"/>
          <w:b/>
          <w:sz w:val="24"/>
          <w:szCs w:val="24"/>
        </w:rPr>
        <w:t>i</w:t>
      </w:r>
      <w:r w:rsidRPr="00C65004">
        <w:rPr>
          <w:rFonts w:cs="Arial"/>
          <w:b/>
          <w:spacing w:val="1"/>
          <w:sz w:val="24"/>
          <w:szCs w:val="24"/>
        </w:rPr>
        <w:t>n</w:t>
      </w:r>
      <w:r w:rsidRPr="00C65004">
        <w:rPr>
          <w:rFonts w:cs="Arial"/>
          <w:b/>
          <w:sz w:val="24"/>
          <w:szCs w:val="24"/>
        </w:rPr>
        <w:t>t</w:t>
      </w:r>
      <w:r w:rsidRPr="00C65004">
        <w:rPr>
          <w:rFonts w:cs="Arial"/>
          <w:b/>
          <w:spacing w:val="-2"/>
          <w:sz w:val="24"/>
          <w:szCs w:val="24"/>
        </w:rPr>
        <w:t>e</w:t>
      </w:r>
      <w:r w:rsidRPr="00C65004">
        <w:rPr>
          <w:rFonts w:cs="Arial"/>
          <w:b/>
          <w:spacing w:val="-1"/>
          <w:sz w:val="24"/>
          <w:szCs w:val="24"/>
        </w:rPr>
        <w:t>r</w:t>
      </w:r>
      <w:r w:rsidRPr="00C65004">
        <w:rPr>
          <w:rFonts w:cs="Arial"/>
          <w:b/>
          <w:spacing w:val="1"/>
          <w:sz w:val="24"/>
          <w:szCs w:val="24"/>
        </w:rPr>
        <w:t>n</w:t>
      </w:r>
      <w:r w:rsidRPr="00C65004">
        <w:rPr>
          <w:rFonts w:cs="Arial"/>
          <w:b/>
          <w:sz w:val="24"/>
          <w:szCs w:val="24"/>
        </w:rPr>
        <w:t>a</w:t>
      </w:r>
      <w:r w:rsidRPr="00C65004">
        <w:rPr>
          <w:rFonts w:cs="Arial"/>
          <w:b/>
          <w:spacing w:val="-1"/>
          <w:sz w:val="24"/>
          <w:szCs w:val="24"/>
        </w:rPr>
        <w:t>c</w:t>
      </w:r>
      <w:r w:rsidRPr="00C65004">
        <w:rPr>
          <w:rFonts w:cs="Arial"/>
          <w:b/>
          <w:sz w:val="24"/>
          <w:szCs w:val="24"/>
        </w:rPr>
        <w:t>io</w:t>
      </w:r>
      <w:r w:rsidRPr="00C65004">
        <w:rPr>
          <w:rFonts w:cs="Arial"/>
          <w:b/>
          <w:spacing w:val="1"/>
          <w:sz w:val="24"/>
          <w:szCs w:val="24"/>
        </w:rPr>
        <w:t>n</w:t>
      </w:r>
      <w:r w:rsidRPr="00C65004">
        <w:rPr>
          <w:rFonts w:cs="Arial"/>
          <w:b/>
          <w:sz w:val="24"/>
          <w:szCs w:val="24"/>
        </w:rPr>
        <w:t>a</w:t>
      </w:r>
      <w:r w:rsidRPr="00C65004">
        <w:rPr>
          <w:rFonts w:cs="Arial"/>
          <w:b/>
          <w:spacing w:val="2"/>
          <w:sz w:val="24"/>
          <w:szCs w:val="24"/>
        </w:rPr>
        <w:t xml:space="preserve">l </w:t>
      </w:r>
      <w:r w:rsidRPr="00C65004">
        <w:rPr>
          <w:rFonts w:cs="Arial"/>
          <w:b/>
          <w:sz w:val="24"/>
          <w:szCs w:val="24"/>
        </w:rPr>
        <w:t>Colo</w:t>
      </w:r>
      <w:r w:rsidRPr="00C65004">
        <w:rPr>
          <w:rFonts w:cs="Arial"/>
          <w:b/>
          <w:spacing w:val="-3"/>
          <w:sz w:val="24"/>
          <w:szCs w:val="24"/>
        </w:rPr>
        <w:t>m</w:t>
      </w:r>
      <w:r w:rsidRPr="00C65004">
        <w:rPr>
          <w:rFonts w:cs="Arial"/>
          <w:b/>
          <w:spacing w:val="1"/>
          <w:sz w:val="24"/>
          <w:szCs w:val="24"/>
        </w:rPr>
        <w:t>b</w:t>
      </w:r>
      <w:r w:rsidRPr="00C65004">
        <w:rPr>
          <w:rFonts w:cs="Arial"/>
          <w:b/>
          <w:sz w:val="24"/>
          <w:szCs w:val="24"/>
        </w:rPr>
        <w:t xml:space="preserve">ia – Uruguay - </w:t>
      </w:r>
      <w:r w:rsidRPr="00C65004">
        <w:rPr>
          <w:rFonts w:cs="Arial"/>
          <w:sz w:val="24"/>
          <w:szCs w:val="24"/>
        </w:rPr>
        <w:t xml:space="preserve">Desde 2015 hasta la fecha se ha trabajado en un proyecto de cooperación internacional  con Colombia, a través de la </w:t>
      </w:r>
      <w:r w:rsidRPr="00C65004">
        <w:rPr>
          <w:rFonts w:cs="Arial"/>
          <w:b/>
          <w:sz w:val="24"/>
          <w:szCs w:val="24"/>
        </w:rPr>
        <w:t>Universidad de Bucaramanga</w:t>
      </w:r>
      <w:r w:rsidRPr="00C65004">
        <w:rPr>
          <w:rFonts w:cs="Arial"/>
          <w:sz w:val="24"/>
          <w:szCs w:val="24"/>
        </w:rPr>
        <w:t xml:space="preserve">, que apunta a fortalecer  la  construcción  de  políticas  y programas de carácter institucional e interinstitucional en Uruguay para la erradicación de la Explotación Sexual Comercial de niñas, niños y adolescentes. </w:t>
      </w:r>
    </w:p>
    <w:p w:rsidR="003140E8" w:rsidRPr="00C65004" w:rsidRDefault="0083021D" w:rsidP="00BA03E2">
      <w:pPr>
        <w:spacing w:before="6" w:line="240" w:lineRule="auto"/>
        <w:jc w:val="both"/>
        <w:rPr>
          <w:rFonts w:cstheme="minorHAnsi"/>
          <w:b/>
          <w:sz w:val="24"/>
          <w:szCs w:val="24"/>
        </w:rPr>
      </w:pPr>
      <w:r>
        <w:rPr>
          <w:rFonts w:cstheme="minorHAnsi"/>
          <w:b/>
          <w:sz w:val="24"/>
          <w:szCs w:val="24"/>
        </w:rPr>
        <w:lastRenderedPageBreak/>
        <w:t>P</w:t>
      </w:r>
      <w:r w:rsidR="00CF5825" w:rsidRPr="00C65004">
        <w:rPr>
          <w:rFonts w:cstheme="minorHAnsi"/>
          <w:b/>
          <w:sz w:val="24"/>
          <w:szCs w:val="24"/>
        </w:rPr>
        <w:t>ROTECCIÓN</w:t>
      </w:r>
    </w:p>
    <w:p w:rsidR="008F2437" w:rsidRPr="00C65004" w:rsidRDefault="008F2437" w:rsidP="008F2437">
      <w:pPr>
        <w:autoSpaceDE w:val="0"/>
        <w:autoSpaceDN w:val="0"/>
        <w:adjustRightInd w:val="0"/>
        <w:spacing w:after="0" w:line="240" w:lineRule="auto"/>
        <w:jc w:val="both"/>
        <w:rPr>
          <w:rFonts w:cs="Arial"/>
          <w:sz w:val="24"/>
          <w:szCs w:val="24"/>
        </w:rPr>
      </w:pPr>
      <w:r w:rsidRPr="00C65004">
        <w:rPr>
          <w:rFonts w:cs="Arial"/>
          <w:b/>
          <w:spacing w:val="1"/>
          <w:position w:val="-1"/>
          <w:sz w:val="24"/>
          <w:szCs w:val="24"/>
        </w:rPr>
        <w:t xml:space="preserve">Aprobación Proyecto y sanción de Ley N° 19643 </w:t>
      </w:r>
      <w:r w:rsidRPr="00C65004">
        <w:rPr>
          <w:rFonts w:cs="Arial"/>
          <w:b/>
          <w:i/>
          <w:spacing w:val="1"/>
          <w:position w:val="-1"/>
          <w:sz w:val="24"/>
          <w:szCs w:val="24"/>
        </w:rPr>
        <w:t>De prevención y combate a la trata de personas</w:t>
      </w:r>
      <w:r w:rsidRPr="00C65004">
        <w:rPr>
          <w:rFonts w:cs="Arial"/>
          <w:spacing w:val="1"/>
          <w:position w:val="-1"/>
          <w:sz w:val="24"/>
          <w:szCs w:val="24"/>
        </w:rPr>
        <w:t xml:space="preserve"> –</w:t>
      </w:r>
      <w:r w:rsidR="00E54B92">
        <w:rPr>
          <w:rFonts w:cs="Arial"/>
          <w:sz w:val="24"/>
          <w:szCs w:val="24"/>
        </w:rPr>
        <w:t xml:space="preserve"> </w:t>
      </w:r>
      <w:r w:rsidRPr="00C65004">
        <w:rPr>
          <w:rFonts w:cs="Arial"/>
          <w:sz w:val="24"/>
          <w:szCs w:val="24"/>
        </w:rPr>
        <w:t xml:space="preserve">Se participó en distintas instancias de discusión, promoción y elaboración de informes respecto del Proyecto de Ley integral de Trata, contribuyendo así a la aprobación del proyecto y sanción de la Ley N°19643. Esta </w:t>
      </w:r>
      <w:r w:rsidRPr="00C65004">
        <w:rPr>
          <w:rFonts w:cs="Arial"/>
          <w:i/>
          <w:sz w:val="24"/>
          <w:szCs w:val="24"/>
        </w:rPr>
        <w:t>Ley de prevención y combate a la trata de personas</w:t>
      </w:r>
      <w:r w:rsidRPr="00C65004">
        <w:rPr>
          <w:rFonts w:cs="Arial"/>
          <w:sz w:val="24"/>
          <w:szCs w:val="24"/>
        </w:rPr>
        <w:t xml:space="preserve"> fue promulgada el 20 de julio de 2018 y publicada el día 14 de agosto del mismo año. </w:t>
      </w:r>
    </w:p>
    <w:p w:rsidR="008F2437" w:rsidRPr="00C65004" w:rsidRDefault="008F2437" w:rsidP="008F2437">
      <w:pPr>
        <w:spacing w:after="0" w:line="240" w:lineRule="auto"/>
        <w:jc w:val="both"/>
        <w:rPr>
          <w:rFonts w:cs="Arial"/>
          <w:sz w:val="24"/>
          <w:szCs w:val="24"/>
        </w:rPr>
      </w:pPr>
    </w:p>
    <w:p w:rsidR="008F2437" w:rsidRPr="00C65004" w:rsidRDefault="008F2437" w:rsidP="008F2437">
      <w:pPr>
        <w:spacing w:after="0" w:line="240" w:lineRule="auto"/>
        <w:jc w:val="both"/>
        <w:rPr>
          <w:rFonts w:cs="Arial"/>
          <w:b/>
          <w:sz w:val="24"/>
          <w:szCs w:val="24"/>
        </w:rPr>
      </w:pPr>
      <w:r w:rsidRPr="00C65004">
        <w:rPr>
          <w:rFonts w:cs="Arial"/>
          <w:b/>
          <w:sz w:val="24"/>
          <w:szCs w:val="24"/>
        </w:rPr>
        <w:t xml:space="preserve">Integración de nuevas funciones para la respuesta en violencia: </w:t>
      </w:r>
      <w:r w:rsidRPr="00C65004">
        <w:rPr>
          <w:rFonts w:cs="Arial"/>
          <w:sz w:val="24"/>
          <w:szCs w:val="24"/>
        </w:rPr>
        <w:t>Se designan referentes de violencia en todo el territorio.</w:t>
      </w:r>
    </w:p>
    <w:p w:rsidR="00BA03E2" w:rsidRPr="00C65004" w:rsidRDefault="00BA03E2" w:rsidP="00BA03E2">
      <w:pPr>
        <w:spacing w:before="17" w:line="240" w:lineRule="auto"/>
        <w:jc w:val="both"/>
        <w:rPr>
          <w:rFonts w:cstheme="minorHAnsi"/>
          <w:sz w:val="24"/>
          <w:szCs w:val="24"/>
        </w:rPr>
      </w:pPr>
    </w:p>
    <w:p w:rsidR="00BA03E2" w:rsidRPr="00C65004" w:rsidRDefault="00BA03E2" w:rsidP="00BA03E2">
      <w:pPr>
        <w:spacing w:before="16" w:line="240" w:lineRule="auto"/>
        <w:jc w:val="both"/>
        <w:rPr>
          <w:rFonts w:cstheme="minorHAnsi"/>
          <w:sz w:val="24"/>
          <w:szCs w:val="24"/>
        </w:rPr>
      </w:pPr>
      <w:r w:rsidRPr="00C65004">
        <w:rPr>
          <w:rFonts w:cstheme="minorHAnsi"/>
          <w:b/>
          <w:spacing w:val="-2"/>
          <w:sz w:val="24"/>
          <w:szCs w:val="24"/>
        </w:rPr>
        <w:t xml:space="preserve">GENERACIÓN DE CONOCIMIENTO </w:t>
      </w:r>
    </w:p>
    <w:p w:rsidR="008F2437" w:rsidRPr="00C65004" w:rsidRDefault="008F2437" w:rsidP="008F2437">
      <w:pPr>
        <w:pStyle w:val="Normal2"/>
        <w:spacing w:after="0" w:line="240" w:lineRule="auto"/>
        <w:ind w:right="11"/>
        <w:jc w:val="both"/>
        <w:rPr>
          <w:rFonts w:asciiTheme="minorHAnsi" w:hAnsiTheme="minorHAnsi" w:cs="Arial"/>
          <w:color w:val="auto"/>
          <w:sz w:val="24"/>
          <w:szCs w:val="24"/>
          <w:lang w:eastAsia="en-US"/>
        </w:rPr>
      </w:pPr>
      <w:r w:rsidRPr="00C65004">
        <w:rPr>
          <w:rFonts w:asciiTheme="minorHAnsi" w:hAnsiTheme="minorHAnsi" w:cs="Arial"/>
          <w:color w:val="auto"/>
          <w:sz w:val="24"/>
          <w:szCs w:val="24"/>
          <w:lang w:eastAsia="en-US"/>
        </w:rPr>
        <w:t xml:space="preserve">Se elabora el artículo </w:t>
      </w:r>
      <w:r w:rsidR="00E54B92">
        <w:rPr>
          <w:rFonts w:asciiTheme="minorHAnsi" w:hAnsiTheme="minorHAnsi" w:cs="Arial"/>
          <w:b/>
          <w:i/>
          <w:color w:val="auto"/>
          <w:sz w:val="24"/>
          <w:szCs w:val="24"/>
          <w:lang w:eastAsia="en-US"/>
        </w:rPr>
        <w:t xml:space="preserve">Mercancías en un mundo </w:t>
      </w:r>
      <w:r w:rsidRPr="00C65004">
        <w:rPr>
          <w:rFonts w:asciiTheme="minorHAnsi" w:hAnsiTheme="minorHAnsi" w:cs="Arial"/>
          <w:b/>
          <w:i/>
          <w:color w:val="auto"/>
          <w:sz w:val="24"/>
          <w:szCs w:val="24"/>
          <w:lang w:eastAsia="en-US"/>
        </w:rPr>
        <w:t>violento, Aproximación a la Explotación Sexual de niñas, niños y adolescentes</w:t>
      </w:r>
      <w:r w:rsidRPr="00C65004">
        <w:rPr>
          <w:rFonts w:asciiTheme="minorHAnsi" w:hAnsiTheme="minorHAnsi" w:cs="Arial"/>
          <w:color w:val="auto"/>
          <w:sz w:val="24"/>
          <w:szCs w:val="24"/>
          <w:lang w:eastAsia="en-US"/>
        </w:rPr>
        <w:t xml:space="preserve"> y se presenta en la </w:t>
      </w:r>
      <w:hyperlink r:id="rId23" w:history="1">
        <w:r w:rsidRPr="00C65004">
          <w:rPr>
            <w:rFonts w:asciiTheme="minorHAnsi" w:hAnsiTheme="minorHAnsi" w:cs="Arial"/>
            <w:color w:val="auto"/>
            <w:sz w:val="24"/>
            <w:szCs w:val="24"/>
            <w:lang w:eastAsia="en-US"/>
          </w:rPr>
          <w:t>Asociación Psicoanalítica del Uruguay</w:t>
        </w:r>
      </w:hyperlink>
      <w:r w:rsidRPr="00C65004">
        <w:rPr>
          <w:rFonts w:asciiTheme="minorHAnsi" w:hAnsiTheme="minorHAnsi" w:cs="Arial"/>
          <w:color w:val="auto"/>
          <w:sz w:val="24"/>
          <w:szCs w:val="24"/>
          <w:lang w:eastAsia="en-US"/>
        </w:rPr>
        <w:t>.</w:t>
      </w:r>
    </w:p>
    <w:p w:rsidR="008F2437" w:rsidRPr="00C65004" w:rsidRDefault="008F2437" w:rsidP="008F2437">
      <w:pPr>
        <w:spacing w:after="0" w:line="240" w:lineRule="auto"/>
        <w:jc w:val="both"/>
        <w:rPr>
          <w:rFonts w:cs="Arial"/>
          <w:sz w:val="24"/>
          <w:szCs w:val="24"/>
        </w:rPr>
      </w:pPr>
    </w:p>
    <w:p w:rsidR="008F2437" w:rsidRPr="00C65004" w:rsidRDefault="008F2437" w:rsidP="008F2437">
      <w:pPr>
        <w:spacing w:after="0" w:line="240" w:lineRule="auto"/>
        <w:jc w:val="both"/>
        <w:rPr>
          <w:rFonts w:cs="Arial"/>
          <w:sz w:val="24"/>
          <w:szCs w:val="24"/>
        </w:rPr>
      </w:pPr>
      <w:r w:rsidRPr="00C65004">
        <w:rPr>
          <w:rFonts w:cs="Arial"/>
          <w:sz w:val="24"/>
          <w:szCs w:val="24"/>
        </w:rPr>
        <w:t xml:space="preserve">En coordinación con el área de Comunicación Institucional de </w:t>
      </w:r>
      <w:r w:rsidR="002A5033" w:rsidRPr="00C65004">
        <w:rPr>
          <w:rFonts w:cs="Arial"/>
          <w:sz w:val="24"/>
          <w:szCs w:val="24"/>
        </w:rPr>
        <w:t>INAU</w:t>
      </w:r>
      <w:r w:rsidRPr="00C65004">
        <w:rPr>
          <w:rFonts w:cs="Arial"/>
          <w:sz w:val="24"/>
          <w:szCs w:val="24"/>
        </w:rPr>
        <w:t xml:space="preserve"> se reúnen y clasifican artículos de prensa nacional e internacional que refieren a la Trata de personas en Uruguay.</w:t>
      </w:r>
    </w:p>
    <w:p w:rsidR="008F2437" w:rsidRPr="00C65004" w:rsidRDefault="008F2437" w:rsidP="008F2437">
      <w:pPr>
        <w:spacing w:after="0" w:line="240" w:lineRule="auto"/>
        <w:ind w:right="137"/>
        <w:jc w:val="both"/>
        <w:rPr>
          <w:rFonts w:cs="Arial"/>
          <w:b/>
          <w:spacing w:val="-31"/>
          <w:sz w:val="24"/>
          <w:szCs w:val="24"/>
          <w:highlight w:val="lightGray"/>
        </w:rPr>
      </w:pPr>
    </w:p>
    <w:p w:rsidR="00BA03E2" w:rsidRPr="00C65004" w:rsidRDefault="00BA03E2" w:rsidP="00BA03E2">
      <w:pPr>
        <w:spacing w:line="240" w:lineRule="auto"/>
        <w:jc w:val="both"/>
        <w:rPr>
          <w:rFonts w:cstheme="minorHAnsi"/>
          <w:b/>
          <w:sz w:val="24"/>
          <w:szCs w:val="24"/>
        </w:rPr>
      </w:pPr>
      <w:r w:rsidRPr="00C65004">
        <w:rPr>
          <w:rFonts w:cstheme="minorHAnsi"/>
          <w:b/>
          <w:sz w:val="24"/>
          <w:szCs w:val="24"/>
        </w:rPr>
        <w:t xml:space="preserve">Fortalecimiento de la institucionalidad </w:t>
      </w:r>
      <w:r w:rsidR="008F2437" w:rsidRPr="00C65004">
        <w:rPr>
          <w:rFonts w:cstheme="minorHAnsi"/>
          <w:b/>
          <w:sz w:val="24"/>
          <w:szCs w:val="24"/>
        </w:rPr>
        <w:t>y de la interinstitucionalidad</w:t>
      </w:r>
    </w:p>
    <w:p w:rsidR="008F2437" w:rsidRPr="00C65004" w:rsidRDefault="008F2437" w:rsidP="00BB2043">
      <w:pPr>
        <w:spacing w:after="0" w:line="240" w:lineRule="auto"/>
        <w:jc w:val="both"/>
        <w:rPr>
          <w:rFonts w:cs="Arial"/>
          <w:sz w:val="24"/>
          <w:szCs w:val="24"/>
        </w:rPr>
      </w:pPr>
      <w:r w:rsidRPr="00C65004">
        <w:rPr>
          <w:rFonts w:cs="Arial"/>
          <w:b/>
          <w:sz w:val="24"/>
          <w:szCs w:val="24"/>
        </w:rPr>
        <w:t>Representación permanente en la Mesa Interinstitucional de prevención de trata de personas con fines de explotación sexual -</w:t>
      </w:r>
      <w:r w:rsidRPr="00C65004">
        <w:rPr>
          <w:rFonts w:cs="Arial"/>
          <w:sz w:val="24"/>
          <w:szCs w:val="24"/>
        </w:rPr>
        <w:t xml:space="preserve"> Se participa de forma sistemática en la Mesa Interinstitucional para la Prevención y Combate a la Trata de Personas realizando aportes en la problemática.</w:t>
      </w:r>
    </w:p>
    <w:p w:rsidR="008F2437" w:rsidRPr="00C65004" w:rsidRDefault="008F2437" w:rsidP="00BB2043">
      <w:pPr>
        <w:pStyle w:val="Default"/>
        <w:jc w:val="both"/>
        <w:rPr>
          <w:rFonts w:asciiTheme="minorHAnsi" w:hAnsiTheme="minorHAnsi" w:cs="Arial"/>
          <w:color w:val="auto"/>
        </w:rPr>
      </w:pPr>
      <w:r w:rsidRPr="00C65004">
        <w:rPr>
          <w:rFonts w:asciiTheme="minorHAnsi" w:hAnsiTheme="minorHAnsi" w:cs="Arial"/>
          <w:b/>
        </w:rPr>
        <w:t>Se crea grupo de estudio Durazno- Tacuarembó</w:t>
      </w:r>
      <w:r w:rsidRPr="00C65004">
        <w:rPr>
          <w:rFonts w:asciiTheme="minorHAnsi" w:hAnsiTheme="minorHAnsi" w:cs="Arial"/>
        </w:rPr>
        <w:t xml:space="preserve"> – iniciativa presentada a directorio de </w:t>
      </w:r>
      <w:r w:rsidR="002A5033" w:rsidRPr="00C65004">
        <w:rPr>
          <w:rFonts w:asciiTheme="minorHAnsi" w:hAnsiTheme="minorHAnsi" w:cs="Arial"/>
        </w:rPr>
        <w:t>INAU</w:t>
      </w:r>
      <w:r w:rsidRPr="00C65004">
        <w:rPr>
          <w:rFonts w:asciiTheme="minorHAnsi" w:hAnsiTheme="minorHAnsi" w:cs="Arial"/>
        </w:rPr>
        <w:t xml:space="preserve"> a efectos de diseñar una estrategia de amortiguación de impacto social en el marco de la instalación de UPM en estos territorios</w:t>
      </w:r>
      <w:r w:rsidRPr="00C65004">
        <w:rPr>
          <w:rFonts w:asciiTheme="minorHAnsi" w:hAnsiTheme="minorHAnsi" w:cs="Arial"/>
          <w:color w:val="auto"/>
        </w:rPr>
        <w:t xml:space="preserve">.  Se crea una comisión y se lleva a cabo la primera reunión durante el mes de octubre, participando en ella CONAPEES, Direcciones Departamentales Tacuarembó y Durazno, Planificación Estratégica, SGGT y  Observatorio de </w:t>
      </w:r>
      <w:r w:rsidR="002A5033" w:rsidRPr="00C65004">
        <w:rPr>
          <w:rFonts w:asciiTheme="minorHAnsi" w:hAnsiTheme="minorHAnsi" w:cs="Arial"/>
          <w:color w:val="auto"/>
        </w:rPr>
        <w:t>INAU</w:t>
      </w:r>
      <w:r w:rsidRPr="00C65004">
        <w:rPr>
          <w:rFonts w:asciiTheme="minorHAnsi" w:hAnsiTheme="minorHAnsi" w:cs="Arial"/>
          <w:color w:val="auto"/>
        </w:rPr>
        <w:t>.</w:t>
      </w:r>
    </w:p>
    <w:p w:rsidR="00BB2043" w:rsidRPr="00C65004" w:rsidRDefault="00BB2043" w:rsidP="00BB2043">
      <w:pPr>
        <w:spacing w:after="0" w:line="240" w:lineRule="auto"/>
        <w:jc w:val="both"/>
        <w:rPr>
          <w:rFonts w:cs="Arial"/>
          <w:sz w:val="24"/>
          <w:szCs w:val="24"/>
        </w:rPr>
      </w:pPr>
    </w:p>
    <w:p w:rsidR="008F2437" w:rsidRPr="00C65004" w:rsidRDefault="008F2437" w:rsidP="00BB2043">
      <w:pPr>
        <w:spacing w:after="0" w:line="240" w:lineRule="auto"/>
        <w:jc w:val="both"/>
        <w:rPr>
          <w:rFonts w:cs="Arial"/>
          <w:sz w:val="24"/>
          <w:szCs w:val="24"/>
        </w:rPr>
      </w:pPr>
      <w:r w:rsidRPr="00C65004">
        <w:rPr>
          <w:rFonts w:cs="Arial"/>
          <w:sz w:val="24"/>
          <w:szCs w:val="24"/>
        </w:rPr>
        <w:t>Se lleva a cabo, en conjunto con los equipos itinerantes y Travesía, una reunión de criterios de registro de situaciones de ESCNNA. Se trabaja en un nuevo proyecto de planilla de datos que se implementará durante el próximo año.</w:t>
      </w:r>
    </w:p>
    <w:p w:rsidR="008F2437" w:rsidRPr="00C65004" w:rsidRDefault="008F2437" w:rsidP="008F2437">
      <w:pPr>
        <w:spacing w:line="240" w:lineRule="auto"/>
        <w:jc w:val="both"/>
        <w:rPr>
          <w:rFonts w:cs="Arial"/>
          <w:sz w:val="24"/>
          <w:szCs w:val="24"/>
        </w:rPr>
      </w:pPr>
    </w:p>
    <w:p w:rsidR="008F2437" w:rsidRDefault="008F2437" w:rsidP="008F2437">
      <w:pPr>
        <w:spacing w:line="240" w:lineRule="auto"/>
        <w:jc w:val="both"/>
        <w:rPr>
          <w:rFonts w:cs="Arial"/>
          <w:sz w:val="24"/>
          <w:szCs w:val="24"/>
        </w:rPr>
      </w:pPr>
      <w:r w:rsidRPr="00C65004">
        <w:rPr>
          <w:rFonts w:cs="Arial"/>
          <w:sz w:val="24"/>
          <w:szCs w:val="24"/>
        </w:rPr>
        <w:t xml:space="preserve">Se integra a </w:t>
      </w:r>
      <w:r w:rsidR="002A5033" w:rsidRPr="00C65004">
        <w:rPr>
          <w:rFonts w:cs="Arial"/>
          <w:sz w:val="24"/>
          <w:szCs w:val="24"/>
        </w:rPr>
        <w:t>INAU</w:t>
      </w:r>
      <w:r w:rsidRPr="00C65004">
        <w:rPr>
          <w:rFonts w:cs="Arial"/>
          <w:sz w:val="24"/>
          <w:szCs w:val="24"/>
        </w:rPr>
        <w:t xml:space="preserve"> – CONAPEES una nueva funcionaria administrativa en marzo de 2018.</w:t>
      </w:r>
    </w:p>
    <w:p w:rsidR="00C65004" w:rsidRPr="00C65004" w:rsidRDefault="00C65004" w:rsidP="008F2437">
      <w:pPr>
        <w:spacing w:line="240" w:lineRule="auto"/>
        <w:jc w:val="both"/>
        <w:rPr>
          <w:rFonts w:cs="Arial"/>
          <w:sz w:val="24"/>
          <w:szCs w:val="24"/>
        </w:rPr>
      </w:pPr>
    </w:p>
    <w:p w:rsidR="00AF56D5" w:rsidRPr="00C65004" w:rsidRDefault="00AF56D5" w:rsidP="00BA03E2">
      <w:pPr>
        <w:spacing w:after="0" w:line="240" w:lineRule="auto"/>
        <w:jc w:val="both"/>
        <w:rPr>
          <w:rFonts w:cs="Arial"/>
          <w:b/>
          <w:sz w:val="24"/>
          <w:szCs w:val="24"/>
        </w:rPr>
      </w:pPr>
    </w:p>
    <w:p w:rsidR="00BA03E2" w:rsidRPr="00C65004" w:rsidRDefault="00BA03E2" w:rsidP="00BA03E2">
      <w:pPr>
        <w:spacing w:after="0" w:line="240" w:lineRule="auto"/>
        <w:jc w:val="both"/>
        <w:rPr>
          <w:rFonts w:cs="Arial"/>
          <w:b/>
          <w:sz w:val="24"/>
          <w:szCs w:val="24"/>
        </w:rPr>
      </w:pPr>
      <w:r w:rsidRPr="00C65004">
        <w:rPr>
          <w:rFonts w:cs="Arial"/>
          <w:b/>
          <w:sz w:val="24"/>
          <w:szCs w:val="24"/>
        </w:rPr>
        <w:t>IV.3 PROGRAMA DE PARTICIPACIÓN INFANTIL Y ADOLESCENTE (PROPIA)</w:t>
      </w:r>
    </w:p>
    <w:p w:rsidR="00BA03E2" w:rsidRPr="00C65004" w:rsidRDefault="00BA03E2" w:rsidP="00BA03E2">
      <w:pPr>
        <w:spacing w:after="0" w:line="240" w:lineRule="auto"/>
        <w:jc w:val="both"/>
        <w:rPr>
          <w:rFonts w:cs="Arial"/>
          <w:b/>
          <w:sz w:val="24"/>
          <w:szCs w:val="24"/>
        </w:rPr>
      </w:pPr>
    </w:p>
    <w:p w:rsidR="00F745CF" w:rsidRPr="00C65004" w:rsidRDefault="00F745CF" w:rsidP="00F745CF">
      <w:pPr>
        <w:spacing w:after="0" w:line="240" w:lineRule="auto"/>
        <w:jc w:val="both"/>
        <w:rPr>
          <w:rFonts w:cs="Arial"/>
          <w:sz w:val="24"/>
          <w:szCs w:val="24"/>
        </w:rPr>
      </w:pPr>
      <w:r w:rsidRPr="00C65004">
        <w:rPr>
          <w:rFonts w:cs="Arial"/>
          <w:sz w:val="24"/>
          <w:szCs w:val="24"/>
        </w:rPr>
        <w:t>El PROPIA además de contribuir con sus actividades e iniciativas al cumplimiento de la</w:t>
      </w:r>
      <w:r w:rsidRPr="00C65004">
        <w:rPr>
          <w:rFonts w:cs="Arial"/>
          <w:b/>
          <w:sz w:val="24"/>
          <w:szCs w:val="24"/>
        </w:rPr>
        <w:t xml:space="preserve"> Línea Estratégica 5, Acceso a bienes culturales, espacios públicos y acceso a las </w:t>
      </w:r>
      <w:r w:rsidRPr="00C65004">
        <w:rPr>
          <w:rFonts w:cs="Arial"/>
          <w:b/>
          <w:sz w:val="24"/>
          <w:szCs w:val="24"/>
        </w:rPr>
        <w:lastRenderedPageBreak/>
        <w:t xml:space="preserve">ciudades, </w:t>
      </w:r>
      <w:r w:rsidRPr="00C65004">
        <w:rPr>
          <w:rFonts w:cs="Arial"/>
          <w:sz w:val="24"/>
          <w:szCs w:val="24"/>
        </w:rPr>
        <w:t>participa en otras instancias igualmente importantes, algunas de las cuales se detallan a continuación.</w:t>
      </w:r>
    </w:p>
    <w:p w:rsidR="00C65004" w:rsidRDefault="00C65004" w:rsidP="00F745CF">
      <w:pPr>
        <w:jc w:val="both"/>
        <w:rPr>
          <w:rFonts w:ascii="Arial" w:hAnsi="Arial" w:cs="Arial"/>
          <w:b/>
          <w:sz w:val="24"/>
          <w:szCs w:val="24"/>
        </w:rPr>
      </w:pPr>
    </w:p>
    <w:p w:rsidR="00F745CF" w:rsidRPr="00C65004" w:rsidRDefault="00F745CF" w:rsidP="00F745CF">
      <w:pPr>
        <w:spacing w:line="240" w:lineRule="auto"/>
        <w:jc w:val="both"/>
        <w:rPr>
          <w:rFonts w:cstheme="minorHAnsi"/>
          <w:sz w:val="24"/>
          <w:szCs w:val="24"/>
          <w:u w:val="single"/>
        </w:rPr>
      </w:pPr>
      <w:r w:rsidRPr="00C65004">
        <w:rPr>
          <w:rFonts w:cstheme="minorHAnsi"/>
          <w:b/>
          <w:sz w:val="24"/>
          <w:szCs w:val="24"/>
          <w:u w:val="single"/>
        </w:rPr>
        <w:t>Consejo Asesor Consultivo (CAC) de Adolescentes:</w:t>
      </w:r>
      <w:r w:rsidRPr="00C65004">
        <w:rPr>
          <w:rFonts w:cstheme="minorHAnsi"/>
          <w:sz w:val="24"/>
          <w:szCs w:val="24"/>
          <w:u w:val="single"/>
        </w:rPr>
        <w:t xml:space="preserve"> </w:t>
      </w:r>
    </w:p>
    <w:p w:rsidR="00F745CF" w:rsidRPr="00C65004" w:rsidRDefault="00F745CF" w:rsidP="00F745CF">
      <w:pPr>
        <w:spacing w:line="240" w:lineRule="auto"/>
        <w:jc w:val="both"/>
        <w:rPr>
          <w:rFonts w:cstheme="minorHAnsi"/>
          <w:sz w:val="24"/>
          <w:szCs w:val="24"/>
        </w:rPr>
      </w:pPr>
    </w:p>
    <w:p w:rsidR="00F745CF" w:rsidRPr="00C65004" w:rsidRDefault="00BD2B8E" w:rsidP="00B32B54">
      <w:pPr>
        <w:pStyle w:val="Prrafodelista"/>
        <w:numPr>
          <w:ilvl w:val="0"/>
          <w:numId w:val="54"/>
        </w:numPr>
        <w:spacing w:after="0" w:line="240" w:lineRule="auto"/>
        <w:jc w:val="both"/>
        <w:rPr>
          <w:rFonts w:cstheme="minorHAnsi"/>
          <w:sz w:val="24"/>
          <w:szCs w:val="24"/>
        </w:rPr>
      </w:pPr>
      <w:r w:rsidRPr="00C65004">
        <w:rPr>
          <w:rFonts w:cstheme="minorHAnsi"/>
          <w:sz w:val="24"/>
          <w:szCs w:val="24"/>
        </w:rPr>
        <w:t xml:space="preserve">3 </w:t>
      </w:r>
      <w:r w:rsidR="00F745CF" w:rsidRPr="00C65004">
        <w:rPr>
          <w:rFonts w:cstheme="minorHAnsi"/>
          <w:sz w:val="24"/>
          <w:szCs w:val="24"/>
        </w:rPr>
        <w:t xml:space="preserve">Reuniones con el Directorio, en los meses de junio, setiembre y noviembre. </w:t>
      </w:r>
    </w:p>
    <w:p w:rsidR="00F745CF" w:rsidRPr="00C65004" w:rsidRDefault="00407C79" w:rsidP="00B32B54">
      <w:pPr>
        <w:pStyle w:val="Prrafodelista"/>
        <w:numPr>
          <w:ilvl w:val="0"/>
          <w:numId w:val="54"/>
        </w:numPr>
        <w:spacing w:line="240" w:lineRule="auto"/>
        <w:jc w:val="both"/>
        <w:rPr>
          <w:rFonts w:cstheme="minorHAnsi"/>
          <w:sz w:val="24"/>
          <w:szCs w:val="24"/>
        </w:rPr>
      </w:pPr>
      <w:r w:rsidRPr="00C65004">
        <w:rPr>
          <w:rFonts w:cstheme="minorHAnsi"/>
          <w:sz w:val="24"/>
          <w:szCs w:val="24"/>
        </w:rPr>
        <w:t>Reunión de</w:t>
      </w:r>
      <w:r w:rsidR="00F745CF" w:rsidRPr="00C65004">
        <w:rPr>
          <w:rFonts w:cstheme="minorHAnsi"/>
          <w:sz w:val="24"/>
          <w:szCs w:val="24"/>
        </w:rPr>
        <w:t xml:space="preserve"> los Consejeros en el Campamento Araucaria en La Floresta para trabajar el rol de Consejero y la agenda de trabajo para el año.</w:t>
      </w:r>
    </w:p>
    <w:p w:rsidR="00F745CF" w:rsidRPr="00C65004" w:rsidRDefault="00F745CF" w:rsidP="00B32B54">
      <w:pPr>
        <w:pStyle w:val="Prrafodelista"/>
        <w:numPr>
          <w:ilvl w:val="0"/>
          <w:numId w:val="54"/>
        </w:numPr>
        <w:spacing w:line="240" w:lineRule="auto"/>
        <w:jc w:val="both"/>
        <w:rPr>
          <w:rFonts w:cstheme="minorHAnsi"/>
          <w:sz w:val="24"/>
          <w:szCs w:val="24"/>
        </w:rPr>
      </w:pPr>
      <w:r w:rsidRPr="00C65004">
        <w:rPr>
          <w:rFonts w:cstheme="minorHAnsi"/>
          <w:sz w:val="24"/>
          <w:szCs w:val="24"/>
        </w:rPr>
        <w:t xml:space="preserve">En la reunión de setiembre y con miras al Foro sobre Sistemas de Protección Integral a realizarse en octubre, se trabajó sobre dos temáticas que los Consejeros/as </w:t>
      </w:r>
      <w:r w:rsidR="003F4315" w:rsidRPr="00C65004">
        <w:rPr>
          <w:rFonts w:cstheme="minorHAnsi"/>
          <w:sz w:val="24"/>
          <w:szCs w:val="24"/>
        </w:rPr>
        <w:t>ponderan en</w:t>
      </w:r>
      <w:r w:rsidRPr="00C65004">
        <w:rPr>
          <w:rFonts w:cstheme="minorHAnsi"/>
          <w:sz w:val="24"/>
          <w:szCs w:val="24"/>
        </w:rPr>
        <w:t xml:space="preserve"> nuestro país: la falta de i</w:t>
      </w:r>
      <w:r w:rsidR="00E54B92">
        <w:rPr>
          <w:rFonts w:cstheme="minorHAnsi"/>
          <w:sz w:val="24"/>
          <w:szCs w:val="24"/>
        </w:rPr>
        <w:t xml:space="preserve">nformación sobre los derechos y </w:t>
      </w:r>
      <w:r w:rsidRPr="00C65004">
        <w:rPr>
          <w:rFonts w:cstheme="minorHAnsi"/>
          <w:sz w:val="24"/>
          <w:szCs w:val="24"/>
        </w:rPr>
        <w:t>la no violencia</w:t>
      </w:r>
      <w:r w:rsidR="00BD2B8E" w:rsidRPr="00C65004">
        <w:rPr>
          <w:rFonts w:cstheme="minorHAnsi"/>
          <w:sz w:val="24"/>
          <w:szCs w:val="24"/>
        </w:rPr>
        <w:t>.</w:t>
      </w:r>
      <w:r w:rsidRPr="00C65004">
        <w:rPr>
          <w:rFonts w:cstheme="minorHAnsi"/>
          <w:sz w:val="24"/>
          <w:szCs w:val="24"/>
        </w:rPr>
        <w:t xml:space="preserve"> Transmiten al Directorio que en varios departamentos van a llevar adelante actividades de sensibilización en la temática.</w:t>
      </w:r>
    </w:p>
    <w:p w:rsidR="00F745CF" w:rsidRPr="00C65004" w:rsidRDefault="00F745CF" w:rsidP="00B32B54">
      <w:pPr>
        <w:pStyle w:val="Prrafodelista"/>
        <w:numPr>
          <w:ilvl w:val="0"/>
          <w:numId w:val="54"/>
        </w:numPr>
        <w:spacing w:line="240" w:lineRule="auto"/>
        <w:jc w:val="both"/>
        <w:rPr>
          <w:rFonts w:cstheme="minorHAnsi"/>
          <w:sz w:val="24"/>
          <w:szCs w:val="24"/>
        </w:rPr>
      </w:pPr>
      <w:r w:rsidRPr="00C65004">
        <w:rPr>
          <w:rFonts w:cstheme="minorHAnsi"/>
          <w:sz w:val="24"/>
          <w:szCs w:val="24"/>
        </w:rPr>
        <w:t>En noviembre en el marco del XI Congreso Nacional de Niños, Niñas y Adolescentes de PROPIA</w:t>
      </w:r>
      <w:r w:rsidR="003F4315" w:rsidRPr="00C65004">
        <w:rPr>
          <w:rFonts w:cstheme="minorHAnsi"/>
          <w:sz w:val="24"/>
          <w:szCs w:val="24"/>
        </w:rPr>
        <w:t>:</w:t>
      </w:r>
      <w:r w:rsidRPr="00C65004">
        <w:rPr>
          <w:rFonts w:cstheme="minorHAnsi"/>
          <w:sz w:val="24"/>
          <w:szCs w:val="24"/>
        </w:rPr>
        <w:t xml:space="preserve"> </w:t>
      </w:r>
      <w:r w:rsidR="005F2382" w:rsidRPr="00C65004">
        <w:rPr>
          <w:rFonts w:cstheme="minorHAnsi"/>
          <w:sz w:val="24"/>
          <w:szCs w:val="24"/>
        </w:rPr>
        <w:t>E</w:t>
      </w:r>
      <w:r w:rsidRPr="00C65004">
        <w:rPr>
          <w:rFonts w:cstheme="minorHAnsi"/>
          <w:sz w:val="24"/>
          <w:szCs w:val="24"/>
        </w:rPr>
        <w:t xml:space="preserve">valuación y proyecciones del CAC para el año 2019. </w:t>
      </w:r>
      <w:r w:rsidR="005F2382" w:rsidRPr="00C65004">
        <w:rPr>
          <w:rFonts w:cstheme="minorHAnsi"/>
          <w:sz w:val="24"/>
          <w:szCs w:val="24"/>
        </w:rPr>
        <w:t>Proponen mejoras para optimizar y capitalizar el funcionamiento de dicho espacio (plataforma; presencial, etc).</w:t>
      </w:r>
      <w:r w:rsidRPr="00C65004">
        <w:rPr>
          <w:rFonts w:cstheme="minorHAnsi"/>
          <w:sz w:val="24"/>
          <w:szCs w:val="24"/>
        </w:rPr>
        <w:t xml:space="preserve"> </w:t>
      </w:r>
    </w:p>
    <w:p w:rsidR="00F745CF" w:rsidRPr="00C65004" w:rsidRDefault="00F745CF" w:rsidP="00F745CF">
      <w:pPr>
        <w:pStyle w:val="Prrafodelista"/>
        <w:spacing w:line="240" w:lineRule="auto"/>
        <w:jc w:val="both"/>
        <w:rPr>
          <w:rFonts w:cstheme="minorHAnsi"/>
          <w:sz w:val="24"/>
          <w:szCs w:val="24"/>
        </w:rPr>
      </w:pPr>
      <w:r w:rsidRPr="00C65004">
        <w:rPr>
          <w:rFonts w:cstheme="minorHAnsi"/>
          <w:sz w:val="24"/>
          <w:szCs w:val="24"/>
        </w:rPr>
        <w:t>Se propone que el CAC pueda trabajar una temática en el año, teniendo en cuenta lo surgido en los grupos de referencia departamentales. Los/as Consejeros/as plantean que podría ser la educación en derechos humanos, la falta de información sobre los derechos, temática que llevó el CAC al Foro SIPINNA y quedó en la declaración redactada por los/as adolescentes presentes en dicho Foro.</w:t>
      </w:r>
    </w:p>
    <w:p w:rsidR="00F745CF" w:rsidRPr="00C65004" w:rsidRDefault="00F745CF" w:rsidP="00F745CF">
      <w:pPr>
        <w:pStyle w:val="Prrafodelista"/>
        <w:spacing w:line="240" w:lineRule="auto"/>
        <w:jc w:val="both"/>
        <w:rPr>
          <w:rFonts w:cstheme="minorHAnsi"/>
          <w:sz w:val="24"/>
          <w:szCs w:val="24"/>
        </w:rPr>
      </w:pPr>
      <w:r w:rsidRPr="00C65004">
        <w:rPr>
          <w:rFonts w:cstheme="minorHAnsi"/>
          <w:sz w:val="24"/>
          <w:szCs w:val="24"/>
        </w:rPr>
        <w:t>Los/as Consejeros/as evaluaron de forma muy positiva la visita del Directorio a los departamentos</w:t>
      </w:r>
      <w:r w:rsidR="005F2382" w:rsidRPr="00C65004">
        <w:rPr>
          <w:rFonts w:cstheme="minorHAnsi"/>
          <w:sz w:val="24"/>
          <w:szCs w:val="24"/>
        </w:rPr>
        <w:t xml:space="preserve"> (Artigas, Paysandú, Cerro Largo, Treinta y Tres y Flores)</w:t>
      </w:r>
      <w:r w:rsidRPr="00C65004">
        <w:rPr>
          <w:rFonts w:cstheme="minorHAnsi"/>
          <w:sz w:val="24"/>
          <w:szCs w:val="24"/>
        </w:rPr>
        <w:t xml:space="preserve">, para que puedan conocer a los </w:t>
      </w:r>
      <w:r w:rsidR="003F4315" w:rsidRPr="00C65004">
        <w:rPr>
          <w:rFonts w:cstheme="minorHAnsi"/>
          <w:sz w:val="24"/>
          <w:szCs w:val="24"/>
        </w:rPr>
        <w:t>NNA</w:t>
      </w:r>
      <w:r w:rsidRPr="00C65004">
        <w:rPr>
          <w:rFonts w:cstheme="minorHAnsi"/>
          <w:sz w:val="24"/>
          <w:szCs w:val="24"/>
        </w:rPr>
        <w:t xml:space="preserve"> que integran los grupos de referencia y que puedan transmitirle las actividades que se realizan.</w:t>
      </w:r>
    </w:p>
    <w:p w:rsidR="00F745CF" w:rsidRPr="00C65004" w:rsidRDefault="00F745CF" w:rsidP="00B32B54">
      <w:pPr>
        <w:pStyle w:val="Prrafodelista"/>
        <w:numPr>
          <w:ilvl w:val="0"/>
          <w:numId w:val="55"/>
        </w:numPr>
        <w:spacing w:line="240" w:lineRule="auto"/>
        <w:jc w:val="both"/>
        <w:rPr>
          <w:rFonts w:cstheme="minorHAnsi"/>
          <w:sz w:val="24"/>
          <w:szCs w:val="24"/>
        </w:rPr>
      </w:pPr>
      <w:r w:rsidRPr="00C65004">
        <w:rPr>
          <w:rFonts w:cstheme="minorHAnsi"/>
          <w:sz w:val="24"/>
          <w:szCs w:val="24"/>
        </w:rPr>
        <w:t xml:space="preserve">El 19 de abril se realizó la Presentación pública del Proyecto de </w:t>
      </w:r>
      <w:r w:rsidR="009A24FF">
        <w:rPr>
          <w:rFonts w:cstheme="minorHAnsi"/>
          <w:sz w:val="24"/>
          <w:szCs w:val="24"/>
        </w:rPr>
        <w:t>L</w:t>
      </w:r>
      <w:r w:rsidRPr="00C65004">
        <w:rPr>
          <w:rFonts w:cstheme="minorHAnsi"/>
          <w:sz w:val="24"/>
          <w:szCs w:val="24"/>
        </w:rPr>
        <w:t xml:space="preserve">ey del CAC en el Anexo del Palacio Legislativo, contando con la presencia del Directorio del </w:t>
      </w:r>
      <w:r w:rsidR="002A5033" w:rsidRPr="00C65004">
        <w:rPr>
          <w:rFonts w:cstheme="minorHAnsi"/>
          <w:sz w:val="24"/>
          <w:szCs w:val="24"/>
        </w:rPr>
        <w:t>INAU</w:t>
      </w:r>
      <w:r w:rsidRPr="00C65004">
        <w:rPr>
          <w:rFonts w:cstheme="minorHAnsi"/>
          <w:sz w:val="24"/>
          <w:szCs w:val="24"/>
        </w:rPr>
        <w:t>, autoridades del MIDES, INJU, de la Dirección de Desarrollo Social de la Intendencia de Montevideo, la Comisión de D</w:t>
      </w:r>
      <w:r w:rsidR="003F4315" w:rsidRPr="00C65004">
        <w:rPr>
          <w:rFonts w:cstheme="minorHAnsi"/>
          <w:sz w:val="24"/>
          <w:szCs w:val="24"/>
        </w:rPr>
        <w:t>DHH</w:t>
      </w:r>
      <w:r w:rsidRPr="00C65004">
        <w:rPr>
          <w:rFonts w:cstheme="minorHAnsi"/>
          <w:sz w:val="24"/>
          <w:szCs w:val="24"/>
        </w:rPr>
        <w:t xml:space="preserve"> del Parl</w:t>
      </w:r>
      <w:r w:rsidR="003F4315" w:rsidRPr="00C65004">
        <w:rPr>
          <w:rFonts w:cstheme="minorHAnsi"/>
          <w:sz w:val="24"/>
          <w:szCs w:val="24"/>
        </w:rPr>
        <w:t xml:space="preserve">amento Nacional, del </w:t>
      </w:r>
      <w:r w:rsidRPr="00C65004">
        <w:rPr>
          <w:rFonts w:cstheme="minorHAnsi"/>
          <w:sz w:val="24"/>
          <w:szCs w:val="24"/>
        </w:rPr>
        <w:t>IIN OEA y la presencia de Consejeros/as de distintas generaciones.</w:t>
      </w:r>
    </w:p>
    <w:p w:rsidR="00F745CF" w:rsidRPr="00C65004" w:rsidRDefault="00F745CF" w:rsidP="00F745CF">
      <w:pPr>
        <w:pStyle w:val="Prrafodelista"/>
        <w:spacing w:line="240" w:lineRule="auto"/>
        <w:jc w:val="both"/>
        <w:rPr>
          <w:rFonts w:cstheme="minorHAnsi"/>
          <w:sz w:val="24"/>
          <w:szCs w:val="24"/>
        </w:rPr>
      </w:pPr>
      <w:r w:rsidRPr="00C65004">
        <w:rPr>
          <w:rFonts w:cstheme="minorHAnsi"/>
          <w:sz w:val="24"/>
          <w:szCs w:val="24"/>
        </w:rPr>
        <w:t xml:space="preserve"> </w:t>
      </w:r>
    </w:p>
    <w:p w:rsidR="005F2382" w:rsidRPr="00C65004" w:rsidRDefault="00F745CF"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En mayo dos Consejeros, la</w:t>
      </w:r>
      <w:r w:rsidR="009A24FF">
        <w:rPr>
          <w:rFonts w:cstheme="minorHAnsi"/>
          <w:sz w:val="24"/>
          <w:szCs w:val="24"/>
        </w:rPr>
        <w:t>s</w:t>
      </w:r>
      <w:r w:rsidRPr="00C65004">
        <w:rPr>
          <w:rFonts w:cstheme="minorHAnsi"/>
          <w:sz w:val="24"/>
          <w:szCs w:val="24"/>
        </w:rPr>
        <w:t xml:space="preserve"> representante</w:t>
      </w:r>
      <w:r w:rsidR="003F4315" w:rsidRPr="00C65004">
        <w:rPr>
          <w:rFonts w:cstheme="minorHAnsi"/>
          <w:sz w:val="24"/>
          <w:szCs w:val="24"/>
        </w:rPr>
        <w:t xml:space="preserve">s </w:t>
      </w:r>
      <w:r w:rsidRPr="00C65004">
        <w:rPr>
          <w:rFonts w:cstheme="minorHAnsi"/>
          <w:sz w:val="24"/>
          <w:szCs w:val="24"/>
        </w:rPr>
        <w:t xml:space="preserve">de Flores y Treinta y Tres viajan a Colombia junto a la Dirección de PROPIA con el objetivo de realizar un intercambio con el ICBF (Instituto Colombiano de Bienestar Familiar) y el CACNNA (Consejo Asesor y Consultivo de Niños, Niñas y Adolescentes) a fin de fortalecer los Consejos Consultivos de ambos países. </w:t>
      </w:r>
      <w:r w:rsidR="005F2382" w:rsidRPr="00C65004">
        <w:rPr>
          <w:rFonts w:cstheme="minorHAnsi"/>
          <w:sz w:val="24"/>
          <w:szCs w:val="24"/>
        </w:rPr>
        <w:t>Se accedió a experiencias de grupos colombianos de promoción de DDHH.</w:t>
      </w:r>
    </w:p>
    <w:p w:rsidR="005F2382" w:rsidRPr="00C65004" w:rsidRDefault="005F2382" w:rsidP="005F2382">
      <w:pPr>
        <w:pStyle w:val="Prrafodelista"/>
        <w:rPr>
          <w:rFonts w:cstheme="minorHAnsi"/>
          <w:sz w:val="24"/>
          <w:szCs w:val="24"/>
        </w:rPr>
      </w:pPr>
    </w:p>
    <w:p w:rsidR="00F745CF" w:rsidRPr="00C65004" w:rsidRDefault="003F4315"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Ju</w:t>
      </w:r>
      <w:r w:rsidR="00F745CF" w:rsidRPr="00C65004">
        <w:rPr>
          <w:rFonts w:cstheme="minorHAnsi"/>
          <w:sz w:val="24"/>
          <w:szCs w:val="24"/>
        </w:rPr>
        <w:t>nio el Consejero de Paysandú y la Consejera de Río Negro participan de la Reunión de la Comisión Permanente In</w:t>
      </w:r>
      <w:r w:rsidR="005F2382" w:rsidRPr="00C65004">
        <w:rPr>
          <w:rFonts w:cstheme="minorHAnsi"/>
          <w:sz w:val="24"/>
          <w:szCs w:val="24"/>
        </w:rPr>
        <w:t>iciativa Niñ@Sur. P</w:t>
      </w:r>
      <w:r w:rsidR="00F745CF" w:rsidRPr="00C65004">
        <w:rPr>
          <w:rFonts w:cstheme="minorHAnsi"/>
          <w:sz w:val="24"/>
          <w:szCs w:val="24"/>
        </w:rPr>
        <w:t>resentación sobre el CAC y la participación en Uruguay. Participan en la elaboración de las recomendaciones a los Estados junto a adolescentes de Paraguay y Brasil.</w:t>
      </w:r>
    </w:p>
    <w:p w:rsidR="00F745CF" w:rsidRPr="00C65004" w:rsidRDefault="00F745CF" w:rsidP="00F745CF">
      <w:pPr>
        <w:pStyle w:val="Prrafodelista"/>
        <w:spacing w:line="240" w:lineRule="auto"/>
        <w:ind w:left="0"/>
        <w:jc w:val="both"/>
        <w:rPr>
          <w:rFonts w:cstheme="minorHAnsi"/>
          <w:sz w:val="24"/>
          <w:szCs w:val="24"/>
        </w:rPr>
      </w:pPr>
    </w:p>
    <w:p w:rsidR="00F745CF" w:rsidRPr="00C65004" w:rsidRDefault="00F745CF"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lastRenderedPageBreak/>
        <w:t>El 11 junio</w:t>
      </w:r>
      <w:r w:rsidR="003F4315" w:rsidRPr="00C65004">
        <w:rPr>
          <w:rFonts w:cstheme="minorHAnsi"/>
          <w:sz w:val="24"/>
          <w:szCs w:val="24"/>
        </w:rPr>
        <w:t>:</w:t>
      </w:r>
      <w:r w:rsidRPr="00C65004">
        <w:rPr>
          <w:rFonts w:cstheme="minorHAnsi"/>
          <w:sz w:val="24"/>
          <w:szCs w:val="24"/>
        </w:rPr>
        <w:t xml:space="preserve"> </w:t>
      </w:r>
      <w:r w:rsidR="003F4315" w:rsidRPr="00C65004">
        <w:rPr>
          <w:rFonts w:cstheme="minorHAnsi"/>
          <w:sz w:val="24"/>
          <w:szCs w:val="24"/>
        </w:rPr>
        <w:t>festejo del Aniversario del</w:t>
      </w:r>
      <w:r w:rsidRPr="00C65004">
        <w:rPr>
          <w:rFonts w:cstheme="minorHAnsi"/>
          <w:sz w:val="24"/>
          <w:szCs w:val="24"/>
        </w:rPr>
        <w:t xml:space="preserve"> IIN OEA, dos Consejeros dan un saludo y agradecimiento frente autoridades nacional e internacionales presentes.</w:t>
      </w:r>
    </w:p>
    <w:p w:rsidR="00F745CF" w:rsidRPr="00C65004" w:rsidRDefault="00F745CF" w:rsidP="00F745CF">
      <w:pPr>
        <w:pStyle w:val="Prrafodelista"/>
        <w:spacing w:line="240" w:lineRule="auto"/>
        <w:jc w:val="both"/>
        <w:rPr>
          <w:rFonts w:cstheme="minorHAnsi"/>
          <w:sz w:val="24"/>
          <w:szCs w:val="24"/>
        </w:rPr>
      </w:pPr>
    </w:p>
    <w:p w:rsidR="00F745CF" w:rsidRPr="00C65004" w:rsidRDefault="003F4315"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En j</w:t>
      </w:r>
      <w:r w:rsidR="00F745CF" w:rsidRPr="00C65004">
        <w:rPr>
          <w:rFonts w:cstheme="minorHAnsi"/>
          <w:sz w:val="24"/>
          <w:szCs w:val="24"/>
        </w:rPr>
        <w:t xml:space="preserve">unio la Junta Departamental realiza reconocimiento al Consejero y a </w:t>
      </w:r>
      <w:r w:rsidRPr="00C65004">
        <w:rPr>
          <w:rFonts w:cstheme="minorHAnsi"/>
          <w:sz w:val="24"/>
          <w:szCs w:val="24"/>
        </w:rPr>
        <w:t>PROPIA</w:t>
      </w:r>
      <w:r w:rsidR="00F745CF" w:rsidRPr="00C65004">
        <w:rPr>
          <w:rFonts w:cstheme="minorHAnsi"/>
          <w:sz w:val="24"/>
          <w:szCs w:val="24"/>
        </w:rPr>
        <w:t xml:space="preserve"> Paysandú por todas las actividades de promoción de</w:t>
      </w:r>
      <w:r w:rsidRPr="00C65004">
        <w:rPr>
          <w:rFonts w:cstheme="minorHAnsi"/>
          <w:sz w:val="24"/>
          <w:szCs w:val="24"/>
        </w:rPr>
        <w:t xml:space="preserve"> DD realizadas</w:t>
      </w:r>
    </w:p>
    <w:p w:rsidR="00F745CF" w:rsidRPr="00C65004" w:rsidRDefault="00F745CF" w:rsidP="00F745CF">
      <w:pPr>
        <w:pStyle w:val="Prrafodelista"/>
        <w:spacing w:line="240" w:lineRule="auto"/>
        <w:jc w:val="both"/>
        <w:rPr>
          <w:rFonts w:cstheme="minorHAnsi"/>
          <w:sz w:val="24"/>
          <w:szCs w:val="24"/>
        </w:rPr>
      </w:pPr>
    </w:p>
    <w:p w:rsidR="00F745CF" w:rsidRPr="00C65004" w:rsidRDefault="005F2382"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Junio recepción</w:t>
      </w:r>
      <w:r w:rsidR="00F745CF" w:rsidRPr="00C65004">
        <w:rPr>
          <w:rFonts w:cstheme="minorHAnsi"/>
          <w:sz w:val="24"/>
          <w:szCs w:val="24"/>
        </w:rPr>
        <w:t xml:space="preserve"> a dos representantes del CACNNA de Colombia y un técnico del ICBF</w:t>
      </w:r>
      <w:r w:rsidRPr="00C65004">
        <w:rPr>
          <w:rFonts w:cstheme="minorHAnsi"/>
          <w:sz w:val="24"/>
          <w:szCs w:val="24"/>
        </w:rPr>
        <w:t>.</w:t>
      </w:r>
      <w:r w:rsidR="00F745CF" w:rsidRPr="00C65004">
        <w:rPr>
          <w:rFonts w:cstheme="minorHAnsi"/>
          <w:sz w:val="24"/>
          <w:szCs w:val="24"/>
        </w:rPr>
        <w:t xml:space="preserve"> Participaron de una reunión del CAC con Directorio, visitaron el grupo de referencia de Young Río Negro y el CAC Departamental </w:t>
      </w:r>
      <w:r w:rsidRPr="00C65004">
        <w:rPr>
          <w:rFonts w:cstheme="minorHAnsi"/>
          <w:sz w:val="24"/>
          <w:szCs w:val="24"/>
        </w:rPr>
        <w:t>y Dirección de DD</w:t>
      </w:r>
      <w:r w:rsidR="00F745CF" w:rsidRPr="00C65004">
        <w:rPr>
          <w:rFonts w:cstheme="minorHAnsi"/>
          <w:sz w:val="24"/>
          <w:szCs w:val="24"/>
        </w:rPr>
        <w:t>.</w:t>
      </w:r>
    </w:p>
    <w:p w:rsidR="00F745CF" w:rsidRPr="00C65004" w:rsidRDefault="00F745CF" w:rsidP="00F745CF">
      <w:pPr>
        <w:pStyle w:val="Prrafodelista"/>
        <w:spacing w:line="240" w:lineRule="auto"/>
        <w:jc w:val="both"/>
        <w:rPr>
          <w:rFonts w:cstheme="minorHAnsi"/>
          <w:sz w:val="24"/>
          <w:szCs w:val="24"/>
        </w:rPr>
      </w:pPr>
    </w:p>
    <w:p w:rsidR="00F745CF" w:rsidRPr="00C65004" w:rsidRDefault="00F745CF"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El 29 de junio participan Consejeros de varias generaciones junto a los dos Consejeros del CACNNA de Colombia del Coloquio “Avances y Desafíos de los Consejos Consultivos de NNA en la región”. Realizan una ponencia sobre la temática. El Consejero de Durazno y los dos Consejeros representantes del CACNNA exponen las recomendaciones elaboradas sobre el fortalecimiento de ambos Consejos.</w:t>
      </w:r>
    </w:p>
    <w:p w:rsidR="00F745CF" w:rsidRPr="00C65004" w:rsidRDefault="00F745CF" w:rsidP="00F745CF">
      <w:pPr>
        <w:pStyle w:val="Prrafodelista"/>
        <w:spacing w:line="240" w:lineRule="auto"/>
        <w:jc w:val="both"/>
        <w:rPr>
          <w:rFonts w:cstheme="minorHAnsi"/>
          <w:sz w:val="24"/>
          <w:szCs w:val="24"/>
        </w:rPr>
      </w:pPr>
    </w:p>
    <w:p w:rsidR="00F745CF" w:rsidRPr="00C65004" w:rsidRDefault="00F745CF"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Tres Consejeras participan a través de videollamada de la Reunión del Consejo Directivo del IIN OEA que se realizó en Panamá, presentando el CAC y las experiencias de participación que se realizan a nivel departamental y nacional.</w:t>
      </w:r>
    </w:p>
    <w:p w:rsidR="00F745CF" w:rsidRPr="00C65004" w:rsidRDefault="00F745CF" w:rsidP="00F745CF">
      <w:pPr>
        <w:pStyle w:val="Prrafodelista"/>
        <w:spacing w:line="240" w:lineRule="auto"/>
        <w:ind w:left="0"/>
        <w:jc w:val="both"/>
        <w:rPr>
          <w:rFonts w:cstheme="minorHAnsi"/>
          <w:sz w:val="24"/>
          <w:szCs w:val="24"/>
        </w:rPr>
      </w:pPr>
    </w:p>
    <w:p w:rsidR="00F745CF" w:rsidRPr="00C65004" w:rsidRDefault="00F745CF"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Participación de la Consejera de Soriano en el Encuentro Regional de Primera Infancia realizado en el mes de setiembre en la ciudad de Mercedes.</w:t>
      </w:r>
    </w:p>
    <w:p w:rsidR="00F745CF" w:rsidRPr="00C65004" w:rsidRDefault="00F745CF" w:rsidP="00F745CF">
      <w:pPr>
        <w:pStyle w:val="Prrafodelista"/>
        <w:spacing w:line="240" w:lineRule="auto"/>
        <w:ind w:left="0"/>
        <w:jc w:val="both"/>
        <w:rPr>
          <w:rFonts w:cstheme="minorHAnsi"/>
          <w:sz w:val="24"/>
          <w:szCs w:val="24"/>
        </w:rPr>
      </w:pPr>
    </w:p>
    <w:p w:rsidR="00F745CF" w:rsidRPr="00C65004" w:rsidRDefault="005F2382"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 xml:space="preserve">En </w:t>
      </w:r>
      <w:r w:rsidR="00F745CF" w:rsidRPr="00C65004">
        <w:rPr>
          <w:rFonts w:cstheme="minorHAnsi"/>
          <w:sz w:val="24"/>
          <w:szCs w:val="24"/>
        </w:rPr>
        <w:t xml:space="preserve">Octubre cinco Consejeros integrantes de la Comisión Proyecto de Ley del CAC participan de una entrevista con la Ministra </w:t>
      </w:r>
      <w:r w:rsidRPr="00C65004">
        <w:rPr>
          <w:rFonts w:cstheme="minorHAnsi"/>
          <w:sz w:val="24"/>
          <w:szCs w:val="24"/>
        </w:rPr>
        <w:t>del MIDES. E</w:t>
      </w:r>
      <w:r w:rsidR="00F745CF" w:rsidRPr="00C65004">
        <w:rPr>
          <w:rFonts w:cstheme="minorHAnsi"/>
          <w:sz w:val="24"/>
          <w:szCs w:val="24"/>
        </w:rPr>
        <w:t>xponen los fundamentos, su interés y la importancia de que pued</w:t>
      </w:r>
      <w:r w:rsidRPr="00C65004">
        <w:rPr>
          <w:rFonts w:cstheme="minorHAnsi"/>
          <w:sz w:val="24"/>
          <w:szCs w:val="24"/>
        </w:rPr>
        <w:t>a aprobarse el Proyecto de Ley, obteniendo alta recepción y apoyo para apro</w:t>
      </w:r>
      <w:r w:rsidR="00F745CF" w:rsidRPr="00C65004">
        <w:rPr>
          <w:rFonts w:cstheme="minorHAnsi"/>
          <w:sz w:val="24"/>
          <w:szCs w:val="24"/>
        </w:rPr>
        <w:t>bación.</w:t>
      </w:r>
    </w:p>
    <w:p w:rsidR="00F745CF" w:rsidRPr="00C65004" w:rsidRDefault="00F745CF" w:rsidP="00F745CF">
      <w:pPr>
        <w:pStyle w:val="Prrafodelista"/>
        <w:spacing w:line="240" w:lineRule="auto"/>
        <w:jc w:val="both"/>
        <w:rPr>
          <w:rFonts w:cstheme="minorHAnsi"/>
          <w:sz w:val="24"/>
          <w:szCs w:val="24"/>
        </w:rPr>
      </w:pPr>
    </w:p>
    <w:p w:rsidR="00F745CF" w:rsidRPr="00C65004" w:rsidRDefault="00F745CF"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 xml:space="preserve">El 22 y 23 de Octubre cuatro Consejeros forman parte del equipo anfitrión del Foro de Sistemas de Protección Integral SIPINNA, llevado adelante por </w:t>
      </w:r>
      <w:r w:rsidR="002A5033" w:rsidRPr="00C65004">
        <w:rPr>
          <w:rFonts w:cstheme="minorHAnsi"/>
          <w:sz w:val="24"/>
          <w:szCs w:val="24"/>
        </w:rPr>
        <w:t>INAU</w:t>
      </w:r>
      <w:r w:rsidRPr="00C65004">
        <w:rPr>
          <w:rFonts w:cstheme="minorHAnsi"/>
          <w:sz w:val="24"/>
          <w:szCs w:val="24"/>
        </w:rPr>
        <w:t>, y en el que participaron 46 niños, niñas y adolescentes de países de América. Redactaron una Declaración de Principios para los Estados, la cual presentaron y expusieron.</w:t>
      </w:r>
    </w:p>
    <w:p w:rsidR="00F745CF" w:rsidRPr="00C65004" w:rsidRDefault="00F745CF" w:rsidP="00F745CF">
      <w:pPr>
        <w:pStyle w:val="Prrafodelista"/>
        <w:spacing w:line="240" w:lineRule="auto"/>
        <w:jc w:val="both"/>
        <w:rPr>
          <w:rFonts w:cstheme="minorHAnsi"/>
          <w:sz w:val="24"/>
          <w:szCs w:val="24"/>
        </w:rPr>
      </w:pPr>
    </w:p>
    <w:p w:rsidR="00F745CF" w:rsidRPr="00C65004" w:rsidRDefault="005F2382"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En</w:t>
      </w:r>
      <w:r w:rsidR="00F745CF" w:rsidRPr="00C65004">
        <w:rPr>
          <w:rFonts w:cstheme="minorHAnsi"/>
          <w:sz w:val="24"/>
          <w:szCs w:val="24"/>
        </w:rPr>
        <w:t xml:space="preserve"> Octubre cuatro Consejeros participan de la Reunión de la Comisión Permanente Iniciativa Niñ@Sur realizada en Uruguay. Redactan junto a las delegaciones de niños, niñas y adolescentes presentes recomendaciones a los Estados.</w:t>
      </w:r>
    </w:p>
    <w:p w:rsidR="00F745CF" w:rsidRPr="00C65004" w:rsidRDefault="00F745CF" w:rsidP="00F745CF">
      <w:pPr>
        <w:pStyle w:val="Prrafodelista"/>
        <w:spacing w:line="240" w:lineRule="auto"/>
        <w:ind w:left="0"/>
        <w:jc w:val="both"/>
        <w:rPr>
          <w:rFonts w:cstheme="minorHAnsi"/>
          <w:sz w:val="24"/>
          <w:szCs w:val="24"/>
        </w:rPr>
      </w:pPr>
    </w:p>
    <w:p w:rsidR="00F745CF" w:rsidRPr="00C65004" w:rsidRDefault="005F2382"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 xml:space="preserve">En </w:t>
      </w:r>
      <w:r w:rsidR="00F745CF" w:rsidRPr="00C65004">
        <w:rPr>
          <w:rFonts w:cstheme="minorHAnsi"/>
          <w:sz w:val="24"/>
          <w:szCs w:val="24"/>
        </w:rPr>
        <w:t xml:space="preserve">Noviembre en el marco del XI Congreso Nacional de </w:t>
      </w:r>
      <w:r w:rsidR="00C96D33" w:rsidRPr="00C65004">
        <w:rPr>
          <w:rFonts w:cstheme="minorHAnsi"/>
          <w:sz w:val="24"/>
          <w:szCs w:val="24"/>
        </w:rPr>
        <w:t>NNA</w:t>
      </w:r>
      <w:r w:rsidR="00F745CF" w:rsidRPr="00C65004">
        <w:rPr>
          <w:rFonts w:cstheme="minorHAnsi"/>
          <w:sz w:val="24"/>
          <w:szCs w:val="24"/>
        </w:rPr>
        <w:t>, los Consejeros integrantes de la Comisión Proyecto de Ley, participaron de entrevistas con la Vicepresidenta interina de nuestro país la Senadora Patricia Ayala y el Senador Pablo Mieres, presentando la importancia de que dicho Proyecto de ley pueda ser aprobado por el Parlamento Nacional. En ambos casos los Senadores expresaron su voluntad de impulsar su aprobación en acuerdo a la promoción de derechos y específicamente el derecho a la participación</w:t>
      </w:r>
    </w:p>
    <w:p w:rsidR="00F745CF" w:rsidRPr="00C65004" w:rsidRDefault="00F745CF" w:rsidP="00F745CF">
      <w:pPr>
        <w:pStyle w:val="Prrafodelista"/>
        <w:spacing w:line="240" w:lineRule="auto"/>
        <w:jc w:val="both"/>
        <w:rPr>
          <w:rFonts w:cstheme="minorHAnsi"/>
          <w:sz w:val="24"/>
          <w:szCs w:val="24"/>
        </w:rPr>
      </w:pPr>
    </w:p>
    <w:p w:rsidR="00F745CF" w:rsidRPr="00C65004" w:rsidRDefault="00F745CF" w:rsidP="00B32B54">
      <w:pPr>
        <w:pStyle w:val="Prrafodelista"/>
        <w:numPr>
          <w:ilvl w:val="0"/>
          <w:numId w:val="55"/>
        </w:numPr>
        <w:shd w:val="clear" w:color="auto" w:fill="FFFFFF"/>
        <w:spacing w:after="0" w:line="240" w:lineRule="auto"/>
        <w:jc w:val="both"/>
        <w:rPr>
          <w:rFonts w:cstheme="minorHAnsi"/>
          <w:color w:val="000000"/>
          <w:sz w:val="24"/>
          <w:szCs w:val="24"/>
        </w:rPr>
      </w:pPr>
      <w:r w:rsidRPr="00C65004">
        <w:rPr>
          <w:rFonts w:cstheme="minorHAnsi"/>
          <w:color w:val="000000"/>
          <w:sz w:val="24"/>
          <w:szCs w:val="24"/>
        </w:rPr>
        <w:t xml:space="preserve">En coordinación con el </w:t>
      </w:r>
      <w:r w:rsidR="00C96D33" w:rsidRPr="00C65004">
        <w:rPr>
          <w:rFonts w:cstheme="minorHAnsi"/>
          <w:color w:val="000000"/>
          <w:sz w:val="24"/>
          <w:szCs w:val="24"/>
        </w:rPr>
        <w:t>IIN/OEA</w:t>
      </w:r>
      <w:r w:rsidRPr="00C65004">
        <w:rPr>
          <w:rFonts w:cstheme="minorHAnsi"/>
          <w:color w:val="000000"/>
          <w:sz w:val="24"/>
          <w:szCs w:val="24"/>
        </w:rPr>
        <w:t xml:space="preserve"> y la Teletón, se realizan videos entrevistas a adolescentes de los grupos de referencia de Cerro Largo y Florida sobre la temática inclusión de NNA con discapacidad en distintos espacios, grupos y centros.</w:t>
      </w:r>
    </w:p>
    <w:p w:rsidR="00F745CF" w:rsidRPr="00C65004" w:rsidRDefault="00F745CF" w:rsidP="00F745CF">
      <w:pPr>
        <w:pStyle w:val="Prrafodelista"/>
        <w:spacing w:line="240" w:lineRule="auto"/>
        <w:jc w:val="both"/>
        <w:rPr>
          <w:rFonts w:cstheme="minorHAnsi"/>
          <w:sz w:val="24"/>
          <w:szCs w:val="24"/>
        </w:rPr>
      </w:pPr>
    </w:p>
    <w:p w:rsidR="00F745CF" w:rsidRPr="00C65004" w:rsidRDefault="00C96D33" w:rsidP="00B32B54">
      <w:pPr>
        <w:pStyle w:val="Prrafodelista"/>
        <w:numPr>
          <w:ilvl w:val="0"/>
          <w:numId w:val="55"/>
        </w:numPr>
        <w:spacing w:after="0" w:line="240" w:lineRule="auto"/>
        <w:jc w:val="both"/>
        <w:rPr>
          <w:rFonts w:cstheme="minorHAnsi"/>
          <w:sz w:val="24"/>
          <w:szCs w:val="24"/>
        </w:rPr>
      </w:pPr>
      <w:r w:rsidRPr="00C65004">
        <w:rPr>
          <w:rFonts w:cstheme="minorHAnsi"/>
          <w:sz w:val="24"/>
          <w:szCs w:val="24"/>
        </w:rPr>
        <w:t xml:space="preserve">Participación anual de la </w:t>
      </w:r>
      <w:r w:rsidR="00F745CF" w:rsidRPr="00C65004">
        <w:rPr>
          <w:rFonts w:cstheme="minorHAnsi"/>
          <w:sz w:val="24"/>
          <w:szCs w:val="24"/>
        </w:rPr>
        <w:t>Consejera del departamento de Flores como CORIA Corresponsal Infantil y Adolescente de las Américas para el IIN OEA en representación de Uruguay y del CAC, dando a conocer las actividades de promoción de derechos de su país, a través de la web Nuestra Voz a Colores.</w:t>
      </w:r>
    </w:p>
    <w:p w:rsidR="00F745CF" w:rsidRPr="00C65004" w:rsidRDefault="00F745CF" w:rsidP="00F745CF">
      <w:pPr>
        <w:jc w:val="both"/>
        <w:rPr>
          <w:rFonts w:ascii="Arial" w:hAnsi="Arial" w:cs="Arial"/>
          <w:sz w:val="24"/>
          <w:szCs w:val="24"/>
        </w:rPr>
      </w:pPr>
    </w:p>
    <w:p w:rsidR="00F745CF" w:rsidRPr="00C65004" w:rsidRDefault="00F745CF" w:rsidP="00F745CF">
      <w:pPr>
        <w:jc w:val="both"/>
        <w:rPr>
          <w:rFonts w:cstheme="minorHAnsi"/>
          <w:b/>
          <w:sz w:val="24"/>
          <w:szCs w:val="24"/>
          <w:u w:val="single"/>
        </w:rPr>
      </w:pPr>
      <w:r w:rsidRPr="00C65004">
        <w:rPr>
          <w:rFonts w:cstheme="minorHAnsi"/>
          <w:b/>
          <w:sz w:val="24"/>
          <w:szCs w:val="24"/>
          <w:u w:val="single"/>
        </w:rPr>
        <w:t>Red de Adolescentes de Frontera en el 2018</w:t>
      </w:r>
    </w:p>
    <w:p w:rsidR="009A24FF" w:rsidRDefault="00C96D33" w:rsidP="00B32B54">
      <w:pPr>
        <w:pStyle w:val="Prrafodelista"/>
        <w:numPr>
          <w:ilvl w:val="0"/>
          <w:numId w:val="56"/>
        </w:numPr>
        <w:spacing w:after="0" w:line="240" w:lineRule="auto"/>
        <w:jc w:val="both"/>
        <w:rPr>
          <w:rFonts w:cstheme="minorHAnsi"/>
          <w:sz w:val="24"/>
          <w:szCs w:val="24"/>
        </w:rPr>
      </w:pPr>
      <w:r w:rsidRPr="00C65004">
        <w:rPr>
          <w:rFonts w:cstheme="minorHAnsi"/>
          <w:sz w:val="24"/>
          <w:szCs w:val="24"/>
        </w:rPr>
        <w:t>R</w:t>
      </w:r>
      <w:r w:rsidR="00F745CF" w:rsidRPr="00C65004">
        <w:rPr>
          <w:rFonts w:cstheme="minorHAnsi"/>
          <w:sz w:val="24"/>
          <w:szCs w:val="24"/>
        </w:rPr>
        <w:t xml:space="preserve">eunión intergeneracional de referentes </w:t>
      </w:r>
      <w:r w:rsidRPr="00C65004">
        <w:rPr>
          <w:rFonts w:cstheme="minorHAnsi"/>
          <w:sz w:val="24"/>
          <w:szCs w:val="24"/>
        </w:rPr>
        <w:t xml:space="preserve">Participación </w:t>
      </w:r>
      <w:r w:rsidR="00F745CF" w:rsidRPr="00C65004">
        <w:rPr>
          <w:rFonts w:cstheme="minorHAnsi"/>
          <w:sz w:val="24"/>
          <w:szCs w:val="24"/>
        </w:rPr>
        <w:t xml:space="preserve">a inicios del año con el objetivo de organizar juntos el trabajo de la Red. Participaron representantes de: Artigas, Bella Unión, Cerro Largo, Colonia. Se sumaron durante el año facilitadores de Fray Bentos y Paysandú, para la continuación de las tareas realizadas en el 2017 con los grupos de NNA de la Red de Fronteras. </w:t>
      </w:r>
    </w:p>
    <w:p w:rsidR="00F745CF" w:rsidRPr="00C65004" w:rsidRDefault="00C96D33" w:rsidP="009A24FF">
      <w:pPr>
        <w:pStyle w:val="Prrafodelista"/>
        <w:spacing w:after="0" w:line="240" w:lineRule="auto"/>
        <w:jc w:val="both"/>
        <w:rPr>
          <w:rFonts w:cstheme="minorHAnsi"/>
          <w:sz w:val="24"/>
          <w:szCs w:val="24"/>
        </w:rPr>
      </w:pPr>
      <w:r w:rsidRPr="00C65004">
        <w:rPr>
          <w:rFonts w:cstheme="minorHAnsi"/>
          <w:sz w:val="24"/>
          <w:szCs w:val="24"/>
        </w:rPr>
        <w:t xml:space="preserve">Se </w:t>
      </w:r>
      <w:r w:rsidR="00F745CF" w:rsidRPr="00C65004">
        <w:rPr>
          <w:rFonts w:cstheme="minorHAnsi"/>
          <w:sz w:val="24"/>
          <w:szCs w:val="24"/>
        </w:rPr>
        <w:t xml:space="preserve"> trata</w:t>
      </w:r>
      <w:r w:rsidRPr="00C65004">
        <w:rPr>
          <w:rFonts w:cstheme="minorHAnsi"/>
          <w:sz w:val="24"/>
          <w:szCs w:val="24"/>
        </w:rPr>
        <w:t>ron</w:t>
      </w:r>
      <w:r w:rsidR="00F745CF" w:rsidRPr="00C65004">
        <w:rPr>
          <w:rFonts w:cstheme="minorHAnsi"/>
          <w:sz w:val="24"/>
          <w:szCs w:val="24"/>
        </w:rPr>
        <w:t xml:space="preserve"> temas vinculados a la vida en frontera: tránsito de NNA de un país al otro sin control, inseguridad y violencia en la vía pública, medio ambiente, consumo de drogas y alcohol, elegidos por los propios adolescentes. </w:t>
      </w:r>
    </w:p>
    <w:p w:rsidR="00F745CF" w:rsidRPr="00C65004" w:rsidRDefault="00F745CF" w:rsidP="00B32B54">
      <w:pPr>
        <w:pStyle w:val="Prrafodelista"/>
        <w:numPr>
          <w:ilvl w:val="0"/>
          <w:numId w:val="56"/>
        </w:numPr>
        <w:spacing w:after="0" w:line="240" w:lineRule="auto"/>
        <w:jc w:val="both"/>
        <w:rPr>
          <w:rFonts w:cstheme="minorHAnsi"/>
          <w:sz w:val="24"/>
          <w:szCs w:val="24"/>
        </w:rPr>
      </w:pPr>
      <w:r w:rsidRPr="00C65004">
        <w:rPr>
          <w:rFonts w:cstheme="minorHAnsi"/>
          <w:sz w:val="24"/>
          <w:szCs w:val="24"/>
        </w:rPr>
        <w:t>Propusieron la realización de un audiovisual contando qué es la Red, y el uso de la Guía Entrelazados (publicada en 2016) para la convocatoria y difusión de los grupos participantes en la Red de frontera.</w:t>
      </w:r>
    </w:p>
    <w:p w:rsidR="00F745CF" w:rsidRPr="00C65004" w:rsidRDefault="00F745CF" w:rsidP="00B32B54">
      <w:pPr>
        <w:pStyle w:val="Prrafodelista"/>
        <w:numPr>
          <w:ilvl w:val="0"/>
          <w:numId w:val="56"/>
        </w:numPr>
        <w:spacing w:after="0" w:line="240" w:lineRule="auto"/>
        <w:jc w:val="both"/>
        <w:rPr>
          <w:rFonts w:cstheme="minorHAnsi"/>
          <w:sz w:val="24"/>
          <w:szCs w:val="24"/>
        </w:rPr>
      </w:pPr>
      <w:r w:rsidRPr="00C65004">
        <w:rPr>
          <w:rFonts w:cstheme="minorHAnsi"/>
          <w:sz w:val="24"/>
          <w:szCs w:val="24"/>
        </w:rPr>
        <w:t xml:space="preserve">En la ciudad de Artigas eligieron los temas “consumo de Drogas y libre circulación de adolescentes por el puente Internacional de la Concordia”. Se coordinaron talleres con participación de representantes adultos y adolescentes de: MIDES, INJU, Jóvenes en Red, Impulsa, CECAP, Centro Juvenil “El Ave Fénix”, Liceo N° 1, 2, 3, 4, 5, Centro Pedro Figari, Centros de </w:t>
      </w:r>
      <w:r w:rsidR="002A5033" w:rsidRPr="00C65004">
        <w:rPr>
          <w:rFonts w:cstheme="minorHAnsi"/>
          <w:sz w:val="24"/>
          <w:szCs w:val="24"/>
        </w:rPr>
        <w:t>INAU</w:t>
      </w:r>
      <w:r w:rsidRPr="00C65004">
        <w:rPr>
          <w:rFonts w:cstheme="minorHAnsi"/>
          <w:sz w:val="24"/>
          <w:szCs w:val="24"/>
        </w:rPr>
        <w:t xml:space="preserve"> (CTC–varones, CTC- femenino), Escuelas N°65 y N°83 (Proyecto Mandela), y Compromiso Educativo de UTU. Estos talleres fueron multiplicados en cada centro por los propios jóvenes de la Red. </w:t>
      </w:r>
    </w:p>
    <w:p w:rsidR="00F745CF" w:rsidRPr="00C65004" w:rsidRDefault="0013011C" w:rsidP="00B32B54">
      <w:pPr>
        <w:pStyle w:val="Prrafodelista"/>
        <w:numPr>
          <w:ilvl w:val="0"/>
          <w:numId w:val="56"/>
        </w:numPr>
        <w:spacing w:after="0" w:line="240" w:lineRule="auto"/>
        <w:jc w:val="both"/>
        <w:rPr>
          <w:rFonts w:cstheme="minorHAnsi"/>
          <w:sz w:val="24"/>
          <w:szCs w:val="24"/>
        </w:rPr>
      </w:pPr>
      <w:r w:rsidRPr="00C65004">
        <w:rPr>
          <w:rFonts w:cstheme="minorHAnsi"/>
          <w:sz w:val="24"/>
          <w:szCs w:val="24"/>
        </w:rPr>
        <w:t xml:space="preserve">En </w:t>
      </w:r>
      <w:r w:rsidR="00F745CF" w:rsidRPr="00C65004">
        <w:rPr>
          <w:rFonts w:cstheme="minorHAnsi"/>
          <w:sz w:val="24"/>
          <w:szCs w:val="24"/>
        </w:rPr>
        <w:t xml:space="preserve">Artigas y Bella Unión se fortaleció el grupo de red convocando instituciones locales y </w:t>
      </w:r>
      <w:r w:rsidRPr="00C65004">
        <w:rPr>
          <w:rFonts w:cstheme="minorHAnsi"/>
          <w:sz w:val="24"/>
          <w:szCs w:val="24"/>
        </w:rPr>
        <w:t xml:space="preserve">quedando pendiente fortalecer el vínculos con </w:t>
      </w:r>
      <w:r w:rsidR="00F745CF" w:rsidRPr="00C65004">
        <w:rPr>
          <w:rFonts w:cstheme="minorHAnsi"/>
          <w:sz w:val="24"/>
          <w:szCs w:val="24"/>
        </w:rPr>
        <w:t xml:space="preserve">colectivos de Quaraí y Barra do Quaraí. </w:t>
      </w:r>
    </w:p>
    <w:p w:rsidR="00F745CF" w:rsidRDefault="0013011C" w:rsidP="00B32B54">
      <w:pPr>
        <w:pStyle w:val="Prrafodelista"/>
        <w:numPr>
          <w:ilvl w:val="0"/>
          <w:numId w:val="56"/>
        </w:numPr>
        <w:jc w:val="both"/>
        <w:rPr>
          <w:rFonts w:cstheme="minorHAnsi"/>
          <w:sz w:val="24"/>
          <w:szCs w:val="24"/>
        </w:rPr>
      </w:pPr>
      <w:r w:rsidRPr="00C65004">
        <w:rPr>
          <w:rFonts w:cstheme="minorHAnsi"/>
          <w:sz w:val="24"/>
          <w:szCs w:val="24"/>
        </w:rPr>
        <w:t>Por tercera vez, se p</w:t>
      </w:r>
      <w:r w:rsidR="00F745CF" w:rsidRPr="00C65004">
        <w:rPr>
          <w:rFonts w:cstheme="minorHAnsi"/>
          <w:sz w:val="24"/>
          <w:szCs w:val="24"/>
        </w:rPr>
        <w:t>articipa</w:t>
      </w:r>
      <w:r w:rsidRPr="00C65004">
        <w:rPr>
          <w:rFonts w:cstheme="minorHAnsi"/>
          <w:sz w:val="24"/>
          <w:szCs w:val="24"/>
        </w:rPr>
        <w:t xml:space="preserve"> </w:t>
      </w:r>
      <w:r w:rsidR="00F745CF" w:rsidRPr="00C65004">
        <w:rPr>
          <w:rFonts w:cstheme="minorHAnsi"/>
          <w:sz w:val="24"/>
          <w:szCs w:val="24"/>
        </w:rPr>
        <w:t>de la Campaña “Noviazgos libres de violencia, 50 días de reflexión</w:t>
      </w:r>
      <w:r w:rsidRPr="00C65004">
        <w:rPr>
          <w:rFonts w:cstheme="minorHAnsi"/>
          <w:sz w:val="24"/>
          <w:szCs w:val="24"/>
        </w:rPr>
        <w:t>”</w:t>
      </w:r>
      <w:r w:rsidR="00025334" w:rsidRPr="00C65004">
        <w:rPr>
          <w:rFonts w:cstheme="minorHAnsi"/>
          <w:sz w:val="24"/>
          <w:szCs w:val="24"/>
        </w:rPr>
        <w:t>.</w:t>
      </w:r>
    </w:p>
    <w:p w:rsidR="00C65004" w:rsidRPr="00C65004" w:rsidRDefault="00C65004" w:rsidP="00C65004">
      <w:pPr>
        <w:pStyle w:val="Prrafodelista"/>
        <w:jc w:val="both"/>
        <w:rPr>
          <w:rFonts w:cstheme="minorHAnsi"/>
          <w:sz w:val="24"/>
          <w:szCs w:val="24"/>
        </w:rPr>
      </w:pPr>
    </w:p>
    <w:p w:rsidR="00F745CF" w:rsidRPr="00C65004" w:rsidRDefault="00F745CF" w:rsidP="00F745CF">
      <w:pPr>
        <w:jc w:val="both"/>
        <w:rPr>
          <w:rFonts w:cstheme="minorHAnsi"/>
          <w:b/>
          <w:sz w:val="24"/>
          <w:szCs w:val="24"/>
          <w:u w:val="single"/>
        </w:rPr>
      </w:pPr>
      <w:r w:rsidRPr="00C65004">
        <w:rPr>
          <w:rFonts w:cstheme="minorHAnsi"/>
          <w:b/>
          <w:sz w:val="24"/>
          <w:szCs w:val="24"/>
          <w:u w:val="single"/>
        </w:rPr>
        <w:t>Participación como expositores en congresos, seminarios, entre otros.</w:t>
      </w:r>
    </w:p>
    <w:p w:rsidR="00F745CF" w:rsidRPr="00C65004" w:rsidRDefault="00F745CF" w:rsidP="00B32B54">
      <w:pPr>
        <w:pStyle w:val="Prrafodelista"/>
        <w:numPr>
          <w:ilvl w:val="0"/>
          <w:numId w:val="57"/>
        </w:numPr>
        <w:spacing w:after="0" w:line="240" w:lineRule="auto"/>
        <w:jc w:val="both"/>
        <w:rPr>
          <w:rFonts w:cstheme="minorHAnsi"/>
          <w:sz w:val="24"/>
          <w:szCs w:val="24"/>
        </w:rPr>
      </w:pPr>
      <w:r w:rsidRPr="00C65004">
        <w:rPr>
          <w:rFonts w:cstheme="minorHAnsi"/>
          <w:sz w:val="24"/>
          <w:szCs w:val="24"/>
        </w:rPr>
        <w:t xml:space="preserve">Escuela de Gobierno. Adolescentes de distintos departamentos fueron convocados por la comisión de participación de NNA del </w:t>
      </w:r>
      <w:r w:rsidR="00E4024B" w:rsidRPr="00C65004">
        <w:rPr>
          <w:rFonts w:cstheme="minorHAnsi"/>
          <w:sz w:val="24"/>
          <w:szCs w:val="24"/>
        </w:rPr>
        <w:t xml:space="preserve">CNCH </w:t>
      </w:r>
      <w:r w:rsidRPr="00C65004">
        <w:rPr>
          <w:rFonts w:cstheme="minorHAnsi"/>
          <w:sz w:val="24"/>
          <w:szCs w:val="24"/>
        </w:rPr>
        <w:t>de los D</w:t>
      </w:r>
      <w:r w:rsidR="00E4024B" w:rsidRPr="00C65004">
        <w:rPr>
          <w:rFonts w:cstheme="minorHAnsi"/>
          <w:sz w:val="24"/>
          <w:szCs w:val="24"/>
        </w:rPr>
        <w:t>D</w:t>
      </w:r>
      <w:r w:rsidRPr="00C65004">
        <w:rPr>
          <w:rFonts w:cstheme="minorHAnsi"/>
          <w:sz w:val="24"/>
          <w:szCs w:val="24"/>
        </w:rPr>
        <w:t xml:space="preserve"> </w:t>
      </w:r>
      <w:r w:rsidR="00E4024B" w:rsidRPr="00C65004">
        <w:rPr>
          <w:rFonts w:cstheme="minorHAnsi"/>
          <w:sz w:val="24"/>
          <w:szCs w:val="24"/>
        </w:rPr>
        <w:t>del Niño y Adolescente</w:t>
      </w:r>
      <w:r w:rsidRPr="00C65004">
        <w:rPr>
          <w:rFonts w:cstheme="minorHAnsi"/>
          <w:sz w:val="24"/>
          <w:szCs w:val="24"/>
        </w:rPr>
        <w:t xml:space="preserve"> e invitados a exponer sus propuestas y preocupaciones en torno a la situación de los D</w:t>
      </w:r>
      <w:r w:rsidR="00E4024B" w:rsidRPr="00C65004">
        <w:rPr>
          <w:rFonts w:cstheme="minorHAnsi"/>
          <w:sz w:val="24"/>
          <w:szCs w:val="24"/>
        </w:rPr>
        <w:t>D</w:t>
      </w:r>
      <w:r w:rsidRPr="00C65004">
        <w:rPr>
          <w:rFonts w:cstheme="minorHAnsi"/>
          <w:sz w:val="24"/>
          <w:szCs w:val="24"/>
        </w:rPr>
        <w:t xml:space="preserve">, en el marco del curso </w:t>
      </w:r>
      <w:r w:rsidRPr="00C65004">
        <w:rPr>
          <w:rFonts w:cstheme="minorHAnsi"/>
          <w:b/>
          <w:sz w:val="24"/>
          <w:szCs w:val="24"/>
        </w:rPr>
        <w:t>“</w:t>
      </w:r>
      <w:r w:rsidRPr="00C65004">
        <w:rPr>
          <w:rFonts w:cstheme="minorHAnsi"/>
          <w:b/>
          <w:i/>
          <w:sz w:val="24"/>
          <w:szCs w:val="24"/>
        </w:rPr>
        <w:t>El enfoque de derechos de niños, niñas y adolescentes en la labor parlamentaria</w:t>
      </w:r>
      <w:r w:rsidR="00E4024B" w:rsidRPr="00C65004">
        <w:rPr>
          <w:rFonts w:cstheme="minorHAnsi"/>
          <w:sz w:val="24"/>
          <w:szCs w:val="24"/>
        </w:rPr>
        <w:t>”;</w:t>
      </w:r>
      <w:r w:rsidRPr="00C65004">
        <w:rPr>
          <w:rFonts w:cstheme="minorHAnsi"/>
          <w:sz w:val="24"/>
          <w:szCs w:val="24"/>
        </w:rPr>
        <w:t xml:space="preserve"> curso orientado a parlamentarios</w:t>
      </w:r>
      <w:r w:rsidR="00E4024B" w:rsidRPr="00C65004">
        <w:rPr>
          <w:rFonts w:cstheme="minorHAnsi"/>
          <w:sz w:val="24"/>
          <w:szCs w:val="24"/>
        </w:rPr>
        <w:t xml:space="preserve">, </w:t>
      </w:r>
      <w:r w:rsidRPr="00C65004">
        <w:rPr>
          <w:rFonts w:cstheme="minorHAnsi"/>
          <w:sz w:val="24"/>
          <w:szCs w:val="24"/>
        </w:rPr>
        <w:t xml:space="preserve">asesores y secretarías, organizado por el CNCH.  </w:t>
      </w:r>
      <w:r w:rsidR="00E4024B" w:rsidRPr="00C65004">
        <w:rPr>
          <w:rFonts w:cstheme="minorHAnsi"/>
          <w:sz w:val="24"/>
          <w:szCs w:val="24"/>
        </w:rPr>
        <w:t xml:space="preserve">Participaron 2 </w:t>
      </w:r>
      <w:r w:rsidR="00E4024B" w:rsidRPr="00C65004">
        <w:rPr>
          <w:rFonts w:cstheme="minorHAnsi"/>
          <w:sz w:val="24"/>
          <w:szCs w:val="24"/>
        </w:rPr>
        <w:lastRenderedPageBreak/>
        <w:t xml:space="preserve">Adolescentes por </w:t>
      </w:r>
      <w:r w:rsidRPr="00C65004">
        <w:rPr>
          <w:rFonts w:cstheme="minorHAnsi"/>
          <w:sz w:val="24"/>
          <w:szCs w:val="24"/>
        </w:rPr>
        <w:t>P</w:t>
      </w:r>
      <w:r w:rsidR="00FA7B56" w:rsidRPr="00C65004">
        <w:rPr>
          <w:rFonts w:cstheme="minorHAnsi"/>
          <w:sz w:val="24"/>
          <w:szCs w:val="24"/>
        </w:rPr>
        <w:t>ROPIA</w:t>
      </w:r>
      <w:r w:rsidRPr="00C65004">
        <w:rPr>
          <w:rFonts w:cstheme="minorHAnsi"/>
          <w:sz w:val="24"/>
          <w:szCs w:val="24"/>
        </w:rPr>
        <w:t xml:space="preserve">, dos adolescentes del grupo de referencia de Río Negro, de Carmelo, </w:t>
      </w:r>
      <w:r w:rsidR="00E54B92">
        <w:rPr>
          <w:rFonts w:cstheme="minorHAnsi"/>
          <w:sz w:val="24"/>
          <w:szCs w:val="24"/>
        </w:rPr>
        <w:t>de</w:t>
      </w:r>
      <w:r w:rsidR="00FA7B56" w:rsidRPr="00C65004">
        <w:rPr>
          <w:rFonts w:cstheme="minorHAnsi"/>
          <w:sz w:val="24"/>
          <w:szCs w:val="24"/>
        </w:rPr>
        <w:t xml:space="preserve"> Colonia, y el </w:t>
      </w:r>
      <w:r w:rsidRPr="00C65004">
        <w:rPr>
          <w:rFonts w:cstheme="minorHAnsi"/>
          <w:sz w:val="24"/>
          <w:szCs w:val="24"/>
        </w:rPr>
        <w:t xml:space="preserve">de Montevideo, junto a delegados de la sociedad civil e IMPULSA-INJU.  23 de agosto, Montevideo. </w:t>
      </w:r>
    </w:p>
    <w:p w:rsidR="00F745CF" w:rsidRPr="00C65004" w:rsidRDefault="00F745CF" w:rsidP="00F745CF">
      <w:pPr>
        <w:pStyle w:val="Prrafodelista"/>
        <w:jc w:val="both"/>
        <w:rPr>
          <w:rFonts w:cstheme="minorHAnsi"/>
          <w:sz w:val="24"/>
          <w:szCs w:val="24"/>
        </w:rPr>
      </w:pPr>
    </w:p>
    <w:p w:rsidR="00F745CF" w:rsidRPr="00C65004" w:rsidRDefault="00F745CF" w:rsidP="00B32B54">
      <w:pPr>
        <w:pStyle w:val="Prrafodelista"/>
        <w:numPr>
          <w:ilvl w:val="0"/>
          <w:numId w:val="57"/>
        </w:numPr>
        <w:spacing w:after="0" w:line="240" w:lineRule="auto"/>
        <w:jc w:val="both"/>
        <w:rPr>
          <w:rFonts w:cstheme="minorHAnsi"/>
          <w:sz w:val="24"/>
          <w:szCs w:val="24"/>
        </w:rPr>
      </w:pPr>
      <w:r w:rsidRPr="00C65004">
        <w:rPr>
          <w:rFonts w:cstheme="minorHAnsi"/>
          <w:sz w:val="24"/>
          <w:szCs w:val="24"/>
        </w:rPr>
        <w:t xml:space="preserve">Presentación en la </w:t>
      </w:r>
      <w:r w:rsidRPr="00C65004">
        <w:rPr>
          <w:rFonts w:cstheme="minorHAnsi"/>
          <w:b/>
          <w:sz w:val="24"/>
          <w:szCs w:val="24"/>
        </w:rPr>
        <w:t>Jornada de Presentación, intercambio y reflexión sobre Participación de niños y niñas en Club de niños</w:t>
      </w:r>
      <w:r w:rsidRPr="00C65004">
        <w:rPr>
          <w:rFonts w:cstheme="minorHAnsi"/>
          <w:sz w:val="24"/>
          <w:szCs w:val="24"/>
        </w:rPr>
        <w:t>, 29 de noviembre de 2018, Salón de Actos del B</w:t>
      </w:r>
      <w:r w:rsidR="00FA7B56" w:rsidRPr="00C65004">
        <w:rPr>
          <w:rFonts w:cstheme="minorHAnsi"/>
          <w:sz w:val="24"/>
          <w:szCs w:val="24"/>
        </w:rPr>
        <w:t>CU</w:t>
      </w:r>
      <w:r w:rsidRPr="00C65004">
        <w:rPr>
          <w:rFonts w:cstheme="minorHAnsi"/>
          <w:sz w:val="24"/>
          <w:szCs w:val="24"/>
        </w:rPr>
        <w:t>. Ponencia a cargo del equipo P</w:t>
      </w:r>
      <w:r w:rsidR="009A24FF">
        <w:rPr>
          <w:rFonts w:cstheme="minorHAnsi"/>
          <w:sz w:val="24"/>
          <w:szCs w:val="24"/>
        </w:rPr>
        <w:t>ROPIA</w:t>
      </w:r>
      <w:r w:rsidRPr="00C65004">
        <w:rPr>
          <w:rFonts w:cstheme="minorHAnsi"/>
          <w:sz w:val="24"/>
          <w:szCs w:val="24"/>
        </w:rPr>
        <w:t>.</w:t>
      </w:r>
    </w:p>
    <w:p w:rsidR="00F745CF" w:rsidRPr="00C65004" w:rsidRDefault="00F745CF" w:rsidP="00F745CF">
      <w:pPr>
        <w:pStyle w:val="Prrafodelista"/>
        <w:jc w:val="both"/>
        <w:rPr>
          <w:rFonts w:cstheme="minorHAnsi"/>
          <w:sz w:val="24"/>
          <w:szCs w:val="24"/>
        </w:rPr>
      </w:pPr>
    </w:p>
    <w:p w:rsidR="00F745CF" w:rsidRPr="00C65004" w:rsidRDefault="00FA7B56" w:rsidP="00B32B54">
      <w:pPr>
        <w:pStyle w:val="Prrafodelista"/>
        <w:numPr>
          <w:ilvl w:val="0"/>
          <w:numId w:val="57"/>
        </w:numPr>
        <w:spacing w:after="0" w:line="240" w:lineRule="auto"/>
        <w:jc w:val="both"/>
        <w:rPr>
          <w:rFonts w:cstheme="minorHAnsi"/>
          <w:sz w:val="24"/>
          <w:szCs w:val="24"/>
        </w:rPr>
      </w:pPr>
      <w:r w:rsidRPr="00C65004">
        <w:rPr>
          <w:rFonts w:cstheme="minorHAnsi"/>
          <w:b/>
          <w:sz w:val="24"/>
          <w:szCs w:val="24"/>
        </w:rPr>
        <w:t xml:space="preserve">2 </w:t>
      </w:r>
      <w:r w:rsidR="00F745CF" w:rsidRPr="00C65004">
        <w:rPr>
          <w:rFonts w:cstheme="minorHAnsi"/>
          <w:b/>
          <w:sz w:val="24"/>
          <w:szCs w:val="24"/>
        </w:rPr>
        <w:t>Jornadas de Inducción para los Referentes en participación departamentales</w:t>
      </w:r>
      <w:r w:rsidR="00F745CF" w:rsidRPr="00C65004">
        <w:rPr>
          <w:rFonts w:cstheme="minorHAnsi"/>
          <w:sz w:val="24"/>
          <w:szCs w:val="24"/>
        </w:rPr>
        <w:t>, en conjunto con la S</w:t>
      </w:r>
      <w:r w:rsidRPr="00C65004">
        <w:rPr>
          <w:rFonts w:cstheme="minorHAnsi"/>
          <w:sz w:val="24"/>
          <w:szCs w:val="24"/>
        </w:rPr>
        <w:t xml:space="preserve">DGP y la SDGT, </w:t>
      </w:r>
      <w:r w:rsidR="00F745CF" w:rsidRPr="00C65004">
        <w:rPr>
          <w:rFonts w:cstheme="minorHAnsi"/>
          <w:sz w:val="24"/>
          <w:szCs w:val="24"/>
        </w:rPr>
        <w:t>destinadas a los nuevos Referentes ingresa</w:t>
      </w:r>
      <w:r w:rsidRPr="00C65004">
        <w:rPr>
          <w:rFonts w:cstheme="minorHAnsi"/>
          <w:sz w:val="24"/>
          <w:szCs w:val="24"/>
        </w:rPr>
        <w:t>dos</w:t>
      </w:r>
      <w:r w:rsidR="00F745CF" w:rsidRPr="00C65004">
        <w:rPr>
          <w:rFonts w:cstheme="minorHAnsi"/>
          <w:sz w:val="24"/>
          <w:szCs w:val="24"/>
        </w:rPr>
        <w:t xml:space="preserve">, y los Directores de Proyectos y Servicios de sus departamentos. Se trabajó en formato taller sobre el marco conceptual sobre participación y las líneas de trabajo del proyecto anual. </w:t>
      </w:r>
      <w:r w:rsidRPr="00C65004">
        <w:rPr>
          <w:rFonts w:cstheme="minorHAnsi"/>
          <w:sz w:val="24"/>
          <w:szCs w:val="24"/>
        </w:rPr>
        <w:t xml:space="preserve">Noviembre y </w:t>
      </w:r>
      <w:r w:rsidR="00F745CF" w:rsidRPr="00C65004">
        <w:rPr>
          <w:rFonts w:cstheme="minorHAnsi"/>
          <w:sz w:val="24"/>
          <w:szCs w:val="24"/>
        </w:rPr>
        <w:t xml:space="preserve">diciembre. </w:t>
      </w:r>
    </w:p>
    <w:p w:rsidR="00F745CF" w:rsidRPr="00C65004" w:rsidRDefault="00F745CF" w:rsidP="00F745CF">
      <w:pPr>
        <w:jc w:val="both"/>
        <w:rPr>
          <w:rFonts w:cstheme="minorHAnsi"/>
          <w:sz w:val="24"/>
          <w:szCs w:val="24"/>
        </w:rPr>
      </w:pPr>
    </w:p>
    <w:p w:rsidR="00F745CF" w:rsidRPr="00C65004" w:rsidRDefault="00F745CF" w:rsidP="00F745CF">
      <w:pPr>
        <w:jc w:val="both"/>
        <w:rPr>
          <w:rFonts w:cstheme="minorHAnsi"/>
          <w:b/>
          <w:sz w:val="24"/>
          <w:szCs w:val="24"/>
        </w:rPr>
      </w:pPr>
      <w:r w:rsidRPr="00C65004">
        <w:rPr>
          <w:rFonts w:cstheme="minorHAnsi"/>
          <w:b/>
          <w:sz w:val="24"/>
          <w:szCs w:val="24"/>
        </w:rPr>
        <w:t xml:space="preserve"> </w:t>
      </w:r>
      <w:r w:rsidR="004A27BA" w:rsidRPr="00C65004">
        <w:rPr>
          <w:rFonts w:cstheme="minorHAnsi"/>
          <w:b/>
          <w:sz w:val="24"/>
          <w:szCs w:val="24"/>
        </w:rPr>
        <w:t>Otros aspectos significativos</w:t>
      </w:r>
      <w:r w:rsidRPr="00C65004">
        <w:rPr>
          <w:rFonts w:cstheme="minorHAnsi"/>
          <w:b/>
          <w:sz w:val="24"/>
          <w:szCs w:val="24"/>
        </w:rPr>
        <w:t xml:space="preserve"> de la gestión del Programa: </w:t>
      </w:r>
    </w:p>
    <w:p w:rsidR="00F745CF" w:rsidRPr="00C65004" w:rsidRDefault="00F745CF" w:rsidP="00B32B54">
      <w:pPr>
        <w:pStyle w:val="Prrafodelista"/>
        <w:numPr>
          <w:ilvl w:val="0"/>
          <w:numId w:val="58"/>
        </w:numPr>
        <w:spacing w:after="0" w:line="240" w:lineRule="auto"/>
        <w:jc w:val="both"/>
        <w:rPr>
          <w:rFonts w:cstheme="minorHAnsi"/>
          <w:sz w:val="24"/>
          <w:szCs w:val="24"/>
        </w:rPr>
      </w:pPr>
      <w:r w:rsidRPr="00C65004">
        <w:rPr>
          <w:rFonts w:cstheme="minorHAnsi"/>
          <w:sz w:val="24"/>
          <w:szCs w:val="24"/>
        </w:rPr>
        <w:t xml:space="preserve">Articulación con el Programa Infancia </w:t>
      </w:r>
      <w:r w:rsidR="00E4024B" w:rsidRPr="00C65004">
        <w:rPr>
          <w:rFonts w:cstheme="minorHAnsi"/>
          <w:sz w:val="24"/>
          <w:szCs w:val="24"/>
        </w:rPr>
        <w:t xml:space="preserve">y el IPRU </w:t>
      </w:r>
      <w:r w:rsidRPr="00C65004">
        <w:rPr>
          <w:rFonts w:cstheme="minorHAnsi"/>
          <w:sz w:val="24"/>
          <w:szCs w:val="24"/>
        </w:rPr>
        <w:t xml:space="preserve">en relación a la </w:t>
      </w:r>
      <w:r w:rsidR="00407C79" w:rsidRPr="00C65004">
        <w:rPr>
          <w:rFonts w:cstheme="minorHAnsi"/>
          <w:b/>
          <w:sz w:val="24"/>
          <w:szCs w:val="24"/>
        </w:rPr>
        <w:t>Consulta de C</w:t>
      </w:r>
      <w:r w:rsidRPr="00C65004">
        <w:rPr>
          <w:rFonts w:cstheme="minorHAnsi"/>
          <w:b/>
          <w:sz w:val="24"/>
          <w:szCs w:val="24"/>
        </w:rPr>
        <w:t xml:space="preserve">lubes de niños </w:t>
      </w:r>
      <w:r w:rsidRPr="00C65004">
        <w:rPr>
          <w:rFonts w:cstheme="minorHAnsi"/>
          <w:sz w:val="24"/>
          <w:szCs w:val="24"/>
        </w:rPr>
        <w:t>“Vas Vos” (IPRU/UNICEF/</w:t>
      </w:r>
      <w:r w:rsidR="002A5033" w:rsidRPr="00C65004">
        <w:rPr>
          <w:rFonts w:cstheme="minorHAnsi"/>
          <w:sz w:val="24"/>
          <w:szCs w:val="24"/>
        </w:rPr>
        <w:t>INAU</w:t>
      </w:r>
      <w:r w:rsidRPr="00C65004">
        <w:rPr>
          <w:rFonts w:cstheme="minorHAnsi"/>
          <w:sz w:val="24"/>
          <w:szCs w:val="24"/>
        </w:rPr>
        <w:t>).</w:t>
      </w:r>
      <w:r w:rsidR="00E4024B" w:rsidRPr="00C65004">
        <w:rPr>
          <w:rFonts w:cstheme="minorHAnsi"/>
          <w:sz w:val="24"/>
          <w:szCs w:val="24"/>
        </w:rPr>
        <w:t xml:space="preserve"> Apoyo en la e</w:t>
      </w:r>
      <w:r w:rsidRPr="00C65004">
        <w:rPr>
          <w:rFonts w:cstheme="minorHAnsi"/>
          <w:sz w:val="24"/>
          <w:szCs w:val="24"/>
        </w:rPr>
        <w:t xml:space="preserve">laboración </w:t>
      </w:r>
      <w:r w:rsidR="00E4024B" w:rsidRPr="00C65004">
        <w:rPr>
          <w:rFonts w:cstheme="minorHAnsi"/>
          <w:sz w:val="24"/>
          <w:szCs w:val="24"/>
        </w:rPr>
        <w:t>e implementación de la consulta</w:t>
      </w:r>
      <w:r w:rsidRPr="00C65004">
        <w:rPr>
          <w:rFonts w:cstheme="minorHAnsi"/>
          <w:sz w:val="24"/>
          <w:szCs w:val="24"/>
        </w:rPr>
        <w:t xml:space="preserve"> y la reformulación </w:t>
      </w:r>
      <w:r w:rsidR="00E4024B" w:rsidRPr="00C65004">
        <w:rPr>
          <w:rFonts w:cstheme="minorHAnsi"/>
          <w:sz w:val="24"/>
          <w:szCs w:val="24"/>
        </w:rPr>
        <w:t>de la línea de Participación en los CN</w:t>
      </w:r>
      <w:r w:rsidRPr="00C65004">
        <w:rPr>
          <w:rFonts w:cstheme="minorHAnsi"/>
          <w:sz w:val="24"/>
          <w:szCs w:val="24"/>
        </w:rPr>
        <w:t xml:space="preserve">. Presentación en la Jornada de Presentación, intercambio y reflexión sobre Participación de niños y niñas en Club de niños. </w:t>
      </w:r>
    </w:p>
    <w:p w:rsidR="00F745CF" w:rsidRPr="00C65004" w:rsidRDefault="00F745CF" w:rsidP="00F745CF">
      <w:pPr>
        <w:pStyle w:val="Prrafodelista"/>
        <w:rPr>
          <w:rFonts w:cstheme="minorHAnsi"/>
          <w:sz w:val="24"/>
          <w:szCs w:val="24"/>
        </w:rPr>
      </w:pPr>
    </w:p>
    <w:p w:rsidR="00F745CF" w:rsidRPr="00C65004" w:rsidRDefault="00F745CF" w:rsidP="00B32B54">
      <w:pPr>
        <w:pStyle w:val="Prrafodelista"/>
        <w:numPr>
          <w:ilvl w:val="0"/>
          <w:numId w:val="58"/>
        </w:numPr>
        <w:spacing w:after="0" w:line="240" w:lineRule="auto"/>
        <w:jc w:val="both"/>
        <w:rPr>
          <w:rFonts w:ascii="Arial" w:hAnsi="Arial" w:cs="Arial"/>
          <w:sz w:val="24"/>
          <w:szCs w:val="24"/>
        </w:rPr>
      </w:pPr>
      <w:r w:rsidRPr="00C65004">
        <w:rPr>
          <w:rFonts w:cstheme="minorHAnsi"/>
          <w:b/>
          <w:sz w:val="24"/>
          <w:szCs w:val="24"/>
        </w:rPr>
        <w:t xml:space="preserve">Intercambio </w:t>
      </w:r>
      <w:r w:rsidR="002A5033" w:rsidRPr="00C65004">
        <w:rPr>
          <w:rFonts w:cstheme="minorHAnsi"/>
          <w:b/>
          <w:sz w:val="24"/>
          <w:szCs w:val="24"/>
        </w:rPr>
        <w:t>INAU</w:t>
      </w:r>
      <w:r w:rsidRPr="00C65004">
        <w:rPr>
          <w:rFonts w:cstheme="minorHAnsi"/>
          <w:b/>
          <w:sz w:val="24"/>
          <w:szCs w:val="24"/>
        </w:rPr>
        <w:t>-ICBF (Colombia</w:t>
      </w:r>
      <w:r w:rsidRPr="00C65004">
        <w:rPr>
          <w:rFonts w:cstheme="minorHAnsi"/>
          <w:sz w:val="24"/>
          <w:szCs w:val="24"/>
        </w:rPr>
        <w:t>)</w:t>
      </w:r>
      <w:r w:rsidR="00B8789A" w:rsidRPr="00C65004">
        <w:rPr>
          <w:rFonts w:cstheme="minorHAnsi"/>
          <w:sz w:val="24"/>
          <w:szCs w:val="24"/>
        </w:rPr>
        <w:t xml:space="preserve"> P</w:t>
      </w:r>
      <w:r w:rsidRPr="00C65004">
        <w:rPr>
          <w:rFonts w:cstheme="minorHAnsi"/>
          <w:sz w:val="24"/>
          <w:szCs w:val="24"/>
        </w:rPr>
        <w:t xml:space="preserve">royecto de cooperación Sur-Sur, perteneciente a </w:t>
      </w:r>
      <w:r w:rsidRPr="00C65004">
        <w:rPr>
          <w:rFonts w:cstheme="minorHAnsi"/>
          <w:i/>
          <w:sz w:val="24"/>
          <w:szCs w:val="24"/>
        </w:rPr>
        <w:t>la Comix Colombia-Uruguay 2016-2018</w:t>
      </w:r>
      <w:r w:rsidRPr="00C65004">
        <w:rPr>
          <w:rFonts w:cstheme="minorHAnsi"/>
          <w:sz w:val="24"/>
          <w:szCs w:val="24"/>
        </w:rPr>
        <w:t>, “Fortalecimiento e intercambio de experiencias de promoción de la participación infantil y ado</w:t>
      </w:r>
      <w:r w:rsidR="00B8789A" w:rsidRPr="00C65004">
        <w:rPr>
          <w:rFonts w:cstheme="minorHAnsi"/>
          <w:sz w:val="24"/>
          <w:szCs w:val="24"/>
        </w:rPr>
        <w:t xml:space="preserve">lescente en Uruguay y Colombia”. </w:t>
      </w:r>
      <w:r w:rsidR="00C96D33" w:rsidRPr="00C65004">
        <w:rPr>
          <w:rFonts w:cstheme="minorHAnsi"/>
          <w:sz w:val="24"/>
          <w:szCs w:val="24"/>
        </w:rPr>
        <w:t>Actividades concretadas</w:t>
      </w:r>
      <w:r w:rsidR="00B8789A" w:rsidRPr="00C65004">
        <w:rPr>
          <w:rFonts w:cstheme="minorHAnsi"/>
          <w:sz w:val="24"/>
          <w:szCs w:val="24"/>
        </w:rPr>
        <w:t>:</w:t>
      </w:r>
      <w:r w:rsidRPr="00C65004">
        <w:rPr>
          <w:rFonts w:cstheme="minorHAnsi"/>
          <w:sz w:val="24"/>
          <w:szCs w:val="24"/>
        </w:rPr>
        <w:t xml:space="preserve"> 1) visita técnica y encuentro de adolescentes de los Consejos Asesores Consultivos de ambos países</w:t>
      </w:r>
      <w:r w:rsidR="00B8789A" w:rsidRPr="00C65004">
        <w:rPr>
          <w:rFonts w:cstheme="minorHAnsi"/>
          <w:sz w:val="24"/>
          <w:szCs w:val="24"/>
        </w:rPr>
        <w:t xml:space="preserve">; Bogotá del 20 al 26 de mayo; </w:t>
      </w:r>
      <w:r w:rsidRPr="00C65004">
        <w:rPr>
          <w:rFonts w:cstheme="minorHAnsi"/>
          <w:sz w:val="24"/>
          <w:szCs w:val="24"/>
        </w:rPr>
        <w:t xml:space="preserve"> 2) visita de delegación colombiana (técnicos y dos representantes del Consejo Nacional Asesor y Consultivo de NNA del ICBF) </w:t>
      </w:r>
      <w:r w:rsidR="00B8789A" w:rsidRPr="00C65004">
        <w:rPr>
          <w:rFonts w:cstheme="minorHAnsi"/>
          <w:sz w:val="24"/>
          <w:szCs w:val="24"/>
        </w:rPr>
        <w:t>;</w:t>
      </w:r>
      <w:r w:rsidRPr="00C65004">
        <w:rPr>
          <w:rFonts w:cstheme="minorHAnsi"/>
          <w:sz w:val="24"/>
          <w:szCs w:val="24"/>
        </w:rPr>
        <w:t xml:space="preserve"> 3) intercambio virtual entre el equi</w:t>
      </w:r>
      <w:r w:rsidR="00C96D33" w:rsidRPr="00C65004">
        <w:rPr>
          <w:rFonts w:cstheme="minorHAnsi"/>
          <w:sz w:val="24"/>
          <w:szCs w:val="24"/>
        </w:rPr>
        <w:t>po vinculado al CACNNA del ICBF</w:t>
      </w:r>
      <w:r w:rsidRPr="00C65004">
        <w:rPr>
          <w:rFonts w:cstheme="minorHAnsi"/>
          <w:sz w:val="24"/>
          <w:szCs w:val="24"/>
        </w:rPr>
        <w:t xml:space="preserve"> y el equipo PROPIA, para la evaluación y redacción de los productos finales, dos informes sobre avances en las experiencias de participación infantil y adolescente, y el fortalecimiento institucional de los Consejos Consultivos. Asimismo, el proyecto se continuó con la presentación de los resultados del mismo en la CP Iniciativa Niñ@Sur, RADH, en Montevideo, octubre 2018.</w:t>
      </w:r>
      <w:r w:rsidRPr="00C65004">
        <w:rPr>
          <w:rFonts w:ascii="Arial" w:hAnsi="Arial" w:cs="Arial"/>
          <w:sz w:val="24"/>
          <w:szCs w:val="24"/>
        </w:rPr>
        <w:t xml:space="preserve"> </w:t>
      </w:r>
    </w:p>
    <w:p w:rsidR="00F745CF" w:rsidRPr="00C65004" w:rsidRDefault="00F745CF" w:rsidP="00B32B54">
      <w:pPr>
        <w:pStyle w:val="Prrafodelista"/>
        <w:numPr>
          <w:ilvl w:val="0"/>
          <w:numId w:val="58"/>
        </w:numPr>
        <w:spacing w:after="0" w:line="240" w:lineRule="auto"/>
        <w:jc w:val="both"/>
        <w:rPr>
          <w:rFonts w:cstheme="minorHAnsi"/>
          <w:sz w:val="24"/>
          <w:szCs w:val="24"/>
        </w:rPr>
      </w:pPr>
      <w:r w:rsidRPr="00C65004">
        <w:rPr>
          <w:rFonts w:cstheme="minorHAnsi"/>
          <w:b/>
          <w:sz w:val="24"/>
          <w:szCs w:val="24"/>
        </w:rPr>
        <w:t>Coloquio</w:t>
      </w:r>
      <w:r w:rsidRPr="00C65004">
        <w:rPr>
          <w:rFonts w:cstheme="minorHAnsi"/>
          <w:sz w:val="24"/>
          <w:szCs w:val="24"/>
        </w:rPr>
        <w:t xml:space="preserve"> “Avances y desafíos de los consejos consultivos de niños, niñas y adolescentes en la región”. 29 de junio, en la I</w:t>
      </w:r>
      <w:r w:rsidR="00137BBD" w:rsidRPr="00C65004">
        <w:rPr>
          <w:rFonts w:cstheme="minorHAnsi"/>
          <w:sz w:val="24"/>
          <w:szCs w:val="24"/>
        </w:rPr>
        <w:t>NDDHH</w:t>
      </w:r>
      <w:r w:rsidRPr="00C65004">
        <w:rPr>
          <w:rFonts w:cstheme="minorHAnsi"/>
          <w:sz w:val="24"/>
          <w:szCs w:val="24"/>
        </w:rPr>
        <w:t>. Organizado por</w:t>
      </w:r>
      <w:r w:rsidR="00137BBD" w:rsidRPr="00C65004">
        <w:rPr>
          <w:rFonts w:cstheme="minorHAnsi"/>
          <w:sz w:val="24"/>
          <w:szCs w:val="24"/>
        </w:rPr>
        <w:t xml:space="preserve"> PROPIA</w:t>
      </w:r>
      <w:r w:rsidRPr="00C65004">
        <w:rPr>
          <w:rFonts w:cstheme="minorHAnsi"/>
          <w:sz w:val="24"/>
          <w:szCs w:val="24"/>
        </w:rPr>
        <w:t xml:space="preserve">, con participación del CAC, CACNNA colombiano, </w:t>
      </w:r>
      <w:r w:rsidR="002755CE" w:rsidRPr="00C65004">
        <w:rPr>
          <w:rFonts w:cstheme="minorHAnsi"/>
          <w:sz w:val="24"/>
          <w:szCs w:val="24"/>
        </w:rPr>
        <w:t xml:space="preserve">el </w:t>
      </w:r>
      <w:r w:rsidRPr="00C65004">
        <w:rPr>
          <w:rFonts w:cstheme="minorHAnsi"/>
          <w:sz w:val="24"/>
          <w:szCs w:val="24"/>
        </w:rPr>
        <w:t xml:space="preserve">Director General del IIN-OEA), y </w:t>
      </w:r>
      <w:r w:rsidR="00137BBD" w:rsidRPr="00C65004">
        <w:rPr>
          <w:rFonts w:cstheme="minorHAnsi"/>
          <w:sz w:val="24"/>
          <w:szCs w:val="24"/>
        </w:rPr>
        <w:t xml:space="preserve">Especialistas </w:t>
      </w:r>
      <w:r w:rsidR="002755CE" w:rsidRPr="00C65004">
        <w:rPr>
          <w:rFonts w:cstheme="minorHAnsi"/>
          <w:sz w:val="24"/>
          <w:szCs w:val="24"/>
        </w:rPr>
        <w:t>Autoras</w:t>
      </w:r>
      <w:r w:rsidRPr="00C65004">
        <w:rPr>
          <w:rFonts w:cstheme="minorHAnsi"/>
          <w:sz w:val="24"/>
          <w:szCs w:val="24"/>
        </w:rPr>
        <w:t xml:space="preserve">, presentando la investigación realizada para </w:t>
      </w:r>
      <w:r w:rsidR="002A5033" w:rsidRPr="00C65004">
        <w:rPr>
          <w:rFonts w:cstheme="minorHAnsi"/>
          <w:sz w:val="24"/>
          <w:szCs w:val="24"/>
        </w:rPr>
        <w:t>INAU</w:t>
      </w:r>
      <w:r w:rsidRPr="00C65004">
        <w:rPr>
          <w:rFonts w:cstheme="minorHAnsi"/>
          <w:sz w:val="24"/>
          <w:szCs w:val="24"/>
        </w:rPr>
        <w:t xml:space="preserve"> sobre “El derecho a la participación de NNA. Estudio de caso: el devenir del CAC 2009-2017”.  </w:t>
      </w:r>
    </w:p>
    <w:p w:rsidR="00F745CF" w:rsidRPr="00C65004" w:rsidRDefault="00F745CF" w:rsidP="00F745CF">
      <w:pPr>
        <w:pStyle w:val="Prrafodelista"/>
        <w:jc w:val="both"/>
        <w:rPr>
          <w:rFonts w:ascii="Arial" w:hAnsi="Arial" w:cs="Arial"/>
          <w:sz w:val="24"/>
          <w:szCs w:val="24"/>
        </w:rPr>
      </w:pPr>
    </w:p>
    <w:p w:rsidR="00137BBD" w:rsidRPr="00C65004" w:rsidRDefault="00F745CF" w:rsidP="00B32B54">
      <w:pPr>
        <w:pStyle w:val="Prrafodelista"/>
        <w:numPr>
          <w:ilvl w:val="0"/>
          <w:numId w:val="58"/>
        </w:numPr>
        <w:spacing w:after="0" w:line="240" w:lineRule="auto"/>
        <w:jc w:val="both"/>
        <w:rPr>
          <w:rFonts w:cstheme="minorHAnsi"/>
          <w:sz w:val="24"/>
          <w:szCs w:val="24"/>
        </w:rPr>
      </w:pPr>
      <w:r w:rsidRPr="00C65004">
        <w:rPr>
          <w:rFonts w:cstheme="minorHAnsi"/>
          <w:b/>
          <w:sz w:val="24"/>
          <w:szCs w:val="24"/>
        </w:rPr>
        <w:t>Capacitación en la metodología  “A rodar! Participación adolescente por los derechos sexuales y reproductivos”</w:t>
      </w:r>
      <w:r w:rsidRPr="00C65004">
        <w:rPr>
          <w:rFonts w:cstheme="minorHAnsi"/>
          <w:sz w:val="24"/>
          <w:szCs w:val="24"/>
        </w:rPr>
        <w:t xml:space="preserve">, en convenio </w:t>
      </w:r>
      <w:r w:rsidR="002A5033" w:rsidRPr="00C65004">
        <w:rPr>
          <w:rFonts w:cstheme="minorHAnsi"/>
          <w:sz w:val="24"/>
          <w:szCs w:val="24"/>
        </w:rPr>
        <w:t>INAU</w:t>
      </w:r>
      <w:r w:rsidRPr="00C65004">
        <w:rPr>
          <w:rFonts w:cstheme="minorHAnsi"/>
          <w:sz w:val="24"/>
          <w:szCs w:val="24"/>
        </w:rPr>
        <w:t xml:space="preserve">/UNFPA. Se realizaron 3 instancias presenciales (julio-agosto) destinadas a 40 adultos referentes, educadores y docentes, pertenecientes a 20 instituciones que trabajan con </w:t>
      </w:r>
      <w:r w:rsidRPr="00C65004">
        <w:rPr>
          <w:rFonts w:cstheme="minorHAnsi"/>
          <w:sz w:val="24"/>
          <w:szCs w:val="24"/>
        </w:rPr>
        <w:lastRenderedPageBreak/>
        <w:t xml:space="preserve">adolescentes en la zona metropolitana (centros oficiales de 24 hs, centros de UTU, Liceos, Escuela de Músicos del Ejército, proyectos calle, centros juveniles). </w:t>
      </w:r>
    </w:p>
    <w:p w:rsidR="00137BBD" w:rsidRPr="00C65004" w:rsidRDefault="00137BBD" w:rsidP="00137BBD">
      <w:pPr>
        <w:pStyle w:val="Prrafodelista"/>
        <w:spacing w:after="0" w:line="240" w:lineRule="auto"/>
        <w:jc w:val="both"/>
        <w:rPr>
          <w:rFonts w:cstheme="minorHAnsi"/>
          <w:sz w:val="24"/>
          <w:szCs w:val="24"/>
        </w:rPr>
      </w:pPr>
      <w:r w:rsidRPr="00C65004">
        <w:rPr>
          <w:rFonts w:cstheme="minorHAnsi"/>
          <w:sz w:val="24"/>
          <w:szCs w:val="24"/>
        </w:rPr>
        <w:t xml:space="preserve">Se elaboraron </w:t>
      </w:r>
      <w:r w:rsidRPr="00C65004">
        <w:rPr>
          <w:rFonts w:cstheme="minorHAnsi"/>
          <w:sz w:val="24"/>
          <w:szCs w:val="24"/>
          <w:u w:val="single"/>
        </w:rPr>
        <w:t>15 videominutos</w:t>
      </w:r>
      <w:r w:rsidRPr="00C65004">
        <w:rPr>
          <w:rFonts w:cstheme="minorHAnsi"/>
          <w:sz w:val="24"/>
          <w:szCs w:val="24"/>
        </w:rPr>
        <w:t xml:space="preserve"> sobre distintas temáticas vinculadas a los </w:t>
      </w:r>
      <w:r w:rsidR="004076EB">
        <w:rPr>
          <w:rFonts w:cstheme="minorHAnsi"/>
          <w:sz w:val="24"/>
          <w:szCs w:val="24"/>
        </w:rPr>
        <w:t>D</w:t>
      </w:r>
      <w:r w:rsidRPr="00C65004">
        <w:rPr>
          <w:rFonts w:cstheme="minorHAnsi"/>
          <w:sz w:val="24"/>
          <w:szCs w:val="24"/>
        </w:rPr>
        <w:t>erechos sexuales y reproductivos que fueron presentados el 7 de diciembre en la Sala de Actos de Torre Ejecutiva</w:t>
      </w:r>
    </w:p>
    <w:p w:rsidR="00F745CF" w:rsidRPr="00C65004" w:rsidRDefault="00F745CF" w:rsidP="00F745CF">
      <w:pPr>
        <w:pStyle w:val="Prrafodelista"/>
        <w:ind w:left="0"/>
        <w:jc w:val="both"/>
        <w:rPr>
          <w:rFonts w:cstheme="minorHAnsi"/>
          <w:sz w:val="24"/>
          <w:szCs w:val="24"/>
        </w:rPr>
      </w:pPr>
    </w:p>
    <w:p w:rsidR="00F745CF" w:rsidRPr="00C65004" w:rsidRDefault="00F745CF" w:rsidP="00B32B54">
      <w:pPr>
        <w:pStyle w:val="Prrafodelista"/>
        <w:numPr>
          <w:ilvl w:val="0"/>
          <w:numId w:val="58"/>
        </w:numPr>
        <w:spacing w:after="0" w:line="240" w:lineRule="auto"/>
        <w:jc w:val="both"/>
        <w:rPr>
          <w:rFonts w:cstheme="minorHAnsi"/>
          <w:sz w:val="24"/>
          <w:szCs w:val="24"/>
        </w:rPr>
      </w:pPr>
      <w:r w:rsidRPr="00C65004">
        <w:rPr>
          <w:rFonts w:cstheme="minorHAnsi"/>
          <w:b/>
          <w:sz w:val="24"/>
          <w:szCs w:val="24"/>
        </w:rPr>
        <w:t>II Foro Interamericano de SIPINNA</w:t>
      </w:r>
      <w:r w:rsidRPr="00C65004">
        <w:rPr>
          <w:rFonts w:cstheme="minorHAnsi"/>
          <w:sz w:val="24"/>
          <w:szCs w:val="24"/>
        </w:rPr>
        <w:t xml:space="preserve">, </w:t>
      </w:r>
      <w:r w:rsidRPr="00C65004">
        <w:rPr>
          <w:rFonts w:cstheme="minorHAnsi"/>
          <w:i/>
          <w:sz w:val="24"/>
          <w:szCs w:val="24"/>
        </w:rPr>
        <w:t>Sistemas Nacionales de Protección Integral de Niños, Niñas y Adolescentes</w:t>
      </w:r>
      <w:r w:rsidRPr="00C65004">
        <w:rPr>
          <w:rFonts w:cstheme="minorHAnsi"/>
          <w:sz w:val="24"/>
          <w:szCs w:val="24"/>
        </w:rPr>
        <w:t xml:space="preserve">, 22 y 23 de octubre. El equipo </w:t>
      </w:r>
      <w:r w:rsidR="00407C79" w:rsidRPr="00C65004">
        <w:rPr>
          <w:rFonts w:cstheme="minorHAnsi"/>
          <w:sz w:val="24"/>
          <w:szCs w:val="24"/>
        </w:rPr>
        <w:t>PROPIA</w:t>
      </w:r>
      <w:r w:rsidRPr="00C65004">
        <w:rPr>
          <w:rFonts w:cstheme="minorHAnsi"/>
          <w:sz w:val="24"/>
          <w:szCs w:val="24"/>
        </w:rPr>
        <w:t xml:space="preserve"> integró la comisión organizadora sobre participación de NNA, junto con el </w:t>
      </w:r>
      <w:r w:rsidR="00407C79" w:rsidRPr="00C65004">
        <w:rPr>
          <w:rFonts w:cstheme="minorHAnsi"/>
          <w:sz w:val="24"/>
          <w:szCs w:val="24"/>
        </w:rPr>
        <w:t>INN</w:t>
      </w:r>
      <w:r w:rsidRPr="00C65004">
        <w:rPr>
          <w:rFonts w:cstheme="minorHAnsi"/>
          <w:sz w:val="24"/>
          <w:szCs w:val="24"/>
        </w:rPr>
        <w:t xml:space="preserve">, Comité de los Derechos del Niño Uruguay, Plan Internacional, Save the Children y el grupo SIPINNA del Gobierno de México. Participaron 46 adolescentes de </w:t>
      </w:r>
      <w:r w:rsidR="00137BBD" w:rsidRPr="00C65004">
        <w:rPr>
          <w:rFonts w:cstheme="minorHAnsi"/>
          <w:sz w:val="24"/>
          <w:szCs w:val="24"/>
        </w:rPr>
        <w:t>Delegación de 12 países:</w:t>
      </w:r>
      <w:r w:rsidRPr="00C65004">
        <w:rPr>
          <w:rFonts w:cstheme="minorHAnsi"/>
          <w:sz w:val="24"/>
          <w:szCs w:val="24"/>
        </w:rPr>
        <w:t xml:space="preserve">Honduras, Nicaragua, Ecuador, Chile, Argentina, Perú, El Salvador, Colombia, Brasil, República Dominicana, Paraguay y Uruguay. Lo trabajado con los adolescentes incidió directamente en la </w:t>
      </w:r>
      <w:r w:rsidRPr="00C65004">
        <w:rPr>
          <w:rFonts w:cstheme="minorHAnsi"/>
          <w:i/>
          <w:sz w:val="24"/>
          <w:szCs w:val="24"/>
        </w:rPr>
        <w:t>Declaración de Montevideo. Avances hacia los Sistemas Nacionales de Protección Integral de NNA</w:t>
      </w:r>
      <w:r w:rsidRPr="00C65004">
        <w:rPr>
          <w:rFonts w:cstheme="minorHAnsi"/>
          <w:sz w:val="24"/>
          <w:szCs w:val="24"/>
        </w:rPr>
        <w:t>.</w:t>
      </w:r>
    </w:p>
    <w:p w:rsidR="00F745CF" w:rsidRPr="00C65004" w:rsidRDefault="00F745CF" w:rsidP="00F745CF">
      <w:pPr>
        <w:pStyle w:val="Prrafodelista"/>
        <w:jc w:val="both"/>
        <w:rPr>
          <w:rFonts w:cstheme="minorHAnsi"/>
          <w:sz w:val="24"/>
          <w:szCs w:val="24"/>
        </w:rPr>
      </w:pPr>
    </w:p>
    <w:p w:rsidR="00F745CF" w:rsidRPr="00C65004" w:rsidRDefault="00F745CF" w:rsidP="00B32B54">
      <w:pPr>
        <w:pStyle w:val="Prrafodelista"/>
        <w:numPr>
          <w:ilvl w:val="0"/>
          <w:numId w:val="58"/>
        </w:numPr>
        <w:spacing w:after="0" w:line="240" w:lineRule="auto"/>
        <w:jc w:val="both"/>
        <w:rPr>
          <w:rFonts w:cstheme="minorHAnsi"/>
          <w:sz w:val="24"/>
          <w:szCs w:val="24"/>
        </w:rPr>
      </w:pPr>
      <w:r w:rsidRPr="00C65004">
        <w:rPr>
          <w:rFonts w:cstheme="minorHAnsi"/>
          <w:b/>
          <w:sz w:val="24"/>
          <w:szCs w:val="24"/>
        </w:rPr>
        <w:t>Comisión Permanente Iniciativa Niñ@Sur</w:t>
      </w:r>
      <w:r w:rsidRPr="00C65004">
        <w:rPr>
          <w:rFonts w:cstheme="minorHAnsi"/>
          <w:sz w:val="24"/>
          <w:szCs w:val="24"/>
        </w:rPr>
        <w:t>, RADH, MERCOSUR, 24 y 25 de octubre. Se co-coordinó con el equipo de parti</w:t>
      </w:r>
      <w:r w:rsidR="00407C79" w:rsidRPr="00C65004">
        <w:rPr>
          <w:rFonts w:cstheme="minorHAnsi"/>
          <w:sz w:val="24"/>
          <w:szCs w:val="24"/>
        </w:rPr>
        <w:t>ci</w:t>
      </w:r>
      <w:r w:rsidRPr="00C65004">
        <w:rPr>
          <w:rFonts w:cstheme="minorHAnsi"/>
          <w:sz w:val="24"/>
          <w:szCs w:val="24"/>
        </w:rPr>
        <w:t xml:space="preserve">pación del </w:t>
      </w:r>
      <w:r w:rsidR="00407C79" w:rsidRPr="00C65004">
        <w:rPr>
          <w:rFonts w:cstheme="minorHAnsi"/>
          <w:sz w:val="24"/>
          <w:szCs w:val="24"/>
        </w:rPr>
        <w:t>IIN-OEA</w:t>
      </w:r>
      <w:r w:rsidRPr="00C65004">
        <w:rPr>
          <w:rFonts w:cstheme="minorHAnsi"/>
          <w:sz w:val="24"/>
          <w:szCs w:val="24"/>
        </w:rPr>
        <w:t xml:space="preserve"> para la creación de una Red de NNA del Sur y la garantización de la participación adolescente en las reuniones de la Comisión Perm</w:t>
      </w:r>
      <w:r w:rsidR="00407C79" w:rsidRPr="00C65004">
        <w:rPr>
          <w:rFonts w:cstheme="minorHAnsi"/>
          <w:sz w:val="24"/>
          <w:szCs w:val="24"/>
        </w:rPr>
        <w:t>anente Iniciativa Niñ@Sur. A</w:t>
      </w:r>
      <w:r w:rsidRPr="00C65004">
        <w:rPr>
          <w:rFonts w:cstheme="minorHAnsi"/>
          <w:sz w:val="24"/>
          <w:szCs w:val="24"/>
        </w:rPr>
        <w:t xml:space="preserve">dolescentes participantes de Ecuador, Colombia, Brasil, Paraguay, Argentina y Uruguay, en representación de los consejos consultivos de sus respectivos países, incidieron también en la Agenda de la RADH. </w:t>
      </w:r>
    </w:p>
    <w:p w:rsidR="00407C79" w:rsidRPr="00C65004" w:rsidRDefault="00407C79" w:rsidP="00407C79">
      <w:pPr>
        <w:pStyle w:val="Prrafodelista"/>
        <w:spacing w:after="0" w:line="240" w:lineRule="auto"/>
        <w:jc w:val="both"/>
        <w:rPr>
          <w:rFonts w:cstheme="minorHAnsi"/>
          <w:sz w:val="24"/>
          <w:szCs w:val="24"/>
        </w:rPr>
      </w:pPr>
    </w:p>
    <w:p w:rsidR="00F745CF" w:rsidRPr="00C65004" w:rsidRDefault="00137BBD" w:rsidP="00B32B54">
      <w:pPr>
        <w:numPr>
          <w:ilvl w:val="0"/>
          <w:numId w:val="58"/>
        </w:numPr>
        <w:shd w:val="clear" w:color="auto" w:fill="FFFFFF"/>
        <w:spacing w:after="0" w:line="240" w:lineRule="auto"/>
        <w:jc w:val="both"/>
        <w:rPr>
          <w:rFonts w:cstheme="minorHAnsi"/>
          <w:color w:val="000000"/>
          <w:sz w:val="24"/>
          <w:szCs w:val="24"/>
        </w:rPr>
      </w:pPr>
      <w:r w:rsidRPr="00C65004">
        <w:rPr>
          <w:rFonts w:cstheme="minorHAnsi"/>
          <w:color w:val="000000"/>
          <w:sz w:val="24"/>
          <w:szCs w:val="24"/>
        </w:rPr>
        <w:t xml:space="preserve">Acuerdo </w:t>
      </w:r>
      <w:r w:rsidR="00F745CF" w:rsidRPr="00C65004">
        <w:rPr>
          <w:rFonts w:cstheme="minorHAnsi"/>
          <w:color w:val="000000"/>
          <w:sz w:val="24"/>
          <w:szCs w:val="24"/>
        </w:rPr>
        <w:t xml:space="preserve">con la </w:t>
      </w:r>
      <w:r w:rsidR="00F745CF" w:rsidRPr="00C65004">
        <w:rPr>
          <w:rFonts w:cstheme="minorHAnsi"/>
          <w:color w:val="000000"/>
          <w:sz w:val="24"/>
          <w:szCs w:val="24"/>
          <w:u w:val="single"/>
        </w:rPr>
        <w:t>Facultad de Información y Comunicación (FIC)</w:t>
      </w:r>
      <w:r w:rsidRPr="00C65004">
        <w:rPr>
          <w:rFonts w:cstheme="minorHAnsi"/>
          <w:color w:val="000000"/>
          <w:sz w:val="24"/>
          <w:szCs w:val="24"/>
        </w:rPr>
        <w:t>, para</w:t>
      </w:r>
      <w:r w:rsidR="00F745CF" w:rsidRPr="00C65004">
        <w:rPr>
          <w:rFonts w:cstheme="minorHAnsi"/>
          <w:color w:val="000000"/>
          <w:sz w:val="24"/>
          <w:szCs w:val="24"/>
        </w:rPr>
        <w:t xml:space="preserve"> realización de actividades en el marco de una investigación acción presentada por la FIC al Programa P</w:t>
      </w:r>
      <w:r w:rsidRPr="00C65004">
        <w:rPr>
          <w:rFonts w:cstheme="minorHAnsi"/>
          <w:color w:val="000000"/>
          <w:sz w:val="24"/>
          <w:szCs w:val="24"/>
        </w:rPr>
        <w:t>ROPIA</w:t>
      </w:r>
      <w:r w:rsidR="00F745CF" w:rsidRPr="00C65004">
        <w:rPr>
          <w:rFonts w:cstheme="minorHAnsi"/>
          <w:color w:val="000000"/>
          <w:sz w:val="24"/>
          <w:szCs w:val="24"/>
        </w:rPr>
        <w:t>. Participaron  adolescentes de los grupos de referencia de  Artigas Bella Unión, Florida, Treinta y Tres y Flores.</w:t>
      </w:r>
    </w:p>
    <w:p w:rsidR="00F745CF" w:rsidRPr="00C65004" w:rsidRDefault="00F745CF" w:rsidP="00F745CF">
      <w:pPr>
        <w:pStyle w:val="Prrafodelista"/>
        <w:jc w:val="both"/>
        <w:rPr>
          <w:rFonts w:ascii="Arial" w:hAnsi="Arial" w:cs="Arial"/>
          <w:sz w:val="24"/>
          <w:szCs w:val="24"/>
        </w:rPr>
      </w:pPr>
    </w:p>
    <w:p w:rsidR="00F745CF" w:rsidRPr="00C65004" w:rsidRDefault="00F745CF" w:rsidP="00F745CF">
      <w:pPr>
        <w:pStyle w:val="Prrafodelista"/>
        <w:spacing w:after="0" w:line="240" w:lineRule="auto"/>
        <w:jc w:val="both"/>
        <w:rPr>
          <w:rFonts w:cstheme="minorHAnsi"/>
          <w:b/>
          <w:sz w:val="24"/>
          <w:szCs w:val="24"/>
          <w:u w:val="single"/>
        </w:rPr>
      </w:pPr>
      <w:r w:rsidRPr="00C65004">
        <w:rPr>
          <w:rFonts w:cstheme="minorHAnsi"/>
          <w:b/>
          <w:sz w:val="24"/>
          <w:szCs w:val="24"/>
          <w:u w:val="single"/>
        </w:rPr>
        <w:t>Publicaciones</w:t>
      </w:r>
    </w:p>
    <w:p w:rsidR="00F745CF" w:rsidRPr="00C65004" w:rsidRDefault="00F745CF" w:rsidP="00F745CF">
      <w:pPr>
        <w:pStyle w:val="Prrafodelista"/>
        <w:spacing w:after="0" w:line="240" w:lineRule="auto"/>
        <w:jc w:val="both"/>
        <w:rPr>
          <w:rFonts w:cstheme="minorHAnsi"/>
          <w:sz w:val="24"/>
          <w:szCs w:val="24"/>
        </w:rPr>
      </w:pPr>
    </w:p>
    <w:p w:rsidR="00F745CF" w:rsidRPr="00C65004" w:rsidRDefault="00F745CF" w:rsidP="00B32B54">
      <w:pPr>
        <w:pStyle w:val="Prrafodelista"/>
        <w:numPr>
          <w:ilvl w:val="0"/>
          <w:numId w:val="59"/>
        </w:numPr>
        <w:spacing w:after="0" w:line="240" w:lineRule="auto"/>
        <w:jc w:val="both"/>
        <w:rPr>
          <w:rFonts w:cstheme="minorHAnsi"/>
          <w:i/>
          <w:sz w:val="24"/>
          <w:szCs w:val="24"/>
        </w:rPr>
      </w:pPr>
      <w:r w:rsidRPr="00C65004">
        <w:rPr>
          <w:rFonts w:cstheme="minorHAnsi"/>
          <w:i/>
          <w:sz w:val="24"/>
          <w:szCs w:val="24"/>
        </w:rPr>
        <w:t xml:space="preserve">Guía para la utilización creativa y participativa de los videominutos sobre derechos sexuales y reproductivos. Elaborado por </w:t>
      </w:r>
      <w:r w:rsidR="002A5033" w:rsidRPr="00C65004">
        <w:rPr>
          <w:rFonts w:cstheme="minorHAnsi"/>
          <w:i/>
          <w:sz w:val="24"/>
          <w:szCs w:val="24"/>
        </w:rPr>
        <w:t>INAU</w:t>
      </w:r>
      <w:r w:rsidRPr="00C65004">
        <w:rPr>
          <w:rFonts w:cstheme="minorHAnsi"/>
          <w:i/>
          <w:sz w:val="24"/>
          <w:szCs w:val="24"/>
        </w:rPr>
        <w:t xml:space="preserve">-Propia/UNFPA. Re-edición 2018, 400 ejemplares. </w:t>
      </w:r>
    </w:p>
    <w:p w:rsidR="00F745CF" w:rsidRPr="00C65004" w:rsidRDefault="00F745CF" w:rsidP="00B32B54">
      <w:pPr>
        <w:pStyle w:val="Prrafodelista"/>
        <w:numPr>
          <w:ilvl w:val="0"/>
          <w:numId w:val="59"/>
        </w:numPr>
        <w:spacing w:after="0" w:line="240" w:lineRule="auto"/>
        <w:jc w:val="both"/>
        <w:rPr>
          <w:rFonts w:cstheme="minorHAnsi"/>
          <w:i/>
          <w:sz w:val="24"/>
          <w:szCs w:val="24"/>
        </w:rPr>
      </w:pPr>
      <w:r w:rsidRPr="00C65004">
        <w:rPr>
          <w:rFonts w:cstheme="minorHAnsi"/>
          <w:i/>
          <w:sz w:val="24"/>
          <w:szCs w:val="24"/>
        </w:rPr>
        <w:t>Publicación del “Coloquio Avances y Desafíos de los consejos consultivos de niños, niñas y adolescentes”. Coordinación y edición P</w:t>
      </w:r>
      <w:r w:rsidR="00137BBD" w:rsidRPr="00C65004">
        <w:rPr>
          <w:rFonts w:cstheme="minorHAnsi"/>
          <w:i/>
          <w:sz w:val="24"/>
          <w:szCs w:val="24"/>
        </w:rPr>
        <w:t>ROPIA</w:t>
      </w:r>
      <w:r w:rsidRPr="00C65004">
        <w:rPr>
          <w:rFonts w:cstheme="minorHAnsi"/>
          <w:i/>
          <w:sz w:val="24"/>
          <w:szCs w:val="24"/>
        </w:rPr>
        <w:t>-</w:t>
      </w:r>
      <w:r w:rsidR="002A5033" w:rsidRPr="00C65004">
        <w:rPr>
          <w:rFonts w:cstheme="minorHAnsi"/>
          <w:i/>
          <w:sz w:val="24"/>
          <w:szCs w:val="24"/>
        </w:rPr>
        <w:t>INAU</w:t>
      </w:r>
      <w:r w:rsidRPr="00C65004">
        <w:rPr>
          <w:rFonts w:cstheme="minorHAnsi"/>
          <w:i/>
          <w:sz w:val="24"/>
          <w:szCs w:val="24"/>
        </w:rPr>
        <w:t xml:space="preserve">. Imprenta </w:t>
      </w:r>
      <w:r w:rsidR="002A5033" w:rsidRPr="00C65004">
        <w:rPr>
          <w:rFonts w:cstheme="minorHAnsi"/>
          <w:i/>
          <w:sz w:val="24"/>
          <w:szCs w:val="24"/>
        </w:rPr>
        <w:t>INAU</w:t>
      </w:r>
      <w:r w:rsidRPr="00C65004">
        <w:rPr>
          <w:rFonts w:cstheme="minorHAnsi"/>
          <w:i/>
          <w:sz w:val="24"/>
          <w:szCs w:val="24"/>
        </w:rPr>
        <w:t xml:space="preserve"> – Junio 2018. 400 ejemplares.</w:t>
      </w:r>
    </w:p>
    <w:p w:rsidR="00CF5825" w:rsidRPr="00C65004" w:rsidRDefault="00CF5825" w:rsidP="00BA03E2">
      <w:pPr>
        <w:spacing w:line="240" w:lineRule="auto"/>
        <w:jc w:val="both"/>
        <w:rPr>
          <w:rFonts w:cstheme="minorHAnsi"/>
          <w:sz w:val="24"/>
          <w:szCs w:val="24"/>
          <w:lang w:val="es-UY"/>
        </w:rPr>
      </w:pPr>
    </w:p>
    <w:p w:rsidR="00BA03E2" w:rsidRPr="00C65004" w:rsidRDefault="00BA03E2" w:rsidP="00BA03E2">
      <w:pPr>
        <w:spacing w:after="0" w:line="240" w:lineRule="auto"/>
        <w:jc w:val="both"/>
        <w:textAlignment w:val="baseline"/>
        <w:rPr>
          <w:b/>
          <w:sz w:val="24"/>
          <w:szCs w:val="24"/>
        </w:rPr>
      </w:pPr>
      <w:r w:rsidRPr="00C65004">
        <w:rPr>
          <w:b/>
          <w:sz w:val="24"/>
          <w:szCs w:val="24"/>
        </w:rPr>
        <w:t>IV.4 DEPARTAMENTO DE INSPECCION LABORAL DEL TRABAJO INFANTIL Y ADOLESCENTE</w:t>
      </w:r>
    </w:p>
    <w:p w:rsidR="00BA03E2" w:rsidRPr="00C65004" w:rsidRDefault="00BA03E2" w:rsidP="00BA03E2">
      <w:pPr>
        <w:spacing w:after="0" w:line="240" w:lineRule="auto"/>
        <w:jc w:val="both"/>
        <w:rPr>
          <w:rFonts w:cstheme="minorHAnsi"/>
          <w:sz w:val="24"/>
          <w:szCs w:val="24"/>
        </w:rPr>
      </w:pPr>
    </w:p>
    <w:p w:rsidR="00F14F1B" w:rsidRPr="00C65004" w:rsidRDefault="00F14F1B" w:rsidP="00F14F1B">
      <w:pPr>
        <w:spacing w:after="0" w:line="240" w:lineRule="auto"/>
        <w:jc w:val="both"/>
        <w:rPr>
          <w:rFonts w:cstheme="minorHAnsi"/>
          <w:b/>
          <w:sz w:val="24"/>
          <w:szCs w:val="24"/>
        </w:rPr>
      </w:pPr>
    </w:p>
    <w:p w:rsidR="00F14F1B" w:rsidRPr="00C65004" w:rsidRDefault="00F14F1B" w:rsidP="00F14F1B">
      <w:pPr>
        <w:spacing w:line="240" w:lineRule="auto"/>
        <w:jc w:val="both"/>
        <w:rPr>
          <w:rFonts w:cstheme="minorHAnsi"/>
          <w:sz w:val="24"/>
          <w:szCs w:val="24"/>
        </w:rPr>
      </w:pPr>
      <w:r w:rsidRPr="00C65004">
        <w:rPr>
          <w:rFonts w:cstheme="minorHAnsi"/>
          <w:sz w:val="24"/>
          <w:szCs w:val="24"/>
        </w:rPr>
        <w:t xml:space="preserve">El total de inspecciones realizadas en todo el territorio nacional correspondió para el período  a </w:t>
      </w:r>
      <w:r w:rsidRPr="00C65004">
        <w:rPr>
          <w:rFonts w:cstheme="minorHAnsi"/>
          <w:b/>
          <w:sz w:val="24"/>
          <w:szCs w:val="24"/>
        </w:rPr>
        <w:t>2645</w:t>
      </w:r>
      <w:r w:rsidRPr="00C65004">
        <w:rPr>
          <w:rFonts w:cstheme="minorHAnsi"/>
          <w:sz w:val="24"/>
          <w:szCs w:val="24"/>
        </w:rPr>
        <w:t xml:space="preserve">, registrándose un descenso  del 10.7% respecto al año 2017. En relación a la distribución geográfica relativa al total de inspecciones, Montevideo concentró un 42% de las mismas, mientras que el 58 % restante, al interior del país. Se  organizaron  la frecuencia de las visitas a los diferentes departamentos de acuerdo a </w:t>
      </w:r>
      <w:r w:rsidRPr="00C65004">
        <w:rPr>
          <w:rFonts w:cstheme="minorHAnsi"/>
          <w:sz w:val="24"/>
          <w:szCs w:val="24"/>
        </w:rPr>
        <w:lastRenderedPageBreak/>
        <w:t xml:space="preserve">ponderaciones por riesgo, por cantidad de permisos a controlar o por aumento de la demanda incrementada por el período estival. En Montevideo la frecuencia con que se realizaron las inspecciones fue diaria; los restantes 18 departamentos recibieron un tratamiento semanal, quincenal, bimensual o semestral. Cabe agregar que el Departamento contó </w:t>
      </w:r>
      <w:r w:rsidRPr="00C65004">
        <w:rPr>
          <w:rFonts w:cstheme="minorHAnsi"/>
          <w:b/>
          <w:sz w:val="24"/>
          <w:szCs w:val="24"/>
        </w:rPr>
        <w:t>con 6 inspectores</w:t>
      </w:r>
      <w:r w:rsidRPr="00C65004">
        <w:rPr>
          <w:rFonts w:cstheme="minorHAnsi"/>
          <w:sz w:val="24"/>
          <w:szCs w:val="24"/>
        </w:rPr>
        <w:t xml:space="preserve"> para dar cumplimiento a las actividades mencionadas.</w:t>
      </w:r>
    </w:p>
    <w:p w:rsidR="00F14F1B" w:rsidRPr="00C65004" w:rsidRDefault="00F14F1B" w:rsidP="00F14F1B">
      <w:pPr>
        <w:spacing w:line="240" w:lineRule="auto"/>
        <w:jc w:val="both"/>
        <w:rPr>
          <w:sz w:val="24"/>
          <w:szCs w:val="24"/>
        </w:rPr>
      </w:pPr>
      <w:r w:rsidRPr="00C65004">
        <w:rPr>
          <w:sz w:val="24"/>
          <w:szCs w:val="24"/>
        </w:rPr>
        <w:t>En 2018 no se realizaron inspecciones conjuntas con otros organismos con competencia de fiscalización, pero se mantiene un relacionamiento flui</w:t>
      </w:r>
      <w:r w:rsidR="00CA4CF0">
        <w:rPr>
          <w:sz w:val="24"/>
          <w:szCs w:val="24"/>
        </w:rPr>
        <w:t xml:space="preserve">do con el cuerpo inspectivo de </w:t>
      </w:r>
      <w:r w:rsidRPr="00C65004">
        <w:rPr>
          <w:sz w:val="24"/>
          <w:szCs w:val="24"/>
        </w:rPr>
        <w:t>la Inspección General del trabajo del MTSS con el que se comenzará a trabajar en un protocolo de intervención conjunto para el abordaje</w:t>
      </w:r>
      <w:r w:rsidR="00CA4CF0">
        <w:rPr>
          <w:sz w:val="24"/>
          <w:szCs w:val="24"/>
        </w:rPr>
        <w:t xml:space="preserve"> determinadas situaciones. </w:t>
      </w:r>
      <w:r w:rsidRPr="00C65004">
        <w:rPr>
          <w:sz w:val="24"/>
          <w:szCs w:val="24"/>
        </w:rPr>
        <w:t>Cabe destacar que se continúa en coordinación con el departamento de accidentes del Banco de seguros del Estado por los datos de personas menores de 18 años accidentadas trabajando.</w:t>
      </w:r>
    </w:p>
    <w:p w:rsidR="00F14F1B" w:rsidRPr="00C65004" w:rsidRDefault="00CA4CF0" w:rsidP="00F14F1B">
      <w:pPr>
        <w:spacing w:line="240" w:lineRule="auto"/>
        <w:jc w:val="both"/>
        <w:rPr>
          <w:sz w:val="24"/>
          <w:szCs w:val="24"/>
        </w:rPr>
      </w:pPr>
      <w:r>
        <w:rPr>
          <w:sz w:val="24"/>
          <w:szCs w:val="24"/>
        </w:rPr>
        <w:t xml:space="preserve">Se logró la gestión de un </w:t>
      </w:r>
      <w:r w:rsidRPr="00CA4CF0">
        <w:rPr>
          <w:b/>
          <w:sz w:val="24"/>
          <w:szCs w:val="24"/>
        </w:rPr>
        <w:t>S</w:t>
      </w:r>
      <w:r w:rsidR="00F14F1B" w:rsidRPr="00CA4CF0">
        <w:rPr>
          <w:b/>
          <w:sz w:val="24"/>
          <w:szCs w:val="24"/>
        </w:rPr>
        <w:t>eguro de accidentes de trabajo</w:t>
      </w:r>
      <w:r w:rsidR="00F14F1B" w:rsidRPr="00C65004">
        <w:rPr>
          <w:sz w:val="24"/>
          <w:szCs w:val="24"/>
        </w:rPr>
        <w:t xml:space="preserve"> para los adolescentes que realizan tareas de construcción en cooperativas de ayuda mutua.</w:t>
      </w:r>
    </w:p>
    <w:p w:rsidR="00F14F1B" w:rsidRPr="000B2167" w:rsidRDefault="00F14F1B" w:rsidP="00F14F1B">
      <w:pPr>
        <w:spacing w:line="240" w:lineRule="auto"/>
        <w:jc w:val="both"/>
        <w:rPr>
          <w:sz w:val="24"/>
          <w:szCs w:val="24"/>
        </w:rPr>
      </w:pPr>
      <w:r w:rsidRPr="00C65004">
        <w:rPr>
          <w:sz w:val="24"/>
          <w:szCs w:val="24"/>
        </w:rPr>
        <w:t xml:space="preserve">El departamento otorgó en el período un total de </w:t>
      </w:r>
      <w:r w:rsidRPr="00C65004">
        <w:rPr>
          <w:b/>
          <w:sz w:val="24"/>
          <w:szCs w:val="24"/>
        </w:rPr>
        <w:t xml:space="preserve">2166  permisos laborales; </w:t>
      </w:r>
      <w:r w:rsidRPr="00C65004">
        <w:rPr>
          <w:sz w:val="24"/>
          <w:szCs w:val="24"/>
        </w:rPr>
        <w:t>1161 correspondieron al interior del país, y 1005 a Montevideo. Tal cifra representa una disminución aproximada del 20% con respecto al período anterior. Si se discriminan los mismos por sexo del solicitante, el 47% corresponde a solicitudes femeninas y el 53% a soli</w:t>
      </w:r>
      <w:r w:rsidRPr="000B2167">
        <w:rPr>
          <w:sz w:val="24"/>
          <w:szCs w:val="24"/>
        </w:rPr>
        <w:t>citudes masculinas.</w:t>
      </w:r>
    </w:p>
    <w:p w:rsidR="00F14F1B" w:rsidRPr="000B2167" w:rsidRDefault="00F14F1B" w:rsidP="00F14F1B">
      <w:pPr>
        <w:rPr>
          <w:sz w:val="24"/>
          <w:szCs w:val="24"/>
        </w:rPr>
      </w:pP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1"/>
        <w:gridCol w:w="1727"/>
        <w:gridCol w:w="1230"/>
        <w:gridCol w:w="1417"/>
      </w:tblGrid>
      <w:tr w:rsidR="00F14F1B" w:rsidRPr="00156C30" w:rsidTr="000939F9">
        <w:tc>
          <w:tcPr>
            <w:tcW w:w="1831" w:type="dxa"/>
            <w:vMerge w:val="restart"/>
          </w:tcPr>
          <w:p w:rsidR="00F14F1B" w:rsidRPr="00CC4463" w:rsidRDefault="00F14F1B" w:rsidP="000939F9">
            <w:pPr>
              <w:jc w:val="both"/>
              <w:rPr>
                <w:rFonts w:cs="Arial"/>
                <w:b/>
              </w:rPr>
            </w:pPr>
          </w:p>
        </w:tc>
        <w:tc>
          <w:tcPr>
            <w:tcW w:w="1727" w:type="dxa"/>
            <w:vMerge w:val="restart"/>
          </w:tcPr>
          <w:p w:rsidR="00F14F1B" w:rsidRPr="00CC4463" w:rsidRDefault="00F14F1B" w:rsidP="000939F9">
            <w:pPr>
              <w:jc w:val="both"/>
              <w:rPr>
                <w:rFonts w:cs="Arial"/>
                <w:b/>
              </w:rPr>
            </w:pPr>
            <w:r w:rsidRPr="00CC4463">
              <w:rPr>
                <w:rFonts w:cs="Arial"/>
                <w:b/>
              </w:rPr>
              <w:t>Nº de carnets otorgados</w:t>
            </w:r>
          </w:p>
        </w:tc>
        <w:tc>
          <w:tcPr>
            <w:tcW w:w="2647" w:type="dxa"/>
            <w:gridSpan w:val="2"/>
          </w:tcPr>
          <w:p w:rsidR="00F14F1B" w:rsidRPr="00CC4463" w:rsidRDefault="00F14F1B" w:rsidP="000939F9">
            <w:pPr>
              <w:jc w:val="both"/>
              <w:rPr>
                <w:rFonts w:cs="Arial"/>
                <w:b/>
              </w:rPr>
            </w:pPr>
            <w:r w:rsidRPr="00CC4463">
              <w:rPr>
                <w:rFonts w:cs="Arial"/>
                <w:b/>
              </w:rPr>
              <w:t>Población que percibió el carnet según sexo</w:t>
            </w:r>
          </w:p>
        </w:tc>
      </w:tr>
      <w:tr w:rsidR="00F14F1B" w:rsidRPr="00156C30" w:rsidTr="000939F9">
        <w:trPr>
          <w:trHeight w:val="70"/>
        </w:trPr>
        <w:tc>
          <w:tcPr>
            <w:tcW w:w="1831" w:type="dxa"/>
            <w:vMerge/>
          </w:tcPr>
          <w:p w:rsidR="00F14F1B" w:rsidRPr="00CC4463" w:rsidRDefault="00F14F1B" w:rsidP="000939F9">
            <w:pPr>
              <w:jc w:val="both"/>
              <w:rPr>
                <w:rFonts w:cs="Arial"/>
                <w:b/>
              </w:rPr>
            </w:pPr>
          </w:p>
        </w:tc>
        <w:tc>
          <w:tcPr>
            <w:tcW w:w="1727" w:type="dxa"/>
            <w:vMerge/>
          </w:tcPr>
          <w:p w:rsidR="00F14F1B" w:rsidRPr="00CC4463" w:rsidRDefault="00F14F1B" w:rsidP="000939F9">
            <w:pPr>
              <w:jc w:val="both"/>
              <w:rPr>
                <w:rFonts w:cs="Arial"/>
                <w:b/>
              </w:rPr>
            </w:pPr>
          </w:p>
        </w:tc>
        <w:tc>
          <w:tcPr>
            <w:tcW w:w="1230" w:type="dxa"/>
            <w:shd w:val="clear" w:color="auto" w:fill="auto"/>
          </w:tcPr>
          <w:p w:rsidR="00F14F1B" w:rsidRPr="00CC4463" w:rsidRDefault="00F14F1B" w:rsidP="000939F9">
            <w:pPr>
              <w:jc w:val="center"/>
              <w:rPr>
                <w:rFonts w:cs="Arial"/>
                <w:b/>
              </w:rPr>
            </w:pPr>
            <w:r w:rsidRPr="00CC4463">
              <w:rPr>
                <w:rFonts w:cs="Arial"/>
                <w:b/>
              </w:rPr>
              <w:t>M</w:t>
            </w:r>
          </w:p>
        </w:tc>
        <w:tc>
          <w:tcPr>
            <w:tcW w:w="1417" w:type="dxa"/>
            <w:shd w:val="clear" w:color="auto" w:fill="auto"/>
          </w:tcPr>
          <w:p w:rsidR="00F14F1B" w:rsidRPr="00CC4463" w:rsidRDefault="00F14F1B" w:rsidP="000939F9">
            <w:pPr>
              <w:jc w:val="center"/>
              <w:rPr>
                <w:rFonts w:cs="Arial"/>
                <w:b/>
              </w:rPr>
            </w:pPr>
            <w:r w:rsidRPr="00CC4463">
              <w:rPr>
                <w:rFonts w:cs="Arial"/>
                <w:b/>
              </w:rPr>
              <w:t>F</w:t>
            </w:r>
          </w:p>
        </w:tc>
      </w:tr>
      <w:tr w:rsidR="00F14F1B" w:rsidRPr="00156C30" w:rsidTr="000939F9">
        <w:trPr>
          <w:trHeight w:val="227"/>
        </w:trPr>
        <w:tc>
          <w:tcPr>
            <w:tcW w:w="1831" w:type="dxa"/>
          </w:tcPr>
          <w:p w:rsidR="00F14F1B" w:rsidRPr="00CC4463" w:rsidRDefault="00F14F1B" w:rsidP="000939F9">
            <w:pPr>
              <w:jc w:val="both"/>
              <w:rPr>
                <w:rFonts w:cs="Arial"/>
                <w:b/>
              </w:rPr>
            </w:pPr>
            <w:r w:rsidRPr="00CC4463">
              <w:rPr>
                <w:rFonts w:cs="Arial"/>
                <w:b/>
              </w:rPr>
              <w:t>MONTEVIDEO</w:t>
            </w:r>
          </w:p>
        </w:tc>
        <w:tc>
          <w:tcPr>
            <w:tcW w:w="1727" w:type="dxa"/>
          </w:tcPr>
          <w:p w:rsidR="00F14F1B" w:rsidRPr="00CC4463" w:rsidRDefault="00F14F1B" w:rsidP="000939F9">
            <w:pPr>
              <w:jc w:val="center"/>
              <w:rPr>
                <w:rFonts w:cs="Arial"/>
              </w:rPr>
            </w:pPr>
            <w:r w:rsidRPr="00CC4463">
              <w:rPr>
                <w:rFonts w:cs="Arial"/>
              </w:rPr>
              <w:t>1005</w:t>
            </w:r>
          </w:p>
        </w:tc>
        <w:tc>
          <w:tcPr>
            <w:tcW w:w="1230" w:type="dxa"/>
            <w:shd w:val="clear" w:color="auto" w:fill="auto"/>
          </w:tcPr>
          <w:p w:rsidR="00F14F1B" w:rsidRPr="00CC4463" w:rsidRDefault="00F14F1B" w:rsidP="000939F9">
            <w:pPr>
              <w:jc w:val="center"/>
              <w:rPr>
                <w:rFonts w:cs="Arial"/>
              </w:rPr>
            </w:pPr>
            <w:r w:rsidRPr="00CC4463">
              <w:rPr>
                <w:rFonts w:cs="Arial"/>
              </w:rPr>
              <w:t>473</w:t>
            </w:r>
          </w:p>
        </w:tc>
        <w:tc>
          <w:tcPr>
            <w:tcW w:w="1417" w:type="dxa"/>
            <w:shd w:val="clear" w:color="auto" w:fill="auto"/>
          </w:tcPr>
          <w:p w:rsidR="00F14F1B" w:rsidRPr="00CC4463" w:rsidRDefault="00F14F1B" w:rsidP="000939F9">
            <w:pPr>
              <w:jc w:val="center"/>
              <w:rPr>
                <w:rFonts w:cs="Arial"/>
              </w:rPr>
            </w:pPr>
            <w:r w:rsidRPr="00CC4463">
              <w:rPr>
                <w:rFonts w:cs="Arial"/>
              </w:rPr>
              <w:t>532</w:t>
            </w:r>
          </w:p>
        </w:tc>
      </w:tr>
      <w:tr w:rsidR="00F14F1B" w:rsidRPr="00156C30" w:rsidTr="000939F9">
        <w:tc>
          <w:tcPr>
            <w:tcW w:w="1831" w:type="dxa"/>
          </w:tcPr>
          <w:p w:rsidR="00F14F1B" w:rsidRPr="00CC4463" w:rsidRDefault="00F14F1B" w:rsidP="000939F9">
            <w:pPr>
              <w:jc w:val="both"/>
              <w:rPr>
                <w:rFonts w:cs="Arial"/>
                <w:b/>
              </w:rPr>
            </w:pPr>
            <w:r w:rsidRPr="00CC4463">
              <w:rPr>
                <w:rFonts w:cs="Arial"/>
                <w:b/>
              </w:rPr>
              <w:t>INTERIOR</w:t>
            </w:r>
          </w:p>
        </w:tc>
        <w:tc>
          <w:tcPr>
            <w:tcW w:w="1727" w:type="dxa"/>
          </w:tcPr>
          <w:p w:rsidR="00F14F1B" w:rsidRPr="00CC4463" w:rsidRDefault="00F14F1B" w:rsidP="000939F9">
            <w:pPr>
              <w:jc w:val="center"/>
              <w:rPr>
                <w:rFonts w:cs="Arial"/>
              </w:rPr>
            </w:pPr>
            <w:r w:rsidRPr="00CC4463">
              <w:rPr>
                <w:rFonts w:cs="Arial"/>
              </w:rPr>
              <w:t>1161</w:t>
            </w:r>
          </w:p>
        </w:tc>
        <w:tc>
          <w:tcPr>
            <w:tcW w:w="1230" w:type="dxa"/>
            <w:shd w:val="clear" w:color="auto" w:fill="auto"/>
          </w:tcPr>
          <w:p w:rsidR="00F14F1B" w:rsidRPr="00CC4463" w:rsidRDefault="00F14F1B" w:rsidP="000939F9">
            <w:pPr>
              <w:jc w:val="center"/>
              <w:rPr>
                <w:rFonts w:cs="Arial"/>
              </w:rPr>
            </w:pPr>
            <w:r w:rsidRPr="00CC4463">
              <w:rPr>
                <w:rFonts w:cs="Arial"/>
              </w:rPr>
              <w:t>663</w:t>
            </w:r>
          </w:p>
        </w:tc>
        <w:tc>
          <w:tcPr>
            <w:tcW w:w="1417" w:type="dxa"/>
            <w:shd w:val="clear" w:color="auto" w:fill="auto"/>
          </w:tcPr>
          <w:p w:rsidR="00F14F1B" w:rsidRPr="00CC4463" w:rsidRDefault="00F14F1B" w:rsidP="000939F9">
            <w:pPr>
              <w:jc w:val="center"/>
              <w:rPr>
                <w:rFonts w:cs="Arial"/>
              </w:rPr>
            </w:pPr>
            <w:r w:rsidRPr="00CC4463">
              <w:rPr>
                <w:rFonts w:cs="Arial"/>
              </w:rPr>
              <w:t>498</w:t>
            </w:r>
          </w:p>
        </w:tc>
      </w:tr>
      <w:tr w:rsidR="00F14F1B" w:rsidRPr="00156C30" w:rsidTr="000939F9">
        <w:tc>
          <w:tcPr>
            <w:tcW w:w="1831" w:type="dxa"/>
          </w:tcPr>
          <w:p w:rsidR="00F14F1B" w:rsidRPr="00CC4463" w:rsidRDefault="00F14F1B" w:rsidP="000939F9">
            <w:pPr>
              <w:jc w:val="both"/>
              <w:rPr>
                <w:rFonts w:cs="Arial"/>
                <w:b/>
              </w:rPr>
            </w:pPr>
            <w:r w:rsidRPr="00CC4463">
              <w:rPr>
                <w:rFonts w:cs="Arial"/>
                <w:b/>
              </w:rPr>
              <w:t>TOTAL</w:t>
            </w:r>
          </w:p>
        </w:tc>
        <w:tc>
          <w:tcPr>
            <w:tcW w:w="1727" w:type="dxa"/>
          </w:tcPr>
          <w:p w:rsidR="00F14F1B" w:rsidRPr="00CC4463" w:rsidRDefault="00F14F1B" w:rsidP="000939F9">
            <w:pPr>
              <w:jc w:val="center"/>
              <w:rPr>
                <w:rFonts w:cs="Arial"/>
              </w:rPr>
            </w:pPr>
            <w:r w:rsidRPr="00CC4463">
              <w:rPr>
                <w:rFonts w:cs="Arial"/>
              </w:rPr>
              <w:t>2166</w:t>
            </w:r>
          </w:p>
        </w:tc>
        <w:tc>
          <w:tcPr>
            <w:tcW w:w="1230" w:type="dxa"/>
            <w:shd w:val="clear" w:color="auto" w:fill="auto"/>
          </w:tcPr>
          <w:p w:rsidR="00F14F1B" w:rsidRPr="00CC4463" w:rsidRDefault="00F14F1B" w:rsidP="000939F9">
            <w:pPr>
              <w:jc w:val="center"/>
              <w:rPr>
                <w:rFonts w:cs="Arial"/>
              </w:rPr>
            </w:pPr>
            <w:r w:rsidRPr="00CC4463">
              <w:rPr>
                <w:rFonts w:cs="Arial"/>
              </w:rPr>
              <w:t>1136</w:t>
            </w:r>
          </w:p>
        </w:tc>
        <w:tc>
          <w:tcPr>
            <w:tcW w:w="1417" w:type="dxa"/>
            <w:shd w:val="clear" w:color="auto" w:fill="auto"/>
          </w:tcPr>
          <w:p w:rsidR="00F14F1B" w:rsidRPr="00CC4463" w:rsidRDefault="00F14F1B" w:rsidP="000939F9">
            <w:pPr>
              <w:jc w:val="center"/>
              <w:rPr>
                <w:rFonts w:cs="Arial"/>
              </w:rPr>
            </w:pPr>
            <w:r w:rsidRPr="00CC4463">
              <w:rPr>
                <w:rFonts w:cs="Arial"/>
              </w:rPr>
              <w:t>1030</w:t>
            </w:r>
          </w:p>
        </w:tc>
      </w:tr>
    </w:tbl>
    <w:p w:rsidR="00F14F1B" w:rsidRPr="00F14F1B" w:rsidRDefault="00F14F1B" w:rsidP="00F14F1B">
      <w:pPr>
        <w:rPr>
          <w:sz w:val="20"/>
          <w:szCs w:val="20"/>
        </w:rPr>
      </w:pPr>
      <w:r>
        <w:tab/>
      </w:r>
      <w:r w:rsidRPr="00F14F1B">
        <w:rPr>
          <w:sz w:val="20"/>
          <w:szCs w:val="20"/>
        </w:rPr>
        <w:t>Fuente: Departamento TITA</w:t>
      </w:r>
    </w:p>
    <w:p w:rsidR="00F14F1B" w:rsidRPr="000B2167" w:rsidRDefault="00F14F1B" w:rsidP="00F14F1B">
      <w:pPr>
        <w:spacing w:line="240" w:lineRule="auto"/>
        <w:jc w:val="both"/>
        <w:rPr>
          <w:sz w:val="24"/>
          <w:szCs w:val="24"/>
        </w:rPr>
      </w:pPr>
      <w:r w:rsidRPr="000B2167">
        <w:rPr>
          <w:sz w:val="24"/>
          <w:szCs w:val="24"/>
        </w:rPr>
        <w:t>En el Interior del país las actividades que pre</w:t>
      </w:r>
      <w:r w:rsidR="00CA4CF0">
        <w:rPr>
          <w:sz w:val="24"/>
          <w:szCs w:val="24"/>
        </w:rPr>
        <w:t>dominan pertenecen a los rubros:</w:t>
      </w:r>
      <w:r w:rsidRPr="000B2167">
        <w:rPr>
          <w:sz w:val="24"/>
          <w:szCs w:val="24"/>
        </w:rPr>
        <w:t xml:space="preserve"> rural, comercio, servicios y en Montevideo se destacan también los rubros comercio y servicio para desempeñarse fundamentalmente en tareas atención al público, ayudante de cocina o limpieza.</w:t>
      </w:r>
    </w:p>
    <w:p w:rsidR="00F14F1B" w:rsidRDefault="00F14F1B" w:rsidP="00F14F1B">
      <w:pPr>
        <w:spacing w:after="0" w:line="240" w:lineRule="auto"/>
        <w:jc w:val="both"/>
        <w:rPr>
          <w:rFonts w:cstheme="minorHAnsi"/>
          <w:b/>
          <w:sz w:val="24"/>
          <w:szCs w:val="24"/>
        </w:rPr>
      </w:pPr>
      <w:r w:rsidRPr="000B2167">
        <w:rPr>
          <w:rFonts w:cstheme="minorHAnsi"/>
          <w:sz w:val="24"/>
          <w:szCs w:val="24"/>
        </w:rPr>
        <w:t xml:space="preserve">Dentro de las actividades del Departamento también se incluyen las vinculadas a la recepción de </w:t>
      </w:r>
      <w:r w:rsidRPr="000B2167">
        <w:rPr>
          <w:rFonts w:cstheme="minorHAnsi"/>
          <w:b/>
          <w:sz w:val="24"/>
          <w:szCs w:val="24"/>
        </w:rPr>
        <w:t>denuncias que este año fueron 55</w:t>
      </w:r>
      <w:r w:rsidR="000329A2">
        <w:rPr>
          <w:rFonts w:cstheme="minorHAnsi"/>
          <w:b/>
          <w:sz w:val="24"/>
          <w:szCs w:val="24"/>
        </w:rPr>
        <w:t xml:space="preserve"> en total. </w:t>
      </w:r>
      <w:r w:rsidR="000329A2">
        <w:rPr>
          <w:rFonts w:cstheme="minorHAnsi"/>
          <w:sz w:val="24"/>
          <w:szCs w:val="24"/>
        </w:rPr>
        <w:t xml:space="preserve">Tal cifra representó </w:t>
      </w:r>
      <w:r w:rsidRPr="000B2167">
        <w:rPr>
          <w:rFonts w:cstheme="minorHAnsi"/>
          <w:sz w:val="24"/>
          <w:szCs w:val="24"/>
        </w:rPr>
        <w:t xml:space="preserve">un  </w:t>
      </w:r>
      <w:r w:rsidR="00082AD0">
        <w:rPr>
          <w:rFonts w:cstheme="minorHAnsi"/>
          <w:sz w:val="24"/>
          <w:szCs w:val="24"/>
        </w:rPr>
        <w:t xml:space="preserve">sensible </w:t>
      </w:r>
      <w:r w:rsidRPr="000B2167">
        <w:rPr>
          <w:rFonts w:cstheme="minorHAnsi"/>
          <w:sz w:val="24"/>
          <w:szCs w:val="24"/>
        </w:rPr>
        <w:t>incremento</w:t>
      </w:r>
      <w:r w:rsidR="000329A2">
        <w:rPr>
          <w:rFonts w:cstheme="minorHAnsi"/>
          <w:sz w:val="24"/>
          <w:szCs w:val="24"/>
        </w:rPr>
        <w:t xml:space="preserve"> del 72% respecto al</w:t>
      </w:r>
      <w:r w:rsidRPr="000B2167">
        <w:rPr>
          <w:rFonts w:cstheme="minorHAnsi"/>
          <w:sz w:val="24"/>
          <w:szCs w:val="24"/>
        </w:rPr>
        <w:t xml:space="preserve"> año anterior</w:t>
      </w:r>
      <w:r w:rsidR="00C4383C">
        <w:rPr>
          <w:rStyle w:val="Refdenotaalpie"/>
          <w:rFonts w:cstheme="minorHAnsi"/>
          <w:sz w:val="24"/>
          <w:szCs w:val="24"/>
        </w:rPr>
        <w:footnoteReference w:id="49"/>
      </w:r>
      <w:r w:rsidR="00C4383C">
        <w:rPr>
          <w:rFonts w:cstheme="minorHAnsi"/>
          <w:sz w:val="24"/>
          <w:szCs w:val="24"/>
        </w:rPr>
        <w:t xml:space="preserve">. A su vez, el 44% correspondió a </w:t>
      </w:r>
      <w:r w:rsidR="00C4383C">
        <w:rPr>
          <w:rFonts w:cstheme="minorHAnsi"/>
          <w:b/>
          <w:sz w:val="24"/>
          <w:szCs w:val="24"/>
        </w:rPr>
        <w:t xml:space="preserve">situaciones de trabajo infantil </w:t>
      </w:r>
      <w:r w:rsidR="00C4383C">
        <w:rPr>
          <w:rFonts w:cstheme="minorHAnsi"/>
          <w:sz w:val="24"/>
          <w:szCs w:val="24"/>
        </w:rPr>
        <w:t xml:space="preserve">y el 56% a </w:t>
      </w:r>
      <w:r w:rsidR="00C4383C">
        <w:rPr>
          <w:rFonts w:cstheme="minorHAnsi"/>
          <w:b/>
          <w:sz w:val="24"/>
          <w:szCs w:val="24"/>
        </w:rPr>
        <w:t>situaciones de trabajo adolescente.</w:t>
      </w:r>
    </w:p>
    <w:p w:rsidR="00C4383C" w:rsidRPr="00C4383C" w:rsidRDefault="00C4383C" w:rsidP="00F14F1B">
      <w:pPr>
        <w:spacing w:after="0" w:line="240" w:lineRule="auto"/>
        <w:jc w:val="both"/>
        <w:rPr>
          <w:rFonts w:cstheme="minorHAnsi"/>
          <w:sz w:val="24"/>
          <w:szCs w:val="24"/>
        </w:rPr>
      </w:pPr>
      <w:r>
        <w:rPr>
          <w:rFonts w:cstheme="minorHAnsi"/>
          <w:sz w:val="24"/>
          <w:szCs w:val="24"/>
        </w:rPr>
        <w:t xml:space="preserve">Al discriminar el total de </w:t>
      </w:r>
      <w:r w:rsidRPr="00082AD0">
        <w:rPr>
          <w:rFonts w:cstheme="minorHAnsi"/>
          <w:b/>
          <w:sz w:val="24"/>
          <w:szCs w:val="24"/>
        </w:rPr>
        <w:t>55 denuncias</w:t>
      </w:r>
      <w:r>
        <w:rPr>
          <w:rFonts w:cstheme="minorHAnsi"/>
          <w:sz w:val="24"/>
          <w:szCs w:val="24"/>
        </w:rPr>
        <w:t xml:space="preserve">  al interior de cada grupo de edad, por Contexto y por rubros se observó:</w:t>
      </w:r>
    </w:p>
    <w:p w:rsidR="00F14F1B" w:rsidRPr="000B2167" w:rsidRDefault="00F14F1B" w:rsidP="00F14F1B">
      <w:pPr>
        <w:spacing w:after="0" w:line="240" w:lineRule="auto"/>
        <w:jc w:val="both"/>
        <w:rPr>
          <w:rFonts w:cstheme="minorHAnsi"/>
          <w:b/>
          <w:color w:val="FF0000"/>
          <w:sz w:val="24"/>
          <w:szCs w:val="24"/>
        </w:rPr>
      </w:pPr>
    </w:p>
    <w:p w:rsidR="00F14F1B" w:rsidRPr="000B2167" w:rsidRDefault="00F14F1B" w:rsidP="00F14F1B">
      <w:pPr>
        <w:spacing w:after="0" w:line="240" w:lineRule="auto"/>
        <w:jc w:val="both"/>
        <w:rPr>
          <w:rFonts w:cstheme="minorHAnsi"/>
          <w:sz w:val="24"/>
          <w:szCs w:val="24"/>
        </w:rPr>
      </w:pPr>
      <w:r w:rsidRPr="000B2167">
        <w:rPr>
          <w:rFonts w:cstheme="minorHAnsi"/>
          <w:b/>
          <w:sz w:val="24"/>
          <w:szCs w:val="24"/>
        </w:rPr>
        <w:lastRenderedPageBreak/>
        <w:t xml:space="preserve">24 </w:t>
      </w:r>
      <w:r w:rsidR="00C4383C">
        <w:rPr>
          <w:rFonts w:cstheme="minorHAnsi"/>
          <w:b/>
          <w:sz w:val="24"/>
          <w:szCs w:val="24"/>
        </w:rPr>
        <w:t xml:space="preserve"> </w:t>
      </w:r>
      <w:r w:rsidRPr="00C4383C">
        <w:rPr>
          <w:rFonts w:cstheme="minorHAnsi"/>
          <w:b/>
          <w:sz w:val="24"/>
          <w:szCs w:val="24"/>
        </w:rPr>
        <w:t>denuncias</w:t>
      </w:r>
      <w:r w:rsidRPr="000B2167">
        <w:rPr>
          <w:rFonts w:cstheme="minorHAnsi"/>
          <w:sz w:val="24"/>
          <w:szCs w:val="24"/>
        </w:rPr>
        <w:t xml:space="preserve">, </w:t>
      </w:r>
      <w:r w:rsidRPr="000B2167">
        <w:rPr>
          <w:rFonts w:cstheme="minorHAnsi"/>
          <w:b/>
          <w:sz w:val="24"/>
          <w:szCs w:val="24"/>
        </w:rPr>
        <w:t>estuvieron referidas a situaciones de trabajo infantil</w:t>
      </w:r>
      <w:r w:rsidR="00C4383C">
        <w:rPr>
          <w:rFonts w:cstheme="minorHAnsi"/>
          <w:sz w:val="24"/>
          <w:szCs w:val="24"/>
        </w:rPr>
        <w:t>:</w:t>
      </w:r>
      <w:r w:rsidRPr="000B2167">
        <w:rPr>
          <w:rFonts w:cstheme="minorHAnsi"/>
          <w:sz w:val="24"/>
          <w:szCs w:val="24"/>
        </w:rPr>
        <w:t xml:space="preserve"> </w:t>
      </w:r>
      <w:r w:rsidR="00C4383C">
        <w:rPr>
          <w:rFonts w:cstheme="minorHAnsi"/>
          <w:sz w:val="24"/>
          <w:szCs w:val="24"/>
        </w:rPr>
        <w:t>7 en Montevideo y 17 en el I</w:t>
      </w:r>
      <w:r w:rsidR="00C4383C" w:rsidRPr="000B2167">
        <w:rPr>
          <w:rFonts w:cstheme="minorHAnsi"/>
          <w:sz w:val="24"/>
          <w:szCs w:val="24"/>
        </w:rPr>
        <w:t xml:space="preserve">nterior </w:t>
      </w:r>
      <w:r w:rsidRPr="000B2167">
        <w:rPr>
          <w:rFonts w:cstheme="minorHAnsi"/>
          <w:sz w:val="24"/>
          <w:szCs w:val="24"/>
        </w:rPr>
        <w:t>en los rubros: en actividades vinculadas a vertederos, studs, panaderías, bares.</w:t>
      </w:r>
    </w:p>
    <w:p w:rsidR="00C4383C" w:rsidRDefault="00C4383C" w:rsidP="00F14F1B">
      <w:pPr>
        <w:pStyle w:val="Prrafodelista"/>
        <w:spacing w:after="0" w:line="240" w:lineRule="auto"/>
        <w:ind w:left="0"/>
        <w:jc w:val="both"/>
        <w:rPr>
          <w:rFonts w:cstheme="minorHAnsi"/>
          <w:b/>
          <w:sz w:val="24"/>
          <w:szCs w:val="24"/>
          <w:lang w:val="es-ES"/>
        </w:rPr>
      </w:pPr>
    </w:p>
    <w:p w:rsidR="00F14F1B" w:rsidRPr="000B2167" w:rsidRDefault="00C4383C" w:rsidP="00F14F1B">
      <w:pPr>
        <w:pStyle w:val="Prrafodelista"/>
        <w:spacing w:after="0" w:line="240" w:lineRule="auto"/>
        <w:ind w:left="0"/>
        <w:jc w:val="both"/>
        <w:rPr>
          <w:rFonts w:cstheme="minorHAnsi"/>
          <w:sz w:val="24"/>
          <w:szCs w:val="24"/>
        </w:rPr>
      </w:pPr>
      <w:r>
        <w:rPr>
          <w:rFonts w:cstheme="minorHAnsi"/>
          <w:b/>
          <w:sz w:val="24"/>
          <w:szCs w:val="24"/>
          <w:lang w:val="es-ES"/>
        </w:rPr>
        <w:t xml:space="preserve">31 denuncias </w:t>
      </w:r>
      <w:r w:rsidR="00F14F1B" w:rsidRPr="000B2167">
        <w:rPr>
          <w:rFonts w:cstheme="minorHAnsi"/>
          <w:b/>
          <w:sz w:val="24"/>
          <w:szCs w:val="24"/>
        </w:rPr>
        <w:t xml:space="preserve">estuvieron referidas a adolescentes trabajando, </w:t>
      </w:r>
      <w:r w:rsidR="00F14F1B" w:rsidRPr="000B2167">
        <w:rPr>
          <w:rFonts w:cstheme="minorHAnsi"/>
          <w:sz w:val="24"/>
          <w:szCs w:val="24"/>
        </w:rPr>
        <w:t xml:space="preserve">en actividades vinculadas a </w:t>
      </w:r>
      <w:r w:rsidR="00F14F1B" w:rsidRPr="000B2167">
        <w:rPr>
          <w:sz w:val="24"/>
          <w:szCs w:val="24"/>
        </w:rPr>
        <w:t xml:space="preserve">vertederos, puestos de venta de alimentos, locales bailables, panaderías, gomerías, correspondiendo en estos casos 10 a Montevideo y 21 al </w:t>
      </w:r>
      <w:r w:rsidR="00082AD0">
        <w:rPr>
          <w:sz w:val="24"/>
          <w:szCs w:val="24"/>
        </w:rPr>
        <w:t>I</w:t>
      </w:r>
      <w:r w:rsidR="00F14F1B" w:rsidRPr="000B2167">
        <w:rPr>
          <w:sz w:val="24"/>
          <w:szCs w:val="24"/>
        </w:rPr>
        <w:t>nterior. El 100% de las denuncias fueron abordadas desde nuestro equipo.</w:t>
      </w:r>
    </w:p>
    <w:p w:rsidR="00F14F1B" w:rsidRPr="000B2167" w:rsidRDefault="00F14F1B" w:rsidP="003C3A4C">
      <w:pPr>
        <w:pStyle w:val="Prrafodelista"/>
        <w:spacing w:after="0" w:line="240" w:lineRule="auto"/>
        <w:ind w:left="0"/>
        <w:jc w:val="both"/>
        <w:rPr>
          <w:rFonts w:cstheme="minorHAnsi"/>
          <w:color w:val="FF0000"/>
          <w:sz w:val="24"/>
          <w:szCs w:val="24"/>
        </w:rPr>
      </w:pPr>
    </w:p>
    <w:p w:rsidR="00F14F1B" w:rsidRPr="000B2167" w:rsidRDefault="00F14F1B" w:rsidP="003C3A4C">
      <w:pPr>
        <w:spacing w:line="240" w:lineRule="auto"/>
        <w:jc w:val="both"/>
        <w:rPr>
          <w:sz w:val="24"/>
          <w:szCs w:val="24"/>
        </w:rPr>
      </w:pPr>
      <w:r w:rsidRPr="000B2167">
        <w:rPr>
          <w:rFonts w:cstheme="minorHAnsi"/>
          <w:sz w:val="24"/>
          <w:szCs w:val="24"/>
        </w:rPr>
        <w:t>Vale recordar, en otro orden, que l</w:t>
      </w:r>
      <w:r w:rsidRPr="000B2167">
        <w:rPr>
          <w:sz w:val="24"/>
          <w:szCs w:val="24"/>
        </w:rPr>
        <w:t>a organización de la tarea de inspección abarca: control de condiciones de trabajo de los adolescentes que han tramitado su permiso, investigación de accidentes, respuesta a denuncias, seguimiento a excepciones otorgadas por Directorio del organismo, control rutinario y actividades de sensibilización en la temática Trabajo Infantil y Trabajo Adolescente Protegido.</w:t>
      </w:r>
    </w:p>
    <w:p w:rsidR="00F14F1B" w:rsidRPr="000B2167" w:rsidRDefault="00F14F1B" w:rsidP="003C3A4C">
      <w:pPr>
        <w:pStyle w:val="Prrafodelista"/>
        <w:spacing w:after="0" w:line="240" w:lineRule="auto"/>
        <w:ind w:left="0"/>
        <w:jc w:val="both"/>
        <w:rPr>
          <w:rFonts w:cstheme="minorHAnsi"/>
          <w:sz w:val="24"/>
          <w:szCs w:val="24"/>
          <w:lang w:val="es-ES"/>
        </w:rPr>
      </w:pPr>
      <w:r w:rsidRPr="000B2167">
        <w:rPr>
          <w:rFonts w:cstheme="minorHAnsi"/>
          <w:sz w:val="24"/>
          <w:szCs w:val="24"/>
          <w:lang w:val="es-ES"/>
        </w:rPr>
        <w:t>En este marco, el Departamento participó de las iniciativas que destacan a</w:t>
      </w:r>
      <w:r w:rsidRPr="000B2167">
        <w:rPr>
          <w:rFonts w:cstheme="minorHAnsi"/>
          <w:color w:val="FF0000"/>
          <w:sz w:val="24"/>
          <w:szCs w:val="24"/>
          <w:lang w:val="es-ES"/>
        </w:rPr>
        <w:t xml:space="preserve"> </w:t>
      </w:r>
      <w:r w:rsidRPr="000B2167">
        <w:rPr>
          <w:rFonts w:cstheme="minorHAnsi"/>
          <w:sz w:val="24"/>
          <w:szCs w:val="24"/>
          <w:lang w:val="es-ES"/>
        </w:rPr>
        <w:t>continuación:</w:t>
      </w:r>
    </w:p>
    <w:p w:rsidR="00F14F1B" w:rsidRPr="000B2167" w:rsidRDefault="00F14F1B" w:rsidP="003C3A4C">
      <w:pPr>
        <w:pStyle w:val="Prrafodelista"/>
        <w:spacing w:after="0" w:line="240" w:lineRule="auto"/>
        <w:ind w:left="0"/>
        <w:jc w:val="both"/>
        <w:rPr>
          <w:rFonts w:cstheme="minorHAnsi"/>
          <w:color w:val="FF0000"/>
          <w:sz w:val="24"/>
          <w:szCs w:val="24"/>
        </w:rPr>
      </w:pP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t xml:space="preserve">Participación regular en el Comité  para la Erradicación del Trabajo Infantil (CETI), desde donde se organizaron para este año  </w:t>
      </w:r>
      <w:r w:rsidR="000200A2" w:rsidRPr="000B2167">
        <w:rPr>
          <w:sz w:val="24"/>
          <w:szCs w:val="24"/>
        </w:rPr>
        <w:t>Jornada</w:t>
      </w:r>
      <w:r w:rsidRPr="000B2167">
        <w:rPr>
          <w:sz w:val="24"/>
          <w:szCs w:val="24"/>
        </w:rPr>
        <w:t xml:space="preserve">s de capacitación y sensibilización sobre la temática y el nuevo Listado de Trabajos Peligrosos, realizadas en los departamentos de Salto, Colonia y Flores, sumando al finalizar la cantidad de 354 actores sociales capacitados, a través de un total de 11 talleres impartidos por docentes proporcionados por el Centro de Formación y Estudios de </w:t>
      </w:r>
      <w:r w:rsidR="002A5033">
        <w:rPr>
          <w:sz w:val="24"/>
          <w:szCs w:val="24"/>
        </w:rPr>
        <w:t>INAU</w:t>
      </w:r>
      <w:r w:rsidRPr="000B2167">
        <w:rPr>
          <w:sz w:val="24"/>
          <w:szCs w:val="24"/>
        </w:rPr>
        <w:t>.</w:t>
      </w: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t xml:space="preserve"> Enmarcada en el proyecto </w:t>
      </w:r>
      <w:r w:rsidRPr="000B2167">
        <w:rPr>
          <w:color w:val="262626"/>
          <w:sz w:val="24"/>
          <w:szCs w:val="24"/>
        </w:rPr>
        <w:t xml:space="preserve">“Apoyo a la política pública dirigida a erradicar el trabajo infantil y el trabajo adolescente peligroso”, llevado adelante por el Ministerio de Trabajo y Seguridad Social (MTSS) y financiado por la Agencia Española de Cooperación Internacional para el Desarrollo (AECID), se </w:t>
      </w:r>
      <w:r w:rsidRPr="000B2167">
        <w:rPr>
          <w:sz w:val="24"/>
          <w:szCs w:val="24"/>
        </w:rPr>
        <w:t>realizó una instancia de intercambio entre los cuerpos inspectivos de ambas instituciones</w:t>
      </w: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t xml:space="preserve">Talleres en centros educativos: Primaria, Secundaria, Escuela técnica. Las mismas se realizaron en Maldonado, Minas, Florida, Sarandí Grande, Rocha, Castillos, Flores, Paysandú, Salto, Belén, Fray Bentos, Artigas, Bella Unión, Colonia, Juan Lacaze, Durazno.  La temática abordada fue Trabajo Infantil y Trabajo Adolescente Protegido. </w:t>
      </w: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t xml:space="preserve">Se brindó asesoramiento al Proyecto </w:t>
      </w:r>
      <w:r w:rsidR="00954F92">
        <w:rPr>
          <w:sz w:val="24"/>
          <w:szCs w:val="24"/>
        </w:rPr>
        <w:t>EP</w:t>
      </w:r>
      <w:r w:rsidRPr="00954F92">
        <w:rPr>
          <w:sz w:val="24"/>
          <w:szCs w:val="24"/>
        </w:rPr>
        <w:t>TI</w:t>
      </w:r>
      <w:r w:rsidR="00954F92">
        <w:rPr>
          <w:rStyle w:val="Refdenotaalpie"/>
          <w:sz w:val="24"/>
          <w:szCs w:val="24"/>
        </w:rPr>
        <w:footnoteReference w:id="50"/>
      </w:r>
      <w:r w:rsidRPr="000B2167">
        <w:rPr>
          <w:sz w:val="24"/>
          <w:szCs w:val="24"/>
        </w:rPr>
        <w:t xml:space="preserve"> que se desarrolla en ANEP, en Maldonado.</w:t>
      </w: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t>Taller de sensibilización para Directores de Proyectos y Servicios  dictado por dos inspectores sobre el nuevo Listado de Tareas Peligrosas, en Montevideo.</w:t>
      </w: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t>Capacitación a nuevos administrativos de nuestro Organismo en los departamentos de Lavalleja, Treinta y Tres y Maldonado.</w:t>
      </w: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t>Seis inspectores participaron de las capacitaciones brindadas por el Departamento de Riesgos del Banco de Seguros del Estado.</w:t>
      </w: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lastRenderedPageBreak/>
        <w:t xml:space="preserve">En el marco del Día Mundial Contra el Trabajo Infantil se participó de la </w:t>
      </w:r>
      <w:r w:rsidR="000200A2" w:rsidRPr="000B2167">
        <w:rPr>
          <w:sz w:val="24"/>
          <w:szCs w:val="24"/>
        </w:rPr>
        <w:t>Jornada</w:t>
      </w:r>
      <w:r w:rsidRPr="000B2167">
        <w:rPr>
          <w:sz w:val="24"/>
          <w:szCs w:val="24"/>
        </w:rPr>
        <w:t xml:space="preserve"> realizada en el MTSS y se efectuaron  actividades en los departamentos de Colonia, Florida y Salto.</w:t>
      </w: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t>Se mantuvo la presencia en las fiestas tradicionales, entregando folletería e informando al público presente: Semana de la Cerveza en Paysandú, Criollas del Prado en Montevideo, Desfile de carnaval y de Llamadas, Fiesta de la Patria Gaucha en Tacuarembó, procesión a la Virgen del  Verdún en Lavalleja.</w:t>
      </w: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t>Las administrativas del departamento realizaron la gestión de depuración del padrón del Banco de Previsión Social, pudiendo así conocer fehacientemente los aportantes a la institución por motivos laborales. Este trabajo permitió a la Institución tener la cifra real de trabajadores menores de edad cotizantes en la seguridad social.</w:t>
      </w: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t>Se continúan  realizando seguimiento</w:t>
      </w:r>
      <w:r w:rsidR="00B16BEE">
        <w:rPr>
          <w:sz w:val="24"/>
          <w:szCs w:val="24"/>
        </w:rPr>
        <w:t>s</w:t>
      </w:r>
      <w:r w:rsidRPr="000B2167">
        <w:rPr>
          <w:sz w:val="24"/>
          <w:szCs w:val="24"/>
        </w:rPr>
        <w:t xml:space="preserve"> a beneficiarios del programa Yo Estudio y Trabajo.</w:t>
      </w:r>
    </w:p>
    <w:p w:rsidR="00F14F1B" w:rsidRPr="000B2167" w:rsidRDefault="00F14F1B" w:rsidP="00B32B54">
      <w:pPr>
        <w:pStyle w:val="Prrafodelista"/>
        <w:numPr>
          <w:ilvl w:val="0"/>
          <w:numId w:val="21"/>
        </w:numPr>
        <w:spacing w:line="240" w:lineRule="auto"/>
        <w:ind w:left="714" w:hanging="357"/>
        <w:jc w:val="both"/>
        <w:rPr>
          <w:sz w:val="24"/>
          <w:szCs w:val="24"/>
        </w:rPr>
      </w:pPr>
      <w:r w:rsidRPr="000B2167">
        <w:rPr>
          <w:sz w:val="24"/>
          <w:szCs w:val="24"/>
        </w:rPr>
        <w:t>Se ha trabajado en forma coordinada dando respuesta a situaciones de vulneración de derechos con diferentes CED del país.</w:t>
      </w:r>
    </w:p>
    <w:p w:rsidR="00F14F1B" w:rsidRPr="000B2167" w:rsidRDefault="00F14F1B" w:rsidP="00F14F1B">
      <w:pPr>
        <w:spacing w:after="0" w:line="240" w:lineRule="auto"/>
        <w:jc w:val="both"/>
        <w:rPr>
          <w:rFonts w:cs="Arial"/>
          <w:b/>
          <w:color w:val="FF0000"/>
          <w:sz w:val="24"/>
          <w:szCs w:val="24"/>
          <w:highlight w:val="cyan"/>
        </w:rPr>
      </w:pPr>
    </w:p>
    <w:p w:rsidR="00F14F1B" w:rsidRPr="000B2167" w:rsidRDefault="00F14F1B" w:rsidP="00F14F1B">
      <w:pPr>
        <w:spacing w:line="240" w:lineRule="auto"/>
        <w:jc w:val="both"/>
        <w:rPr>
          <w:sz w:val="24"/>
          <w:szCs w:val="24"/>
        </w:rPr>
      </w:pPr>
      <w:r w:rsidRPr="000B2167">
        <w:rPr>
          <w:rFonts w:cs="Arial"/>
          <w:sz w:val="24"/>
          <w:szCs w:val="24"/>
        </w:rPr>
        <w:t xml:space="preserve">Finalmente como resultados de la gestión </w:t>
      </w:r>
      <w:r w:rsidR="000B2167" w:rsidRPr="000B2167">
        <w:rPr>
          <w:rFonts w:cs="Arial"/>
          <w:sz w:val="24"/>
          <w:szCs w:val="24"/>
        </w:rPr>
        <w:t xml:space="preserve"> 2018 d</w:t>
      </w:r>
      <w:r w:rsidRPr="000B2167">
        <w:rPr>
          <w:rFonts w:cs="Arial"/>
          <w:sz w:val="24"/>
          <w:szCs w:val="24"/>
        </w:rPr>
        <w:t xml:space="preserve">eben destacarse dos aspectos muy relevantes; por un lado </w:t>
      </w:r>
      <w:r w:rsidRPr="000B2167">
        <w:rPr>
          <w:sz w:val="24"/>
          <w:szCs w:val="24"/>
        </w:rPr>
        <w:t>se continúa el proceso de sistematización para digitalización del trámite del Carné de trabajo adolescente y por otro se efectivizó un nuevo documento Carné de Trabajo Adolescente contemplando las disposiciones del  MSP contenidas en el Decreto 267/17 referidas al Carné de Salud Adolescente.</w:t>
      </w:r>
    </w:p>
    <w:p w:rsidR="00F14F1B" w:rsidRPr="000B2167" w:rsidRDefault="00F14F1B" w:rsidP="00F14F1B">
      <w:pPr>
        <w:spacing w:after="0" w:line="240" w:lineRule="auto"/>
        <w:jc w:val="both"/>
        <w:rPr>
          <w:rFonts w:cs="Arial"/>
          <w:color w:val="FF0000"/>
          <w:sz w:val="24"/>
          <w:szCs w:val="24"/>
        </w:rPr>
      </w:pPr>
    </w:p>
    <w:p w:rsidR="00BA03E2" w:rsidRPr="00134D01" w:rsidRDefault="00BA03E2" w:rsidP="00BA03E2">
      <w:pPr>
        <w:spacing w:after="0" w:line="240" w:lineRule="auto"/>
        <w:jc w:val="both"/>
        <w:textAlignment w:val="baseline"/>
        <w:rPr>
          <w:rFonts w:cs="Arial"/>
          <w:b/>
          <w:sz w:val="24"/>
          <w:szCs w:val="24"/>
        </w:rPr>
      </w:pPr>
    </w:p>
    <w:p w:rsidR="00BA03E2" w:rsidRPr="0082751D" w:rsidRDefault="00BA03E2" w:rsidP="00BA03E2">
      <w:pPr>
        <w:spacing w:after="0" w:line="240" w:lineRule="auto"/>
        <w:jc w:val="both"/>
        <w:textAlignment w:val="baseline"/>
        <w:rPr>
          <w:rFonts w:eastAsia="Times New Roman" w:cstheme="minorHAnsi"/>
          <w:color w:val="FF0000"/>
          <w:sz w:val="24"/>
          <w:szCs w:val="24"/>
          <w:lang w:val="es-UY" w:eastAsia="es-UY"/>
        </w:rPr>
      </w:pPr>
      <w:r w:rsidRPr="00134D01">
        <w:rPr>
          <w:rFonts w:cs="Arial"/>
          <w:b/>
          <w:sz w:val="24"/>
          <w:szCs w:val="24"/>
        </w:rPr>
        <w:t>IV.5 DEPARTAMENTO DE ESPECTÁCULOS PÚBLICOS</w:t>
      </w:r>
      <w:r w:rsidR="0082751D">
        <w:rPr>
          <w:rFonts w:cs="Arial"/>
          <w:b/>
          <w:sz w:val="24"/>
          <w:szCs w:val="24"/>
        </w:rPr>
        <w:t xml:space="preserve"> </w:t>
      </w:r>
    </w:p>
    <w:p w:rsidR="00BA03E2" w:rsidRPr="00134D01" w:rsidRDefault="00BA03E2" w:rsidP="00BA03E2">
      <w:pPr>
        <w:tabs>
          <w:tab w:val="num" w:pos="360"/>
        </w:tabs>
        <w:spacing w:line="240" w:lineRule="auto"/>
        <w:jc w:val="both"/>
        <w:rPr>
          <w:rFonts w:cstheme="minorHAnsi"/>
          <w:sz w:val="24"/>
          <w:szCs w:val="24"/>
        </w:rPr>
      </w:pPr>
    </w:p>
    <w:p w:rsidR="0082751D" w:rsidRPr="0082751D" w:rsidRDefault="0082751D" w:rsidP="00913F2F">
      <w:pPr>
        <w:tabs>
          <w:tab w:val="num" w:pos="360"/>
        </w:tabs>
        <w:spacing w:after="0" w:line="240" w:lineRule="auto"/>
        <w:jc w:val="both"/>
        <w:rPr>
          <w:rFonts w:cstheme="minorHAnsi"/>
          <w:sz w:val="24"/>
          <w:szCs w:val="24"/>
        </w:rPr>
      </w:pPr>
      <w:r w:rsidRPr="0082751D">
        <w:rPr>
          <w:rFonts w:cstheme="minorHAnsi"/>
          <w:sz w:val="24"/>
          <w:szCs w:val="24"/>
        </w:rPr>
        <w:t xml:space="preserve">En el período enero-noviembre 2018, se registraron un total de </w:t>
      </w:r>
      <w:r w:rsidRPr="0082751D">
        <w:rPr>
          <w:rFonts w:cstheme="minorHAnsi"/>
          <w:b/>
          <w:bCs/>
          <w:sz w:val="24"/>
          <w:szCs w:val="24"/>
        </w:rPr>
        <w:t xml:space="preserve">13.479 inspecciones </w:t>
      </w:r>
      <w:r w:rsidRPr="0082751D">
        <w:rPr>
          <w:rFonts w:cstheme="minorHAnsi"/>
          <w:sz w:val="24"/>
          <w:szCs w:val="24"/>
        </w:rPr>
        <w:t>en todo el país, observándose una disminución de un 6% respecto al año precedente.</w:t>
      </w:r>
    </w:p>
    <w:p w:rsidR="0082751D" w:rsidRPr="0082751D" w:rsidRDefault="0082751D" w:rsidP="00913F2F">
      <w:pPr>
        <w:spacing w:after="0" w:line="240" w:lineRule="auto"/>
        <w:jc w:val="both"/>
        <w:rPr>
          <w:rFonts w:cstheme="minorHAnsi"/>
          <w:sz w:val="24"/>
          <w:szCs w:val="24"/>
        </w:rPr>
      </w:pPr>
      <w:r w:rsidRPr="0082751D">
        <w:rPr>
          <w:rFonts w:cstheme="minorHAnsi"/>
          <w:sz w:val="24"/>
          <w:szCs w:val="24"/>
        </w:rPr>
        <w:t xml:space="preserve">Para el desarrollo de los cometidos asignados el Departamento contó con 27 Inspectores, un Supervisor y un Jefe de Área; Montevideo mantiene el asentamiento mayoritario del  cuerpo inspectivo aún cuando en 2018 se registró una disminución de un 15% del número de inspectores. </w:t>
      </w:r>
      <w:r w:rsidRPr="0082751D">
        <w:rPr>
          <w:rFonts w:cstheme="minorHAnsi"/>
          <w:b/>
          <w:sz w:val="24"/>
          <w:szCs w:val="24"/>
        </w:rPr>
        <w:t xml:space="preserve">  </w:t>
      </w:r>
    </w:p>
    <w:p w:rsidR="0082751D" w:rsidRPr="0082751D" w:rsidRDefault="003839F7" w:rsidP="00913F2F">
      <w:pPr>
        <w:spacing w:after="0" w:line="240" w:lineRule="auto"/>
        <w:jc w:val="both"/>
        <w:rPr>
          <w:rFonts w:cstheme="minorHAnsi"/>
          <w:sz w:val="24"/>
          <w:szCs w:val="24"/>
        </w:rPr>
      </w:pPr>
      <w:r>
        <w:rPr>
          <w:rFonts w:cstheme="minorHAnsi"/>
          <w:sz w:val="24"/>
          <w:szCs w:val="24"/>
        </w:rPr>
        <w:t xml:space="preserve">En la capital del país, </w:t>
      </w:r>
      <w:r w:rsidR="0082751D" w:rsidRPr="0082751D">
        <w:rPr>
          <w:rFonts w:cstheme="minorHAnsi"/>
          <w:sz w:val="24"/>
          <w:szCs w:val="24"/>
        </w:rPr>
        <w:t xml:space="preserve">radica la algo más de la mitad de los Inspectores (14), Canelones cuenta con  3 Inspectores, Lavalleja y Rocha con 2 Inspectores y los departamentos de  Cerro Largo, Colonia , Flores, Maldonado, Río Negro y Salto cuenta con un único recurso territorial. </w:t>
      </w:r>
    </w:p>
    <w:p w:rsidR="0082751D" w:rsidRPr="0082751D" w:rsidRDefault="003839F7" w:rsidP="00913F2F">
      <w:pPr>
        <w:spacing w:after="0" w:line="240" w:lineRule="auto"/>
        <w:jc w:val="both"/>
        <w:rPr>
          <w:rFonts w:cstheme="minorHAnsi"/>
          <w:sz w:val="24"/>
          <w:szCs w:val="24"/>
        </w:rPr>
      </w:pPr>
      <w:r>
        <w:rPr>
          <w:rFonts w:cstheme="minorHAnsi"/>
          <w:sz w:val="24"/>
          <w:szCs w:val="24"/>
        </w:rPr>
        <w:t>No se dispone de R</w:t>
      </w:r>
      <w:r w:rsidR="0082751D" w:rsidRPr="0082751D">
        <w:rPr>
          <w:rFonts w:cstheme="minorHAnsi"/>
          <w:sz w:val="24"/>
          <w:szCs w:val="24"/>
        </w:rPr>
        <w:t>ecursos inspectivos locales en 9 Departamentos a los que se le brinda cobertura desde Montevideo y/o desde los departamentos linderos.</w:t>
      </w:r>
    </w:p>
    <w:p w:rsidR="0082751D" w:rsidRPr="0082751D" w:rsidRDefault="0082751D" w:rsidP="00913F2F">
      <w:pPr>
        <w:pStyle w:val="Standard"/>
        <w:spacing w:after="0" w:line="240" w:lineRule="auto"/>
        <w:jc w:val="both"/>
        <w:rPr>
          <w:rFonts w:asciiTheme="minorHAnsi" w:hAnsiTheme="minorHAnsi" w:cstheme="minorHAnsi"/>
          <w:sz w:val="24"/>
          <w:szCs w:val="24"/>
        </w:rPr>
      </w:pPr>
      <w:r w:rsidRPr="0082751D">
        <w:rPr>
          <w:rFonts w:asciiTheme="minorHAnsi" w:hAnsiTheme="minorHAnsi" w:cstheme="minorHAnsi"/>
          <w:sz w:val="24"/>
          <w:szCs w:val="24"/>
        </w:rPr>
        <w:t>En todos los departamentos con equipo inspectivo se establecieron coordinaciones y articulaciones, con organismos y áreas de contralor y prevención; es así que Intendencias, Municipios, Alcaldías, Ministerio de Interior, Mesas de Convivencia, Junta Nacional y Departamentales de Droga, Ministerio de Salud entre otras, formaron parte del elenco de interacciones efectivas. En los departamentos donde no hay equipo se participó a partir de las demandas y coordinaciones de las direcciones departamentales.</w:t>
      </w:r>
    </w:p>
    <w:p w:rsidR="0082751D" w:rsidRPr="0082751D" w:rsidRDefault="0082751D" w:rsidP="00913F2F">
      <w:pPr>
        <w:pStyle w:val="Standard"/>
        <w:spacing w:after="0" w:line="240" w:lineRule="auto"/>
        <w:jc w:val="both"/>
        <w:rPr>
          <w:rFonts w:asciiTheme="minorHAnsi" w:hAnsiTheme="minorHAnsi" w:cstheme="minorHAnsi"/>
          <w:sz w:val="24"/>
          <w:szCs w:val="24"/>
        </w:rPr>
      </w:pPr>
      <w:r w:rsidRPr="0082751D">
        <w:rPr>
          <w:rFonts w:asciiTheme="minorHAnsi" w:hAnsiTheme="minorHAnsi" w:cstheme="minorHAnsi"/>
          <w:sz w:val="24"/>
          <w:szCs w:val="24"/>
        </w:rPr>
        <w:lastRenderedPageBreak/>
        <w:t>Se destaca el alto número de relacionamientos que se pudiero</w:t>
      </w:r>
      <w:r w:rsidR="003839F7">
        <w:rPr>
          <w:rFonts w:asciiTheme="minorHAnsi" w:hAnsiTheme="minorHAnsi" w:cstheme="minorHAnsi"/>
          <w:sz w:val="24"/>
          <w:szCs w:val="24"/>
        </w:rPr>
        <w:t>n desarrollar, con Sociedad Civil Organizada, Organizaciones No Gubernamentales, A</w:t>
      </w:r>
      <w:r w:rsidRPr="0082751D">
        <w:rPr>
          <w:rFonts w:asciiTheme="minorHAnsi" w:hAnsiTheme="minorHAnsi" w:cstheme="minorHAnsi"/>
          <w:sz w:val="24"/>
          <w:szCs w:val="24"/>
        </w:rPr>
        <w:t>sociaciones, federaciones, comisiones organizadoras de eventos en todo el país grupos de padres, instituciones educativas (formales o no formales), vecinos agrupados y otros espacios donde la actividad inspectiva promueve derechos y genera oportunamente el conocimiento sobre nuestra tarea.</w:t>
      </w:r>
    </w:p>
    <w:p w:rsidR="0082751D" w:rsidRPr="0082751D" w:rsidRDefault="0082751D" w:rsidP="00913F2F">
      <w:pPr>
        <w:pStyle w:val="Standard"/>
        <w:spacing w:after="0" w:line="240" w:lineRule="auto"/>
        <w:jc w:val="both"/>
        <w:rPr>
          <w:rFonts w:asciiTheme="minorHAnsi" w:hAnsiTheme="minorHAnsi" w:cstheme="minorHAnsi"/>
          <w:sz w:val="24"/>
          <w:szCs w:val="24"/>
        </w:rPr>
      </w:pPr>
      <w:r w:rsidRPr="0082751D">
        <w:rPr>
          <w:rFonts w:asciiTheme="minorHAnsi" w:hAnsiTheme="minorHAnsi" w:cstheme="minorHAnsi"/>
          <w:sz w:val="24"/>
          <w:szCs w:val="24"/>
        </w:rPr>
        <w:t xml:space="preserve">Se mantiene la preocupación por la organización de eventos informales de carácter comercial dirigidos a público joven con características similares a discotecas o bailes en casas particulares o casas de fiestas y eventos, generando respuesta organizada desde varias Instituciones y Organismos del Estado para abordar en forma integral estos precarios espacios. </w:t>
      </w:r>
    </w:p>
    <w:p w:rsidR="0082751D" w:rsidRPr="0082751D" w:rsidRDefault="0082751D" w:rsidP="00913F2F">
      <w:pPr>
        <w:spacing w:after="0" w:line="240" w:lineRule="auto"/>
        <w:jc w:val="both"/>
        <w:rPr>
          <w:rFonts w:cstheme="minorHAnsi"/>
          <w:sz w:val="24"/>
          <w:szCs w:val="24"/>
        </w:rPr>
      </w:pPr>
      <w:r w:rsidRPr="0082751D">
        <w:rPr>
          <w:rFonts w:cstheme="minorHAnsi"/>
          <w:sz w:val="24"/>
          <w:szCs w:val="24"/>
        </w:rPr>
        <w:t xml:space="preserve">El total de denuncias, correspondientes al total país en el año alcanzó a </w:t>
      </w:r>
      <w:r w:rsidRPr="0082751D">
        <w:rPr>
          <w:rFonts w:cstheme="minorHAnsi"/>
          <w:b/>
          <w:sz w:val="24"/>
          <w:szCs w:val="24"/>
        </w:rPr>
        <w:t>215 disminuyendo un 10% aproximadamente con respecto al año anterior</w:t>
      </w:r>
      <w:r w:rsidRPr="0082751D">
        <w:rPr>
          <w:rFonts w:cstheme="minorHAnsi"/>
          <w:sz w:val="24"/>
          <w:szCs w:val="24"/>
        </w:rPr>
        <w:t xml:space="preserve">, a Montevideo correspondieron un 36% y a Canelones un 16% de las denuncias. </w:t>
      </w:r>
    </w:p>
    <w:p w:rsidR="0082751D" w:rsidRPr="0082751D" w:rsidRDefault="0082751D" w:rsidP="00913F2F">
      <w:pPr>
        <w:pStyle w:val="Standard"/>
        <w:spacing w:after="0" w:line="240" w:lineRule="auto"/>
        <w:jc w:val="both"/>
        <w:rPr>
          <w:rFonts w:asciiTheme="minorHAnsi" w:hAnsiTheme="minorHAnsi" w:cstheme="minorHAnsi"/>
          <w:sz w:val="24"/>
          <w:szCs w:val="24"/>
        </w:rPr>
      </w:pPr>
      <w:r w:rsidRPr="0082751D">
        <w:rPr>
          <w:rFonts w:asciiTheme="minorHAnsi" w:hAnsiTheme="minorHAnsi" w:cstheme="minorHAnsi"/>
          <w:sz w:val="24"/>
          <w:szCs w:val="24"/>
        </w:rPr>
        <w:t xml:space="preserve">Se mantienen los locales nocturnos como las discotecas – bailes – eventos y fiestas en el rubro más denunciado. </w:t>
      </w:r>
    </w:p>
    <w:p w:rsidR="0082751D" w:rsidRPr="0082751D" w:rsidRDefault="0082751D" w:rsidP="00913F2F">
      <w:pPr>
        <w:pStyle w:val="Standard"/>
        <w:spacing w:after="0" w:line="240" w:lineRule="auto"/>
        <w:jc w:val="both"/>
        <w:rPr>
          <w:rFonts w:asciiTheme="minorHAnsi" w:hAnsiTheme="minorHAnsi" w:cstheme="minorHAnsi"/>
          <w:sz w:val="24"/>
          <w:szCs w:val="24"/>
        </w:rPr>
      </w:pPr>
      <w:r w:rsidRPr="0082751D">
        <w:rPr>
          <w:rFonts w:asciiTheme="minorHAnsi" w:hAnsiTheme="minorHAnsi" w:cstheme="minorHAnsi"/>
          <w:sz w:val="24"/>
          <w:szCs w:val="24"/>
        </w:rPr>
        <w:t>Las sustancias y en especial las bebidas alcohólicas representan el causal más denunciado, superando el 70% del total de situaciones recepcionadas. La segunda causa de denuncias representa el 15 % y refiere a la presencia de adolescentes en lugares no autorizados. En 2018 las denuncias de medios de comunicación audiovisual, prensa escrita y redes implican el 13% del total.</w:t>
      </w:r>
    </w:p>
    <w:p w:rsidR="0082751D" w:rsidRPr="0082751D" w:rsidRDefault="0082751D" w:rsidP="00913F2F">
      <w:pPr>
        <w:spacing w:after="0" w:line="240" w:lineRule="auto"/>
        <w:jc w:val="both"/>
        <w:rPr>
          <w:rFonts w:cstheme="minorHAnsi"/>
          <w:color w:val="7030A0"/>
          <w:sz w:val="24"/>
          <w:szCs w:val="24"/>
        </w:rPr>
      </w:pPr>
      <w:r w:rsidRPr="0082751D">
        <w:rPr>
          <w:rFonts w:cstheme="minorHAnsi"/>
          <w:color w:val="7030A0"/>
          <w:sz w:val="24"/>
          <w:szCs w:val="24"/>
        </w:rPr>
        <w:t xml:space="preserve"> </w:t>
      </w:r>
      <w:r w:rsidRPr="0082751D">
        <w:rPr>
          <w:rFonts w:cstheme="minorHAnsi"/>
          <w:b/>
          <w:color w:val="7030A0"/>
          <w:sz w:val="24"/>
          <w:szCs w:val="24"/>
        </w:rPr>
        <w:br w:type="textWrapping" w:clear="all"/>
      </w:r>
      <w:r w:rsidRPr="0082751D">
        <w:rPr>
          <w:rFonts w:cstheme="minorHAnsi"/>
          <w:b/>
          <w:sz w:val="24"/>
          <w:szCs w:val="24"/>
        </w:rPr>
        <w:t xml:space="preserve">Cantidad de autorizaciones otorgadas: </w:t>
      </w:r>
    </w:p>
    <w:p w:rsidR="0082751D" w:rsidRPr="0082751D" w:rsidRDefault="0082751D" w:rsidP="0082751D">
      <w:pPr>
        <w:pStyle w:val="Textosinformato"/>
        <w:jc w:val="both"/>
        <w:rPr>
          <w:rFonts w:asciiTheme="minorHAnsi" w:hAnsiTheme="minorHAnsi" w:cstheme="minorHAnsi"/>
          <w:color w:val="7030A0"/>
          <w:sz w:val="24"/>
          <w:szCs w:val="24"/>
        </w:rPr>
      </w:pPr>
    </w:p>
    <w:p w:rsidR="0082751D" w:rsidRPr="0082751D" w:rsidRDefault="0082751D" w:rsidP="0082751D">
      <w:pPr>
        <w:pStyle w:val="Textosinformato"/>
        <w:jc w:val="both"/>
        <w:rPr>
          <w:rFonts w:asciiTheme="minorHAnsi" w:hAnsiTheme="minorHAnsi" w:cstheme="minorHAnsi"/>
          <w:sz w:val="24"/>
          <w:szCs w:val="24"/>
        </w:rPr>
      </w:pPr>
      <w:r w:rsidRPr="0082751D">
        <w:rPr>
          <w:rFonts w:asciiTheme="minorHAnsi" w:hAnsiTheme="minorHAnsi" w:cstheme="minorHAnsi"/>
          <w:sz w:val="24"/>
          <w:szCs w:val="24"/>
        </w:rPr>
        <w:t xml:space="preserve">En el presente año </w:t>
      </w:r>
      <w:r w:rsidRPr="0082751D">
        <w:rPr>
          <w:rFonts w:asciiTheme="minorHAnsi" w:hAnsiTheme="minorHAnsi" w:cstheme="minorHAnsi"/>
          <w:b/>
          <w:sz w:val="24"/>
          <w:szCs w:val="24"/>
        </w:rPr>
        <w:t xml:space="preserve">1190 locales fueron autorizados </w:t>
      </w:r>
      <w:r w:rsidRPr="0082751D">
        <w:rPr>
          <w:rFonts w:asciiTheme="minorHAnsi" w:hAnsiTheme="minorHAnsi" w:cstheme="minorHAnsi"/>
          <w:sz w:val="24"/>
          <w:szCs w:val="24"/>
        </w:rPr>
        <w:t>cifra</w:t>
      </w:r>
      <w:r w:rsidRPr="0082751D">
        <w:rPr>
          <w:rFonts w:asciiTheme="minorHAnsi" w:hAnsiTheme="minorHAnsi" w:cstheme="minorHAnsi"/>
          <w:b/>
          <w:sz w:val="24"/>
          <w:szCs w:val="24"/>
        </w:rPr>
        <w:t xml:space="preserve"> </w:t>
      </w:r>
      <w:r w:rsidRPr="0082751D">
        <w:rPr>
          <w:rFonts w:asciiTheme="minorHAnsi" w:hAnsiTheme="minorHAnsi" w:cstheme="minorHAnsi"/>
          <w:sz w:val="24"/>
          <w:szCs w:val="24"/>
        </w:rPr>
        <w:t xml:space="preserve">refleja una </w:t>
      </w:r>
      <w:r w:rsidRPr="000B2167">
        <w:rPr>
          <w:rFonts w:asciiTheme="minorHAnsi" w:hAnsiTheme="minorHAnsi" w:cstheme="minorHAnsi"/>
          <w:sz w:val="24"/>
          <w:szCs w:val="24"/>
        </w:rPr>
        <w:t>variación</w:t>
      </w:r>
      <w:r w:rsidRPr="0082751D">
        <w:rPr>
          <w:rFonts w:asciiTheme="minorHAnsi" w:hAnsiTheme="minorHAnsi" w:cstheme="minorHAnsi"/>
          <w:sz w:val="24"/>
          <w:szCs w:val="24"/>
        </w:rPr>
        <w:t xml:space="preserve"> con respecto al año anterior de un 10%</w:t>
      </w:r>
      <w:r w:rsidR="000B2167">
        <w:rPr>
          <w:rFonts w:asciiTheme="minorHAnsi" w:hAnsiTheme="minorHAnsi" w:cstheme="minorHAnsi"/>
          <w:sz w:val="24"/>
          <w:szCs w:val="24"/>
        </w:rPr>
        <w:t xml:space="preserve"> más</w:t>
      </w:r>
      <w:r w:rsidRPr="0082751D">
        <w:rPr>
          <w:rFonts w:asciiTheme="minorHAnsi" w:hAnsiTheme="minorHAnsi" w:cstheme="minorHAnsi"/>
          <w:sz w:val="24"/>
          <w:szCs w:val="24"/>
        </w:rPr>
        <w:t xml:space="preserve">. </w:t>
      </w:r>
    </w:p>
    <w:p w:rsidR="0082751D" w:rsidRPr="0082751D" w:rsidRDefault="0082751D" w:rsidP="0082751D">
      <w:pPr>
        <w:pStyle w:val="Textosinformato"/>
        <w:jc w:val="both"/>
        <w:rPr>
          <w:rFonts w:asciiTheme="minorHAnsi" w:hAnsiTheme="minorHAnsi" w:cstheme="minorHAnsi"/>
          <w:color w:val="7030A0"/>
          <w:sz w:val="24"/>
          <w:szCs w:val="24"/>
        </w:rPr>
      </w:pPr>
    </w:p>
    <w:p w:rsidR="0082751D" w:rsidRPr="0082751D" w:rsidRDefault="0082751D" w:rsidP="0082751D">
      <w:pPr>
        <w:pStyle w:val="Standard"/>
        <w:spacing w:after="0" w:line="240" w:lineRule="auto"/>
        <w:jc w:val="both"/>
        <w:rPr>
          <w:rFonts w:asciiTheme="minorHAnsi" w:hAnsiTheme="minorHAnsi" w:cstheme="minorHAnsi"/>
          <w:sz w:val="24"/>
          <w:szCs w:val="24"/>
        </w:rPr>
      </w:pPr>
      <w:r w:rsidRPr="0082751D">
        <w:rPr>
          <w:rFonts w:asciiTheme="minorHAnsi" w:hAnsiTheme="minorHAnsi" w:cstheme="minorHAnsi"/>
          <w:sz w:val="24"/>
          <w:szCs w:val="24"/>
        </w:rPr>
        <w:t>Se emitieron en todo el país 4.963 autorizaciones de participación de niños, niñas y adolescentes para realizar actividades escénicas y deportes; significativamente mayor la participación artística en Montevideo frente a la deportiva que apenas representa un 3%, destacándose el Carnaval como espacio de mayor participación. La cifra total de autorizaciones se incrementó fuertemente, representando en términos porcentuales un 51%.</w:t>
      </w:r>
    </w:p>
    <w:p w:rsidR="0082751D" w:rsidRPr="0082751D" w:rsidRDefault="0082751D" w:rsidP="0082751D">
      <w:pPr>
        <w:pStyle w:val="Standard"/>
        <w:spacing w:after="0" w:line="240" w:lineRule="auto"/>
        <w:jc w:val="both"/>
        <w:rPr>
          <w:rFonts w:asciiTheme="minorHAnsi" w:hAnsiTheme="minorHAnsi" w:cstheme="minorHAnsi"/>
          <w:sz w:val="24"/>
          <w:szCs w:val="24"/>
        </w:rPr>
      </w:pPr>
    </w:p>
    <w:p w:rsidR="0082751D" w:rsidRPr="0082751D" w:rsidRDefault="0082751D" w:rsidP="0082751D">
      <w:pPr>
        <w:pStyle w:val="Standard"/>
        <w:spacing w:after="0" w:line="240" w:lineRule="auto"/>
        <w:jc w:val="both"/>
        <w:rPr>
          <w:rFonts w:asciiTheme="minorHAnsi" w:hAnsiTheme="minorHAnsi" w:cstheme="minorHAnsi"/>
          <w:sz w:val="24"/>
          <w:szCs w:val="24"/>
        </w:rPr>
      </w:pPr>
      <w:r w:rsidRPr="0082751D">
        <w:rPr>
          <w:rFonts w:asciiTheme="minorHAnsi" w:hAnsiTheme="minorHAnsi" w:cstheme="minorHAnsi"/>
          <w:sz w:val="24"/>
          <w:szCs w:val="24"/>
        </w:rPr>
        <w:t>Se calificaron un total de 638 espectáculos, 359 corresponden a cines y 279 a Obras teatrales; disminuyendo en forma acelerada año a año la diferencia entre éstas. Los repertorios de carnaval declarados y monitoreados en Montevideo fueron un total de 128.</w:t>
      </w:r>
    </w:p>
    <w:p w:rsidR="0082751D" w:rsidRPr="0082751D" w:rsidRDefault="0082751D" w:rsidP="0082751D">
      <w:pPr>
        <w:pStyle w:val="Standard"/>
        <w:spacing w:after="0" w:line="240" w:lineRule="auto"/>
        <w:jc w:val="both"/>
        <w:rPr>
          <w:rFonts w:asciiTheme="minorHAnsi" w:hAnsiTheme="minorHAnsi" w:cstheme="minorHAnsi"/>
          <w:sz w:val="24"/>
          <w:szCs w:val="24"/>
        </w:rPr>
      </w:pPr>
      <w:r w:rsidRPr="0082751D">
        <w:rPr>
          <w:rFonts w:asciiTheme="minorHAnsi" w:hAnsiTheme="minorHAnsi" w:cstheme="minorHAnsi"/>
          <w:sz w:val="24"/>
          <w:szCs w:val="24"/>
        </w:rPr>
        <w:t>Se mantiene la iniciativa de calificación sugerida en obras teatrales y se comienza a incorporar para la cinematografía de producción nacional, integrando las placas de promoción para cada franja de la calificación con información referente al contenido de la obra a presenciar.</w:t>
      </w:r>
    </w:p>
    <w:p w:rsidR="0082751D" w:rsidRPr="0082751D" w:rsidRDefault="0082751D" w:rsidP="0082751D">
      <w:pPr>
        <w:pStyle w:val="Default"/>
        <w:jc w:val="both"/>
        <w:rPr>
          <w:rFonts w:asciiTheme="minorHAnsi" w:hAnsiTheme="minorHAnsi"/>
        </w:rPr>
      </w:pPr>
    </w:p>
    <w:p w:rsidR="0082751D" w:rsidRPr="0082751D" w:rsidRDefault="0082751D" w:rsidP="0082751D">
      <w:pPr>
        <w:pStyle w:val="Default"/>
        <w:jc w:val="both"/>
        <w:rPr>
          <w:rFonts w:asciiTheme="minorHAnsi" w:hAnsiTheme="minorHAnsi"/>
        </w:rPr>
      </w:pPr>
      <w:r w:rsidRPr="0082751D">
        <w:rPr>
          <w:rFonts w:asciiTheme="minorHAnsi" w:hAnsiTheme="minorHAnsi"/>
        </w:rPr>
        <w:t xml:space="preserve">El Departamento de Espectáculos Públicos incorpora fuertemente la actividad de prevención consolidando el proyecto Primeras Salidas como sensibilización oportuna contactando a través de los centros educativos públicos y privados a padres, madres y responsables familiares de adolescentes y preadolescentes, informando de nuestra actividad tarea y competencias, promoviendo el entretenimiento cuidado y seguro, </w:t>
      </w:r>
      <w:r w:rsidRPr="0082751D">
        <w:rPr>
          <w:rFonts w:asciiTheme="minorHAnsi" w:hAnsiTheme="minorHAnsi"/>
        </w:rPr>
        <w:lastRenderedPageBreak/>
        <w:t xml:space="preserve">generando un espacio de diálogo dinámico e involucramiento de la familia al dispositivo de protección. </w:t>
      </w:r>
    </w:p>
    <w:p w:rsidR="0082751D" w:rsidRPr="0082751D" w:rsidRDefault="0082751D" w:rsidP="0082751D">
      <w:pPr>
        <w:pStyle w:val="Default"/>
        <w:jc w:val="both"/>
        <w:rPr>
          <w:rFonts w:asciiTheme="minorHAnsi" w:hAnsiTheme="minorHAnsi"/>
        </w:rPr>
      </w:pPr>
    </w:p>
    <w:p w:rsidR="0082751D" w:rsidRPr="0082751D" w:rsidRDefault="0082751D" w:rsidP="0082751D">
      <w:pPr>
        <w:pStyle w:val="Default"/>
        <w:jc w:val="both"/>
        <w:rPr>
          <w:rFonts w:asciiTheme="minorHAnsi" w:hAnsiTheme="minorHAnsi"/>
        </w:rPr>
      </w:pPr>
      <w:r w:rsidRPr="0082751D">
        <w:rPr>
          <w:rFonts w:asciiTheme="minorHAnsi" w:hAnsiTheme="minorHAnsi"/>
        </w:rPr>
        <w:t>El proyecto Bochas, propuesta lúdica de integración intergeneracional con alumnos de escuelas públicas y participación activa de la Federación Uruguaya de Bochas en los clubes de bochas a través de la integración a la actividad.</w:t>
      </w:r>
    </w:p>
    <w:p w:rsidR="0082751D" w:rsidRPr="0082751D" w:rsidRDefault="0082751D" w:rsidP="0082751D">
      <w:pPr>
        <w:pStyle w:val="Default"/>
        <w:jc w:val="both"/>
        <w:rPr>
          <w:rFonts w:asciiTheme="minorHAnsi" w:hAnsiTheme="minorHAnsi"/>
        </w:rPr>
      </w:pPr>
    </w:p>
    <w:p w:rsidR="0082751D" w:rsidRPr="0082751D" w:rsidRDefault="0082751D" w:rsidP="0082751D">
      <w:pPr>
        <w:pStyle w:val="Default"/>
        <w:jc w:val="both"/>
        <w:rPr>
          <w:rFonts w:asciiTheme="minorHAnsi" w:hAnsiTheme="minorHAnsi"/>
        </w:rPr>
      </w:pPr>
      <w:r w:rsidRPr="0082751D">
        <w:rPr>
          <w:rFonts w:asciiTheme="minorHAnsi" w:hAnsiTheme="minorHAnsi"/>
        </w:rPr>
        <w:t>Se generan nuevos materiales y afiches con la identidad e imagen institucional pensados para abordar los espacios de actividad específica de Carnaval en todo el territorio nacional.</w:t>
      </w:r>
    </w:p>
    <w:p w:rsidR="0082751D" w:rsidRPr="0082751D" w:rsidRDefault="0082751D" w:rsidP="0082751D">
      <w:pPr>
        <w:pStyle w:val="Default"/>
        <w:jc w:val="both"/>
        <w:rPr>
          <w:rFonts w:asciiTheme="minorHAnsi" w:hAnsiTheme="minorHAnsi"/>
        </w:rPr>
      </w:pPr>
    </w:p>
    <w:p w:rsidR="0082751D" w:rsidRPr="0082751D" w:rsidRDefault="0082751D" w:rsidP="0082751D">
      <w:pPr>
        <w:pStyle w:val="Default"/>
        <w:jc w:val="both"/>
        <w:rPr>
          <w:rFonts w:asciiTheme="minorHAnsi" w:hAnsiTheme="minorHAnsi"/>
        </w:rPr>
      </w:pPr>
      <w:r w:rsidRPr="0082751D">
        <w:rPr>
          <w:rFonts w:asciiTheme="minorHAnsi" w:hAnsiTheme="minorHAnsi"/>
        </w:rPr>
        <w:t xml:space="preserve">Se mantiene la promoción y control de eventos cuidados a nivel nacional integrando la estrategia de la Junta Nacional de Drogas, departamentales y dispositivos Ciudadela con participación en todos los festivales y grandes eventos en todo el país, así como en talleres con actividad preventivo – informativa. </w:t>
      </w:r>
    </w:p>
    <w:p w:rsidR="0082751D" w:rsidRPr="0082751D" w:rsidRDefault="0082751D" w:rsidP="0082751D">
      <w:pPr>
        <w:pStyle w:val="Default"/>
        <w:jc w:val="both"/>
        <w:rPr>
          <w:rFonts w:asciiTheme="minorHAnsi" w:hAnsiTheme="minorHAnsi"/>
        </w:rPr>
      </w:pPr>
    </w:p>
    <w:p w:rsidR="0082751D" w:rsidRPr="0082751D" w:rsidRDefault="0082751D" w:rsidP="0082751D">
      <w:pPr>
        <w:pStyle w:val="Default"/>
        <w:jc w:val="both"/>
        <w:rPr>
          <w:rFonts w:asciiTheme="minorHAnsi" w:hAnsiTheme="minorHAnsi"/>
        </w:rPr>
      </w:pPr>
      <w:r w:rsidRPr="0082751D">
        <w:rPr>
          <w:rFonts w:asciiTheme="minorHAnsi" w:hAnsiTheme="minorHAnsi"/>
        </w:rPr>
        <w:t xml:space="preserve">Se participó en varios Departamentos en la actividad de Cine-Foro con la exhibición de la película “Tan frágil como un segundo” actividad de CONAPEES. Participación en </w:t>
      </w:r>
      <w:r w:rsidR="000200A2">
        <w:rPr>
          <w:rFonts w:asciiTheme="minorHAnsi" w:hAnsiTheme="minorHAnsi"/>
        </w:rPr>
        <w:t>Jornada</w:t>
      </w:r>
      <w:r w:rsidRPr="0082751D">
        <w:rPr>
          <w:rFonts w:asciiTheme="minorHAnsi" w:hAnsiTheme="minorHAnsi"/>
        </w:rPr>
        <w:t>s temáticas referentes a la estrategia intersectorial y nacional de prevención del embarazo no intencional en adolescentes, instancias de UNASEV, Encuentro sobre Parentalidades, Foros y conversatorios referentes a la Ley de Servicios de Comunicación Audiovisual</w:t>
      </w:r>
    </w:p>
    <w:p w:rsidR="0082751D" w:rsidRPr="0082751D" w:rsidRDefault="0082751D" w:rsidP="0082751D">
      <w:pPr>
        <w:pStyle w:val="Default"/>
        <w:jc w:val="both"/>
        <w:rPr>
          <w:rFonts w:asciiTheme="minorHAnsi" w:hAnsiTheme="minorHAnsi"/>
        </w:rPr>
      </w:pPr>
    </w:p>
    <w:p w:rsidR="0082751D" w:rsidRPr="0082751D" w:rsidRDefault="0082751D" w:rsidP="0082751D">
      <w:pPr>
        <w:pStyle w:val="Default"/>
        <w:jc w:val="both"/>
        <w:rPr>
          <w:rFonts w:asciiTheme="minorHAnsi" w:hAnsiTheme="minorHAnsi"/>
        </w:rPr>
      </w:pPr>
      <w:r w:rsidRPr="0082751D">
        <w:rPr>
          <w:rFonts w:asciiTheme="minorHAnsi" w:hAnsiTheme="minorHAnsi"/>
        </w:rPr>
        <w:t xml:space="preserve">Inspectores/as de Rocha y Montevideo con territorios asignados del Este y Oeste realizaron este año el Curso del IIN en modalidad semipresencial referente a ESCNNA. </w:t>
      </w:r>
    </w:p>
    <w:p w:rsidR="003051CA" w:rsidRDefault="003051CA" w:rsidP="00BA03E2">
      <w:pPr>
        <w:spacing w:line="240" w:lineRule="auto"/>
        <w:jc w:val="both"/>
        <w:rPr>
          <w:rFonts w:cstheme="minorHAnsi"/>
          <w:sz w:val="24"/>
          <w:szCs w:val="24"/>
        </w:rPr>
      </w:pPr>
    </w:p>
    <w:p w:rsidR="00E24714" w:rsidRDefault="00E24714" w:rsidP="00BA03E2">
      <w:pPr>
        <w:spacing w:line="240" w:lineRule="auto"/>
        <w:jc w:val="both"/>
        <w:rPr>
          <w:rFonts w:cstheme="minorHAnsi"/>
          <w:sz w:val="24"/>
          <w:szCs w:val="24"/>
        </w:rPr>
      </w:pPr>
    </w:p>
    <w:p w:rsidR="00266C86" w:rsidRDefault="00266C86" w:rsidP="00BA03E2">
      <w:pPr>
        <w:spacing w:line="240" w:lineRule="auto"/>
        <w:jc w:val="both"/>
        <w:rPr>
          <w:rFonts w:cstheme="minorHAnsi"/>
          <w:sz w:val="24"/>
          <w:szCs w:val="24"/>
        </w:rPr>
      </w:pPr>
    </w:p>
    <w:p w:rsidR="00C65004" w:rsidRDefault="00C65004" w:rsidP="00BA03E2">
      <w:pPr>
        <w:spacing w:line="240" w:lineRule="auto"/>
        <w:jc w:val="both"/>
        <w:rPr>
          <w:rFonts w:cstheme="minorHAnsi"/>
          <w:sz w:val="24"/>
          <w:szCs w:val="24"/>
        </w:rPr>
      </w:pPr>
    </w:p>
    <w:p w:rsidR="00C65004" w:rsidRDefault="00C65004" w:rsidP="00BA03E2">
      <w:pPr>
        <w:spacing w:line="240" w:lineRule="auto"/>
        <w:jc w:val="both"/>
        <w:rPr>
          <w:rFonts w:cstheme="minorHAnsi"/>
          <w:sz w:val="24"/>
          <w:szCs w:val="24"/>
        </w:rPr>
      </w:pPr>
    </w:p>
    <w:p w:rsidR="00C65004" w:rsidRDefault="00C65004" w:rsidP="00BA03E2">
      <w:pPr>
        <w:spacing w:line="240" w:lineRule="auto"/>
        <w:jc w:val="both"/>
        <w:rPr>
          <w:rFonts w:cstheme="minorHAnsi"/>
          <w:sz w:val="24"/>
          <w:szCs w:val="24"/>
        </w:rPr>
      </w:pPr>
    </w:p>
    <w:p w:rsidR="00BA03E2" w:rsidRPr="00134D01" w:rsidRDefault="00F406B8" w:rsidP="00BA03E2">
      <w:pPr>
        <w:pBdr>
          <w:top w:val="single" w:sz="4" w:space="1" w:color="auto"/>
          <w:left w:val="single" w:sz="4" w:space="4" w:color="auto"/>
          <w:bottom w:val="single" w:sz="4" w:space="1" w:color="auto"/>
          <w:right w:val="single" w:sz="4" w:space="4" w:color="auto"/>
        </w:pBdr>
        <w:shd w:val="clear" w:color="auto" w:fill="FFC000"/>
        <w:spacing w:after="0" w:line="240" w:lineRule="auto"/>
        <w:jc w:val="both"/>
        <w:rPr>
          <w:b/>
          <w:sz w:val="24"/>
          <w:szCs w:val="24"/>
        </w:rPr>
      </w:pPr>
      <w:r w:rsidRPr="00134D01">
        <w:rPr>
          <w:b/>
          <w:sz w:val="24"/>
          <w:szCs w:val="24"/>
        </w:rPr>
        <w:t>V. Iniciativas I</w:t>
      </w:r>
      <w:r w:rsidR="00BA03E2" w:rsidRPr="00134D01">
        <w:rPr>
          <w:b/>
          <w:sz w:val="24"/>
          <w:szCs w:val="24"/>
        </w:rPr>
        <w:t>nterinstitucionales</w:t>
      </w:r>
    </w:p>
    <w:p w:rsidR="00BA03E2" w:rsidRDefault="00BA03E2" w:rsidP="00BA03E2">
      <w:pPr>
        <w:jc w:val="both"/>
        <w:rPr>
          <w:color w:val="FF0000"/>
          <w:sz w:val="24"/>
          <w:szCs w:val="24"/>
        </w:rPr>
      </w:pPr>
    </w:p>
    <w:p w:rsidR="00A82942" w:rsidRDefault="00A82942" w:rsidP="00A82942">
      <w:pPr>
        <w:spacing w:after="0" w:line="240" w:lineRule="auto"/>
        <w:jc w:val="both"/>
        <w:rPr>
          <w:b/>
          <w:sz w:val="24"/>
          <w:szCs w:val="24"/>
        </w:rPr>
      </w:pPr>
      <w:r w:rsidRPr="00CC3596">
        <w:rPr>
          <w:b/>
          <w:sz w:val="24"/>
          <w:szCs w:val="24"/>
        </w:rPr>
        <w:t>CONSEJO NACIONAL CONSULTIVO HONORARIO DE LOS DER</w:t>
      </w:r>
      <w:r>
        <w:rPr>
          <w:b/>
          <w:sz w:val="24"/>
          <w:szCs w:val="24"/>
        </w:rPr>
        <w:t>ECHOS DEL NIÑO Y EL ADOLESCENTE</w:t>
      </w:r>
      <w:r w:rsidRPr="00CC3596">
        <w:rPr>
          <w:b/>
          <w:sz w:val="24"/>
          <w:szCs w:val="24"/>
        </w:rPr>
        <w:t xml:space="preserve"> </w:t>
      </w:r>
    </w:p>
    <w:p w:rsidR="00A82942" w:rsidRPr="00CC3596" w:rsidRDefault="00A82942" w:rsidP="00A82942">
      <w:pPr>
        <w:spacing w:after="0" w:line="240" w:lineRule="auto"/>
        <w:rPr>
          <w:b/>
          <w:sz w:val="24"/>
          <w:szCs w:val="24"/>
        </w:rPr>
      </w:pPr>
    </w:p>
    <w:p w:rsidR="00A82942" w:rsidRPr="00CC3596" w:rsidRDefault="00A82942" w:rsidP="00A82942">
      <w:pPr>
        <w:spacing w:after="0" w:line="240" w:lineRule="auto"/>
        <w:jc w:val="both"/>
        <w:rPr>
          <w:sz w:val="24"/>
          <w:szCs w:val="24"/>
        </w:rPr>
      </w:pPr>
      <w:r w:rsidRPr="00CC3596">
        <w:rPr>
          <w:sz w:val="24"/>
          <w:szCs w:val="24"/>
        </w:rPr>
        <w:t xml:space="preserve">El CNCHDDNNA avanzó durante el año 2018 en la concreción de su plan de trabajo, sesionando 23 veces en el período que va desde el 5 de febrero al 17 de diciembre. De acuerdo a los registros de actas, el trabajo del consejo estuvo sostenido durante el año por 60 personas. En cuatro instancias, y ante temáticas ligadas a la nueva ley de Salud mental, Derechos humanos, Violencia de género, informes de evaluación de programas, inversión en infancia etc., se procedió a invitar a autoridades nacionales o altos funcionarios de organismos internacionales. </w:t>
      </w:r>
    </w:p>
    <w:p w:rsidR="00A82942" w:rsidRPr="00CC3596" w:rsidRDefault="00A82942" w:rsidP="00A82942">
      <w:pPr>
        <w:spacing w:after="0" w:line="240" w:lineRule="auto"/>
        <w:jc w:val="both"/>
        <w:rPr>
          <w:sz w:val="24"/>
          <w:szCs w:val="24"/>
        </w:rPr>
      </w:pPr>
      <w:r w:rsidRPr="00CC3596">
        <w:rPr>
          <w:sz w:val="24"/>
          <w:szCs w:val="24"/>
        </w:rPr>
        <w:lastRenderedPageBreak/>
        <w:t xml:space="preserve">Por otra parte, el año 2018 se caracteriza por una serie de acciones ligadas a profundizar la articulación con la Cámara de Representantes del Parlamento Nacional. Al respecto, se mantuvo entrevistas con autoridades, las cuales permitieron desarrollar el curso “El enfoque de Derechos de NNA en la labor parlamentario” coordinado con la Escuela de Gobierno, y también dos desayunos de trabajo. </w:t>
      </w:r>
    </w:p>
    <w:p w:rsidR="00A82942" w:rsidRPr="00CC3596" w:rsidRDefault="00A82942" w:rsidP="00A82942">
      <w:pPr>
        <w:spacing w:after="0" w:line="240" w:lineRule="auto"/>
        <w:jc w:val="both"/>
        <w:rPr>
          <w:sz w:val="24"/>
          <w:szCs w:val="24"/>
        </w:rPr>
      </w:pPr>
      <w:r w:rsidRPr="00CC3596">
        <w:rPr>
          <w:sz w:val="24"/>
          <w:szCs w:val="24"/>
        </w:rPr>
        <w:t xml:space="preserve">Desde el punto de vista organizativo, cabe destacar la conformación desde el Consejo, de 5 grupos de trabajo, los cuales abordaron líneas de actividades del Plan de Trabajo a saber: i) Aportes para la Reglamentación de la Ley de Salud Mental ii) Curso en la Escuela de Gobierno iii) Diseño de instrucción General para Fiscalía General de la Nación iv) Articulación de espacios de Participación de NNA generados por las instituciones v) Reformas del CNA. En otro orden de cosas, se pasa a contar con la asistencia de una Secretaría Técnica con respaldo de MEC. Esto último resultó clave para el fortalecimiento del Consejo como colectivo. </w:t>
      </w:r>
    </w:p>
    <w:p w:rsidR="00A82942" w:rsidRPr="00CC3596" w:rsidRDefault="00A82942" w:rsidP="00A82942">
      <w:pPr>
        <w:spacing w:after="0" w:line="240" w:lineRule="auto"/>
        <w:jc w:val="both"/>
        <w:rPr>
          <w:sz w:val="24"/>
          <w:szCs w:val="24"/>
        </w:rPr>
      </w:pPr>
      <w:r w:rsidRPr="00CC3596">
        <w:rPr>
          <w:sz w:val="24"/>
          <w:szCs w:val="24"/>
        </w:rPr>
        <w:t xml:space="preserve">En lo relativo al tratamiento del tema de reformas al CNA, el Grupo de Trabajo correspondiente abordó las siguientes temáticas: propuesta de INISA, ajustes en las “Medidas cautelares”, modificación de los Art. 75 y76 de CNA; Reforma del capítulo de maltrato y abuso del CNA (Art. 117 al 134) presentada por SIPIAV, UNICEF y CIRE). Este proyecto tuvo aprobación en la Comisión de Constitución, Código, Legislación General y Administración de la Cámara de Representantes. Por otra parte se analizó la propuesta de modificación de los artículos 132 y siguientes del CNA, a partir de la vigencia del nuevo CPP y de la Ley No 19.580. (Violencia hacia las Mujeres Basada en Género). Finalmente, también se trabajó sobre el proyecto de Ley sobre la Creación del Consejo Asesor Consultivo (CAC), propuesto por INAU. </w:t>
      </w:r>
    </w:p>
    <w:p w:rsidR="00A82942" w:rsidRPr="00CC3596" w:rsidRDefault="00A82942" w:rsidP="00A82942">
      <w:pPr>
        <w:spacing w:after="0" w:line="240" w:lineRule="auto"/>
        <w:jc w:val="both"/>
        <w:rPr>
          <w:sz w:val="24"/>
          <w:szCs w:val="24"/>
        </w:rPr>
      </w:pPr>
      <w:r w:rsidRPr="00CC3596">
        <w:rPr>
          <w:sz w:val="24"/>
          <w:szCs w:val="24"/>
        </w:rPr>
        <w:t xml:space="preserve">A su vez, la Comisión de CCLGA de la Cámara de Representantes, solicitó la opinión del CNCHDDNA en tres proyectos de Ley, los que fueron contestadas por escrito, con la asesoría especializada del Grupo de Trabajo sobre Reformas del CNA (ver informes Anexos actas No 16 y No 19):“DIVISIÓN EQUITATIVA DEL TIEMPO DE CONTACTO DE MENORES CON SUS PADRES”. Modificación del artículo 34 del Código de la Niñez y Adolescencia, (C/366/15. Rep.243). </w:t>
      </w:r>
      <w:r>
        <w:rPr>
          <w:sz w:val="24"/>
          <w:szCs w:val="24"/>
        </w:rPr>
        <w:t>“PENSIÓN ALIMENTICIA”. “</w:t>
      </w:r>
      <w:r w:rsidRPr="00CC3596">
        <w:rPr>
          <w:sz w:val="24"/>
          <w:szCs w:val="24"/>
        </w:rPr>
        <w:t>MEDIDAS PREVENTIVAS PARA INSTITUCIONES QUE IMPLIQUEN TRATO DIRECTO CON NIÑAS, NIÑOS, ADOLESCENTES, PERSONAS CON DISCAPACIDAD Y PERSONAS MAYORES EN SITUACIÓN DE DEPENDENCIA”. También se recibió la solicitud de opinión para el proyecto de “LEY DE GARANTÍAS PARA EL DESARROLLO, ATENCIÓN, EDUCACIÓN Y PROTECCIÓN INTEGRAL DE LA PRIMERA INFANCIA” por parte de la Diputada Cristina Lustemberg. En este caso ella y su asesor Rodrigo Márquez, presentaron este proyecto a todo el CNCHDDNA, el 5 de setiembre en el Anexo del Palacio Legislativo.</w:t>
      </w:r>
    </w:p>
    <w:p w:rsidR="00A82942" w:rsidRPr="00CC3596" w:rsidRDefault="00A82942" w:rsidP="00A82942">
      <w:pPr>
        <w:spacing w:after="0" w:line="240" w:lineRule="auto"/>
        <w:jc w:val="both"/>
        <w:rPr>
          <w:sz w:val="24"/>
          <w:szCs w:val="24"/>
        </w:rPr>
      </w:pPr>
      <w:r w:rsidRPr="00CC3596">
        <w:rPr>
          <w:sz w:val="24"/>
          <w:szCs w:val="24"/>
        </w:rPr>
        <w:t xml:space="preserve">En lo relativo al seguimiento y diálogo con mecanismos internacionales de Derechos Humanos, se procesa la incorporación del IIN-OEA como invitado permanente. También se procede a invitar a la Dirección de Derechos Humanos y Derecho Internacional Humanitario del MRREE para comenzar un trabajo conjunto de cara a la realización del Informe país para el Comité de los Derechos del Niño de ONU, que debe realizarse en 2020. </w:t>
      </w:r>
    </w:p>
    <w:p w:rsidR="00A82942" w:rsidRPr="00CC3596" w:rsidRDefault="00A82942" w:rsidP="00A82942">
      <w:pPr>
        <w:spacing w:after="0" w:line="240" w:lineRule="auto"/>
        <w:rPr>
          <w:sz w:val="24"/>
          <w:szCs w:val="24"/>
        </w:rPr>
      </w:pPr>
    </w:p>
    <w:p w:rsidR="00A82942" w:rsidRPr="00CC3596" w:rsidRDefault="00A82942" w:rsidP="00A82942">
      <w:pPr>
        <w:spacing w:after="0" w:line="240" w:lineRule="auto"/>
        <w:rPr>
          <w:sz w:val="24"/>
          <w:szCs w:val="24"/>
        </w:rPr>
      </w:pPr>
    </w:p>
    <w:p w:rsidR="00A82942" w:rsidRDefault="00A82942" w:rsidP="00A82942">
      <w:pPr>
        <w:spacing w:after="0" w:line="240" w:lineRule="auto"/>
        <w:rPr>
          <w:sz w:val="24"/>
          <w:szCs w:val="24"/>
        </w:rPr>
      </w:pPr>
    </w:p>
    <w:p w:rsidR="00266C86" w:rsidRDefault="00266C86" w:rsidP="00A82942">
      <w:pPr>
        <w:spacing w:after="0" w:line="240" w:lineRule="auto"/>
        <w:rPr>
          <w:sz w:val="24"/>
          <w:szCs w:val="24"/>
        </w:rPr>
      </w:pPr>
    </w:p>
    <w:p w:rsidR="00266C86" w:rsidRPr="00CC3596" w:rsidRDefault="00266C86" w:rsidP="00A82942">
      <w:pPr>
        <w:spacing w:after="0" w:line="240" w:lineRule="auto"/>
        <w:rPr>
          <w:sz w:val="24"/>
          <w:szCs w:val="24"/>
        </w:rPr>
      </w:pPr>
    </w:p>
    <w:p w:rsidR="00A82942" w:rsidRPr="00CC3596" w:rsidRDefault="00A82942" w:rsidP="00A82942">
      <w:pPr>
        <w:spacing w:after="0" w:line="240" w:lineRule="auto"/>
        <w:rPr>
          <w:sz w:val="24"/>
          <w:szCs w:val="24"/>
        </w:rPr>
      </w:pPr>
    </w:p>
    <w:p w:rsidR="00BA03E2" w:rsidRDefault="00BA03E2" w:rsidP="007C1351">
      <w:pPr>
        <w:spacing w:after="0" w:line="240" w:lineRule="auto"/>
        <w:jc w:val="both"/>
        <w:rPr>
          <w:rFonts w:cstheme="minorHAnsi"/>
          <w:b/>
          <w:sz w:val="24"/>
          <w:szCs w:val="24"/>
        </w:rPr>
      </w:pPr>
      <w:r w:rsidRPr="00134D01">
        <w:rPr>
          <w:rFonts w:cstheme="minorHAnsi"/>
          <w:b/>
          <w:sz w:val="24"/>
          <w:szCs w:val="24"/>
        </w:rPr>
        <w:lastRenderedPageBreak/>
        <w:t xml:space="preserve">SECRETARIA DE PRIMERA INFANCIA Y SISTEMA NACIONAL DE CUIDADOS </w:t>
      </w:r>
    </w:p>
    <w:p w:rsidR="007C1351" w:rsidRDefault="007C1351" w:rsidP="007C1351">
      <w:pPr>
        <w:spacing w:after="0" w:line="240" w:lineRule="auto"/>
        <w:jc w:val="both"/>
        <w:rPr>
          <w:rFonts w:cstheme="minorHAnsi"/>
          <w:b/>
          <w:sz w:val="24"/>
          <w:szCs w:val="24"/>
        </w:rPr>
      </w:pPr>
    </w:p>
    <w:p w:rsidR="00C36E9D" w:rsidRPr="00E24714" w:rsidRDefault="00E43894" w:rsidP="007C1351">
      <w:pPr>
        <w:spacing w:after="0" w:line="240" w:lineRule="auto"/>
        <w:jc w:val="both"/>
        <w:rPr>
          <w:rFonts w:eastAsia="Calibri" w:cstheme="minorHAnsi"/>
          <w:bCs/>
          <w:sz w:val="24"/>
          <w:szCs w:val="24"/>
        </w:rPr>
      </w:pPr>
      <w:r w:rsidRPr="00E24714">
        <w:rPr>
          <w:rFonts w:eastAsia="Calibri" w:cstheme="minorHAnsi"/>
          <w:bCs/>
          <w:sz w:val="24"/>
          <w:szCs w:val="24"/>
        </w:rPr>
        <w:t xml:space="preserve">Al término del 2018, el </w:t>
      </w:r>
      <w:r w:rsidR="002A5033">
        <w:rPr>
          <w:rFonts w:eastAsia="Calibri" w:cstheme="minorHAnsi"/>
          <w:bCs/>
          <w:sz w:val="24"/>
          <w:szCs w:val="24"/>
        </w:rPr>
        <w:t>INAU</w:t>
      </w:r>
      <w:r w:rsidRPr="00E24714">
        <w:rPr>
          <w:rFonts w:eastAsia="Calibri" w:cstheme="minorHAnsi"/>
          <w:bCs/>
          <w:sz w:val="24"/>
          <w:szCs w:val="24"/>
        </w:rPr>
        <w:t xml:space="preserve"> se encuentra concretando un avance histórico en relación a la Primera Infancia, traduciendo una expresa prioridad de gobierno de los últimos años. Dicho esfuerzo en materia de política pública se jerarquizó aún más en tanto, </w:t>
      </w:r>
      <w:r w:rsidR="00580C34" w:rsidRPr="00E24714">
        <w:rPr>
          <w:rFonts w:eastAsia="Calibri" w:cstheme="minorHAnsi"/>
          <w:bCs/>
          <w:sz w:val="24"/>
          <w:szCs w:val="24"/>
        </w:rPr>
        <w:t>se integró como parte constitutiva del Sistema Nacional Integrado de Cuidados, creado en el 2015.</w:t>
      </w:r>
      <w:r w:rsidRPr="00E24714">
        <w:rPr>
          <w:rFonts w:eastAsia="Calibri" w:cstheme="minorHAnsi"/>
          <w:bCs/>
          <w:sz w:val="24"/>
          <w:szCs w:val="24"/>
        </w:rPr>
        <w:t xml:space="preserve"> </w:t>
      </w:r>
    </w:p>
    <w:p w:rsidR="007C1351" w:rsidRPr="00E24714" w:rsidRDefault="007C1351" w:rsidP="007C1351">
      <w:pPr>
        <w:spacing w:after="0" w:line="240" w:lineRule="auto"/>
        <w:jc w:val="both"/>
        <w:rPr>
          <w:rFonts w:eastAsia="Calibri" w:cstheme="minorHAnsi"/>
          <w:bCs/>
          <w:sz w:val="24"/>
          <w:szCs w:val="24"/>
        </w:rPr>
      </w:pPr>
    </w:p>
    <w:p w:rsidR="00C7488F" w:rsidRPr="00E24714" w:rsidRDefault="00C7488F" w:rsidP="007C1351">
      <w:pPr>
        <w:spacing w:after="0" w:line="240" w:lineRule="auto"/>
        <w:jc w:val="both"/>
        <w:rPr>
          <w:rFonts w:eastAsia="Calibri" w:cstheme="minorHAnsi"/>
          <w:bCs/>
          <w:sz w:val="24"/>
          <w:szCs w:val="24"/>
        </w:rPr>
      </w:pPr>
      <w:r w:rsidRPr="00E24714">
        <w:rPr>
          <w:rFonts w:eastAsia="Calibri" w:cstheme="minorHAnsi"/>
          <w:bCs/>
          <w:sz w:val="24"/>
          <w:szCs w:val="24"/>
        </w:rPr>
        <w:t>Desde la perspectiva de Protección Integral, se viene profundizando:</w:t>
      </w:r>
    </w:p>
    <w:p w:rsidR="007C1351" w:rsidRPr="00E24714" w:rsidRDefault="007C1351" w:rsidP="007C1351">
      <w:pPr>
        <w:spacing w:after="0" w:line="240" w:lineRule="auto"/>
        <w:jc w:val="both"/>
        <w:rPr>
          <w:rFonts w:eastAsia="Calibri" w:cstheme="minorHAnsi"/>
          <w:bCs/>
          <w:sz w:val="24"/>
          <w:szCs w:val="24"/>
        </w:rPr>
      </w:pPr>
    </w:p>
    <w:p w:rsidR="00C7488F" w:rsidRPr="00E24714" w:rsidRDefault="00C7488F" w:rsidP="00B32B54">
      <w:pPr>
        <w:pStyle w:val="Prrafodelista"/>
        <w:numPr>
          <w:ilvl w:val="0"/>
          <w:numId w:val="60"/>
        </w:numPr>
        <w:spacing w:after="0" w:line="240" w:lineRule="auto"/>
        <w:jc w:val="both"/>
        <w:rPr>
          <w:sz w:val="24"/>
          <w:szCs w:val="24"/>
        </w:rPr>
      </w:pPr>
      <w:r w:rsidRPr="00E24714">
        <w:rPr>
          <w:sz w:val="24"/>
          <w:szCs w:val="24"/>
        </w:rPr>
        <w:t>La construcción de un sistema intersectorial, con enfoque de derechos y perspectiva de género, promoviendo la corresponsabilidad de hombres y mujeres, así como del Estad</w:t>
      </w:r>
      <w:r w:rsidR="00913F2F">
        <w:rPr>
          <w:sz w:val="24"/>
          <w:szCs w:val="24"/>
        </w:rPr>
        <w:t>o</w:t>
      </w:r>
      <w:r w:rsidRPr="00E24714">
        <w:rPr>
          <w:sz w:val="24"/>
          <w:szCs w:val="24"/>
        </w:rPr>
        <w:t xml:space="preserve"> con la sociedad civil y las empresas.</w:t>
      </w:r>
    </w:p>
    <w:p w:rsidR="00C7488F" w:rsidRPr="00E24714" w:rsidRDefault="00C7488F" w:rsidP="00B32B54">
      <w:pPr>
        <w:pStyle w:val="Prrafodelista"/>
        <w:numPr>
          <w:ilvl w:val="0"/>
          <w:numId w:val="60"/>
        </w:numPr>
        <w:spacing w:after="0" w:line="240" w:lineRule="auto"/>
        <w:jc w:val="both"/>
        <w:rPr>
          <w:sz w:val="24"/>
          <w:szCs w:val="24"/>
        </w:rPr>
      </w:pPr>
      <w:r w:rsidRPr="00E24714">
        <w:rPr>
          <w:sz w:val="24"/>
          <w:szCs w:val="24"/>
        </w:rPr>
        <w:t>El papel activo del Estado, tanto en la expansión de la cobertura, como en el desarrollo de líneas innovadoras,</w:t>
      </w:r>
      <w:r w:rsidR="009F5E4C" w:rsidRPr="00E24714">
        <w:rPr>
          <w:sz w:val="24"/>
          <w:szCs w:val="24"/>
        </w:rPr>
        <w:t xml:space="preserve"> involucrando en la gestión a </w:t>
      </w:r>
      <w:r w:rsidRPr="00E24714">
        <w:rPr>
          <w:sz w:val="24"/>
          <w:szCs w:val="24"/>
        </w:rPr>
        <w:t>la particip</w:t>
      </w:r>
      <w:r w:rsidR="009F5E4C" w:rsidRPr="00E24714">
        <w:rPr>
          <w:sz w:val="24"/>
          <w:szCs w:val="24"/>
        </w:rPr>
        <w:t xml:space="preserve">ación de la sociedad organizada </w:t>
      </w:r>
      <w:r w:rsidRPr="00E24714">
        <w:rPr>
          <w:sz w:val="24"/>
          <w:szCs w:val="24"/>
        </w:rPr>
        <w:t xml:space="preserve">y </w:t>
      </w:r>
      <w:r w:rsidR="009F5E4C" w:rsidRPr="00E24714">
        <w:rPr>
          <w:sz w:val="24"/>
          <w:szCs w:val="24"/>
        </w:rPr>
        <w:t xml:space="preserve">con el objetivo permanente de </w:t>
      </w:r>
      <w:r w:rsidRPr="00E24714">
        <w:rPr>
          <w:sz w:val="24"/>
          <w:szCs w:val="24"/>
        </w:rPr>
        <w:t xml:space="preserve"> mejora</w:t>
      </w:r>
      <w:r w:rsidR="009F5E4C" w:rsidRPr="00E24714">
        <w:rPr>
          <w:sz w:val="24"/>
          <w:szCs w:val="24"/>
        </w:rPr>
        <w:t>r</w:t>
      </w:r>
      <w:r w:rsidRPr="00E24714">
        <w:rPr>
          <w:sz w:val="24"/>
          <w:szCs w:val="24"/>
        </w:rPr>
        <w:t xml:space="preserve"> de gestión.</w:t>
      </w:r>
    </w:p>
    <w:p w:rsidR="00C7488F" w:rsidRPr="00E24714" w:rsidRDefault="00C7488F" w:rsidP="00B32B54">
      <w:pPr>
        <w:pStyle w:val="Prrafodelista"/>
        <w:numPr>
          <w:ilvl w:val="0"/>
          <w:numId w:val="60"/>
        </w:numPr>
        <w:spacing w:after="0" w:line="240" w:lineRule="auto"/>
        <w:jc w:val="both"/>
        <w:rPr>
          <w:sz w:val="24"/>
          <w:szCs w:val="24"/>
        </w:rPr>
      </w:pPr>
      <w:r w:rsidRPr="00E24714">
        <w:rPr>
          <w:sz w:val="24"/>
          <w:szCs w:val="24"/>
        </w:rPr>
        <w:t>La ampliación de las alternativas para las familias en relación al cuidado y la educación de sus hijos/as, buscando adecuar</w:t>
      </w:r>
      <w:r w:rsidR="009F5E4C" w:rsidRPr="00E24714">
        <w:rPr>
          <w:sz w:val="24"/>
          <w:szCs w:val="24"/>
        </w:rPr>
        <w:t xml:space="preserve"> espacios, horarios, propuestas</w:t>
      </w:r>
      <w:r w:rsidRPr="00E24714">
        <w:rPr>
          <w:sz w:val="24"/>
          <w:szCs w:val="24"/>
        </w:rPr>
        <w:t xml:space="preserve"> y fortaleciendo las capacidades parentales para el cuidado y la crianza.</w:t>
      </w:r>
    </w:p>
    <w:p w:rsidR="00C7488F" w:rsidRPr="00E24714" w:rsidRDefault="00C7488F" w:rsidP="00B32B54">
      <w:pPr>
        <w:pStyle w:val="Prrafodelista"/>
        <w:numPr>
          <w:ilvl w:val="0"/>
          <w:numId w:val="60"/>
        </w:numPr>
        <w:spacing w:after="0" w:line="240" w:lineRule="auto"/>
        <w:jc w:val="both"/>
        <w:rPr>
          <w:sz w:val="24"/>
          <w:szCs w:val="24"/>
        </w:rPr>
      </w:pPr>
      <w:r w:rsidRPr="00E24714">
        <w:rPr>
          <w:sz w:val="24"/>
          <w:szCs w:val="24"/>
        </w:rPr>
        <w:t xml:space="preserve">La articulación del aumento de cobertura con la mejora de la calidad, incrementando las posibilidades de capacitación en la formación básica de Primera Infancia, mejorando la infraestructura y el equipamiento de los </w:t>
      </w:r>
      <w:r w:rsidR="009F5E4C" w:rsidRPr="00E24714">
        <w:rPr>
          <w:sz w:val="24"/>
          <w:szCs w:val="24"/>
        </w:rPr>
        <w:t>centros, intensificán</w:t>
      </w:r>
      <w:r w:rsidRPr="00E24714">
        <w:rPr>
          <w:sz w:val="24"/>
          <w:szCs w:val="24"/>
        </w:rPr>
        <w:t>do</w:t>
      </w:r>
      <w:r w:rsidR="009F5E4C" w:rsidRPr="00E24714">
        <w:rPr>
          <w:sz w:val="24"/>
          <w:szCs w:val="24"/>
        </w:rPr>
        <w:t xml:space="preserve">se </w:t>
      </w:r>
      <w:r w:rsidRPr="00E24714">
        <w:rPr>
          <w:sz w:val="24"/>
          <w:szCs w:val="24"/>
        </w:rPr>
        <w:t>la supervisión.</w:t>
      </w:r>
    </w:p>
    <w:p w:rsidR="00C7488F" w:rsidRPr="00E24714" w:rsidRDefault="00C7488F" w:rsidP="00B32B54">
      <w:pPr>
        <w:pStyle w:val="Prrafodelista"/>
        <w:numPr>
          <w:ilvl w:val="0"/>
          <w:numId w:val="60"/>
        </w:numPr>
        <w:spacing w:after="0" w:line="240" w:lineRule="auto"/>
        <w:jc w:val="both"/>
        <w:rPr>
          <w:sz w:val="24"/>
          <w:szCs w:val="24"/>
        </w:rPr>
      </w:pPr>
      <w:r w:rsidRPr="00E24714">
        <w:rPr>
          <w:sz w:val="24"/>
          <w:szCs w:val="24"/>
        </w:rPr>
        <w:t xml:space="preserve">El fortalecimiento de la participación y la formación de los integrantes de las organizaciones de la sociedad civil, tanto de las existentes como de las nuevas que se interesan por los </w:t>
      </w:r>
      <w:r w:rsidR="009F5E4C" w:rsidRPr="00E24714">
        <w:rPr>
          <w:sz w:val="24"/>
          <w:szCs w:val="24"/>
        </w:rPr>
        <w:t>L</w:t>
      </w:r>
      <w:r w:rsidRPr="00E24714">
        <w:rPr>
          <w:sz w:val="24"/>
          <w:szCs w:val="24"/>
        </w:rPr>
        <w:t xml:space="preserve">lamados para la gestión de los centros. </w:t>
      </w:r>
    </w:p>
    <w:p w:rsidR="009F5E4C" w:rsidRPr="00E24714" w:rsidRDefault="009F5E4C" w:rsidP="009F5E4C">
      <w:pPr>
        <w:spacing w:after="0" w:line="240" w:lineRule="auto"/>
        <w:jc w:val="both"/>
        <w:rPr>
          <w:sz w:val="24"/>
          <w:szCs w:val="24"/>
        </w:rPr>
      </w:pPr>
    </w:p>
    <w:p w:rsidR="009F5E4C" w:rsidRPr="00E24714" w:rsidRDefault="009F5E4C" w:rsidP="009F5E4C">
      <w:pPr>
        <w:spacing w:after="0" w:line="240" w:lineRule="auto"/>
        <w:jc w:val="both"/>
        <w:rPr>
          <w:sz w:val="24"/>
          <w:szCs w:val="24"/>
        </w:rPr>
      </w:pPr>
      <w:r w:rsidRPr="00E24714">
        <w:rPr>
          <w:sz w:val="24"/>
          <w:szCs w:val="24"/>
        </w:rPr>
        <w:t>En toda la oferta de servicios de atención (CAIF, CAPI, Nuestros Niños, SIEMPRE, Casas Comunitarias, Espacios para hijos/as de estudiantes) se busca la integralidad de las siguientes dimensiones: Educación en Primera Infancia; Desarrollo infantil; Promoción de Salud; Nutrición; Expresión artística y cultural; Trabajo con familias y parentalidades comprometidas; Promoción del buen trato; Participación social, entre otras.</w:t>
      </w:r>
    </w:p>
    <w:p w:rsidR="007C1351" w:rsidRPr="00E24714" w:rsidRDefault="007C1351" w:rsidP="009F5E4C">
      <w:pPr>
        <w:spacing w:after="0" w:line="240" w:lineRule="auto"/>
        <w:jc w:val="both"/>
        <w:rPr>
          <w:sz w:val="24"/>
          <w:szCs w:val="24"/>
        </w:rPr>
      </w:pPr>
    </w:p>
    <w:p w:rsidR="007C1351" w:rsidRPr="00E24714" w:rsidRDefault="007C1351" w:rsidP="00BD36BF">
      <w:pPr>
        <w:spacing w:after="0" w:line="240" w:lineRule="auto"/>
        <w:jc w:val="both"/>
        <w:rPr>
          <w:sz w:val="24"/>
          <w:szCs w:val="24"/>
        </w:rPr>
      </w:pPr>
      <w:r w:rsidRPr="00E24714">
        <w:rPr>
          <w:b/>
          <w:sz w:val="24"/>
          <w:szCs w:val="24"/>
        </w:rPr>
        <w:t>El crecimiento cuantitativo</w:t>
      </w:r>
      <w:r w:rsidR="00BD36BF" w:rsidRPr="00E24714">
        <w:rPr>
          <w:rStyle w:val="Refdenotaalpie"/>
          <w:b/>
          <w:sz w:val="24"/>
          <w:szCs w:val="24"/>
        </w:rPr>
        <w:footnoteReference w:id="51"/>
      </w:r>
      <w:r w:rsidRPr="00E24714">
        <w:rPr>
          <w:b/>
          <w:sz w:val="24"/>
          <w:szCs w:val="24"/>
        </w:rPr>
        <w:t xml:space="preserve">,  supone desarrollar varias estrategias para atender a la calidad de la atención. </w:t>
      </w:r>
    </w:p>
    <w:p w:rsidR="007C1351" w:rsidRPr="00E24714" w:rsidRDefault="00BD36BF" w:rsidP="00BD36BF">
      <w:pPr>
        <w:spacing w:after="0" w:line="240" w:lineRule="auto"/>
        <w:jc w:val="both"/>
        <w:rPr>
          <w:sz w:val="24"/>
          <w:szCs w:val="24"/>
        </w:rPr>
      </w:pPr>
      <w:r w:rsidRPr="00E24714">
        <w:rPr>
          <w:sz w:val="24"/>
          <w:szCs w:val="24"/>
        </w:rPr>
        <w:t>En tal sentido, debe mencionarse l</w:t>
      </w:r>
      <w:r w:rsidR="007C1351" w:rsidRPr="00E24714">
        <w:rPr>
          <w:sz w:val="24"/>
          <w:szCs w:val="24"/>
        </w:rPr>
        <w:t>a creación de un equipo inter-institucional para diseñar una herramienta de medición de la calidad de los centros</w:t>
      </w:r>
      <w:r w:rsidRPr="00E24714">
        <w:rPr>
          <w:sz w:val="24"/>
          <w:szCs w:val="24"/>
        </w:rPr>
        <w:t xml:space="preserve"> como</w:t>
      </w:r>
      <w:r w:rsidR="007C1351" w:rsidRPr="00E24714">
        <w:rPr>
          <w:sz w:val="24"/>
          <w:szCs w:val="24"/>
        </w:rPr>
        <w:t xml:space="preserve"> otro paso significativo. En conjunto, </w:t>
      </w:r>
      <w:r w:rsidR="002A5033">
        <w:rPr>
          <w:sz w:val="24"/>
          <w:szCs w:val="24"/>
        </w:rPr>
        <w:t>INAU</w:t>
      </w:r>
      <w:r w:rsidR="007C1351" w:rsidRPr="00E24714">
        <w:rPr>
          <w:sz w:val="24"/>
          <w:szCs w:val="24"/>
        </w:rPr>
        <w:t xml:space="preserve">, MEC, ANEP y Secretaría de Cuidados están aplicando esta herramienta, </w:t>
      </w:r>
      <w:r w:rsidRPr="00E24714">
        <w:rPr>
          <w:sz w:val="24"/>
          <w:szCs w:val="24"/>
        </w:rPr>
        <w:t xml:space="preserve">en un piloto, que incluye a los CPI </w:t>
      </w:r>
      <w:r w:rsidR="007C1351" w:rsidRPr="00E24714">
        <w:rPr>
          <w:sz w:val="24"/>
          <w:szCs w:val="24"/>
        </w:rPr>
        <w:t xml:space="preserve">en la órbita de los organismos mencionados. </w:t>
      </w:r>
    </w:p>
    <w:p w:rsidR="007C1351" w:rsidRPr="00E24714" w:rsidRDefault="007C1351" w:rsidP="00BD36BF">
      <w:pPr>
        <w:spacing w:after="0" w:line="240" w:lineRule="auto"/>
        <w:jc w:val="both"/>
        <w:rPr>
          <w:sz w:val="24"/>
          <w:szCs w:val="24"/>
        </w:rPr>
      </w:pPr>
      <w:r w:rsidRPr="00E24714">
        <w:rPr>
          <w:sz w:val="24"/>
          <w:szCs w:val="24"/>
        </w:rPr>
        <w:t xml:space="preserve">Otro aspecto sustancial es la formación incremental </w:t>
      </w:r>
      <w:r w:rsidR="00BD36BF" w:rsidRPr="00E24714">
        <w:rPr>
          <w:sz w:val="24"/>
          <w:szCs w:val="24"/>
        </w:rPr>
        <w:t xml:space="preserve">y necesariamente permanente </w:t>
      </w:r>
      <w:r w:rsidRPr="00E24714">
        <w:rPr>
          <w:sz w:val="24"/>
          <w:szCs w:val="24"/>
        </w:rPr>
        <w:t xml:space="preserve">para quienes trabajan en los centros de Primera Infancia, y la apertura de cursos para personas que quieren trabajar en los mismos. </w:t>
      </w:r>
    </w:p>
    <w:p w:rsidR="00BD36BF" w:rsidRPr="00E24714" w:rsidRDefault="00BD36BF" w:rsidP="00BD36BF">
      <w:pPr>
        <w:spacing w:after="0" w:line="240" w:lineRule="auto"/>
        <w:jc w:val="both"/>
        <w:rPr>
          <w:sz w:val="24"/>
          <w:szCs w:val="24"/>
        </w:rPr>
      </w:pPr>
    </w:p>
    <w:p w:rsidR="007C1351" w:rsidRPr="00E24714" w:rsidRDefault="007C1351" w:rsidP="00BD36BF">
      <w:pPr>
        <w:spacing w:after="0" w:line="240" w:lineRule="auto"/>
        <w:jc w:val="both"/>
        <w:rPr>
          <w:sz w:val="24"/>
          <w:szCs w:val="24"/>
        </w:rPr>
      </w:pPr>
      <w:r w:rsidRPr="00E24714">
        <w:rPr>
          <w:sz w:val="24"/>
          <w:szCs w:val="24"/>
        </w:rPr>
        <w:t xml:space="preserve">Dos iniciativas tuvieron </w:t>
      </w:r>
      <w:r w:rsidR="00BD36BF" w:rsidRPr="00E24714">
        <w:rPr>
          <w:sz w:val="24"/>
          <w:szCs w:val="24"/>
        </w:rPr>
        <w:t xml:space="preserve">además, </w:t>
      </w:r>
      <w:r w:rsidRPr="00E24714">
        <w:rPr>
          <w:sz w:val="24"/>
          <w:szCs w:val="24"/>
        </w:rPr>
        <w:t xml:space="preserve">un desarrollo significativo durante el año. En primer lugar, las Ferias Artísticas y Culturales, realizadas en coordinación con el Ministerio de </w:t>
      </w:r>
      <w:r w:rsidRPr="00E24714">
        <w:rPr>
          <w:sz w:val="24"/>
          <w:szCs w:val="24"/>
        </w:rPr>
        <w:lastRenderedPageBreak/>
        <w:t xml:space="preserve">Educación y Cultura, </w:t>
      </w:r>
      <w:r w:rsidR="00BD36BF" w:rsidRPr="00E24714">
        <w:rPr>
          <w:sz w:val="24"/>
          <w:szCs w:val="24"/>
        </w:rPr>
        <w:t>permitiendo</w:t>
      </w:r>
      <w:r w:rsidRPr="00E24714">
        <w:rPr>
          <w:sz w:val="24"/>
          <w:szCs w:val="24"/>
        </w:rPr>
        <w:t xml:space="preserve"> trabajar durante dos días co</w:t>
      </w:r>
      <w:r w:rsidR="00BD36BF" w:rsidRPr="00E24714">
        <w:rPr>
          <w:sz w:val="24"/>
          <w:szCs w:val="24"/>
        </w:rPr>
        <w:t>n los E</w:t>
      </w:r>
      <w:r w:rsidRPr="00E24714">
        <w:rPr>
          <w:sz w:val="24"/>
          <w:szCs w:val="24"/>
        </w:rPr>
        <w:t xml:space="preserve">quipos de los centros, niños y niñas que allí concurren, sus familias, en diversas áreas de expresión. En segundo lugar, el proyecto de Parentalidades Comprometidas, que realizó un ciclo de 8 talleres con familias en 20 centros de todo el país. Complementariamente, se trabajó en 2 grupos de referentes familiares de niños y niñas relacionados con Hogares. </w:t>
      </w:r>
      <w:r w:rsidR="00BD36BF" w:rsidRPr="00E24714">
        <w:rPr>
          <w:sz w:val="24"/>
          <w:szCs w:val="24"/>
        </w:rPr>
        <w:t>Para el proyecto se elaboraron M</w:t>
      </w:r>
      <w:r w:rsidRPr="00E24714">
        <w:rPr>
          <w:sz w:val="24"/>
          <w:szCs w:val="24"/>
        </w:rPr>
        <w:t xml:space="preserve">anuales, material de apoyo, cartas de invitación y afiches, así como un Cuaderno Familiar, </w:t>
      </w:r>
      <w:r w:rsidR="00BD36BF" w:rsidRPr="00E24714">
        <w:rPr>
          <w:sz w:val="24"/>
          <w:szCs w:val="24"/>
        </w:rPr>
        <w:t xml:space="preserve">los que suponen todo un abultado  y complejo proceso de reflexión de las prácticas y la gestión. Dichas producciones fueron </w:t>
      </w:r>
      <w:r w:rsidRPr="00E24714">
        <w:rPr>
          <w:sz w:val="24"/>
          <w:szCs w:val="24"/>
        </w:rPr>
        <w:t>entregado</w:t>
      </w:r>
      <w:r w:rsidR="00BD36BF" w:rsidRPr="00E24714">
        <w:rPr>
          <w:sz w:val="24"/>
          <w:szCs w:val="24"/>
        </w:rPr>
        <w:t>s</w:t>
      </w:r>
      <w:r w:rsidRPr="00E24714">
        <w:rPr>
          <w:sz w:val="24"/>
          <w:szCs w:val="24"/>
        </w:rPr>
        <w:t xml:space="preserve"> a cada participante. Los equipos de los centros involucrados, recibieron una capacitación previa. </w:t>
      </w:r>
    </w:p>
    <w:p w:rsidR="00BD36BF" w:rsidRPr="00E24714" w:rsidRDefault="00BD36BF" w:rsidP="00BD36BF">
      <w:pPr>
        <w:spacing w:after="0" w:line="240" w:lineRule="auto"/>
        <w:jc w:val="both"/>
        <w:rPr>
          <w:sz w:val="24"/>
          <w:szCs w:val="24"/>
        </w:rPr>
      </w:pPr>
    </w:p>
    <w:p w:rsidR="007C1351" w:rsidRPr="00E24714" w:rsidRDefault="007C1351" w:rsidP="00BD36BF">
      <w:pPr>
        <w:spacing w:after="0" w:line="240" w:lineRule="auto"/>
        <w:jc w:val="both"/>
        <w:rPr>
          <w:sz w:val="24"/>
          <w:szCs w:val="24"/>
        </w:rPr>
      </w:pPr>
      <w:r w:rsidRPr="00E24714">
        <w:rPr>
          <w:sz w:val="24"/>
          <w:szCs w:val="24"/>
        </w:rPr>
        <w:t>A nivel de medios</w:t>
      </w:r>
      <w:r w:rsidR="00BD36BF" w:rsidRPr="00E24714">
        <w:rPr>
          <w:sz w:val="24"/>
          <w:szCs w:val="24"/>
        </w:rPr>
        <w:t xml:space="preserve"> masivos de comunicación, se lanzó la C</w:t>
      </w:r>
      <w:r w:rsidRPr="00E24714">
        <w:rPr>
          <w:sz w:val="24"/>
          <w:szCs w:val="24"/>
        </w:rPr>
        <w:t xml:space="preserve">ampaña de los “Consejos Chiquitos” que aportan a las pautas de crianza, se dio amplia difusión a las Cochecaminatas, al Seminario por los 30 años, se produjeron 3 audiovisuales sobre jóvenes que concurrieron a un CAIF, y se hicieron numerosas notas de prensa por la </w:t>
      </w:r>
      <w:r w:rsidR="008D6436">
        <w:rPr>
          <w:sz w:val="24"/>
          <w:szCs w:val="24"/>
        </w:rPr>
        <w:t>inau</w:t>
      </w:r>
      <w:r w:rsidRPr="00E24714">
        <w:rPr>
          <w:sz w:val="24"/>
          <w:szCs w:val="24"/>
        </w:rPr>
        <w:t>guración de los centros.</w:t>
      </w:r>
    </w:p>
    <w:p w:rsidR="00BD36BF" w:rsidRPr="00E24714" w:rsidRDefault="00BD36BF" w:rsidP="00BD36BF">
      <w:pPr>
        <w:spacing w:after="0" w:line="240" w:lineRule="auto"/>
        <w:jc w:val="both"/>
        <w:rPr>
          <w:sz w:val="24"/>
          <w:szCs w:val="24"/>
        </w:rPr>
      </w:pPr>
    </w:p>
    <w:p w:rsidR="007C1351" w:rsidRPr="00E24714" w:rsidRDefault="007C1351" w:rsidP="00BD36BF">
      <w:pPr>
        <w:spacing w:after="0" w:line="240" w:lineRule="auto"/>
        <w:jc w:val="both"/>
        <w:rPr>
          <w:sz w:val="24"/>
          <w:szCs w:val="24"/>
        </w:rPr>
      </w:pPr>
      <w:r w:rsidRPr="00E24714">
        <w:rPr>
          <w:sz w:val="24"/>
          <w:szCs w:val="24"/>
        </w:rPr>
        <w:t xml:space="preserve">En </w:t>
      </w:r>
      <w:r w:rsidR="00BD36BF" w:rsidRPr="00E24714">
        <w:rPr>
          <w:sz w:val="24"/>
          <w:szCs w:val="24"/>
        </w:rPr>
        <w:t xml:space="preserve">el año y como ya fuera mencionado por los Departamentos, se </w:t>
      </w:r>
      <w:r w:rsidRPr="00E24714">
        <w:rPr>
          <w:sz w:val="24"/>
          <w:szCs w:val="24"/>
        </w:rPr>
        <w:t>celebra</w:t>
      </w:r>
      <w:r w:rsidR="00BD36BF" w:rsidRPr="00E24714">
        <w:rPr>
          <w:sz w:val="24"/>
          <w:szCs w:val="24"/>
        </w:rPr>
        <w:t>ron</w:t>
      </w:r>
      <w:r w:rsidRPr="00E24714">
        <w:rPr>
          <w:sz w:val="24"/>
          <w:szCs w:val="24"/>
        </w:rPr>
        <w:t xml:space="preserve"> los </w:t>
      </w:r>
      <w:r w:rsidR="007D692B">
        <w:rPr>
          <w:sz w:val="24"/>
          <w:szCs w:val="24"/>
        </w:rPr>
        <w:t>3</w:t>
      </w:r>
      <w:r w:rsidRPr="00E24714">
        <w:rPr>
          <w:sz w:val="24"/>
          <w:szCs w:val="24"/>
        </w:rPr>
        <w:t>0 años de creación del Plan CAIF</w:t>
      </w:r>
      <w:r w:rsidR="00BD36BF" w:rsidRPr="00E24714">
        <w:rPr>
          <w:sz w:val="24"/>
          <w:szCs w:val="24"/>
        </w:rPr>
        <w:t>. Se llevaron adelante</w:t>
      </w:r>
      <w:r w:rsidRPr="00E24714">
        <w:rPr>
          <w:sz w:val="24"/>
          <w:szCs w:val="24"/>
        </w:rPr>
        <w:t xml:space="preserve"> una variedad de actividades que tuvieron tres hechos centrales: en abril y mayo se hicieron las “Cochecaminatas”, una propuesta novedosa realizada en diversas localidades y en todas las capitales departamentales</w:t>
      </w:r>
      <w:r w:rsidR="00BD36BF" w:rsidRPr="00E24714">
        <w:rPr>
          <w:sz w:val="24"/>
          <w:szCs w:val="24"/>
        </w:rPr>
        <w:t xml:space="preserve">. En este marco, </w:t>
      </w:r>
      <w:r w:rsidRPr="00E24714">
        <w:rPr>
          <w:sz w:val="24"/>
          <w:szCs w:val="24"/>
        </w:rPr>
        <w:t xml:space="preserve">el 10 de octubre </w:t>
      </w:r>
      <w:r w:rsidR="00BD36BF" w:rsidRPr="00E24714">
        <w:rPr>
          <w:sz w:val="24"/>
          <w:szCs w:val="24"/>
        </w:rPr>
        <w:t>se realizó el S</w:t>
      </w:r>
      <w:r w:rsidRPr="00E24714">
        <w:rPr>
          <w:sz w:val="24"/>
          <w:szCs w:val="24"/>
        </w:rPr>
        <w:t>eminario sobre Educación y Desarrollo Infantil en el LATU, y participaron cerca de 1.400 personas, de equipos y asociaciones de todo el país; el 23 de noviembre se realizó el homenaje del Parlam</w:t>
      </w:r>
      <w:r w:rsidR="00BD36BF" w:rsidRPr="00E24714">
        <w:rPr>
          <w:sz w:val="24"/>
          <w:szCs w:val="24"/>
        </w:rPr>
        <w:t xml:space="preserve">ento Nacional y el </w:t>
      </w:r>
      <w:r w:rsidR="002A5033">
        <w:rPr>
          <w:sz w:val="24"/>
          <w:szCs w:val="24"/>
        </w:rPr>
        <w:t>INAU</w:t>
      </w:r>
      <w:r w:rsidR="00BD36BF" w:rsidRPr="00E24714">
        <w:rPr>
          <w:sz w:val="24"/>
          <w:szCs w:val="24"/>
        </w:rPr>
        <w:t>, a las A</w:t>
      </w:r>
      <w:r w:rsidRPr="00E24714">
        <w:rPr>
          <w:sz w:val="24"/>
          <w:szCs w:val="24"/>
        </w:rPr>
        <w:t xml:space="preserve">sociaciones </w:t>
      </w:r>
      <w:r w:rsidR="00BD36BF" w:rsidRPr="00E24714">
        <w:rPr>
          <w:sz w:val="24"/>
          <w:szCs w:val="24"/>
        </w:rPr>
        <w:t>C</w:t>
      </w:r>
      <w:r w:rsidRPr="00E24714">
        <w:rPr>
          <w:sz w:val="24"/>
          <w:szCs w:val="24"/>
        </w:rPr>
        <w:t xml:space="preserve">iviles y cooperativas que gestionan CAIF. Todo ello fue acompañado con un plan de capacitación a las organizaciones en varios departamentos, y la realización de acciones para captar y formar 40 </w:t>
      </w:r>
      <w:r w:rsidR="00BD36BF" w:rsidRPr="00E24714">
        <w:rPr>
          <w:sz w:val="24"/>
          <w:szCs w:val="24"/>
        </w:rPr>
        <w:t>O</w:t>
      </w:r>
      <w:r w:rsidRPr="00E24714">
        <w:rPr>
          <w:sz w:val="24"/>
          <w:szCs w:val="24"/>
        </w:rPr>
        <w:t xml:space="preserve">rganizaciones interesadas en tener a su cargo </w:t>
      </w:r>
      <w:r w:rsidR="00A11368" w:rsidRPr="00E24714">
        <w:rPr>
          <w:sz w:val="24"/>
          <w:szCs w:val="24"/>
        </w:rPr>
        <w:t xml:space="preserve">la gestión de </w:t>
      </w:r>
      <w:r w:rsidRPr="00E24714">
        <w:rPr>
          <w:sz w:val="24"/>
          <w:szCs w:val="24"/>
        </w:rPr>
        <w:t>nuevos CAIF.</w:t>
      </w:r>
    </w:p>
    <w:p w:rsidR="007C1351" w:rsidRPr="00E24714" w:rsidRDefault="007C1351" w:rsidP="009F5E4C">
      <w:pPr>
        <w:spacing w:after="0" w:line="240" w:lineRule="auto"/>
        <w:jc w:val="both"/>
        <w:rPr>
          <w:sz w:val="24"/>
          <w:szCs w:val="24"/>
        </w:rPr>
      </w:pPr>
    </w:p>
    <w:p w:rsidR="00EA78FA" w:rsidRPr="00E24714" w:rsidRDefault="00EA78FA" w:rsidP="00EA78FA">
      <w:pPr>
        <w:spacing w:after="0" w:line="240" w:lineRule="auto"/>
        <w:jc w:val="both"/>
        <w:rPr>
          <w:sz w:val="24"/>
          <w:szCs w:val="24"/>
        </w:rPr>
      </w:pPr>
      <w:r w:rsidRPr="00E24714">
        <w:rPr>
          <w:sz w:val="24"/>
          <w:szCs w:val="24"/>
        </w:rPr>
        <w:t xml:space="preserve">Se realizaron 4 Comités Nacionales de CAIF en Montevideo, Tacuarembó y Maldonado, a la vez que se reunió periódicamente la Mesa Coordinadora integrada por dos representantes de las Organizaciones de la Sociedad Civil, dos de </w:t>
      </w:r>
      <w:r w:rsidR="002A5033">
        <w:rPr>
          <w:sz w:val="24"/>
          <w:szCs w:val="24"/>
        </w:rPr>
        <w:t>INAU</w:t>
      </w:r>
      <w:r w:rsidRPr="00E24714">
        <w:rPr>
          <w:sz w:val="24"/>
          <w:szCs w:val="24"/>
        </w:rPr>
        <w:t xml:space="preserve"> y uno de INDA.</w:t>
      </w:r>
    </w:p>
    <w:p w:rsidR="00EA78FA" w:rsidRPr="00E24714" w:rsidRDefault="00EA78FA" w:rsidP="00EA78FA">
      <w:pPr>
        <w:spacing w:after="0" w:line="240" w:lineRule="auto"/>
        <w:jc w:val="both"/>
        <w:rPr>
          <w:sz w:val="24"/>
          <w:szCs w:val="24"/>
        </w:rPr>
      </w:pPr>
      <w:r w:rsidRPr="00E24714">
        <w:rPr>
          <w:sz w:val="24"/>
          <w:szCs w:val="24"/>
        </w:rPr>
        <w:t xml:space="preserve">En lo interinstitucional, </w:t>
      </w:r>
      <w:r w:rsidR="002A5033">
        <w:rPr>
          <w:sz w:val="24"/>
          <w:szCs w:val="24"/>
        </w:rPr>
        <w:t>INAU</w:t>
      </w:r>
      <w:r w:rsidRPr="00E24714">
        <w:rPr>
          <w:sz w:val="24"/>
          <w:szCs w:val="24"/>
        </w:rPr>
        <w:t xml:space="preserve"> forma parte de la comisión rectora de la ENDIS (Encuesta Nacional de Nutrición, Desarrollo Infantil y Salud), coordinada por Uruguay Crece Contigo, y que próximamente hará un nuevo relevamiento de niñas y niños de 0 a 4 años, con una muestra representativa que actualizará sobre el estado de la primera infancia uruguaya, en esas áreas. </w:t>
      </w:r>
    </w:p>
    <w:p w:rsidR="00EA78FA" w:rsidRPr="00E24714" w:rsidRDefault="00EA78FA" w:rsidP="00EA78FA">
      <w:pPr>
        <w:spacing w:after="0" w:line="240" w:lineRule="auto"/>
        <w:jc w:val="both"/>
        <w:rPr>
          <w:sz w:val="24"/>
          <w:szCs w:val="24"/>
        </w:rPr>
      </w:pPr>
      <w:r w:rsidRPr="00E24714">
        <w:rPr>
          <w:sz w:val="24"/>
          <w:szCs w:val="24"/>
        </w:rPr>
        <w:t xml:space="preserve">En el CCEPI (Consejo Coordinador de Educación en Primera Infancia) se analizaron aspectos relacionados con la supervisión de los centros y la mejora de calidad. </w:t>
      </w:r>
    </w:p>
    <w:p w:rsidR="00EA78FA" w:rsidRPr="00E24714" w:rsidRDefault="00EA78FA" w:rsidP="00EA78FA">
      <w:pPr>
        <w:spacing w:after="0" w:line="240" w:lineRule="auto"/>
        <w:jc w:val="both"/>
        <w:rPr>
          <w:sz w:val="24"/>
          <w:szCs w:val="24"/>
        </w:rPr>
      </w:pPr>
      <w:r w:rsidRPr="00E24714">
        <w:rPr>
          <w:sz w:val="24"/>
          <w:szCs w:val="24"/>
        </w:rPr>
        <w:t xml:space="preserve">En la comisión de Infancia del Sistema de Cuidados se dio seguimiento al plan quinquenal y a aspectos de regulación en cuanto a las licencias parentales. </w:t>
      </w:r>
    </w:p>
    <w:p w:rsidR="00EA78FA" w:rsidRPr="00E24714" w:rsidRDefault="00EA78FA" w:rsidP="00EA78FA">
      <w:pPr>
        <w:spacing w:after="0" w:line="240" w:lineRule="auto"/>
        <w:jc w:val="both"/>
        <w:rPr>
          <w:sz w:val="24"/>
          <w:szCs w:val="24"/>
        </w:rPr>
      </w:pPr>
      <w:r w:rsidRPr="00E24714">
        <w:rPr>
          <w:sz w:val="24"/>
          <w:szCs w:val="24"/>
        </w:rPr>
        <w:t xml:space="preserve">Además, se coordina periódicamente con el BID, UNICEF y PNUD respecto a la marcha de diferentes proyectos conjuntos. </w:t>
      </w:r>
    </w:p>
    <w:p w:rsidR="00EA78FA" w:rsidRPr="00E24714" w:rsidRDefault="00EA78FA" w:rsidP="00EA78FA">
      <w:pPr>
        <w:spacing w:after="0" w:line="240" w:lineRule="auto"/>
        <w:jc w:val="both"/>
        <w:rPr>
          <w:sz w:val="24"/>
          <w:szCs w:val="24"/>
        </w:rPr>
      </w:pPr>
      <w:r w:rsidRPr="00E24714">
        <w:rPr>
          <w:sz w:val="24"/>
          <w:szCs w:val="24"/>
        </w:rPr>
        <w:t>En síntesis, fue un año de profundización de los planes, de fuerte trabajo interinstitucional, y de puesta en marcha de innovaciones que fortalecen los objetivos de atención en primera infancia, ampliando cobertura, diversificando las propuestas, incorporando nuevas iniciativas, y aportando a las familias en el cuidado y la crianza de sus hijos e hijas.</w:t>
      </w:r>
    </w:p>
    <w:p w:rsidR="00627F0B" w:rsidRDefault="00BA03E2" w:rsidP="00BA03E2">
      <w:pPr>
        <w:spacing w:line="240" w:lineRule="auto"/>
        <w:jc w:val="both"/>
        <w:rPr>
          <w:rFonts w:eastAsia="Calibri" w:cstheme="minorHAnsi"/>
          <w:b/>
          <w:bCs/>
          <w:sz w:val="24"/>
          <w:szCs w:val="24"/>
        </w:rPr>
      </w:pPr>
      <w:r w:rsidRPr="00FC21FE">
        <w:rPr>
          <w:rFonts w:eastAsia="Calibri" w:cstheme="minorHAnsi"/>
          <w:b/>
          <w:bCs/>
          <w:sz w:val="24"/>
          <w:szCs w:val="24"/>
        </w:rPr>
        <w:lastRenderedPageBreak/>
        <w:t>ARTICULACION CON EL PODER JUDICIAL</w:t>
      </w:r>
    </w:p>
    <w:p w:rsidR="00FC21FE" w:rsidRDefault="00FC21FE" w:rsidP="00FC21FE">
      <w:pPr>
        <w:spacing w:after="0" w:line="240" w:lineRule="auto"/>
        <w:jc w:val="both"/>
        <w:rPr>
          <w:b/>
          <w:sz w:val="24"/>
          <w:szCs w:val="24"/>
        </w:rPr>
      </w:pPr>
      <w:r w:rsidRPr="0003698D">
        <w:rPr>
          <w:b/>
          <w:sz w:val="24"/>
          <w:szCs w:val="24"/>
        </w:rPr>
        <w:t>Relación de INAU con INDDHH</w:t>
      </w:r>
    </w:p>
    <w:p w:rsidR="00FC21FE" w:rsidRPr="0003698D" w:rsidRDefault="00FC21FE" w:rsidP="00FC21FE">
      <w:pPr>
        <w:spacing w:after="0" w:line="240" w:lineRule="auto"/>
        <w:jc w:val="both"/>
        <w:rPr>
          <w:b/>
          <w:sz w:val="24"/>
          <w:szCs w:val="24"/>
        </w:rPr>
      </w:pPr>
    </w:p>
    <w:p w:rsidR="00FC21FE" w:rsidRPr="0003698D" w:rsidRDefault="00FC21FE" w:rsidP="00FC21FE">
      <w:pPr>
        <w:spacing w:after="0" w:line="240" w:lineRule="auto"/>
        <w:jc w:val="both"/>
        <w:rPr>
          <w:sz w:val="24"/>
          <w:szCs w:val="24"/>
        </w:rPr>
      </w:pPr>
      <w:r w:rsidRPr="0003698D">
        <w:rPr>
          <w:sz w:val="24"/>
          <w:szCs w:val="24"/>
        </w:rPr>
        <w:t>Durante 2018 INAU fortaleció su relación con la Institución Nacional de Derechos Humanos y Defensoría del Pueblo. El Directorio de INAU se reunió con las nuevas Autoridades del Consejo Directivo de la INDDHH afianzando lazos y reafirmando compromisos.</w:t>
      </w:r>
    </w:p>
    <w:p w:rsidR="00FC21FE" w:rsidRPr="0003698D" w:rsidRDefault="00FC21FE" w:rsidP="00FC21FE">
      <w:pPr>
        <w:spacing w:after="0" w:line="240" w:lineRule="auto"/>
        <w:jc w:val="both"/>
        <w:rPr>
          <w:sz w:val="24"/>
          <w:szCs w:val="24"/>
        </w:rPr>
      </w:pPr>
      <w:r w:rsidRPr="0003698D">
        <w:rPr>
          <w:sz w:val="24"/>
          <w:szCs w:val="24"/>
        </w:rPr>
        <w:t>Direcciones Departamentales de INAU colaboraron en las acciones del Área de Descentralización de la INDDHH que comenzó a funcionar el 2018.</w:t>
      </w:r>
    </w:p>
    <w:p w:rsidR="00FC21FE" w:rsidRPr="0003698D" w:rsidRDefault="00FC21FE" w:rsidP="00FC21FE">
      <w:pPr>
        <w:spacing w:after="0" w:line="240" w:lineRule="auto"/>
        <w:jc w:val="both"/>
        <w:rPr>
          <w:sz w:val="24"/>
          <w:szCs w:val="24"/>
        </w:rPr>
      </w:pPr>
      <w:r w:rsidRPr="0003698D">
        <w:rPr>
          <w:sz w:val="24"/>
          <w:szCs w:val="24"/>
        </w:rPr>
        <w:t>Se mantuvieron reuniones mensuales con el Mecanismo de Prevención MNP, así como reuniones con jerarcas de INAU tratando temáticas específicas, como ser las Direcciones del Programa de Intervenciones Especializadas y Familia y Cuidados Parentales. Asimismo se acompañó por parte del MNP diferentes procesos del Sistema de Protección Integral 24 horas de Dirección Departamental de Montevideo.</w:t>
      </w:r>
    </w:p>
    <w:p w:rsidR="00FC21FE" w:rsidRDefault="00FC21FE" w:rsidP="00FC21FE">
      <w:pPr>
        <w:spacing w:after="0" w:line="240" w:lineRule="auto"/>
        <w:jc w:val="both"/>
        <w:rPr>
          <w:sz w:val="24"/>
          <w:szCs w:val="24"/>
        </w:rPr>
      </w:pPr>
      <w:r w:rsidRPr="0003698D">
        <w:rPr>
          <w:sz w:val="24"/>
          <w:szCs w:val="24"/>
        </w:rPr>
        <w:t xml:space="preserve">Se recibieron del MNP 24 Oficios y del Área de Denuncias 20 Oficios y 11 Resoluciones. </w:t>
      </w:r>
    </w:p>
    <w:p w:rsidR="00FC21FE" w:rsidRPr="0003698D" w:rsidRDefault="00FC21FE" w:rsidP="00FC21FE">
      <w:pPr>
        <w:spacing w:after="0" w:line="240" w:lineRule="auto"/>
        <w:jc w:val="both"/>
        <w:rPr>
          <w:sz w:val="24"/>
          <w:szCs w:val="24"/>
        </w:rPr>
      </w:pPr>
    </w:p>
    <w:p w:rsidR="00FC21FE" w:rsidRDefault="00FC21FE" w:rsidP="00FC21FE">
      <w:pPr>
        <w:spacing w:after="0" w:line="240" w:lineRule="auto"/>
        <w:jc w:val="both"/>
        <w:rPr>
          <w:b/>
          <w:sz w:val="24"/>
          <w:szCs w:val="24"/>
        </w:rPr>
      </w:pPr>
      <w:r w:rsidRPr="0003698D">
        <w:rPr>
          <w:b/>
          <w:sz w:val="24"/>
          <w:szCs w:val="24"/>
        </w:rPr>
        <w:t>Instalación del Mecanismo de Recepción y Abordaje de Violencia Institucional (MERAVI)</w:t>
      </w:r>
    </w:p>
    <w:p w:rsidR="00FC21FE" w:rsidRPr="0003698D" w:rsidRDefault="00FC21FE" w:rsidP="00FC21FE">
      <w:pPr>
        <w:spacing w:after="0" w:line="240" w:lineRule="auto"/>
        <w:jc w:val="both"/>
        <w:rPr>
          <w:b/>
          <w:sz w:val="24"/>
          <w:szCs w:val="24"/>
        </w:rPr>
      </w:pPr>
    </w:p>
    <w:p w:rsidR="00FC21FE" w:rsidRPr="0003698D" w:rsidRDefault="00FC21FE" w:rsidP="00FC21FE">
      <w:pPr>
        <w:spacing w:after="0" w:line="240" w:lineRule="auto"/>
        <w:jc w:val="both"/>
        <w:rPr>
          <w:sz w:val="24"/>
          <w:szCs w:val="24"/>
        </w:rPr>
      </w:pPr>
      <w:r w:rsidRPr="0003698D">
        <w:rPr>
          <w:sz w:val="24"/>
          <w:szCs w:val="24"/>
        </w:rPr>
        <w:t>El MERAVI comenzó a funcionar en setiembre del 2018, con un equipo integrado por una Licenciada en Trabajo Social y una Magíster en Psicología Social. Queda pendiente para 2019 la incorporación de un abogado/a.</w:t>
      </w:r>
    </w:p>
    <w:p w:rsidR="00FC21FE" w:rsidRPr="0003698D" w:rsidRDefault="00FC21FE" w:rsidP="00FC21FE">
      <w:pPr>
        <w:spacing w:after="0" w:line="240" w:lineRule="auto"/>
        <w:jc w:val="both"/>
        <w:rPr>
          <w:sz w:val="24"/>
          <w:szCs w:val="24"/>
        </w:rPr>
      </w:pPr>
      <w:r w:rsidRPr="0003698D">
        <w:rPr>
          <w:sz w:val="24"/>
          <w:szCs w:val="24"/>
        </w:rPr>
        <w:t xml:space="preserve">Desde la fecha, el MERAVI ha coordinado el grupo de trabajo de Derechos Humanos de INAU. Se asume la interlocución con los equipos de la INDDHH, tanto con su Área de Denuncias como con el Mecanismo Nacional de Prevención. Se canalizaron y analizaron todos los oficios cursados por dicha institución y se elaboraron las respuestas coordinando intra-institucionalmente los seguimientos consecuentes. </w:t>
      </w:r>
    </w:p>
    <w:p w:rsidR="00FC21FE" w:rsidRDefault="00FC21FE" w:rsidP="00FC21FE">
      <w:pPr>
        <w:spacing w:after="0" w:line="240" w:lineRule="auto"/>
        <w:jc w:val="both"/>
        <w:rPr>
          <w:b/>
          <w:sz w:val="24"/>
          <w:szCs w:val="24"/>
        </w:rPr>
      </w:pPr>
    </w:p>
    <w:p w:rsidR="00FC21FE" w:rsidRPr="0003698D" w:rsidRDefault="00FC21FE" w:rsidP="00FC21FE">
      <w:pPr>
        <w:spacing w:after="0" w:line="240" w:lineRule="auto"/>
        <w:jc w:val="both"/>
        <w:rPr>
          <w:b/>
          <w:i/>
          <w:sz w:val="24"/>
          <w:szCs w:val="24"/>
        </w:rPr>
      </w:pPr>
      <w:r w:rsidRPr="0003698D">
        <w:rPr>
          <w:b/>
          <w:i/>
          <w:sz w:val="24"/>
          <w:szCs w:val="24"/>
        </w:rPr>
        <w:t xml:space="preserve">Construcción y consolidación de una </w:t>
      </w:r>
      <w:r>
        <w:rPr>
          <w:b/>
          <w:i/>
          <w:sz w:val="24"/>
          <w:szCs w:val="24"/>
        </w:rPr>
        <w:t>“</w:t>
      </w:r>
      <w:r w:rsidRPr="0003698D">
        <w:rPr>
          <w:b/>
          <w:i/>
          <w:sz w:val="24"/>
          <w:szCs w:val="24"/>
        </w:rPr>
        <w:t>mirada</w:t>
      </w:r>
      <w:r>
        <w:rPr>
          <w:b/>
          <w:i/>
          <w:sz w:val="24"/>
          <w:szCs w:val="24"/>
        </w:rPr>
        <w:t>”</w:t>
      </w:r>
      <w:r w:rsidRPr="0003698D">
        <w:rPr>
          <w:b/>
          <w:i/>
          <w:sz w:val="24"/>
          <w:szCs w:val="24"/>
        </w:rPr>
        <w:t xml:space="preserve"> institucional hacia la violencia expresada en este ámbito.  </w:t>
      </w:r>
    </w:p>
    <w:p w:rsidR="00FC21FE" w:rsidRPr="0003698D" w:rsidRDefault="00FC21FE" w:rsidP="00FC21FE">
      <w:pPr>
        <w:spacing w:after="0" w:line="240" w:lineRule="auto"/>
        <w:jc w:val="both"/>
        <w:rPr>
          <w:b/>
          <w:sz w:val="24"/>
          <w:szCs w:val="24"/>
        </w:rPr>
      </w:pPr>
    </w:p>
    <w:p w:rsidR="00FC21FE" w:rsidRPr="0003698D" w:rsidRDefault="00FC21FE" w:rsidP="00FC21FE">
      <w:pPr>
        <w:spacing w:after="0" w:line="240" w:lineRule="auto"/>
        <w:jc w:val="both"/>
        <w:rPr>
          <w:sz w:val="24"/>
          <w:szCs w:val="24"/>
        </w:rPr>
      </w:pPr>
      <w:r w:rsidRPr="0003698D">
        <w:rPr>
          <w:sz w:val="24"/>
          <w:szCs w:val="24"/>
        </w:rPr>
        <w:t xml:space="preserve">Durante el proceso de consolidación, se contó con el acompañamiento sistemático de la Referente Vida libre de Violencias de la Subdirección General Programática, así como con la Asistencia Técnica Jurídica de la Subdirección General Territorial.  </w:t>
      </w:r>
    </w:p>
    <w:p w:rsidR="00FC21FE" w:rsidRDefault="00FC21FE" w:rsidP="00FC21FE">
      <w:pPr>
        <w:spacing w:after="0" w:line="240" w:lineRule="auto"/>
        <w:jc w:val="both"/>
        <w:rPr>
          <w:sz w:val="24"/>
          <w:szCs w:val="24"/>
        </w:rPr>
      </w:pPr>
      <w:r>
        <w:rPr>
          <w:sz w:val="24"/>
          <w:szCs w:val="24"/>
        </w:rPr>
        <w:t>S</w:t>
      </w:r>
      <w:r w:rsidRPr="0003698D">
        <w:rPr>
          <w:sz w:val="24"/>
          <w:szCs w:val="24"/>
        </w:rPr>
        <w:t xml:space="preserve">e analizaron documentos institucionales y materiales teóricos nacionales y regionales que aporten miradas y construcciones institucionales acerca del abordaje de las violencias expresadas en el ámbito institucional hacia los niños, niñas y adolescentes. A partir de allí y de los aportes de diferentes referentes institucionales, se comenzó a elaborar un documento que defina algunas expresiones de la violencia institucional, así como los cometidos y competencias que adoptará el MERAVI. </w:t>
      </w:r>
    </w:p>
    <w:p w:rsidR="009508D8" w:rsidRPr="0003698D" w:rsidRDefault="009508D8" w:rsidP="00FC21FE">
      <w:pPr>
        <w:spacing w:after="0" w:line="240" w:lineRule="auto"/>
        <w:jc w:val="both"/>
        <w:rPr>
          <w:sz w:val="24"/>
          <w:szCs w:val="24"/>
        </w:rPr>
      </w:pPr>
    </w:p>
    <w:p w:rsidR="00FC21FE" w:rsidRPr="0003698D" w:rsidRDefault="00FC21FE" w:rsidP="00FC21FE">
      <w:pPr>
        <w:spacing w:after="0" w:line="240" w:lineRule="auto"/>
        <w:jc w:val="both"/>
        <w:rPr>
          <w:sz w:val="24"/>
          <w:szCs w:val="24"/>
        </w:rPr>
      </w:pPr>
      <w:r w:rsidRPr="0003698D">
        <w:rPr>
          <w:sz w:val="24"/>
          <w:szCs w:val="24"/>
        </w:rPr>
        <w:t xml:space="preserve">Este documento se definirá en 2019, conformando un marco inicial para la acción que permita planificar el trabajo a desarrollar por este Mecanismo. La sistematización periódica y la permanente revisión conceptual y metodológica de la intervención, irá conformando una </w:t>
      </w:r>
      <w:r w:rsidRPr="0003698D">
        <w:rPr>
          <w:i/>
          <w:sz w:val="24"/>
          <w:szCs w:val="24"/>
        </w:rPr>
        <w:t>mirada</w:t>
      </w:r>
      <w:r w:rsidRPr="0003698D">
        <w:rPr>
          <w:sz w:val="24"/>
          <w:szCs w:val="24"/>
        </w:rPr>
        <w:t xml:space="preserve"> institucional que permita detectar precozmente y prevenir a futuro situaciones que puedan vulnerar a los </w:t>
      </w:r>
      <w:r>
        <w:rPr>
          <w:sz w:val="24"/>
          <w:szCs w:val="24"/>
        </w:rPr>
        <w:t>NNA</w:t>
      </w:r>
      <w:r w:rsidRPr="0003698D">
        <w:rPr>
          <w:sz w:val="24"/>
          <w:szCs w:val="24"/>
        </w:rPr>
        <w:t xml:space="preserve"> atendidos en el sistema de protección de</w:t>
      </w:r>
      <w:r>
        <w:rPr>
          <w:sz w:val="24"/>
          <w:szCs w:val="24"/>
        </w:rPr>
        <w:t>l</w:t>
      </w:r>
      <w:r w:rsidRPr="0003698D">
        <w:rPr>
          <w:sz w:val="24"/>
          <w:szCs w:val="24"/>
        </w:rPr>
        <w:t xml:space="preserve"> Instituto. </w:t>
      </w:r>
    </w:p>
    <w:p w:rsidR="00BA03E2" w:rsidRDefault="00BA03E2" w:rsidP="00BA03E2">
      <w:pPr>
        <w:spacing w:line="240" w:lineRule="auto"/>
        <w:jc w:val="both"/>
        <w:rPr>
          <w:b/>
          <w:color w:val="FF0000"/>
          <w:sz w:val="24"/>
          <w:szCs w:val="24"/>
          <w:u w:val="single"/>
        </w:rPr>
      </w:pPr>
      <w:r w:rsidRPr="001803C4">
        <w:rPr>
          <w:b/>
          <w:sz w:val="24"/>
          <w:szCs w:val="24"/>
          <w:u w:val="single"/>
        </w:rPr>
        <w:lastRenderedPageBreak/>
        <w:t xml:space="preserve">Proyectos de ley o decretos con iniciativa y asesoramiento </w:t>
      </w:r>
      <w:r w:rsidR="002A5033">
        <w:rPr>
          <w:b/>
          <w:sz w:val="24"/>
          <w:szCs w:val="24"/>
          <w:u w:val="single"/>
        </w:rPr>
        <w:t>INAU</w:t>
      </w:r>
      <w:r w:rsidR="003839F7">
        <w:rPr>
          <w:b/>
          <w:sz w:val="24"/>
          <w:szCs w:val="24"/>
          <w:u w:val="single"/>
        </w:rPr>
        <w:t xml:space="preserve"> </w:t>
      </w:r>
    </w:p>
    <w:p w:rsidR="00BA03E2" w:rsidRPr="001803C4" w:rsidRDefault="00BA03E2" w:rsidP="00BA03E2">
      <w:pPr>
        <w:pStyle w:val="Normal2"/>
        <w:spacing w:after="0" w:line="240" w:lineRule="auto"/>
        <w:contextualSpacing/>
        <w:jc w:val="both"/>
        <w:rPr>
          <w:sz w:val="24"/>
          <w:szCs w:val="24"/>
        </w:rPr>
      </w:pPr>
    </w:p>
    <w:p w:rsidR="001F06AA" w:rsidRPr="006C7530" w:rsidRDefault="001F06AA" w:rsidP="006C7530">
      <w:pPr>
        <w:pStyle w:val="HTMLconformatoprevio"/>
        <w:jc w:val="both"/>
        <w:rPr>
          <w:rFonts w:asciiTheme="minorHAnsi" w:hAnsiTheme="minorHAnsi" w:cs="Arial"/>
          <w:bCs/>
          <w:sz w:val="24"/>
          <w:szCs w:val="24"/>
          <w:lang w:val="es-ES"/>
        </w:rPr>
      </w:pPr>
      <w:r w:rsidRPr="006C7530">
        <w:rPr>
          <w:rFonts w:asciiTheme="minorHAnsi" w:hAnsiTheme="minorHAnsi" w:cs="Arial"/>
          <w:bCs/>
          <w:sz w:val="24"/>
          <w:szCs w:val="24"/>
          <w:lang w:val="es-ES"/>
        </w:rPr>
        <w:t>En el marco del proceso de reestructura de cargos y funciones, autorizado por el artículo 194 de la ley 19.535 del 25 de setiembre del 2017 y llevado a cabo con el asesoramiento de la Oficina Nacional del Servicio Civil se hacía necesario contar con herramientas legislativas que otorgaran el marco jurídico adecuado para su implementación y para su posterior administración y plena vigencia.</w:t>
      </w:r>
    </w:p>
    <w:p w:rsidR="001F06AA" w:rsidRPr="006C7530" w:rsidRDefault="001F06AA" w:rsidP="006C7530">
      <w:pPr>
        <w:pStyle w:val="HTMLconformatoprevio"/>
        <w:jc w:val="both"/>
        <w:rPr>
          <w:rFonts w:asciiTheme="minorHAnsi" w:hAnsiTheme="minorHAnsi" w:cs="Arial"/>
          <w:bCs/>
          <w:sz w:val="24"/>
          <w:szCs w:val="24"/>
          <w:lang w:val="es-ES"/>
        </w:rPr>
      </w:pPr>
      <w:r w:rsidRPr="006C7530">
        <w:rPr>
          <w:rFonts w:asciiTheme="minorHAnsi" w:hAnsiTheme="minorHAnsi" w:cs="Arial"/>
          <w:bCs/>
          <w:sz w:val="24"/>
          <w:szCs w:val="24"/>
          <w:lang w:val="es-ES"/>
        </w:rPr>
        <w:t>En ese sentido se propusieron una serie de artículos en la Rendición de Cuentas 2017 que implicaban:</w:t>
      </w:r>
    </w:p>
    <w:p w:rsidR="001F06AA" w:rsidRPr="006C7530" w:rsidRDefault="001F06AA" w:rsidP="006C7530">
      <w:pPr>
        <w:pStyle w:val="HTMLconformatoprevio"/>
        <w:jc w:val="both"/>
        <w:rPr>
          <w:rFonts w:asciiTheme="minorHAnsi" w:hAnsiTheme="minorHAnsi" w:cs="Arial"/>
          <w:bCs/>
          <w:sz w:val="24"/>
          <w:szCs w:val="24"/>
          <w:lang w:val="es-ES"/>
        </w:rPr>
      </w:pPr>
    </w:p>
    <w:p w:rsidR="001F06AA" w:rsidRPr="006C7530" w:rsidRDefault="001F06AA" w:rsidP="00B32B54">
      <w:pPr>
        <w:pStyle w:val="HTMLconformatoprevio"/>
        <w:numPr>
          <w:ilvl w:val="0"/>
          <w:numId w:val="62"/>
        </w:numPr>
        <w:jc w:val="both"/>
        <w:rPr>
          <w:rFonts w:asciiTheme="minorHAnsi" w:hAnsiTheme="minorHAnsi" w:cs="Arial"/>
          <w:bCs/>
          <w:sz w:val="24"/>
          <w:szCs w:val="24"/>
          <w:lang w:val="es-ES"/>
        </w:rPr>
      </w:pPr>
      <w:r w:rsidRPr="006C7530">
        <w:rPr>
          <w:rFonts w:asciiTheme="minorHAnsi" w:hAnsiTheme="minorHAnsi" w:cs="Arial"/>
          <w:bCs/>
          <w:sz w:val="24"/>
          <w:szCs w:val="24"/>
          <w:lang w:val="es-ES"/>
        </w:rPr>
        <w:t>Autorización para transformar cargos vacantes (Artículo 261 aprobado).</w:t>
      </w:r>
    </w:p>
    <w:p w:rsidR="001F06AA" w:rsidRPr="006C7530" w:rsidRDefault="001F06AA" w:rsidP="00B32B54">
      <w:pPr>
        <w:pStyle w:val="HTMLconformatoprevio"/>
        <w:numPr>
          <w:ilvl w:val="0"/>
          <w:numId w:val="62"/>
        </w:numPr>
        <w:jc w:val="both"/>
        <w:rPr>
          <w:rFonts w:asciiTheme="minorHAnsi" w:hAnsiTheme="minorHAnsi" w:cs="Arial"/>
          <w:bCs/>
          <w:sz w:val="24"/>
          <w:szCs w:val="24"/>
          <w:lang w:val="es-ES"/>
        </w:rPr>
      </w:pPr>
      <w:r w:rsidRPr="006C7530">
        <w:rPr>
          <w:rFonts w:asciiTheme="minorHAnsi" w:hAnsiTheme="minorHAnsi" w:cs="Arial"/>
          <w:bCs/>
          <w:sz w:val="24"/>
          <w:szCs w:val="24"/>
          <w:lang w:val="es-ES"/>
        </w:rPr>
        <w:t>Autorización para transformar cargos ocupados (artículo 262 aprobado).</w:t>
      </w:r>
    </w:p>
    <w:p w:rsidR="001F06AA" w:rsidRPr="006C7530" w:rsidRDefault="001F06AA" w:rsidP="00B32B54">
      <w:pPr>
        <w:pStyle w:val="HTMLconformatoprevio"/>
        <w:numPr>
          <w:ilvl w:val="0"/>
          <w:numId w:val="62"/>
        </w:numPr>
        <w:jc w:val="both"/>
        <w:rPr>
          <w:rFonts w:asciiTheme="minorHAnsi" w:hAnsiTheme="minorHAnsi" w:cs="Arial"/>
          <w:bCs/>
          <w:sz w:val="24"/>
          <w:szCs w:val="24"/>
          <w:lang w:val="es-ES"/>
        </w:rPr>
      </w:pPr>
      <w:r w:rsidRPr="006C7530">
        <w:rPr>
          <w:rFonts w:asciiTheme="minorHAnsi" w:hAnsiTheme="minorHAnsi" w:cs="Arial"/>
          <w:bCs/>
          <w:sz w:val="24"/>
          <w:szCs w:val="24"/>
          <w:lang w:val="es-ES"/>
        </w:rPr>
        <w:t>Autorización para la aplicación de los concursos de ascensos interescalafonarios (Artículo 263 aprobado).</w:t>
      </w:r>
    </w:p>
    <w:p w:rsidR="001F06AA" w:rsidRPr="006C7530" w:rsidRDefault="001F06AA" w:rsidP="006C7530">
      <w:pPr>
        <w:spacing w:after="0" w:line="240" w:lineRule="auto"/>
        <w:jc w:val="both"/>
        <w:rPr>
          <w:sz w:val="24"/>
          <w:szCs w:val="24"/>
        </w:rPr>
      </w:pPr>
    </w:p>
    <w:p w:rsidR="00CF5825" w:rsidRPr="006C7530" w:rsidRDefault="006C7530" w:rsidP="001F06AA">
      <w:pPr>
        <w:spacing w:line="240" w:lineRule="auto"/>
        <w:jc w:val="both"/>
        <w:rPr>
          <w:rFonts w:cstheme="minorHAnsi"/>
          <w:sz w:val="24"/>
          <w:szCs w:val="24"/>
        </w:rPr>
      </w:pPr>
      <w:r>
        <w:rPr>
          <w:sz w:val="24"/>
          <w:szCs w:val="24"/>
        </w:rPr>
        <w:t>Cabe mencionar la presentación de dos Proyectos de Ley</w:t>
      </w:r>
      <w:r w:rsidR="009C7658">
        <w:rPr>
          <w:sz w:val="24"/>
          <w:szCs w:val="24"/>
        </w:rPr>
        <w:t xml:space="preserve"> en el </w:t>
      </w:r>
      <w:r w:rsidR="002E5777">
        <w:rPr>
          <w:sz w:val="24"/>
          <w:szCs w:val="24"/>
        </w:rPr>
        <w:t xml:space="preserve">año </w:t>
      </w:r>
      <w:r w:rsidR="009C7658">
        <w:rPr>
          <w:sz w:val="24"/>
          <w:szCs w:val="24"/>
        </w:rPr>
        <w:t>2018</w:t>
      </w:r>
      <w:r>
        <w:rPr>
          <w:sz w:val="24"/>
          <w:szCs w:val="24"/>
        </w:rPr>
        <w:t>. Por una parte, se presentó el Proyecto de</w:t>
      </w:r>
      <w:r w:rsidRPr="006C7530">
        <w:rPr>
          <w:sz w:val="24"/>
          <w:szCs w:val="24"/>
        </w:rPr>
        <w:t xml:space="preserve"> ley de creación del SIPIAV; </w:t>
      </w:r>
      <w:r w:rsidR="001F06AA" w:rsidRPr="006C7530">
        <w:rPr>
          <w:sz w:val="24"/>
          <w:szCs w:val="24"/>
        </w:rPr>
        <w:t xml:space="preserve"> este proyecto se anexó al proyecto de modificación del Capítulo de mal trato y abuso del CNA, que </w:t>
      </w:r>
      <w:r w:rsidR="002E5777">
        <w:rPr>
          <w:sz w:val="24"/>
          <w:szCs w:val="24"/>
        </w:rPr>
        <w:t>a la fecha</w:t>
      </w:r>
      <w:r w:rsidR="001F06AA" w:rsidRPr="006C7530">
        <w:rPr>
          <w:sz w:val="24"/>
          <w:szCs w:val="24"/>
        </w:rPr>
        <w:t xml:space="preserve"> tiene media sanción de la Cámara de Senadores y está en discusión en Diputados.</w:t>
      </w:r>
    </w:p>
    <w:p w:rsidR="00CF5825" w:rsidRPr="006C7530" w:rsidRDefault="006C7530" w:rsidP="00BA03E2">
      <w:pPr>
        <w:spacing w:line="240" w:lineRule="auto"/>
        <w:jc w:val="both"/>
        <w:rPr>
          <w:rFonts w:cstheme="minorHAnsi"/>
          <w:sz w:val="24"/>
          <w:szCs w:val="24"/>
        </w:rPr>
      </w:pPr>
      <w:r>
        <w:rPr>
          <w:rFonts w:cstheme="minorHAnsi"/>
          <w:sz w:val="24"/>
          <w:szCs w:val="24"/>
        </w:rPr>
        <w:t xml:space="preserve">Por otra parte, también se </w:t>
      </w:r>
      <w:r w:rsidRPr="006C7530">
        <w:rPr>
          <w:rFonts w:cstheme="minorHAnsi"/>
          <w:sz w:val="24"/>
          <w:szCs w:val="24"/>
        </w:rPr>
        <w:t xml:space="preserve">presentó, el Proyecto de Ley de creación del CAC (Consejo Asesor Consultivo del Directorio de </w:t>
      </w:r>
      <w:r w:rsidR="002A5033">
        <w:rPr>
          <w:rFonts w:cstheme="minorHAnsi"/>
          <w:sz w:val="24"/>
          <w:szCs w:val="24"/>
        </w:rPr>
        <w:t>INAU</w:t>
      </w:r>
      <w:r w:rsidRPr="006C7530">
        <w:rPr>
          <w:rFonts w:cstheme="minorHAnsi"/>
          <w:sz w:val="24"/>
          <w:szCs w:val="24"/>
        </w:rPr>
        <w:t>, conformado por NNA)</w:t>
      </w:r>
    </w:p>
    <w:p w:rsidR="006C7530" w:rsidRDefault="006C7530" w:rsidP="00C91588">
      <w:pPr>
        <w:spacing w:line="240" w:lineRule="auto"/>
        <w:jc w:val="both"/>
        <w:rPr>
          <w:rFonts w:cstheme="minorHAnsi"/>
          <w:sz w:val="24"/>
          <w:szCs w:val="24"/>
        </w:rPr>
      </w:pPr>
    </w:p>
    <w:p w:rsidR="00C91588" w:rsidRPr="006C7530" w:rsidRDefault="001C38C8" w:rsidP="00C91588">
      <w:pPr>
        <w:spacing w:line="240" w:lineRule="auto"/>
        <w:jc w:val="both"/>
        <w:rPr>
          <w:rFonts w:eastAsia="Calibri" w:cstheme="minorHAnsi"/>
          <w:b/>
          <w:bCs/>
          <w:sz w:val="24"/>
          <w:szCs w:val="24"/>
        </w:rPr>
      </w:pPr>
      <w:r>
        <w:rPr>
          <w:rFonts w:cstheme="minorHAnsi"/>
          <w:b/>
          <w:sz w:val="24"/>
          <w:szCs w:val="24"/>
        </w:rPr>
        <w:t>A</w:t>
      </w:r>
      <w:r w:rsidR="00BA03E2" w:rsidRPr="006C7530">
        <w:rPr>
          <w:rFonts w:cstheme="minorHAnsi"/>
          <w:b/>
          <w:sz w:val="24"/>
          <w:szCs w:val="24"/>
        </w:rPr>
        <w:t>SUNTOS INTERNACIONALES Y COOPERACIÓ</w:t>
      </w:r>
      <w:r w:rsidR="00E24714">
        <w:rPr>
          <w:rFonts w:cstheme="minorHAnsi"/>
          <w:b/>
          <w:sz w:val="24"/>
          <w:szCs w:val="24"/>
        </w:rPr>
        <w:t>N</w:t>
      </w:r>
      <w:r w:rsidR="00C91588" w:rsidRPr="006C7530">
        <w:rPr>
          <w:rFonts w:cstheme="minorHAnsi"/>
          <w:b/>
          <w:sz w:val="24"/>
          <w:szCs w:val="24"/>
        </w:rPr>
        <w:t xml:space="preserve"> /</w:t>
      </w:r>
      <w:r w:rsidR="00C91588" w:rsidRPr="006C7530">
        <w:rPr>
          <w:rFonts w:cs="Arial"/>
          <w:b/>
          <w:sz w:val="24"/>
          <w:szCs w:val="24"/>
        </w:rPr>
        <w:t>AAIC</w:t>
      </w:r>
    </w:p>
    <w:p w:rsidR="00C91588" w:rsidRPr="00C91588" w:rsidRDefault="00C91588" w:rsidP="00C91588">
      <w:pPr>
        <w:pStyle w:val="Default"/>
        <w:jc w:val="both"/>
        <w:rPr>
          <w:rFonts w:ascii="Calibri" w:hAnsi="Calibri" w:cs="Arial"/>
        </w:rPr>
      </w:pPr>
    </w:p>
    <w:p w:rsidR="00C91588" w:rsidRDefault="00C91588" w:rsidP="00C91588">
      <w:pPr>
        <w:pStyle w:val="Default"/>
        <w:jc w:val="both"/>
        <w:rPr>
          <w:rFonts w:ascii="Calibri" w:hAnsi="Calibri" w:cs="Arial"/>
          <w:b/>
        </w:rPr>
      </w:pPr>
      <w:r w:rsidRPr="00C91588">
        <w:rPr>
          <w:rFonts w:ascii="Calibri" w:hAnsi="Calibri" w:cs="Arial"/>
          <w:b/>
        </w:rPr>
        <w:t>Cooperación Nacional – Convenios</w:t>
      </w:r>
    </w:p>
    <w:p w:rsidR="00F5245B" w:rsidRPr="00C91588" w:rsidRDefault="00F5245B" w:rsidP="00C91588">
      <w:pPr>
        <w:pStyle w:val="Default"/>
        <w:jc w:val="both"/>
        <w:rPr>
          <w:rFonts w:ascii="Calibri" w:hAnsi="Calibri" w:cs="Arial"/>
          <w:b/>
        </w:rPr>
      </w:pPr>
    </w:p>
    <w:p w:rsidR="00C91588" w:rsidRPr="00C91588" w:rsidRDefault="00C91588" w:rsidP="00C91588">
      <w:pPr>
        <w:pStyle w:val="Default"/>
        <w:jc w:val="both"/>
        <w:rPr>
          <w:rFonts w:ascii="Calibri" w:hAnsi="Calibri" w:cs="Arial"/>
          <w:b/>
          <w:u w:val="single"/>
        </w:rPr>
      </w:pPr>
    </w:p>
    <w:p w:rsidR="00C91588" w:rsidRPr="00C91588" w:rsidRDefault="00C91588" w:rsidP="00C91588">
      <w:pPr>
        <w:spacing w:after="0" w:line="240" w:lineRule="auto"/>
        <w:jc w:val="both"/>
        <w:rPr>
          <w:rFonts w:ascii="Calibri" w:hAnsi="Calibri" w:cs="Arial"/>
          <w:sz w:val="24"/>
          <w:szCs w:val="24"/>
          <w:u w:val="single"/>
        </w:rPr>
      </w:pPr>
      <w:r w:rsidRPr="00C91588">
        <w:rPr>
          <w:rFonts w:ascii="Calibri" w:hAnsi="Calibri" w:cs="Arial"/>
          <w:sz w:val="24"/>
          <w:szCs w:val="24"/>
          <w:u w:val="single"/>
        </w:rPr>
        <w:t xml:space="preserve">Ministerio de Turismo /Turismo Social y avistamiento de ballenas. </w:t>
      </w:r>
    </w:p>
    <w:p w:rsidR="00C91588" w:rsidRPr="00C91588" w:rsidRDefault="00C91588" w:rsidP="00C91588">
      <w:pPr>
        <w:spacing w:after="0" w:line="240" w:lineRule="auto"/>
        <w:jc w:val="both"/>
        <w:rPr>
          <w:rFonts w:ascii="Calibri" w:hAnsi="Calibri" w:cs="Arial"/>
          <w:bCs/>
          <w:sz w:val="24"/>
          <w:szCs w:val="24"/>
          <w:lang w:val="es-UY"/>
        </w:rPr>
      </w:pPr>
      <w:r w:rsidRPr="00C91588">
        <w:rPr>
          <w:rFonts w:ascii="Calibri" w:hAnsi="Calibri" w:cs="Arial"/>
          <w:sz w:val="24"/>
          <w:szCs w:val="24"/>
        </w:rPr>
        <w:t xml:space="preserve">Convenio Marco entre </w:t>
      </w:r>
      <w:r w:rsidR="002A5033">
        <w:rPr>
          <w:rFonts w:ascii="Calibri" w:hAnsi="Calibri" w:cs="Arial"/>
          <w:sz w:val="24"/>
          <w:szCs w:val="24"/>
        </w:rPr>
        <w:t>INAU</w:t>
      </w:r>
      <w:r w:rsidRPr="00C91588">
        <w:rPr>
          <w:rFonts w:ascii="Calibri" w:hAnsi="Calibri" w:cs="Arial"/>
          <w:sz w:val="24"/>
          <w:szCs w:val="24"/>
        </w:rPr>
        <w:t xml:space="preserve"> y Ministerio de Turismo (Turismo social)</w:t>
      </w:r>
    </w:p>
    <w:p w:rsidR="00C91588" w:rsidRPr="00C91588" w:rsidRDefault="00C91588" w:rsidP="00C91588">
      <w:pPr>
        <w:spacing w:after="0" w:line="240" w:lineRule="auto"/>
        <w:jc w:val="both"/>
        <w:rPr>
          <w:rFonts w:ascii="Calibri" w:hAnsi="Calibri" w:cs="Arial"/>
          <w:bCs/>
          <w:sz w:val="24"/>
          <w:szCs w:val="24"/>
          <w:lang w:val="es-UY"/>
        </w:rPr>
      </w:pPr>
      <w:r w:rsidRPr="00C91588">
        <w:rPr>
          <w:rFonts w:ascii="Calibri" w:hAnsi="Calibri" w:cs="Arial"/>
          <w:sz w:val="24"/>
          <w:szCs w:val="24"/>
          <w:u w:val="single"/>
        </w:rPr>
        <w:t>OBJETO:</w:t>
      </w:r>
      <w:r w:rsidRPr="00C91588">
        <w:rPr>
          <w:rFonts w:ascii="Calibri" w:hAnsi="Calibri" w:cs="Arial"/>
          <w:sz w:val="24"/>
          <w:szCs w:val="24"/>
        </w:rPr>
        <w:t xml:space="preserve"> </w:t>
      </w:r>
      <w:r w:rsidRPr="00C91588">
        <w:rPr>
          <w:rFonts w:ascii="Calibri" w:hAnsi="Calibri" w:cs="Arial"/>
          <w:sz w:val="24"/>
          <w:szCs w:val="24"/>
          <w:lang w:val="es-UY"/>
        </w:rPr>
        <w:t xml:space="preserve">conjugar esfuerzos de manera de fortalecer la cooperación entre ambas instituciones  en la promoción del usufructo del Derecho Humano al ocio y la recreación en los esfuerzos para la prevención del turismo sexual infantil y adolescente; el acercamiento al turismo y el acceso al mismo de los NNA vinculados al sistema </w:t>
      </w:r>
      <w:r w:rsidR="002A5033">
        <w:rPr>
          <w:rFonts w:ascii="Calibri" w:hAnsi="Calibri" w:cs="Arial"/>
          <w:bCs/>
          <w:sz w:val="24"/>
          <w:szCs w:val="24"/>
          <w:lang w:val="es-UY"/>
        </w:rPr>
        <w:t>INAU</w:t>
      </w:r>
      <w:r w:rsidRPr="00C91588">
        <w:rPr>
          <w:rFonts w:ascii="Calibri" w:hAnsi="Calibri" w:cs="Arial"/>
          <w:bCs/>
          <w:sz w:val="24"/>
          <w:szCs w:val="24"/>
          <w:lang w:val="es-UY"/>
        </w:rPr>
        <w:t>,</w:t>
      </w:r>
      <w:r w:rsidRPr="00C91588">
        <w:rPr>
          <w:rFonts w:ascii="Calibri" w:hAnsi="Calibri" w:cs="Arial"/>
          <w:b/>
          <w:bCs/>
          <w:sz w:val="24"/>
          <w:szCs w:val="24"/>
          <w:lang w:val="es-UY"/>
        </w:rPr>
        <w:t xml:space="preserve"> </w:t>
      </w:r>
      <w:r w:rsidRPr="00C91588">
        <w:rPr>
          <w:rFonts w:ascii="Calibri" w:hAnsi="Calibri" w:cs="Arial"/>
          <w:sz w:val="24"/>
          <w:szCs w:val="24"/>
          <w:lang w:val="es-UY"/>
        </w:rPr>
        <w:t xml:space="preserve">así como de sus trabajadores/as de distintos programas del </w:t>
      </w:r>
      <w:r w:rsidR="002A5033">
        <w:rPr>
          <w:rFonts w:ascii="Calibri" w:hAnsi="Calibri" w:cs="Arial"/>
          <w:bCs/>
          <w:sz w:val="24"/>
          <w:szCs w:val="24"/>
          <w:lang w:val="es-UY"/>
        </w:rPr>
        <w:t>INAU</w:t>
      </w:r>
      <w:r w:rsidRPr="00C91588">
        <w:rPr>
          <w:rFonts w:ascii="Calibri" w:hAnsi="Calibri" w:cs="Arial"/>
          <w:bCs/>
          <w:sz w:val="24"/>
          <w:szCs w:val="24"/>
          <w:lang w:val="es-UY"/>
        </w:rPr>
        <w:t xml:space="preserve">. </w:t>
      </w:r>
    </w:p>
    <w:p w:rsidR="00C91588" w:rsidRPr="00C91588" w:rsidRDefault="00C91588" w:rsidP="00C91588">
      <w:pPr>
        <w:spacing w:after="0" w:line="240" w:lineRule="auto"/>
        <w:jc w:val="both"/>
        <w:rPr>
          <w:rFonts w:ascii="Calibri" w:hAnsi="Calibri" w:cs="Arial"/>
          <w:bCs/>
          <w:sz w:val="24"/>
          <w:szCs w:val="24"/>
          <w:lang w:val="es-UY"/>
        </w:rPr>
      </w:pPr>
      <w:r w:rsidRPr="00C91588">
        <w:rPr>
          <w:rFonts w:ascii="Calibri" w:hAnsi="Calibri" w:cs="Arial"/>
          <w:bCs/>
          <w:sz w:val="24"/>
          <w:szCs w:val="24"/>
          <w:lang w:val="es-UY"/>
        </w:rPr>
        <w:t xml:space="preserve">Convenio específico entre </w:t>
      </w:r>
      <w:r w:rsidR="002A5033">
        <w:rPr>
          <w:rFonts w:ascii="Calibri" w:hAnsi="Calibri" w:cs="Arial"/>
          <w:bCs/>
          <w:sz w:val="24"/>
          <w:szCs w:val="24"/>
          <w:lang w:val="es-UY"/>
        </w:rPr>
        <w:t>INAU</w:t>
      </w:r>
      <w:r w:rsidRPr="00C91588">
        <w:rPr>
          <w:rFonts w:ascii="Calibri" w:hAnsi="Calibri" w:cs="Arial"/>
          <w:bCs/>
          <w:sz w:val="24"/>
          <w:szCs w:val="24"/>
          <w:lang w:val="es-UY"/>
        </w:rPr>
        <w:t xml:space="preserve"> y el Ministerio de Turismo (Avistamiento de Ballenas).</w:t>
      </w:r>
    </w:p>
    <w:p w:rsidR="00C91588" w:rsidRPr="00C91588" w:rsidRDefault="00C91588" w:rsidP="00C91588">
      <w:pPr>
        <w:spacing w:after="0" w:line="240" w:lineRule="auto"/>
        <w:jc w:val="both"/>
        <w:rPr>
          <w:rFonts w:ascii="Calibri" w:hAnsi="Calibri" w:cs="Arial"/>
          <w:sz w:val="24"/>
          <w:szCs w:val="24"/>
          <w:u w:val="single"/>
        </w:rPr>
      </w:pPr>
      <w:r w:rsidRPr="00C91588">
        <w:rPr>
          <w:rFonts w:ascii="Calibri" w:hAnsi="Calibri" w:cs="Arial"/>
          <w:sz w:val="24"/>
          <w:szCs w:val="24"/>
          <w:u w:val="single"/>
        </w:rPr>
        <w:t>Asociación Psicoanalítica del Uruguay.</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Convenio Específico entre </w:t>
      </w:r>
      <w:r w:rsidR="002A5033">
        <w:rPr>
          <w:rFonts w:ascii="Calibri" w:hAnsi="Calibri" w:cs="Arial"/>
          <w:sz w:val="24"/>
          <w:szCs w:val="24"/>
        </w:rPr>
        <w:t>INAU</w:t>
      </w:r>
      <w:r w:rsidRPr="00C91588">
        <w:rPr>
          <w:rFonts w:ascii="Calibri" w:hAnsi="Calibri" w:cs="Arial"/>
          <w:sz w:val="24"/>
          <w:szCs w:val="24"/>
        </w:rPr>
        <w:t xml:space="preserve"> y la Asociación Psicoanalítica del Uruguay.</w:t>
      </w:r>
      <w:r w:rsidRPr="00C91588">
        <w:rPr>
          <w:rFonts w:ascii="Calibri" w:hAnsi="Calibri" w:cs="Arial"/>
          <w:sz w:val="24"/>
          <w:szCs w:val="24"/>
        </w:rPr>
        <w:br/>
      </w:r>
      <w:r w:rsidRPr="00C91588">
        <w:rPr>
          <w:rFonts w:ascii="Calibri" w:hAnsi="Calibri" w:cs="Arial"/>
          <w:sz w:val="24"/>
          <w:szCs w:val="24"/>
          <w:u w:val="single"/>
        </w:rPr>
        <w:t>OBJETO</w:t>
      </w:r>
      <w:r w:rsidRPr="00C91588">
        <w:rPr>
          <w:rFonts w:ascii="Calibri" w:hAnsi="Calibri" w:cs="Arial"/>
          <w:sz w:val="24"/>
          <w:szCs w:val="24"/>
        </w:rPr>
        <w:t>: La Supervisión de Prácticas Psicoterapéuticas a  Psicólogos del SIP o de otros servicios de la Dirección Departamental de Montevideo que realizan abordajes similares.</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u w:val="single"/>
        </w:rPr>
        <w:t xml:space="preserve">Parlamento NNA de la Intendencia de Montevideo. </w:t>
      </w:r>
    </w:p>
    <w:p w:rsidR="00C91588" w:rsidRPr="00C91588" w:rsidRDefault="00C91588" w:rsidP="00C91588">
      <w:pPr>
        <w:pStyle w:val="Default"/>
        <w:jc w:val="both"/>
        <w:rPr>
          <w:rFonts w:ascii="Calibri" w:hAnsi="Calibri" w:cs="Arial"/>
          <w:color w:val="auto"/>
        </w:rPr>
      </w:pPr>
      <w:r w:rsidRPr="00C91588">
        <w:rPr>
          <w:rFonts w:ascii="Calibri" w:hAnsi="Calibri" w:cs="Arial"/>
          <w:color w:val="auto"/>
        </w:rPr>
        <w:t xml:space="preserve">Convenio Marco entre </w:t>
      </w:r>
      <w:r w:rsidR="002A5033">
        <w:rPr>
          <w:rFonts w:ascii="Calibri" w:hAnsi="Calibri" w:cs="Arial"/>
          <w:color w:val="auto"/>
        </w:rPr>
        <w:t>INAU</w:t>
      </w:r>
      <w:r w:rsidRPr="00C91588">
        <w:rPr>
          <w:rFonts w:ascii="Calibri" w:hAnsi="Calibri" w:cs="Arial"/>
          <w:color w:val="auto"/>
        </w:rPr>
        <w:t xml:space="preserve"> y la Intendencia de Montevideo (Departamento de Desarrollo Social).</w:t>
      </w:r>
    </w:p>
    <w:p w:rsidR="00C91588" w:rsidRPr="00C91588" w:rsidRDefault="00C91588" w:rsidP="00C91588">
      <w:pPr>
        <w:pStyle w:val="Default"/>
        <w:jc w:val="both"/>
        <w:rPr>
          <w:rFonts w:ascii="Calibri" w:hAnsi="Calibri"/>
        </w:rPr>
      </w:pPr>
      <w:r w:rsidRPr="00C91588">
        <w:rPr>
          <w:rFonts w:ascii="Calibri" w:hAnsi="Calibri" w:cs="Arial"/>
          <w:color w:val="auto"/>
          <w:u w:val="single"/>
        </w:rPr>
        <w:t>OBJETO:</w:t>
      </w:r>
      <w:r w:rsidRPr="00C91588">
        <w:rPr>
          <w:rFonts w:ascii="Calibri" w:hAnsi="Calibri"/>
        </w:rPr>
        <w:t xml:space="preserve"> El propósito de este Convenio consiste en establecer un marco institucional para la realización de actividades conjuntas en sus respectivas áreas de competencia. </w:t>
      </w:r>
      <w:r w:rsidRPr="00C91588">
        <w:rPr>
          <w:rFonts w:ascii="Calibri" w:hAnsi="Calibri"/>
        </w:rPr>
        <w:lastRenderedPageBreak/>
        <w:t>Para la inclusión del programa del Parlamento de NNA en el ámbito del Gobierno Departamental y Municipal, se establecen los términos de la cooperación y los mecanismos para el intercambio de experiencias e iniciativas que aborden la temática de los DDHH, focalizados en el empoderamiento de NNA.</w:t>
      </w:r>
    </w:p>
    <w:p w:rsidR="00C91588" w:rsidRPr="00C91588" w:rsidRDefault="00C91588" w:rsidP="00C91588">
      <w:pPr>
        <w:pStyle w:val="Default"/>
        <w:jc w:val="both"/>
        <w:rPr>
          <w:rFonts w:ascii="Calibri" w:hAnsi="Calibri" w:cs="Arial"/>
          <w:color w:val="auto"/>
        </w:rPr>
      </w:pPr>
      <w:r w:rsidRPr="00C91588">
        <w:rPr>
          <w:rFonts w:ascii="Calibri" w:hAnsi="Calibri"/>
        </w:rPr>
        <w:t xml:space="preserve">Los Proyectos que emanen del Parlamento de NNA serán presentados a las autoridades correspondientes. El 50% de los adolescentes participantes están vinculados al sistema </w:t>
      </w:r>
      <w:r w:rsidR="002A5033">
        <w:rPr>
          <w:rFonts w:ascii="Calibri" w:hAnsi="Calibri"/>
        </w:rPr>
        <w:t>INAU</w:t>
      </w:r>
      <w:r w:rsidRPr="00C91588">
        <w:rPr>
          <w:rFonts w:ascii="Calibri" w:hAnsi="Calibri"/>
        </w:rPr>
        <w:t>.</w:t>
      </w:r>
    </w:p>
    <w:p w:rsidR="00C91588" w:rsidRPr="00C91588" w:rsidRDefault="00C91588" w:rsidP="00C91588">
      <w:pPr>
        <w:spacing w:after="0" w:line="240" w:lineRule="auto"/>
        <w:contextualSpacing/>
        <w:jc w:val="both"/>
        <w:rPr>
          <w:rFonts w:ascii="Calibri" w:hAnsi="Calibri" w:cs="Arial"/>
          <w:sz w:val="24"/>
          <w:szCs w:val="24"/>
          <w:u w:val="single"/>
        </w:rPr>
      </w:pPr>
    </w:p>
    <w:p w:rsidR="00C91588" w:rsidRPr="00C91588" w:rsidRDefault="00C91588" w:rsidP="00C91588">
      <w:pPr>
        <w:spacing w:after="0" w:line="240" w:lineRule="auto"/>
        <w:contextualSpacing/>
        <w:jc w:val="both"/>
        <w:rPr>
          <w:rFonts w:ascii="Calibri" w:hAnsi="Calibri" w:cs="Arial"/>
          <w:sz w:val="24"/>
          <w:szCs w:val="24"/>
          <w:u w:val="single"/>
        </w:rPr>
      </w:pPr>
      <w:r w:rsidRPr="00C91588">
        <w:rPr>
          <w:rFonts w:ascii="Calibri" w:hAnsi="Calibri" w:cs="Arial"/>
          <w:sz w:val="24"/>
          <w:szCs w:val="24"/>
          <w:u w:val="single"/>
        </w:rPr>
        <w:t>Plan Ceibal</w:t>
      </w:r>
    </w:p>
    <w:p w:rsidR="00C91588" w:rsidRPr="00C91588" w:rsidRDefault="00C91588" w:rsidP="00C91588">
      <w:pPr>
        <w:spacing w:after="0" w:line="240" w:lineRule="auto"/>
        <w:jc w:val="both"/>
        <w:rPr>
          <w:rFonts w:ascii="Calibri" w:hAnsi="Calibri" w:cs="Arial"/>
          <w:bCs/>
          <w:sz w:val="24"/>
          <w:szCs w:val="24"/>
          <w:lang w:val="es-UY"/>
        </w:rPr>
      </w:pPr>
      <w:r w:rsidRPr="00C91588">
        <w:rPr>
          <w:rFonts w:ascii="Calibri" w:hAnsi="Calibri" w:cs="Arial"/>
          <w:sz w:val="24"/>
          <w:szCs w:val="24"/>
        </w:rPr>
        <w:t xml:space="preserve">Convenio de Donación entre </w:t>
      </w:r>
      <w:r w:rsidR="002A5033">
        <w:rPr>
          <w:rFonts w:ascii="Calibri" w:hAnsi="Calibri" w:cs="Arial"/>
          <w:sz w:val="24"/>
          <w:szCs w:val="24"/>
        </w:rPr>
        <w:t>INAU</w:t>
      </w:r>
      <w:r w:rsidRPr="00C91588">
        <w:rPr>
          <w:rFonts w:ascii="Calibri" w:hAnsi="Calibri" w:cs="Arial"/>
          <w:sz w:val="24"/>
          <w:szCs w:val="24"/>
        </w:rPr>
        <w:t xml:space="preserve"> y Plan Ceibal.</w:t>
      </w:r>
    </w:p>
    <w:p w:rsidR="00C91588" w:rsidRPr="00C91588" w:rsidRDefault="00C91588" w:rsidP="00C91588">
      <w:pPr>
        <w:spacing w:after="0" w:line="240" w:lineRule="auto"/>
        <w:jc w:val="both"/>
        <w:rPr>
          <w:rFonts w:ascii="Calibri" w:eastAsia="Times New Roman" w:hAnsi="Calibri" w:cs="Arial"/>
          <w:color w:val="000000"/>
          <w:sz w:val="24"/>
          <w:szCs w:val="24"/>
          <w:lang w:eastAsia="es-UY"/>
        </w:rPr>
      </w:pPr>
      <w:r w:rsidRPr="00C91588">
        <w:rPr>
          <w:rFonts w:ascii="Calibri" w:hAnsi="Calibri" w:cs="Arial"/>
          <w:sz w:val="24"/>
          <w:szCs w:val="24"/>
          <w:u w:val="single"/>
        </w:rPr>
        <w:t>OBJETO:</w:t>
      </w:r>
      <w:r w:rsidRPr="00C91588">
        <w:rPr>
          <w:rFonts w:ascii="Calibri" w:hAnsi="Calibri" w:cs="Arial"/>
          <w:sz w:val="24"/>
          <w:szCs w:val="24"/>
        </w:rPr>
        <w:t xml:space="preserve"> Donación de 600 tablets (equipamiento adquirido por PC impedido de ser entregado, por no contar con el software necesario). </w:t>
      </w:r>
    </w:p>
    <w:p w:rsidR="00C91588" w:rsidRDefault="00C91588" w:rsidP="00C91588">
      <w:pPr>
        <w:spacing w:after="0" w:line="240" w:lineRule="auto"/>
        <w:contextualSpacing/>
        <w:jc w:val="both"/>
        <w:rPr>
          <w:rFonts w:ascii="Calibri" w:hAnsi="Calibri" w:cs="Arial"/>
          <w:sz w:val="24"/>
          <w:szCs w:val="24"/>
          <w:u w:val="single"/>
        </w:rPr>
      </w:pPr>
    </w:p>
    <w:p w:rsidR="00F5245B" w:rsidRPr="00C91588" w:rsidRDefault="00F5245B" w:rsidP="00C91588">
      <w:pPr>
        <w:spacing w:after="0" w:line="240" w:lineRule="auto"/>
        <w:contextualSpacing/>
        <w:jc w:val="both"/>
        <w:rPr>
          <w:rFonts w:ascii="Calibri" w:hAnsi="Calibri" w:cs="Arial"/>
          <w:sz w:val="24"/>
          <w:szCs w:val="24"/>
          <w:u w:val="single"/>
        </w:rPr>
      </w:pPr>
    </w:p>
    <w:p w:rsidR="00C91588" w:rsidRPr="00C91588" w:rsidRDefault="00C91588" w:rsidP="00C91588">
      <w:pPr>
        <w:spacing w:after="0" w:line="240" w:lineRule="auto"/>
        <w:contextualSpacing/>
        <w:jc w:val="both"/>
        <w:rPr>
          <w:rFonts w:ascii="Calibri" w:hAnsi="Calibri" w:cs="Arial"/>
          <w:sz w:val="24"/>
          <w:szCs w:val="24"/>
          <w:u w:val="single"/>
        </w:rPr>
      </w:pPr>
      <w:r w:rsidRPr="00C91588">
        <w:rPr>
          <w:rFonts w:ascii="Calibri" w:hAnsi="Calibri" w:cs="Arial"/>
          <w:sz w:val="24"/>
          <w:szCs w:val="24"/>
          <w:u w:val="single"/>
        </w:rPr>
        <w:t xml:space="preserve">Ministerio de Educación y Cultura/Dirección de Educación. </w:t>
      </w:r>
    </w:p>
    <w:p w:rsidR="00C91588" w:rsidRPr="00C91588" w:rsidRDefault="00C91588" w:rsidP="00C91588">
      <w:pPr>
        <w:spacing w:after="0" w:line="240" w:lineRule="auto"/>
        <w:jc w:val="both"/>
        <w:rPr>
          <w:rFonts w:ascii="Calibri" w:eastAsia="Droid Sans Fallback" w:hAnsi="Calibri" w:cs="Arial"/>
          <w:kern w:val="3"/>
          <w:sz w:val="24"/>
          <w:szCs w:val="24"/>
          <w:lang w:val="es-UY" w:eastAsia="zh-CN" w:bidi="hi-IN"/>
        </w:rPr>
      </w:pPr>
      <w:r w:rsidRPr="00C91588">
        <w:rPr>
          <w:rFonts w:ascii="Calibri" w:eastAsia="Droid Sans Fallback" w:hAnsi="Calibri" w:cs="Arial"/>
          <w:kern w:val="3"/>
          <w:sz w:val="24"/>
          <w:szCs w:val="24"/>
          <w:lang w:val="es-UY" w:eastAsia="zh-CN" w:bidi="hi-IN"/>
        </w:rPr>
        <w:t xml:space="preserve">Convenio Marco entre </w:t>
      </w:r>
      <w:r w:rsidR="002A5033">
        <w:rPr>
          <w:rFonts w:ascii="Calibri" w:eastAsia="Droid Sans Fallback" w:hAnsi="Calibri" w:cs="Arial"/>
          <w:kern w:val="3"/>
          <w:sz w:val="24"/>
          <w:szCs w:val="24"/>
          <w:lang w:val="es-UY" w:eastAsia="zh-CN" w:bidi="hi-IN"/>
        </w:rPr>
        <w:t>INAU</w:t>
      </w:r>
      <w:r w:rsidRPr="00C91588">
        <w:rPr>
          <w:rFonts w:ascii="Calibri" w:eastAsia="Droid Sans Fallback" w:hAnsi="Calibri" w:cs="Arial"/>
          <w:kern w:val="3"/>
          <w:sz w:val="24"/>
          <w:szCs w:val="24"/>
          <w:lang w:val="es-UY" w:eastAsia="zh-CN" w:bidi="hi-IN"/>
        </w:rPr>
        <w:t xml:space="preserve"> y Ministerio de educación y Cultura/Dirección de Educación.</w:t>
      </w:r>
    </w:p>
    <w:p w:rsidR="00C91588" w:rsidRPr="00C91588" w:rsidRDefault="00C91588" w:rsidP="00C91588">
      <w:pPr>
        <w:spacing w:after="0" w:line="240" w:lineRule="auto"/>
        <w:contextualSpacing/>
        <w:jc w:val="both"/>
        <w:rPr>
          <w:rFonts w:ascii="Calibri" w:hAnsi="Calibri"/>
          <w:sz w:val="24"/>
          <w:szCs w:val="24"/>
        </w:rPr>
      </w:pPr>
      <w:r w:rsidRPr="00C91588">
        <w:rPr>
          <w:rFonts w:ascii="Calibri" w:hAnsi="Calibri" w:cs="LiberationSerif"/>
          <w:sz w:val="24"/>
          <w:szCs w:val="24"/>
        </w:rPr>
        <w:t xml:space="preserve">OBJETO: conjugar esfuerzos de las instituciones implicadas, de manera de fortalecer la articulación y complementariedad de las políticas de infancia y adolescencia y las políticas de acceso a la cultura y a la circulación de los bienes culturales de la sociedad en el ámbito de las respectivas competencias. </w:t>
      </w:r>
    </w:p>
    <w:p w:rsidR="00C91588" w:rsidRPr="00C91588" w:rsidRDefault="00C91588" w:rsidP="00C91588">
      <w:pPr>
        <w:pStyle w:val="Default"/>
        <w:jc w:val="both"/>
        <w:rPr>
          <w:rFonts w:ascii="Calibri" w:hAnsi="Calibri"/>
        </w:rPr>
      </w:pPr>
    </w:p>
    <w:p w:rsidR="00C91588" w:rsidRPr="00C91588" w:rsidRDefault="00C91588" w:rsidP="00C91588">
      <w:pPr>
        <w:pStyle w:val="Default"/>
        <w:jc w:val="both"/>
        <w:rPr>
          <w:rFonts w:ascii="Calibri" w:hAnsi="Calibri"/>
          <w:u w:val="single"/>
        </w:rPr>
      </w:pPr>
      <w:r w:rsidRPr="00C91588">
        <w:rPr>
          <w:rFonts w:ascii="Calibri" w:hAnsi="Calibri"/>
          <w:u w:val="single"/>
        </w:rPr>
        <w:t>Mercado Agrícola de Montevideo (MAM).</w:t>
      </w:r>
    </w:p>
    <w:p w:rsidR="00C91588" w:rsidRPr="00C91588" w:rsidRDefault="00C91588" w:rsidP="00C91588">
      <w:pPr>
        <w:tabs>
          <w:tab w:val="center" w:pos="4252"/>
        </w:tabs>
        <w:spacing w:after="0" w:line="240" w:lineRule="auto"/>
        <w:jc w:val="both"/>
        <w:rPr>
          <w:rFonts w:ascii="Calibri" w:hAnsi="Calibri" w:cs="Arial"/>
          <w:sz w:val="24"/>
          <w:szCs w:val="24"/>
        </w:rPr>
      </w:pPr>
      <w:r w:rsidRPr="00C91588">
        <w:rPr>
          <w:rFonts w:ascii="Calibri" w:hAnsi="Calibri" w:cs="Arial"/>
          <w:sz w:val="24"/>
          <w:szCs w:val="24"/>
        </w:rPr>
        <w:t xml:space="preserve">Se establece un acuerdo verbal entre el </w:t>
      </w:r>
      <w:r w:rsidR="002A5033">
        <w:rPr>
          <w:rFonts w:ascii="Calibri" w:hAnsi="Calibri" w:cs="Arial"/>
          <w:sz w:val="24"/>
          <w:szCs w:val="24"/>
        </w:rPr>
        <w:t>INAU</w:t>
      </w:r>
      <w:r w:rsidRPr="00C91588">
        <w:rPr>
          <w:rFonts w:ascii="Calibri" w:hAnsi="Calibri" w:cs="Arial"/>
          <w:sz w:val="24"/>
          <w:szCs w:val="24"/>
        </w:rPr>
        <w:t xml:space="preserve"> y la Dirección del MAM</w:t>
      </w:r>
      <w:r w:rsidRPr="00C91588">
        <w:rPr>
          <w:rFonts w:ascii="Calibri" w:hAnsi="Calibri" w:cs="Arial"/>
          <w:b/>
          <w:color w:val="FF0000"/>
          <w:sz w:val="24"/>
          <w:szCs w:val="24"/>
        </w:rPr>
        <w:t xml:space="preserve"> </w:t>
      </w:r>
      <w:r w:rsidRPr="00C91588">
        <w:rPr>
          <w:rFonts w:ascii="Calibri" w:hAnsi="Calibri" w:cs="Arial"/>
          <w:sz w:val="24"/>
          <w:szCs w:val="24"/>
        </w:rPr>
        <w:t xml:space="preserve">para que NNA  atendidos por </w:t>
      </w:r>
      <w:r w:rsidR="002A5033">
        <w:rPr>
          <w:rFonts w:ascii="Calibri" w:hAnsi="Calibri" w:cs="Arial"/>
          <w:sz w:val="24"/>
          <w:szCs w:val="24"/>
        </w:rPr>
        <w:t>INAU</w:t>
      </w:r>
      <w:r w:rsidRPr="00C91588">
        <w:rPr>
          <w:rFonts w:ascii="Calibri" w:hAnsi="Calibri" w:cs="Arial"/>
          <w:sz w:val="24"/>
          <w:szCs w:val="24"/>
        </w:rPr>
        <w:t xml:space="preserve"> en sus distintas modalidades participen de una visita guiada por el lugar y compartan una merienda saludable.  Se acuerda una visita semanal a partir de octubre. </w:t>
      </w:r>
    </w:p>
    <w:p w:rsidR="00C91588" w:rsidRPr="00C91588" w:rsidRDefault="00C91588" w:rsidP="00C91588">
      <w:pPr>
        <w:spacing w:after="0" w:line="240" w:lineRule="auto"/>
        <w:jc w:val="both"/>
        <w:rPr>
          <w:rFonts w:ascii="Calibri" w:hAnsi="Calibri" w:cs="Arial"/>
          <w:b/>
          <w:sz w:val="24"/>
          <w:szCs w:val="24"/>
          <w:u w:val="single"/>
        </w:rPr>
      </w:pPr>
    </w:p>
    <w:p w:rsidR="00C91588" w:rsidRPr="00C91588" w:rsidRDefault="00C91588" w:rsidP="00C91588">
      <w:pPr>
        <w:spacing w:after="0" w:line="240" w:lineRule="auto"/>
        <w:jc w:val="both"/>
        <w:rPr>
          <w:rFonts w:ascii="Calibri" w:hAnsi="Calibri" w:cs="Arial"/>
          <w:b/>
          <w:sz w:val="24"/>
          <w:szCs w:val="24"/>
          <w:u w:val="single"/>
        </w:rPr>
      </w:pPr>
      <w:r w:rsidRPr="00C91588">
        <w:rPr>
          <w:rFonts w:ascii="Calibri" w:hAnsi="Calibri" w:cs="Arial"/>
          <w:b/>
          <w:sz w:val="24"/>
          <w:szCs w:val="24"/>
          <w:u w:val="single"/>
        </w:rPr>
        <w:t>Cooperación internacional</w:t>
      </w:r>
    </w:p>
    <w:p w:rsidR="00C91588" w:rsidRPr="00C91588" w:rsidRDefault="00C91588" w:rsidP="00C91588">
      <w:pPr>
        <w:spacing w:after="0" w:line="240" w:lineRule="auto"/>
        <w:jc w:val="both"/>
        <w:rPr>
          <w:rFonts w:ascii="Calibri" w:hAnsi="Calibri" w:cs="Arial"/>
          <w:b/>
          <w:sz w:val="24"/>
          <w:szCs w:val="24"/>
          <w:u w:val="single"/>
        </w:rPr>
      </w:pPr>
    </w:p>
    <w:p w:rsidR="00C91588" w:rsidRPr="00C91588" w:rsidRDefault="00C91588" w:rsidP="00C91588">
      <w:pPr>
        <w:spacing w:after="0" w:line="240" w:lineRule="auto"/>
        <w:jc w:val="both"/>
        <w:rPr>
          <w:rFonts w:ascii="Calibri" w:hAnsi="Calibri" w:cs="Arial"/>
          <w:b/>
          <w:sz w:val="24"/>
          <w:szCs w:val="24"/>
          <w:u w:val="single"/>
        </w:rPr>
      </w:pPr>
      <w:r w:rsidRPr="00C91588">
        <w:rPr>
          <w:rFonts w:ascii="Calibri" w:hAnsi="Calibri" w:cs="Arial"/>
          <w:b/>
          <w:sz w:val="24"/>
          <w:szCs w:val="24"/>
          <w:u w:val="single"/>
        </w:rPr>
        <w:t>Eurosocial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b/>
          <w:sz w:val="24"/>
          <w:szCs w:val="24"/>
        </w:rPr>
        <w:t>a-</w:t>
      </w:r>
      <w:r w:rsidRPr="00C91588">
        <w:rPr>
          <w:rFonts w:ascii="Calibri" w:hAnsi="Calibri" w:cs="Arial"/>
          <w:sz w:val="24"/>
          <w:szCs w:val="24"/>
        </w:rPr>
        <w:t>Comienzan las acciones del proyecto “Apoyo en la formulación de una nueva Ley Orgánica para el Instituto del Niño y Adolescente del Uruguay”. En tal sentido cabe señalar: Definición de TDR para contratación de experto uruguayo para la recopilación de la normativa local referida a NNA (Mayo 2018), con plazo de entrega al mes de julio. Se generan instancias de trabajo junto a Directorio y Asesores/as en torno a la nueva Ley orgánica.</w:t>
      </w:r>
    </w:p>
    <w:p w:rsidR="00C91588" w:rsidRPr="007D692B"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En el mes de octubre (2° Foro) se contrata una experta de Paraguay, se realizan 3 videoconferencias y una instancia presencial de  intercambio de diferentes miradas sobre la Ley orgánica</w:t>
      </w:r>
      <w:r w:rsidR="007D692B">
        <w:rPr>
          <w:rFonts w:ascii="Calibri" w:hAnsi="Calibri" w:cs="Arial"/>
          <w:sz w:val="24"/>
          <w:szCs w:val="24"/>
        </w:rPr>
        <w:t>.</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b/>
          <w:sz w:val="24"/>
          <w:szCs w:val="24"/>
        </w:rPr>
        <w:t>b-</w:t>
      </w:r>
      <w:r w:rsidR="007D692B">
        <w:rPr>
          <w:rFonts w:ascii="Calibri" w:hAnsi="Calibri" w:cs="Arial"/>
          <w:b/>
          <w:sz w:val="24"/>
          <w:szCs w:val="24"/>
        </w:rPr>
        <w:t xml:space="preserve"> </w:t>
      </w:r>
      <w:r w:rsidR="007D692B">
        <w:rPr>
          <w:rFonts w:ascii="Calibri" w:hAnsi="Calibri" w:cs="Arial"/>
          <w:sz w:val="24"/>
          <w:szCs w:val="24"/>
        </w:rPr>
        <w:t xml:space="preserve">Aprobación del proyecto </w:t>
      </w:r>
      <w:r w:rsidRPr="00C91588">
        <w:rPr>
          <w:rFonts w:ascii="Calibri" w:hAnsi="Calibri" w:cs="Arial"/>
          <w:sz w:val="24"/>
          <w:szCs w:val="24"/>
        </w:rPr>
        <w:t xml:space="preserve">“Diseño de un nuevo modelo de intervención con adolescentes atendidos por los dispositivos </w:t>
      </w:r>
      <w:r w:rsidR="002A5033">
        <w:rPr>
          <w:rFonts w:ascii="Calibri" w:hAnsi="Calibri" w:cs="Arial"/>
          <w:sz w:val="24"/>
          <w:szCs w:val="24"/>
        </w:rPr>
        <w:t>INAU</w:t>
      </w:r>
      <w:r w:rsidRPr="00C91588">
        <w:rPr>
          <w:rFonts w:ascii="Calibri" w:hAnsi="Calibri" w:cs="Arial"/>
          <w:sz w:val="24"/>
          <w:szCs w:val="24"/>
        </w:rPr>
        <w:t xml:space="preserve">”.  Se designa un Equipo integrado por la Dirección del Programa Adolescentes y un técnico del mismo, un asesor de Directorio, la Asistente técnica del área programática y un representante de AAIC.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Contratación de experta cubana quien participa en el proceso de elaboración de la propuesta de trabajo con adolescentes con enfoque en Desarrollo cognitivo.</w:t>
      </w:r>
      <w:r w:rsidRPr="00C91588">
        <w:rPr>
          <w:rFonts w:ascii="Calibri" w:hAnsi="Calibri" w:cs="Arial"/>
          <w:color w:val="FF0000"/>
          <w:sz w:val="24"/>
          <w:szCs w:val="24"/>
        </w:rPr>
        <w:t xml:space="preserve"> </w:t>
      </w:r>
      <w:r w:rsidRPr="00C91588">
        <w:rPr>
          <w:rFonts w:ascii="Calibri" w:hAnsi="Calibri" w:cs="Arial"/>
          <w:sz w:val="24"/>
          <w:szCs w:val="24"/>
        </w:rPr>
        <w:t xml:space="preserve">Desde AIIC se participa en las instancias de planificación y coordinación.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b/>
          <w:sz w:val="24"/>
          <w:szCs w:val="24"/>
        </w:rPr>
        <w:lastRenderedPageBreak/>
        <w:t>c-</w:t>
      </w:r>
      <w:r w:rsidRPr="00C91588">
        <w:rPr>
          <w:rFonts w:ascii="Calibri" w:hAnsi="Calibri" w:cs="Arial"/>
          <w:sz w:val="24"/>
          <w:szCs w:val="24"/>
        </w:rPr>
        <w:t xml:space="preserve"> El proyecto presentado “Construcción de la Unidad de género”, fue aprobado por Eurosocial+. Se mantienen videoconferencias con el representante de E+; instancias de planificación con SDG y el equipo designado, integrado por Asistente de Directorio, Asistente técnica Programática; y por AAIC desde un rol articulador. </w:t>
      </w:r>
    </w:p>
    <w:p w:rsidR="00C91588" w:rsidRPr="00C91588" w:rsidRDefault="00C91588" w:rsidP="00C91588">
      <w:pPr>
        <w:spacing w:after="0" w:line="240" w:lineRule="auto"/>
        <w:jc w:val="both"/>
        <w:rPr>
          <w:rFonts w:ascii="Calibri" w:hAnsi="Calibri" w:cs="Arial"/>
          <w:b/>
          <w:sz w:val="24"/>
          <w:szCs w:val="24"/>
          <w:u w:val="single"/>
        </w:rPr>
      </w:pPr>
    </w:p>
    <w:p w:rsidR="00C91588" w:rsidRPr="00C91588" w:rsidRDefault="00C91588" w:rsidP="00C91588">
      <w:pPr>
        <w:spacing w:after="0" w:line="240" w:lineRule="auto"/>
        <w:jc w:val="both"/>
        <w:rPr>
          <w:rFonts w:ascii="Calibri" w:hAnsi="Calibri" w:cs="Arial"/>
          <w:b/>
          <w:sz w:val="24"/>
          <w:szCs w:val="24"/>
          <w:u w:val="single"/>
        </w:rPr>
      </w:pPr>
      <w:r w:rsidRPr="00C91588">
        <w:rPr>
          <w:rFonts w:ascii="Calibri" w:hAnsi="Calibri" w:cs="Arial"/>
          <w:b/>
          <w:sz w:val="24"/>
          <w:szCs w:val="24"/>
          <w:u w:val="single"/>
        </w:rPr>
        <w:t xml:space="preserve">Agencia Uruguaya de Cooperación Internacional (AUCI) </w:t>
      </w:r>
    </w:p>
    <w:p w:rsidR="00C91588" w:rsidRPr="00C91588" w:rsidRDefault="00C91588" w:rsidP="00C91588">
      <w:pPr>
        <w:spacing w:after="0" w:line="240" w:lineRule="auto"/>
        <w:jc w:val="both"/>
        <w:rPr>
          <w:rFonts w:ascii="Calibri" w:hAnsi="Calibri" w:cs="Arial"/>
          <w:b/>
          <w:sz w:val="24"/>
          <w:szCs w:val="24"/>
          <w:u w:val="single"/>
        </w:rPr>
      </w:pPr>
      <w:r w:rsidRPr="00C91588">
        <w:rPr>
          <w:rFonts w:ascii="Calibri" w:hAnsi="Calibri" w:cs="Arial"/>
          <w:sz w:val="24"/>
          <w:szCs w:val="24"/>
        </w:rPr>
        <w:t>En el marco de la Convocatoria a proyectos de Cooperación Sur Sur  con Colombia:</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Se procede a la evaluación y cierre del proyecto “Fortalecimiento institucional para la construcción de políticas de abordaje de la explotación sexual comercial en Uruguay y Colombia”.  Igual proceso se realizó con el proyecto “Fortalecimiento e intercambio entre la participación infantil y adolescente entre Uruguay y Colombia”.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El Instituto Colombiano de Bienestar Familiar manifiesta su interés en conocer la Estrategia uruguaya interinstitucional para la prevención del embarazo no intencional en adolescentes, con la finalidad de "construir con los niños, niñas y adolescentes estrategias comunicativas que les sensibilice a manejar responsablemente su sexualidad y su cuerpo, fortaleciendo en los padres y docentes la comunicación asertiva, que les permita identificar las fortalezas y debilidades". </w:t>
      </w:r>
      <w:r w:rsidRPr="00C91588">
        <w:rPr>
          <w:rFonts w:ascii="Calibri" w:hAnsi="Calibri" w:cs="Arial"/>
          <w:sz w:val="24"/>
          <w:szCs w:val="24"/>
        </w:rPr>
        <w:br/>
        <w:t xml:space="preserve">Si bien la demanda estuvo dirigida a </w:t>
      </w:r>
      <w:r w:rsidR="002A5033">
        <w:rPr>
          <w:rFonts w:ascii="Calibri" w:hAnsi="Calibri" w:cs="Arial"/>
          <w:sz w:val="24"/>
          <w:szCs w:val="24"/>
        </w:rPr>
        <w:t>INAU</w:t>
      </w:r>
      <w:r w:rsidRPr="00C91588">
        <w:rPr>
          <w:rFonts w:ascii="Calibri" w:hAnsi="Calibri" w:cs="Arial"/>
          <w:sz w:val="24"/>
          <w:szCs w:val="24"/>
        </w:rPr>
        <w:t xml:space="preserve">, se entiende que es necesario participar a los organismos que integran la institucionalidad de la Estrategia, por lo cual se socializa el documento, </w:t>
      </w:r>
      <w:r w:rsidR="002A5033">
        <w:rPr>
          <w:rFonts w:ascii="Calibri" w:hAnsi="Calibri" w:cs="Arial"/>
          <w:sz w:val="24"/>
          <w:szCs w:val="24"/>
        </w:rPr>
        <w:t>INAU</w:t>
      </w:r>
      <w:r w:rsidRPr="00C91588">
        <w:rPr>
          <w:rFonts w:ascii="Calibri" w:hAnsi="Calibri" w:cs="Arial"/>
          <w:sz w:val="24"/>
          <w:szCs w:val="24"/>
        </w:rPr>
        <w:t xml:space="preserve"> manifiesta su interés en asumir el intercambio de cooperación Sur Sur. Se realiza una primera videoconferencia con el ICBF en esta instancia participan: Programa Adolescencia, AIIC por </w:t>
      </w:r>
      <w:r w:rsidR="002A5033">
        <w:rPr>
          <w:rFonts w:ascii="Calibri" w:hAnsi="Calibri" w:cs="Arial"/>
          <w:sz w:val="24"/>
          <w:szCs w:val="24"/>
        </w:rPr>
        <w:t>INAU</w:t>
      </w:r>
      <w:r w:rsidRPr="00C91588">
        <w:rPr>
          <w:rFonts w:ascii="Calibri" w:hAnsi="Calibri" w:cs="Arial"/>
          <w:sz w:val="24"/>
          <w:szCs w:val="24"/>
        </w:rPr>
        <w:t xml:space="preserve"> y por otra parte, representantes de ASSE. A partir de este encuentro, se procede a enviar un documento específico sobre la estrategia comunicacional desarrollada, a fin de que puedan ajustar el alcance de la propuesta de proyecto original.</w:t>
      </w:r>
    </w:p>
    <w:p w:rsidR="00C91588" w:rsidRPr="00C91588" w:rsidRDefault="00C91588" w:rsidP="00C91588">
      <w:pPr>
        <w:spacing w:after="0" w:line="240" w:lineRule="auto"/>
        <w:jc w:val="both"/>
        <w:rPr>
          <w:rFonts w:ascii="Calibri" w:hAnsi="Calibri" w:cs="Arial"/>
          <w:sz w:val="24"/>
          <w:szCs w:val="24"/>
          <w:lang w:val="es-UY"/>
        </w:rPr>
      </w:pPr>
      <w:r w:rsidRPr="00C91588">
        <w:rPr>
          <w:rFonts w:ascii="Calibri" w:hAnsi="Calibri" w:cs="Arial"/>
          <w:sz w:val="24"/>
          <w:szCs w:val="24"/>
        </w:rPr>
        <w:t xml:space="preserve">A partir </w:t>
      </w:r>
      <w:r w:rsidRPr="00C91588">
        <w:rPr>
          <w:rFonts w:ascii="Calibri" w:hAnsi="Calibri" w:cs="Arial"/>
          <w:color w:val="FF0000"/>
          <w:sz w:val="24"/>
          <w:szCs w:val="24"/>
          <w:lang w:val="es-UY"/>
        </w:rPr>
        <w:t xml:space="preserve"> </w:t>
      </w:r>
      <w:r w:rsidRPr="00C91588">
        <w:rPr>
          <w:rFonts w:ascii="Calibri" w:hAnsi="Calibri" w:cs="Arial"/>
          <w:sz w:val="24"/>
          <w:szCs w:val="24"/>
          <w:lang w:val="es-UY"/>
        </w:rPr>
        <w:t>del acuerdo con Organización de Estados iberoamericanos (OEI), se realizó</w:t>
      </w:r>
      <w:r w:rsidRPr="00C91588">
        <w:rPr>
          <w:rFonts w:ascii="Calibri" w:hAnsi="Calibri" w:cs="Arial"/>
          <w:color w:val="FF0000"/>
          <w:sz w:val="24"/>
          <w:szCs w:val="24"/>
          <w:lang w:val="es-UY"/>
        </w:rPr>
        <w:t xml:space="preserve"> </w:t>
      </w:r>
      <w:r w:rsidRPr="00C91588">
        <w:rPr>
          <w:rFonts w:ascii="Calibri" w:hAnsi="Calibri" w:cs="Arial"/>
          <w:sz w:val="24"/>
          <w:szCs w:val="24"/>
          <w:lang w:val="es-UY"/>
        </w:rPr>
        <w:t xml:space="preserve">una jornada de intercambio con un joven ganador del premio Bogotá Líder. En reunión con especialistas de </w:t>
      </w:r>
      <w:r w:rsidR="002A5033">
        <w:rPr>
          <w:rFonts w:ascii="Calibri" w:hAnsi="Calibri" w:cs="Arial"/>
          <w:sz w:val="24"/>
          <w:szCs w:val="24"/>
          <w:lang w:val="es-UY"/>
        </w:rPr>
        <w:t>INAU</w:t>
      </w:r>
      <w:r w:rsidRPr="00C91588">
        <w:rPr>
          <w:rFonts w:ascii="Calibri" w:hAnsi="Calibri" w:cs="Arial"/>
          <w:sz w:val="24"/>
          <w:szCs w:val="24"/>
          <w:lang w:val="es-UY"/>
        </w:rPr>
        <w:t xml:space="preserve"> se presentó el proyecto: Empo Danza.</w:t>
      </w:r>
    </w:p>
    <w:p w:rsidR="00C91588" w:rsidRPr="00C91588" w:rsidRDefault="00C91588" w:rsidP="00C91588">
      <w:pPr>
        <w:spacing w:after="0" w:line="240" w:lineRule="auto"/>
        <w:jc w:val="both"/>
        <w:rPr>
          <w:rFonts w:ascii="Calibri" w:hAnsi="Calibri" w:cs="Arial"/>
          <w:b/>
          <w:sz w:val="24"/>
          <w:szCs w:val="24"/>
          <w:u w:val="single"/>
        </w:rPr>
      </w:pPr>
    </w:p>
    <w:p w:rsidR="00C91588" w:rsidRPr="00C91588" w:rsidRDefault="00C91588" w:rsidP="00C91588">
      <w:pPr>
        <w:spacing w:after="0" w:line="240" w:lineRule="auto"/>
        <w:jc w:val="both"/>
        <w:rPr>
          <w:rFonts w:ascii="Calibri" w:hAnsi="Calibri" w:cs="Arial"/>
          <w:b/>
          <w:sz w:val="24"/>
          <w:szCs w:val="24"/>
        </w:rPr>
      </w:pPr>
      <w:r w:rsidRPr="00C91588">
        <w:rPr>
          <w:rFonts w:ascii="Calibri" w:hAnsi="Calibri" w:cs="Arial"/>
          <w:b/>
          <w:sz w:val="24"/>
          <w:szCs w:val="24"/>
        </w:rPr>
        <w:t>UNICEF</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Se firma nuevo Memorando de Entendimiento (MOU) con UNICEF por el período  2018-2019.</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UNICEF y LATU firman acuerdo para financiar el 2° año de los proyectos: “Fortalecimiento de Línea azul y Departamento de Adopciones de </w:t>
      </w:r>
      <w:r w:rsidR="002A5033">
        <w:rPr>
          <w:rFonts w:ascii="Calibri" w:hAnsi="Calibri" w:cs="Arial"/>
          <w:sz w:val="24"/>
          <w:szCs w:val="24"/>
        </w:rPr>
        <w:t>INAU</w:t>
      </w:r>
      <w:r w:rsidRPr="00C91588">
        <w:rPr>
          <w:rFonts w:ascii="Calibri" w:hAnsi="Calibri" w:cs="Arial"/>
          <w:sz w:val="24"/>
          <w:szCs w:val="24"/>
        </w:rPr>
        <w:t>”.</w:t>
      </w:r>
    </w:p>
    <w:p w:rsidR="00C91588" w:rsidRPr="00C91588" w:rsidRDefault="00C91588" w:rsidP="00C91588">
      <w:pPr>
        <w:spacing w:after="0" w:line="240" w:lineRule="auto"/>
        <w:jc w:val="both"/>
        <w:rPr>
          <w:rFonts w:ascii="Calibri" w:hAnsi="Calibri" w:cs="Arial"/>
          <w:b/>
          <w:sz w:val="24"/>
          <w:szCs w:val="24"/>
        </w:rPr>
      </w:pPr>
    </w:p>
    <w:p w:rsidR="00C91588" w:rsidRPr="00C91588" w:rsidRDefault="00C91588" w:rsidP="00C91588">
      <w:pPr>
        <w:spacing w:after="0" w:line="240" w:lineRule="auto"/>
        <w:jc w:val="both"/>
        <w:rPr>
          <w:rFonts w:ascii="Calibri" w:hAnsi="Calibri" w:cs="Arial"/>
          <w:b/>
          <w:sz w:val="24"/>
          <w:szCs w:val="24"/>
        </w:rPr>
      </w:pPr>
      <w:r w:rsidRPr="00C91588">
        <w:rPr>
          <w:rFonts w:ascii="Calibri" w:hAnsi="Calibri" w:cs="Arial"/>
          <w:b/>
          <w:sz w:val="24"/>
          <w:szCs w:val="24"/>
        </w:rPr>
        <w:t>Fondo de Población de las Naciones Unidas /UNFPA</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Se firma un convenio marco entre ambas instituciones</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OBJETO: El presente acuerdo regirá la implementación por parte del IP de las partes relevantes del Programa  a través de un WP o más. En conformidad con los términos de este acuerdo.</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Se firma un convenio específico</w:t>
      </w:r>
    </w:p>
    <w:p w:rsid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OBJETO: Financiar anualmente el Proyecto “A rodar” (6000 Dólares) dirigido  NNA para elaborar  video-minutos vinculados a la temática de los Derechos sexuales y reproductivos.</w:t>
      </w: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Pr="00C91588" w:rsidRDefault="00A82942" w:rsidP="00C91588">
      <w:pPr>
        <w:spacing w:after="0" w:line="240" w:lineRule="auto"/>
        <w:jc w:val="both"/>
        <w:rPr>
          <w:rFonts w:ascii="Calibri" w:hAnsi="Calibri" w:cs="Arial"/>
          <w:sz w:val="24"/>
          <w:szCs w:val="24"/>
        </w:rPr>
      </w:pPr>
    </w:p>
    <w:p w:rsidR="00C91588" w:rsidRPr="00C91588" w:rsidRDefault="00C91588" w:rsidP="00C91588">
      <w:pPr>
        <w:spacing w:after="0" w:line="240" w:lineRule="auto"/>
        <w:jc w:val="both"/>
        <w:rPr>
          <w:rFonts w:ascii="Calibri" w:hAnsi="Calibri" w:cs="Arial"/>
          <w:b/>
          <w:sz w:val="24"/>
          <w:szCs w:val="24"/>
          <w:u w:val="single"/>
        </w:rPr>
      </w:pPr>
    </w:p>
    <w:p w:rsidR="00C91588" w:rsidRPr="00C91588" w:rsidRDefault="00C91588" w:rsidP="00C91588">
      <w:pPr>
        <w:spacing w:after="0" w:line="240" w:lineRule="auto"/>
        <w:jc w:val="both"/>
        <w:rPr>
          <w:rFonts w:ascii="Calibri" w:hAnsi="Calibri" w:cs="Arial"/>
          <w:b/>
          <w:sz w:val="24"/>
          <w:szCs w:val="24"/>
        </w:rPr>
      </w:pPr>
      <w:r w:rsidRPr="00C91588">
        <w:rPr>
          <w:rFonts w:ascii="Calibri" w:hAnsi="Calibri" w:cs="Arial"/>
          <w:b/>
          <w:sz w:val="24"/>
          <w:szCs w:val="24"/>
        </w:rPr>
        <w:lastRenderedPageBreak/>
        <w:t xml:space="preserve">Asuntos Internacionales: </w:t>
      </w:r>
    </w:p>
    <w:p w:rsidR="00C91588" w:rsidRPr="00C91588" w:rsidRDefault="00C91588" w:rsidP="00C91588">
      <w:pPr>
        <w:spacing w:after="0" w:line="240" w:lineRule="auto"/>
        <w:jc w:val="both"/>
        <w:rPr>
          <w:rFonts w:ascii="Calibri" w:hAnsi="Calibri" w:cs="Arial"/>
          <w:sz w:val="24"/>
          <w:szCs w:val="24"/>
        </w:rPr>
      </w:pPr>
    </w:p>
    <w:p w:rsidR="00C91588" w:rsidRPr="00C91588" w:rsidRDefault="00C91588" w:rsidP="00C91588">
      <w:pPr>
        <w:spacing w:after="0" w:line="240" w:lineRule="auto"/>
        <w:jc w:val="both"/>
        <w:rPr>
          <w:rFonts w:ascii="Calibri" w:hAnsi="Calibri" w:cs="Arial"/>
          <w:b/>
          <w:sz w:val="24"/>
          <w:szCs w:val="24"/>
          <w:u w:val="single"/>
        </w:rPr>
      </w:pPr>
      <w:r w:rsidRPr="00C91588">
        <w:rPr>
          <w:rFonts w:ascii="Calibri" w:hAnsi="Calibri" w:cs="Arial"/>
          <w:b/>
          <w:sz w:val="24"/>
          <w:szCs w:val="24"/>
          <w:u w:val="single"/>
        </w:rPr>
        <w:t xml:space="preserve">2° Foro Interamericano de Sistemas Nacionales de Protección  Integral de NNA </w:t>
      </w:r>
    </w:p>
    <w:p w:rsidR="00C91588" w:rsidRPr="00C91588" w:rsidRDefault="00C91588" w:rsidP="00C91588">
      <w:pPr>
        <w:spacing w:after="0" w:line="240" w:lineRule="auto"/>
        <w:jc w:val="both"/>
        <w:rPr>
          <w:rFonts w:ascii="Calibri" w:hAnsi="Calibri" w:cs="Arial"/>
          <w:sz w:val="24"/>
          <w:szCs w:val="24"/>
          <w:u w:val="single"/>
        </w:rPr>
      </w:pPr>
      <w:r w:rsidRPr="00C91588">
        <w:rPr>
          <w:rFonts w:ascii="Calibri" w:hAnsi="Calibri" w:cs="Arial"/>
          <w:sz w:val="24"/>
          <w:szCs w:val="24"/>
        </w:rPr>
        <w:t xml:space="preserve">En esta oportunidad  </w:t>
      </w:r>
      <w:r w:rsidR="002A5033">
        <w:rPr>
          <w:rFonts w:ascii="Calibri" w:hAnsi="Calibri" w:cs="Arial"/>
          <w:sz w:val="24"/>
          <w:szCs w:val="24"/>
        </w:rPr>
        <w:t>INAU</w:t>
      </w:r>
      <w:r w:rsidRPr="00C91588">
        <w:rPr>
          <w:rFonts w:ascii="Calibri" w:hAnsi="Calibri" w:cs="Arial"/>
          <w:sz w:val="24"/>
          <w:szCs w:val="24"/>
        </w:rPr>
        <w:t xml:space="preserve"> es anfitrión y organizador del 2° Foro Interamericano de Sistemas Nacionales de Protección  Integral de NNA, en tal sentido:</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Se realizan videoconferencias preparatorias, las mismas fueron coordinadas desde el Directorio de </w:t>
      </w:r>
      <w:r w:rsidR="002A5033">
        <w:rPr>
          <w:rFonts w:ascii="Calibri" w:hAnsi="Calibri" w:cs="Arial"/>
          <w:sz w:val="24"/>
          <w:szCs w:val="24"/>
        </w:rPr>
        <w:t>INAU</w:t>
      </w:r>
      <w:r w:rsidRPr="00C91588">
        <w:rPr>
          <w:rFonts w:ascii="Calibri" w:hAnsi="Calibri" w:cs="Arial"/>
          <w:sz w:val="24"/>
          <w:szCs w:val="24"/>
        </w:rPr>
        <w:t xml:space="preserve">,  Asesora y AIIC, siendo éste el equipo organizador. Se elabora y presenta la nota conceptual sobre el 2° Foro junto a IIN. Se elaboran 3 guías de consulta, dirigidas a Estados, OSC y grupos de NNA organizados de las Américas,  las mismas son enviadas como insumos del 2° Foro, para generar reflexión y análisis.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Definición de TDR para la contratación de 3 consultores para tareas de apoyo al 2° Foro. Junto a UNICEF, se participó en la selección de los consultores para la relatoría del mismo, y la</w:t>
      </w:r>
      <w:r w:rsidRPr="00C91588">
        <w:rPr>
          <w:rFonts w:ascii="Calibri" w:hAnsi="Calibri" w:cs="Arial"/>
          <w:sz w:val="24"/>
          <w:szCs w:val="24"/>
          <w:lang w:val="es-UY"/>
        </w:rPr>
        <w:t xml:space="preserve"> </w:t>
      </w:r>
      <w:r w:rsidRPr="00C91588">
        <w:rPr>
          <w:rFonts w:ascii="Calibri" w:hAnsi="Calibri" w:cs="Arial"/>
          <w:sz w:val="24"/>
          <w:szCs w:val="24"/>
        </w:rPr>
        <w:t xml:space="preserve">sistematización de la información en 3 guías. Se participó de la co-coordinación de 3 instancias de reflexión con el equipo de conducción de </w:t>
      </w:r>
      <w:r w:rsidR="002A5033">
        <w:rPr>
          <w:rFonts w:ascii="Calibri" w:hAnsi="Calibri" w:cs="Arial"/>
          <w:sz w:val="24"/>
          <w:szCs w:val="24"/>
        </w:rPr>
        <w:t>INAU</w:t>
      </w:r>
      <w:r w:rsidRPr="00C91588">
        <w:rPr>
          <w:rFonts w:ascii="Calibri" w:hAnsi="Calibri" w:cs="Arial"/>
          <w:sz w:val="24"/>
          <w:szCs w:val="24"/>
        </w:rPr>
        <w:t xml:space="preserve"> (AECID).</w:t>
      </w:r>
    </w:p>
    <w:p w:rsidR="00C91588" w:rsidRPr="00C91588" w:rsidRDefault="00C91588" w:rsidP="00C91588">
      <w:pPr>
        <w:autoSpaceDE w:val="0"/>
        <w:autoSpaceDN w:val="0"/>
        <w:adjustRightInd w:val="0"/>
        <w:spacing w:after="0" w:line="240" w:lineRule="auto"/>
        <w:jc w:val="both"/>
        <w:rPr>
          <w:rFonts w:ascii="Calibri" w:hAnsi="Calibri" w:cs="Arial"/>
          <w:sz w:val="24"/>
          <w:szCs w:val="24"/>
          <w:lang w:val="es-UY"/>
        </w:rPr>
      </w:pPr>
      <w:r w:rsidRPr="00C91588">
        <w:rPr>
          <w:rFonts w:ascii="Calibri" w:hAnsi="Calibri" w:cs="Arial"/>
          <w:sz w:val="24"/>
          <w:szCs w:val="24"/>
        </w:rPr>
        <w:t>En el marco del Foro, se realizan Acuerdos bilaterales con Paraguay, Chile, República Dominicana, Ecuador  buscando fortalecer los vínculos entre países.</w:t>
      </w:r>
    </w:p>
    <w:p w:rsidR="00C91588" w:rsidRPr="00C91588" w:rsidRDefault="00C91588" w:rsidP="00C91588">
      <w:pPr>
        <w:autoSpaceDE w:val="0"/>
        <w:autoSpaceDN w:val="0"/>
        <w:adjustRightInd w:val="0"/>
        <w:spacing w:after="0" w:line="240" w:lineRule="auto"/>
        <w:jc w:val="both"/>
        <w:rPr>
          <w:rFonts w:ascii="Calibri" w:hAnsi="Calibri" w:cs="Arial"/>
          <w:sz w:val="24"/>
          <w:szCs w:val="24"/>
          <w:lang w:val="es-UY"/>
        </w:rPr>
      </w:pPr>
      <w:r w:rsidRPr="00C91588">
        <w:rPr>
          <w:rFonts w:ascii="Calibri" w:hAnsi="Calibri" w:cs="Arial"/>
          <w:sz w:val="24"/>
          <w:szCs w:val="24"/>
        </w:rPr>
        <w:t xml:space="preserve">Otros apoyos obtenidos: El Retoño para hospedaje a  adolescentes y sus acompañantes, </w:t>
      </w:r>
      <w:r w:rsidRPr="00C91588">
        <w:rPr>
          <w:rFonts w:ascii="Calibri" w:hAnsi="Calibri" w:cs="Courier New"/>
          <w:sz w:val="24"/>
          <w:szCs w:val="24"/>
          <w:shd w:val="clear" w:color="auto" w:fill="FDFDFD"/>
          <w:lang w:val="es-UY"/>
        </w:rPr>
        <w:t>c</w:t>
      </w:r>
      <w:r w:rsidRPr="00C91588">
        <w:rPr>
          <w:rFonts w:ascii="Calibri" w:hAnsi="Calibri" w:cs="Courier New"/>
          <w:sz w:val="24"/>
          <w:szCs w:val="24"/>
          <w:shd w:val="clear" w:color="auto" w:fill="FDFDFD"/>
        </w:rPr>
        <w:t>oordinaciones  con  UTU de  Tecnicatura en Organización de Eventos (24 alumnos) y Técnico en Diseño de Itinerarios Turísticos Sostenibles (3 alumnos),</w:t>
      </w:r>
      <w:r w:rsidRPr="00C91588">
        <w:rPr>
          <w:rFonts w:ascii="Calibri" w:hAnsi="Calibri" w:cs="Arial"/>
          <w:sz w:val="24"/>
          <w:szCs w:val="24"/>
        </w:rPr>
        <w:t xml:space="preserve"> Coordinación con el Programa PROPIA e IIN para la planificación del espacio de trabajo con adolescentes,</w:t>
      </w:r>
      <w:r w:rsidRPr="00C91588">
        <w:rPr>
          <w:rFonts w:ascii="Calibri" w:hAnsi="Calibri" w:cs="Courier New"/>
          <w:sz w:val="24"/>
          <w:szCs w:val="24"/>
          <w:shd w:val="clear" w:color="auto" w:fill="FDFDFD"/>
        </w:rPr>
        <w:t xml:space="preserve"> </w:t>
      </w:r>
      <w:r w:rsidRPr="00C91588">
        <w:rPr>
          <w:rFonts w:ascii="Calibri" w:hAnsi="Calibri" w:cs="Arial"/>
          <w:sz w:val="24"/>
          <w:szCs w:val="24"/>
        </w:rPr>
        <w:t>trabajo de Secretaria  para tareas  logísticas,</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Finalmente se realizó una nueva declaración de los Estados participantes con apoyo de OSC e Interagencial. Se realizan dos instancias interinstitucionales para reflexionar sobre los Sistemas de protección, vinculando Ley orgánica con 2° Foro sobre SIPINNA, dichas instancias son lideradas por AIIC  junto a Directorio. </w:t>
      </w:r>
    </w:p>
    <w:p w:rsidR="00C91588" w:rsidRPr="00C91588" w:rsidRDefault="00C91588" w:rsidP="00C91588">
      <w:pPr>
        <w:autoSpaceDE w:val="0"/>
        <w:autoSpaceDN w:val="0"/>
        <w:adjustRightInd w:val="0"/>
        <w:spacing w:after="0" w:line="240" w:lineRule="auto"/>
        <w:jc w:val="both"/>
        <w:rPr>
          <w:rFonts w:ascii="Calibri" w:hAnsi="Calibri" w:cs="Arial"/>
          <w:sz w:val="24"/>
          <w:szCs w:val="24"/>
          <w:lang w:val="es-UY"/>
        </w:rPr>
      </w:pPr>
    </w:p>
    <w:p w:rsidR="00C91588" w:rsidRPr="00C91588" w:rsidRDefault="00C91588" w:rsidP="00C91588">
      <w:pPr>
        <w:spacing w:after="0" w:line="240" w:lineRule="auto"/>
        <w:jc w:val="both"/>
        <w:rPr>
          <w:rFonts w:ascii="Calibri" w:hAnsi="Calibri" w:cs="Arial"/>
          <w:b/>
          <w:sz w:val="24"/>
          <w:szCs w:val="24"/>
          <w:u w:val="single"/>
        </w:rPr>
      </w:pPr>
      <w:r w:rsidRPr="00C91588">
        <w:rPr>
          <w:rFonts w:ascii="Calibri" w:hAnsi="Calibri" w:cs="Arial"/>
          <w:b/>
          <w:sz w:val="24"/>
          <w:szCs w:val="24"/>
          <w:u w:val="single"/>
        </w:rPr>
        <w:t>CP Iniciativa Niñ@Sur</w:t>
      </w:r>
    </w:p>
    <w:p w:rsidR="00C91588" w:rsidRPr="00C91588" w:rsidRDefault="00C91588" w:rsidP="00C91588">
      <w:pPr>
        <w:spacing w:after="0" w:line="240" w:lineRule="auto"/>
        <w:jc w:val="both"/>
        <w:rPr>
          <w:rFonts w:ascii="Calibri" w:hAnsi="Calibri" w:cs="Arial"/>
          <w:b/>
          <w:sz w:val="24"/>
          <w:szCs w:val="24"/>
          <w:u w:val="single"/>
        </w:rPr>
      </w:pP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Participación de </w:t>
      </w:r>
      <w:r w:rsidR="002A5033">
        <w:rPr>
          <w:rFonts w:ascii="Calibri" w:hAnsi="Calibri" w:cs="Arial"/>
          <w:sz w:val="24"/>
          <w:szCs w:val="24"/>
        </w:rPr>
        <w:t>INAU</w:t>
      </w:r>
      <w:r w:rsidRPr="00C91588">
        <w:rPr>
          <w:rFonts w:ascii="Calibri" w:hAnsi="Calibri" w:cs="Arial"/>
          <w:sz w:val="24"/>
          <w:szCs w:val="24"/>
        </w:rPr>
        <w:t xml:space="preserve"> en la XXXI reunión de “Iniciativa Niñ@sur” desarrollada en Paraguay. Participación de las dos video-conferencias coordinadas por la Cancillería de Paraguay. Participación en la Reunión de la Comisión Permanente Iniciativa Niñ@Sur.</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Coordinación de la CP Niñ@Sur  a nivel regional en el marco de la presidencia pro tempore de Uruguay del Mercosur. </w:t>
      </w:r>
    </w:p>
    <w:p w:rsidR="00F741C9" w:rsidRDefault="00C91588" w:rsidP="00F741C9">
      <w:pPr>
        <w:spacing w:after="0" w:line="240" w:lineRule="auto"/>
        <w:jc w:val="both"/>
        <w:rPr>
          <w:rFonts w:ascii="Calibri" w:hAnsi="Calibri" w:cs="Arial"/>
          <w:sz w:val="24"/>
          <w:szCs w:val="24"/>
        </w:rPr>
      </w:pPr>
      <w:r w:rsidRPr="00C91588">
        <w:rPr>
          <w:rFonts w:ascii="Calibri" w:hAnsi="Calibri" w:cs="Arial"/>
          <w:sz w:val="24"/>
          <w:szCs w:val="24"/>
        </w:rPr>
        <w:t>Coordinación y realización de 3 video-conferencias con el bloque regional preparando la reunión presencial.  Coordinación de</w:t>
      </w:r>
      <w:r w:rsidR="00F741C9">
        <w:rPr>
          <w:rFonts w:ascii="Calibri" w:hAnsi="Calibri" w:cs="Arial"/>
          <w:sz w:val="24"/>
          <w:szCs w:val="24"/>
        </w:rPr>
        <w:t xml:space="preserve">  </w:t>
      </w:r>
      <w:r w:rsidRPr="00C91588">
        <w:rPr>
          <w:rFonts w:ascii="Calibri" w:hAnsi="Calibri" w:cs="Arial"/>
          <w:sz w:val="24"/>
          <w:szCs w:val="24"/>
        </w:rPr>
        <w:t xml:space="preserve">dos </w:t>
      </w:r>
      <w:r w:rsidR="00F741C9">
        <w:rPr>
          <w:rFonts w:ascii="Calibri" w:hAnsi="Calibri" w:cs="Arial"/>
          <w:sz w:val="24"/>
          <w:szCs w:val="24"/>
        </w:rPr>
        <w:t xml:space="preserve">  </w:t>
      </w:r>
      <w:r w:rsidRPr="00C91588">
        <w:rPr>
          <w:rFonts w:ascii="Calibri" w:hAnsi="Calibri" w:cs="Arial"/>
          <w:sz w:val="24"/>
          <w:szCs w:val="24"/>
        </w:rPr>
        <w:t>videos</w:t>
      </w:r>
      <w:r w:rsidR="00F741C9">
        <w:rPr>
          <w:rFonts w:ascii="Calibri" w:hAnsi="Calibri" w:cs="Arial"/>
          <w:sz w:val="24"/>
          <w:szCs w:val="24"/>
        </w:rPr>
        <w:t xml:space="preserve">   </w:t>
      </w:r>
      <w:r w:rsidRPr="00C91588">
        <w:rPr>
          <w:rFonts w:ascii="Calibri" w:hAnsi="Calibri" w:cs="Arial"/>
          <w:sz w:val="24"/>
          <w:szCs w:val="24"/>
        </w:rPr>
        <w:t>conferencias</w:t>
      </w:r>
      <w:r w:rsidR="00F741C9">
        <w:rPr>
          <w:rFonts w:ascii="Calibri" w:hAnsi="Calibri" w:cs="Arial"/>
          <w:sz w:val="24"/>
          <w:szCs w:val="24"/>
        </w:rPr>
        <w:t xml:space="preserve">   </w:t>
      </w:r>
      <w:r w:rsidRPr="00C91588">
        <w:rPr>
          <w:rFonts w:ascii="Calibri" w:hAnsi="Calibri" w:cs="Arial"/>
          <w:sz w:val="24"/>
          <w:szCs w:val="24"/>
        </w:rPr>
        <w:t xml:space="preserve"> preparatorias con </w:t>
      </w:r>
      <w:r w:rsidR="00F741C9">
        <w:rPr>
          <w:rFonts w:ascii="Calibri" w:hAnsi="Calibri" w:cs="Arial"/>
          <w:sz w:val="24"/>
          <w:szCs w:val="24"/>
        </w:rPr>
        <w:t>Cancillería de Uruguay y MERCOSUR y Estados Asociados.</w:t>
      </w:r>
    </w:p>
    <w:p w:rsidR="00C91588" w:rsidRPr="00C91588" w:rsidRDefault="00C91588" w:rsidP="00F741C9">
      <w:pPr>
        <w:spacing w:after="0" w:line="240" w:lineRule="auto"/>
        <w:jc w:val="both"/>
        <w:rPr>
          <w:rFonts w:ascii="Calibri" w:hAnsi="Calibri" w:cs="Arial"/>
          <w:sz w:val="24"/>
          <w:szCs w:val="24"/>
        </w:rPr>
      </w:pPr>
      <w:r w:rsidRPr="00F741C9">
        <w:rPr>
          <w:rFonts w:ascii="Calibri" w:hAnsi="Calibri" w:cs="Arial"/>
          <w:sz w:val="24"/>
          <w:szCs w:val="24"/>
        </w:rPr>
        <w:t xml:space="preserve">Coordinación con el Programa PROPIA para contar con la participación de integrantes del Consejo Asesor y Consultivo del directorio del </w:t>
      </w:r>
      <w:r w:rsidR="002A5033" w:rsidRPr="00F741C9">
        <w:rPr>
          <w:rFonts w:ascii="Calibri" w:hAnsi="Calibri" w:cs="Arial"/>
          <w:sz w:val="24"/>
          <w:szCs w:val="24"/>
        </w:rPr>
        <w:t>INAU</w:t>
      </w:r>
      <w:r w:rsidRPr="00F741C9">
        <w:rPr>
          <w:rFonts w:ascii="Calibri" w:hAnsi="Calibri" w:cs="Arial"/>
          <w:sz w:val="24"/>
          <w:szCs w:val="24"/>
        </w:rPr>
        <w:t xml:space="preserve"> en el plenario de la</w:t>
      </w:r>
      <w:r w:rsidRPr="00C91588">
        <w:rPr>
          <w:rFonts w:ascii="Calibri" w:hAnsi="Calibri" w:cs="Arial"/>
          <w:sz w:val="24"/>
          <w:szCs w:val="24"/>
        </w:rPr>
        <w:t xml:space="preserve"> Iniciativa Niñ@Sur.</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Se envía a la Reunión de Altas Autoridades, Cancillerías de DDHH del Mercosur y Estados Asociados (RAADH) acuerdo de la CP Niñ@Sur sobre la implementación de “la guía regional del MERCOSUR para la identificación y atención de necesidades especiales de protección de niños y niñas migrantes”, así mismo se envía acuerdo sobre la  implementación de las Directrices para la Rendición de cuentas a NNA del MERCOSUR, y las </w:t>
      </w:r>
      <w:r w:rsidRPr="00C91588">
        <w:rPr>
          <w:rFonts w:ascii="Calibri" w:hAnsi="Calibri" w:cs="Arial"/>
          <w:i/>
          <w:sz w:val="24"/>
          <w:szCs w:val="24"/>
        </w:rPr>
        <w:t>“Directrices para una política de Promoción de buenos tratos y prevención de violencia como garantía de Derechos humanos para niños, niñas y adolescentes del MERCOSUR”</w:t>
      </w:r>
      <w:r w:rsidRPr="00C91588">
        <w:rPr>
          <w:rFonts w:ascii="Calibri" w:hAnsi="Calibri" w:cs="Arial"/>
          <w:sz w:val="24"/>
          <w:szCs w:val="24"/>
        </w:rPr>
        <w:t>.</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lastRenderedPageBreak/>
        <w:t xml:space="preserve">Se elaboraron y aprobaron 5 proyectos de resolución elevándolos a consideración de la  RAADH.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Se participó de la XXXII reunión de la</w:t>
      </w:r>
      <w:r w:rsidR="00CC0012">
        <w:rPr>
          <w:rFonts w:ascii="Calibri" w:hAnsi="Calibri" w:cs="Arial"/>
          <w:sz w:val="24"/>
          <w:szCs w:val="24"/>
        </w:rPr>
        <w:t xml:space="preserve"> </w:t>
      </w:r>
      <w:r w:rsidRPr="00C91588">
        <w:rPr>
          <w:rFonts w:ascii="Calibri" w:hAnsi="Calibri" w:cs="Arial"/>
          <w:sz w:val="24"/>
          <w:szCs w:val="24"/>
        </w:rPr>
        <w:t>RAADH, celebrada en Montevideo el día 26 de octubre.</w:t>
      </w:r>
    </w:p>
    <w:p w:rsidR="00C91588" w:rsidRPr="00C91588" w:rsidRDefault="00C91588" w:rsidP="00C91588">
      <w:pPr>
        <w:spacing w:after="0" w:line="240" w:lineRule="auto"/>
        <w:jc w:val="both"/>
        <w:rPr>
          <w:rFonts w:ascii="Calibri" w:hAnsi="Calibri" w:cs="Arial"/>
          <w:b/>
          <w:sz w:val="24"/>
          <w:szCs w:val="24"/>
          <w:u w:val="single"/>
        </w:rPr>
      </w:pPr>
    </w:p>
    <w:p w:rsidR="00C91588" w:rsidRPr="00C91588" w:rsidRDefault="00C91588" w:rsidP="00C91588">
      <w:pPr>
        <w:spacing w:after="0" w:line="240" w:lineRule="auto"/>
        <w:jc w:val="both"/>
        <w:rPr>
          <w:rFonts w:ascii="Calibri" w:hAnsi="Calibri" w:cs="Arial"/>
          <w:b/>
          <w:sz w:val="24"/>
          <w:szCs w:val="24"/>
          <w:u w:val="single"/>
        </w:rPr>
      </w:pPr>
      <w:r w:rsidRPr="00C91588">
        <w:rPr>
          <w:rFonts w:ascii="Calibri" w:hAnsi="Calibri" w:cs="Arial"/>
          <w:b/>
          <w:sz w:val="24"/>
          <w:szCs w:val="24"/>
          <w:u w:val="single"/>
        </w:rPr>
        <w:t>Instituto interamericano del Niño, la Niña y Adolescentes (IIN-OEA)</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Se coordinó la participaciónde NNA para el desarrollo del 2º Foro SIPINNA y la reunión de “Iniciativa Niñ@sur”.</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A nivel de formación permanente, se promovió el acceso a cursos virtuales que realizó el IIN, en las siguientes temáticas: Curso Virtual Especializado sobre Niñez Migrante en las Américas, Adolescentes en conflicto con la ley penal, Derechos de la niñez y medios de comunicación, Protección de los Derechos de los NNA en la Gestión de Riesgo de Desastres (versión español), Violencia y Derechos de NNA…construyendo entornos de paz.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Se promovió también el acceso a los cursos Semi Presenciales: Explotación Sexual Comercial de NNA, Violencia y Derechos de NNA… construyendo entornos de paz.</w:t>
      </w:r>
    </w:p>
    <w:p w:rsidR="00C91588" w:rsidRPr="00C91588" w:rsidRDefault="00C91588" w:rsidP="00C91588">
      <w:pPr>
        <w:spacing w:after="0" w:line="240" w:lineRule="auto"/>
        <w:jc w:val="both"/>
        <w:rPr>
          <w:rFonts w:ascii="Calibri" w:hAnsi="Calibri" w:cs="Arial"/>
          <w:b/>
          <w:sz w:val="24"/>
          <w:szCs w:val="24"/>
          <w:u w:val="single"/>
        </w:rPr>
      </w:pPr>
      <w:r w:rsidRPr="00C91588">
        <w:rPr>
          <w:rFonts w:ascii="Calibri" w:hAnsi="Calibri" w:cs="Arial"/>
          <w:b/>
          <w:sz w:val="24"/>
          <w:szCs w:val="24"/>
        </w:rPr>
        <w:br/>
      </w:r>
      <w:r w:rsidRPr="00C91588">
        <w:rPr>
          <w:rFonts w:ascii="Calibri" w:hAnsi="Calibri" w:cs="Arial"/>
          <w:b/>
          <w:sz w:val="24"/>
          <w:szCs w:val="24"/>
          <w:u w:val="single"/>
        </w:rPr>
        <w:t xml:space="preserve">Sistema de monitoreo y recomendaciones en Derechos humanos (SIMORE)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Desde el área se participa de las mesas temáticas (NNA, Discriminación, Fortalecimiento Institucional, Discapacidad y EPU) organizadas por SIMORE MRREE, durante todo el año.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Se realiza la búsqueda de información, construcción de la respuesta, se eleva a Directorio para ser aprobada. Se participa en la elaboración del informe del Examen Periódico Universal (EPU</w:t>
      </w:r>
      <w:r w:rsidR="00CC0012">
        <w:rPr>
          <w:rFonts w:ascii="Calibri" w:hAnsi="Calibri" w:cs="Arial"/>
          <w:sz w:val="24"/>
          <w:szCs w:val="24"/>
        </w:rPr>
        <w:t>)</w:t>
      </w:r>
    </w:p>
    <w:p w:rsidR="00C91588" w:rsidRPr="00C91588" w:rsidRDefault="00C91588" w:rsidP="00C91588">
      <w:pPr>
        <w:spacing w:after="0" w:line="240" w:lineRule="auto"/>
        <w:jc w:val="both"/>
        <w:rPr>
          <w:rFonts w:ascii="Calibri" w:hAnsi="Calibri" w:cs="Arial"/>
          <w:b/>
          <w:sz w:val="24"/>
          <w:szCs w:val="24"/>
          <w:u w:val="single"/>
        </w:rPr>
      </w:pPr>
    </w:p>
    <w:p w:rsidR="00C91588" w:rsidRPr="00C91588" w:rsidRDefault="00C91588" w:rsidP="00C91588">
      <w:pPr>
        <w:spacing w:after="0" w:line="240" w:lineRule="auto"/>
        <w:jc w:val="both"/>
        <w:rPr>
          <w:rFonts w:ascii="Calibri" w:hAnsi="Calibri" w:cs="Arial"/>
          <w:b/>
          <w:sz w:val="24"/>
          <w:szCs w:val="24"/>
          <w:u w:val="single"/>
        </w:rPr>
      </w:pPr>
      <w:r w:rsidRPr="00C91588">
        <w:rPr>
          <w:rFonts w:ascii="Calibri" w:hAnsi="Calibri" w:cs="Arial"/>
          <w:b/>
          <w:sz w:val="24"/>
          <w:szCs w:val="24"/>
          <w:u w:val="single"/>
        </w:rPr>
        <w:t>NNA Migrantes</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Coordinación con el Congreso de Intendentes para la participación en la XII Cumbre de Alcaldes del Cono Sur, realizado en el mes de agosto. Se participa con una exposición sobre la Guía Niñez Migrante.</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En acuerdo con las SDGs de </w:t>
      </w:r>
      <w:r w:rsidR="002A5033">
        <w:rPr>
          <w:rFonts w:ascii="Calibri" w:hAnsi="Calibri" w:cs="Arial"/>
          <w:sz w:val="24"/>
          <w:szCs w:val="24"/>
        </w:rPr>
        <w:t>INAU</w:t>
      </w:r>
      <w:r w:rsidRPr="00C91588">
        <w:rPr>
          <w:rFonts w:ascii="Calibri" w:hAnsi="Calibri" w:cs="Arial"/>
          <w:sz w:val="24"/>
          <w:szCs w:val="24"/>
        </w:rPr>
        <w:t xml:space="preserve"> se definen referentes institucionales para trabajar la Guía Niñez Migrante. </w:t>
      </w:r>
    </w:p>
    <w:p w:rsidR="00F5245B"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t xml:space="preserve">Se realiza el Primer Seminario Niñez Migrante y DDHH, es una instancia de capacitación sobre la Guía Niñez Migrante dirigido a personal de la Junta Nacional de Migraciones.  </w:t>
      </w:r>
    </w:p>
    <w:p w:rsidR="00F5245B" w:rsidRDefault="00F5245B" w:rsidP="00C91588">
      <w:pPr>
        <w:spacing w:after="0" w:line="240" w:lineRule="auto"/>
        <w:jc w:val="both"/>
        <w:rPr>
          <w:rFonts w:ascii="Calibri" w:hAnsi="Calibri" w:cs="Arial"/>
          <w:sz w:val="24"/>
          <w:szCs w:val="24"/>
        </w:rPr>
      </w:pPr>
    </w:p>
    <w:p w:rsidR="00F5245B" w:rsidRDefault="00F5245B" w:rsidP="00C91588">
      <w:pPr>
        <w:spacing w:after="0" w:line="240" w:lineRule="auto"/>
        <w:jc w:val="both"/>
        <w:rPr>
          <w:rFonts w:ascii="Calibri" w:hAnsi="Calibri" w:cs="Arial"/>
          <w:sz w:val="24"/>
          <w:szCs w:val="24"/>
        </w:rPr>
      </w:pPr>
    </w:p>
    <w:p w:rsidR="00F5245B" w:rsidRDefault="00F5245B"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A82942" w:rsidRDefault="00A82942" w:rsidP="00C91588">
      <w:pPr>
        <w:spacing w:after="0" w:line="240" w:lineRule="auto"/>
        <w:jc w:val="both"/>
        <w:rPr>
          <w:rFonts w:ascii="Calibri" w:hAnsi="Calibri" w:cs="Arial"/>
          <w:sz w:val="24"/>
          <w:szCs w:val="24"/>
        </w:rPr>
      </w:pPr>
    </w:p>
    <w:p w:rsidR="00F5245B" w:rsidRDefault="00F5245B" w:rsidP="00C91588">
      <w:pPr>
        <w:spacing w:after="0" w:line="240" w:lineRule="auto"/>
        <w:jc w:val="both"/>
        <w:rPr>
          <w:rFonts w:ascii="Calibri" w:hAnsi="Calibri" w:cs="Arial"/>
          <w:sz w:val="24"/>
          <w:szCs w:val="24"/>
        </w:rPr>
      </w:pPr>
    </w:p>
    <w:p w:rsidR="00566A46" w:rsidRPr="006553EC" w:rsidRDefault="00566A46" w:rsidP="00566A46">
      <w:pPr>
        <w:jc w:val="center"/>
        <w:rPr>
          <w:b/>
          <w:sz w:val="20"/>
          <w:szCs w:val="20"/>
        </w:rPr>
      </w:pPr>
      <w:r w:rsidRPr="006553EC">
        <w:rPr>
          <w:b/>
          <w:sz w:val="20"/>
          <w:szCs w:val="20"/>
        </w:rPr>
        <w:lastRenderedPageBreak/>
        <w:t>GLOSARIO</w:t>
      </w:r>
    </w:p>
    <w:p w:rsidR="00566A46" w:rsidRPr="00197F44" w:rsidRDefault="00566A46" w:rsidP="00566A46">
      <w:pPr>
        <w:rPr>
          <w:sz w:val="20"/>
          <w:szCs w:val="20"/>
        </w:rPr>
      </w:pPr>
    </w:p>
    <w:tbl>
      <w:tblPr>
        <w:tblW w:w="18220" w:type="dxa"/>
        <w:tblCellMar>
          <w:left w:w="70" w:type="dxa"/>
          <w:right w:w="70" w:type="dxa"/>
        </w:tblCellMar>
        <w:tblLook w:val="04A0" w:firstRow="1" w:lastRow="0" w:firstColumn="1" w:lastColumn="0" w:noHBand="0" w:noVBand="1"/>
      </w:tblPr>
      <w:tblGrid>
        <w:gridCol w:w="8400"/>
        <w:gridCol w:w="1200"/>
        <w:gridCol w:w="1200"/>
        <w:gridCol w:w="1200"/>
        <w:gridCol w:w="1200"/>
        <w:gridCol w:w="1200"/>
        <w:gridCol w:w="1200"/>
        <w:gridCol w:w="2620"/>
      </w:tblGrid>
      <w:tr w:rsidR="00566A46" w:rsidRPr="00197F44" w:rsidTr="00362383">
        <w:trPr>
          <w:trHeight w:val="300"/>
        </w:trPr>
        <w:tc>
          <w:tcPr>
            <w:tcW w:w="8400" w:type="dxa"/>
            <w:tcBorders>
              <w:top w:val="nil"/>
              <w:left w:val="nil"/>
              <w:bottom w:val="nil"/>
              <w:right w:val="nil"/>
            </w:tcBorders>
            <w:shd w:val="clear" w:color="auto" w:fill="FFFFFF" w:themeFill="background1"/>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AAPP – </w:t>
            </w:r>
            <w:r>
              <w:rPr>
                <w:rFonts w:eastAsia="Times New Roman" w:cs="Times New Roman"/>
                <w:sz w:val="20"/>
                <w:szCs w:val="20"/>
                <w:lang w:eastAsia="es-UY"/>
              </w:rPr>
              <w:t>Á</w:t>
            </w:r>
            <w:r w:rsidRPr="00197F44">
              <w:rPr>
                <w:rFonts w:eastAsia="Times New Roman" w:cs="Times New Roman"/>
                <w:sz w:val="20"/>
                <w:szCs w:val="20"/>
                <w:lang w:eastAsia="es-UY"/>
              </w:rPr>
              <w:t>reas Pedagógicas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ACCE – Agencia de Compras y Contrataciones del Estado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ACJ – Asociación Cristiana de Jóvenes</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AF – Acogimiento Familiar/ Alternativa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AGESIC – Agencia de Gobierno Electrónico y Sociedad de la Información y del Conocimiento</w:t>
            </w: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FFFFFF" w:themeFill="background1"/>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AIIC – Asuntos Internacionales y Cooperación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ANV – Agencia Nacional de Vivienda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APAU- Asociación de Padres Adoptantes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ASSE – Administración de Servicios de Salud del Estado</w:t>
            </w:r>
          </w:p>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BCU – Banco Central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BID – Banco Interamericano de Desarrollo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BPS – Banco de Previsión Social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BSE – Banco de Seguros del Estado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C.D.L.V.D.</w:t>
            </w:r>
            <w:r>
              <w:rPr>
                <w:rFonts w:eastAsia="Times New Roman" w:cs="Times New Roman"/>
                <w:sz w:val="20"/>
                <w:szCs w:val="20"/>
                <w:lang w:eastAsia="es-UY"/>
              </w:rPr>
              <w:t>- Comité Departamental de Lucha contra la Violencia Doméstica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CAC - Consejo Asesor Consultivo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CAFF – C</w:t>
            </w:r>
            <w:r w:rsidRPr="00197F44">
              <w:rPr>
                <w:rFonts w:eastAsia="Times New Roman" w:cs="Arial"/>
                <w:sz w:val="20"/>
                <w:szCs w:val="20"/>
                <w:lang w:eastAsia="es-UY"/>
              </w:rPr>
              <w:t>entros de Acogimiento y Fortalecimiento Familiar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CAIF – Centros de Atención a la Infancia y la Familia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CAPI – Centros de Atención a la Primera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CCC – Casas Comunitarias de Cuidados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CCEI – Centros Comunitarios de Educación Inicial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CCEPI- Consejo Coordinador de Educación en Primera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CCTerritorial – Comités de Coordinación Territorial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CECAP - </w:t>
            </w:r>
            <w:r w:rsidRPr="00197F44">
              <w:rPr>
                <w:rFonts w:eastAsia="Times New Roman" w:cs="Arial"/>
                <w:sz w:val="20"/>
                <w:szCs w:val="20"/>
                <w:lang w:eastAsia="es-UY"/>
              </w:rPr>
              <w:t>Centro Educativo de Capacitación y Producción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CED – Centro de Estudio y Derivación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CENFORES – Centro de Formación y Estudios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Arial"/>
                <w:sz w:val="20"/>
                <w:szCs w:val="20"/>
                <w:lang w:eastAsia="es-UY"/>
              </w:rPr>
            </w:pPr>
            <w:r w:rsidRPr="00197F44">
              <w:rPr>
                <w:rFonts w:eastAsia="Times New Roman" w:cs="Times New Roman"/>
                <w:sz w:val="20"/>
                <w:szCs w:val="20"/>
                <w:lang w:eastAsia="es-UY"/>
              </w:rPr>
              <w:t xml:space="preserve">CEPRODE - </w:t>
            </w:r>
            <w:r w:rsidRPr="00197F44">
              <w:rPr>
                <w:rFonts w:eastAsia="Times New Roman" w:cs="Arial"/>
                <w:sz w:val="20"/>
                <w:szCs w:val="20"/>
                <w:lang w:eastAsia="es-UY"/>
              </w:rPr>
              <w:t>Centros de Protección de Derechos</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Arial"/>
                <w:sz w:val="20"/>
                <w:szCs w:val="20"/>
                <w:lang w:eastAsia="es-UY"/>
              </w:rPr>
              <w:t>CRL – Centro de Referencia Local (Centros del SIPIAV / Centros de DDMontevideo)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Arial"/>
                <w:bCs/>
                <w:sz w:val="20"/>
                <w:szCs w:val="20"/>
                <w:lang w:eastAsia="es-UY"/>
              </w:rPr>
            </w:pPr>
            <w:r w:rsidRPr="00197F44">
              <w:rPr>
                <w:rFonts w:eastAsia="Times New Roman" w:cs="Times New Roman"/>
                <w:sz w:val="20"/>
                <w:szCs w:val="20"/>
                <w:lang w:eastAsia="es-UY"/>
              </w:rPr>
              <w:t xml:space="preserve">CERP - </w:t>
            </w:r>
            <w:r w:rsidRPr="00197F44">
              <w:rPr>
                <w:rFonts w:eastAsia="Times New Roman" w:cs="Arial"/>
                <w:bCs/>
                <w:sz w:val="20"/>
                <w:szCs w:val="20"/>
                <w:lang w:eastAsia="es-UY"/>
              </w:rPr>
              <w:t>Centro Regional de Profesores</w:t>
            </w:r>
          </w:p>
          <w:p w:rsidR="00566A46" w:rsidRDefault="00566A46" w:rsidP="00362383">
            <w:pPr>
              <w:spacing w:after="0" w:line="240" w:lineRule="auto"/>
              <w:rPr>
                <w:rFonts w:eastAsia="Times New Roman" w:cs="Arial"/>
                <w:bCs/>
                <w:sz w:val="20"/>
                <w:szCs w:val="20"/>
                <w:lang w:eastAsia="es-UY"/>
              </w:rPr>
            </w:pPr>
            <w:r>
              <w:rPr>
                <w:rFonts w:eastAsia="Times New Roman" w:cs="Arial"/>
                <w:bCs/>
                <w:sz w:val="20"/>
                <w:szCs w:val="20"/>
                <w:lang w:eastAsia="es-UY"/>
              </w:rPr>
              <w:t>CJ – Centro Juvenil</w:t>
            </w:r>
            <w:r w:rsidRPr="00197F44">
              <w:rPr>
                <w:rFonts w:eastAsia="Times New Roman" w:cs="Arial"/>
                <w:bCs/>
                <w:sz w:val="20"/>
                <w:szCs w:val="20"/>
                <w:lang w:eastAsia="es-UY"/>
              </w:rPr>
              <w:t> </w:t>
            </w:r>
          </w:p>
          <w:p w:rsidR="00566A46" w:rsidRPr="00197F44" w:rsidRDefault="00566A46" w:rsidP="00362383">
            <w:pPr>
              <w:spacing w:after="0" w:line="240" w:lineRule="auto"/>
              <w:rPr>
                <w:rFonts w:eastAsia="Times New Roman" w:cs="Arial"/>
                <w:bCs/>
                <w:sz w:val="20"/>
                <w:szCs w:val="20"/>
                <w:lang w:eastAsia="es-UY"/>
              </w:rPr>
            </w:pPr>
            <w:r>
              <w:rPr>
                <w:rFonts w:eastAsia="Times New Roman" w:cs="Arial"/>
                <w:bCs/>
                <w:sz w:val="20"/>
                <w:szCs w:val="20"/>
                <w:lang w:eastAsia="es-UY"/>
              </w:rPr>
              <w:t>CN – Club de Niños</w:t>
            </w:r>
          </w:p>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Arial"/>
                <w:bCs/>
                <w:sz w:val="20"/>
                <w:szCs w:val="20"/>
                <w:lang w:eastAsia="es-UY"/>
              </w:rPr>
              <w:t>CNCH- Consejo Nacional Consultivo Honorario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CND – Corporación Nacional para el Desarrollo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CNPPSS – Consejo Nacional de Políticas Sociales</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CONAPEES – Comité Nacional para la Erradicación Sexual Comercial y no Comercial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CPI – Centros de Primera Infancia</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DD -Dirección Departamental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DDHH – Derechos Humanos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ECE - Espacios de Cuidados y Educación – Liceos ó UTU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C52A44">
        <w:trPr>
          <w:trHeight w:val="300"/>
        </w:trPr>
        <w:tc>
          <w:tcPr>
            <w:tcW w:w="8400" w:type="dxa"/>
            <w:tcBorders>
              <w:top w:val="nil"/>
              <w:left w:val="nil"/>
              <w:bottom w:val="nil"/>
              <w:right w:val="nil"/>
            </w:tcBorders>
            <w:shd w:val="clear" w:color="auto" w:fill="auto"/>
            <w:noWrap/>
            <w:vAlign w:val="center"/>
            <w:hideMark/>
          </w:tcPr>
          <w:p w:rsidR="00566A46" w:rsidRPr="00C52A44" w:rsidRDefault="00C52A44"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EP</w:t>
            </w:r>
            <w:r w:rsidR="00566A46" w:rsidRPr="00C52A44">
              <w:rPr>
                <w:rFonts w:eastAsia="Times New Roman" w:cs="Times New Roman"/>
                <w:sz w:val="20"/>
                <w:szCs w:val="20"/>
                <w:lang w:eastAsia="es-UY"/>
              </w:rPr>
              <w:t xml:space="preserve">TI – </w:t>
            </w:r>
            <w:r>
              <w:rPr>
                <w:rFonts w:eastAsia="Times New Roman" w:cs="Times New Roman"/>
                <w:sz w:val="20"/>
                <w:szCs w:val="20"/>
                <w:lang w:eastAsia="es-UY"/>
              </w:rPr>
              <w:t>(Proyecto) Educar para prevenir el Trabajo infantil (ANEP-INAU)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4400" w:type="dxa"/>
            <w:gridSpan w:val="6"/>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ENDIS – Encuesta de Nutrición, Desarrollo Infantil y Salud en Primera Infancia e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ENDIS - Encuesta Nacional de Nutrición, Desarrollo Infantil y Salud</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ENIA – Estrategia Nacional de Infancia y Adolescencia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EEPP – Departamento de Espectáculos Públicos INAU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ESCyNC - Explotación Sexual Comercial y No Comercial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ETAF - </w:t>
            </w:r>
            <w:r w:rsidRPr="006553EC">
              <w:rPr>
                <w:rFonts w:eastAsia="Times New Roman" w:cs="Times New Roman"/>
                <w:iCs/>
                <w:sz w:val="20"/>
                <w:szCs w:val="20"/>
                <w:lang w:eastAsia="es-UY"/>
              </w:rPr>
              <w:t>Equipos Territoriales de Atención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FBPI – Formación en Primera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lastRenderedPageBreak/>
              <w:t>FCCSS – Facultad de Ciencias Sociales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FENACIES - </w:t>
            </w:r>
            <w:r w:rsidRPr="00197F44">
              <w:rPr>
                <w:rFonts w:eastAsia="Times New Roman" w:cs="Arial"/>
                <w:sz w:val="20"/>
                <w:szCs w:val="20"/>
                <w:lang w:eastAsia="es-UY"/>
              </w:rPr>
              <w:t>Festival Nacional de Cine Estudiantil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FIC – Facultad de Información y Comunicación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FPB - Formación Profesional Básica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GEF - Grupo de Estudios de Familia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GGUU – Gurises Unidos </w:t>
            </w:r>
            <w:r>
              <w:rPr>
                <w:rFonts w:eastAsia="Times New Roman" w:cs="Times New Roman"/>
                <w:sz w:val="20"/>
                <w:szCs w:val="20"/>
                <w:lang w:eastAsia="es-UY"/>
              </w:rPr>
              <w:t>/ ONG</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ICBF Instituto </w:t>
            </w:r>
            <w:r w:rsidRPr="00197F44">
              <w:rPr>
                <w:rFonts w:eastAsia="Times New Roman" w:cs="Arial"/>
                <w:bCs/>
                <w:sz w:val="20"/>
                <w:szCs w:val="20"/>
                <w:lang w:eastAsia="es-UY"/>
              </w:rPr>
              <w:t>Colombiano</w:t>
            </w:r>
            <w:r w:rsidRPr="00197F44">
              <w:rPr>
                <w:rFonts w:eastAsia="Times New Roman" w:cs="Arial"/>
                <w:sz w:val="20"/>
                <w:szCs w:val="20"/>
                <w:lang w:eastAsia="es-UY"/>
              </w:rPr>
              <w:t> de Bienestar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Arial"/>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Pr>
                <w:rFonts w:eastAsia="Times New Roman" w:cs="Times New Roman"/>
                <w:sz w:val="20"/>
                <w:szCs w:val="20"/>
                <w:lang w:eastAsia="es-UY"/>
              </w:rPr>
              <w:t>IIN Instituto Interamericano del Niño, Niñas y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INAU – Instituto del Niño y Adolescente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INC – Instituto Nacional de Colonización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INDA – Instituto Nacional de Alimentación</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INE  - Instituto Nacional de Estadística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INEFOP - Instituto Nacional de Empleo y Formación Profesional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INISA - </w:t>
            </w:r>
            <w:r w:rsidRPr="00197F44">
              <w:rPr>
                <w:rFonts w:eastAsia="Times New Roman" w:cs="Arial"/>
                <w:i/>
                <w:iCs/>
                <w:sz w:val="20"/>
                <w:szCs w:val="20"/>
                <w:lang w:eastAsia="es-UY"/>
              </w:rPr>
              <w:t>Instituto Nacional de Inclusión Social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 xml:space="preserve">INISA - </w:t>
            </w:r>
            <w:r w:rsidRPr="00197F44">
              <w:rPr>
                <w:rFonts w:eastAsia="Times New Roman" w:cs="Arial"/>
                <w:bCs/>
                <w:sz w:val="20"/>
                <w:szCs w:val="20"/>
                <w:lang w:eastAsia="es-UY"/>
              </w:rPr>
              <w:t>Instituto Nacional de Inclusión Social Adolescente</w:t>
            </w:r>
            <w:r w:rsidRPr="00197F44">
              <w:rPr>
                <w:rFonts w:eastAsia="Times New Roman" w:cs="Arial"/>
                <w:sz w:val="20"/>
                <w:szCs w:val="20"/>
                <w:lang w:eastAsia="es-UY"/>
              </w:rPr>
              <w:t>.</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Arial"/>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INJU – Instituto Nacional de la Juventud</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INJU – Instituto Nacional de la Juventud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JDD – Junta Departamental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JND – Junta Nacional de Drogas</w:t>
            </w:r>
          </w:p>
          <w:p w:rsidR="00566A46" w:rsidRPr="00197F44" w:rsidRDefault="00566A46" w:rsidP="00362383">
            <w:pPr>
              <w:spacing w:after="0" w:line="240" w:lineRule="auto"/>
              <w:jc w:val="both"/>
              <w:rPr>
                <w:rFonts w:eastAsia="Times New Roman" w:cs="Times New Roman"/>
                <w:sz w:val="20"/>
                <w:szCs w:val="20"/>
                <w:lang w:eastAsia="es-UY"/>
              </w:rPr>
            </w:pPr>
            <w:r>
              <w:rPr>
                <w:rFonts w:eastAsia="Times New Roman" w:cs="Times New Roman"/>
                <w:sz w:val="20"/>
                <w:szCs w:val="20"/>
                <w:lang w:eastAsia="es-UY"/>
              </w:rPr>
              <w:t>JPC – Juventud para Cristo / ONG</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LATU – Laboratorio Tecnoló</w:t>
            </w:r>
            <w:r w:rsidRPr="00197F44">
              <w:rPr>
                <w:rFonts w:eastAsia="Times New Roman" w:cs="Times New Roman"/>
                <w:sz w:val="20"/>
                <w:szCs w:val="20"/>
                <w:lang w:eastAsia="es-UY"/>
              </w:rPr>
              <w:t>gico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MEC – Ministerio de Educación y Cultura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MGAP – Ministerio de Ganadería Agricultura y Pesca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MIDES – Ministerio de Desarrollo Social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MIDES – Ministerio de Desarrollo Social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MIEM – Ministerio de Industria Energía y Minería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MIPESTAC - </w:t>
            </w:r>
            <w:r w:rsidRPr="00197F44">
              <w:rPr>
                <w:rFonts w:eastAsia="Times New Roman" w:cs="Arial"/>
                <w:sz w:val="20"/>
                <w:szCs w:val="20"/>
                <w:lang w:eastAsia="es-UY"/>
              </w:rPr>
              <w:t>Desarrollo y fortalecimiento de Mypes en Tacuarembó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FFFFFF" w:themeFill="background1"/>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MIPs – Mesas Interinstitucionales de Políticas Sociales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MNPL - Programas de Medidas No Privativas de Libertad </w:t>
            </w:r>
          </w:p>
          <w:p w:rsidR="00A82942" w:rsidRPr="00197F44" w:rsidRDefault="00A82942" w:rsidP="00362383">
            <w:pPr>
              <w:spacing w:after="0" w:line="240" w:lineRule="auto"/>
              <w:rPr>
                <w:rFonts w:eastAsia="Times New Roman" w:cs="Arial"/>
                <w:sz w:val="20"/>
                <w:szCs w:val="20"/>
                <w:lang w:eastAsia="es-UY"/>
              </w:rPr>
            </w:pPr>
            <w:r>
              <w:rPr>
                <w:rFonts w:eastAsia="Times New Roman" w:cs="Arial"/>
                <w:sz w:val="20"/>
                <w:szCs w:val="20"/>
                <w:lang w:eastAsia="es-UY"/>
              </w:rPr>
              <w:t>MRREE- Ministerio de Relaciones Exteriores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Arial"/>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NNA – Niño, Niña y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ONG – Organización No Gubernamental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OPS-OMS – Organización Panamericana de la Salud – Organización Mundial de la Salud</w:t>
            </w: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OSC – Organización de la Sociedad Civil</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OT – Oficina Territorial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4400" w:type="dxa"/>
            <w:gridSpan w:val="6"/>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PAEC - Proyecto de Acompañamiento al Egreso en Comunidad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4400" w:type="dxa"/>
            <w:gridSpan w:val="6"/>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PAI - Proyecto Atención Individual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PFCP – Programa Familia y Cuidados Parentales</w:t>
            </w:r>
          </w:p>
          <w:p w:rsidR="00566A46"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PI – Primera  Infancia</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PIE – Programa de Intervenciones Especializadas INAU</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PPP – Participación Público Privada</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PPSS – Políticas Sociales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PRODEMA - </w:t>
            </w:r>
            <w:r w:rsidRPr="00197F44">
              <w:rPr>
                <w:rFonts w:eastAsia="Times New Roman" w:cs="Arial"/>
                <w:sz w:val="20"/>
                <w:szCs w:val="20"/>
                <w:lang w:eastAsia="es-UY"/>
              </w:rPr>
              <w:t>Programas de Desarrollo y Medio Ambiente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3200" w:type="dxa"/>
            <w:gridSpan w:val="5"/>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PROPIA  - Programa de Participación Infantil y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8220" w:type="dxa"/>
            <w:gridSpan w:val="8"/>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Arial"/>
                <w:sz w:val="20"/>
                <w:szCs w:val="20"/>
                <w:lang w:eastAsia="es-UY"/>
              </w:rPr>
            </w:pPr>
            <w:r w:rsidRPr="00197F44">
              <w:rPr>
                <w:rFonts w:eastAsia="Times New Roman" w:cs="Arial"/>
                <w:sz w:val="20"/>
                <w:szCs w:val="20"/>
                <w:lang w:eastAsia="es-UY"/>
              </w:rPr>
              <w:t xml:space="preserve">RAADH - Reunión de Altas Autoridades sobre Derechos Humanos y Cancillerías del MERCOSUR y Estados Asociados </w:t>
            </w: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RELAF – Red Latinoamericana de Acogimiento Familiar</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RUA – Registro Único de Adopciones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SDGT – Subdirección General de Gestión Territorial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SGP –Subdirección General Programática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8400" w:type="dxa"/>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lastRenderedPageBreak/>
              <w:t>SGP-</w:t>
            </w:r>
            <w:r>
              <w:rPr>
                <w:rFonts w:eastAsia="Times New Roman" w:cs="Times New Roman"/>
                <w:sz w:val="20"/>
                <w:szCs w:val="20"/>
                <w:lang w:eastAsia="es-UY"/>
              </w:rPr>
              <w:t>P</w:t>
            </w:r>
            <w:r w:rsidRPr="00197F44">
              <w:rPr>
                <w:rFonts w:eastAsia="Times New Roman" w:cs="Times New Roman"/>
                <w:sz w:val="20"/>
                <w:szCs w:val="20"/>
                <w:lang w:eastAsia="es-UY"/>
              </w:rPr>
              <w:t>FyCP –</w:t>
            </w:r>
            <w:r>
              <w:rPr>
                <w:rFonts w:eastAsia="Times New Roman" w:cs="Times New Roman"/>
                <w:sz w:val="20"/>
                <w:szCs w:val="20"/>
                <w:lang w:eastAsia="es-UY"/>
              </w:rPr>
              <w:t xml:space="preserve"> SubDirección General Programática- Programa Familia y Cuidados Parentales</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SEPI – Secretaria de Primera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4400" w:type="dxa"/>
            <w:gridSpan w:val="6"/>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SIEMPRE – Es</w:t>
            </w:r>
            <w:r w:rsidRPr="00197F44">
              <w:rPr>
                <w:rFonts w:eastAsia="Times New Roman" w:cs="Arial"/>
                <w:sz w:val="20"/>
                <w:szCs w:val="20"/>
                <w:lang w:eastAsia="es-UY"/>
              </w:rPr>
              <w:t>pacios de Educación y Cuidados con Sindicatos y Empresas</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SIPI- Sistema de Información Para la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4400" w:type="dxa"/>
            <w:gridSpan w:val="6"/>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SIPIAV: Sistema Integral de protección a la Infancia y Adolescencia contra la Violencia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Arial"/>
                <w:sz w:val="20"/>
                <w:szCs w:val="20"/>
                <w:lang w:eastAsia="es-UY"/>
              </w:rPr>
            </w:pPr>
            <w:r w:rsidRPr="00197F44">
              <w:rPr>
                <w:rFonts w:eastAsia="Times New Roman" w:cs="Times New Roman"/>
                <w:sz w:val="20"/>
                <w:szCs w:val="20"/>
                <w:lang w:eastAsia="es-UY"/>
              </w:rPr>
              <w:t xml:space="preserve">SIPINNA - </w:t>
            </w:r>
            <w:r w:rsidRPr="00197F44">
              <w:rPr>
                <w:rFonts w:eastAsia="Times New Roman" w:cs="Arial"/>
                <w:sz w:val="20"/>
                <w:szCs w:val="20"/>
                <w:lang w:eastAsia="es-UY"/>
              </w:rPr>
              <w:t>Sistema de Protección Integral de los Derechos de las Niñas, Niños y Adolescentes </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Arial"/>
                <w:sz w:val="20"/>
                <w:szCs w:val="20"/>
                <w:lang w:eastAsia="es-UY"/>
              </w:rPr>
              <w:t>SNIC – Sistema Nacional Integrado de Cuidados</w:t>
            </w: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TC – Tiempo Completo</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TITA – Trabajo Infantil y Trabajo Adolescente</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9600" w:type="dxa"/>
            <w:gridSpan w:val="2"/>
            <w:tcBorders>
              <w:top w:val="nil"/>
              <w:left w:val="nil"/>
              <w:bottom w:val="nil"/>
              <w:right w:val="nil"/>
            </w:tcBorders>
            <w:shd w:val="clear" w:color="auto" w:fill="auto"/>
            <w:noWrap/>
            <w:vAlign w:val="center"/>
            <w:hideMark/>
          </w:tcPr>
          <w:p w:rsidR="00566A46"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TP – Tiempo Parcial</w:t>
            </w:r>
          </w:p>
          <w:p w:rsidR="00566A46" w:rsidRPr="00197F44" w:rsidRDefault="00566A46" w:rsidP="00362383">
            <w:pPr>
              <w:spacing w:after="0" w:line="240" w:lineRule="auto"/>
              <w:rPr>
                <w:rFonts w:eastAsia="Times New Roman" w:cs="Times New Roman"/>
                <w:sz w:val="20"/>
                <w:szCs w:val="20"/>
                <w:lang w:eastAsia="es-UY"/>
              </w:rPr>
            </w:pPr>
            <w:r>
              <w:rPr>
                <w:rFonts w:eastAsia="Times New Roman" w:cs="Times New Roman"/>
                <w:sz w:val="20"/>
                <w:szCs w:val="20"/>
                <w:lang w:eastAsia="es-UY"/>
              </w:rPr>
              <w:t>TS – Trabajador Social</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UCC – Uruguay Crece Contigo</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UCDIE - </w:t>
            </w:r>
            <w:r w:rsidRPr="00197F44">
              <w:rPr>
                <w:rFonts w:eastAsia="Times New Roman" w:cs="Arial"/>
                <w:sz w:val="20"/>
                <w:szCs w:val="20"/>
                <w:lang w:eastAsia="es-UY"/>
              </w:rPr>
              <w:t>Unidades Coordinadoras Departamentales de Integración Educativa (ANEP)</w:t>
            </w: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UDELAR – Universidad de la República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UNASEV - </w:t>
            </w:r>
            <w:r w:rsidRPr="00197F44">
              <w:rPr>
                <w:rFonts w:eastAsia="Times New Roman" w:cs="Arial"/>
                <w:sz w:val="20"/>
                <w:szCs w:val="20"/>
                <w:lang w:eastAsia="es-UY"/>
              </w:rPr>
              <w:t>UNIDAD NACIONAL DE SEGURIDAD VIAL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 xml:space="preserve">UNFPA-  Fondo de Población de las Naciones Unidas </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5600" w:type="dxa"/>
            <w:gridSpan w:val="7"/>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val="en-US" w:eastAsia="es-UY"/>
              </w:rPr>
              <w:t xml:space="preserve">UNICEF – United Nations Children’s Fund. </w:t>
            </w:r>
            <w:r w:rsidRPr="00197F44">
              <w:rPr>
                <w:rFonts w:eastAsia="Times New Roman" w:cs="Times New Roman"/>
                <w:sz w:val="20"/>
                <w:szCs w:val="20"/>
                <w:lang w:eastAsia="es-UY"/>
              </w:rPr>
              <w:t>Fondo de las Nacionales Unidas para la Infancia</w:t>
            </w: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2000" w:type="dxa"/>
            <w:gridSpan w:val="4"/>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UNICEF: Fondo de las Naciones Unidas Para la Infancia</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r w:rsidR="00566A46" w:rsidRPr="00197F44" w:rsidTr="00362383">
        <w:trPr>
          <w:trHeight w:val="300"/>
        </w:trPr>
        <w:tc>
          <w:tcPr>
            <w:tcW w:w="15600" w:type="dxa"/>
            <w:gridSpan w:val="7"/>
            <w:tcBorders>
              <w:top w:val="nil"/>
              <w:left w:val="nil"/>
              <w:bottom w:val="nil"/>
              <w:right w:val="nil"/>
            </w:tcBorders>
            <w:shd w:val="clear" w:color="auto" w:fill="auto"/>
            <w:vAlign w:val="center"/>
            <w:hideMark/>
          </w:tcPr>
          <w:p w:rsidR="00566A46" w:rsidRPr="00197F44" w:rsidRDefault="00566A46" w:rsidP="00362383">
            <w:pPr>
              <w:spacing w:after="0" w:line="240" w:lineRule="auto"/>
              <w:jc w:val="both"/>
              <w:rPr>
                <w:rFonts w:eastAsia="Times New Roman" w:cs="Times New Roman"/>
                <w:sz w:val="20"/>
                <w:szCs w:val="20"/>
                <w:lang w:eastAsia="es-UY"/>
              </w:rPr>
            </w:pPr>
            <w:r w:rsidRPr="00197F44">
              <w:rPr>
                <w:rFonts w:eastAsia="Times New Roman" w:cs="Times New Roman"/>
                <w:sz w:val="20"/>
                <w:szCs w:val="20"/>
                <w:lang w:eastAsia="es-UY"/>
              </w:rPr>
              <w:t xml:space="preserve">UTEC – </w:t>
            </w:r>
            <w:r w:rsidRPr="00197F44">
              <w:rPr>
                <w:rFonts w:eastAsia="Times New Roman" w:cs="Arial"/>
                <w:sz w:val="20"/>
                <w:szCs w:val="20"/>
                <w:lang w:eastAsia="es-UY"/>
              </w:rPr>
              <w:t>Universidad Tecnológica del Uruguay</w:t>
            </w: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jc w:val="both"/>
              <w:rPr>
                <w:rFonts w:eastAsia="Times New Roman" w:cs="Times New Roman"/>
                <w:sz w:val="20"/>
                <w:szCs w:val="20"/>
                <w:lang w:eastAsia="es-UY"/>
              </w:rPr>
            </w:pPr>
          </w:p>
        </w:tc>
      </w:tr>
      <w:tr w:rsidR="00566A46" w:rsidRPr="00197F44" w:rsidTr="00362383">
        <w:trPr>
          <w:trHeight w:val="300"/>
        </w:trPr>
        <w:tc>
          <w:tcPr>
            <w:tcW w:w="10800" w:type="dxa"/>
            <w:gridSpan w:val="3"/>
            <w:tcBorders>
              <w:top w:val="nil"/>
              <w:left w:val="nil"/>
              <w:bottom w:val="nil"/>
              <w:right w:val="nil"/>
            </w:tcBorders>
            <w:shd w:val="clear" w:color="auto" w:fill="auto"/>
            <w:noWrap/>
            <w:vAlign w:val="center"/>
            <w:hideMark/>
          </w:tcPr>
          <w:p w:rsidR="00566A46" w:rsidRPr="00197F44" w:rsidRDefault="00566A46" w:rsidP="00362383">
            <w:pPr>
              <w:spacing w:after="0" w:line="240" w:lineRule="auto"/>
              <w:rPr>
                <w:rFonts w:eastAsia="Times New Roman" w:cs="Times New Roman"/>
                <w:sz w:val="20"/>
                <w:szCs w:val="20"/>
                <w:lang w:eastAsia="es-UY"/>
              </w:rPr>
            </w:pPr>
            <w:r w:rsidRPr="00197F44">
              <w:rPr>
                <w:rFonts w:eastAsia="Times New Roman" w:cs="Times New Roman"/>
                <w:sz w:val="20"/>
                <w:szCs w:val="20"/>
                <w:lang w:eastAsia="es-UY"/>
              </w:rPr>
              <w:t>UTU: Universidad de Trabajo del Uruguay</w:t>
            </w: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120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c>
          <w:tcPr>
            <w:tcW w:w="2620" w:type="dxa"/>
            <w:tcBorders>
              <w:top w:val="nil"/>
              <w:left w:val="nil"/>
              <w:bottom w:val="nil"/>
              <w:right w:val="nil"/>
            </w:tcBorders>
            <w:shd w:val="clear" w:color="auto" w:fill="auto"/>
            <w:noWrap/>
            <w:vAlign w:val="bottom"/>
            <w:hideMark/>
          </w:tcPr>
          <w:p w:rsidR="00566A46" w:rsidRPr="00197F44" w:rsidRDefault="00566A46" w:rsidP="00362383">
            <w:pPr>
              <w:spacing w:after="0" w:line="240" w:lineRule="auto"/>
              <w:rPr>
                <w:rFonts w:eastAsia="Times New Roman" w:cs="Times New Roman"/>
                <w:sz w:val="20"/>
                <w:szCs w:val="20"/>
                <w:lang w:eastAsia="es-UY"/>
              </w:rPr>
            </w:pPr>
          </w:p>
        </w:tc>
      </w:tr>
    </w:tbl>
    <w:p w:rsidR="00566A46" w:rsidRPr="00197F44" w:rsidRDefault="00566A46" w:rsidP="00566A46">
      <w:pPr>
        <w:rPr>
          <w:rFonts w:cstheme="minorHAnsi"/>
          <w:sz w:val="20"/>
          <w:szCs w:val="20"/>
        </w:rPr>
      </w:pPr>
      <w:r w:rsidRPr="00197F44">
        <w:rPr>
          <w:rFonts w:cs="Arial"/>
          <w:sz w:val="20"/>
          <w:szCs w:val="20"/>
          <w:shd w:val="clear" w:color="auto" w:fill="FFFFFF"/>
        </w:rPr>
        <w:t xml:space="preserve"> </w:t>
      </w:r>
    </w:p>
    <w:p w:rsidR="00C91588" w:rsidRPr="00C91588" w:rsidRDefault="00C91588" w:rsidP="00C91588">
      <w:pPr>
        <w:spacing w:after="0" w:line="240" w:lineRule="auto"/>
        <w:jc w:val="both"/>
        <w:rPr>
          <w:rFonts w:ascii="Calibri" w:hAnsi="Calibri" w:cs="Arial"/>
          <w:sz w:val="24"/>
          <w:szCs w:val="24"/>
        </w:rPr>
      </w:pPr>
      <w:r w:rsidRPr="00C91588">
        <w:rPr>
          <w:rFonts w:ascii="Calibri" w:hAnsi="Calibri" w:cs="Arial"/>
          <w:sz w:val="24"/>
          <w:szCs w:val="24"/>
        </w:rPr>
        <w:br/>
      </w:r>
    </w:p>
    <w:p w:rsidR="00C91588" w:rsidRPr="00C91588" w:rsidRDefault="00C91588" w:rsidP="00C91588">
      <w:pPr>
        <w:autoSpaceDE w:val="0"/>
        <w:autoSpaceDN w:val="0"/>
        <w:adjustRightInd w:val="0"/>
        <w:spacing w:after="0" w:line="240" w:lineRule="auto"/>
        <w:jc w:val="both"/>
        <w:rPr>
          <w:rFonts w:ascii="Calibri" w:hAnsi="Calibri" w:cs="Arial"/>
          <w:sz w:val="24"/>
          <w:szCs w:val="24"/>
        </w:rPr>
      </w:pPr>
    </w:p>
    <w:p w:rsidR="00C91588" w:rsidRPr="00C91588" w:rsidRDefault="00C91588" w:rsidP="00C91588">
      <w:pPr>
        <w:spacing w:after="0" w:line="240" w:lineRule="auto"/>
        <w:jc w:val="both"/>
        <w:rPr>
          <w:rFonts w:ascii="Calibri" w:hAnsi="Calibri" w:cs="Arial"/>
          <w:sz w:val="24"/>
          <w:szCs w:val="24"/>
        </w:rPr>
      </w:pPr>
    </w:p>
    <w:p w:rsidR="00BA03E2" w:rsidRDefault="00BA03E2" w:rsidP="00BA03E2">
      <w:pPr>
        <w:spacing w:line="240" w:lineRule="auto"/>
        <w:jc w:val="both"/>
        <w:rPr>
          <w:rFonts w:cstheme="minorHAnsi"/>
          <w:sz w:val="24"/>
          <w:szCs w:val="24"/>
          <w:u w:val="single"/>
        </w:rPr>
      </w:pPr>
    </w:p>
    <w:p w:rsidR="00E24714" w:rsidRDefault="00E24714" w:rsidP="00BA03E2">
      <w:pPr>
        <w:spacing w:line="240" w:lineRule="auto"/>
        <w:jc w:val="both"/>
        <w:rPr>
          <w:rFonts w:cstheme="minorHAnsi"/>
          <w:sz w:val="24"/>
          <w:szCs w:val="24"/>
          <w:u w:val="single"/>
        </w:rPr>
      </w:pPr>
    </w:p>
    <w:p w:rsidR="00E24714" w:rsidRDefault="00E24714" w:rsidP="00BA03E2">
      <w:pPr>
        <w:spacing w:line="240" w:lineRule="auto"/>
        <w:jc w:val="both"/>
        <w:rPr>
          <w:rFonts w:cstheme="minorHAnsi"/>
          <w:sz w:val="24"/>
          <w:szCs w:val="24"/>
          <w:u w:val="single"/>
        </w:rPr>
      </w:pPr>
    </w:p>
    <w:p w:rsidR="00E24714" w:rsidRDefault="00E24714"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Default="00566A46" w:rsidP="00BA03E2">
      <w:pPr>
        <w:spacing w:line="240" w:lineRule="auto"/>
        <w:jc w:val="both"/>
        <w:rPr>
          <w:rFonts w:cstheme="minorHAnsi"/>
          <w:sz w:val="24"/>
          <w:szCs w:val="24"/>
          <w:u w:val="single"/>
        </w:rPr>
      </w:pPr>
    </w:p>
    <w:p w:rsidR="00566A46" w:rsidRPr="001803C4" w:rsidRDefault="00566A46" w:rsidP="00BA03E2">
      <w:pPr>
        <w:spacing w:line="240" w:lineRule="auto"/>
        <w:jc w:val="both"/>
        <w:rPr>
          <w:rFonts w:cstheme="minorHAnsi"/>
          <w:sz w:val="24"/>
          <w:szCs w:val="24"/>
          <w:u w:val="single"/>
        </w:rPr>
      </w:pPr>
    </w:p>
    <w:p w:rsidR="003A6835" w:rsidRPr="00560248" w:rsidRDefault="003A6835" w:rsidP="003A6835">
      <w:pPr>
        <w:pBdr>
          <w:bottom w:val="single" w:sz="4" w:space="1" w:color="auto"/>
        </w:pBdr>
        <w:spacing w:after="0" w:line="240" w:lineRule="auto"/>
        <w:jc w:val="both"/>
        <w:rPr>
          <w:rFonts w:cs="Arial"/>
        </w:rPr>
      </w:pPr>
    </w:p>
    <w:p w:rsidR="003A6835" w:rsidRPr="00277836" w:rsidRDefault="003A6835" w:rsidP="003A6835">
      <w:pPr>
        <w:spacing w:after="0" w:line="240" w:lineRule="auto"/>
        <w:jc w:val="both"/>
        <w:rPr>
          <w:lang w:val="es-UY"/>
        </w:rPr>
      </w:pPr>
    </w:p>
    <w:p w:rsidR="003A6835" w:rsidRPr="00277836" w:rsidRDefault="003A6835" w:rsidP="003A6835">
      <w:pPr>
        <w:spacing w:after="0" w:line="240" w:lineRule="auto"/>
        <w:jc w:val="both"/>
        <w:rPr>
          <w:lang w:val="es-UY"/>
        </w:rPr>
      </w:pPr>
      <w:r w:rsidRPr="00277836">
        <w:rPr>
          <w:lang w:val="es-UY"/>
        </w:rPr>
        <w:t>Este Informe fue elaborado por el</w:t>
      </w:r>
      <w:r w:rsidRPr="00277836">
        <w:rPr>
          <w:b/>
          <w:lang w:val="es-UY"/>
        </w:rPr>
        <w:t xml:space="preserve"> </w:t>
      </w:r>
      <w:r>
        <w:rPr>
          <w:b/>
          <w:lang w:val="es-UY"/>
        </w:rPr>
        <w:t xml:space="preserve"> </w:t>
      </w:r>
      <w:r w:rsidRPr="00277836">
        <w:rPr>
          <w:b/>
          <w:lang w:val="es-UY"/>
        </w:rPr>
        <w:t>Área de Planificación Estratégica</w:t>
      </w:r>
      <w:r w:rsidRPr="00277836">
        <w:rPr>
          <w:lang w:val="es-UY"/>
        </w:rPr>
        <w:t xml:space="preserve"> del  Área de Pl</w:t>
      </w:r>
      <w:r>
        <w:rPr>
          <w:lang w:val="es-UY"/>
        </w:rPr>
        <w:t>aneamiento Estratégico</w:t>
      </w:r>
      <w:r w:rsidRPr="00277836">
        <w:rPr>
          <w:lang w:val="es-UY"/>
        </w:rPr>
        <w:t xml:space="preserve"> y Presupuestal </w:t>
      </w:r>
      <w:r w:rsidR="00252FC2">
        <w:rPr>
          <w:lang w:val="es-UY"/>
        </w:rPr>
        <w:t>–</w:t>
      </w:r>
      <w:r>
        <w:rPr>
          <w:lang w:val="es-UY"/>
        </w:rPr>
        <w:t xml:space="preserve"> </w:t>
      </w:r>
      <w:r w:rsidR="002A5033">
        <w:rPr>
          <w:lang w:val="es-UY"/>
        </w:rPr>
        <w:t>INAU</w:t>
      </w:r>
      <w:r w:rsidR="00252FC2">
        <w:rPr>
          <w:lang w:val="es-UY"/>
        </w:rPr>
        <w:t>,</w:t>
      </w:r>
      <w:r>
        <w:rPr>
          <w:lang w:val="es-UY"/>
        </w:rPr>
        <w:t xml:space="preserve"> </w:t>
      </w:r>
      <w:r w:rsidRPr="00277836">
        <w:rPr>
          <w:lang w:val="es-UY"/>
        </w:rPr>
        <w:t xml:space="preserve">en base a la información brindada por las diferentes Unidades </w:t>
      </w:r>
      <w:r>
        <w:rPr>
          <w:lang w:val="es-UY"/>
        </w:rPr>
        <w:t>Competentes</w:t>
      </w:r>
      <w:r w:rsidR="00870231">
        <w:rPr>
          <w:lang w:val="es-UY"/>
        </w:rPr>
        <w:t xml:space="preserve"> y Asesorías</w:t>
      </w:r>
      <w:r>
        <w:rPr>
          <w:lang w:val="es-UY"/>
        </w:rPr>
        <w:t xml:space="preserve">; </w:t>
      </w:r>
      <w:r w:rsidR="00B56554">
        <w:rPr>
          <w:lang w:val="es-UY"/>
        </w:rPr>
        <w:t>marzo</w:t>
      </w:r>
      <w:r w:rsidR="00CE3557">
        <w:rPr>
          <w:lang w:val="es-UY"/>
        </w:rPr>
        <w:t xml:space="preserve"> 201</w:t>
      </w:r>
      <w:r w:rsidR="00E24714">
        <w:rPr>
          <w:lang w:val="es-UY"/>
        </w:rPr>
        <w:t>9</w:t>
      </w:r>
      <w:r>
        <w:rPr>
          <w:lang w:val="es-UY"/>
        </w:rPr>
        <w:t>.</w:t>
      </w:r>
    </w:p>
    <w:p w:rsidR="00BA03E2" w:rsidRPr="001803C4" w:rsidRDefault="00BA03E2" w:rsidP="00BA03E2">
      <w:pPr>
        <w:pStyle w:val="Prrafodelista"/>
        <w:jc w:val="both"/>
        <w:rPr>
          <w:rFonts w:ascii="Calibri" w:hAnsi="Calibri" w:cs="Arial"/>
          <w:sz w:val="24"/>
          <w:szCs w:val="24"/>
          <w:lang w:val="es-ES"/>
        </w:rPr>
      </w:pPr>
    </w:p>
    <w:p w:rsidR="00BA03E2" w:rsidRPr="001803C4" w:rsidRDefault="00BA03E2" w:rsidP="00BA03E2">
      <w:pPr>
        <w:rPr>
          <w:sz w:val="24"/>
          <w:szCs w:val="24"/>
          <w:lang w:val="es-UY"/>
        </w:rPr>
      </w:pPr>
    </w:p>
    <w:p w:rsidR="00BA03E2" w:rsidRPr="001803C4" w:rsidRDefault="00BA03E2" w:rsidP="00BA03E2">
      <w:pPr>
        <w:jc w:val="both"/>
        <w:rPr>
          <w:sz w:val="24"/>
          <w:szCs w:val="24"/>
          <w:lang w:val="es-UY"/>
        </w:rPr>
      </w:pPr>
    </w:p>
    <w:p w:rsidR="00BA03E2" w:rsidRPr="001803C4" w:rsidRDefault="00BA03E2" w:rsidP="00BA03E2">
      <w:pPr>
        <w:rPr>
          <w:sz w:val="24"/>
          <w:szCs w:val="24"/>
        </w:rPr>
      </w:pPr>
    </w:p>
    <w:p w:rsidR="00477344" w:rsidRPr="001803C4" w:rsidRDefault="00477344" w:rsidP="00560248">
      <w:pPr>
        <w:spacing w:after="0" w:line="240" w:lineRule="auto"/>
        <w:rPr>
          <w:sz w:val="24"/>
          <w:szCs w:val="24"/>
        </w:rPr>
      </w:pPr>
    </w:p>
    <w:sectPr w:rsidR="00477344" w:rsidRPr="001803C4" w:rsidSect="00E04A97">
      <w:pgSz w:w="11906" w:h="16838"/>
      <w:pgMar w:top="1361" w:right="1701" w:bottom="136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834" w:rsidRDefault="00FB6834" w:rsidP="001D5B7D">
      <w:pPr>
        <w:spacing w:after="0" w:line="240" w:lineRule="auto"/>
      </w:pPr>
      <w:r>
        <w:separator/>
      </w:r>
    </w:p>
  </w:endnote>
  <w:endnote w:type="continuationSeparator" w:id="0">
    <w:p w:rsidR="00FB6834" w:rsidRDefault="00FB6834" w:rsidP="001D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Rounded Light">
    <w:panose1 w:val="00000000000000000000"/>
    <w:charset w:val="00"/>
    <w:family w:val="modern"/>
    <w:notTrueType/>
    <w:pitch w:val="variable"/>
    <w:sig w:usb0="A00000FF" w:usb1="4000004A" w:usb2="00000000" w:usb3="00000000" w:csb0="0000000B"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Gotham Rounded Medium">
    <w:panose1 w:val="00000000000000000000"/>
    <w:charset w:val="00"/>
    <w:family w:val="modern"/>
    <w:notTrueType/>
    <w:pitch w:val="variable"/>
    <w:sig w:usb0="A00000FF" w:usb1="4000004A" w:usb2="00000000" w:usb3="00000000" w:csb0="0000000B" w:csb1="00000000"/>
  </w:font>
  <w:font w:name="MS Gothic">
    <w:altName w:val="ＭＳ ゴシック"/>
    <w:panose1 w:val="020B0609070205080204"/>
    <w:charset w:val="80"/>
    <w:family w:val="modern"/>
    <w:pitch w:val="fixed"/>
    <w:sig w:usb0="E00002FF" w:usb1="6AC7FDFB" w:usb2="00000012" w:usb3="00000000" w:csb0="0002009F" w:csb1="00000000"/>
  </w:font>
  <w:font w:name="Liberation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49293"/>
      <w:docPartObj>
        <w:docPartGallery w:val="Page Numbers (Bottom of Page)"/>
        <w:docPartUnique/>
      </w:docPartObj>
    </w:sdtPr>
    <w:sdtEndPr/>
    <w:sdtContent>
      <w:p w:rsidR="004531BA" w:rsidRDefault="00FB6834">
        <w:pPr>
          <w:pStyle w:val="Piedepgina"/>
          <w:jc w:val="right"/>
        </w:pPr>
        <w:r>
          <w:rPr>
            <w:noProof/>
          </w:rPr>
          <w:fldChar w:fldCharType="begin"/>
        </w:r>
        <w:r>
          <w:rPr>
            <w:noProof/>
          </w:rPr>
          <w:instrText xml:space="preserve"> PAGE   \* MERGEFORMAT </w:instrText>
        </w:r>
        <w:r>
          <w:rPr>
            <w:noProof/>
          </w:rPr>
          <w:fldChar w:fldCharType="separate"/>
        </w:r>
        <w:r w:rsidR="001323D1">
          <w:rPr>
            <w:noProof/>
          </w:rPr>
          <w:t>6</w:t>
        </w:r>
        <w:r>
          <w:rPr>
            <w:noProof/>
          </w:rPr>
          <w:fldChar w:fldCharType="end"/>
        </w:r>
      </w:p>
    </w:sdtContent>
  </w:sdt>
  <w:p w:rsidR="004531BA" w:rsidRPr="00226F1A" w:rsidRDefault="004531BA" w:rsidP="00C916BA">
    <w:pPr>
      <w:pStyle w:val="Piedepgina"/>
      <w:jc w:val="both"/>
      <w:rPr>
        <w:rFonts w:ascii="Gotham Rounded Medium" w:hAnsi="Gotham Rounded Medium"/>
        <w:color w:val="7F7F7F" w:themeColor="text1" w:themeTint="80"/>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834" w:rsidRDefault="00FB6834" w:rsidP="001D5B7D">
      <w:pPr>
        <w:spacing w:after="0" w:line="240" w:lineRule="auto"/>
      </w:pPr>
      <w:r>
        <w:separator/>
      </w:r>
    </w:p>
  </w:footnote>
  <w:footnote w:type="continuationSeparator" w:id="0">
    <w:p w:rsidR="00FB6834" w:rsidRDefault="00FB6834" w:rsidP="001D5B7D">
      <w:pPr>
        <w:spacing w:after="0" w:line="240" w:lineRule="auto"/>
      </w:pPr>
      <w:r>
        <w:continuationSeparator/>
      </w:r>
    </w:p>
  </w:footnote>
  <w:footnote w:id="1">
    <w:p w:rsidR="004531BA" w:rsidRDefault="004531BA" w:rsidP="00BF17E6">
      <w:pPr>
        <w:pStyle w:val="Textonotapie"/>
        <w:jc w:val="both"/>
      </w:pPr>
      <w:r>
        <w:rPr>
          <w:rStyle w:val="Refdenotaalpie"/>
        </w:rPr>
        <w:footnoteRef/>
      </w:r>
      <w:r>
        <w:t xml:space="preserve"> Caracterización de los Departamentos según  definición del tipo de Estructura: Una tipología de 4 según la combinación de “altos” y “bajos” valores en dimensión “territorial” (sociodemográfico; institucionalidad; dinámica socioproductiva) y de “contexto” (NNA: demanda existente y potencial)</w:t>
      </w:r>
    </w:p>
  </w:footnote>
  <w:footnote w:id="2">
    <w:p w:rsidR="004531BA" w:rsidRPr="00121988" w:rsidRDefault="004531BA" w:rsidP="00BA03E2">
      <w:pPr>
        <w:pStyle w:val="Textonotapie"/>
        <w:jc w:val="both"/>
        <w:rPr>
          <w:rFonts w:cs="Arial"/>
          <w:sz w:val="18"/>
          <w:szCs w:val="18"/>
        </w:rPr>
      </w:pPr>
      <w:r w:rsidRPr="00121988">
        <w:rPr>
          <w:rStyle w:val="Refdenotaalpie"/>
          <w:rFonts w:cs="Arial"/>
          <w:sz w:val="18"/>
          <w:szCs w:val="18"/>
        </w:rPr>
        <w:footnoteRef/>
      </w:r>
      <w:r w:rsidRPr="00510332">
        <w:rPr>
          <w:sz w:val="18"/>
          <w:szCs w:val="18"/>
        </w:rPr>
        <w:t xml:space="preserve">Todos los Cuadros realizados con fecha de Corte 01/12/2018 muestran a cada NNA una única vez, realizándose la distribución por Modalidad de forma aleatoria, manteniendo los criterios de las Memorias 2015-2016-2017. Estos datos no son comparables con otros procesamientos que realiza </w:t>
      </w:r>
      <w:r>
        <w:rPr>
          <w:sz w:val="18"/>
          <w:szCs w:val="18"/>
        </w:rPr>
        <w:t xml:space="preserve"> SIPI</w:t>
      </w:r>
      <w:r w:rsidRPr="00510332">
        <w:rPr>
          <w:sz w:val="18"/>
          <w:szCs w:val="18"/>
        </w:rPr>
        <w:t xml:space="preserve">., en los que </w:t>
      </w:r>
      <w:r>
        <w:rPr>
          <w:sz w:val="18"/>
          <w:szCs w:val="18"/>
        </w:rPr>
        <w:t xml:space="preserve"> </w:t>
      </w:r>
      <w:r w:rsidRPr="00510332">
        <w:rPr>
          <w:sz w:val="18"/>
          <w:szCs w:val="18"/>
        </w:rPr>
        <w:t>se  muestra la distribución de la totalidad de las prestaciones por Modalidad</w:t>
      </w:r>
      <w:r w:rsidRPr="00121988">
        <w:rPr>
          <w:rFonts w:cs="Arial"/>
          <w:sz w:val="18"/>
          <w:szCs w:val="18"/>
        </w:rPr>
        <w:t xml:space="preserve">. </w:t>
      </w:r>
    </w:p>
  </w:footnote>
  <w:footnote w:id="3">
    <w:p w:rsidR="004531BA" w:rsidRPr="00510332" w:rsidRDefault="004531BA" w:rsidP="00C67CE9">
      <w:pPr>
        <w:pStyle w:val="Textonotapie"/>
        <w:jc w:val="both"/>
        <w:rPr>
          <w:sz w:val="18"/>
          <w:szCs w:val="18"/>
          <w:lang w:val="es-UY"/>
        </w:rPr>
      </w:pPr>
      <w:r w:rsidRPr="00510332">
        <w:rPr>
          <w:rStyle w:val="Refdenotaalpie"/>
          <w:sz w:val="18"/>
          <w:szCs w:val="18"/>
        </w:rPr>
        <w:footnoteRef/>
      </w:r>
      <w:r w:rsidRPr="00510332">
        <w:rPr>
          <w:rStyle w:val="Refdenotaalpie"/>
          <w:sz w:val="18"/>
          <w:szCs w:val="18"/>
        </w:rPr>
        <w:t xml:space="preserve"> </w:t>
      </w:r>
      <w:r w:rsidRPr="00510332">
        <w:rPr>
          <w:sz w:val="18"/>
          <w:szCs w:val="18"/>
        </w:rPr>
        <w:t>En esta evolución no se incluye la población atendida en INISA, ni la atendida por infracción en</w:t>
      </w:r>
      <w:r w:rsidRPr="00510332">
        <w:rPr>
          <w:sz w:val="18"/>
          <w:szCs w:val="18"/>
          <w:lang w:val="es-UY"/>
        </w:rPr>
        <w:t xml:space="preserve"> </w:t>
      </w:r>
      <w:r>
        <w:rPr>
          <w:sz w:val="18"/>
          <w:szCs w:val="18"/>
          <w:lang w:val="es-UY"/>
        </w:rPr>
        <w:t>INAU</w:t>
      </w:r>
      <w:r w:rsidRPr="00510332">
        <w:rPr>
          <w:sz w:val="18"/>
          <w:szCs w:val="18"/>
          <w:lang w:val="es-UY"/>
        </w:rPr>
        <w:t>.</w:t>
      </w:r>
    </w:p>
  </w:footnote>
  <w:footnote w:id="4">
    <w:p w:rsidR="004531BA" w:rsidRPr="00CD594C" w:rsidRDefault="004531BA" w:rsidP="00BA03E2">
      <w:pPr>
        <w:pStyle w:val="Textonotapie"/>
        <w:rPr>
          <w:sz w:val="18"/>
          <w:szCs w:val="18"/>
          <w:lang w:val="es-ES_tradnl"/>
        </w:rPr>
      </w:pPr>
      <w:r w:rsidRPr="00CD594C">
        <w:rPr>
          <w:rStyle w:val="Refdenotaalpie"/>
          <w:sz w:val="18"/>
          <w:szCs w:val="18"/>
        </w:rPr>
        <w:footnoteRef/>
      </w:r>
      <w:r w:rsidRPr="00CD594C">
        <w:rPr>
          <w:sz w:val="18"/>
          <w:szCs w:val="18"/>
        </w:rPr>
        <w:t xml:space="preserve"> </w:t>
      </w:r>
      <w:r>
        <w:rPr>
          <w:sz w:val="18"/>
          <w:szCs w:val="18"/>
        </w:rPr>
        <w:t>E</w:t>
      </w:r>
      <w:r w:rsidRPr="00CD594C">
        <w:rPr>
          <w:rFonts w:cs="Arial"/>
          <w:sz w:val="18"/>
          <w:szCs w:val="18"/>
        </w:rPr>
        <w:t xml:space="preserve">n tanto sostenido en el tiempo, viene </w:t>
      </w:r>
      <w:r>
        <w:rPr>
          <w:rFonts w:cs="Arial"/>
          <w:sz w:val="18"/>
          <w:szCs w:val="18"/>
        </w:rPr>
        <w:t>observándose como una constante, más allá de ocurrir con menor peso en los  años 2016 y 2017, respecto a sus inmediatos precedentes y  recuperándose en el presente.</w:t>
      </w:r>
    </w:p>
  </w:footnote>
  <w:footnote w:id="5">
    <w:p w:rsidR="004531BA" w:rsidRPr="00596C60" w:rsidRDefault="004531BA" w:rsidP="00980210">
      <w:pPr>
        <w:spacing w:after="0" w:line="240" w:lineRule="auto"/>
        <w:jc w:val="both"/>
        <w:rPr>
          <w:sz w:val="18"/>
          <w:szCs w:val="18"/>
          <w:lang w:val="es-ES_tradnl"/>
        </w:rPr>
      </w:pPr>
      <w:r w:rsidRPr="00596C60">
        <w:rPr>
          <w:rStyle w:val="Refdenotaalpie"/>
          <w:sz w:val="18"/>
          <w:szCs w:val="18"/>
        </w:rPr>
        <w:footnoteRef/>
      </w:r>
      <w:r w:rsidRPr="00596C60">
        <w:rPr>
          <w:sz w:val="18"/>
          <w:szCs w:val="18"/>
        </w:rPr>
        <w:t xml:space="preserve"> </w:t>
      </w:r>
      <w:r>
        <w:rPr>
          <w:sz w:val="18"/>
          <w:szCs w:val="18"/>
        </w:rPr>
        <w:t xml:space="preserve">En este acumulado se muestra a cada NNA atendido en el período analizado una única vez.  No se incluye la población de INISA ni la atendida por infracción en INAU. </w:t>
      </w:r>
      <w:r w:rsidRPr="00596C60">
        <w:rPr>
          <w:sz w:val="18"/>
          <w:szCs w:val="18"/>
        </w:rPr>
        <w:t>La edad de los Cuadros se encuentra calculada al 01/</w:t>
      </w:r>
      <w:r>
        <w:rPr>
          <w:sz w:val="18"/>
          <w:szCs w:val="18"/>
        </w:rPr>
        <w:t>12</w:t>
      </w:r>
      <w:r w:rsidRPr="00596C60">
        <w:rPr>
          <w:sz w:val="18"/>
          <w:szCs w:val="18"/>
        </w:rPr>
        <w:t>/18.</w:t>
      </w:r>
    </w:p>
  </w:footnote>
  <w:footnote w:id="6">
    <w:p w:rsidR="004531BA" w:rsidRPr="003076CE" w:rsidRDefault="004531BA" w:rsidP="00FE7822">
      <w:pPr>
        <w:pStyle w:val="Textonotapie"/>
        <w:rPr>
          <w:rFonts w:cs="Arial"/>
          <w:sz w:val="18"/>
          <w:szCs w:val="18"/>
          <w:lang w:val="es-ES_tradnl"/>
        </w:rPr>
      </w:pPr>
      <w:r w:rsidRPr="003076CE">
        <w:rPr>
          <w:rStyle w:val="Refdenotaalpie"/>
          <w:rFonts w:cs="Arial"/>
          <w:sz w:val="18"/>
          <w:szCs w:val="18"/>
        </w:rPr>
        <w:footnoteRef/>
      </w:r>
      <w:r w:rsidRPr="003076CE">
        <w:rPr>
          <w:rFonts w:cs="Arial"/>
          <w:sz w:val="18"/>
          <w:szCs w:val="18"/>
        </w:rPr>
        <w:t xml:space="preserve"> </w:t>
      </w:r>
      <w:r w:rsidRPr="003076CE">
        <w:rPr>
          <w:rFonts w:cs="Arial"/>
          <w:sz w:val="18"/>
          <w:szCs w:val="18"/>
          <w:lang w:val="es-ES_tradnl"/>
        </w:rPr>
        <w:t>84.3% en el 2017</w:t>
      </w:r>
    </w:p>
  </w:footnote>
  <w:footnote w:id="7">
    <w:p w:rsidR="004531BA" w:rsidRPr="00D47426" w:rsidRDefault="004531BA">
      <w:pPr>
        <w:pStyle w:val="Textonotapie"/>
        <w:rPr>
          <w:lang w:val="es-ES_tradnl"/>
        </w:rPr>
      </w:pPr>
      <w:r>
        <w:rPr>
          <w:rStyle w:val="Refdenotaalpie"/>
        </w:rPr>
        <w:footnoteRef/>
      </w:r>
      <w:r>
        <w:t xml:space="preserve"> </w:t>
      </w:r>
      <w:r>
        <w:rPr>
          <w:lang w:val="es-ES_tradnl"/>
        </w:rPr>
        <w:t>Incluye CAPI</w:t>
      </w:r>
    </w:p>
  </w:footnote>
  <w:footnote w:id="8">
    <w:p w:rsidR="004531BA" w:rsidRPr="00D47426" w:rsidRDefault="004531BA">
      <w:pPr>
        <w:pStyle w:val="Textonotapie"/>
        <w:rPr>
          <w:lang w:val="es-ES_tradnl"/>
        </w:rPr>
      </w:pPr>
      <w:r>
        <w:rPr>
          <w:rStyle w:val="Refdenotaalpie"/>
        </w:rPr>
        <w:footnoteRef/>
      </w:r>
      <w:r>
        <w:t xml:space="preserve"> </w:t>
      </w:r>
      <w:r w:rsidRPr="00271336">
        <w:rPr>
          <w:sz w:val="18"/>
          <w:szCs w:val="18"/>
        </w:rPr>
        <w:t xml:space="preserve">Incluye CAIF y </w:t>
      </w:r>
      <w:r>
        <w:rPr>
          <w:sz w:val="18"/>
          <w:szCs w:val="18"/>
        </w:rPr>
        <w:t xml:space="preserve">CCEI (ex </w:t>
      </w:r>
      <w:r w:rsidRPr="00271336">
        <w:rPr>
          <w:sz w:val="18"/>
          <w:szCs w:val="18"/>
        </w:rPr>
        <w:t>Nuestros Niños</w:t>
      </w:r>
      <w:r>
        <w:rPr>
          <w:sz w:val="18"/>
          <w:szCs w:val="18"/>
        </w:rPr>
        <w:t>)</w:t>
      </w:r>
    </w:p>
  </w:footnote>
  <w:footnote w:id="9">
    <w:p w:rsidR="004531BA" w:rsidRPr="00C76BC0" w:rsidRDefault="004531BA" w:rsidP="00123B37">
      <w:pPr>
        <w:pStyle w:val="Textonotapie"/>
        <w:jc w:val="both"/>
        <w:rPr>
          <w:lang w:val="es-ES_tradnl"/>
        </w:rPr>
      </w:pPr>
      <w:r>
        <w:rPr>
          <w:rStyle w:val="Refdenotaalpie"/>
        </w:rPr>
        <w:footnoteRef/>
      </w:r>
      <w:r>
        <w:t xml:space="preserve"> </w:t>
      </w:r>
      <w:r>
        <w:rPr>
          <w:lang w:val="es-ES_tradnl"/>
        </w:rPr>
        <w:t>La totalidad no ha tenido vigencia todos los años. En algún caso, por “cumplimiento anticipado” y en otros, por sustitución de la Meta o abatimiento de fondos presupuestales.</w:t>
      </w:r>
    </w:p>
  </w:footnote>
  <w:footnote w:id="10">
    <w:p w:rsidR="004531BA" w:rsidRPr="00D21BC2" w:rsidRDefault="004531BA">
      <w:pPr>
        <w:pStyle w:val="Textonotapie"/>
        <w:rPr>
          <w:lang w:val="es-ES_tradnl"/>
        </w:rPr>
      </w:pPr>
      <w:r>
        <w:rPr>
          <w:rStyle w:val="Refdenotaalpie"/>
        </w:rPr>
        <w:footnoteRef/>
      </w:r>
      <w:r>
        <w:t xml:space="preserve"> </w:t>
      </w:r>
      <w:r>
        <w:rPr>
          <w:lang w:val="es-ES_tradnl"/>
        </w:rPr>
        <w:t>99% con sus familias y un 0.3%  viven “en familia”</w:t>
      </w:r>
    </w:p>
  </w:footnote>
  <w:footnote w:id="11">
    <w:p w:rsidR="004531BA" w:rsidRPr="00AD4D50" w:rsidRDefault="004531BA">
      <w:pPr>
        <w:pStyle w:val="Textonotapie"/>
        <w:rPr>
          <w:lang w:val="es-ES_tradnl"/>
        </w:rPr>
      </w:pPr>
      <w:r>
        <w:rPr>
          <w:rStyle w:val="Refdenotaalpie"/>
        </w:rPr>
        <w:footnoteRef/>
      </w:r>
      <w:r>
        <w:t xml:space="preserve"> </w:t>
      </w:r>
      <w:r>
        <w:rPr>
          <w:lang w:val="es-ES_tradnl"/>
        </w:rPr>
        <w:t>Centros de Educación y Cuidados con Sindicatos y Empresas</w:t>
      </w:r>
    </w:p>
  </w:footnote>
  <w:footnote w:id="12">
    <w:p w:rsidR="004531BA" w:rsidRPr="00AD4D50" w:rsidRDefault="004531BA">
      <w:pPr>
        <w:pStyle w:val="Textonotapie"/>
        <w:rPr>
          <w:lang w:val="es-ES_tradnl"/>
        </w:rPr>
      </w:pPr>
      <w:r>
        <w:rPr>
          <w:rStyle w:val="Refdenotaalpie"/>
        </w:rPr>
        <w:footnoteRef/>
      </w:r>
      <w:r>
        <w:t xml:space="preserve"> </w:t>
      </w:r>
      <w:r>
        <w:rPr>
          <w:lang w:val="es-ES_tradnl"/>
        </w:rPr>
        <w:t>Casas de Cuidados Comunitarios en Territorio</w:t>
      </w:r>
    </w:p>
  </w:footnote>
  <w:footnote w:id="13">
    <w:p w:rsidR="004531BA" w:rsidRPr="00D460AF" w:rsidRDefault="004531BA">
      <w:pPr>
        <w:pStyle w:val="Textonotapie"/>
        <w:rPr>
          <w:lang w:val="es-ES_tradnl"/>
        </w:rPr>
      </w:pPr>
      <w:r>
        <w:rPr>
          <w:rStyle w:val="Refdenotaalpie"/>
        </w:rPr>
        <w:footnoteRef/>
      </w:r>
      <w:r>
        <w:t xml:space="preserve"> </w:t>
      </w:r>
      <w:r>
        <w:rPr>
          <w:lang w:val="es-ES_tradnl"/>
        </w:rPr>
        <w:t>El doble que lo registrado en el año 2017</w:t>
      </w:r>
    </w:p>
  </w:footnote>
  <w:footnote w:id="14">
    <w:p w:rsidR="004531BA" w:rsidRPr="00596BCB" w:rsidRDefault="004531BA">
      <w:pPr>
        <w:pStyle w:val="Textonotapie"/>
        <w:rPr>
          <w:lang w:val="es-ES_tradnl"/>
        </w:rPr>
      </w:pPr>
      <w:r>
        <w:rPr>
          <w:rStyle w:val="Refdenotaalpie"/>
        </w:rPr>
        <w:footnoteRef/>
      </w:r>
      <w:r>
        <w:t xml:space="preserve"> </w:t>
      </w:r>
      <w:r>
        <w:rPr>
          <w:lang w:val="es-ES_tradnl"/>
        </w:rPr>
        <w:t>Un total de 72 en lo que va del quinquenio</w:t>
      </w:r>
    </w:p>
  </w:footnote>
  <w:footnote w:id="15">
    <w:p w:rsidR="004531BA" w:rsidRPr="000433FB" w:rsidRDefault="004531BA">
      <w:pPr>
        <w:pStyle w:val="Textonotapie"/>
        <w:rPr>
          <w:lang w:val="es-ES_tradnl"/>
        </w:rPr>
      </w:pPr>
      <w:r>
        <w:rPr>
          <w:rStyle w:val="Refdenotaalpie"/>
        </w:rPr>
        <w:footnoteRef/>
      </w:r>
      <w:r>
        <w:t xml:space="preserve"> </w:t>
      </w:r>
      <w:r>
        <w:rPr>
          <w:lang w:val="es-ES_tradnl"/>
        </w:rPr>
        <w:t>Si bien es  inferior al registrado en el 2017, el valor obtenido está un 9% por encima de la meta</w:t>
      </w:r>
    </w:p>
  </w:footnote>
  <w:footnote w:id="16">
    <w:p w:rsidR="004531BA" w:rsidRPr="00E76793" w:rsidRDefault="004531BA">
      <w:pPr>
        <w:pStyle w:val="Textonotapie"/>
        <w:rPr>
          <w:lang w:val="es-ES_tradnl"/>
        </w:rPr>
      </w:pPr>
      <w:r>
        <w:rPr>
          <w:rStyle w:val="Refdenotaalpie"/>
        </w:rPr>
        <w:footnoteRef/>
      </w:r>
      <w:r>
        <w:t xml:space="preserve"> Representó un 44% más que el año precedente</w:t>
      </w:r>
    </w:p>
  </w:footnote>
  <w:footnote w:id="17">
    <w:p w:rsidR="004531BA" w:rsidRPr="007517EF" w:rsidRDefault="004531BA" w:rsidP="00627F0B">
      <w:pPr>
        <w:pStyle w:val="Textonotapie"/>
        <w:jc w:val="both"/>
        <w:rPr>
          <w:lang w:val="es-ES_tradnl"/>
        </w:rPr>
      </w:pPr>
      <w:r>
        <w:rPr>
          <w:rStyle w:val="Refdenotaalpie"/>
        </w:rPr>
        <w:footnoteRef/>
      </w:r>
      <w:r>
        <w:t xml:space="preserve"> </w:t>
      </w:r>
      <w:r>
        <w:rPr>
          <w:lang w:val="es-ES_tradnl"/>
        </w:rPr>
        <w:t>El total de los atributos porcentuales, supera el 100% porque existen familias que en su caracterización presentan más de uno de ellos</w:t>
      </w:r>
    </w:p>
  </w:footnote>
  <w:footnote w:id="18">
    <w:p w:rsidR="004531BA" w:rsidRPr="002F4001" w:rsidRDefault="004531BA">
      <w:pPr>
        <w:pStyle w:val="Textonotapie"/>
        <w:rPr>
          <w:lang w:val="es-ES_tradnl"/>
        </w:rPr>
      </w:pPr>
      <w:r>
        <w:rPr>
          <w:rStyle w:val="Refdenotaalpie"/>
        </w:rPr>
        <w:footnoteRef/>
      </w:r>
      <w:r>
        <w:t xml:space="preserve"> </w:t>
      </w:r>
      <w:r>
        <w:rPr>
          <w:lang w:val="es-ES_tradnl"/>
        </w:rPr>
        <w:t>Un incremento del 20% respecto al 2017</w:t>
      </w:r>
    </w:p>
  </w:footnote>
  <w:footnote w:id="19">
    <w:p w:rsidR="004531BA" w:rsidRPr="004F38E5" w:rsidRDefault="004531BA">
      <w:pPr>
        <w:pStyle w:val="Textonotapie"/>
        <w:rPr>
          <w:lang w:val="es-ES_tradnl"/>
        </w:rPr>
      </w:pPr>
      <w:r>
        <w:rPr>
          <w:rStyle w:val="Refdenotaalpie"/>
        </w:rPr>
        <w:footnoteRef/>
      </w:r>
      <w:r>
        <w:t xml:space="preserve"> </w:t>
      </w:r>
      <w:r>
        <w:rPr>
          <w:lang w:val="es-ES_tradnl"/>
        </w:rPr>
        <w:t>Fuente: SIPI</w:t>
      </w:r>
    </w:p>
  </w:footnote>
  <w:footnote w:id="20">
    <w:p w:rsidR="004531BA" w:rsidRPr="004F38E5" w:rsidRDefault="004531BA">
      <w:pPr>
        <w:pStyle w:val="Textonotapie"/>
        <w:rPr>
          <w:lang w:val="es-ES_tradnl"/>
        </w:rPr>
      </w:pPr>
      <w:r>
        <w:rPr>
          <w:rStyle w:val="Refdenotaalpie"/>
        </w:rPr>
        <w:footnoteRef/>
      </w:r>
      <w:r>
        <w:t xml:space="preserve"> </w:t>
      </w:r>
      <w:r>
        <w:rPr>
          <w:lang w:val="es-ES_tradnl"/>
        </w:rPr>
        <w:t>Fuente: CONAPEES</w:t>
      </w:r>
    </w:p>
  </w:footnote>
  <w:footnote w:id="21">
    <w:p w:rsidR="004531BA" w:rsidRPr="00CA7712" w:rsidRDefault="004531BA" w:rsidP="00CA7712">
      <w:pPr>
        <w:pStyle w:val="Textonotapie"/>
        <w:jc w:val="both"/>
        <w:rPr>
          <w:lang w:val="es-ES_tradnl"/>
        </w:rPr>
      </w:pPr>
      <w:r>
        <w:rPr>
          <w:rStyle w:val="Refdenotaalpie"/>
        </w:rPr>
        <w:footnoteRef/>
      </w:r>
      <w:r>
        <w:t xml:space="preserve"> </w:t>
      </w:r>
      <w:r>
        <w:rPr>
          <w:lang w:val="es-ES_tradnl"/>
        </w:rPr>
        <w:t>La misma es implementada por la OSC JPC, con el apoyo también del Ministerio de Turismo, Fondo Canadá y las Intendencias Departamentales, entre otros.</w:t>
      </w:r>
    </w:p>
  </w:footnote>
  <w:footnote w:id="22">
    <w:p w:rsidR="004531BA" w:rsidRPr="00F415E0" w:rsidRDefault="004531BA" w:rsidP="002A10F5">
      <w:pPr>
        <w:pStyle w:val="Textonotapie"/>
        <w:jc w:val="both"/>
        <w:rPr>
          <w:lang w:val="es-ES_tradnl"/>
        </w:rPr>
      </w:pPr>
      <w:r>
        <w:rPr>
          <w:rStyle w:val="Refdenotaalpie"/>
        </w:rPr>
        <w:footnoteRef/>
      </w:r>
      <w:r>
        <w:t xml:space="preserve"> </w:t>
      </w:r>
      <w:r>
        <w:rPr>
          <w:lang w:val="es-ES_tradnl"/>
        </w:rPr>
        <w:t xml:space="preserve">Como se observa en el primer gráfico </w:t>
      </w:r>
      <w:r w:rsidRPr="00F415E0">
        <w:t xml:space="preserve">se llevó registro de </w:t>
      </w:r>
      <w:r w:rsidRPr="00F1385D">
        <w:rPr>
          <w:i/>
        </w:rPr>
        <w:t>Otras llamadas</w:t>
      </w:r>
      <w:r w:rsidRPr="00F415E0">
        <w:t xml:space="preserve"> que no están contempladas en el resto de las categorías pero que originaron un mensaje al servicio (por ej. seguimiento de casos por parte de otro servicio)</w:t>
      </w:r>
      <w:r>
        <w:t>.</w:t>
      </w:r>
      <w:r w:rsidRPr="00F415E0">
        <w:t xml:space="preserve"> </w:t>
      </w:r>
    </w:p>
  </w:footnote>
  <w:footnote w:id="23">
    <w:p w:rsidR="004531BA" w:rsidRPr="00F415E0" w:rsidRDefault="004531BA" w:rsidP="002A10F5">
      <w:pPr>
        <w:pStyle w:val="Textonotapie"/>
      </w:pPr>
      <w:r w:rsidRPr="00F415E0">
        <w:rPr>
          <w:rStyle w:val="Refdenotaalpie"/>
        </w:rPr>
        <w:footnoteRef/>
      </w:r>
      <w:r w:rsidRPr="00F415E0">
        <w:t xml:space="preserve"> Sobre esta cifra total </w:t>
      </w:r>
      <w:r>
        <w:t xml:space="preserve">de Denuncias nuevas </w:t>
      </w:r>
      <w:r w:rsidRPr="00F415E0">
        <w:t xml:space="preserve">se grafica </w:t>
      </w:r>
      <w:r>
        <w:t>la distribución territorial</w:t>
      </w:r>
      <w:r w:rsidRPr="00F415E0">
        <w:t xml:space="preserve"> </w:t>
      </w:r>
    </w:p>
  </w:footnote>
  <w:footnote w:id="24">
    <w:p w:rsidR="004531BA" w:rsidRPr="007D2B0C" w:rsidRDefault="004531BA" w:rsidP="00590C6D">
      <w:pPr>
        <w:pStyle w:val="Textonotapie"/>
        <w:rPr>
          <w:lang w:val="es-ES_tradnl"/>
        </w:rPr>
      </w:pPr>
      <w:r>
        <w:rPr>
          <w:rStyle w:val="Refdenotaalpie"/>
        </w:rPr>
        <w:footnoteRef/>
      </w:r>
      <w:r>
        <w:t xml:space="preserve"> </w:t>
      </w:r>
      <w:r>
        <w:rPr>
          <w:lang w:val="es-ES_tradnl"/>
        </w:rPr>
        <w:t>Fuente: Comisión de Acoso Sexual Laboral y en la Relación Socio Educativa INAU</w:t>
      </w:r>
    </w:p>
  </w:footnote>
  <w:footnote w:id="25">
    <w:p w:rsidR="004531BA" w:rsidRPr="002C14BF" w:rsidRDefault="004531BA">
      <w:pPr>
        <w:pStyle w:val="Textonotapie"/>
        <w:rPr>
          <w:lang w:val="es-ES_tradnl"/>
        </w:rPr>
      </w:pPr>
      <w:r>
        <w:rPr>
          <w:rStyle w:val="Refdenotaalpie"/>
        </w:rPr>
        <w:footnoteRef/>
      </w:r>
      <w:r>
        <w:t xml:space="preserve"> </w:t>
      </w:r>
      <w:r>
        <w:rPr>
          <w:lang w:val="es-ES_tradnl"/>
        </w:rPr>
        <w:t>Fuente: Comisión de Acoso Laboral INAU</w:t>
      </w:r>
    </w:p>
  </w:footnote>
  <w:footnote w:id="26">
    <w:p w:rsidR="004531BA" w:rsidRPr="00A26C67" w:rsidRDefault="004531BA" w:rsidP="00024A18">
      <w:pPr>
        <w:pStyle w:val="Textonotapie"/>
        <w:rPr>
          <w:lang w:val="es-ES_tradnl"/>
        </w:rPr>
      </w:pPr>
      <w:r>
        <w:rPr>
          <w:rStyle w:val="Refdenotaalpie"/>
        </w:rPr>
        <w:footnoteRef/>
      </w:r>
      <w:r>
        <w:t xml:space="preserve"> </w:t>
      </w:r>
      <w:r>
        <w:rPr>
          <w:lang w:val="es-ES_tradnl"/>
        </w:rPr>
        <w:t>Corte al 1 de diciembre del 2018; Fuente SIPI</w:t>
      </w:r>
    </w:p>
  </w:footnote>
  <w:footnote w:id="27">
    <w:p w:rsidR="004531BA" w:rsidRPr="00126E3D" w:rsidRDefault="004531BA" w:rsidP="00024A18">
      <w:pPr>
        <w:pStyle w:val="Textonotapie"/>
        <w:rPr>
          <w:lang w:val="es-ES_tradnl"/>
        </w:rPr>
      </w:pPr>
      <w:r>
        <w:rPr>
          <w:rStyle w:val="Refdenotaalpie"/>
        </w:rPr>
        <w:footnoteRef/>
      </w:r>
      <w:r>
        <w:t xml:space="preserve"> </w:t>
      </w:r>
      <w:r>
        <w:rPr>
          <w:lang w:val="es-ES_tradnl"/>
        </w:rPr>
        <w:t>Un 19.5% menos que en el 2017</w:t>
      </w:r>
    </w:p>
  </w:footnote>
  <w:footnote w:id="28">
    <w:p w:rsidR="004531BA" w:rsidRPr="00817166" w:rsidRDefault="004531BA" w:rsidP="00024A18">
      <w:pPr>
        <w:pStyle w:val="Textonotapie"/>
        <w:rPr>
          <w:lang w:val="es-ES_tradnl"/>
        </w:rPr>
      </w:pPr>
      <w:r>
        <w:rPr>
          <w:rStyle w:val="Refdenotaalpie"/>
        </w:rPr>
        <w:footnoteRef/>
      </w:r>
      <w:r>
        <w:t xml:space="preserve"> </w:t>
      </w:r>
      <w:r>
        <w:rPr>
          <w:lang w:val="es-ES_tradnl"/>
        </w:rPr>
        <w:t>Todos, excepto: Montevideo, Canelones y Salto</w:t>
      </w:r>
    </w:p>
  </w:footnote>
  <w:footnote w:id="29">
    <w:p w:rsidR="004531BA" w:rsidRPr="00F22B56" w:rsidRDefault="004531BA" w:rsidP="00BA03E2">
      <w:pPr>
        <w:spacing w:after="0" w:line="240" w:lineRule="auto"/>
        <w:jc w:val="both"/>
        <w:rPr>
          <w:sz w:val="18"/>
          <w:szCs w:val="18"/>
        </w:rPr>
      </w:pPr>
      <w:r w:rsidRPr="00F22B56">
        <w:rPr>
          <w:rStyle w:val="Refdenotaalpie"/>
          <w:sz w:val="18"/>
          <w:szCs w:val="18"/>
        </w:rPr>
        <w:footnoteRef/>
      </w:r>
      <w:r w:rsidRPr="00F22B56">
        <w:rPr>
          <w:sz w:val="18"/>
          <w:szCs w:val="18"/>
        </w:rPr>
        <w:t xml:space="preserve"> Notas: Para </w:t>
      </w:r>
      <w:r>
        <w:rPr>
          <w:sz w:val="18"/>
          <w:szCs w:val="18"/>
        </w:rPr>
        <w:t xml:space="preserve">elaborar </w:t>
      </w:r>
      <w:r w:rsidRPr="00F22B56">
        <w:rPr>
          <w:sz w:val="18"/>
          <w:szCs w:val="18"/>
        </w:rPr>
        <w:t xml:space="preserve"> los cuadros por Departamento se usó la </w:t>
      </w:r>
      <w:r w:rsidRPr="008079A4">
        <w:rPr>
          <w:b/>
          <w:sz w:val="18"/>
          <w:szCs w:val="18"/>
        </w:rPr>
        <w:t>ubicación geográfica</w:t>
      </w:r>
      <w:r w:rsidRPr="00F22B56">
        <w:rPr>
          <w:sz w:val="18"/>
          <w:szCs w:val="18"/>
        </w:rPr>
        <w:t xml:space="preserve"> y no la Unidad Organizacional. </w:t>
      </w:r>
      <w:r w:rsidRPr="00F22B56">
        <w:rPr>
          <w:sz w:val="18"/>
          <w:szCs w:val="18"/>
          <w:lang w:val="es-ES_tradnl"/>
        </w:rPr>
        <w:t xml:space="preserve">En los Cuadros por Departamento, </w:t>
      </w:r>
      <w:r w:rsidRPr="00F22B56">
        <w:rPr>
          <w:sz w:val="18"/>
          <w:szCs w:val="18"/>
        </w:rPr>
        <w:t>se muestra a cada NNA una única vez, realizándose la distribución por Modalidad de forma aleatoria, manteniendo los criterios de las Memorias Anuales  2015-2016</w:t>
      </w:r>
      <w:r>
        <w:rPr>
          <w:sz w:val="18"/>
          <w:szCs w:val="18"/>
        </w:rPr>
        <w:t>-2017</w:t>
      </w:r>
      <w:r w:rsidRPr="0035356F">
        <w:rPr>
          <w:sz w:val="18"/>
        </w:rPr>
        <w:t>. Por tanto la suma de la población atendida por Departamento coincide con los 91</w:t>
      </w:r>
      <w:r>
        <w:rPr>
          <w:sz w:val="18"/>
        </w:rPr>
        <w:t>.</w:t>
      </w:r>
      <w:r w:rsidRPr="0035356F">
        <w:rPr>
          <w:sz w:val="18"/>
        </w:rPr>
        <w:t xml:space="preserve">417 NNA que se muestran en el Cuadro </w:t>
      </w:r>
      <w:r>
        <w:rPr>
          <w:sz w:val="18"/>
        </w:rPr>
        <w:t xml:space="preserve">de Cap I.4 Cobertura mensual de población. </w:t>
      </w:r>
      <w:r w:rsidRPr="00F22B56">
        <w:rPr>
          <w:sz w:val="18"/>
          <w:szCs w:val="18"/>
        </w:rPr>
        <w:t>La edad de los Niños, Niñas y Adolescentes está</w:t>
      </w:r>
      <w:r>
        <w:rPr>
          <w:sz w:val="18"/>
          <w:szCs w:val="18"/>
        </w:rPr>
        <w:t xml:space="preserve"> calculada al 01/12/2018</w:t>
      </w:r>
      <w:r w:rsidRPr="00F22B56">
        <w:rPr>
          <w:sz w:val="18"/>
          <w:szCs w:val="18"/>
        </w:rPr>
        <w:t>.</w:t>
      </w:r>
    </w:p>
    <w:p w:rsidR="004531BA" w:rsidRPr="00520504" w:rsidRDefault="004531BA" w:rsidP="00BA03E2">
      <w:pPr>
        <w:pStyle w:val="Textonotapie"/>
      </w:pPr>
    </w:p>
  </w:footnote>
  <w:footnote w:id="30">
    <w:p w:rsidR="004531BA" w:rsidRPr="00584E43" w:rsidRDefault="004531BA">
      <w:pPr>
        <w:pStyle w:val="Textonotapie"/>
        <w:rPr>
          <w:lang w:val="es-ES_tradnl"/>
        </w:rPr>
      </w:pPr>
      <w:r>
        <w:rPr>
          <w:rStyle w:val="Refdenotaalpie"/>
        </w:rPr>
        <w:footnoteRef/>
      </w:r>
      <w:r>
        <w:t xml:space="preserve"> </w:t>
      </w:r>
      <w:r>
        <w:rPr>
          <w:lang w:val="es-ES_tradnl"/>
        </w:rPr>
        <w:t>El 94% corresponde a CAIFs</w:t>
      </w:r>
    </w:p>
  </w:footnote>
  <w:footnote w:id="31">
    <w:p w:rsidR="004531BA" w:rsidRPr="00394806" w:rsidRDefault="004531BA">
      <w:pPr>
        <w:pStyle w:val="Textonotapie"/>
        <w:rPr>
          <w:lang w:val="es-ES_tradnl"/>
        </w:rPr>
      </w:pPr>
      <w:r>
        <w:rPr>
          <w:rStyle w:val="Refdenotaalpie"/>
        </w:rPr>
        <w:footnoteRef/>
      </w:r>
      <w:r>
        <w:t xml:space="preserve"> </w:t>
      </w:r>
      <w:r>
        <w:rPr>
          <w:szCs w:val="24"/>
        </w:rPr>
        <w:t>Elaborado</w:t>
      </w:r>
      <w:r w:rsidRPr="00FF0C81">
        <w:rPr>
          <w:szCs w:val="24"/>
        </w:rPr>
        <w:t xml:space="preserve"> en base a</w:t>
      </w:r>
      <w:r>
        <w:rPr>
          <w:szCs w:val="24"/>
        </w:rPr>
        <w:t>l dato de Unidad Organizacional (y no ubicación geográfica).</w:t>
      </w:r>
    </w:p>
  </w:footnote>
  <w:footnote w:id="32">
    <w:p w:rsidR="004531BA" w:rsidRPr="00044385" w:rsidRDefault="004531BA" w:rsidP="00394806">
      <w:pPr>
        <w:pStyle w:val="Textonotapie"/>
        <w:rPr>
          <w:lang w:val="es-UY"/>
        </w:rPr>
      </w:pPr>
      <w:r>
        <w:rPr>
          <w:rStyle w:val="Refdenotaalpie"/>
        </w:rPr>
        <w:footnoteRef/>
      </w:r>
      <w:r>
        <w:t xml:space="preserve"> </w:t>
      </w:r>
      <w:r>
        <w:rPr>
          <w:lang w:val="es-UY"/>
        </w:rPr>
        <w:t>Incluye los Perfiles: CAIF; CAPI; CCEI; Espacio de Educación y Cuidados/ Liceos; y Casas Comunitarias de Cuidado en Territorio.</w:t>
      </w:r>
    </w:p>
  </w:footnote>
  <w:footnote w:id="33">
    <w:p w:rsidR="004531BA" w:rsidRPr="005B1D07" w:rsidRDefault="004531BA">
      <w:pPr>
        <w:pStyle w:val="Textonotapie"/>
        <w:rPr>
          <w:sz w:val="16"/>
          <w:szCs w:val="16"/>
          <w:lang w:val="es-ES_tradnl"/>
        </w:rPr>
      </w:pPr>
      <w:r w:rsidRPr="005B1D07">
        <w:rPr>
          <w:rStyle w:val="Refdenotaalpie"/>
          <w:sz w:val="16"/>
          <w:szCs w:val="16"/>
        </w:rPr>
        <w:footnoteRef/>
      </w:r>
      <w:r w:rsidRPr="005B1D07">
        <w:rPr>
          <w:sz w:val="16"/>
          <w:szCs w:val="16"/>
        </w:rPr>
        <w:t xml:space="preserve"> </w:t>
      </w:r>
      <w:r w:rsidRPr="005B1D07">
        <w:rPr>
          <w:rStyle w:val="nfasis"/>
          <w:rFonts w:ascii="Arial" w:hAnsi="Arial" w:cs="Arial"/>
          <w:bCs/>
          <w:i w:val="0"/>
          <w:iCs w:val="0"/>
          <w:sz w:val="16"/>
          <w:szCs w:val="16"/>
          <w:shd w:val="clear" w:color="auto" w:fill="FFFFFF"/>
        </w:rPr>
        <w:t>Sindicato</w:t>
      </w:r>
      <w:r w:rsidRPr="005B1D07">
        <w:rPr>
          <w:rFonts w:ascii="Arial" w:hAnsi="Arial" w:cs="Arial"/>
          <w:sz w:val="16"/>
          <w:szCs w:val="16"/>
          <w:shd w:val="clear" w:color="auto" w:fill="FFFFFF"/>
        </w:rPr>
        <w:t> de Funcionarios de la Cooperativa Médica de </w:t>
      </w:r>
      <w:r w:rsidRPr="005B1D07">
        <w:rPr>
          <w:rStyle w:val="nfasis"/>
          <w:rFonts w:ascii="Arial" w:hAnsi="Arial" w:cs="Arial"/>
          <w:bCs/>
          <w:i w:val="0"/>
          <w:iCs w:val="0"/>
          <w:sz w:val="16"/>
          <w:szCs w:val="16"/>
          <w:shd w:val="clear" w:color="auto" w:fill="FFFFFF"/>
        </w:rPr>
        <w:t>Florida</w:t>
      </w:r>
    </w:p>
  </w:footnote>
  <w:footnote w:id="34">
    <w:p w:rsidR="004531BA" w:rsidRPr="005B1D07" w:rsidRDefault="004531BA">
      <w:pPr>
        <w:pStyle w:val="Textonotapie"/>
        <w:rPr>
          <w:lang w:val="es-ES_tradnl"/>
        </w:rPr>
      </w:pPr>
      <w:r>
        <w:rPr>
          <w:rStyle w:val="Refdenotaalpie"/>
        </w:rPr>
        <w:footnoteRef/>
      </w:r>
      <w:r>
        <w:t xml:space="preserve"> </w:t>
      </w:r>
      <w:r>
        <w:rPr>
          <w:lang w:val="es-ES_tradnl"/>
        </w:rPr>
        <w:t>Sindicato Único de Policías</w:t>
      </w:r>
    </w:p>
  </w:footnote>
  <w:footnote w:id="35">
    <w:p w:rsidR="004531BA" w:rsidRPr="00155B06" w:rsidRDefault="004531BA" w:rsidP="00155B06">
      <w:pPr>
        <w:pStyle w:val="Textonotapie"/>
        <w:jc w:val="both"/>
        <w:rPr>
          <w:lang w:val="es-ES_tradnl"/>
        </w:rPr>
      </w:pPr>
      <w:r>
        <w:rPr>
          <w:rStyle w:val="Refdenotaalpie"/>
        </w:rPr>
        <w:footnoteRef/>
      </w:r>
      <w:r>
        <w:t xml:space="preserve"> </w:t>
      </w:r>
      <w:r>
        <w:rPr>
          <w:lang w:val="es-ES_tradnl"/>
        </w:rPr>
        <w:t>Junto a Soriano y con algunos puntos más que lo registrado en Montevideo (46%), prevalece la atención a PI pero en menor medida que los restantes departamentos.</w:t>
      </w:r>
    </w:p>
  </w:footnote>
  <w:footnote w:id="36">
    <w:p w:rsidR="004531BA" w:rsidRPr="00E30D2C" w:rsidRDefault="004531BA" w:rsidP="00BA03E2">
      <w:pPr>
        <w:pStyle w:val="Textonotapie"/>
        <w:rPr>
          <w:lang w:val="es-ES_tradnl"/>
        </w:rPr>
      </w:pPr>
      <w:r>
        <w:rPr>
          <w:rStyle w:val="Refdenotaalpie"/>
        </w:rPr>
        <w:footnoteRef/>
      </w:r>
      <w:r>
        <w:t xml:space="preserve"> </w:t>
      </w:r>
      <w:r>
        <w:rPr>
          <w:lang w:val="es-ES_tradnl"/>
        </w:rPr>
        <w:t>El 33% de la cobertura total país</w:t>
      </w:r>
    </w:p>
  </w:footnote>
  <w:footnote w:id="37">
    <w:p w:rsidR="004531BA" w:rsidRPr="00394806" w:rsidRDefault="004531BA">
      <w:pPr>
        <w:pStyle w:val="Textonotapie"/>
        <w:rPr>
          <w:lang w:val="es-ES_tradnl"/>
        </w:rPr>
      </w:pPr>
      <w:r>
        <w:rPr>
          <w:rStyle w:val="Refdenotaalpie"/>
        </w:rPr>
        <w:footnoteRef/>
      </w:r>
      <w:r>
        <w:t xml:space="preserve"> </w:t>
      </w:r>
      <w:r>
        <w:rPr>
          <w:szCs w:val="24"/>
        </w:rPr>
        <w:t>Elaborado</w:t>
      </w:r>
      <w:r w:rsidRPr="00FF0C81">
        <w:rPr>
          <w:szCs w:val="24"/>
        </w:rPr>
        <w:t xml:space="preserve"> en base a</w:t>
      </w:r>
      <w:r>
        <w:rPr>
          <w:szCs w:val="24"/>
        </w:rPr>
        <w:t>l dato de Unidad Organizacional (y no ubicación geográfica).</w:t>
      </w:r>
    </w:p>
  </w:footnote>
  <w:footnote w:id="38">
    <w:p w:rsidR="004531BA" w:rsidRPr="00466518" w:rsidRDefault="004531BA" w:rsidP="00590AFC">
      <w:pPr>
        <w:pStyle w:val="Textonotapie"/>
        <w:jc w:val="both"/>
        <w:rPr>
          <w:lang w:val="es-UY"/>
        </w:rPr>
      </w:pPr>
      <w:r>
        <w:rPr>
          <w:rStyle w:val="Refdenotaalpie"/>
        </w:rPr>
        <w:footnoteRef/>
      </w:r>
      <w:r>
        <w:t xml:space="preserve"> </w:t>
      </w:r>
      <w:r>
        <w:rPr>
          <w:lang w:val="es-UY"/>
        </w:rPr>
        <w:t>Incluye los Perfiles: CAIF; CAPI; CCEI (ex Nuestros Niños); Espacio de Educación y Cuidados/ Liceos; y Casas Comunitarias de Cuidado en Territorio.</w:t>
      </w:r>
    </w:p>
  </w:footnote>
  <w:footnote w:id="39">
    <w:p w:rsidR="004531BA" w:rsidRPr="00466518" w:rsidRDefault="004531BA" w:rsidP="00590AFC">
      <w:pPr>
        <w:pStyle w:val="Textonotapie"/>
        <w:jc w:val="both"/>
        <w:rPr>
          <w:lang w:val="es-UY"/>
        </w:rPr>
      </w:pPr>
      <w:r>
        <w:rPr>
          <w:rStyle w:val="Refdenotaalpie"/>
        </w:rPr>
        <w:footnoteRef/>
      </w:r>
      <w:r>
        <w:t xml:space="preserve"> </w:t>
      </w:r>
      <w:r>
        <w:rPr>
          <w:lang w:val="es-UY"/>
        </w:rPr>
        <w:t>Incluye los Perfiles: Capacitación y formación; Acompañamiento en el proceso de pre-egreso y egreso; Apoyo terapéutico; Áreas Pedagógicas; Atención al Niño y la Familia; Atención Comunitaria; Atención con referente familiar; Estudio y Derivación; Centro de Orientación, Consulta y Atención; Educativo, recreativo y social; Jurídica INAU; Legitimación Adoptiva y Adopción; Orientación, capacitación y formación; y Prestaciones Económicas.</w:t>
      </w:r>
    </w:p>
  </w:footnote>
  <w:footnote w:id="40">
    <w:p w:rsidR="004531BA" w:rsidRPr="00753CB1" w:rsidRDefault="004531BA">
      <w:pPr>
        <w:pStyle w:val="Textonotapie"/>
        <w:rPr>
          <w:lang w:val="es-ES_tradnl"/>
        </w:rPr>
      </w:pPr>
      <w:r>
        <w:rPr>
          <w:rStyle w:val="Refdenotaalpie"/>
        </w:rPr>
        <w:footnoteRef/>
      </w:r>
      <w:r>
        <w:t xml:space="preserve"> </w:t>
      </w:r>
      <w:r>
        <w:rPr>
          <w:lang w:val="es-ES_tradnl"/>
        </w:rPr>
        <w:t>Territorialmente, se emplazan un total de 14 ETAF. 13 dependen de la DDM y 1 del Programa FCP</w:t>
      </w:r>
    </w:p>
  </w:footnote>
  <w:footnote w:id="41">
    <w:p w:rsidR="004531BA" w:rsidRPr="00573619" w:rsidRDefault="004531BA" w:rsidP="00590AFC">
      <w:pPr>
        <w:pStyle w:val="Textonotapie"/>
        <w:jc w:val="both"/>
        <w:rPr>
          <w:lang w:val="es-UY"/>
        </w:rPr>
      </w:pPr>
      <w:r>
        <w:rPr>
          <w:rStyle w:val="Refdenotaalpie"/>
        </w:rPr>
        <w:footnoteRef/>
      </w:r>
      <w:r>
        <w:t xml:space="preserve"> </w:t>
      </w:r>
      <w:r>
        <w:rPr>
          <w:lang w:val="es-UY"/>
        </w:rPr>
        <w:t>Incluye los Perfiles: Víctimas de Violencia AC; y Víctimas de Violencia TP.</w:t>
      </w:r>
    </w:p>
  </w:footnote>
  <w:footnote w:id="42">
    <w:p w:rsidR="004531BA" w:rsidRPr="00573619" w:rsidRDefault="004531BA" w:rsidP="00590AFC">
      <w:pPr>
        <w:pStyle w:val="Textonotapie"/>
        <w:jc w:val="both"/>
        <w:rPr>
          <w:lang w:val="es-UY"/>
        </w:rPr>
      </w:pPr>
      <w:r>
        <w:rPr>
          <w:rStyle w:val="Refdenotaalpie"/>
        </w:rPr>
        <w:footnoteRef/>
      </w:r>
      <w:r>
        <w:t xml:space="preserve"> </w:t>
      </w:r>
      <w:r>
        <w:rPr>
          <w:lang w:val="es-UY"/>
        </w:rPr>
        <w:t>Incluye los Perfiles: Niño en situación de Calle; Niño en situación de Calle Extrema; y Niño en situación de Calle Tiempo Completo.</w:t>
      </w:r>
    </w:p>
  </w:footnote>
  <w:footnote w:id="43">
    <w:p w:rsidR="004531BA" w:rsidRPr="00573619" w:rsidRDefault="004531BA">
      <w:pPr>
        <w:pStyle w:val="Textonotapie"/>
        <w:rPr>
          <w:lang w:val="es-UY"/>
        </w:rPr>
      </w:pPr>
      <w:r>
        <w:rPr>
          <w:rStyle w:val="Refdenotaalpie"/>
        </w:rPr>
        <w:footnoteRef/>
      </w:r>
      <w:r>
        <w:t xml:space="preserve"> </w:t>
      </w:r>
      <w:r>
        <w:rPr>
          <w:lang w:val="es-UY"/>
        </w:rPr>
        <w:t>Incluye los Perfiles: Tratamiento Ambulatorio por Consumo; y Tratamiento por Consumo de Sustancias psicoactivas TP.</w:t>
      </w:r>
    </w:p>
  </w:footnote>
  <w:footnote w:id="44">
    <w:p w:rsidR="004531BA" w:rsidRPr="00573619" w:rsidRDefault="004531BA">
      <w:pPr>
        <w:pStyle w:val="Textonotapie"/>
        <w:rPr>
          <w:lang w:val="es-UY"/>
        </w:rPr>
      </w:pPr>
      <w:r>
        <w:rPr>
          <w:rStyle w:val="Refdenotaalpie"/>
        </w:rPr>
        <w:footnoteRef/>
      </w:r>
      <w:r>
        <w:t xml:space="preserve"> </w:t>
      </w:r>
      <w:r>
        <w:rPr>
          <w:lang w:val="es-UY"/>
        </w:rPr>
        <w:t>Incluye los Perfiles: 24 horas; Centro de Ingreso; Centro de Internación Transitoria; CAFF; Grupo de Hermanos; Hogar Pequeño; Madres adolescentes y adolescentes embarazadas; y Niños de 0 a 7 años.</w:t>
      </w:r>
    </w:p>
  </w:footnote>
  <w:footnote w:id="45">
    <w:p w:rsidR="004531BA" w:rsidRPr="00573619" w:rsidRDefault="004531BA">
      <w:pPr>
        <w:pStyle w:val="Textonotapie"/>
        <w:rPr>
          <w:lang w:val="es-UY"/>
        </w:rPr>
      </w:pPr>
      <w:r>
        <w:rPr>
          <w:rStyle w:val="Refdenotaalpie"/>
        </w:rPr>
        <w:footnoteRef/>
      </w:r>
      <w:r>
        <w:t xml:space="preserve"> </w:t>
      </w:r>
      <w:r>
        <w:rPr>
          <w:lang w:val="es-UY"/>
        </w:rPr>
        <w:t xml:space="preserve">Incluye los Perfiles: Cuidadoras de Primera Atención; Familias de Urgencia; Hogares de Alternativa Familiar; Acogimiento Familiar: Familias Extensas; Familias Ampliadas y Familias Ajenas. </w:t>
      </w:r>
    </w:p>
  </w:footnote>
  <w:footnote w:id="46">
    <w:p w:rsidR="004531BA" w:rsidRPr="006B5F73" w:rsidRDefault="004531BA" w:rsidP="006B5F73">
      <w:pPr>
        <w:pStyle w:val="Textonotapie"/>
        <w:jc w:val="both"/>
        <w:rPr>
          <w:lang w:val="es-ES_tradnl"/>
        </w:rPr>
      </w:pPr>
      <w:r>
        <w:rPr>
          <w:rStyle w:val="Refdenotaalpie"/>
        </w:rPr>
        <w:footnoteRef/>
      </w:r>
      <w:r>
        <w:t xml:space="preserve"> </w:t>
      </w:r>
      <w:r>
        <w:rPr>
          <w:lang w:val="es-ES_tradnl"/>
        </w:rPr>
        <w:t xml:space="preserve">Si bien se mostró con 3 puntos a la baja respecto al 2017, se ubica en tercer lugar después de Artigas (77%) y Tacuarembó (73%)  con la mayor concentración de atención a PI en el departamento. </w:t>
      </w:r>
    </w:p>
  </w:footnote>
  <w:footnote w:id="47">
    <w:p w:rsidR="004531BA" w:rsidRPr="00730B72" w:rsidRDefault="004531BA" w:rsidP="00730B72">
      <w:pPr>
        <w:pStyle w:val="Textonotapie"/>
        <w:jc w:val="both"/>
        <w:rPr>
          <w:lang w:val="es-ES_tradnl"/>
        </w:rPr>
      </w:pPr>
      <w:r>
        <w:rPr>
          <w:rStyle w:val="Refdenotaalpie"/>
        </w:rPr>
        <w:footnoteRef/>
      </w:r>
      <w:r>
        <w:t xml:space="preserve"> </w:t>
      </w:r>
      <w:r>
        <w:rPr>
          <w:lang w:val="es-ES_tradnl"/>
        </w:rPr>
        <w:t>Junto a Maldonado y con algunos puntos más que lo registrado en Montevideo (46%), prevalece la atención a PI pero en menor medida que los restantes departamentos.</w:t>
      </w:r>
    </w:p>
  </w:footnote>
  <w:footnote w:id="48">
    <w:p w:rsidR="004531BA" w:rsidRPr="00733357" w:rsidRDefault="004531BA">
      <w:pPr>
        <w:pStyle w:val="Textonotapie"/>
        <w:rPr>
          <w:lang w:val="es-ES_tradnl"/>
        </w:rPr>
      </w:pPr>
      <w:r>
        <w:rPr>
          <w:rStyle w:val="Refdenotaalpie"/>
        </w:rPr>
        <w:footnoteRef/>
      </w:r>
      <w:r>
        <w:t xml:space="preserve"> </w:t>
      </w:r>
      <w:r>
        <w:rPr>
          <w:lang w:val="es-ES_tradnl"/>
        </w:rPr>
        <w:t>Junto con Artigas (77%) resultan ser los departamentos donde la atención a PI es muy abultada</w:t>
      </w:r>
    </w:p>
  </w:footnote>
  <w:footnote w:id="49">
    <w:p w:rsidR="004531BA" w:rsidRPr="00C4383C" w:rsidRDefault="004531BA">
      <w:pPr>
        <w:pStyle w:val="Textonotapie"/>
        <w:rPr>
          <w:lang w:val="es-ES_tradnl"/>
        </w:rPr>
      </w:pPr>
      <w:r>
        <w:rPr>
          <w:rStyle w:val="Refdenotaalpie"/>
        </w:rPr>
        <w:footnoteRef/>
      </w:r>
      <w:r>
        <w:t xml:space="preserve"> 32 </w:t>
      </w:r>
      <w:r>
        <w:rPr>
          <w:lang w:val="es-ES_tradnl"/>
        </w:rPr>
        <w:t>denuncias se registraron en el 2017</w:t>
      </w:r>
    </w:p>
  </w:footnote>
  <w:footnote w:id="50">
    <w:p w:rsidR="004531BA" w:rsidRPr="00954F92" w:rsidRDefault="004531BA">
      <w:pPr>
        <w:pStyle w:val="Textonotapie"/>
        <w:rPr>
          <w:lang w:val="es-ES_tradnl"/>
        </w:rPr>
      </w:pPr>
      <w:r>
        <w:rPr>
          <w:rStyle w:val="Refdenotaalpie"/>
        </w:rPr>
        <w:footnoteRef/>
      </w:r>
      <w:r>
        <w:t xml:space="preserve"> Educar para prevenir trabajo infantil</w:t>
      </w:r>
    </w:p>
  </w:footnote>
  <w:footnote w:id="51">
    <w:p w:rsidR="004531BA" w:rsidRPr="00BD36BF" w:rsidRDefault="004531BA">
      <w:pPr>
        <w:pStyle w:val="Textonotapie"/>
        <w:rPr>
          <w:lang w:val="es-ES_tradnl"/>
        </w:rPr>
      </w:pPr>
      <w:r>
        <w:rPr>
          <w:rStyle w:val="Refdenotaalpie"/>
        </w:rPr>
        <w:footnoteRef/>
      </w:r>
      <w:r>
        <w:t xml:space="preserve"> E</w:t>
      </w:r>
      <w:r w:rsidRPr="00BD36BF">
        <w:t>xpresado en la Primera LE de este documento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1BA" w:rsidRPr="00226F1A" w:rsidRDefault="004531BA" w:rsidP="000D77E9">
    <w:pPr>
      <w:pStyle w:val="Encabezado"/>
      <w:rPr>
        <w:color w:val="7F7F7F" w:themeColor="text1" w:themeTint="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suff w:val="nothing"/>
      <w:lvlText w:val="%1."/>
      <w:lvlJc w:val="left"/>
      <w:pPr>
        <w:tabs>
          <w:tab w:val="num" w:pos="0"/>
        </w:tabs>
        <w:ind w:left="0" w:firstLine="0"/>
      </w:pPr>
      <w:rPr>
        <w:rFonts w:ascii="Symbol" w:eastAsia="Calibri" w:hAnsi="Symbol" w:cs="Symbol"/>
        <w:lang w:val="es-ES"/>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03F3202"/>
    <w:multiLevelType w:val="hybridMultilevel"/>
    <w:tmpl w:val="2E12F1F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 w15:restartNumberingAfterBreak="0">
    <w:nsid w:val="018C7718"/>
    <w:multiLevelType w:val="hybridMultilevel"/>
    <w:tmpl w:val="2A10206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 w15:restartNumberingAfterBreak="0">
    <w:nsid w:val="02262D91"/>
    <w:multiLevelType w:val="hybridMultilevel"/>
    <w:tmpl w:val="B1E4E586"/>
    <w:lvl w:ilvl="0" w:tplc="380A000D">
      <w:start w:val="1"/>
      <w:numFmt w:val="bullet"/>
      <w:lvlText w:val=""/>
      <w:lvlJc w:val="left"/>
      <w:pPr>
        <w:ind w:left="720" w:hanging="360"/>
      </w:pPr>
      <w:rPr>
        <w:rFonts w:ascii="Wingdings" w:hAnsi="Wingdings" w:hint="default"/>
      </w:rPr>
    </w:lvl>
    <w:lvl w:ilvl="1" w:tplc="380A0003" w:tentative="1">
      <w:start w:val="1"/>
      <w:numFmt w:val="bullet"/>
      <w:lvlText w:val="o"/>
      <w:lvlJc w:val="left"/>
      <w:pPr>
        <w:ind w:left="1440" w:hanging="360"/>
      </w:pPr>
      <w:rPr>
        <w:rFonts w:ascii="Courier New" w:hAnsi="Courier New" w:cs="Courier New" w:hint="default"/>
      </w:rPr>
    </w:lvl>
    <w:lvl w:ilvl="2" w:tplc="380A0005">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 w15:restartNumberingAfterBreak="0">
    <w:nsid w:val="08805A1A"/>
    <w:multiLevelType w:val="hybridMultilevel"/>
    <w:tmpl w:val="C178BFD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 w15:restartNumberingAfterBreak="0">
    <w:nsid w:val="098E31FF"/>
    <w:multiLevelType w:val="hybridMultilevel"/>
    <w:tmpl w:val="7374C37C"/>
    <w:lvl w:ilvl="0" w:tplc="A5C27AB4">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 w15:restartNumberingAfterBreak="0">
    <w:nsid w:val="09BA5A03"/>
    <w:multiLevelType w:val="hybridMultilevel"/>
    <w:tmpl w:val="D9D69A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B8E65A3"/>
    <w:multiLevelType w:val="hybridMultilevel"/>
    <w:tmpl w:val="7EF643B6"/>
    <w:lvl w:ilvl="0" w:tplc="380A0017">
      <w:start w:val="1"/>
      <w:numFmt w:val="low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8" w15:restartNumberingAfterBreak="0">
    <w:nsid w:val="0C5D0EB9"/>
    <w:multiLevelType w:val="hybridMultilevel"/>
    <w:tmpl w:val="097AEC5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9" w15:restartNumberingAfterBreak="0">
    <w:nsid w:val="10374C46"/>
    <w:multiLevelType w:val="hybridMultilevel"/>
    <w:tmpl w:val="63DA0AD8"/>
    <w:lvl w:ilvl="0" w:tplc="0C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0" w15:restartNumberingAfterBreak="0">
    <w:nsid w:val="127C42D8"/>
    <w:multiLevelType w:val="hybridMultilevel"/>
    <w:tmpl w:val="3CAC0692"/>
    <w:lvl w:ilvl="0" w:tplc="A5C27AB4">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1" w15:restartNumberingAfterBreak="0">
    <w:nsid w:val="13E20B9A"/>
    <w:multiLevelType w:val="hybridMultilevel"/>
    <w:tmpl w:val="C69A8EE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2" w15:restartNumberingAfterBreak="0">
    <w:nsid w:val="174E312B"/>
    <w:multiLevelType w:val="hybridMultilevel"/>
    <w:tmpl w:val="094059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7B52875"/>
    <w:multiLevelType w:val="hybridMultilevel"/>
    <w:tmpl w:val="A72E33D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4" w15:restartNumberingAfterBreak="0">
    <w:nsid w:val="1AD221F8"/>
    <w:multiLevelType w:val="hybridMultilevel"/>
    <w:tmpl w:val="984AD9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B641354"/>
    <w:multiLevelType w:val="hybridMultilevel"/>
    <w:tmpl w:val="3D822E3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6" w15:restartNumberingAfterBreak="0">
    <w:nsid w:val="1BF83D4A"/>
    <w:multiLevelType w:val="hybridMultilevel"/>
    <w:tmpl w:val="9A287D22"/>
    <w:lvl w:ilvl="0" w:tplc="70FE4654">
      <w:start w:val="1"/>
      <w:numFmt w:val="upperRoman"/>
      <w:lvlText w:val="%1."/>
      <w:lvlJc w:val="left"/>
      <w:pPr>
        <w:ind w:left="1080" w:hanging="72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7" w15:restartNumberingAfterBreak="0">
    <w:nsid w:val="1E7518E9"/>
    <w:multiLevelType w:val="hybridMultilevel"/>
    <w:tmpl w:val="BC66115E"/>
    <w:lvl w:ilvl="0" w:tplc="CF628D7E">
      <w:start w:val="2"/>
      <w:numFmt w:val="bullet"/>
      <w:lvlText w:val=""/>
      <w:lvlJc w:val="left"/>
      <w:pPr>
        <w:ind w:left="720" w:hanging="360"/>
      </w:pPr>
      <w:rPr>
        <w:rFonts w:ascii="Symbol" w:eastAsia="Times New Roman" w:hAnsi="Symbol" w:cs="Aria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8" w15:restartNumberingAfterBreak="0">
    <w:nsid w:val="1F054084"/>
    <w:multiLevelType w:val="hybridMultilevel"/>
    <w:tmpl w:val="403E09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00D57C5"/>
    <w:multiLevelType w:val="hybridMultilevel"/>
    <w:tmpl w:val="13B099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5AC788C"/>
    <w:multiLevelType w:val="hybridMultilevel"/>
    <w:tmpl w:val="C06EF3A4"/>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1" w15:restartNumberingAfterBreak="0">
    <w:nsid w:val="27A801F3"/>
    <w:multiLevelType w:val="hybridMultilevel"/>
    <w:tmpl w:val="3B60638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2" w15:restartNumberingAfterBreak="0">
    <w:nsid w:val="2AC34857"/>
    <w:multiLevelType w:val="hybridMultilevel"/>
    <w:tmpl w:val="FD32FE0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3" w15:restartNumberingAfterBreak="0">
    <w:nsid w:val="2D73443B"/>
    <w:multiLevelType w:val="hybridMultilevel"/>
    <w:tmpl w:val="91B424D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4" w15:restartNumberingAfterBreak="0">
    <w:nsid w:val="2DE26D0B"/>
    <w:multiLevelType w:val="hybridMultilevel"/>
    <w:tmpl w:val="36D4DF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E97166B"/>
    <w:multiLevelType w:val="hybridMultilevel"/>
    <w:tmpl w:val="8AA67CD2"/>
    <w:lvl w:ilvl="0" w:tplc="A5C27AB4">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6" w15:restartNumberingAfterBreak="0">
    <w:nsid w:val="2ED25E6B"/>
    <w:multiLevelType w:val="hybridMultilevel"/>
    <w:tmpl w:val="086672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F2E354B"/>
    <w:multiLevelType w:val="hybridMultilevel"/>
    <w:tmpl w:val="20804F6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8" w15:restartNumberingAfterBreak="0">
    <w:nsid w:val="376B3EE7"/>
    <w:multiLevelType w:val="hybridMultilevel"/>
    <w:tmpl w:val="93525C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C6814BB"/>
    <w:multiLevelType w:val="hybridMultilevel"/>
    <w:tmpl w:val="FA16BB5C"/>
    <w:lvl w:ilvl="0" w:tplc="CF628D7E">
      <w:start w:val="2"/>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0" w15:restartNumberingAfterBreak="0">
    <w:nsid w:val="3D437B9E"/>
    <w:multiLevelType w:val="hybridMultilevel"/>
    <w:tmpl w:val="6622B15C"/>
    <w:lvl w:ilvl="0" w:tplc="380A000D">
      <w:start w:val="1"/>
      <w:numFmt w:val="bullet"/>
      <w:lvlText w:val=""/>
      <w:lvlJc w:val="left"/>
      <w:pPr>
        <w:ind w:left="720" w:hanging="360"/>
      </w:pPr>
      <w:rPr>
        <w:rFonts w:ascii="Wingdings" w:hAnsi="Wingdings" w:hint="default"/>
      </w:rPr>
    </w:lvl>
    <w:lvl w:ilvl="1" w:tplc="380A0003" w:tentative="1">
      <w:start w:val="1"/>
      <w:numFmt w:val="bullet"/>
      <w:lvlText w:val="o"/>
      <w:lvlJc w:val="left"/>
      <w:pPr>
        <w:ind w:left="1440" w:hanging="360"/>
      </w:pPr>
      <w:rPr>
        <w:rFonts w:ascii="Courier New" w:hAnsi="Courier New" w:cs="Courier New" w:hint="default"/>
      </w:rPr>
    </w:lvl>
    <w:lvl w:ilvl="2" w:tplc="380A0005">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1" w15:restartNumberingAfterBreak="0">
    <w:nsid w:val="3F625D50"/>
    <w:multiLevelType w:val="hybridMultilevel"/>
    <w:tmpl w:val="1954143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2" w15:restartNumberingAfterBreak="0">
    <w:nsid w:val="3FB66FA0"/>
    <w:multiLevelType w:val="hybridMultilevel"/>
    <w:tmpl w:val="5DB084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3FC528BA"/>
    <w:multiLevelType w:val="hybridMultilevel"/>
    <w:tmpl w:val="3612D0D0"/>
    <w:lvl w:ilvl="0" w:tplc="41D4D628">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4" w15:restartNumberingAfterBreak="0">
    <w:nsid w:val="43B94F3B"/>
    <w:multiLevelType w:val="hybridMultilevel"/>
    <w:tmpl w:val="CF1621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4844132C"/>
    <w:multiLevelType w:val="hybridMultilevel"/>
    <w:tmpl w:val="DEE6C9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8A05C51"/>
    <w:multiLevelType w:val="hybridMultilevel"/>
    <w:tmpl w:val="5F9EB3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039542C"/>
    <w:multiLevelType w:val="hybridMultilevel"/>
    <w:tmpl w:val="20887AB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38" w15:restartNumberingAfterBreak="0">
    <w:nsid w:val="53541451"/>
    <w:multiLevelType w:val="hybridMultilevel"/>
    <w:tmpl w:val="16C61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427229C"/>
    <w:multiLevelType w:val="hybridMultilevel"/>
    <w:tmpl w:val="B2BE8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5D76AAE"/>
    <w:multiLevelType w:val="multilevel"/>
    <w:tmpl w:val="5B9E1C8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1" w15:restartNumberingAfterBreak="0">
    <w:nsid w:val="55E02D7F"/>
    <w:multiLevelType w:val="hybridMultilevel"/>
    <w:tmpl w:val="50D210FC"/>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2" w15:restartNumberingAfterBreak="0">
    <w:nsid w:val="569B3616"/>
    <w:multiLevelType w:val="hybridMultilevel"/>
    <w:tmpl w:val="86060096"/>
    <w:lvl w:ilvl="0" w:tplc="380A000D">
      <w:start w:val="1"/>
      <w:numFmt w:val="bullet"/>
      <w:lvlText w:val=""/>
      <w:lvlJc w:val="left"/>
      <w:pPr>
        <w:ind w:left="2160" w:hanging="360"/>
      </w:pPr>
      <w:rPr>
        <w:rFonts w:ascii="Wingdings" w:hAnsi="Wingdings" w:hint="default"/>
      </w:rPr>
    </w:lvl>
    <w:lvl w:ilvl="1" w:tplc="380A0003" w:tentative="1">
      <w:start w:val="1"/>
      <w:numFmt w:val="bullet"/>
      <w:lvlText w:val="o"/>
      <w:lvlJc w:val="left"/>
      <w:pPr>
        <w:ind w:left="2880" w:hanging="360"/>
      </w:pPr>
      <w:rPr>
        <w:rFonts w:ascii="Courier New" w:hAnsi="Courier New" w:cs="Courier New" w:hint="default"/>
      </w:rPr>
    </w:lvl>
    <w:lvl w:ilvl="2" w:tplc="380A0005" w:tentative="1">
      <w:start w:val="1"/>
      <w:numFmt w:val="bullet"/>
      <w:lvlText w:val=""/>
      <w:lvlJc w:val="left"/>
      <w:pPr>
        <w:ind w:left="3600" w:hanging="360"/>
      </w:pPr>
      <w:rPr>
        <w:rFonts w:ascii="Wingdings" w:hAnsi="Wingdings" w:hint="default"/>
      </w:rPr>
    </w:lvl>
    <w:lvl w:ilvl="3" w:tplc="380A0001" w:tentative="1">
      <w:start w:val="1"/>
      <w:numFmt w:val="bullet"/>
      <w:lvlText w:val=""/>
      <w:lvlJc w:val="left"/>
      <w:pPr>
        <w:ind w:left="4320" w:hanging="360"/>
      </w:pPr>
      <w:rPr>
        <w:rFonts w:ascii="Symbol" w:hAnsi="Symbol" w:hint="default"/>
      </w:rPr>
    </w:lvl>
    <w:lvl w:ilvl="4" w:tplc="380A0003" w:tentative="1">
      <w:start w:val="1"/>
      <w:numFmt w:val="bullet"/>
      <w:lvlText w:val="o"/>
      <w:lvlJc w:val="left"/>
      <w:pPr>
        <w:ind w:left="5040" w:hanging="360"/>
      </w:pPr>
      <w:rPr>
        <w:rFonts w:ascii="Courier New" w:hAnsi="Courier New" w:cs="Courier New" w:hint="default"/>
      </w:rPr>
    </w:lvl>
    <w:lvl w:ilvl="5" w:tplc="380A0005" w:tentative="1">
      <w:start w:val="1"/>
      <w:numFmt w:val="bullet"/>
      <w:lvlText w:val=""/>
      <w:lvlJc w:val="left"/>
      <w:pPr>
        <w:ind w:left="5760" w:hanging="360"/>
      </w:pPr>
      <w:rPr>
        <w:rFonts w:ascii="Wingdings" w:hAnsi="Wingdings" w:hint="default"/>
      </w:rPr>
    </w:lvl>
    <w:lvl w:ilvl="6" w:tplc="380A0001" w:tentative="1">
      <w:start w:val="1"/>
      <w:numFmt w:val="bullet"/>
      <w:lvlText w:val=""/>
      <w:lvlJc w:val="left"/>
      <w:pPr>
        <w:ind w:left="6480" w:hanging="360"/>
      </w:pPr>
      <w:rPr>
        <w:rFonts w:ascii="Symbol" w:hAnsi="Symbol" w:hint="default"/>
      </w:rPr>
    </w:lvl>
    <w:lvl w:ilvl="7" w:tplc="380A0003" w:tentative="1">
      <w:start w:val="1"/>
      <w:numFmt w:val="bullet"/>
      <w:lvlText w:val="o"/>
      <w:lvlJc w:val="left"/>
      <w:pPr>
        <w:ind w:left="7200" w:hanging="360"/>
      </w:pPr>
      <w:rPr>
        <w:rFonts w:ascii="Courier New" w:hAnsi="Courier New" w:cs="Courier New" w:hint="default"/>
      </w:rPr>
    </w:lvl>
    <w:lvl w:ilvl="8" w:tplc="380A0005" w:tentative="1">
      <w:start w:val="1"/>
      <w:numFmt w:val="bullet"/>
      <w:lvlText w:val=""/>
      <w:lvlJc w:val="left"/>
      <w:pPr>
        <w:ind w:left="7920" w:hanging="360"/>
      </w:pPr>
      <w:rPr>
        <w:rFonts w:ascii="Wingdings" w:hAnsi="Wingdings" w:hint="default"/>
      </w:rPr>
    </w:lvl>
  </w:abstractNum>
  <w:abstractNum w:abstractNumId="43" w15:restartNumberingAfterBreak="0">
    <w:nsid w:val="57FA5B32"/>
    <w:multiLevelType w:val="hybridMultilevel"/>
    <w:tmpl w:val="EBC6B044"/>
    <w:lvl w:ilvl="0" w:tplc="A5C27AB4">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4" w15:restartNumberingAfterBreak="0">
    <w:nsid w:val="5A6774E7"/>
    <w:multiLevelType w:val="hybridMultilevel"/>
    <w:tmpl w:val="F1144026"/>
    <w:lvl w:ilvl="0" w:tplc="CF628D7E">
      <w:start w:val="2"/>
      <w:numFmt w:val="bullet"/>
      <w:lvlText w:val=""/>
      <w:lvlJc w:val="left"/>
      <w:pPr>
        <w:ind w:left="720" w:hanging="360"/>
      </w:pPr>
      <w:rPr>
        <w:rFonts w:ascii="Symbol" w:eastAsia="Times New Roman" w:hAnsi="Symbol" w:cs="Arial" w:hint="default"/>
      </w:rPr>
    </w:lvl>
    <w:lvl w:ilvl="1" w:tplc="380A0003">
      <w:start w:val="1"/>
      <w:numFmt w:val="decimal"/>
      <w:lvlText w:val="%2."/>
      <w:lvlJc w:val="left"/>
      <w:pPr>
        <w:tabs>
          <w:tab w:val="num" w:pos="1440"/>
        </w:tabs>
        <w:ind w:left="1440" w:hanging="360"/>
      </w:pPr>
    </w:lvl>
    <w:lvl w:ilvl="2" w:tplc="380A0005">
      <w:start w:val="1"/>
      <w:numFmt w:val="decimal"/>
      <w:lvlText w:val="%3."/>
      <w:lvlJc w:val="left"/>
      <w:pPr>
        <w:tabs>
          <w:tab w:val="num" w:pos="2160"/>
        </w:tabs>
        <w:ind w:left="2160" w:hanging="360"/>
      </w:pPr>
    </w:lvl>
    <w:lvl w:ilvl="3" w:tplc="380A0001">
      <w:start w:val="1"/>
      <w:numFmt w:val="decimal"/>
      <w:lvlText w:val="%4."/>
      <w:lvlJc w:val="left"/>
      <w:pPr>
        <w:tabs>
          <w:tab w:val="num" w:pos="2880"/>
        </w:tabs>
        <w:ind w:left="2880" w:hanging="360"/>
      </w:pPr>
    </w:lvl>
    <w:lvl w:ilvl="4" w:tplc="380A0003">
      <w:start w:val="1"/>
      <w:numFmt w:val="decimal"/>
      <w:lvlText w:val="%5."/>
      <w:lvlJc w:val="left"/>
      <w:pPr>
        <w:tabs>
          <w:tab w:val="num" w:pos="3600"/>
        </w:tabs>
        <w:ind w:left="3600" w:hanging="360"/>
      </w:pPr>
    </w:lvl>
    <w:lvl w:ilvl="5" w:tplc="380A0005">
      <w:start w:val="1"/>
      <w:numFmt w:val="decimal"/>
      <w:lvlText w:val="%6."/>
      <w:lvlJc w:val="left"/>
      <w:pPr>
        <w:tabs>
          <w:tab w:val="num" w:pos="4320"/>
        </w:tabs>
        <w:ind w:left="4320" w:hanging="360"/>
      </w:pPr>
    </w:lvl>
    <w:lvl w:ilvl="6" w:tplc="380A0001">
      <w:start w:val="1"/>
      <w:numFmt w:val="decimal"/>
      <w:lvlText w:val="%7."/>
      <w:lvlJc w:val="left"/>
      <w:pPr>
        <w:tabs>
          <w:tab w:val="num" w:pos="5040"/>
        </w:tabs>
        <w:ind w:left="5040" w:hanging="360"/>
      </w:pPr>
    </w:lvl>
    <w:lvl w:ilvl="7" w:tplc="380A0003">
      <w:start w:val="1"/>
      <w:numFmt w:val="decimal"/>
      <w:lvlText w:val="%8."/>
      <w:lvlJc w:val="left"/>
      <w:pPr>
        <w:tabs>
          <w:tab w:val="num" w:pos="5760"/>
        </w:tabs>
        <w:ind w:left="5760" w:hanging="360"/>
      </w:pPr>
    </w:lvl>
    <w:lvl w:ilvl="8" w:tplc="380A0005">
      <w:start w:val="1"/>
      <w:numFmt w:val="decimal"/>
      <w:lvlText w:val="%9."/>
      <w:lvlJc w:val="left"/>
      <w:pPr>
        <w:tabs>
          <w:tab w:val="num" w:pos="6480"/>
        </w:tabs>
        <w:ind w:left="6480" w:hanging="360"/>
      </w:pPr>
    </w:lvl>
  </w:abstractNum>
  <w:abstractNum w:abstractNumId="45" w15:restartNumberingAfterBreak="0">
    <w:nsid w:val="5C0C7E4A"/>
    <w:multiLevelType w:val="hybridMultilevel"/>
    <w:tmpl w:val="8CB0C4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5CBC4F26"/>
    <w:multiLevelType w:val="hybridMultilevel"/>
    <w:tmpl w:val="68C82D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5D6542CA"/>
    <w:multiLevelType w:val="hybridMultilevel"/>
    <w:tmpl w:val="2D0C7F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5E397223"/>
    <w:multiLevelType w:val="hybridMultilevel"/>
    <w:tmpl w:val="4C9C6918"/>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9" w15:restartNumberingAfterBreak="0">
    <w:nsid w:val="5E844A47"/>
    <w:multiLevelType w:val="hybridMultilevel"/>
    <w:tmpl w:val="AA02B89C"/>
    <w:lvl w:ilvl="0" w:tplc="5E2C454C">
      <w:start w:val="1"/>
      <w:numFmt w:val="bullet"/>
      <w:lvlText w:val="•"/>
      <w:lvlJc w:val="left"/>
      <w:pPr>
        <w:ind w:left="720" w:hanging="360"/>
      </w:pPr>
      <w:rPr>
        <w:rFonts w:ascii="Arial" w:hAnsi="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0" w15:restartNumberingAfterBreak="0">
    <w:nsid w:val="5EA47506"/>
    <w:multiLevelType w:val="hybridMultilevel"/>
    <w:tmpl w:val="2C52A1E4"/>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1" w15:restartNumberingAfterBreak="0">
    <w:nsid w:val="5ECB69B1"/>
    <w:multiLevelType w:val="hybridMultilevel"/>
    <w:tmpl w:val="1490433E"/>
    <w:lvl w:ilvl="0" w:tplc="380A0011">
      <w:start w:val="1"/>
      <w:numFmt w:val="decimal"/>
      <w:lvlText w:val="%1)"/>
      <w:lvlJc w:val="left"/>
      <w:pPr>
        <w:ind w:left="720" w:hanging="360"/>
      </w:pPr>
    </w:lvl>
    <w:lvl w:ilvl="1" w:tplc="380A0019">
      <w:start w:val="1"/>
      <w:numFmt w:val="decimal"/>
      <w:lvlText w:val="%2."/>
      <w:lvlJc w:val="left"/>
      <w:pPr>
        <w:tabs>
          <w:tab w:val="num" w:pos="1440"/>
        </w:tabs>
        <w:ind w:left="1440" w:hanging="360"/>
      </w:pPr>
    </w:lvl>
    <w:lvl w:ilvl="2" w:tplc="380A001B">
      <w:start w:val="1"/>
      <w:numFmt w:val="decimal"/>
      <w:lvlText w:val="%3."/>
      <w:lvlJc w:val="left"/>
      <w:pPr>
        <w:tabs>
          <w:tab w:val="num" w:pos="2160"/>
        </w:tabs>
        <w:ind w:left="2160" w:hanging="360"/>
      </w:pPr>
    </w:lvl>
    <w:lvl w:ilvl="3" w:tplc="380A000F">
      <w:start w:val="1"/>
      <w:numFmt w:val="decimal"/>
      <w:lvlText w:val="%4."/>
      <w:lvlJc w:val="left"/>
      <w:pPr>
        <w:tabs>
          <w:tab w:val="num" w:pos="2880"/>
        </w:tabs>
        <w:ind w:left="2880" w:hanging="360"/>
      </w:pPr>
    </w:lvl>
    <w:lvl w:ilvl="4" w:tplc="380A0019">
      <w:start w:val="1"/>
      <w:numFmt w:val="decimal"/>
      <w:lvlText w:val="%5."/>
      <w:lvlJc w:val="left"/>
      <w:pPr>
        <w:tabs>
          <w:tab w:val="num" w:pos="3600"/>
        </w:tabs>
        <w:ind w:left="3600" w:hanging="360"/>
      </w:pPr>
    </w:lvl>
    <w:lvl w:ilvl="5" w:tplc="380A001B">
      <w:start w:val="1"/>
      <w:numFmt w:val="decimal"/>
      <w:lvlText w:val="%6."/>
      <w:lvlJc w:val="left"/>
      <w:pPr>
        <w:tabs>
          <w:tab w:val="num" w:pos="4320"/>
        </w:tabs>
        <w:ind w:left="4320" w:hanging="360"/>
      </w:pPr>
    </w:lvl>
    <w:lvl w:ilvl="6" w:tplc="380A000F">
      <w:start w:val="1"/>
      <w:numFmt w:val="decimal"/>
      <w:lvlText w:val="%7."/>
      <w:lvlJc w:val="left"/>
      <w:pPr>
        <w:tabs>
          <w:tab w:val="num" w:pos="5040"/>
        </w:tabs>
        <w:ind w:left="5040" w:hanging="360"/>
      </w:pPr>
    </w:lvl>
    <w:lvl w:ilvl="7" w:tplc="380A0019">
      <w:start w:val="1"/>
      <w:numFmt w:val="decimal"/>
      <w:lvlText w:val="%8."/>
      <w:lvlJc w:val="left"/>
      <w:pPr>
        <w:tabs>
          <w:tab w:val="num" w:pos="5760"/>
        </w:tabs>
        <w:ind w:left="5760" w:hanging="360"/>
      </w:pPr>
    </w:lvl>
    <w:lvl w:ilvl="8" w:tplc="380A001B">
      <w:start w:val="1"/>
      <w:numFmt w:val="decimal"/>
      <w:lvlText w:val="%9."/>
      <w:lvlJc w:val="left"/>
      <w:pPr>
        <w:tabs>
          <w:tab w:val="num" w:pos="6480"/>
        </w:tabs>
        <w:ind w:left="6480" w:hanging="360"/>
      </w:pPr>
    </w:lvl>
  </w:abstractNum>
  <w:abstractNum w:abstractNumId="52" w15:restartNumberingAfterBreak="0">
    <w:nsid w:val="63021915"/>
    <w:multiLevelType w:val="hybridMultilevel"/>
    <w:tmpl w:val="C47C535C"/>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3" w15:restartNumberingAfterBreak="0">
    <w:nsid w:val="632A1766"/>
    <w:multiLevelType w:val="hybridMultilevel"/>
    <w:tmpl w:val="93803B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6331164C"/>
    <w:multiLevelType w:val="hybridMultilevel"/>
    <w:tmpl w:val="D2F6DE2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5" w15:restartNumberingAfterBreak="0">
    <w:nsid w:val="63F73909"/>
    <w:multiLevelType w:val="hybridMultilevel"/>
    <w:tmpl w:val="1930B4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64130021"/>
    <w:multiLevelType w:val="hybridMultilevel"/>
    <w:tmpl w:val="2160B56E"/>
    <w:lvl w:ilvl="0" w:tplc="CF628D7E">
      <w:start w:val="2"/>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7" w15:restartNumberingAfterBreak="0">
    <w:nsid w:val="65082D28"/>
    <w:multiLevelType w:val="hybridMultilevel"/>
    <w:tmpl w:val="073035B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8" w15:restartNumberingAfterBreak="0">
    <w:nsid w:val="680C62F5"/>
    <w:multiLevelType w:val="hybridMultilevel"/>
    <w:tmpl w:val="C374F5B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9" w15:restartNumberingAfterBreak="0">
    <w:nsid w:val="6A533805"/>
    <w:multiLevelType w:val="hybridMultilevel"/>
    <w:tmpl w:val="0FACB9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6B40473E"/>
    <w:multiLevelType w:val="hybridMultilevel"/>
    <w:tmpl w:val="6BB471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6BF44658"/>
    <w:multiLevelType w:val="hybridMultilevel"/>
    <w:tmpl w:val="C784BD5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2" w15:restartNumberingAfterBreak="0">
    <w:nsid w:val="6C124DA5"/>
    <w:multiLevelType w:val="hybridMultilevel"/>
    <w:tmpl w:val="A3E413A8"/>
    <w:lvl w:ilvl="0" w:tplc="A0C65FD8">
      <w:numFmt w:val="bullet"/>
      <w:lvlText w:val=""/>
      <w:lvlJc w:val="left"/>
      <w:pPr>
        <w:ind w:left="720" w:hanging="360"/>
      </w:pPr>
      <w:rPr>
        <w:rFonts w:ascii="Symbol" w:eastAsiaTheme="minorHAnsi" w:hAnsi="Symbol" w:cstheme="minorBidi" w:hint="default"/>
      </w:rPr>
    </w:lvl>
    <w:lvl w:ilvl="1" w:tplc="380A0003">
      <w:start w:val="1"/>
      <w:numFmt w:val="decimal"/>
      <w:lvlText w:val="%2."/>
      <w:lvlJc w:val="left"/>
      <w:pPr>
        <w:tabs>
          <w:tab w:val="num" w:pos="1440"/>
        </w:tabs>
        <w:ind w:left="1440" w:hanging="360"/>
      </w:pPr>
    </w:lvl>
    <w:lvl w:ilvl="2" w:tplc="380A0005">
      <w:start w:val="1"/>
      <w:numFmt w:val="decimal"/>
      <w:lvlText w:val="%3."/>
      <w:lvlJc w:val="left"/>
      <w:pPr>
        <w:tabs>
          <w:tab w:val="num" w:pos="2160"/>
        </w:tabs>
        <w:ind w:left="2160" w:hanging="360"/>
      </w:pPr>
    </w:lvl>
    <w:lvl w:ilvl="3" w:tplc="380A0001">
      <w:start w:val="1"/>
      <w:numFmt w:val="decimal"/>
      <w:lvlText w:val="%4."/>
      <w:lvlJc w:val="left"/>
      <w:pPr>
        <w:tabs>
          <w:tab w:val="num" w:pos="2880"/>
        </w:tabs>
        <w:ind w:left="2880" w:hanging="360"/>
      </w:pPr>
    </w:lvl>
    <w:lvl w:ilvl="4" w:tplc="380A0003">
      <w:start w:val="1"/>
      <w:numFmt w:val="decimal"/>
      <w:lvlText w:val="%5."/>
      <w:lvlJc w:val="left"/>
      <w:pPr>
        <w:tabs>
          <w:tab w:val="num" w:pos="3600"/>
        </w:tabs>
        <w:ind w:left="3600" w:hanging="360"/>
      </w:pPr>
    </w:lvl>
    <w:lvl w:ilvl="5" w:tplc="380A0005">
      <w:start w:val="1"/>
      <w:numFmt w:val="decimal"/>
      <w:lvlText w:val="%6."/>
      <w:lvlJc w:val="left"/>
      <w:pPr>
        <w:tabs>
          <w:tab w:val="num" w:pos="4320"/>
        </w:tabs>
        <w:ind w:left="4320" w:hanging="360"/>
      </w:pPr>
    </w:lvl>
    <w:lvl w:ilvl="6" w:tplc="380A0001">
      <w:start w:val="1"/>
      <w:numFmt w:val="decimal"/>
      <w:lvlText w:val="%7."/>
      <w:lvlJc w:val="left"/>
      <w:pPr>
        <w:tabs>
          <w:tab w:val="num" w:pos="5040"/>
        </w:tabs>
        <w:ind w:left="5040" w:hanging="360"/>
      </w:pPr>
    </w:lvl>
    <w:lvl w:ilvl="7" w:tplc="380A0003">
      <w:start w:val="1"/>
      <w:numFmt w:val="decimal"/>
      <w:lvlText w:val="%8."/>
      <w:lvlJc w:val="left"/>
      <w:pPr>
        <w:tabs>
          <w:tab w:val="num" w:pos="5760"/>
        </w:tabs>
        <w:ind w:left="5760" w:hanging="360"/>
      </w:pPr>
    </w:lvl>
    <w:lvl w:ilvl="8" w:tplc="380A0005">
      <w:start w:val="1"/>
      <w:numFmt w:val="decimal"/>
      <w:lvlText w:val="%9."/>
      <w:lvlJc w:val="left"/>
      <w:pPr>
        <w:tabs>
          <w:tab w:val="num" w:pos="6480"/>
        </w:tabs>
        <w:ind w:left="6480" w:hanging="360"/>
      </w:pPr>
    </w:lvl>
  </w:abstractNum>
  <w:abstractNum w:abstractNumId="63" w15:restartNumberingAfterBreak="0">
    <w:nsid w:val="6C5B39D4"/>
    <w:multiLevelType w:val="hybridMultilevel"/>
    <w:tmpl w:val="73CE0D76"/>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4" w15:restartNumberingAfterBreak="0">
    <w:nsid w:val="6F403C3C"/>
    <w:multiLevelType w:val="hybridMultilevel"/>
    <w:tmpl w:val="45B6AF5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5" w15:restartNumberingAfterBreak="0">
    <w:nsid w:val="725C0871"/>
    <w:multiLevelType w:val="hybridMultilevel"/>
    <w:tmpl w:val="7FBE3354"/>
    <w:lvl w:ilvl="0" w:tplc="CF628D7E">
      <w:start w:val="2"/>
      <w:numFmt w:val="bullet"/>
      <w:lvlText w:val=""/>
      <w:lvlJc w:val="left"/>
      <w:pPr>
        <w:ind w:left="720" w:hanging="360"/>
      </w:pPr>
      <w:rPr>
        <w:rFonts w:ascii="Symbol" w:eastAsia="Times New Roman" w:hAnsi="Symbol" w:cs="Aria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6" w15:restartNumberingAfterBreak="0">
    <w:nsid w:val="74426B2C"/>
    <w:multiLevelType w:val="hybridMultilevel"/>
    <w:tmpl w:val="9CFE2ACA"/>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7" w15:restartNumberingAfterBreak="0">
    <w:nsid w:val="761D15F6"/>
    <w:multiLevelType w:val="hybridMultilevel"/>
    <w:tmpl w:val="27705C3E"/>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8" w15:restartNumberingAfterBreak="0">
    <w:nsid w:val="79A17631"/>
    <w:multiLevelType w:val="hybridMultilevel"/>
    <w:tmpl w:val="1FF8EA26"/>
    <w:lvl w:ilvl="0" w:tplc="0C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69" w15:restartNumberingAfterBreak="0">
    <w:nsid w:val="7A08601F"/>
    <w:multiLevelType w:val="hybridMultilevel"/>
    <w:tmpl w:val="7CE61472"/>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0" w15:restartNumberingAfterBreak="0">
    <w:nsid w:val="7A794F5A"/>
    <w:multiLevelType w:val="hybridMultilevel"/>
    <w:tmpl w:val="825EE3C8"/>
    <w:lvl w:ilvl="0" w:tplc="380A0001">
      <w:start w:val="1"/>
      <w:numFmt w:val="bullet"/>
      <w:lvlText w:val=""/>
      <w:lvlJc w:val="left"/>
      <w:pPr>
        <w:ind w:left="420" w:hanging="360"/>
      </w:pPr>
      <w:rPr>
        <w:rFonts w:ascii="Symbol" w:hAnsi="Symbol" w:hint="default"/>
      </w:rPr>
    </w:lvl>
    <w:lvl w:ilvl="1" w:tplc="380A0019" w:tentative="1">
      <w:start w:val="1"/>
      <w:numFmt w:val="lowerLetter"/>
      <w:lvlText w:val="%2."/>
      <w:lvlJc w:val="left"/>
      <w:pPr>
        <w:ind w:left="1140" w:hanging="360"/>
      </w:pPr>
    </w:lvl>
    <w:lvl w:ilvl="2" w:tplc="380A001B" w:tentative="1">
      <w:start w:val="1"/>
      <w:numFmt w:val="lowerRoman"/>
      <w:lvlText w:val="%3."/>
      <w:lvlJc w:val="right"/>
      <w:pPr>
        <w:ind w:left="1860" w:hanging="180"/>
      </w:pPr>
    </w:lvl>
    <w:lvl w:ilvl="3" w:tplc="380A000F" w:tentative="1">
      <w:start w:val="1"/>
      <w:numFmt w:val="decimal"/>
      <w:lvlText w:val="%4."/>
      <w:lvlJc w:val="left"/>
      <w:pPr>
        <w:ind w:left="2580" w:hanging="360"/>
      </w:pPr>
    </w:lvl>
    <w:lvl w:ilvl="4" w:tplc="380A0019" w:tentative="1">
      <w:start w:val="1"/>
      <w:numFmt w:val="lowerLetter"/>
      <w:lvlText w:val="%5."/>
      <w:lvlJc w:val="left"/>
      <w:pPr>
        <w:ind w:left="3300" w:hanging="360"/>
      </w:pPr>
    </w:lvl>
    <w:lvl w:ilvl="5" w:tplc="380A001B" w:tentative="1">
      <w:start w:val="1"/>
      <w:numFmt w:val="lowerRoman"/>
      <w:lvlText w:val="%6."/>
      <w:lvlJc w:val="right"/>
      <w:pPr>
        <w:ind w:left="4020" w:hanging="180"/>
      </w:pPr>
    </w:lvl>
    <w:lvl w:ilvl="6" w:tplc="380A000F" w:tentative="1">
      <w:start w:val="1"/>
      <w:numFmt w:val="decimal"/>
      <w:lvlText w:val="%7."/>
      <w:lvlJc w:val="left"/>
      <w:pPr>
        <w:ind w:left="4740" w:hanging="360"/>
      </w:pPr>
    </w:lvl>
    <w:lvl w:ilvl="7" w:tplc="380A0019" w:tentative="1">
      <w:start w:val="1"/>
      <w:numFmt w:val="lowerLetter"/>
      <w:lvlText w:val="%8."/>
      <w:lvlJc w:val="left"/>
      <w:pPr>
        <w:ind w:left="5460" w:hanging="360"/>
      </w:pPr>
    </w:lvl>
    <w:lvl w:ilvl="8" w:tplc="380A001B" w:tentative="1">
      <w:start w:val="1"/>
      <w:numFmt w:val="lowerRoman"/>
      <w:lvlText w:val="%9."/>
      <w:lvlJc w:val="right"/>
      <w:pPr>
        <w:ind w:left="6180" w:hanging="180"/>
      </w:pPr>
    </w:lvl>
  </w:abstractNum>
  <w:abstractNum w:abstractNumId="71" w15:restartNumberingAfterBreak="0">
    <w:nsid w:val="7BA667FE"/>
    <w:multiLevelType w:val="hybridMultilevel"/>
    <w:tmpl w:val="90F45060"/>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2" w15:restartNumberingAfterBreak="0">
    <w:nsid w:val="7D310DD9"/>
    <w:multiLevelType w:val="hybridMultilevel"/>
    <w:tmpl w:val="F9F004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3" w15:restartNumberingAfterBreak="0">
    <w:nsid w:val="7E723826"/>
    <w:multiLevelType w:val="hybridMultilevel"/>
    <w:tmpl w:val="ACBC2CFA"/>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num w:numId="1">
    <w:abstractNumId w:val="67"/>
  </w:num>
  <w:num w:numId="2">
    <w:abstractNumId w:val="40"/>
  </w:num>
  <w:num w:numId="3">
    <w:abstractNumId w:val="16"/>
  </w:num>
  <w:num w:numId="4">
    <w:abstractNumId w:val="62"/>
  </w:num>
  <w:num w:numId="5">
    <w:abstractNumId w:val="34"/>
  </w:num>
  <w:num w:numId="6">
    <w:abstractNumId w:val="27"/>
  </w:num>
  <w:num w:numId="7">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56"/>
  </w:num>
  <w:num w:numId="10">
    <w:abstractNumId w:val="70"/>
  </w:num>
  <w:num w:numId="11">
    <w:abstractNumId w:val="24"/>
  </w:num>
  <w:num w:numId="12">
    <w:abstractNumId w:val="44"/>
  </w:num>
  <w:num w:numId="13">
    <w:abstractNumId w:val="43"/>
  </w:num>
  <w:num w:numId="14">
    <w:abstractNumId w:val="10"/>
  </w:num>
  <w:num w:numId="15">
    <w:abstractNumId w:val="25"/>
  </w:num>
  <w:num w:numId="16">
    <w:abstractNumId w:val="32"/>
  </w:num>
  <w:num w:numId="17">
    <w:abstractNumId w:val="5"/>
  </w:num>
  <w:num w:numId="18">
    <w:abstractNumId w:val="59"/>
  </w:num>
  <w:num w:numId="19">
    <w:abstractNumId w:val="6"/>
  </w:num>
  <w:num w:numId="20">
    <w:abstractNumId w:val="22"/>
  </w:num>
  <w:num w:numId="21">
    <w:abstractNumId w:val="20"/>
  </w:num>
  <w:num w:numId="22">
    <w:abstractNumId w:val="53"/>
  </w:num>
  <w:num w:numId="23">
    <w:abstractNumId w:val="18"/>
  </w:num>
  <w:num w:numId="24">
    <w:abstractNumId w:val="19"/>
  </w:num>
  <w:num w:numId="25">
    <w:abstractNumId w:val="46"/>
  </w:num>
  <w:num w:numId="26">
    <w:abstractNumId w:val="37"/>
  </w:num>
  <w:num w:numId="27">
    <w:abstractNumId w:val="1"/>
  </w:num>
  <w:num w:numId="28">
    <w:abstractNumId w:val="11"/>
  </w:num>
  <w:num w:numId="29">
    <w:abstractNumId w:val="42"/>
  </w:num>
  <w:num w:numId="30">
    <w:abstractNumId w:val="15"/>
  </w:num>
  <w:num w:numId="31">
    <w:abstractNumId w:val="54"/>
  </w:num>
  <w:num w:numId="32">
    <w:abstractNumId w:val="41"/>
  </w:num>
  <w:num w:numId="33">
    <w:abstractNumId w:val="73"/>
  </w:num>
  <w:num w:numId="34">
    <w:abstractNumId w:val="61"/>
  </w:num>
  <w:num w:numId="35">
    <w:abstractNumId w:val="21"/>
  </w:num>
  <w:num w:numId="36">
    <w:abstractNumId w:val="64"/>
  </w:num>
  <w:num w:numId="37">
    <w:abstractNumId w:val="23"/>
  </w:num>
  <w:num w:numId="38">
    <w:abstractNumId w:val="71"/>
  </w:num>
  <w:num w:numId="39">
    <w:abstractNumId w:val="63"/>
  </w:num>
  <w:num w:numId="40">
    <w:abstractNumId w:val="13"/>
  </w:num>
  <w:num w:numId="41">
    <w:abstractNumId w:val="31"/>
  </w:num>
  <w:num w:numId="42">
    <w:abstractNumId w:val="72"/>
  </w:num>
  <w:num w:numId="43">
    <w:abstractNumId w:val="26"/>
  </w:num>
  <w:num w:numId="44">
    <w:abstractNumId w:val="38"/>
  </w:num>
  <w:num w:numId="45">
    <w:abstractNumId w:val="12"/>
  </w:num>
  <w:num w:numId="46">
    <w:abstractNumId w:val="33"/>
  </w:num>
  <w:num w:numId="47">
    <w:abstractNumId w:val="29"/>
  </w:num>
  <w:num w:numId="48">
    <w:abstractNumId w:val="55"/>
  </w:num>
  <w:num w:numId="49">
    <w:abstractNumId w:val="49"/>
  </w:num>
  <w:num w:numId="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8"/>
  </w:num>
  <w:num w:numId="52">
    <w:abstractNumId w:val="39"/>
  </w:num>
  <w:num w:numId="53">
    <w:abstractNumId w:val="65"/>
  </w:num>
  <w:num w:numId="54">
    <w:abstractNumId w:val="60"/>
  </w:num>
  <w:num w:numId="55">
    <w:abstractNumId w:val="36"/>
  </w:num>
  <w:num w:numId="56">
    <w:abstractNumId w:val="47"/>
  </w:num>
  <w:num w:numId="57">
    <w:abstractNumId w:val="35"/>
  </w:num>
  <w:num w:numId="58">
    <w:abstractNumId w:val="14"/>
  </w:num>
  <w:num w:numId="59">
    <w:abstractNumId w:val="45"/>
  </w:num>
  <w:num w:numId="60">
    <w:abstractNumId w:val="68"/>
  </w:num>
  <w:num w:numId="61">
    <w:abstractNumId w:val="69"/>
  </w:num>
  <w:num w:numId="62">
    <w:abstractNumId w:val="7"/>
  </w:num>
  <w:num w:numId="63">
    <w:abstractNumId w:val="28"/>
  </w:num>
  <w:num w:numId="64">
    <w:abstractNumId w:val="9"/>
  </w:num>
  <w:num w:numId="65">
    <w:abstractNumId w:val="48"/>
  </w:num>
  <w:num w:numId="66">
    <w:abstractNumId w:val="2"/>
  </w:num>
  <w:num w:numId="67">
    <w:abstractNumId w:val="50"/>
  </w:num>
  <w:num w:numId="68">
    <w:abstractNumId w:val="52"/>
  </w:num>
  <w:num w:numId="69">
    <w:abstractNumId w:val="8"/>
  </w:num>
  <w:num w:numId="70">
    <w:abstractNumId w:val="66"/>
  </w:num>
  <w:num w:numId="71">
    <w:abstractNumId w:val="57"/>
  </w:num>
  <w:num w:numId="72">
    <w:abstractNumId w:val="4"/>
  </w:num>
  <w:num w:numId="73">
    <w:abstractNumId w:val="51"/>
  </w:num>
  <w:num w:numId="74">
    <w:abstractNumId w:val="3"/>
  </w:num>
  <w:num w:numId="75">
    <w:abstractNumId w:val="3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formatting="1" w:enforcement="1" w:cryptProviderType="rsaFull" w:cryptAlgorithmClass="hash" w:cryptAlgorithmType="typeAny" w:cryptAlgorithmSid="4" w:cryptSpinCount="100000" w:hash="wS2za9VT46nR3FLADkmN5ifXtHo=" w:salt="xdVYBUMXc6dTj2BGv56PiQ=="/>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B7D"/>
    <w:rsid w:val="00000D13"/>
    <w:rsid w:val="000024D3"/>
    <w:rsid w:val="00002B11"/>
    <w:rsid w:val="0000426B"/>
    <w:rsid w:val="00005125"/>
    <w:rsid w:val="0000554D"/>
    <w:rsid w:val="0000572D"/>
    <w:rsid w:val="000102B5"/>
    <w:rsid w:val="0001074F"/>
    <w:rsid w:val="000121E6"/>
    <w:rsid w:val="0001308D"/>
    <w:rsid w:val="000136F2"/>
    <w:rsid w:val="00013AE1"/>
    <w:rsid w:val="0001403E"/>
    <w:rsid w:val="00014C5D"/>
    <w:rsid w:val="000200A2"/>
    <w:rsid w:val="00021474"/>
    <w:rsid w:val="00021A89"/>
    <w:rsid w:val="000230EB"/>
    <w:rsid w:val="0002341D"/>
    <w:rsid w:val="000243B0"/>
    <w:rsid w:val="000249C9"/>
    <w:rsid w:val="00024A18"/>
    <w:rsid w:val="00025334"/>
    <w:rsid w:val="00025669"/>
    <w:rsid w:val="00025B35"/>
    <w:rsid w:val="0002605A"/>
    <w:rsid w:val="0003111B"/>
    <w:rsid w:val="00031D7F"/>
    <w:rsid w:val="000329A2"/>
    <w:rsid w:val="00032AF1"/>
    <w:rsid w:val="00032BAC"/>
    <w:rsid w:val="00035B51"/>
    <w:rsid w:val="00040267"/>
    <w:rsid w:val="00040CA5"/>
    <w:rsid w:val="00041643"/>
    <w:rsid w:val="00042123"/>
    <w:rsid w:val="0004215C"/>
    <w:rsid w:val="000424F1"/>
    <w:rsid w:val="000433FB"/>
    <w:rsid w:val="00045C2F"/>
    <w:rsid w:val="00046482"/>
    <w:rsid w:val="000465D0"/>
    <w:rsid w:val="00050742"/>
    <w:rsid w:val="00050B3B"/>
    <w:rsid w:val="0005135F"/>
    <w:rsid w:val="00051C49"/>
    <w:rsid w:val="00051D7A"/>
    <w:rsid w:val="000522BA"/>
    <w:rsid w:val="000531B7"/>
    <w:rsid w:val="00053530"/>
    <w:rsid w:val="000535D7"/>
    <w:rsid w:val="00054809"/>
    <w:rsid w:val="00054D73"/>
    <w:rsid w:val="000567BA"/>
    <w:rsid w:val="0005684F"/>
    <w:rsid w:val="00060B28"/>
    <w:rsid w:val="00060BF2"/>
    <w:rsid w:val="0006131C"/>
    <w:rsid w:val="0006154F"/>
    <w:rsid w:val="0006242C"/>
    <w:rsid w:val="000645E8"/>
    <w:rsid w:val="0006479D"/>
    <w:rsid w:val="00064C27"/>
    <w:rsid w:val="000660AE"/>
    <w:rsid w:val="00067153"/>
    <w:rsid w:val="0007033E"/>
    <w:rsid w:val="00070558"/>
    <w:rsid w:val="00070E4B"/>
    <w:rsid w:val="0007268C"/>
    <w:rsid w:val="000745B7"/>
    <w:rsid w:val="0007465A"/>
    <w:rsid w:val="000769FE"/>
    <w:rsid w:val="00076F00"/>
    <w:rsid w:val="000774BD"/>
    <w:rsid w:val="000778EA"/>
    <w:rsid w:val="000802E1"/>
    <w:rsid w:val="0008087D"/>
    <w:rsid w:val="00081828"/>
    <w:rsid w:val="00081C74"/>
    <w:rsid w:val="00082AD0"/>
    <w:rsid w:val="00082D2E"/>
    <w:rsid w:val="00082F99"/>
    <w:rsid w:val="0008302A"/>
    <w:rsid w:val="0008433B"/>
    <w:rsid w:val="00085498"/>
    <w:rsid w:val="00090526"/>
    <w:rsid w:val="00091B64"/>
    <w:rsid w:val="00092E91"/>
    <w:rsid w:val="000939F9"/>
    <w:rsid w:val="00094162"/>
    <w:rsid w:val="0009478E"/>
    <w:rsid w:val="000960F1"/>
    <w:rsid w:val="000968F8"/>
    <w:rsid w:val="00096B12"/>
    <w:rsid w:val="000A052F"/>
    <w:rsid w:val="000A1D1A"/>
    <w:rsid w:val="000A1D46"/>
    <w:rsid w:val="000A2538"/>
    <w:rsid w:val="000A4BDE"/>
    <w:rsid w:val="000A4F38"/>
    <w:rsid w:val="000A4F8F"/>
    <w:rsid w:val="000A5EEB"/>
    <w:rsid w:val="000A60F3"/>
    <w:rsid w:val="000A6730"/>
    <w:rsid w:val="000A7153"/>
    <w:rsid w:val="000A7E25"/>
    <w:rsid w:val="000A7F19"/>
    <w:rsid w:val="000B05A5"/>
    <w:rsid w:val="000B2167"/>
    <w:rsid w:val="000B2CA7"/>
    <w:rsid w:val="000B3877"/>
    <w:rsid w:val="000B3A3F"/>
    <w:rsid w:val="000B3E7F"/>
    <w:rsid w:val="000B3F83"/>
    <w:rsid w:val="000B4CBF"/>
    <w:rsid w:val="000B50B0"/>
    <w:rsid w:val="000B5249"/>
    <w:rsid w:val="000B556D"/>
    <w:rsid w:val="000B5791"/>
    <w:rsid w:val="000B676A"/>
    <w:rsid w:val="000B7D56"/>
    <w:rsid w:val="000C08FF"/>
    <w:rsid w:val="000C2468"/>
    <w:rsid w:val="000C6E69"/>
    <w:rsid w:val="000C7DEF"/>
    <w:rsid w:val="000D094B"/>
    <w:rsid w:val="000D0D6B"/>
    <w:rsid w:val="000D121A"/>
    <w:rsid w:val="000D1BD5"/>
    <w:rsid w:val="000D1F40"/>
    <w:rsid w:val="000D235F"/>
    <w:rsid w:val="000D2FA0"/>
    <w:rsid w:val="000D319D"/>
    <w:rsid w:val="000D3408"/>
    <w:rsid w:val="000D4162"/>
    <w:rsid w:val="000D63BE"/>
    <w:rsid w:val="000D69C7"/>
    <w:rsid w:val="000D6C36"/>
    <w:rsid w:val="000D7104"/>
    <w:rsid w:val="000D7534"/>
    <w:rsid w:val="000D77E9"/>
    <w:rsid w:val="000D7F2B"/>
    <w:rsid w:val="000E023D"/>
    <w:rsid w:val="000E1362"/>
    <w:rsid w:val="000E1458"/>
    <w:rsid w:val="000E2246"/>
    <w:rsid w:val="000E3155"/>
    <w:rsid w:val="000E4BD4"/>
    <w:rsid w:val="000E580E"/>
    <w:rsid w:val="000E66BB"/>
    <w:rsid w:val="000E7423"/>
    <w:rsid w:val="000E7490"/>
    <w:rsid w:val="000E791C"/>
    <w:rsid w:val="000F03A5"/>
    <w:rsid w:val="000F0893"/>
    <w:rsid w:val="000F10E9"/>
    <w:rsid w:val="000F3AAC"/>
    <w:rsid w:val="000F525C"/>
    <w:rsid w:val="000F6BD4"/>
    <w:rsid w:val="000F6C27"/>
    <w:rsid w:val="000F6EB0"/>
    <w:rsid w:val="00100446"/>
    <w:rsid w:val="0010265A"/>
    <w:rsid w:val="001066FF"/>
    <w:rsid w:val="00106C00"/>
    <w:rsid w:val="00114E4B"/>
    <w:rsid w:val="00116823"/>
    <w:rsid w:val="001204AB"/>
    <w:rsid w:val="00120A1D"/>
    <w:rsid w:val="00120D4C"/>
    <w:rsid w:val="001217CB"/>
    <w:rsid w:val="00121988"/>
    <w:rsid w:val="0012321B"/>
    <w:rsid w:val="00123B37"/>
    <w:rsid w:val="00126BCB"/>
    <w:rsid w:val="00126E3D"/>
    <w:rsid w:val="00127277"/>
    <w:rsid w:val="0013011C"/>
    <w:rsid w:val="0013092D"/>
    <w:rsid w:val="00130B2B"/>
    <w:rsid w:val="0013180A"/>
    <w:rsid w:val="001323D1"/>
    <w:rsid w:val="001327E9"/>
    <w:rsid w:val="00132D6E"/>
    <w:rsid w:val="0013441C"/>
    <w:rsid w:val="00134445"/>
    <w:rsid w:val="00134D01"/>
    <w:rsid w:val="00135705"/>
    <w:rsid w:val="00136AAE"/>
    <w:rsid w:val="00137A9B"/>
    <w:rsid w:val="00137BBD"/>
    <w:rsid w:val="00141701"/>
    <w:rsid w:val="00144D3C"/>
    <w:rsid w:val="00145113"/>
    <w:rsid w:val="00145C33"/>
    <w:rsid w:val="001469D0"/>
    <w:rsid w:val="00146CBB"/>
    <w:rsid w:val="001471CE"/>
    <w:rsid w:val="001479D5"/>
    <w:rsid w:val="001518DA"/>
    <w:rsid w:val="001520F7"/>
    <w:rsid w:val="00152DFB"/>
    <w:rsid w:val="001545A8"/>
    <w:rsid w:val="001547E1"/>
    <w:rsid w:val="00155013"/>
    <w:rsid w:val="001558EE"/>
    <w:rsid w:val="00155B06"/>
    <w:rsid w:val="00156E70"/>
    <w:rsid w:val="00157501"/>
    <w:rsid w:val="00157903"/>
    <w:rsid w:val="0016000A"/>
    <w:rsid w:val="001601C5"/>
    <w:rsid w:val="00160DAC"/>
    <w:rsid w:val="00161C75"/>
    <w:rsid w:val="00162EBB"/>
    <w:rsid w:val="00162F17"/>
    <w:rsid w:val="00163377"/>
    <w:rsid w:val="001633BC"/>
    <w:rsid w:val="0016451C"/>
    <w:rsid w:val="00164C10"/>
    <w:rsid w:val="00166DF3"/>
    <w:rsid w:val="0016753C"/>
    <w:rsid w:val="00170703"/>
    <w:rsid w:val="001724FE"/>
    <w:rsid w:val="001728B1"/>
    <w:rsid w:val="001735B7"/>
    <w:rsid w:val="0017381A"/>
    <w:rsid w:val="00175FED"/>
    <w:rsid w:val="001803C4"/>
    <w:rsid w:val="001816FC"/>
    <w:rsid w:val="00181C7D"/>
    <w:rsid w:val="0018318D"/>
    <w:rsid w:val="0018323B"/>
    <w:rsid w:val="00184158"/>
    <w:rsid w:val="00185A68"/>
    <w:rsid w:val="00187092"/>
    <w:rsid w:val="001876C8"/>
    <w:rsid w:val="00187A40"/>
    <w:rsid w:val="00190A7D"/>
    <w:rsid w:val="00190E7A"/>
    <w:rsid w:val="001934C2"/>
    <w:rsid w:val="00193927"/>
    <w:rsid w:val="001951D2"/>
    <w:rsid w:val="001952B3"/>
    <w:rsid w:val="001967DC"/>
    <w:rsid w:val="001A1FE6"/>
    <w:rsid w:val="001A2088"/>
    <w:rsid w:val="001A2325"/>
    <w:rsid w:val="001A3015"/>
    <w:rsid w:val="001A35E5"/>
    <w:rsid w:val="001A42F3"/>
    <w:rsid w:val="001A46D9"/>
    <w:rsid w:val="001A5241"/>
    <w:rsid w:val="001A623E"/>
    <w:rsid w:val="001A6330"/>
    <w:rsid w:val="001A6874"/>
    <w:rsid w:val="001A7A16"/>
    <w:rsid w:val="001B17EC"/>
    <w:rsid w:val="001B1A67"/>
    <w:rsid w:val="001B2666"/>
    <w:rsid w:val="001B2FC2"/>
    <w:rsid w:val="001B5FD1"/>
    <w:rsid w:val="001B6651"/>
    <w:rsid w:val="001B66FD"/>
    <w:rsid w:val="001B7D60"/>
    <w:rsid w:val="001C0B17"/>
    <w:rsid w:val="001C0C4A"/>
    <w:rsid w:val="001C0FA7"/>
    <w:rsid w:val="001C1B69"/>
    <w:rsid w:val="001C216B"/>
    <w:rsid w:val="001C2AC3"/>
    <w:rsid w:val="001C34FA"/>
    <w:rsid w:val="001C375D"/>
    <w:rsid w:val="001C38C8"/>
    <w:rsid w:val="001C453F"/>
    <w:rsid w:val="001C4F36"/>
    <w:rsid w:val="001C5489"/>
    <w:rsid w:val="001C55F5"/>
    <w:rsid w:val="001C6846"/>
    <w:rsid w:val="001C76A5"/>
    <w:rsid w:val="001D039A"/>
    <w:rsid w:val="001D2157"/>
    <w:rsid w:val="001D28CE"/>
    <w:rsid w:val="001D50B7"/>
    <w:rsid w:val="001D5469"/>
    <w:rsid w:val="001D5B7D"/>
    <w:rsid w:val="001D7BFD"/>
    <w:rsid w:val="001D7D0D"/>
    <w:rsid w:val="001E058E"/>
    <w:rsid w:val="001E1A73"/>
    <w:rsid w:val="001E21A4"/>
    <w:rsid w:val="001E2476"/>
    <w:rsid w:val="001E2B4B"/>
    <w:rsid w:val="001E3EDA"/>
    <w:rsid w:val="001E751B"/>
    <w:rsid w:val="001E7679"/>
    <w:rsid w:val="001F06AA"/>
    <w:rsid w:val="001F15E9"/>
    <w:rsid w:val="001F3901"/>
    <w:rsid w:val="001F3D42"/>
    <w:rsid w:val="001F3D7D"/>
    <w:rsid w:val="001F460B"/>
    <w:rsid w:val="001F500E"/>
    <w:rsid w:val="001F63D8"/>
    <w:rsid w:val="001F7A3E"/>
    <w:rsid w:val="002012C5"/>
    <w:rsid w:val="002016AE"/>
    <w:rsid w:val="00201B12"/>
    <w:rsid w:val="00201DF5"/>
    <w:rsid w:val="00202072"/>
    <w:rsid w:val="00202479"/>
    <w:rsid w:val="002037CE"/>
    <w:rsid w:val="00204735"/>
    <w:rsid w:val="00205346"/>
    <w:rsid w:val="00205CCD"/>
    <w:rsid w:val="00211126"/>
    <w:rsid w:val="002112D8"/>
    <w:rsid w:val="002141A4"/>
    <w:rsid w:val="0021424B"/>
    <w:rsid w:val="0021486E"/>
    <w:rsid w:val="002148AF"/>
    <w:rsid w:val="00217289"/>
    <w:rsid w:val="00217464"/>
    <w:rsid w:val="00217DC6"/>
    <w:rsid w:val="0022208F"/>
    <w:rsid w:val="00222F50"/>
    <w:rsid w:val="00223791"/>
    <w:rsid w:val="00223D49"/>
    <w:rsid w:val="00223F38"/>
    <w:rsid w:val="00224D61"/>
    <w:rsid w:val="00226614"/>
    <w:rsid w:val="00226F1A"/>
    <w:rsid w:val="00230F4E"/>
    <w:rsid w:val="00231172"/>
    <w:rsid w:val="0023158D"/>
    <w:rsid w:val="00232ACE"/>
    <w:rsid w:val="00235616"/>
    <w:rsid w:val="0023711A"/>
    <w:rsid w:val="0024054A"/>
    <w:rsid w:val="002425F6"/>
    <w:rsid w:val="00242A27"/>
    <w:rsid w:val="00243642"/>
    <w:rsid w:val="00244AE3"/>
    <w:rsid w:val="002472B7"/>
    <w:rsid w:val="0025008E"/>
    <w:rsid w:val="0025031F"/>
    <w:rsid w:val="0025298F"/>
    <w:rsid w:val="00252BA9"/>
    <w:rsid w:val="00252DB9"/>
    <w:rsid w:val="00252FC2"/>
    <w:rsid w:val="00253906"/>
    <w:rsid w:val="00254449"/>
    <w:rsid w:val="0025647E"/>
    <w:rsid w:val="0026047E"/>
    <w:rsid w:val="00260B23"/>
    <w:rsid w:val="00262AE0"/>
    <w:rsid w:val="00263C63"/>
    <w:rsid w:val="00264276"/>
    <w:rsid w:val="00264956"/>
    <w:rsid w:val="00264CE2"/>
    <w:rsid w:val="00266C86"/>
    <w:rsid w:val="00270950"/>
    <w:rsid w:val="00271336"/>
    <w:rsid w:val="00271932"/>
    <w:rsid w:val="002727BB"/>
    <w:rsid w:val="00272950"/>
    <w:rsid w:val="00274529"/>
    <w:rsid w:val="002755CE"/>
    <w:rsid w:val="0027740F"/>
    <w:rsid w:val="00277836"/>
    <w:rsid w:val="00277A5D"/>
    <w:rsid w:val="0028072C"/>
    <w:rsid w:val="00280C40"/>
    <w:rsid w:val="0028187E"/>
    <w:rsid w:val="00283209"/>
    <w:rsid w:val="00284A6A"/>
    <w:rsid w:val="00285001"/>
    <w:rsid w:val="002852E7"/>
    <w:rsid w:val="00287603"/>
    <w:rsid w:val="0029071A"/>
    <w:rsid w:val="00291ED7"/>
    <w:rsid w:val="00294CDD"/>
    <w:rsid w:val="002952E3"/>
    <w:rsid w:val="00295511"/>
    <w:rsid w:val="00295B53"/>
    <w:rsid w:val="002A05E3"/>
    <w:rsid w:val="002A1071"/>
    <w:rsid w:val="002A10F5"/>
    <w:rsid w:val="002A1AA3"/>
    <w:rsid w:val="002A1D64"/>
    <w:rsid w:val="002A2B20"/>
    <w:rsid w:val="002A32E7"/>
    <w:rsid w:val="002A33AD"/>
    <w:rsid w:val="002A34B5"/>
    <w:rsid w:val="002A3909"/>
    <w:rsid w:val="002A394F"/>
    <w:rsid w:val="002A5033"/>
    <w:rsid w:val="002A670A"/>
    <w:rsid w:val="002A6738"/>
    <w:rsid w:val="002A681A"/>
    <w:rsid w:val="002A7A15"/>
    <w:rsid w:val="002B06EC"/>
    <w:rsid w:val="002B18A8"/>
    <w:rsid w:val="002B1D86"/>
    <w:rsid w:val="002C14BF"/>
    <w:rsid w:val="002C3737"/>
    <w:rsid w:val="002C41DB"/>
    <w:rsid w:val="002C4FED"/>
    <w:rsid w:val="002C62DE"/>
    <w:rsid w:val="002C77B0"/>
    <w:rsid w:val="002C794E"/>
    <w:rsid w:val="002D06F7"/>
    <w:rsid w:val="002D226E"/>
    <w:rsid w:val="002D22AB"/>
    <w:rsid w:val="002D5085"/>
    <w:rsid w:val="002D58D3"/>
    <w:rsid w:val="002D5FB7"/>
    <w:rsid w:val="002D6025"/>
    <w:rsid w:val="002D673A"/>
    <w:rsid w:val="002D696D"/>
    <w:rsid w:val="002D715C"/>
    <w:rsid w:val="002D72AD"/>
    <w:rsid w:val="002D75CF"/>
    <w:rsid w:val="002D7AB4"/>
    <w:rsid w:val="002E011A"/>
    <w:rsid w:val="002E2F48"/>
    <w:rsid w:val="002E374C"/>
    <w:rsid w:val="002E4ACE"/>
    <w:rsid w:val="002E5777"/>
    <w:rsid w:val="002E59AB"/>
    <w:rsid w:val="002E6155"/>
    <w:rsid w:val="002E67E8"/>
    <w:rsid w:val="002E7164"/>
    <w:rsid w:val="002F03F3"/>
    <w:rsid w:val="002F09B6"/>
    <w:rsid w:val="002F3368"/>
    <w:rsid w:val="002F4001"/>
    <w:rsid w:val="002F5D48"/>
    <w:rsid w:val="002F6F76"/>
    <w:rsid w:val="003004C4"/>
    <w:rsid w:val="00301D2D"/>
    <w:rsid w:val="00302B72"/>
    <w:rsid w:val="003036DB"/>
    <w:rsid w:val="00303A8A"/>
    <w:rsid w:val="00304880"/>
    <w:rsid w:val="003051CA"/>
    <w:rsid w:val="0030551D"/>
    <w:rsid w:val="00306361"/>
    <w:rsid w:val="00306F15"/>
    <w:rsid w:val="003076CE"/>
    <w:rsid w:val="00307C60"/>
    <w:rsid w:val="00311950"/>
    <w:rsid w:val="00311D6E"/>
    <w:rsid w:val="00312DE9"/>
    <w:rsid w:val="003140E8"/>
    <w:rsid w:val="00314D32"/>
    <w:rsid w:val="003163B4"/>
    <w:rsid w:val="003177CD"/>
    <w:rsid w:val="0032019E"/>
    <w:rsid w:val="00321ED7"/>
    <w:rsid w:val="00323041"/>
    <w:rsid w:val="00324882"/>
    <w:rsid w:val="003254F5"/>
    <w:rsid w:val="003258C4"/>
    <w:rsid w:val="003307B4"/>
    <w:rsid w:val="00330831"/>
    <w:rsid w:val="0033088B"/>
    <w:rsid w:val="00332593"/>
    <w:rsid w:val="00332755"/>
    <w:rsid w:val="003328B5"/>
    <w:rsid w:val="00332C9C"/>
    <w:rsid w:val="003338C0"/>
    <w:rsid w:val="003350E7"/>
    <w:rsid w:val="00336977"/>
    <w:rsid w:val="00336B7A"/>
    <w:rsid w:val="00336E4C"/>
    <w:rsid w:val="00336E75"/>
    <w:rsid w:val="00337BF7"/>
    <w:rsid w:val="003410F7"/>
    <w:rsid w:val="00343A59"/>
    <w:rsid w:val="0034588F"/>
    <w:rsid w:val="00345BE5"/>
    <w:rsid w:val="00345E63"/>
    <w:rsid w:val="00345EBE"/>
    <w:rsid w:val="00346A89"/>
    <w:rsid w:val="00346B47"/>
    <w:rsid w:val="00347317"/>
    <w:rsid w:val="003479F4"/>
    <w:rsid w:val="003501C0"/>
    <w:rsid w:val="0035098C"/>
    <w:rsid w:val="00351179"/>
    <w:rsid w:val="00351B95"/>
    <w:rsid w:val="00352C23"/>
    <w:rsid w:val="003536E7"/>
    <w:rsid w:val="00354E39"/>
    <w:rsid w:val="00355F07"/>
    <w:rsid w:val="003567B1"/>
    <w:rsid w:val="003578C0"/>
    <w:rsid w:val="00357E50"/>
    <w:rsid w:val="00360CB9"/>
    <w:rsid w:val="00361CB1"/>
    <w:rsid w:val="00361FBB"/>
    <w:rsid w:val="00362383"/>
    <w:rsid w:val="00362B79"/>
    <w:rsid w:val="00363BAB"/>
    <w:rsid w:val="00363BAD"/>
    <w:rsid w:val="003659B5"/>
    <w:rsid w:val="003662C8"/>
    <w:rsid w:val="0036633A"/>
    <w:rsid w:val="00373A5E"/>
    <w:rsid w:val="003754AF"/>
    <w:rsid w:val="00375C35"/>
    <w:rsid w:val="003773DD"/>
    <w:rsid w:val="00377C90"/>
    <w:rsid w:val="0038018E"/>
    <w:rsid w:val="003808B3"/>
    <w:rsid w:val="00381D15"/>
    <w:rsid w:val="00381E4F"/>
    <w:rsid w:val="00382F17"/>
    <w:rsid w:val="003839F7"/>
    <w:rsid w:val="00384B08"/>
    <w:rsid w:val="0038590E"/>
    <w:rsid w:val="00386A48"/>
    <w:rsid w:val="00387038"/>
    <w:rsid w:val="00387079"/>
    <w:rsid w:val="003871F2"/>
    <w:rsid w:val="00391828"/>
    <w:rsid w:val="00391B91"/>
    <w:rsid w:val="003933D4"/>
    <w:rsid w:val="00393A16"/>
    <w:rsid w:val="00393DB0"/>
    <w:rsid w:val="00394806"/>
    <w:rsid w:val="00394BBA"/>
    <w:rsid w:val="00394D00"/>
    <w:rsid w:val="003976A7"/>
    <w:rsid w:val="0039775A"/>
    <w:rsid w:val="003979D6"/>
    <w:rsid w:val="003A065B"/>
    <w:rsid w:val="003A1BBE"/>
    <w:rsid w:val="003A1DA5"/>
    <w:rsid w:val="003A2B08"/>
    <w:rsid w:val="003A36F1"/>
    <w:rsid w:val="003A4A86"/>
    <w:rsid w:val="003A6630"/>
    <w:rsid w:val="003A6835"/>
    <w:rsid w:val="003A7277"/>
    <w:rsid w:val="003A75D6"/>
    <w:rsid w:val="003B0148"/>
    <w:rsid w:val="003B038E"/>
    <w:rsid w:val="003B10AF"/>
    <w:rsid w:val="003B1F93"/>
    <w:rsid w:val="003B206C"/>
    <w:rsid w:val="003B24C4"/>
    <w:rsid w:val="003B35E5"/>
    <w:rsid w:val="003B3A21"/>
    <w:rsid w:val="003B3BBF"/>
    <w:rsid w:val="003B5210"/>
    <w:rsid w:val="003B53D7"/>
    <w:rsid w:val="003B60E6"/>
    <w:rsid w:val="003B62D4"/>
    <w:rsid w:val="003B681B"/>
    <w:rsid w:val="003B76B6"/>
    <w:rsid w:val="003C0292"/>
    <w:rsid w:val="003C07C1"/>
    <w:rsid w:val="003C11BB"/>
    <w:rsid w:val="003C2D90"/>
    <w:rsid w:val="003C2DA3"/>
    <w:rsid w:val="003C30E2"/>
    <w:rsid w:val="003C3A4C"/>
    <w:rsid w:val="003C4AD5"/>
    <w:rsid w:val="003C5C78"/>
    <w:rsid w:val="003C6578"/>
    <w:rsid w:val="003C7003"/>
    <w:rsid w:val="003C7928"/>
    <w:rsid w:val="003D2C83"/>
    <w:rsid w:val="003D5718"/>
    <w:rsid w:val="003D6123"/>
    <w:rsid w:val="003E1306"/>
    <w:rsid w:val="003E3B5C"/>
    <w:rsid w:val="003E4BCA"/>
    <w:rsid w:val="003E4F55"/>
    <w:rsid w:val="003E5B0C"/>
    <w:rsid w:val="003E66F0"/>
    <w:rsid w:val="003E68DE"/>
    <w:rsid w:val="003E7A4B"/>
    <w:rsid w:val="003E7FC7"/>
    <w:rsid w:val="003F02FB"/>
    <w:rsid w:val="003F0668"/>
    <w:rsid w:val="003F11CD"/>
    <w:rsid w:val="003F17D2"/>
    <w:rsid w:val="003F1EC6"/>
    <w:rsid w:val="003F24ED"/>
    <w:rsid w:val="003F2D06"/>
    <w:rsid w:val="003F34D3"/>
    <w:rsid w:val="003F389E"/>
    <w:rsid w:val="003F4315"/>
    <w:rsid w:val="003F4B1D"/>
    <w:rsid w:val="003F5B16"/>
    <w:rsid w:val="003F613F"/>
    <w:rsid w:val="003F6860"/>
    <w:rsid w:val="003F78A6"/>
    <w:rsid w:val="00401360"/>
    <w:rsid w:val="00404C89"/>
    <w:rsid w:val="00405F10"/>
    <w:rsid w:val="0040633F"/>
    <w:rsid w:val="004076EB"/>
    <w:rsid w:val="00407C79"/>
    <w:rsid w:val="00407E19"/>
    <w:rsid w:val="00410043"/>
    <w:rsid w:val="0041078B"/>
    <w:rsid w:val="004125E7"/>
    <w:rsid w:val="00412A85"/>
    <w:rsid w:val="00413832"/>
    <w:rsid w:val="00414F1D"/>
    <w:rsid w:val="0041620D"/>
    <w:rsid w:val="00417C58"/>
    <w:rsid w:val="004214A6"/>
    <w:rsid w:val="00422549"/>
    <w:rsid w:val="00422B5C"/>
    <w:rsid w:val="00424545"/>
    <w:rsid w:val="004271DE"/>
    <w:rsid w:val="004275B7"/>
    <w:rsid w:val="0042775E"/>
    <w:rsid w:val="00427BE8"/>
    <w:rsid w:val="004317FB"/>
    <w:rsid w:val="00433A54"/>
    <w:rsid w:val="00434348"/>
    <w:rsid w:val="00435633"/>
    <w:rsid w:val="0043636B"/>
    <w:rsid w:val="004406C7"/>
    <w:rsid w:val="0044215A"/>
    <w:rsid w:val="00443012"/>
    <w:rsid w:val="00443964"/>
    <w:rsid w:val="00445D88"/>
    <w:rsid w:val="00446147"/>
    <w:rsid w:val="004472F6"/>
    <w:rsid w:val="00451528"/>
    <w:rsid w:val="00452542"/>
    <w:rsid w:val="004531AB"/>
    <w:rsid w:val="004531BA"/>
    <w:rsid w:val="00453959"/>
    <w:rsid w:val="004552F7"/>
    <w:rsid w:val="00461A63"/>
    <w:rsid w:val="00461AFE"/>
    <w:rsid w:val="004628E8"/>
    <w:rsid w:val="00462CB7"/>
    <w:rsid w:val="00464081"/>
    <w:rsid w:val="004640FE"/>
    <w:rsid w:val="0046461C"/>
    <w:rsid w:val="00464786"/>
    <w:rsid w:val="00464B3A"/>
    <w:rsid w:val="004653B8"/>
    <w:rsid w:val="00466516"/>
    <w:rsid w:val="00466C2D"/>
    <w:rsid w:val="00466E19"/>
    <w:rsid w:val="00467E29"/>
    <w:rsid w:val="0047133D"/>
    <w:rsid w:val="004730E4"/>
    <w:rsid w:val="0047332F"/>
    <w:rsid w:val="00474611"/>
    <w:rsid w:val="004770B3"/>
    <w:rsid w:val="00477344"/>
    <w:rsid w:val="00480052"/>
    <w:rsid w:val="00481284"/>
    <w:rsid w:val="00481364"/>
    <w:rsid w:val="00483E21"/>
    <w:rsid w:val="00486052"/>
    <w:rsid w:val="00486625"/>
    <w:rsid w:val="00486658"/>
    <w:rsid w:val="00487F1D"/>
    <w:rsid w:val="0049084B"/>
    <w:rsid w:val="0049102B"/>
    <w:rsid w:val="00491673"/>
    <w:rsid w:val="00494E3C"/>
    <w:rsid w:val="00497CF6"/>
    <w:rsid w:val="004A2573"/>
    <w:rsid w:val="004A27BA"/>
    <w:rsid w:val="004A4BA7"/>
    <w:rsid w:val="004A5BC3"/>
    <w:rsid w:val="004A7CDD"/>
    <w:rsid w:val="004A7CFA"/>
    <w:rsid w:val="004B47B7"/>
    <w:rsid w:val="004B5672"/>
    <w:rsid w:val="004B5B76"/>
    <w:rsid w:val="004B6259"/>
    <w:rsid w:val="004B6626"/>
    <w:rsid w:val="004B6D5E"/>
    <w:rsid w:val="004B7242"/>
    <w:rsid w:val="004B7562"/>
    <w:rsid w:val="004C04B9"/>
    <w:rsid w:val="004C13DD"/>
    <w:rsid w:val="004C2DE7"/>
    <w:rsid w:val="004C48EF"/>
    <w:rsid w:val="004C5E37"/>
    <w:rsid w:val="004C6D0C"/>
    <w:rsid w:val="004D16C1"/>
    <w:rsid w:val="004D30E1"/>
    <w:rsid w:val="004D42B1"/>
    <w:rsid w:val="004D4719"/>
    <w:rsid w:val="004D4D97"/>
    <w:rsid w:val="004D6346"/>
    <w:rsid w:val="004D676C"/>
    <w:rsid w:val="004D79DF"/>
    <w:rsid w:val="004E1013"/>
    <w:rsid w:val="004E202B"/>
    <w:rsid w:val="004E25DD"/>
    <w:rsid w:val="004E2DAC"/>
    <w:rsid w:val="004E3855"/>
    <w:rsid w:val="004E40BD"/>
    <w:rsid w:val="004E4D47"/>
    <w:rsid w:val="004E54FF"/>
    <w:rsid w:val="004E6055"/>
    <w:rsid w:val="004E72CF"/>
    <w:rsid w:val="004E7397"/>
    <w:rsid w:val="004E77C5"/>
    <w:rsid w:val="004F2CDA"/>
    <w:rsid w:val="004F3364"/>
    <w:rsid w:val="004F38E5"/>
    <w:rsid w:val="004F39F6"/>
    <w:rsid w:val="004F4E04"/>
    <w:rsid w:val="004F52C2"/>
    <w:rsid w:val="004F5AC8"/>
    <w:rsid w:val="004F5FA3"/>
    <w:rsid w:val="004F7318"/>
    <w:rsid w:val="004F779F"/>
    <w:rsid w:val="004F794A"/>
    <w:rsid w:val="0050022F"/>
    <w:rsid w:val="005008F1"/>
    <w:rsid w:val="00502F32"/>
    <w:rsid w:val="00503458"/>
    <w:rsid w:val="00503B4F"/>
    <w:rsid w:val="00504FC1"/>
    <w:rsid w:val="00505885"/>
    <w:rsid w:val="00511210"/>
    <w:rsid w:val="00512533"/>
    <w:rsid w:val="00513687"/>
    <w:rsid w:val="00513AE6"/>
    <w:rsid w:val="00516C07"/>
    <w:rsid w:val="00516C41"/>
    <w:rsid w:val="0052371C"/>
    <w:rsid w:val="00523AB4"/>
    <w:rsid w:val="00523EE1"/>
    <w:rsid w:val="00526642"/>
    <w:rsid w:val="00527E5E"/>
    <w:rsid w:val="005300A0"/>
    <w:rsid w:val="005319D6"/>
    <w:rsid w:val="00531FDE"/>
    <w:rsid w:val="00532034"/>
    <w:rsid w:val="0053283D"/>
    <w:rsid w:val="00535D71"/>
    <w:rsid w:val="005366B4"/>
    <w:rsid w:val="005367DE"/>
    <w:rsid w:val="0053694F"/>
    <w:rsid w:val="005370F3"/>
    <w:rsid w:val="005371BD"/>
    <w:rsid w:val="00540CE4"/>
    <w:rsid w:val="00543287"/>
    <w:rsid w:val="005478F1"/>
    <w:rsid w:val="00547C1A"/>
    <w:rsid w:val="00551A14"/>
    <w:rsid w:val="00552DFB"/>
    <w:rsid w:val="00553C0A"/>
    <w:rsid w:val="00553D83"/>
    <w:rsid w:val="005556FC"/>
    <w:rsid w:val="00560248"/>
    <w:rsid w:val="00560707"/>
    <w:rsid w:val="005617FC"/>
    <w:rsid w:val="0056221F"/>
    <w:rsid w:val="00562519"/>
    <w:rsid w:val="0056267B"/>
    <w:rsid w:val="00562EB4"/>
    <w:rsid w:val="00563C9E"/>
    <w:rsid w:val="00564C20"/>
    <w:rsid w:val="00565623"/>
    <w:rsid w:val="00565D73"/>
    <w:rsid w:val="00566A46"/>
    <w:rsid w:val="00566D88"/>
    <w:rsid w:val="0057010E"/>
    <w:rsid w:val="00570371"/>
    <w:rsid w:val="00570E8E"/>
    <w:rsid w:val="005725EE"/>
    <w:rsid w:val="00574C2D"/>
    <w:rsid w:val="00576B6E"/>
    <w:rsid w:val="005773D4"/>
    <w:rsid w:val="00580C34"/>
    <w:rsid w:val="00581474"/>
    <w:rsid w:val="005827BE"/>
    <w:rsid w:val="005834B0"/>
    <w:rsid w:val="005840F0"/>
    <w:rsid w:val="00584E43"/>
    <w:rsid w:val="00586191"/>
    <w:rsid w:val="0058658E"/>
    <w:rsid w:val="0058695F"/>
    <w:rsid w:val="00586A30"/>
    <w:rsid w:val="0059018B"/>
    <w:rsid w:val="00590AFC"/>
    <w:rsid w:val="00590C6D"/>
    <w:rsid w:val="00590D72"/>
    <w:rsid w:val="00591C5E"/>
    <w:rsid w:val="00596BCB"/>
    <w:rsid w:val="00596C60"/>
    <w:rsid w:val="005A37F5"/>
    <w:rsid w:val="005A6746"/>
    <w:rsid w:val="005A6BA4"/>
    <w:rsid w:val="005A6D02"/>
    <w:rsid w:val="005A7894"/>
    <w:rsid w:val="005A7976"/>
    <w:rsid w:val="005B1D07"/>
    <w:rsid w:val="005B1E0F"/>
    <w:rsid w:val="005B45D9"/>
    <w:rsid w:val="005B600F"/>
    <w:rsid w:val="005B701C"/>
    <w:rsid w:val="005B7044"/>
    <w:rsid w:val="005C2AA9"/>
    <w:rsid w:val="005C2E89"/>
    <w:rsid w:val="005C311E"/>
    <w:rsid w:val="005C35ED"/>
    <w:rsid w:val="005C38ED"/>
    <w:rsid w:val="005C4597"/>
    <w:rsid w:val="005C496A"/>
    <w:rsid w:val="005C4B6B"/>
    <w:rsid w:val="005C4F0B"/>
    <w:rsid w:val="005C58B2"/>
    <w:rsid w:val="005C6C9E"/>
    <w:rsid w:val="005D01CB"/>
    <w:rsid w:val="005D0D0B"/>
    <w:rsid w:val="005D112F"/>
    <w:rsid w:val="005D1F3D"/>
    <w:rsid w:val="005D25D8"/>
    <w:rsid w:val="005D31A3"/>
    <w:rsid w:val="005D346C"/>
    <w:rsid w:val="005D388C"/>
    <w:rsid w:val="005D46D9"/>
    <w:rsid w:val="005D4962"/>
    <w:rsid w:val="005D6225"/>
    <w:rsid w:val="005D7758"/>
    <w:rsid w:val="005E05C0"/>
    <w:rsid w:val="005E0961"/>
    <w:rsid w:val="005E25DC"/>
    <w:rsid w:val="005E283D"/>
    <w:rsid w:val="005E3B95"/>
    <w:rsid w:val="005E4467"/>
    <w:rsid w:val="005E69CB"/>
    <w:rsid w:val="005E6D61"/>
    <w:rsid w:val="005F0E6D"/>
    <w:rsid w:val="005F2382"/>
    <w:rsid w:val="005F2902"/>
    <w:rsid w:val="005F2CAC"/>
    <w:rsid w:val="005F3AB9"/>
    <w:rsid w:val="005F4384"/>
    <w:rsid w:val="005F4E9A"/>
    <w:rsid w:val="005F68AB"/>
    <w:rsid w:val="005F76AD"/>
    <w:rsid w:val="00600988"/>
    <w:rsid w:val="00600AE3"/>
    <w:rsid w:val="00601008"/>
    <w:rsid w:val="00604054"/>
    <w:rsid w:val="006053CD"/>
    <w:rsid w:val="00606953"/>
    <w:rsid w:val="00607B5F"/>
    <w:rsid w:val="0061104F"/>
    <w:rsid w:val="00611835"/>
    <w:rsid w:val="00617994"/>
    <w:rsid w:val="00620296"/>
    <w:rsid w:val="00623316"/>
    <w:rsid w:val="00623FEF"/>
    <w:rsid w:val="00624436"/>
    <w:rsid w:val="00624FC0"/>
    <w:rsid w:val="00626947"/>
    <w:rsid w:val="00626954"/>
    <w:rsid w:val="00627098"/>
    <w:rsid w:val="00627A27"/>
    <w:rsid w:val="00627F0B"/>
    <w:rsid w:val="0063025E"/>
    <w:rsid w:val="00630AC5"/>
    <w:rsid w:val="00632DD5"/>
    <w:rsid w:val="00634989"/>
    <w:rsid w:val="00635666"/>
    <w:rsid w:val="00635D1D"/>
    <w:rsid w:val="00636024"/>
    <w:rsid w:val="006369CA"/>
    <w:rsid w:val="00637D53"/>
    <w:rsid w:val="006408DC"/>
    <w:rsid w:val="00640B67"/>
    <w:rsid w:val="00641313"/>
    <w:rsid w:val="0064165E"/>
    <w:rsid w:val="006416C4"/>
    <w:rsid w:val="00642F6D"/>
    <w:rsid w:val="00643565"/>
    <w:rsid w:val="00646C03"/>
    <w:rsid w:val="00646D65"/>
    <w:rsid w:val="00646E34"/>
    <w:rsid w:val="00647FA1"/>
    <w:rsid w:val="006509BD"/>
    <w:rsid w:val="006512A6"/>
    <w:rsid w:val="00652789"/>
    <w:rsid w:val="00653AB8"/>
    <w:rsid w:val="0065437D"/>
    <w:rsid w:val="00654D54"/>
    <w:rsid w:val="00655076"/>
    <w:rsid w:val="006552F4"/>
    <w:rsid w:val="00655A72"/>
    <w:rsid w:val="00656513"/>
    <w:rsid w:val="00656871"/>
    <w:rsid w:val="0065747C"/>
    <w:rsid w:val="0066110C"/>
    <w:rsid w:val="006621D9"/>
    <w:rsid w:val="00662D60"/>
    <w:rsid w:val="00662F80"/>
    <w:rsid w:val="0066395B"/>
    <w:rsid w:val="00663E7B"/>
    <w:rsid w:val="00664175"/>
    <w:rsid w:val="00664566"/>
    <w:rsid w:val="0066738B"/>
    <w:rsid w:val="006679C8"/>
    <w:rsid w:val="00667B35"/>
    <w:rsid w:val="006717AC"/>
    <w:rsid w:val="006720C9"/>
    <w:rsid w:val="00672CD7"/>
    <w:rsid w:val="006735EE"/>
    <w:rsid w:val="00674846"/>
    <w:rsid w:val="006756D9"/>
    <w:rsid w:val="00676209"/>
    <w:rsid w:val="00676AB1"/>
    <w:rsid w:val="0067764E"/>
    <w:rsid w:val="00677802"/>
    <w:rsid w:val="0068264A"/>
    <w:rsid w:val="00684E2F"/>
    <w:rsid w:val="0068630E"/>
    <w:rsid w:val="00686623"/>
    <w:rsid w:val="006868A8"/>
    <w:rsid w:val="00686F21"/>
    <w:rsid w:val="00687478"/>
    <w:rsid w:val="00690AB1"/>
    <w:rsid w:val="006930C7"/>
    <w:rsid w:val="006932FE"/>
    <w:rsid w:val="00693460"/>
    <w:rsid w:val="006948DB"/>
    <w:rsid w:val="00695CC4"/>
    <w:rsid w:val="0069677E"/>
    <w:rsid w:val="00697033"/>
    <w:rsid w:val="00697994"/>
    <w:rsid w:val="00697CE2"/>
    <w:rsid w:val="006A67DE"/>
    <w:rsid w:val="006A78FE"/>
    <w:rsid w:val="006B276A"/>
    <w:rsid w:val="006B2DC9"/>
    <w:rsid w:val="006B52EC"/>
    <w:rsid w:val="006B5F73"/>
    <w:rsid w:val="006B628B"/>
    <w:rsid w:val="006B64B9"/>
    <w:rsid w:val="006C11E3"/>
    <w:rsid w:val="006C1852"/>
    <w:rsid w:val="006C2288"/>
    <w:rsid w:val="006C478E"/>
    <w:rsid w:val="006C534A"/>
    <w:rsid w:val="006C625D"/>
    <w:rsid w:val="006C71C7"/>
    <w:rsid w:val="006C7530"/>
    <w:rsid w:val="006D0094"/>
    <w:rsid w:val="006D0577"/>
    <w:rsid w:val="006D203E"/>
    <w:rsid w:val="006D32F8"/>
    <w:rsid w:val="006D39C7"/>
    <w:rsid w:val="006D6E25"/>
    <w:rsid w:val="006D762E"/>
    <w:rsid w:val="006D7C25"/>
    <w:rsid w:val="006E04BF"/>
    <w:rsid w:val="006E0875"/>
    <w:rsid w:val="006E09E2"/>
    <w:rsid w:val="006E34F4"/>
    <w:rsid w:val="006E4476"/>
    <w:rsid w:val="006E4986"/>
    <w:rsid w:val="006E5121"/>
    <w:rsid w:val="006E5386"/>
    <w:rsid w:val="006E551F"/>
    <w:rsid w:val="006E60E7"/>
    <w:rsid w:val="006E66C5"/>
    <w:rsid w:val="006E7838"/>
    <w:rsid w:val="006F05C6"/>
    <w:rsid w:val="006F0AD8"/>
    <w:rsid w:val="006F12A5"/>
    <w:rsid w:val="006F43AC"/>
    <w:rsid w:val="006F4579"/>
    <w:rsid w:val="006F589F"/>
    <w:rsid w:val="006F7041"/>
    <w:rsid w:val="006F726B"/>
    <w:rsid w:val="00700DD5"/>
    <w:rsid w:val="00701A88"/>
    <w:rsid w:val="0070318D"/>
    <w:rsid w:val="007035A1"/>
    <w:rsid w:val="007037E6"/>
    <w:rsid w:val="0070394F"/>
    <w:rsid w:val="00704427"/>
    <w:rsid w:val="00704ACC"/>
    <w:rsid w:val="007051B6"/>
    <w:rsid w:val="0070566E"/>
    <w:rsid w:val="00706991"/>
    <w:rsid w:val="007069E8"/>
    <w:rsid w:val="00706A54"/>
    <w:rsid w:val="00706D4A"/>
    <w:rsid w:val="00707B4F"/>
    <w:rsid w:val="00707C13"/>
    <w:rsid w:val="0071055F"/>
    <w:rsid w:val="00711792"/>
    <w:rsid w:val="0071186B"/>
    <w:rsid w:val="00715941"/>
    <w:rsid w:val="00715952"/>
    <w:rsid w:val="00716A6A"/>
    <w:rsid w:val="007176B8"/>
    <w:rsid w:val="007218EA"/>
    <w:rsid w:val="00721A63"/>
    <w:rsid w:val="0072293E"/>
    <w:rsid w:val="00722BA1"/>
    <w:rsid w:val="00722F31"/>
    <w:rsid w:val="00725B68"/>
    <w:rsid w:val="0072631A"/>
    <w:rsid w:val="00726D8F"/>
    <w:rsid w:val="0073008C"/>
    <w:rsid w:val="00730B72"/>
    <w:rsid w:val="00730ECF"/>
    <w:rsid w:val="00731166"/>
    <w:rsid w:val="0073147E"/>
    <w:rsid w:val="007326FB"/>
    <w:rsid w:val="007328DA"/>
    <w:rsid w:val="00732B1F"/>
    <w:rsid w:val="00733357"/>
    <w:rsid w:val="007352B4"/>
    <w:rsid w:val="0073645A"/>
    <w:rsid w:val="007374E1"/>
    <w:rsid w:val="00737A1A"/>
    <w:rsid w:val="007404C8"/>
    <w:rsid w:val="007420CB"/>
    <w:rsid w:val="00743B3B"/>
    <w:rsid w:val="00745809"/>
    <w:rsid w:val="00746CAC"/>
    <w:rsid w:val="007474C6"/>
    <w:rsid w:val="007475BD"/>
    <w:rsid w:val="00747735"/>
    <w:rsid w:val="00750521"/>
    <w:rsid w:val="007507D2"/>
    <w:rsid w:val="00750D7D"/>
    <w:rsid w:val="007520AC"/>
    <w:rsid w:val="007530A0"/>
    <w:rsid w:val="007535BD"/>
    <w:rsid w:val="007538E2"/>
    <w:rsid w:val="00753CB1"/>
    <w:rsid w:val="00754959"/>
    <w:rsid w:val="00761038"/>
    <w:rsid w:val="007614F7"/>
    <w:rsid w:val="00762F62"/>
    <w:rsid w:val="007631E7"/>
    <w:rsid w:val="00763584"/>
    <w:rsid w:val="007647FB"/>
    <w:rsid w:val="0076720A"/>
    <w:rsid w:val="00770C5F"/>
    <w:rsid w:val="00772027"/>
    <w:rsid w:val="007726EA"/>
    <w:rsid w:val="0077298B"/>
    <w:rsid w:val="00773F7B"/>
    <w:rsid w:val="00774587"/>
    <w:rsid w:val="00774DB9"/>
    <w:rsid w:val="00775BF1"/>
    <w:rsid w:val="007764C4"/>
    <w:rsid w:val="0078003F"/>
    <w:rsid w:val="00781069"/>
    <w:rsid w:val="007813BA"/>
    <w:rsid w:val="007816EA"/>
    <w:rsid w:val="00783F0C"/>
    <w:rsid w:val="00791D1B"/>
    <w:rsid w:val="0079202B"/>
    <w:rsid w:val="0079296A"/>
    <w:rsid w:val="0079378F"/>
    <w:rsid w:val="007940FC"/>
    <w:rsid w:val="00794189"/>
    <w:rsid w:val="007946B6"/>
    <w:rsid w:val="00794731"/>
    <w:rsid w:val="00797D54"/>
    <w:rsid w:val="007A1A8D"/>
    <w:rsid w:val="007A3866"/>
    <w:rsid w:val="007A3E1B"/>
    <w:rsid w:val="007A41E0"/>
    <w:rsid w:val="007A4510"/>
    <w:rsid w:val="007A46E7"/>
    <w:rsid w:val="007A5898"/>
    <w:rsid w:val="007A59F8"/>
    <w:rsid w:val="007A5DF2"/>
    <w:rsid w:val="007B0C92"/>
    <w:rsid w:val="007B1A97"/>
    <w:rsid w:val="007B3445"/>
    <w:rsid w:val="007B399F"/>
    <w:rsid w:val="007B4338"/>
    <w:rsid w:val="007B4656"/>
    <w:rsid w:val="007B4BB3"/>
    <w:rsid w:val="007B5CBD"/>
    <w:rsid w:val="007B5F31"/>
    <w:rsid w:val="007C0652"/>
    <w:rsid w:val="007C1351"/>
    <w:rsid w:val="007C1FB9"/>
    <w:rsid w:val="007C2AE9"/>
    <w:rsid w:val="007C2C92"/>
    <w:rsid w:val="007C5D32"/>
    <w:rsid w:val="007C617A"/>
    <w:rsid w:val="007C6207"/>
    <w:rsid w:val="007D11A7"/>
    <w:rsid w:val="007D1EC4"/>
    <w:rsid w:val="007D2596"/>
    <w:rsid w:val="007D4116"/>
    <w:rsid w:val="007D47B1"/>
    <w:rsid w:val="007D5765"/>
    <w:rsid w:val="007D692B"/>
    <w:rsid w:val="007D6ADA"/>
    <w:rsid w:val="007D7C2A"/>
    <w:rsid w:val="007E1D56"/>
    <w:rsid w:val="007E2266"/>
    <w:rsid w:val="007E39EB"/>
    <w:rsid w:val="007E4FE0"/>
    <w:rsid w:val="007E6C04"/>
    <w:rsid w:val="007F0922"/>
    <w:rsid w:val="007F0AA9"/>
    <w:rsid w:val="007F238D"/>
    <w:rsid w:val="007F344F"/>
    <w:rsid w:val="007F44E9"/>
    <w:rsid w:val="007F6655"/>
    <w:rsid w:val="007F6835"/>
    <w:rsid w:val="007F702B"/>
    <w:rsid w:val="0080075F"/>
    <w:rsid w:val="008016A5"/>
    <w:rsid w:val="00802184"/>
    <w:rsid w:val="00803518"/>
    <w:rsid w:val="008047C6"/>
    <w:rsid w:val="008079A4"/>
    <w:rsid w:val="0081043E"/>
    <w:rsid w:val="00810C41"/>
    <w:rsid w:val="00812D03"/>
    <w:rsid w:val="0081661E"/>
    <w:rsid w:val="00816719"/>
    <w:rsid w:val="008167A4"/>
    <w:rsid w:val="00817166"/>
    <w:rsid w:val="00817314"/>
    <w:rsid w:val="008173EB"/>
    <w:rsid w:val="00817FBE"/>
    <w:rsid w:val="00820320"/>
    <w:rsid w:val="008204BF"/>
    <w:rsid w:val="00823FF8"/>
    <w:rsid w:val="008249F0"/>
    <w:rsid w:val="008252D5"/>
    <w:rsid w:val="00826F24"/>
    <w:rsid w:val="0082751D"/>
    <w:rsid w:val="00827D68"/>
    <w:rsid w:val="0083021D"/>
    <w:rsid w:val="0083053B"/>
    <w:rsid w:val="0083111C"/>
    <w:rsid w:val="0083350F"/>
    <w:rsid w:val="00834751"/>
    <w:rsid w:val="00835A46"/>
    <w:rsid w:val="00836E28"/>
    <w:rsid w:val="008379EF"/>
    <w:rsid w:val="008404D1"/>
    <w:rsid w:val="00840E53"/>
    <w:rsid w:val="0084339B"/>
    <w:rsid w:val="00845475"/>
    <w:rsid w:val="00845EF3"/>
    <w:rsid w:val="00847ECC"/>
    <w:rsid w:val="0085266F"/>
    <w:rsid w:val="00852EC6"/>
    <w:rsid w:val="00855142"/>
    <w:rsid w:val="008603AE"/>
    <w:rsid w:val="0086208D"/>
    <w:rsid w:val="00863912"/>
    <w:rsid w:val="00863954"/>
    <w:rsid w:val="00864058"/>
    <w:rsid w:val="0086426D"/>
    <w:rsid w:val="008642F3"/>
    <w:rsid w:val="00864964"/>
    <w:rsid w:val="008667EA"/>
    <w:rsid w:val="00870231"/>
    <w:rsid w:val="008714A6"/>
    <w:rsid w:val="00872B15"/>
    <w:rsid w:val="00872DF3"/>
    <w:rsid w:val="00872F00"/>
    <w:rsid w:val="008746E8"/>
    <w:rsid w:val="0087565D"/>
    <w:rsid w:val="00875FCC"/>
    <w:rsid w:val="0087620B"/>
    <w:rsid w:val="00876DA8"/>
    <w:rsid w:val="0087726F"/>
    <w:rsid w:val="00882EA0"/>
    <w:rsid w:val="00883C44"/>
    <w:rsid w:val="00886CCD"/>
    <w:rsid w:val="00887028"/>
    <w:rsid w:val="008873E7"/>
    <w:rsid w:val="0088750E"/>
    <w:rsid w:val="00887792"/>
    <w:rsid w:val="00890E60"/>
    <w:rsid w:val="00891883"/>
    <w:rsid w:val="00892175"/>
    <w:rsid w:val="008955A7"/>
    <w:rsid w:val="00896FEE"/>
    <w:rsid w:val="00897D91"/>
    <w:rsid w:val="008A51FF"/>
    <w:rsid w:val="008A52D7"/>
    <w:rsid w:val="008A67DD"/>
    <w:rsid w:val="008A76B4"/>
    <w:rsid w:val="008A7CAE"/>
    <w:rsid w:val="008B07CE"/>
    <w:rsid w:val="008B15C5"/>
    <w:rsid w:val="008B2330"/>
    <w:rsid w:val="008B342C"/>
    <w:rsid w:val="008B3528"/>
    <w:rsid w:val="008B3798"/>
    <w:rsid w:val="008B48B3"/>
    <w:rsid w:val="008B49BB"/>
    <w:rsid w:val="008B6347"/>
    <w:rsid w:val="008B6D6C"/>
    <w:rsid w:val="008B6DCF"/>
    <w:rsid w:val="008B6F19"/>
    <w:rsid w:val="008B7CC1"/>
    <w:rsid w:val="008C0159"/>
    <w:rsid w:val="008C04B4"/>
    <w:rsid w:val="008C2D92"/>
    <w:rsid w:val="008C3688"/>
    <w:rsid w:val="008C6D75"/>
    <w:rsid w:val="008C6E2D"/>
    <w:rsid w:val="008C765F"/>
    <w:rsid w:val="008D0D15"/>
    <w:rsid w:val="008D12F1"/>
    <w:rsid w:val="008D213A"/>
    <w:rsid w:val="008D23D0"/>
    <w:rsid w:val="008D2724"/>
    <w:rsid w:val="008D2F5F"/>
    <w:rsid w:val="008D37BE"/>
    <w:rsid w:val="008D5B3B"/>
    <w:rsid w:val="008D6436"/>
    <w:rsid w:val="008D6F61"/>
    <w:rsid w:val="008D7BD3"/>
    <w:rsid w:val="008D7E94"/>
    <w:rsid w:val="008E01AD"/>
    <w:rsid w:val="008E1499"/>
    <w:rsid w:val="008E224F"/>
    <w:rsid w:val="008E61A0"/>
    <w:rsid w:val="008E670C"/>
    <w:rsid w:val="008E684F"/>
    <w:rsid w:val="008E7339"/>
    <w:rsid w:val="008E74C9"/>
    <w:rsid w:val="008E7B7A"/>
    <w:rsid w:val="008F04A7"/>
    <w:rsid w:val="008F0BC2"/>
    <w:rsid w:val="008F0F7A"/>
    <w:rsid w:val="008F2437"/>
    <w:rsid w:val="008F3549"/>
    <w:rsid w:val="008F4B31"/>
    <w:rsid w:val="008F4DD8"/>
    <w:rsid w:val="008F6F6B"/>
    <w:rsid w:val="008F7BE8"/>
    <w:rsid w:val="008F7F0D"/>
    <w:rsid w:val="00901CA5"/>
    <w:rsid w:val="00901D22"/>
    <w:rsid w:val="009038F7"/>
    <w:rsid w:val="0090443A"/>
    <w:rsid w:val="009057C3"/>
    <w:rsid w:val="0090737D"/>
    <w:rsid w:val="00907A9F"/>
    <w:rsid w:val="009109B4"/>
    <w:rsid w:val="00912B6C"/>
    <w:rsid w:val="0091320C"/>
    <w:rsid w:val="00913F2F"/>
    <w:rsid w:val="00914790"/>
    <w:rsid w:val="009149B6"/>
    <w:rsid w:val="00916AFE"/>
    <w:rsid w:val="00916FF6"/>
    <w:rsid w:val="00917242"/>
    <w:rsid w:val="00921BCA"/>
    <w:rsid w:val="00921CF4"/>
    <w:rsid w:val="009221C3"/>
    <w:rsid w:val="009238BE"/>
    <w:rsid w:val="00925A3B"/>
    <w:rsid w:val="009263EF"/>
    <w:rsid w:val="009305D9"/>
    <w:rsid w:val="009306DE"/>
    <w:rsid w:val="00930FAD"/>
    <w:rsid w:val="0093252C"/>
    <w:rsid w:val="009354B1"/>
    <w:rsid w:val="00936044"/>
    <w:rsid w:val="00936B2E"/>
    <w:rsid w:val="00936E33"/>
    <w:rsid w:val="009400CA"/>
    <w:rsid w:val="00940225"/>
    <w:rsid w:val="00941DD8"/>
    <w:rsid w:val="00943A82"/>
    <w:rsid w:val="00943E39"/>
    <w:rsid w:val="00944345"/>
    <w:rsid w:val="0094440D"/>
    <w:rsid w:val="00944F6A"/>
    <w:rsid w:val="00947DFF"/>
    <w:rsid w:val="009507AA"/>
    <w:rsid w:val="009508D8"/>
    <w:rsid w:val="00953373"/>
    <w:rsid w:val="009535FB"/>
    <w:rsid w:val="00954F92"/>
    <w:rsid w:val="00960429"/>
    <w:rsid w:val="0096059F"/>
    <w:rsid w:val="00960FF0"/>
    <w:rsid w:val="00964743"/>
    <w:rsid w:val="00964796"/>
    <w:rsid w:val="009648C8"/>
    <w:rsid w:val="00965411"/>
    <w:rsid w:val="00966062"/>
    <w:rsid w:val="0097163E"/>
    <w:rsid w:val="00971B7C"/>
    <w:rsid w:val="009738E6"/>
    <w:rsid w:val="00975DB5"/>
    <w:rsid w:val="00976A87"/>
    <w:rsid w:val="00980140"/>
    <w:rsid w:val="00980210"/>
    <w:rsid w:val="00980C5D"/>
    <w:rsid w:val="00981E58"/>
    <w:rsid w:val="0098226D"/>
    <w:rsid w:val="0098244C"/>
    <w:rsid w:val="009824B3"/>
    <w:rsid w:val="00982A1E"/>
    <w:rsid w:val="00983536"/>
    <w:rsid w:val="00983800"/>
    <w:rsid w:val="00984580"/>
    <w:rsid w:val="009854BC"/>
    <w:rsid w:val="00987E81"/>
    <w:rsid w:val="0099167D"/>
    <w:rsid w:val="009955A9"/>
    <w:rsid w:val="00997FB0"/>
    <w:rsid w:val="009A0ED0"/>
    <w:rsid w:val="009A1338"/>
    <w:rsid w:val="009A24FF"/>
    <w:rsid w:val="009A3579"/>
    <w:rsid w:val="009A5ED1"/>
    <w:rsid w:val="009A7296"/>
    <w:rsid w:val="009B4066"/>
    <w:rsid w:val="009B6CA9"/>
    <w:rsid w:val="009B71A7"/>
    <w:rsid w:val="009C0724"/>
    <w:rsid w:val="009C0FD8"/>
    <w:rsid w:val="009C34EA"/>
    <w:rsid w:val="009C6E18"/>
    <w:rsid w:val="009C7251"/>
    <w:rsid w:val="009C7658"/>
    <w:rsid w:val="009D0BF0"/>
    <w:rsid w:val="009D3B8B"/>
    <w:rsid w:val="009D3E9E"/>
    <w:rsid w:val="009D45CD"/>
    <w:rsid w:val="009D55DB"/>
    <w:rsid w:val="009D5BAD"/>
    <w:rsid w:val="009D6F89"/>
    <w:rsid w:val="009D7B9A"/>
    <w:rsid w:val="009E154B"/>
    <w:rsid w:val="009E2E3B"/>
    <w:rsid w:val="009E3633"/>
    <w:rsid w:val="009E3990"/>
    <w:rsid w:val="009E525F"/>
    <w:rsid w:val="009E745D"/>
    <w:rsid w:val="009E75A9"/>
    <w:rsid w:val="009F01BF"/>
    <w:rsid w:val="009F0559"/>
    <w:rsid w:val="009F1F0C"/>
    <w:rsid w:val="009F2406"/>
    <w:rsid w:val="009F49F4"/>
    <w:rsid w:val="009F5E4C"/>
    <w:rsid w:val="00A00BEE"/>
    <w:rsid w:val="00A0180F"/>
    <w:rsid w:val="00A03104"/>
    <w:rsid w:val="00A03318"/>
    <w:rsid w:val="00A03823"/>
    <w:rsid w:val="00A046A3"/>
    <w:rsid w:val="00A051F5"/>
    <w:rsid w:val="00A063F2"/>
    <w:rsid w:val="00A11368"/>
    <w:rsid w:val="00A116D5"/>
    <w:rsid w:val="00A13E0D"/>
    <w:rsid w:val="00A14625"/>
    <w:rsid w:val="00A177A4"/>
    <w:rsid w:val="00A17D58"/>
    <w:rsid w:val="00A17DC2"/>
    <w:rsid w:val="00A207F6"/>
    <w:rsid w:val="00A24302"/>
    <w:rsid w:val="00A2477A"/>
    <w:rsid w:val="00A24EF5"/>
    <w:rsid w:val="00A26585"/>
    <w:rsid w:val="00A267CB"/>
    <w:rsid w:val="00A2692A"/>
    <w:rsid w:val="00A26C67"/>
    <w:rsid w:val="00A26FD4"/>
    <w:rsid w:val="00A31AD4"/>
    <w:rsid w:val="00A3273A"/>
    <w:rsid w:val="00A33651"/>
    <w:rsid w:val="00A33CF8"/>
    <w:rsid w:val="00A35B95"/>
    <w:rsid w:val="00A37900"/>
    <w:rsid w:val="00A4095E"/>
    <w:rsid w:val="00A40A6C"/>
    <w:rsid w:val="00A40A89"/>
    <w:rsid w:val="00A414FD"/>
    <w:rsid w:val="00A43F92"/>
    <w:rsid w:val="00A448E9"/>
    <w:rsid w:val="00A44FFC"/>
    <w:rsid w:val="00A45CAB"/>
    <w:rsid w:val="00A45DA9"/>
    <w:rsid w:val="00A522FC"/>
    <w:rsid w:val="00A54138"/>
    <w:rsid w:val="00A54DE4"/>
    <w:rsid w:val="00A56CB0"/>
    <w:rsid w:val="00A60AE6"/>
    <w:rsid w:val="00A6158F"/>
    <w:rsid w:val="00A624A6"/>
    <w:rsid w:val="00A63D24"/>
    <w:rsid w:val="00A646F0"/>
    <w:rsid w:val="00A65FD2"/>
    <w:rsid w:val="00A66591"/>
    <w:rsid w:val="00A6753F"/>
    <w:rsid w:val="00A67F3B"/>
    <w:rsid w:val="00A72FDC"/>
    <w:rsid w:val="00A73EE4"/>
    <w:rsid w:val="00A74714"/>
    <w:rsid w:val="00A750CC"/>
    <w:rsid w:val="00A82942"/>
    <w:rsid w:val="00A82FBC"/>
    <w:rsid w:val="00A83FE4"/>
    <w:rsid w:val="00A84D43"/>
    <w:rsid w:val="00A8790D"/>
    <w:rsid w:val="00A87C83"/>
    <w:rsid w:val="00A9057B"/>
    <w:rsid w:val="00A91B2F"/>
    <w:rsid w:val="00A926C2"/>
    <w:rsid w:val="00A92715"/>
    <w:rsid w:val="00A93167"/>
    <w:rsid w:val="00A95F6C"/>
    <w:rsid w:val="00A9679E"/>
    <w:rsid w:val="00A967E6"/>
    <w:rsid w:val="00A970A1"/>
    <w:rsid w:val="00A978F6"/>
    <w:rsid w:val="00AA012B"/>
    <w:rsid w:val="00AA04C7"/>
    <w:rsid w:val="00AA0B59"/>
    <w:rsid w:val="00AA2012"/>
    <w:rsid w:val="00AA32C4"/>
    <w:rsid w:val="00AA4186"/>
    <w:rsid w:val="00AA4528"/>
    <w:rsid w:val="00AA5273"/>
    <w:rsid w:val="00AA582F"/>
    <w:rsid w:val="00AA617A"/>
    <w:rsid w:val="00AA6F6A"/>
    <w:rsid w:val="00AB057C"/>
    <w:rsid w:val="00AB11BE"/>
    <w:rsid w:val="00AB158A"/>
    <w:rsid w:val="00AB1AB5"/>
    <w:rsid w:val="00AB405C"/>
    <w:rsid w:val="00AC142A"/>
    <w:rsid w:val="00AC2BA1"/>
    <w:rsid w:val="00AC2D95"/>
    <w:rsid w:val="00AC5D90"/>
    <w:rsid w:val="00AD2A36"/>
    <w:rsid w:val="00AD4D50"/>
    <w:rsid w:val="00AD5C95"/>
    <w:rsid w:val="00AD5EDA"/>
    <w:rsid w:val="00AD5FA0"/>
    <w:rsid w:val="00AD6D0F"/>
    <w:rsid w:val="00AD7894"/>
    <w:rsid w:val="00AE0137"/>
    <w:rsid w:val="00AE186E"/>
    <w:rsid w:val="00AE1C46"/>
    <w:rsid w:val="00AE2C02"/>
    <w:rsid w:val="00AE39A1"/>
    <w:rsid w:val="00AE3D60"/>
    <w:rsid w:val="00AE6234"/>
    <w:rsid w:val="00AE69E1"/>
    <w:rsid w:val="00AE6EBF"/>
    <w:rsid w:val="00AF0A45"/>
    <w:rsid w:val="00AF3655"/>
    <w:rsid w:val="00AF52BC"/>
    <w:rsid w:val="00AF56D5"/>
    <w:rsid w:val="00AF6B62"/>
    <w:rsid w:val="00B01583"/>
    <w:rsid w:val="00B01F0A"/>
    <w:rsid w:val="00B020CF"/>
    <w:rsid w:val="00B0264B"/>
    <w:rsid w:val="00B040C4"/>
    <w:rsid w:val="00B04866"/>
    <w:rsid w:val="00B04A17"/>
    <w:rsid w:val="00B04C7B"/>
    <w:rsid w:val="00B04DD6"/>
    <w:rsid w:val="00B05A78"/>
    <w:rsid w:val="00B06F8E"/>
    <w:rsid w:val="00B115C2"/>
    <w:rsid w:val="00B124E8"/>
    <w:rsid w:val="00B124EC"/>
    <w:rsid w:val="00B13963"/>
    <w:rsid w:val="00B15BD4"/>
    <w:rsid w:val="00B16B12"/>
    <w:rsid w:val="00B16BEE"/>
    <w:rsid w:val="00B207BC"/>
    <w:rsid w:val="00B2376C"/>
    <w:rsid w:val="00B2563F"/>
    <w:rsid w:val="00B26DA4"/>
    <w:rsid w:val="00B26DEC"/>
    <w:rsid w:val="00B30485"/>
    <w:rsid w:val="00B31D17"/>
    <w:rsid w:val="00B32019"/>
    <w:rsid w:val="00B321DA"/>
    <w:rsid w:val="00B32B54"/>
    <w:rsid w:val="00B32DC2"/>
    <w:rsid w:val="00B32E93"/>
    <w:rsid w:val="00B3402F"/>
    <w:rsid w:val="00B34E86"/>
    <w:rsid w:val="00B36FF9"/>
    <w:rsid w:val="00B37EB7"/>
    <w:rsid w:val="00B4077A"/>
    <w:rsid w:val="00B40B09"/>
    <w:rsid w:val="00B42412"/>
    <w:rsid w:val="00B42D2C"/>
    <w:rsid w:val="00B442EB"/>
    <w:rsid w:val="00B44836"/>
    <w:rsid w:val="00B4665C"/>
    <w:rsid w:val="00B5051D"/>
    <w:rsid w:val="00B51BEF"/>
    <w:rsid w:val="00B52254"/>
    <w:rsid w:val="00B52297"/>
    <w:rsid w:val="00B53952"/>
    <w:rsid w:val="00B54625"/>
    <w:rsid w:val="00B55E61"/>
    <w:rsid w:val="00B561B3"/>
    <w:rsid w:val="00B56554"/>
    <w:rsid w:val="00B573DB"/>
    <w:rsid w:val="00B573F5"/>
    <w:rsid w:val="00B61C70"/>
    <w:rsid w:val="00B62F84"/>
    <w:rsid w:val="00B62F85"/>
    <w:rsid w:val="00B6349E"/>
    <w:rsid w:val="00B63621"/>
    <w:rsid w:val="00B65957"/>
    <w:rsid w:val="00B67DB7"/>
    <w:rsid w:val="00B705A0"/>
    <w:rsid w:val="00B71D10"/>
    <w:rsid w:val="00B730FF"/>
    <w:rsid w:val="00B73EA1"/>
    <w:rsid w:val="00B740B6"/>
    <w:rsid w:val="00B74218"/>
    <w:rsid w:val="00B76436"/>
    <w:rsid w:val="00B76BE7"/>
    <w:rsid w:val="00B778A3"/>
    <w:rsid w:val="00B800EA"/>
    <w:rsid w:val="00B836A5"/>
    <w:rsid w:val="00B83FA3"/>
    <w:rsid w:val="00B84714"/>
    <w:rsid w:val="00B85092"/>
    <w:rsid w:val="00B8542C"/>
    <w:rsid w:val="00B8725F"/>
    <w:rsid w:val="00B8789A"/>
    <w:rsid w:val="00B909B4"/>
    <w:rsid w:val="00B917B0"/>
    <w:rsid w:val="00B91876"/>
    <w:rsid w:val="00B92934"/>
    <w:rsid w:val="00B92D5C"/>
    <w:rsid w:val="00B940D0"/>
    <w:rsid w:val="00B9697B"/>
    <w:rsid w:val="00B97A25"/>
    <w:rsid w:val="00B97B97"/>
    <w:rsid w:val="00BA03E2"/>
    <w:rsid w:val="00BA1082"/>
    <w:rsid w:val="00BA1144"/>
    <w:rsid w:val="00BA1269"/>
    <w:rsid w:val="00BA1FEB"/>
    <w:rsid w:val="00BA44AD"/>
    <w:rsid w:val="00BA4A95"/>
    <w:rsid w:val="00BA4F23"/>
    <w:rsid w:val="00BA5B07"/>
    <w:rsid w:val="00BA724D"/>
    <w:rsid w:val="00BA7FBA"/>
    <w:rsid w:val="00BB0730"/>
    <w:rsid w:val="00BB090C"/>
    <w:rsid w:val="00BB2043"/>
    <w:rsid w:val="00BB3E0B"/>
    <w:rsid w:val="00BB4E52"/>
    <w:rsid w:val="00BB5EC6"/>
    <w:rsid w:val="00BB6AEB"/>
    <w:rsid w:val="00BC020F"/>
    <w:rsid w:val="00BC11E5"/>
    <w:rsid w:val="00BC2A90"/>
    <w:rsid w:val="00BC2B16"/>
    <w:rsid w:val="00BC36F1"/>
    <w:rsid w:val="00BC3B4D"/>
    <w:rsid w:val="00BC5069"/>
    <w:rsid w:val="00BC635A"/>
    <w:rsid w:val="00BC64F4"/>
    <w:rsid w:val="00BC7035"/>
    <w:rsid w:val="00BC79DE"/>
    <w:rsid w:val="00BD02C0"/>
    <w:rsid w:val="00BD1FCC"/>
    <w:rsid w:val="00BD1FCF"/>
    <w:rsid w:val="00BD221A"/>
    <w:rsid w:val="00BD278F"/>
    <w:rsid w:val="00BD2B8E"/>
    <w:rsid w:val="00BD36BF"/>
    <w:rsid w:val="00BD57D2"/>
    <w:rsid w:val="00BD58CE"/>
    <w:rsid w:val="00BD5902"/>
    <w:rsid w:val="00BD5CA6"/>
    <w:rsid w:val="00BD76E9"/>
    <w:rsid w:val="00BE1D9B"/>
    <w:rsid w:val="00BE2FAD"/>
    <w:rsid w:val="00BE3193"/>
    <w:rsid w:val="00BE4EAB"/>
    <w:rsid w:val="00BF0258"/>
    <w:rsid w:val="00BF17E6"/>
    <w:rsid w:val="00BF3F9B"/>
    <w:rsid w:val="00BF501B"/>
    <w:rsid w:val="00BF538B"/>
    <w:rsid w:val="00C00F4D"/>
    <w:rsid w:val="00C01829"/>
    <w:rsid w:val="00C0599A"/>
    <w:rsid w:val="00C0711B"/>
    <w:rsid w:val="00C073B7"/>
    <w:rsid w:val="00C0745D"/>
    <w:rsid w:val="00C113AD"/>
    <w:rsid w:val="00C127DD"/>
    <w:rsid w:val="00C1374C"/>
    <w:rsid w:val="00C152C4"/>
    <w:rsid w:val="00C1584A"/>
    <w:rsid w:val="00C17579"/>
    <w:rsid w:val="00C20244"/>
    <w:rsid w:val="00C20DF4"/>
    <w:rsid w:val="00C21031"/>
    <w:rsid w:val="00C22AF1"/>
    <w:rsid w:val="00C22E3F"/>
    <w:rsid w:val="00C24273"/>
    <w:rsid w:val="00C2450D"/>
    <w:rsid w:val="00C259A0"/>
    <w:rsid w:val="00C276FB"/>
    <w:rsid w:val="00C2784A"/>
    <w:rsid w:val="00C30673"/>
    <w:rsid w:val="00C30B86"/>
    <w:rsid w:val="00C31195"/>
    <w:rsid w:val="00C3180F"/>
    <w:rsid w:val="00C342F8"/>
    <w:rsid w:val="00C3460B"/>
    <w:rsid w:val="00C36638"/>
    <w:rsid w:val="00C36999"/>
    <w:rsid w:val="00C36E9D"/>
    <w:rsid w:val="00C37835"/>
    <w:rsid w:val="00C37D65"/>
    <w:rsid w:val="00C40581"/>
    <w:rsid w:val="00C4074A"/>
    <w:rsid w:val="00C414C8"/>
    <w:rsid w:val="00C4209C"/>
    <w:rsid w:val="00C4253E"/>
    <w:rsid w:val="00C429FE"/>
    <w:rsid w:val="00C4308B"/>
    <w:rsid w:val="00C430A5"/>
    <w:rsid w:val="00C430B9"/>
    <w:rsid w:val="00C4383C"/>
    <w:rsid w:val="00C45995"/>
    <w:rsid w:val="00C45F11"/>
    <w:rsid w:val="00C4636B"/>
    <w:rsid w:val="00C470B2"/>
    <w:rsid w:val="00C52295"/>
    <w:rsid w:val="00C52A44"/>
    <w:rsid w:val="00C53194"/>
    <w:rsid w:val="00C53F98"/>
    <w:rsid w:val="00C54ABA"/>
    <w:rsid w:val="00C55B1A"/>
    <w:rsid w:val="00C576F5"/>
    <w:rsid w:val="00C60B67"/>
    <w:rsid w:val="00C620FA"/>
    <w:rsid w:val="00C633C7"/>
    <w:rsid w:val="00C634B8"/>
    <w:rsid w:val="00C65004"/>
    <w:rsid w:val="00C67355"/>
    <w:rsid w:val="00C67CE9"/>
    <w:rsid w:val="00C704F9"/>
    <w:rsid w:val="00C71B38"/>
    <w:rsid w:val="00C74328"/>
    <w:rsid w:val="00C7488F"/>
    <w:rsid w:val="00C74C1A"/>
    <w:rsid w:val="00C76439"/>
    <w:rsid w:val="00C76BC0"/>
    <w:rsid w:val="00C7700A"/>
    <w:rsid w:val="00C771AE"/>
    <w:rsid w:val="00C80660"/>
    <w:rsid w:val="00C83389"/>
    <w:rsid w:val="00C83AB1"/>
    <w:rsid w:val="00C8405D"/>
    <w:rsid w:val="00C842B3"/>
    <w:rsid w:val="00C8623F"/>
    <w:rsid w:val="00C86FB6"/>
    <w:rsid w:val="00C91063"/>
    <w:rsid w:val="00C91588"/>
    <w:rsid w:val="00C916BA"/>
    <w:rsid w:val="00C91E63"/>
    <w:rsid w:val="00C92191"/>
    <w:rsid w:val="00C92F5D"/>
    <w:rsid w:val="00C92FB5"/>
    <w:rsid w:val="00C93200"/>
    <w:rsid w:val="00C93CB0"/>
    <w:rsid w:val="00C952CA"/>
    <w:rsid w:val="00C9597C"/>
    <w:rsid w:val="00C9603A"/>
    <w:rsid w:val="00C9611C"/>
    <w:rsid w:val="00C96D33"/>
    <w:rsid w:val="00CA0F5C"/>
    <w:rsid w:val="00CA1298"/>
    <w:rsid w:val="00CA1F57"/>
    <w:rsid w:val="00CA2E36"/>
    <w:rsid w:val="00CA4CF0"/>
    <w:rsid w:val="00CA63DF"/>
    <w:rsid w:val="00CA698A"/>
    <w:rsid w:val="00CA754A"/>
    <w:rsid w:val="00CA7712"/>
    <w:rsid w:val="00CB0136"/>
    <w:rsid w:val="00CB089B"/>
    <w:rsid w:val="00CB3D4A"/>
    <w:rsid w:val="00CB4716"/>
    <w:rsid w:val="00CB5D2F"/>
    <w:rsid w:val="00CC0012"/>
    <w:rsid w:val="00CC03DA"/>
    <w:rsid w:val="00CC0D2D"/>
    <w:rsid w:val="00CC15A3"/>
    <w:rsid w:val="00CC3875"/>
    <w:rsid w:val="00CC4096"/>
    <w:rsid w:val="00CC4696"/>
    <w:rsid w:val="00CC589B"/>
    <w:rsid w:val="00CC5EFB"/>
    <w:rsid w:val="00CC6680"/>
    <w:rsid w:val="00CC6F4B"/>
    <w:rsid w:val="00CC7F58"/>
    <w:rsid w:val="00CD2919"/>
    <w:rsid w:val="00CD3436"/>
    <w:rsid w:val="00CD594C"/>
    <w:rsid w:val="00CE06E5"/>
    <w:rsid w:val="00CE0899"/>
    <w:rsid w:val="00CE1D16"/>
    <w:rsid w:val="00CE2259"/>
    <w:rsid w:val="00CE2C70"/>
    <w:rsid w:val="00CE2F07"/>
    <w:rsid w:val="00CE3557"/>
    <w:rsid w:val="00CF0124"/>
    <w:rsid w:val="00CF08AF"/>
    <w:rsid w:val="00CF2944"/>
    <w:rsid w:val="00CF2CA1"/>
    <w:rsid w:val="00CF48C8"/>
    <w:rsid w:val="00CF559D"/>
    <w:rsid w:val="00CF5825"/>
    <w:rsid w:val="00CF5B5D"/>
    <w:rsid w:val="00CF6E61"/>
    <w:rsid w:val="00CF70D1"/>
    <w:rsid w:val="00CF76E2"/>
    <w:rsid w:val="00D007D0"/>
    <w:rsid w:val="00D00E57"/>
    <w:rsid w:val="00D047E3"/>
    <w:rsid w:val="00D05218"/>
    <w:rsid w:val="00D05781"/>
    <w:rsid w:val="00D05AFA"/>
    <w:rsid w:val="00D06F05"/>
    <w:rsid w:val="00D07D5D"/>
    <w:rsid w:val="00D1017C"/>
    <w:rsid w:val="00D10A5A"/>
    <w:rsid w:val="00D1113E"/>
    <w:rsid w:val="00D11AE5"/>
    <w:rsid w:val="00D11C96"/>
    <w:rsid w:val="00D12D16"/>
    <w:rsid w:val="00D16EF2"/>
    <w:rsid w:val="00D1764F"/>
    <w:rsid w:val="00D177B6"/>
    <w:rsid w:val="00D17B0F"/>
    <w:rsid w:val="00D2022F"/>
    <w:rsid w:val="00D207E5"/>
    <w:rsid w:val="00D21BC2"/>
    <w:rsid w:val="00D22BDC"/>
    <w:rsid w:val="00D25302"/>
    <w:rsid w:val="00D26969"/>
    <w:rsid w:val="00D30AA0"/>
    <w:rsid w:val="00D30FA5"/>
    <w:rsid w:val="00D31A6E"/>
    <w:rsid w:val="00D32014"/>
    <w:rsid w:val="00D32C7A"/>
    <w:rsid w:val="00D336D1"/>
    <w:rsid w:val="00D3382F"/>
    <w:rsid w:val="00D33F70"/>
    <w:rsid w:val="00D340B7"/>
    <w:rsid w:val="00D3442E"/>
    <w:rsid w:val="00D35136"/>
    <w:rsid w:val="00D3517E"/>
    <w:rsid w:val="00D37C89"/>
    <w:rsid w:val="00D40B8E"/>
    <w:rsid w:val="00D40CA0"/>
    <w:rsid w:val="00D41071"/>
    <w:rsid w:val="00D41853"/>
    <w:rsid w:val="00D41D3F"/>
    <w:rsid w:val="00D424BB"/>
    <w:rsid w:val="00D434B5"/>
    <w:rsid w:val="00D44FC8"/>
    <w:rsid w:val="00D45D35"/>
    <w:rsid w:val="00D460AF"/>
    <w:rsid w:val="00D4671F"/>
    <w:rsid w:val="00D47426"/>
    <w:rsid w:val="00D4769F"/>
    <w:rsid w:val="00D478EB"/>
    <w:rsid w:val="00D514D8"/>
    <w:rsid w:val="00D52B03"/>
    <w:rsid w:val="00D52B07"/>
    <w:rsid w:val="00D551E4"/>
    <w:rsid w:val="00D55537"/>
    <w:rsid w:val="00D55C39"/>
    <w:rsid w:val="00D560CE"/>
    <w:rsid w:val="00D563E2"/>
    <w:rsid w:val="00D57B6E"/>
    <w:rsid w:val="00D60973"/>
    <w:rsid w:val="00D623DE"/>
    <w:rsid w:val="00D62B8D"/>
    <w:rsid w:val="00D636B9"/>
    <w:rsid w:val="00D647D0"/>
    <w:rsid w:val="00D66FE8"/>
    <w:rsid w:val="00D67870"/>
    <w:rsid w:val="00D67A47"/>
    <w:rsid w:val="00D67F4C"/>
    <w:rsid w:val="00D7009F"/>
    <w:rsid w:val="00D702D2"/>
    <w:rsid w:val="00D72A12"/>
    <w:rsid w:val="00D74EEF"/>
    <w:rsid w:val="00D75E50"/>
    <w:rsid w:val="00D76DB1"/>
    <w:rsid w:val="00D81849"/>
    <w:rsid w:val="00D83557"/>
    <w:rsid w:val="00D917D7"/>
    <w:rsid w:val="00D92E1B"/>
    <w:rsid w:val="00D93812"/>
    <w:rsid w:val="00D938B9"/>
    <w:rsid w:val="00D95C0B"/>
    <w:rsid w:val="00D96933"/>
    <w:rsid w:val="00DA0686"/>
    <w:rsid w:val="00DA209A"/>
    <w:rsid w:val="00DA20CE"/>
    <w:rsid w:val="00DA34D5"/>
    <w:rsid w:val="00DA3932"/>
    <w:rsid w:val="00DA3947"/>
    <w:rsid w:val="00DA4C14"/>
    <w:rsid w:val="00DA558C"/>
    <w:rsid w:val="00DA5876"/>
    <w:rsid w:val="00DA6691"/>
    <w:rsid w:val="00DA748C"/>
    <w:rsid w:val="00DB3A11"/>
    <w:rsid w:val="00DB4AD4"/>
    <w:rsid w:val="00DB54D2"/>
    <w:rsid w:val="00DB5500"/>
    <w:rsid w:val="00DB5BD2"/>
    <w:rsid w:val="00DB5FBA"/>
    <w:rsid w:val="00DB5FEE"/>
    <w:rsid w:val="00DB77D8"/>
    <w:rsid w:val="00DB7ED3"/>
    <w:rsid w:val="00DC07BE"/>
    <w:rsid w:val="00DC08B2"/>
    <w:rsid w:val="00DC2DAA"/>
    <w:rsid w:val="00DC421B"/>
    <w:rsid w:val="00DC505D"/>
    <w:rsid w:val="00DC6649"/>
    <w:rsid w:val="00DC69A8"/>
    <w:rsid w:val="00DD1404"/>
    <w:rsid w:val="00DD1599"/>
    <w:rsid w:val="00DD24B2"/>
    <w:rsid w:val="00DD2A01"/>
    <w:rsid w:val="00DD2EBE"/>
    <w:rsid w:val="00DD34DC"/>
    <w:rsid w:val="00DD352E"/>
    <w:rsid w:val="00DD3858"/>
    <w:rsid w:val="00DD5452"/>
    <w:rsid w:val="00DD5B5C"/>
    <w:rsid w:val="00DD67E5"/>
    <w:rsid w:val="00DD78A4"/>
    <w:rsid w:val="00DD7C23"/>
    <w:rsid w:val="00DD7E61"/>
    <w:rsid w:val="00DE00E1"/>
    <w:rsid w:val="00DE0239"/>
    <w:rsid w:val="00DE08DE"/>
    <w:rsid w:val="00DE0B29"/>
    <w:rsid w:val="00DE0ECD"/>
    <w:rsid w:val="00DE24FC"/>
    <w:rsid w:val="00DE54C0"/>
    <w:rsid w:val="00DE6111"/>
    <w:rsid w:val="00DE6ADC"/>
    <w:rsid w:val="00DE6F34"/>
    <w:rsid w:val="00DE6FAE"/>
    <w:rsid w:val="00DE7541"/>
    <w:rsid w:val="00DE7EC0"/>
    <w:rsid w:val="00DF0083"/>
    <w:rsid w:val="00DF1576"/>
    <w:rsid w:val="00DF17F1"/>
    <w:rsid w:val="00DF212C"/>
    <w:rsid w:val="00DF3498"/>
    <w:rsid w:val="00DF38CC"/>
    <w:rsid w:val="00DF4088"/>
    <w:rsid w:val="00DF5D10"/>
    <w:rsid w:val="00DF621A"/>
    <w:rsid w:val="00E003BA"/>
    <w:rsid w:val="00E02AD2"/>
    <w:rsid w:val="00E045D5"/>
    <w:rsid w:val="00E04A13"/>
    <w:rsid w:val="00E04A97"/>
    <w:rsid w:val="00E0573A"/>
    <w:rsid w:val="00E05941"/>
    <w:rsid w:val="00E1003C"/>
    <w:rsid w:val="00E1083F"/>
    <w:rsid w:val="00E10984"/>
    <w:rsid w:val="00E126C0"/>
    <w:rsid w:val="00E12BCD"/>
    <w:rsid w:val="00E14D07"/>
    <w:rsid w:val="00E152CD"/>
    <w:rsid w:val="00E166ED"/>
    <w:rsid w:val="00E16808"/>
    <w:rsid w:val="00E16AE5"/>
    <w:rsid w:val="00E16D4D"/>
    <w:rsid w:val="00E17473"/>
    <w:rsid w:val="00E203BD"/>
    <w:rsid w:val="00E21079"/>
    <w:rsid w:val="00E213EF"/>
    <w:rsid w:val="00E21492"/>
    <w:rsid w:val="00E218F7"/>
    <w:rsid w:val="00E2388C"/>
    <w:rsid w:val="00E24574"/>
    <w:rsid w:val="00E24714"/>
    <w:rsid w:val="00E25CB7"/>
    <w:rsid w:val="00E25E5F"/>
    <w:rsid w:val="00E260AF"/>
    <w:rsid w:val="00E27DBD"/>
    <w:rsid w:val="00E34832"/>
    <w:rsid w:val="00E35F3D"/>
    <w:rsid w:val="00E36851"/>
    <w:rsid w:val="00E36D08"/>
    <w:rsid w:val="00E36DC2"/>
    <w:rsid w:val="00E377EE"/>
    <w:rsid w:val="00E4024B"/>
    <w:rsid w:val="00E422C4"/>
    <w:rsid w:val="00E42316"/>
    <w:rsid w:val="00E42819"/>
    <w:rsid w:val="00E43894"/>
    <w:rsid w:val="00E46063"/>
    <w:rsid w:val="00E47CC1"/>
    <w:rsid w:val="00E47E43"/>
    <w:rsid w:val="00E50A21"/>
    <w:rsid w:val="00E5115A"/>
    <w:rsid w:val="00E514AB"/>
    <w:rsid w:val="00E516BA"/>
    <w:rsid w:val="00E516E6"/>
    <w:rsid w:val="00E51CA4"/>
    <w:rsid w:val="00E52EA9"/>
    <w:rsid w:val="00E53128"/>
    <w:rsid w:val="00E53336"/>
    <w:rsid w:val="00E54789"/>
    <w:rsid w:val="00E549C4"/>
    <w:rsid w:val="00E54B92"/>
    <w:rsid w:val="00E55254"/>
    <w:rsid w:val="00E60A29"/>
    <w:rsid w:val="00E61840"/>
    <w:rsid w:val="00E6268F"/>
    <w:rsid w:val="00E62A7A"/>
    <w:rsid w:val="00E64324"/>
    <w:rsid w:val="00E64A66"/>
    <w:rsid w:val="00E65BB4"/>
    <w:rsid w:val="00E676AA"/>
    <w:rsid w:val="00E67A38"/>
    <w:rsid w:val="00E70CE6"/>
    <w:rsid w:val="00E7148C"/>
    <w:rsid w:val="00E7272E"/>
    <w:rsid w:val="00E73C42"/>
    <w:rsid w:val="00E74FA3"/>
    <w:rsid w:val="00E75CCF"/>
    <w:rsid w:val="00E76793"/>
    <w:rsid w:val="00E77291"/>
    <w:rsid w:val="00E77350"/>
    <w:rsid w:val="00E77487"/>
    <w:rsid w:val="00E77D9A"/>
    <w:rsid w:val="00E81A0A"/>
    <w:rsid w:val="00E81C5F"/>
    <w:rsid w:val="00E822EC"/>
    <w:rsid w:val="00E8263B"/>
    <w:rsid w:val="00E82F42"/>
    <w:rsid w:val="00E8326B"/>
    <w:rsid w:val="00E84441"/>
    <w:rsid w:val="00E861A4"/>
    <w:rsid w:val="00E86C73"/>
    <w:rsid w:val="00E910A8"/>
    <w:rsid w:val="00E921AC"/>
    <w:rsid w:val="00E940C7"/>
    <w:rsid w:val="00E942B1"/>
    <w:rsid w:val="00E944FE"/>
    <w:rsid w:val="00E95791"/>
    <w:rsid w:val="00E966DB"/>
    <w:rsid w:val="00E969FB"/>
    <w:rsid w:val="00E96B80"/>
    <w:rsid w:val="00E97670"/>
    <w:rsid w:val="00E97B7B"/>
    <w:rsid w:val="00EA0A58"/>
    <w:rsid w:val="00EA0B31"/>
    <w:rsid w:val="00EA1E7C"/>
    <w:rsid w:val="00EA1FA2"/>
    <w:rsid w:val="00EA2AF2"/>
    <w:rsid w:val="00EA4AC9"/>
    <w:rsid w:val="00EA5167"/>
    <w:rsid w:val="00EA6A5C"/>
    <w:rsid w:val="00EA6B59"/>
    <w:rsid w:val="00EA76C6"/>
    <w:rsid w:val="00EA78FA"/>
    <w:rsid w:val="00EB13C8"/>
    <w:rsid w:val="00EB31A0"/>
    <w:rsid w:val="00EB4577"/>
    <w:rsid w:val="00EB4A44"/>
    <w:rsid w:val="00EB4C77"/>
    <w:rsid w:val="00EC0901"/>
    <w:rsid w:val="00EC258C"/>
    <w:rsid w:val="00EC3163"/>
    <w:rsid w:val="00ED0D16"/>
    <w:rsid w:val="00ED20F1"/>
    <w:rsid w:val="00ED3331"/>
    <w:rsid w:val="00ED7B70"/>
    <w:rsid w:val="00ED7CF1"/>
    <w:rsid w:val="00EE014F"/>
    <w:rsid w:val="00EE085D"/>
    <w:rsid w:val="00EE0C13"/>
    <w:rsid w:val="00EE1D97"/>
    <w:rsid w:val="00EE5874"/>
    <w:rsid w:val="00EE59D0"/>
    <w:rsid w:val="00EE7392"/>
    <w:rsid w:val="00EE78F1"/>
    <w:rsid w:val="00EE7A3F"/>
    <w:rsid w:val="00EF043C"/>
    <w:rsid w:val="00EF2839"/>
    <w:rsid w:val="00EF7665"/>
    <w:rsid w:val="00F00A38"/>
    <w:rsid w:val="00F02CB8"/>
    <w:rsid w:val="00F05A7D"/>
    <w:rsid w:val="00F05AE5"/>
    <w:rsid w:val="00F06D47"/>
    <w:rsid w:val="00F10703"/>
    <w:rsid w:val="00F11D1A"/>
    <w:rsid w:val="00F135EF"/>
    <w:rsid w:val="00F1385D"/>
    <w:rsid w:val="00F1492E"/>
    <w:rsid w:val="00F14F1B"/>
    <w:rsid w:val="00F15237"/>
    <w:rsid w:val="00F152BF"/>
    <w:rsid w:val="00F16F36"/>
    <w:rsid w:val="00F17501"/>
    <w:rsid w:val="00F17E5E"/>
    <w:rsid w:val="00F17EF9"/>
    <w:rsid w:val="00F2121F"/>
    <w:rsid w:val="00F2237E"/>
    <w:rsid w:val="00F22B56"/>
    <w:rsid w:val="00F23D74"/>
    <w:rsid w:val="00F24D8B"/>
    <w:rsid w:val="00F2635A"/>
    <w:rsid w:val="00F31613"/>
    <w:rsid w:val="00F31B51"/>
    <w:rsid w:val="00F32A71"/>
    <w:rsid w:val="00F33185"/>
    <w:rsid w:val="00F35566"/>
    <w:rsid w:val="00F3572B"/>
    <w:rsid w:val="00F36199"/>
    <w:rsid w:val="00F406B8"/>
    <w:rsid w:val="00F427C7"/>
    <w:rsid w:val="00F444C4"/>
    <w:rsid w:val="00F46895"/>
    <w:rsid w:val="00F46C13"/>
    <w:rsid w:val="00F47D44"/>
    <w:rsid w:val="00F501D3"/>
    <w:rsid w:val="00F50589"/>
    <w:rsid w:val="00F5132E"/>
    <w:rsid w:val="00F5245B"/>
    <w:rsid w:val="00F533EC"/>
    <w:rsid w:val="00F53503"/>
    <w:rsid w:val="00F53EBD"/>
    <w:rsid w:val="00F5423F"/>
    <w:rsid w:val="00F5484D"/>
    <w:rsid w:val="00F54F2B"/>
    <w:rsid w:val="00F557CB"/>
    <w:rsid w:val="00F57609"/>
    <w:rsid w:val="00F57827"/>
    <w:rsid w:val="00F603FF"/>
    <w:rsid w:val="00F6044B"/>
    <w:rsid w:val="00F610FB"/>
    <w:rsid w:val="00F63FF2"/>
    <w:rsid w:val="00F67ADE"/>
    <w:rsid w:val="00F67D79"/>
    <w:rsid w:val="00F70B56"/>
    <w:rsid w:val="00F7131E"/>
    <w:rsid w:val="00F7399F"/>
    <w:rsid w:val="00F741C9"/>
    <w:rsid w:val="00F745CF"/>
    <w:rsid w:val="00F74D74"/>
    <w:rsid w:val="00F760BB"/>
    <w:rsid w:val="00F820A1"/>
    <w:rsid w:val="00F82B82"/>
    <w:rsid w:val="00F8363E"/>
    <w:rsid w:val="00F83F23"/>
    <w:rsid w:val="00F84822"/>
    <w:rsid w:val="00F87FCC"/>
    <w:rsid w:val="00F90C61"/>
    <w:rsid w:val="00F91050"/>
    <w:rsid w:val="00F91E28"/>
    <w:rsid w:val="00F93133"/>
    <w:rsid w:val="00F94C87"/>
    <w:rsid w:val="00FA2495"/>
    <w:rsid w:val="00FA5AF9"/>
    <w:rsid w:val="00FA5E98"/>
    <w:rsid w:val="00FA682E"/>
    <w:rsid w:val="00FA776B"/>
    <w:rsid w:val="00FA7B56"/>
    <w:rsid w:val="00FB1192"/>
    <w:rsid w:val="00FB152C"/>
    <w:rsid w:val="00FB5987"/>
    <w:rsid w:val="00FB6834"/>
    <w:rsid w:val="00FB7090"/>
    <w:rsid w:val="00FB70E1"/>
    <w:rsid w:val="00FB7FFD"/>
    <w:rsid w:val="00FC21FE"/>
    <w:rsid w:val="00FC41EB"/>
    <w:rsid w:val="00FC5237"/>
    <w:rsid w:val="00FC5871"/>
    <w:rsid w:val="00FC607E"/>
    <w:rsid w:val="00FC62CC"/>
    <w:rsid w:val="00FC7BE2"/>
    <w:rsid w:val="00FD0088"/>
    <w:rsid w:val="00FD4B32"/>
    <w:rsid w:val="00FD5BA3"/>
    <w:rsid w:val="00FD695F"/>
    <w:rsid w:val="00FD6A9E"/>
    <w:rsid w:val="00FE17E8"/>
    <w:rsid w:val="00FE2169"/>
    <w:rsid w:val="00FE220F"/>
    <w:rsid w:val="00FE2252"/>
    <w:rsid w:val="00FE2E23"/>
    <w:rsid w:val="00FE31A2"/>
    <w:rsid w:val="00FE3EA4"/>
    <w:rsid w:val="00FE6BB7"/>
    <w:rsid w:val="00FE7822"/>
    <w:rsid w:val="00FF00F9"/>
    <w:rsid w:val="00FF0D87"/>
    <w:rsid w:val="00FF1080"/>
    <w:rsid w:val="00FF23A2"/>
    <w:rsid w:val="00FF287A"/>
    <w:rsid w:val="00FF2B60"/>
    <w:rsid w:val="00FF33EF"/>
    <w:rsid w:val="00FF49B7"/>
    <w:rsid w:val="00FF5700"/>
    <w:rsid w:val="00FF6142"/>
    <w:rsid w:val="00FF656F"/>
    <w:rsid w:val="00FF767A"/>
  </w:rsids>
  <m:mathPr>
    <m:mathFont m:val="Cambria Math"/>
    <m:brkBin m:val="before"/>
    <m:brkBinSub m:val="--"/>
    <m:smallFrac/>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2E129F7-DD77-44F7-A54E-AF4B5251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3D8"/>
  </w:style>
  <w:style w:type="paragraph" w:styleId="Ttulo1">
    <w:name w:val="heading 1"/>
    <w:basedOn w:val="Normal"/>
    <w:next w:val="Normal"/>
    <w:link w:val="Ttulo1Car"/>
    <w:uiPriority w:val="9"/>
    <w:qFormat/>
    <w:rsid w:val="00375C35"/>
    <w:pPr>
      <w:keepNext/>
      <w:numPr>
        <w:numId w:val="2"/>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75C35"/>
    <w:pPr>
      <w:keepNext/>
      <w:numPr>
        <w:ilvl w:val="1"/>
        <w:numId w:val="2"/>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75C35"/>
    <w:pPr>
      <w:keepNext/>
      <w:numPr>
        <w:ilvl w:val="2"/>
        <w:numId w:val="2"/>
      </w:numPr>
      <w:spacing w:before="240" w:after="60" w:line="240" w:lineRule="auto"/>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75C35"/>
    <w:pPr>
      <w:keepNext/>
      <w:numPr>
        <w:ilvl w:val="3"/>
        <w:numId w:val="2"/>
      </w:numPr>
      <w:spacing w:before="240" w:after="60" w:line="240" w:lineRule="auto"/>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75C35"/>
    <w:pPr>
      <w:numPr>
        <w:ilvl w:val="4"/>
        <w:numId w:val="2"/>
      </w:numPr>
      <w:spacing w:before="240" w:after="60" w:line="240" w:lineRule="auto"/>
      <w:outlineLvl w:val="4"/>
    </w:pPr>
    <w:rPr>
      <w:rFonts w:eastAsiaTheme="minorEastAsia"/>
      <w:b/>
      <w:bCs/>
      <w:i/>
      <w:iCs/>
      <w:sz w:val="26"/>
      <w:szCs w:val="26"/>
      <w:lang w:val="en-US"/>
    </w:rPr>
  </w:style>
  <w:style w:type="paragraph" w:styleId="Ttulo6">
    <w:name w:val="heading 6"/>
    <w:basedOn w:val="Normal"/>
    <w:next w:val="Normal"/>
    <w:link w:val="Ttulo6Car"/>
    <w:qFormat/>
    <w:rsid w:val="00375C35"/>
    <w:pPr>
      <w:numPr>
        <w:ilvl w:val="5"/>
        <w:numId w:val="2"/>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375C35"/>
    <w:pPr>
      <w:numPr>
        <w:ilvl w:val="6"/>
        <w:numId w:val="2"/>
      </w:numPr>
      <w:spacing w:before="240" w:after="60" w:line="240" w:lineRule="auto"/>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375C35"/>
    <w:pPr>
      <w:numPr>
        <w:ilvl w:val="7"/>
        <w:numId w:val="2"/>
      </w:numPr>
      <w:spacing w:before="240" w:after="60" w:line="240" w:lineRule="auto"/>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375C35"/>
    <w:pPr>
      <w:numPr>
        <w:ilvl w:val="8"/>
        <w:numId w:val="2"/>
      </w:numPr>
      <w:spacing w:before="240" w:after="60" w:line="240" w:lineRule="auto"/>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B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D5B7D"/>
  </w:style>
  <w:style w:type="paragraph" w:styleId="Piedepgina">
    <w:name w:val="footer"/>
    <w:basedOn w:val="Normal"/>
    <w:link w:val="PiedepginaCar"/>
    <w:uiPriority w:val="99"/>
    <w:unhideWhenUsed/>
    <w:rsid w:val="001D5B7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D5B7D"/>
  </w:style>
  <w:style w:type="paragraph" w:styleId="Textodeglobo">
    <w:name w:val="Balloon Text"/>
    <w:basedOn w:val="Normal"/>
    <w:link w:val="TextodegloboCar"/>
    <w:unhideWhenUsed/>
    <w:rsid w:val="001816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16FC"/>
    <w:rPr>
      <w:rFonts w:ascii="Segoe UI" w:hAnsi="Segoe UI" w:cs="Segoe UI"/>
      <w:sz w:val="18"/>
      <w:szCs w:val="18"/>
    </w:rPr>
  </w:style>
  <w:style w:type="paragraph" w:styleId="NormalWeb">
    <w:name w:val="Normal (Web)"/>
    <w:basedOn w:val="Normal"/>
    <w:uiPriority w:val="99"/>
    <w:unhideWhenUsed/>
    <w:qFormat/>
    <w:rsid w:val="00477344"/>
    <w:pPr>
      <w:spacing w:before="100" w:beforeAutospacing="1" w:after="100" w:afterAutospacing="1" w:line="240" w:lineRule="auto"/>
    </w:pPr>
    <w:rPr>
      <w:rFonts w:ascii="Times New Roman" w:eastAsiaTheme="minorEastAsia" w:hAnsi="Times New Roman" w:cs="Times New Roman"/>
      <w:sz w:val="24"/>
      <w:szCs w:val="24"/>
      <w:lang w:val="es-UY" w:eastAsia="es-UY"/>
    </w:rPr>
  </w:style>
  <w:style w:type="paragraph" w:styleId="Prrafodelista">
    <w:name w:val="List Paragraph"/>
    <w:basedOn w:val="Normal"/>
    <w:uiPriority w:val="34"/>
    <w:qFormat/>
    <w:rsid w:val="00A83FE4"/>
    <w:pPr>
      <w:spacing w:after="200" w:line="276" w:lineRule="auto"/>
      <w:ind w:left="720"/>
      <w:contextualSpacing/>
    </w:pPr>
    <w:rPr>
      <w:lang w:val="es-UY"/>
    </w:rPr>
  </w:style>
  <w:style w:type="paragraph" w:styleId="Textonotapie">
    <w:name w:val="footnote text"/>
    <w:aliases w:val="fn"/>
    <w:basedOn w:val="Normal"/>
    <w:link w:val="TextonotapieCar"/>
    <w:uiPriority w:val="99"/>
    <w:unhideWhenUsed/>
    <w:rsid w:val="00C620FA"/>
    <w:pPr>
      <w:spacing w:after="0" w:line="240" w:lineRule="auto"/>
    </w:pPr>
    <w:rPr>
      <w:sz w:val="20"/>
      <w:szCs w:val="20"/>
    </w:rPr>
  </w:style>
  <w:style w:type="character" w:customStyle="1" w:styleId="TextonotapieCar">
    <w:name w:val="Texto nota pie Car"/>
    <w:aliases w:val="fn Car1"/>
    <w:basedOn w:val="Fuentedeprrafopredeter"/>
    <w:link w:val="Textonotapie"/>
    <w:uiPriority w:val="99"/>
    <w:rsid w:val="00C620FA"/>
    <w:rPr>
      <w:sz w:val="20"/>
      <w:szCs w:val="20"/>
    </w:rPr>
  </w:style>
  <w:style w:type="character" w:styleId="Refdenotaalpie">
    <w:name w:val="footnote reference"/>
    <w:aliases w:val="Ref. de nota al pie."/>
    <w:basedOn w:val="Fuentedeprrafopredeter"/>
    <w:uiPriority w:val="99"/>
    <w:unhideWhenUsed/>
    <w:rsid w:val="00C620FA"/>
    <w:rPr>
      <w:vertAlign w:val="superscript"/>
    </w:rPr>
  </w:style>
  <w:style w:type="character" w:customStyle="1" w:styleId="st">
    <w:name w:val="st"/>
    <w:basedOn w:val="Fuentedeprrafopredeter"/>
    <w:rsid w:val="0041078B"/>
  </w:style>
  <w:style w:type="paragraph" w:styleId="Subttulo">
    <w:name w:val="Subtitle"/>
    <w:basedOn w:val="Normal"/>
    <w:next w:val="Normal"/>
    <w:link w:val="SubttuloCar"/>
    <w:qFormat/>
    <w:rsid w:val="00674846"/>
    <w:pPr>
      <w:spacing w:after="60" w:line="240" w:lineRule="auto"/>
      <w:jc w:val="center"/>
      <w:outlineLvl w:val="1"/>
    </w:pPr>
    <w:rPr>
      <w:rFonts w:ascii="Cambria" w:eastAsia="Times New Roman" w:hAnsi="Cambria" w:cs="Times New Roman"/>
      <w:sz w:val="24"/>
      <w:szCs w:val="24"/>
      <w:lang w:eastAsia="es-ES"/>
    </w:rPr>
  </w:style>
  <w:style w:type="character" w:customStyle="1" w:styleId="SubttuloCar">
    <w:name w:val="Subtítulo Car"/>
    <w:basedOn w:val="Fuentedeprrafopredeter"/>
    <w:link w:val="Subttulo"/>
    <w:rsid w:val="00674846"/>
    <w:rPr>
      <w:rFonts w:ascii="Cambria" w:eastAsia="Times New Roman" w:hAnsi="Cambria" w:cs="Times New Roman"/>
      <w:sz w:val="24"/>
      <w:szCs w:val="24"/>
      <w:lang w:eastAsia="es-ES"/>
    </w:rPr>
  </w:style>
  <w:style w:type="paragraph" w:customStyle="1" w:styleId="Normal1">
    <w:name w:val="Normal1"/>
    <w:rsid w:val="006F726B"/>
    <w:pPr>
      <w:spacing w:after="0" w:line="240" w:lineRule="auto"/>
    </w:pPr>
    <w:rPr>
      <w:rFonts w:ascii="Times New Roman" w:eastAsia="Times New Roman" w:hAnsi="Times New Roman" w:cs="Times New Roman"/>
      <w:color w:val="000000"/>
      <w:sz w:val="24"/>
      <w:szCs w:val="24"/>
      <w:lang w:val="es-UY" w:eastAsia="es-UY"/>
    </w:rPr>
  </w:style>
  <w:style w:type="paragraph" w:styleId="Textosinformato">
    <w:name w:val="Plain Text"/>
    <w:basedOn w:val="Normal"/>
    <w:link w:val="TextosinformatoCar"/>
    <w:uiPriority w:val="99"/>
    <w:rsid w:val="00A24EF5"/>
    <w:pPr>
      <w:spacing w:after="0" w:line="240" w:lineRule="auto"/>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uiPriority w:val="99"/>
    <w:rsid w:val="00A24EF5"/>
    <w:rPr>
      <w:rFonts w:ascii="Courier New" w:eastAsia="Times New Roman" w:hAnsi="Courier New" w:cs="Courier New"/>
      <w:sz w:val="20"/>
      <w:szCs w:val="20"/>
      <w:lang w:eastAsia="es-ES"/>
    </w:rPr>
  </w:style>
  <w:style w:type="character" w:customStyle="1" w:styleId="apple-converted-space">
    <w:name w:val="apple-converted-space"/>
    <w:basedOn w:val="Fuentedeprrafopredeter"/>
    <w:rsid w:val="00A24EF5"/>
  </w:style>
  <w:style w:type="character" w:styleId="nfasis">
    <w:name w:val="Emphasis"/>
    <w:basedOn w:val="Fuentedeprrafopredeter"/>
    <w:uiPriority w:val="20"/>
    <w:qFormat/>
    <w:rsid w:val="00A24EF5"/>
    <w:rPr>
      <w:i/>
      <w:iCs/>
    </w:rPr>
  </w:style>
  <w:style w:type="character" w:styleId="Hipervnculo">
    <w:name w:val="Hyperlink"/>
    <w:basedOn w:val="Fuentedeprrafopredeter"/>
    <w:uiPriority w:val="99"/>
    <w:rsid w:val="00F53503"/>
    <w:rPr>
      <w:color w:val="0000FF"/>
      <w:u w:val="single"/>
    </w:rPr>
  </w:style>
  <w:style w:type="paragraph" w:customStyle="1" w:styleId="Default">
    <w:name w:val="Default"/>
    <w:rsid w:val="00F53503"/>
    <w:pPr>
      <w:autoSpaceDE w:val="0"/>
      <w:autoSpaceDN w:val="0"/>
      <w:adjustRightInd w:val="0"/>
      <w:spacing w:after="0" w:line="240" w:lineRule="auto"/>
    </w:pPr>
    <w:rPr>
      <w:rFonts w:ascii="Cambria" w:eastAsia="Times New Roman" w:hAnsi="Cambria" w:cs="Cambria"/>
      <w:color w:val="000000"/>
      <w:sz w:val="24"/>
      <w:szCs w:val="24"/>
      <w:lang w:eastAsia="es-ES"/>
    </w:rPr>
  </w:style>
  <w:style w:type="paragraph" w:styleId="Puesto">
    <w:name w:val="Title"/>
    <w:basedOn w:val="Normal"/>
    <w:next w:val="Normal"/>
    <w:link w:val="PuestoCar"/>
    <w:uiPriority w:val="10"/>
    <w:qFormat/>
    <w:rsid w:val="00D37C89"/>
    <w:pPr>
      <w:spacing w:before="240" w:after="60" w:line="276" w:lineRule="auto"/>
      <w:jc w:val="center"/>
      <w:outlineLvl w:val="0"/>
    </w:pPr>
    <w:rPr>
      <w:rFonts w:ascii="Cambria" w:eastAsia="Times New Roman" w:hAnsi="Cambria" w:cs="Times New Roman"/>
      <w:b/>
      <w:bCs/>
      <w:kern w:val="28"/>
      <w:sz w:val="32"/>
      <w:szCs w:val="32"/>
    </w:rPr>
  </w:style>
  <w:style w:type="character" w:customStyle="1" w:styleId="PuestoCar">
    <w:name w:val="Puesto Car"/>
    <w:basedOn w:val="Fuentedeprrafopredeter"/>
    <w:link w:val="Puesto"/>
    <w:uiPriority w:val="10"/>
    <w:rsid w:val="00D37C89"/>
    <w:rPr>
      <w:rFonts w:ascii="Cambria" w:eastAsia="Times New Roman" w:hAnsi="Cambria" w:cs="Times New Roman"/>
      <w:b/>
      <w:bCs/>
      <w:kern w:val="28"/>
      <w:sz w:val="32"/>
      <w:szCs w:val="32"/>
    </w:rPr>
  </w:style>
  <w:style w:type="paragraph" w:customStyle="1" w:styleId="Standard">
    <w:name w:val="Standard"/>
    <w:rsid w:val="00635666"/>
    <w:pPr>
      <w:suppressAutoHyphens/>
      <w:autoSpaceDN w:val="0"/>
      <w:spacing w:after="200" w:line="276" w:lineRule="auto"/>
      <w:textAlignment w:val="baseline"/>
    </w:pPr>
    <w:rPr>
      <w:rFonts w:ascii="Calibri" w:eastAsia="Calibri" w:hAnsi="Calibri" w:cs="Times New Roman"/>
      <w:kern w:val="3"/>
    </w:rPr>
  </w:style>
  <w:style w:type="character" w:customStyle="1" w:styleId="TextonotapieCar1">
    <w:name w:val="Texto nota pie Car1"/>
    <w:aliases w:val="fn Car,Texto nota pie Car Car"/>
    <w:locked/>
    <w:rsid w:val="008C6D75"/>
    <w:rPr>
      <w:lang w:val="es-ES" w:eastAsia="es-ES" w:bidi="ar-SA"/>
    </w:rPr>
  </w:style>
  <w:style w:type="table" w:styleId="Listaclara-nfasis5">
    <w:name w:val="Light List Accent 5"/>
    <w:basedOn w:val="Tablanormal"/>
    <w:uiPriority w:val="61"/>
    <w:rsid w:val="00C8405D"/>
    <w:pPr>
      <w:spacing w:after="0" w:line="240" w:lineRule="auto"/>
    </w:pPr>
    <w:rPr>
      <w:rFonts w:ascii="Times New Roman" w:eastAsia="Times New Roman" w:hAnsi="Times New Roman" w:cs="Times New Roman"/>
      <w:sz w:val="20"/>
      <w:szCs w:val="20"/>
      <w:lang w:val="es-UY" w:eastAsia="es-UY"/>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Textoindependiente">
    <w:name w:val="Body Text"/>
    <w:basedOn w:val="Normal"/>
    <w:link w:val="TextoindependienteCar"/>
    <w:rsid w:val="003F5B16"/>
    <w:pPr>
      <w:spacing w:after="0" w:line="240" w:lineRule="auto"/>
      <w:jc w:val="both"/>
    </w:pPr>
    <w:rPr>
      <w:rFonts w:ascii="Times New Roman" w:eastAsia="Times New Roman" w:hAnsi="Times New Roman" w:cs="Times New Roman"/>
      <w:sz w:val="24"/>
      <w:szCs w:val="20"/>
    </w:rPr>
  </w:style>
  <w:style w:type="character" w:customStyle="1" w:styleId="TextoindependienteCar">
    <w:name w:val="Texto independiente Car"/>
    <w:basedOn w:val="Fuentedeprrafopredeter"/>
    <w:link w:val="Textoindependiente"/>
    <w:rsid w:val="003F5B16"/>
    <w:rPr>
      <w:rFonts w:ascii="Times New Roman" w:eastAsia="Times New Roman" w:hAnsi="Times New Roman" w:cs="Times New Roman"/>
      <w:sz w:val="24"/>
      <w:szCs w:val="20"/>
    </w:rPr>
  </w:style>
  <w:style w:type="character" w:customStyle="1" w:styleId="Ttulo1Car">
    <w:name w:val="Título 1 Car"/>
    <w:basedOn w:val="Fuentedeprrafopredeter"/>
    <w:link w:val="Ttulo1"/>
    <w:uiPriority w:val="9"/>
    <w:rsid w:val="00375C35"/>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75C35"/>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75C35"/>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75C35"/>
    <w:rPr>
      <w:rFonts w:eastAsiaTheme="minorEastAsia"/>
      <w:b/>
      <w:bCs/>
      <w:sz w:val="28"/>
      <w:szCs w:val="28"/>
      <w:lang w:val="en-US"/>
    </w:rPr>
  </w:style>
  <w:style w:type="character" w:customStyle="1" w:styleId="Ttulo5Car">
    <w:name w:val="Título 5 Car"/>
    <w:basedOn w:val="Fuentedeprrafopredeter"/>
    <w:link w:val="Ttulo5"/>
    <w:uiPriority w:val="9"/>
    <w:semiHidden/>
    <w:rsid w:val="00375C35"/>
    <w:rPr>
      <w:rFonts w:eastAsiaTheme="minorEastAsia"/>
      <w:b/>
      <w:bCs/>
      <w:i/>
      <w:iCs/>
      <w:sz w:val="26"/>
      <w:szCs w:val="26"/>
      <w:lang w:val="en-US"/>
    </w:rPr>
  </w:style>
  <w:style w:type="character" w:customStyle="1" w:styleId="Ttulo6Car">
    <w:name w:val="Título 6 Car"/>
    <w:basedOn w:val="Fuentedeprrafopredeter"/>
    <w:link w:val="Ttulo6"/>
    <w:rsid w:val="00375C35"/>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75C35"/>
    <w:rPr>
      <w:rFonts w:eastAsiaTheme="minorEastAsia"/>
      <w:sz w:val="24"/>
      <w:szCs w:val="24"/>
      <w:lang w:val="en-US"/>
    </w:rPr>
  </w:style>
  <w:style w:type="character" w:customStyle="1" w:styleId="Ttulo8Car">
    <w:name w:val="Título 8 Car"/>
    <w:basedOn w:val="Fuentedeprrafopredeter"/>
    <w:link w:val="Ttulo8"/>
    <w:uiPriority w:val="9"/>
    <w:semiHidden/>
    <w:rsid w:val="00375C35"/>
    <w:rPr>
      <w:rFonts w:eastAsiaTheme="minorEastAsia"/>
      <w:i/>
      <w:iCs/>
      <w:sz w:val="24"/>
      <w:szCs w:val="24"/>
      <w:lang w:val="en-US"/>
    </w:rPr>
  </w:style>
  <w:style w:type="character" w:customStyle="1" w:styleId="Ttulo9Car">
    <w:name w:val="Título 9 Car"/>
    <w:basedOn w:val="Fuentedeprrafopredeter"/>
    <w:link w:val="Ttulo9"/>
    <w:uiPriority w:val="9"/>
    <w:semiHidden/>
    <w:rsid w:val="00375C35"/>
    <w:rPr>
      <w:rFonts w:asciiTheme="majorHAnsi" w:eastAsiaTheme="majorEastAsia" w:hAnsiTheme="majorHAnsi" w:cstheme="majorBidi"/>
      <w:lang w:val="en-US"/>
    </w:rPr>
  </w:style>
  <w:style w:type="character" w:styleId="Textoennegrita">
    <w:name w:val="Strong"/>
    <w:basedOn w:val="Fuentedeprrafopredeter"/>
    <w:qFormat/>
    <w:rsid w:val="00375C35"/>
    <w:rPr>
      <w:b/>
      <w:bCs/>
    </w:rPr>
  </w:style>
  <w:style w:type="character" w:customStyle="1" w:styleId="il">
    <w:name w:val="il"/>
    <w:basedOn w:val="Fuentedeprrafopredeter"/>
    <w:rsid w:val="00375C35"/>
  </w:style>
  <w:style w:type="table" w:styleId="Tablaconcuadrcula">
    <w:name w:val="Table Grid"/>
    <w:basedOn w:val="Tablanormal"/>
    <w:uiPriority w:val="59"/>
    <w:rsid w:val="00244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F91E28"/>
    <w:pPr>
      <w:pBdr>
        <w:top w:val="nil"/>
        <w:left w:val="nil"/>
        <w:bottom w:val="nil"/>
        <w:right w:val="nil"/>
        <w:between w:val="nil"/>
      </w:pBdr>
    </w:pPr>
    <w:rPr>
      <w:rFonts w:ascii="Calibri" w:eastAsia="Calibri" w:hAnsi="Calibri" w:cs="Calibri"/>
      <w:color w:val="000000"/>
      <w:lang w:eastAsia="es-UY"/>
    </w:rPr>
  </w:style>
  <w:style w:type="paragraph" w:customStyle="1" w:styleId="Predeterminado">
    <w:name w:val="Predeterminado"/>
    <w:rsid w:val="00BA03E2"/>
    <w:pPr>
      <w:widowControl w:val="0"/>
      <w:tabs>
        <w:tab w:val="left" w:pos="709"/>
      </w:tabs>
      <w:suppressAutoHyphens/>
      <w:spacing w:after="200" w:line="276" w:lineRule="auto"/>
    </w:pPr>
    <w:rPr>
      <w:rFonts w:ascii="Times New Roman" w:eastAsia="Droid Sans Fallback" w:hAnsi="Times New Roman" w:cs="FreeSans"/>
      <w:sz w:val="24"/>
      <w:szCs w:val="24"/>
      <w:lang w:val="es-UY" w:eastAsia="zh-CN" w:bidi="hi-IN"/>
    </w:rPr>
  </w:style>
  <w:style w:type="paragraph" w:customStyle="1" w:styleId="Cuerpo">
    <w:name w:val="Cuerpo"/>
    <w:rsid w:val="003F066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s-ES_tradnl" w:eastAsia="es-UY"/>
    </w:rPr>
  </w:style>
  <w:style w:type="paragraph" w:styleId="HTMLconformatoprevio">
    <w:name w:val="HTML Preformatted"/>
    <w:basedOn w:val="Normal"/>
    <w:link w:val="HTMLconformatoprevioCar"/>
    <w:uiPriority w:val="99"/>
    <w:unhideWhenUsed/>
    <w:rsid w:val="001F06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5"/>
      <w:szCs w:val="25"/>
      <w:lang w:val="es-UY" w:eastAsia="es-UY"/>
    </w:rPr>
  </w:style>
  <w:style w:type="character" w:customStyle="1" w:styleId="HTMLconformatoprevioCar">
    <w:name w:val="HTML con formato previo Car"/>
    <w:basedOn w:val="Fuentedeprrafopredeter"/>
    <w:link w:val="HTMLconformatoprevio"/>
    <w:uiPriority w:val="99"/>
    <w:rsid w:val="001F06AA"/>
    <w:rPr>
      <w:rFonts w:ascii="Courier New" w:eastAsia="Times New Roman" w:hAnsi="Courier New" w:cs="Courier New"/>
      <w:sz w:val="25"/>
      <w:szCs w:val="25"/>
      <w:shd w:val="clear" w:color="auto" w:fill="FFFFFF"/>
      <w:lang w:val="es-UY" w:eastAsia="es-U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5757">
      <w:bodyDiv w:val="1"/>
      <w:marLeft w:val="0"/>
      <w:marRight w:val="0"/>
      <w:marTop w:val="0"/>
      <w:marBottom w:val="0"/>
      <w:divBdr>
        <w:top w:val="none" w:sz="0" w:space="0" w:color="auto"/>
        <w:left w:val="none" w:sz="0" w:space="0" w:color="auto"/>
        <w:bottom w:val="none" w:sz="0" w:space="0" w:color="auto"/>
        <w:right w:val="none" w:sz="0" w:space="0" w:color="auto"/>
      </w:divBdr>
    </w:div>
    <w:div w:id="64845653">
      <w:bodyDiv w:val="1"/>
      <w:marLeft w:val="0"/>
      <w:marRight w:val="0"/>
      <w:marTop w:val="0"/>
      <w:marBottom w:val="0"/>
      <w:divBdr>
        <w:top w:val="none" w:sz="0" w:space="0" w:color="auto"/>
        <w:left w:val="none" w:sz="0" w:space="0" w:color="auto"/>
        <w:bottom w:val="none" w:sz="0" w:space="0" w:color="auto"/>
        <w:right w:val="none" w:sz="0" w:space="0" w:color="auto"/>
      </w:divBdr>
    </w:div>
    <w:div w:id="316613635">
      <w:bodyDiv w:val="1"/>
      <w:marLeft w:val="0"/>
      <w:marRight w:val="0"/>
      <w:marTop w:val="0"/>
      <w:marBottom w:val="0"/>
      <w:divBdr>
        <w:top w:val="none" w:sz="0" w:space="0" w:color="auto"/>
        <w:left w:val="none" w:sz="0" w:space="0" w:color="auto"/>
        <w:bottom w:val="none" w:sz="0" w:space="0" w:color="auto"/>
        <w:right w:val="none" w:sz="0" w:space="0" w:color="auto"/>
      </w:divBdr>
    </w:div>
    <w:div w:id="320700168">
      <w:bodyDiv w:val="1"/>
      <w:marLeft w:val="0"/>
      <w:marRight w:val="0"/>
      <w:marTop w:val="0"/>
      <w:marBottom w:val="0"/>
      <w:divBdr>
        <w:top w:val="none" w:sz="0" w:space="0" w:color="auto"/>
        <w:left w:val="none" w:sz="0" w:space="0" w:color="auto"/>
        <w:bottom w:val="none" w:sz="0" w:space="0" w:color="auto"/>
        <w:right w:val="none" w:sz="0" w:space="0" w:color="auto"/>
      </w:divBdr>
    </w:div>
    <w:div w:id="442772214">
      <w:bodyDiv w:val="1"/>
      <w:marLeft w:val="0"/>
      <w:marRight w:val="0"/>
      <w:marTop w:val="0"/>
      <w:marBottom w:val="0"/>
      <w:divBdr>
        <w:top w:val="none" w:sz="0" w:space="0" w:color="auto"/>
        <w:left w:val="none" w:sz="0" w:space="0" w:color="auto"/>
        <w:bottom w:val="none" w:sz="0" w:space="0" w:color="auto"/>
        <w:right w:val="none" w:sz="0" w:space="0" w:color="auto"/>
      </w:divBdr>
    </w:div>
    <w:div w:id="849367737">
      <w:bodyDiv w:val="1"/>
      <w:marLeft w:val="0"/>
      <w:marRight w:val="0"/>
      <w:marTop w:val="0"/>
      <w:marBottom w:val="0"/>
      <w:divBdr>
        <w:top w:val="none" w:sz="0" w:space="0" w:color="auto"/>
        <w:left w:val="none" w:sz="0" w:space="0" w:color="auto"/>
        <w:bottom w:val="none" w:sz="0" w:space="0" w:color="auto"/>
        <w:right w:val="none" w:sz="0" w:space="0" w:color="auto"/>
      </w:divBdr>
    </w:div>
    <w:div w:id="959451954">
      <w:bodyDiv w:val="1"/>
      <w:marLeft w:val="0"/>
      <w:marRight w:val="0"/>
      <w:marTop w:val="0"/>
      <w:marBottom w:val="0"/>
      <w:divBdr>
        <w:top w:val="none" w:sz="0" w:space="0" w:color="auto"/>
        <w:left w:val="none" w:sz="0" w:space="0" w:color="auto"/>
        <w:bottom w:val="none" w:sz="0" w:space="0" w:color="auto"/>
        <w:right w:val="none" w:sz="0" w:space="0" w:color="auto"/>
      </w:divBdr>
    </w:div>
    <w:div w:id="1080131081">
      <w:bodyDiv w:val="1"/>
      <w:marLeft w:val="0"/>
      <w:marRight w:val="0"/>
      <w:marTop w:val="0"/>
      <w:marBottom w:val="0"/>
      <w:divBdr>
        <w:top w:val="none" w:sz="0" w:space="0" w:color="auto"/>
        <w:left w:val="none" w:sz="0" w:space="0" w:color="auto"/>
        <w:bottom w:val="none" w:sz="0" w:space="0" w:color="auto"/>
        <w:right w:val="none" w:sz="0" w:space="0" w:color="auto"/>
      </w:divBdr>
    </w:div>
    <w:div w:id="1355426765">
      <w:bodyDiv w:val="1"/>
      <w:marLeft w:val="0"/>
      <w:marRight w:val="0"/>
      <w:marTop w:val="0"/>
      <w:marBottom w:val="0"/>
      <w:divBdr>
        <w:top w:val="none" w:sz="0" w:space="0" w:color="auto"/>
        <w:left w:val="none" w:sz="0" w:space="0" w:color="auto"/>
        <w:bottom w:val="none" w:sz="0" w:space="0" w:color="auto"/>
        <w:right w:val="none" w:sz="0" w:space="0" w:color="auto"/>
      </w:divBdr>
    </w:div>
    <w:div w:id="1542129324">
      <w:bodyDiv w:val="1"/>
      <w:marLeft w:val="0"/>
      <w:marRight w:val="0"/>
      <w:marTop w:val="0"/>
      <w:marBottom w:val="0"/>
      <w:divBdr>
        <w:top w:val="none" w:sz="0" w:space="0" w:color="auto"/>
        <w:left w:val="none" w:sz="0" w:space="0" w:color="auto"/>
        <w:bottom w:val="none" w:sz="0" w:space="0" w:color="auto"/>
        <w:right w:val="none" w:sz="0" w:space="0" w:color="auto"/>
      </w:divBdr>
    </w:div>
    <w:div w:id="1803189245">
      <w:bodyDiv w:val="1"/>
      <w:marLeft w:val="0"/>
      <w:marRight w:val="0"/>
      <w:marTop w:val="0"/>
      <w:marBottom w:val="0"/>
      <w:divBdr>
        <w:top w:val="none" w:sz="0" w:space="0" w:color="auto"/>
        <w:left w:val="none" w:sz="0" w:space="0" w:color="auto"/>
        <w:bottom w:val="none" w:sz="0" w:space="0" w:color="auto"/>
        <w:right w:val="none" w:sz="0" w:space="0" w:color="auto"/>
      </w:divBdr>
    </w:div>
    <w:div w:id="1998338546">
      <w:bodyDiv w:val="1"/>
      <w:marLeft w:val="0"/>
      <w:marRight w:val="0"/>
      <w:marTop w:val="0"/>
      <w:marBottom w:val="0"/>
      <w:divBdr>
        <w:top w:val="none" w:sz="0" w:space="0" w:color="auto"/>
        <w:left w:val="none" w:sz="0" w:space="0" w:color="auto"/>
        <w:bottom w:val="none" w:sz="0" w:space="0" w:color="auto"/>
        <w:right w:val="none" w:sz="0" w:space="0" w:color="auto"/>
      </w:divBdr>
    </w:div>
    <w:div w:id="2088190215">
      <w:bodyDiv w:val="1"/>
      <w:marLeft w:val="0"/>
      <w:marRight w:val="0"/>
      <w:marTop w:val="0"/>
      <w:marBottom w:val="0"/>
      <w:divBdr>
        <w:top w:val="none" w:sz="0" w:space="0" w:color="auto"/>
        <w:left w:val="none" w:sz="0" w:space="0" w:color="auto"/>
        <w:bottom w:val="none" w:sz="0" w:space="0" w:color="auto"/>
        <w:right w:val="none" w:sz="0" w:space="0" w:color="auto"/>
      </w:divBdr>
    </w:div>
    <w:div w:id="208937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www.apuruguay.org/" TargetMode="External"/><Relationship Id="rId10" Type="http://schemas.openxmlformats.org/officeDocument/2006/relationships/image" Target="media/image3.jpeg"/><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Usuario\Desktop\Vanesa\MEMORIAS%20INAU\Memorias%202017\Memoria%20para%20el%20MIDES.%20ELENA%20MU&#209;OZ%202017\1610%20Estudio%20diciembre.xls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Hoja_de_c_lculo_de_Microsoft_Excel1.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1" Type="http://schemas.openxmlformats.org/officeDocument/2006/relationships/package" Target="../embeddings/Hoja_de_c_lculo_de_Microsoft_Excel2.xlsx"/></Relationships>
</file>

<file path=word/charts/_rels/chart5.xml.rels><?xml version="1.0" encoding="UTF-8" standalone="yes"?>
<Relationships xmlns="http://schemas.openxmlformats.org/package/2006/relationships"><Relationship Id="rId1" Type="http://schemas.openxmlformats.org/officeDocument/2006/relationships/package" Target="../embeddings/Hoja_de_c_lculo_de_Microsoft_Excel3.xlsx"/></Relationships>
</file>

<file path=word/charts/_rels/chart6.xml.rels><?xml version="1.0" encoding="UTF-8" standalone="yes"?>
<Relationships xmlns="http://schemas.openxmlformats.org/package/2006/relationships"><Relationship Id="rId1" Type="http://schemas.openxmlformats.org/officeDocument/2006/relationships/package" Target="../embeddings/Hoja_de_c_lculo_de_Microsoft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Hoja1!$B$1</c:f>
              <c:strCache>
                <c:ptCount val="1"/>
                <c:pt idx="0">
                  <c:v>Cantidad de NNA</c:v>
                </c:pt>
              </c:strCache>
            </c:strRef>
          </c:tx>
          <c:spPr>
            <a:solidFill>
              <a:srgbClr val="008080"/>
            </a:solidFill>
          </c:spPr>
          <c:invertIfNegative val="0"/>
          <c:cat>
            <c:strRef>
              <c:f>Hoja1!$A$2:$A$13</c:f>
              <c:strCache>
                <c:ptCount val="12"/>
                <c:pt idx="0">
                  <c:v>Ene</c:v>
                </c:pt>
                <c:pt idx="1">
                  <c:v>Feb</c:v>
                </c:pt>
                <c:pt idx="2">
                  <c:v>Mar</c:v>
                </c:pt>
                <c:pt idx="3">
                  <c:v>Abr</c:v>
                </c:pt>
                <c:pt idx="4">
                  <c:v>May</c:v>
                </c:pt>
                <c:pt idx="5">
                  <c:v>Jun</c:v>
                </c:pt>
                <c:pt idx="6">
                  <c:v>Jul</c:v>
                </c:pt>
                <c:pt idx="7">
                  <c:v>Ago</c:v>
                </c:pt>
                <c:pt idx="8">
                  <c:v>Set</c:v>
                </c:pt>
                <c:pt idx="9">
                  <c:v>Oct</c:v>
                </c:pt>
                <c:pt idx="10">
                  <c:v>Nov</c:v>
                </c:pt>
                <c:pt idx="11">
                  <c:v>Dic</c:v>
                </c:pt>
              </c:strCache>
            </c:strRef>
          </c:cat>
          <c:val>
            <c:numRef>
              <c:f>Hoja1!$B$2:$B$13</c:f>
              <c:numCache>
                <c:formatCode>General</c:formatCode>
                <c:ptCount val="12"/>
                <c:pt idx="0">
                  <c:v>88992</c:v>
                </c:pt>
                <c:pt idx="1">
                  <c:v>89155</c:v>
                </c:pt>
                <c:pt idx="2">
                  <c:v>91206</c:v>
                </c:pt>
                <c:pt idx="3">
                  <c:v>91350</c:v>
                </c:pt>
                <c:pt idx="4">
                  <c:v>90030</c:v>
                </c:pt>
                <c:pt idx="5">
                  <c:v>89496</c:v>
                </c:pt>
                <c:pt idx="6">
                  <c:v>89225</c:v>
                </c:pt>
                <c:pt idx="7">
                  <c:v>89353</c:v>
                </c:pt>
                <c:pt idx="8">
                  <c:v>90068</c:v>
                </c:pt>
                <c:pt idx="9">
                  <c:v>90661</c:v>
                </c:pt>
                <c:pt idx="10">
                  <c:v>91173</c:v>
                </c:pt>
                <c:pt idx="11">
                  <c:v>91417</c:v>
                </c:pt>
              </c:numCache>
            </c:numRef>
          </c:val>
        </c:ser>
        <c:dLbls>
          <c:showLegendKey val="0"/>
          <c:showVal val="0"/>
          <c:showCatName val="0"/>
          <c:showSerName val="0"/>
          <c:showPercent val="0"/>
          <c:showBubbleSize val="0"/>
        </c:dLbls>
        <c:gapWidth val="150"/>
        <c:axId val="543238624"/>
        <c:axId val="569864336"/>
      </c:barChart>
      <c:catAx>
        <c:axId val="543238624"/>
        <c:scaling>
          <c:orientation val="minMax"/>
        </c:scaling>
        <c:delete val="0"/>
        <c:axPos val="b"/>
        <c:numFmt formatCode="General" sourceLinked="0"/>
        <c:majorTickMark val="none"/>
        <c:minorTickMark val="none"/>
        <c:tickLblPos val="nextTo"/>
        <c:crossAx val="569864336"/>
        <c:crosses val="autoZero"/>
        <c:auto val="1"/>
        <c:lblAlgn val="ctr"/>
        <c:lblOffset val="100"/>
        <c:noMultiLvlLbl val="0"/>
      </c:catAx>
      <c:valAx>
        <c:axId val="569864336"/>
        <c:scaling>
          <c:orientation val="minMax"/>
        </c:scaling>
        <c:delete val="0"/>
        <c:axPos val="l"/>
        <c:majorGridlines/>
        <c:numFmt formatCode="General" sourceLinked="1"/>
        <c:majorTickMark val="none"/>
        <c:minorTickMark val="none"/>
        <c:tickLblPos val="nextTo"/>
        <c:crossAx val="543238624"/>
        <c:crosses val="autoZero"/>
        <c:crossBetween val="between"/>
      </c:valAx>
      <c:dTable>
        <c:showHorzBorder val="1"/>
        <c:showVertBorder val="1"/>
        <c:showOutline val="1"/>
        <c:showKeys val="1"/>
      </c:dTable>
    </c:plotArea>
    <c:plotVisOnly val="1"/>
    <c:dispBlanksAs val="gap"/>
    <c:showDLblsOverMax val="0"/>
  </c:chart>
  <c:spPr>
    <a:effectLst>
      <a:outerShdw blurRad="50800" dist="50800" dir="5400000" algn="ctr" rotWithShape="0">
        <a:schemeClr val="accent1">
          <a:lumMod val="75000"/>
        </a:schemeClr>
      </a:outerShdw>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Fijas!$A$4:$A$8</c:f>
              <c:strCache>
                <c:ptCount val="5"/>
                <c:pt idx="0">
                  <c:v>0-3 años</c:v>
                </c:pt>
                <c:pt idx="1">
                  <c:v>4-5 años</c:v>
                </c:pt>
                <c:pt idx="2">
                  <c:v>6-12 años</c:v>
                </c:pt>
                <c:pt idx="3">
                  <c:v>13-17 años</c:v>
                </c:pt>
                <c:pt idx="4">
                  <c:v>18 años y más</c:v>
                </c:pt>
              </c:strCache>
            </c:strRef>
          </c:cat>
          <c:val>
            <c:numRef>
              <c:f>Fijas!$B$4:$B$8</c:f>
              <c:numCache>
                <c:formatCode>0%</c:formatCode>
                <c:ptCount val="5"/>
                <c:pt idx="0">
                  <c:v>0.56999999999999995</c:v>
                </c:pt>
                <c:pt idx="1">
                  <c:v>0.1</c:v>
                </c:pt>
                <c:pt idx="2">
                  <c:v>0.18000000000000024</c:v>
                </c:pt>
                <c:pt idx="3">
                  <c:v>0.13</c:v>
                </c:pt>
                <c:pt idx="4">
                  <c:v>2.0000000000000011E-2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Denuncias y llamadas al 0800 50 50</a:t>
            </a: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1.8231274809657285E-3"/>
          <c:y val="0.36348606424197505"/>
          <c:w val="0.87716602154949885"/>
          <c:h val="0.63618182827473246"/>
        </c:manualLayout>
      </c:layout>
      <c:pie3DChart>
        <c:varyColors val="1"/>
        <c:ser>
          <c:idx val="0"/>
          <c:order val="0"/>
          <c:tx>
            <c:strRef>
              <c:f>Hoja1!$B$1</c:f>
              <c:strCache>
                <c:ptCount val="1"/>
                <c:pt idx="0">
                  <c:v>Llamadas al 0800 50 50</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Hoja1!$A$2:$A$6</c:f>
              <c:strCache>
                <c:ptCount val="5"/>
                <c:pt idx="0">
                  <c:v>Denuncias nuevas 2581</c:v>
                </c:pt>
                <c:pt idx="1">
                  <c:v>Denuncia reiteradas; 763</c:v>
                </c:pt>
                <c:pt idx="2">
                  <c:v>Información y orientación 1572</c:v>
                </c:pt>
                <c:pt idx="3">
                  <c:v>Otras llamadas 450</c:v>
                </c:pt>
                <c:pt idx="4">
                  <c:v>Llamadas que no corresponden a Línea Azul 1216</c:v>
                </c:pt>
              </c:strCache>
            </c:strRef>
          </c:cat>
          <c:val>
            <c:numRef>
              <c:f>Hoja1!$B$2:$B$6</c:f>
              <c:numCache>
                <c:formatCode>General</c:formatCode>
                <c:ptCount val="5"/>
                <c:pt idx="0">
                  <c:v>2581</c:v>
                </c:pt>
                <c:pt idx="1">
                  <c:v>763</c:v>
                </c:pt>
                <c:pt idx="2">
                  <c:v>1572</c:v>
                </c:pt>
                <c:pt idx="3">
                  <c:v>450</c:v>
                </c:pt>
                <c:pt idx="4">
                  <c:v>1216</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zero"/>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Denuncias nuevas por Departamento</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Hoja1!$B$1</c:f>
              <c:strCache>
                <c:ptCount val="1"/>
                <c:pt idx="0">
                  <c:v>Denuncias por Departamento</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Hoja1!$A$2:$A$21</c:f>
              <c:strCache>
                <c:ptCount val="20"/>
                <c:pt idx="0">
                  <c:v>Artigas 29</c:v>
                </c:pt>
                <c:pt idx="1">
                  <c:v>Canelones 385</c:v>
                </c:pt>
                <c:pt idx="2">
                  <c:v>Cerro Largo 55</c:v>
                </c:pt>
                <c:pt idx="3">
                  <c:v>Colonia 75</c:v>
                </c:pt>
                <c:pt idx="4">
                  <c:v>Durazno 36</c:v>
                </c:pt>
                <c:pt idx="5">
                  <c:v>Flores 12</c:v>
                </c:pt>
                <c:pt idx="6">
                  <c:v>Florida 49</c:v>
                </c:pt>
                <c:pt idx="7">
                  <c:v>Lavalleja 39</c:v>
                </c:pt>
                <c:pt idx="8">
                  <c:v>Maldonado 136</c:v>
                </c:pt>
                <c:pt idx="9">
                  <c:v>Montevideo 1280</c:v>
                </c:pt>
                <c:pt idx="10">
                  <c:v>Paysandú 51</c:v>
                </c:pt>
                <c:pt idx="11">
                  <c:v>Rio Negro 51</c:v>
                </c:pt>
                <c:pt idx="12">
                  <c:v>Rivera 66</c:v>
                </c:pt>
                <c:pt idx="13">
                  <c:v>Rocha 39</c:v>
                </c:pt>
                <c:pt idx="14">
                  <c:v>Salto 53</c:v>
                </c:pt>
                <c:pt idx="15">
                  <c:v>San José 84</c:v>
                </c:pt>
                <c:pt idx="16">
                  <c:v>Soriano 40</c:v>
                </c:pt>
                <c:pt idx="17">
                  <c:v>Tacuarembó 72</c:v>
                </c:pt>
                <c:pt idx="18">
                  <c:v>Treinta y Tres 24</c:v>
                </c:pt>
                <c:pt idx="19">
                  <c:v>Sin Dato 5</c:v>
                </c:pt>
              </c:strCache>
            </c:strRef>
          </c:cat>
          <c:val>
            <c:numRef>
              <c:f>Hoja1!$B$2:$B$21</c:f>
              <c:numCache>
                <c:formatCode>General</c:formatCode>
                <c:ptCount val="20"/>
                <c:pt idx="0">
                  <c:v>29</c:v>
                </c:pt>
                <c:pt idx="1">
                  <c:v>385</c:v>
                </c:pt>
                <c:pt idx="2">
                  <c:v>55</c:v>
                </c:pt>
                <c:pt idx="3">
                  <c:v>75</c:v>
                </c:pt>
                <c:pt idx="4">
                  <c:v>36</c:v>
                </c:pt>
                <c:pt idx="5">
                  <c:v>12</c:v>
                </c:pt>
                <c:pt idx="6">
                  <c:v>49</c:v>
                </c:pt>
                <c:pt idx="7">
                  <c:v>39</c:v>
                </c:pt>
                <c:pt idx="8">
                  <c:v>136</c:v>
                </c:pt>
                <c:pt idx="9">
                  <c:v>1280</c:v>
                </c:pt>
                <c:pt idx="10">
                  <c:v>51</c:v>
                </c:pt>
                <c:pt idx="11">
                  <c:v>51</c:v>
                </c:pt>
                <c:pt idx="12">
                  <c:v>66</c:v>
                </c:pt>
                <c:pt idx="13">
                  <c:v>39</c:v>
                </c:pt>
                <c:pt idx="14">
                  <c:v>53</c:v>
                </c:pt>
                <c:pt idx="15">
                  <c:v>84</c:v>
                </c:pt>
                <c:pt idx="16">
                  <c:v>40</c:v>
                </c:pt>
                <c:pt idx="17">
                  <c:v>72</c:v>
                </c:pt>
                <c:pt idx="18">
                  <c:v>24</c:v>
                </c:pt>
                <c:pt idx="19">
                  <c:v>5</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2870995577607594"/>
          <c:y val="0.32436740910598943"/>
          <c:w val="0.75856182360766544"/>
          <c:h val="0.55140906101940679"/>
        </c:manualLayout>
      </c:layout>
      <c:pie3DChart>
        <c:varyColors val="1"/>
        <c:ser>
          <c:idx val="0"/>
          <c:order val="0"/>
          <c:tx>
            <c:strRef>
              <c:f>Hoja1!$B$1</c:f>
              <c:strCache>
                <c:ptCount val="1"/>
                <c:pt idx="0">
                  <c:v>Tipo de maltrato </c:v>
                </c:pt>
              </c:strCache>
            </c:strRef>
          </c:tx>
          <c:dLbls>
            <c:dLbl>
              <c:idx val="0"/>
              <c:tx>
                <c:rich>
                  <a:bodyPr/>
                  <a:lstStyle/>
                  <a:p>
                    <a:r>
                      <a:rPr lang="en-US"/>
                      <a:t> 42%</a:t>
                    </a:r>
                  </a:p>
                </c:rich>
              </c:tx>
              <c:showLegendKey val="0"/>
              <c:showVal val="1"/>
              <c:showCatName val="0"/>
              <c:showSerName val="0"/>
              <c:showPercent val="1"/>
              <c:showBubbleSize val="0"/>
              <c:extLst>
                <c:ext xmlns:c15="http://schemas.microsoft.com/office/drawing/2012/chart" uri="{CE6537A1-D6FC-4f65-9D91-7224C49458BB}"/>
              </c:extLst>
            </c:dLbl>
            <c:dLbl>
              <c:idx val="4"/>
              <c:delete val="1"/>
              <c:extLst>
                <c:ext xmlns:c15="http://schemas.microsoft.com/office/drawing/2012/chart" uri="{CE6537A1-D6FC-4f65-9D91-7224C49458BB}"/>
              </c:extLst>
            </c:dLbl>
            <c:dLbl>
              <c:idx val="7"/>
              <c:delete val="1"/>
              <c:extLst>
                <c:ext xmlns:c15="http://schemas.microsoft.com/office/drawing/2012/chart" uri="{CE6537A1-D6FC-4f65-9D91-7224C49458BB}"/>
              </c:extLst>
            </c:dLbl>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Hoja1!$A$2:$A$9</c:f>
              <c:strCache>
                <c:ptCount val="6"/>
                <c:pt idx="0">
                  <c:v>Físico 1003</c:v>
                </c:pt>
                <c:pt idx="1">
                  <c:v>Psicológico 1038</c:v>
                </c:pt>
                <c:pt idx="2">
                  <c:v>Abuso Sexual 157</c:v>
                </c:pt>
                <c:pt idx="3">
                  <c:v>Explotación Sexual 51</c:v>
                </c:pt>
                <c:pt idx="4">
                  <c:v>Trata de niños 1</c:v>
                </c:pt>
                <c:pt idx="5">
                  <c:v>Otro tipo de maltrato 117</c:v>
                </c:pt>
              </c:strCache>
            </c:strRef>
          </c:cat>
          <c:val>
            <c:numRef>
              <c:f>Hoja1!$B$2:$B$9</c:f>
              <c:numCache>
                <c:formatCode>General</c:formatCode>
                <c:ptCount val="8"/>
                <c:pt idx="0">
                  <c:v>1003</c:v>
                </c:pt>
                <c:pt idx="1">
                  <c:v>1038</c:v>
                </c:pt>
                <c:pt idx="2">
                  <c:v>157</c:v>
                </c:pt>
                <c:pt idx="3">
                  <c:v>51</c:v>
                </c:pt>
                <c:pt idx="4">
                  <c:v>1</c:v>
                </c:pt>
                <c:pt idx="5">
                  <c:v>117</c:v>
                </c:pt>
              </c:numCache>
            </c:numRef>
          </c:val>
        </c:ser>
        <c:dLbls>
          <c:showLegendKey val="0"/>
          <c:showVal val="0"/>
          <c:showCatName val="0"/>
          <c:showSerName val="0"/>
          <c:showPercent val="1"/>
          <c:showBubbleSize val="0"/>
          <c:showLeaderLines val="0"/>
        </c:dLbls>
      </c:pie3DChart>
    </c:plotArea>
    <c:legend>
      <c:legendPos val="t"/>
      <c:legendEntry>
        <c:idx val="6"/>
        <c:delete val="1"/>
      </c:legendEntry>
      <c:legendEntry>
        <c:idx val="7"/>
        <c:delete val="1"/>
      </c:legendEntry>
      <c:layout>
        <c:manualLayout>
          <c:xMode val="edge"/>
          <c:yMode val="edge"/>
          <c:x val="0.15934283088022949"/>
          <c:y val="9.4506034134900066E-2"/>
          <c:w val="0.76700975913922365"/>
          <c:h val="0.10462363737379562"/>
        </c:manualLayout>
      </c:layout>
      <c:overlay val="0"/>
      <c:txPr>
        <a:bodyPr/>
        <a:lstStyle/>
        <a:p>
          <a:pPr>
            <a:defRPr sz="900"/>
          </a:pPr>
          <a:endParaRPr lang="es-UY"/>
        </a:p>
      </c:txPr>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'Hoja1'!$B$1</c:f>
              <c:strCache>
                <c:ptCount val="1"/>
                <c:pt idx="0">
                  <c:v>Exposición a situaciones de riesgo</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'Hoja1'!$A$2:$A$6</c:f>
              <c:strCache>
                <c:ptCount val="5"/>
                <c:pt idx="0">
                  <c:v>Padres con consumo de sustancias psicoactivas 326</c:v>
                </c:pt>
                <c:pt idx="1">
                  <c:v>Padres con trastornos psiquiátricos 273</c:v>
                </c:pt>
                <c:pt idx="2">
                  <c:v>Situación calle - mendicidad 376</c:v>
                </c:pt>
                <c:pt idx="3">
                  <c:v>Violencia psicológica sistemática 261</c:v>
                </c:pt>
                <c:pt idx="4">
                  <c:v>Violencia física sistemática 71</c:v>
                </c:pt>
              </c:strCache>
            </c:strRef>
          </c:cat>
          <c:val>
            <c:numRef>
              <c:f>'Hoja1'!$B$2:$B$6</c:f>
              <c:numCache>
                <c:formatCode>General</c:formatCode>
                <c:ptCount val="5"/>
                <c:pt idx="0">
                  <c:v>326</c:v>
                </c:pt>
                <c:pt idx="1">
                  <c:v>273</c:v>
                </c:pt>
                <c:pt idx="2">
                  <c:v>376</c:v>
                </c:pt>
                <c:pt idx="3">
                  <c:v>261</c:v>
                </c:pt>
                <c:pt idx="4">
                  <c:v>71</c:v>
                </c:pt>
              </c:numCache>
            </c:numRef>
          </c:val>
        </c:ser>
        <c:dLbls>
          <c:showLegendKey val="0"/>
          <c:showVal val="0"/>
          <c:showCatName val="0"/>
          <c:showSerName val="0"/>
          <c:showPercent val="1"/>
          <c:showBubbleSize val="0"/>
          <c:showLeaderLines val="1"/>
        </c:dLbls>
      </c:pie3DChart>
    </c:plotArea>
    <c:legend>
      <c:legendPos val="t"/>
      <c:overlay val="0"/>
    </c:legend>
    <c:plotVisOnly val="1"/>
    <c:dispBlanksAs val="zero"/>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0.03333</cdr:x>
      <cdr:y>0.88542</cdr:y>
    </cdr:from>
    <cdr:to>
      <cdr:x>0.34167</cdr:x>
      <cdr:y>0.97569</cdr:y>
    </cdr:to>
    <cdr:sp macro="" textlink="">
      <cdr:nvSpPr>
        <cdr:cNvPr id="2" name="1 CuadroTexto"/>
        <cdr:cNvSpPr txBox="1"/>
      </cdr:nvSpPr>
      <cdr:spPr>
        <a:xfrm xmlns:a="http://schemas.openxmlformats.org/drawingml/2006/main">
          <a:off x="152400" y="2428876"/>
          <a:ext cx="1409700"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s-UY" sz="1100"/>
        </a:p>
      </cdr:txBody>
    </cdr:sp>
  </cdr:relSizeAnchor>
  <cdr:relSizeAnchor xmlns:cdr="http://schemas.openxmlformats.org/drawingml/2006/chartDrawing">
    <cdr:from>
      <cdr:x>0.03125</cdr:x>
      <cdr:y>0.88194</cdr:y>
    </cdr:from>
    <cdr:to>
      <cdr:x>0.35</cdr:x>
      <cdr:y>0.97222</cdr:y>
    </cdr:to>
    <cdr:sp macro="" textlink="">
      <cdr:nvSpPr>
        <cdr:cNvPr id="3" name="2 CuadroTexto"/>
        <cdr:cNvSpPr txBox="1"/>
      </cdr:nvSpPr>
      <cdr:spPr>
        <a:xfrm xmlns:a="http://schemas.openxmlformats.org/drawingml/2006/main">
          <a:off x="142874" y="2419349"/>
          <a:ext cx="1457325" cy="24765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s-UY" sz="900"/>
            <a:t>Fuente: S.I.P.I/2018</a:t>
          </a: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8CF02-E020-4A8B-86EE-03FCA3C2C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148</Pages>
  <Words>55761</Words>
  <Characters>306690</Characters>
  <Application>Microsoft Office Word</Application>
  <DocSecurity>8</DocSecurity>
  <Lines>2555</Lines>
  <Paragraphs>723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juan carlos castro</dc:creator>
  <cp:lastModifiedBy>Direccion</cp:lastModifiedBy>
  <cp:revision>2</cp:revision>
  <cp:lastPrinted>2019-03-22T18:16:00Z</cp:lastPrinted>
  <dcterms:created xsi:type="dcterms:W3CDTF">2019-05-23T12:02:00Z</dcterms:created>
  <dcterms:modified xsi:type="dcterms:W3CDTF">2019-05-23T12:02:00Z</dcterms:modified>
</cp:coreProperties>
</file>