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088" w:rsidRDefault="000F7FC7" w:rsidP="006F36E1">
      <w:pPr>
        <w:spacing w:after="0"/>
        <w:jc w:val="center"/>
        <w:rPr>
          <w:rFonts w:ascii="Arial" w:eastAsia="Calibri" w:hAnsi="Arial" w:cs="Arial"/>
          <w:b/>
        </w:rPr>
      </w:pPr>
      <w:r w:rsidRPr="000F7FC7">
        <w:rPr>
          <w:rFonts w:ascii="Arial" w:eastAsia="Calibri" w:hAnsi="Arial" w:cs="Arial"/>
          <w:b/>
          <w:noProof/>
          <w:lang w:val="en-US"/>
        </w:rPr>
        <w:drawing>
          <wp:inline distT="0" distB="0" distL="0" distR="0">
            <wp:extent cx="1202400" cy="54775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nau hojas membretada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797" cy="55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DIVISIÓN GESTION</w:t>
      </w:r>
      <w:r w:rsidR="00740A85" w:rsidRPr="00B9234E">
        <w:rPr>
          <w:rFonts w:ascii="Arial" w:eastAsia="Calibri" w:hAnsi="Arial" w:cs="Arial"/>
          <w:b/>
        </w:rPr>
        <w:t xml:space="preserve"> Y DESARROLLO HUMANO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DEPARTAMENTO TÉCNICO</w:t>
      </w:r>
      <w:r w:rsidR="00740A85" w:rsidRPr="00B9234E">
        <w:rPr>
          <w:rFonts w:ascii="Arial" w:eastAsia="Calibri" w:hAnsi="Arial" w:cs="Arial"/>
          <w:b/>
        </w:rPr>
        <w:t xml:space="preserve"> DE GESTION HUMANA</w:t>
      </w:r>
    </w:p>
    <w:p w:rsidR="000F7FC7" w:rsidRPr="00B9234E" w:rsidRDefault="000F7FC7" w:rsidP="00FC3088">
      <w:pPr>
        <w:spacing w:after="0"/>
        <w:jc w:val="center"/>
        <w:rPr>
          <w:rFonts w:ascii="Arial" w:eastAsia="Calibri" w:hAnsi="Arial" w:cs="Arial"/>
          <w:b/>
        </w:rPr>
      </w:pPr>
      <w:r w:rsidRPr="00B9234E">
        <w:rPr>
          <w:rFonts w:ascii="Arial" w:eastAsia="Calibri" w:hAnsi="Arial" w:cs="Arial"/>
          <w:b/>
        </w:rPr>
        <w:t>SECCIÓN RECLUTAMIENTO Y SELECCIÓN</w:t>
      </w:r>
    </w:p>
    <w:p w:rsidR="000F7FC7" w:rsidRPr="00B9234E" w:rsidRDefault="000F7FC7" w:rsidP="000F7FC7">
      <w:pPr>
        <w:jc w:val="center"/>
        <w:rPr>
          <w:rFonts w:ascii="Arial" w:eastAsia="Calibri" w:hAnsi="Arial" w:cs="Arial"/>
          <w:b/>
          <w:u w:val="single"/>
        </w:rPr>
      </w:pPr>
      <w:bookmarkStart w:id="0" w:name="_GoBack"/>
      <w:bookmarkEnd w:id="0"/>
    </w:p>
    <w:p w:rsidR="008B3481" w:rsidRPr="00B9234E" w:rsidRDefault="000F7FC7" w:rsidP="008B3481">
      <w:pPr>
        <w:jc w:val="center"/>
        <w:rPr>
          <w:rFonts w:ascii="Arial" w:eastAsia="Calibri" w:hAnsi="Arial" w:cs="Arial"/>
          <w:b/>
          <w:u w:val="single"/>
        </w:rPr>
      </w:pPr>
      <w:r w:rsidRPr="00B9234E">
        <w:rPr>
          <w:rFonts w:ascii="Arial" w:eastAsia="Calibri" w:hAnsi="Arial" w:cs="Arial"/>
          <w:b/>
          <w:u w:val="single"/>
        </w:rPr>
        <w:t>COMUNICADO</w:t>
      </w:r>
    </w:p>
    <w:p w:rsidR="000E66C8" w:rsidRPr="00B9234E" w:rsidRDefault="000E66C8" w:rsidP="003160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 w:rsidRPr="00B9234E">
        <w:rPr>
          <w:rFonts w:ascii="Arial" w:eastAsia="Arial" w:hAnsi="Arial" w:cs="Arial"/>
          <w:color w:val="000000"/>
        </w:rPr>
        <w:t xml:space="preserve">                                                                             </w:t>
      </w:r>
      <w:r w:rsidR="009268E4" w:rsidRPr="00B9234E">
        <w:rPr>
          <w:rFonts w:ascii="Arial" w:eastAsia="Arial" w:hAnsi="Arial" w:cs="Arial"/>
          <w:color w:val="000000"/>
        </w:rPr>
        <w:t xml:space="preserve">   </w:t>
      </w:r>
      <w:r w:rsidR="00B07911" w:rsidRPr="00B9234E">
        <w:rPr>
          <w:rFonts w:ascii="Arial" w:eastAsia="Arial" w:hAnsi="Arial" w:cs="Arial"/>
          <w:color w:val="000000"/>
        </w:rPr>
        <w:t xml:space="preserve">      </w:t>
      </w:r>
      <w:r w:rsidR="00DF6CF7" w:rsidRPr="00B9234E">
        <w:rPr>
          <w:rFonts w:ascii="Arial" w:eastAsia="Arial" w:hAnsi="Arial" w:cs="Arial"/>
          <w:color w:val="000000"/>
        </w:rPr>
        <w:t xml:space="preserve">              </w:t>
      </w:r>
      <w:r w:rsidR="00B07911" w:rsidRPr="00B9234E">
        <w:rPr>
          <w:rFonts w:ascii="Arial" w:eastAsia="Arial" w:hAnsi="Arial" w:cs="Arial"/>
          <w:color w:val="000000"/>
        </w:rPr>
        <w:t xml:space="preserve">  </w:t>
      </w:r>
      <w:r w:rsidR="00301ADB" w:rsidRPr="00B9234E">
        <w:rPr>
          <w:rFonts w:ascii="Arial" w:eastAsia="Arial" w:hAnsi="Arial" w:cs="Arial"/>
          <w:color w:val="000000"/>
        </w:rPr>
        <w:t xml:space="preserve">     </w:t>
      </w:r>
      <w:r w:rsidR="00B9234E">
        <w:rPr>
          <w:rFonts w:ascii="Arial" w:eastAsia="Arial" w:hAnsi="Arial" w:cs="Arial"/>
          <w:color w:val="000000"/>
        </w:rPr>
        <w:t xml:space="preserve">       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A20169">
        <w:rPr>
          <w:rFonts w:ascii="Arial" w:eastAsia="Arial" w:hAnsi="Arial" w:cs="Arial"/>
          <w:color w:val="000000"/>
        </w:rPr>
        <w:t xml:space="preserve">  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0F7FC7" w:rsidRPr="00B9234E">
        <w:rPr>
          <w:rFonts w:ascii="Arial" w:eastAsia="Arial" w:hAnsi="Arial" w:cs="Arial"/>
          <w:color w:val="000000"/>
        </w:rPr>
        <w:t>Montevideo,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D86716">
        <w:rPr>
          <w:rFonts w:ascii="Arial" w:eastAsia="Arial" w:hAnsi="Arial" w:cs="Arial"/>
          <w:color w:val="000000"/>
        </w:rPr>
        <w:t>13</w:t>
      </w:r>
      <w:r w:rsidR="000F7FC7" w:rsidRPr="00B9234E">
        <w:rPr>
          <w:rFonts w:ascii="Arial" w:eastAsia="Arial" w:hAnsi="Arial" w:cs="Arial"/>
          <w:color w:val="000000"/>
        </w:rPr>
        <w:t xml:space="preserve"> de </w:t>
      </w:r>
      <w:r w:rsidR="009D7249">
        <w:rPr>
          <w:rFonts w:ascii="Arial" w:eastAsia="Arial" w:hAnsi="Arial" w:cs="Arial"/>
          <w:color w:val="000000"/>
        </w:rPr>
        <w:t>Julio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1C5ECE" w:rsidRPr="00B9234E">
        <w:rPr>
          <w:rFonts w:ascii="Arial" w:eastAsia="Arial" w:hAnsi="Arial" w:cs="Arial"/>
          <w:color w:val="000000"/>
        </w:rPr>
        <w:t>de 202</w:t>
      </w:r>
      <w:r w:rsidR="00E62C90" w:rsidRPr="00B9234E">
        <w:rPr>
          <w:rFonts w:ascii="Arial" w:eastAsia="Arial" w:hAnsi="Arial" w:cs="Arial"/>
          <w:color w:val="000000"/>
        </w:rPr>
        <w:t>6</w:t>
      </w:r>
      <w:r w:rsidRPr="00B9234E">
        <w:rPr>
          <w:rFonts w:ascii="Arial" w:eastAsia="Arial" w:hAnsi="Arial" w:cs="Arial"/>
          <w:color w:val="000000"/>
        </w:rPr>
        <w:t>.</w:t>
      </w:r>
    </w:p>
    <w:p w:rsidR="00301ADB" w:rsidRPr="00B9234E" w:rsidRDefault="00DD1474" w:rsidP="00316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lang w:eastAsia="es-ES"/>
        </w:rPr>
      </w:pPr>
      <w:r w:rsidRPr="00B9234E">
        <w:rPr>
          <w:rFonts w:ascii="Arial" w:eastAsia="Arial" w:hAnsi="Arial" w:cs="Arial"/>
          <w:b/>
          <w:color w:val="000000"/>
          <w:u w:val="single"/>
        </w:rPr>
        <w:t>ASUNTO:</w:t>
      </w:r>
      <w:r w:rsidRPr="00B9234E">
        <w:rPr>
          <w:rFonts w:ascii="Arial" w:eastAsia="Times New Roman" w:hAnsi="Arial" w:cs="Arial"/>
          <w:b/>
          <w:bCs/>
          <w:u w:val="single"/>
          <w:lang w:val="es-ES" w:eastAsia="es-ES"/>
        </w:rPr>
        <w:t xml:space="preserve"> </w:t>
      </w:r>
      <w:r w:rsidR="00EA10E2" w:rsidRPr="00B9234E">
        <w:rPr>
          <w:rFonts w:ascii="Arial" w:eastAsia="Arial" w:hAnsi="Arial" w:cs="Arial"/>
          <w:b/>
          <w:color w:val="000000"/>
          <w:u w:val="single"/>
        </w:rPr>
        <w:t>BIBLIOGRAFÍA</w:t>
      </w:r>
      <w:r w:rsidR="00301ADB" w:rsidRPr="00B9234E">
        <w:rPr>
          <w:rFonts w:ascii="Arial" w:eastAsia="Arial" w:hAnsi="Arial" w:cs="Arial"/>
          <w:color w:val="000000"/>
        </w:rPr>
        <w:t xml:space="preserve"> </w:t>
      </w:r>
      <w:r w:rsidR="00160119" w:rsidRPr="00B9234E">
        <w:rPr>
          <w:rFonts w:ascii="Arial" w:eastAsia="Times New Roman" w:hAnsi="Arial" w:cs="Arial"/>
          <w:bCs/>
          <w:lang w:val="es-ES" w:eastAsia="es-ES"/>
        </w:rPr>
        <w:t xml:space="preserve">correspondiente </w:t>
      </w:r>
      <w:r w:rsidRPr="00B9234E">
        <w:rPr>
          <w:rFonts w:ascii="Arial" w:eastAsia="Arial" w:hAnsi="Arial" w:cs="Arial"/>
          <w:color w:val="000000"/>
        </w:rPr>
        <w:t>al</w:t>
      </w:r>
      <w:r w:rsidR="00160119" w:rsidRPr="00B9234E">
        <w:rPr>
          <w:rFonts w:ascii="Arial" w:hAnsi="Arial" w:cs="Arial"/>
          <w:bCs/>
          <w:color w:val="000000"/>
        </w:rPr>
        <w:t xml:space="preserve"> </w:t>
      </w:r>
      <w:r w:rsidR="005C2730">
        <w:rPr>
          <w:rFonts w:ascii="Arial" w:eastAsia="Times New Roman" w:hAnsi="Arial" w:cs="Arial"/>
          <w:lang w:eastAsia="es-ES"/>
        </w:rPr>
        <w:t>llamado</w:t>
      </w:r>
      <w:r w:rsidR="00E62C90" w:rsidRPr="00B9234E">
        <w:rPr>
          <w:rFonts w:ascii="Arial" w:hAnsi="Arial"/>
          <w:bCs/>
          <w:color w:val="000000"/>
        </w:rPr>
        <w:t xml:space="preserve"> </w:t>
      </w:r>
      <w:r w:rsidR="00E62C90" w:rsidRPr="00B9234E">
        <w:rPr>
          <w:rFonts w:ascii="Arial" w:hAnsi="Arial" w:cs="Arial"/>
        </w:rPr>
        <w:t xml:space="preserve">a Concurso Público y Abierto de Oposición y Méritos para la provisión de hasta 20 (veinte) funciones contratadas de Atención Integral VI, Serie Educación, Escalafón AI, Grado 1, en carácter de </w:t>
      </w:r>
      <w:proofErr w:type="spellStart"/>
      <w:r w:rsidR="00E62C90" w:rsidRPr="00B9234E">
        <w:rPr>
          <w:rFonts w:ascii="Arial" w:hAnsi="Arial" w:cs="Arial"/>
        </w:rPr>
        <w:t>provisoriato</w:t>
      </w:r>
      <w:proofErr w:type="spellEnd"/>
      <w:r w:rsidR="00E62C90" w:rsidRPr="00B9234E">
        <w:rPr>
          <w:rFonts w:ascii="Arial" w:hAnsi="Arial" w:cs="Arial"/>
        </w:rPr>
        <w:t xml:space="preserve"> y por el término de 24 meses, para ser desempeñadas en los Servicios dependientes de la Dirección Departamental de </w:t>
      </w:r>
      <w:r w:rsidR="009D7249">
        <w:rPr>
          <w:rFonts w:ascii="Arial" w:hAnsi="Arial" w:cs="Arial"/>
        </w:rPr>
        <w:t>Lavalleja</w:t>
      </w:r>
      <w:r w:rsidR="00E62C90" w:rsidRPr="00B9234E">
        <w:rPr>
          <w:rFonts w:ascii="Arial" w:hAnsi="Arial"/>
          <w:bCs/>
          <w:color w:val="000000"/>
        </w:rPr>
        <w:t>, las que estarán sujetas a la disponibilidad financiera del Instituto</w:t>
      </w:r>
      <w:r w:rsidR="00EE0FA6" w:rsidRPr="00B9234E">
        <w:rPr>
          <w:rFonts w:ascii="Arial" w:hAnsi="Arial"/>
          <w:bCs/>
          <w:color w:val="000000"/>
        </w:rPr>
        <w:t>.</w:t>
      </w:r>
    </w:p>
    <w:p w:rsidR="00E62C90" w:rsidRPr="00B9234E" w:rsidRDefault="00EE0FA6" w:rsidP="00316071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B9234E">
        <w:rPr>
          <w:rFonts w:ascii="Arial" w:hAnsi="Arial" w:cs="Arial"/>
        </w:rPr>
        <w:t>Por intermedio del presente, se detalla a continuación la Bibliografía dispuesta por el Tribunal</w:t>
      </w:r>
      <w:r w:rsidR="007167D3" w:rsidRPr="00B9234E">
        <w:rPr>
          <w:rFonts w:ascii="Arial" w:hAnsi="Arial" w:cs="Arial"/>
        </w:rPr>
        <w:t>:</w:t>
      </w: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 Reglamento Funcionario INAU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lang w:val="es-ES" w:eastAsia="es-ES"/>
        </w:rPr>
      </w:pPr>
      <w:hyperlink r:id="rId9" w:history="1">
        <w:r w:rsidR="009D7249">
          <w:rPr>
            <w:rStyle w:val="Hipervnculo"/>
            <w:rFonts w:ascii="Arial" w:eastAsia="Times New Roman" w:hAnsi="Arial" w:cs="Arial"/>
            <w:lang w:val="es-ES" w:eastAsia="es-ES"/>
          </w:rPr>
          <w:t>https://www.inau.gub.uy/institucional/documentos-institucionales/download/6610/122/16</w:t>
        </w:r>
      </w:hyperlink>
      <w:r w:rsidR="009D7249">
        <w:rPr>
          <w:rFonts w:ascii="Arial" w:eastAsia="Times New Roman" w:hAnsi="Arial" w:cs="Arial"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Normativa Internacional: Convención sobre los Derechos del niño 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0" w:history="1">
        <w:r w:rsidR="009D7249">
          <w:rPr>
            <w:rStyle w:val="Hipervnculo"/>
            <w:rFonts w:ascii="Arial" w:hAnsi="Arial" w:cs="Arial"/>
          </w:rPr>
          <w:t>https://www.inau.gub.uy/institucional/normativa/item/27-convencion-de-los-derechos-del-nino</w:t>
        </w:r>
      </w:hyperlink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Normativa Nacional: Código de la niñez y la adolescencia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1" w:history="1">
        <w:r w:rsidR="009D7249">
          <w:rPr>
            <w:rStyle w:val="Hipervnculo"/>
            <w:rFonts w:ascii="Arial" w:hAnsi="Arial" w:cs="Arial"/>
          </w:rPr>
          <w:t>https://www.inau.gub.uy/institucional/normativa/item/26-codigo-de-ninez-y-adolescencia</w:t>
        </w:r>
      </w:hyperlink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Manual de funciones de INAU actualizado 2024</w:t>
      </w:r>
    </w:p>
    <w:p w:rsidR="009D7249" w:rsidRDefault="006E5643" w:rsidP="009D7249">
      <w:pPr>
        <w:pStyle w:val="Prrafodelista"/>
        <w:jc w:val="both"/>
        <w:rPr>
          <w:rFonts w:ascii="Arial" w:eastAsia="Times New Roman" w:hAnsi="Arial" w:cs="Arial"/>
          <w:bCs/>
          <w:lang w:val="es-ES" w:eastAsia="es-ES"/>
        </w:rPr>
      </w:pPr>
      <w:hyperlink r:id="rId12" w:history="1">
        <w:r w:rsidR="009D7249">
          <w:rPr>
            <w:rStyle w:val="Hipervnculo"/>
            <w:rFonts w:ascii="Arial" w:hAnsi="Arial" w:cs="Arial"/>
          </w:rPr>
          <w:t>https://www.inau.gub.uy/institucional/normativa/item/29-manual-de-funciones</w:t>
        </w:r>
      </w:hyperlink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Manual de procedimientos para el sistema de Protección Integral 24 </w:t>
      </w:r>
      <w:proofErr w:type="spellStart"/>
      <w:r>
        <w:rPr>
          <w:rFonts w:ascii="Arial" w:eastAsia="Times New Roman" w:hAnsi="Arial" w:cs="Arial"/>
          <w:b/>
          <w:lang w:val="es-ES" w:eastAsia="es-ES"/>
        </w:rPr>
        <w:t>hs</w:t>
      </w:r>
      <w:proofErr w:type="spellEnd"/>
      <w:r>
        <w:rPr>
          <w:rFonts w:ascii="Arial" w:eastAsia="Times New Roman" w:hAnsi="Arial" w:cs="Arial"/>
          <w:b/>
          <w:lang w:val="es-ES" w:eastAsia="es-ES"/>
        </w:rPr>
        <w:t xml:space="preserve">. 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3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https://www.inau.gub.uy/institucional/documentos-institucionales/download/6304/122/16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Organigrama 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4" w:history="1">
        <w:r w:rsidR="009D7249">
          <w:rPr>
            <w:rStyle w:val="Hipervnculo"/>
            <w:rFonts w:ascii="Arial" w:hAnsi="Arial" w:cs="Arial"/>
          </w:rPr>
          <w:t>https://www.inau.gub.uy/institucional/organigrama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Reglamento de procedimientos administrativos </w:t>
      </w:r>
      <w:hyperlink r:id="rId15" w:history="1">
        <w:r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https://www.inau.gub.uy/institucional/documentos-institucionales/download/6611/122/16</w:t>
        </w:r>
      </w:hyperlink>
      <w:r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Violencias. Una mirada de las políticas de infancia y adolescencia.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Cs/>
          <w:lang w:val="es-ES" w:eastAsia="es-ES"/>
        </w:rPr>
        <w:t xml:space="preserve"> </w:t>
      </w:r>
      <w:hyperlink r:id="rId16" w:history="1">
        <w:r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https://www.inau.gub.uy/institucional/documentos-institucionales/download/5820/122/16</w:t>
        </w:r>
      </w:hyperlink>
      <w:r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Protocolo para el abordaje para situaciones de violencia sexual hacia niños, niñas y adolescentes. 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7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https://www.inau.gub.uy/institucional/documentos-institucionales/download/4360/122/16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Protocolo de intervención en pre-crisis, crisis y post-crisis de niños, niñas y adolescentes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Cs/>
          <w:lang w:val="es-ES" w:eastAsia="es-ES"/>
        </w:rPr>
        <w:lastRenderedPageBreak/>
        <w:t xml:space="preserve"> </w:t>
      </w:r>
      <w:hyperlink r:id="rId18" w:history="1">
        <w:r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https://share.google/2bMbXd4l2EpEiHye6</w:t>
        </w:r>
      </w:hyperlink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Protocolo de administración de medicamentos. </w:t>
      </w:r>
    </w:p>
    <w:p w:rsidR="009D7249" w:rsidRDefault="006E5643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  <w:hyperlink r:id="rId19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https://www.inau.gub.uy/institucional/documentos-institucionales/download/4891/122/16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Abuso sexual en niños, niñas y adolescentes. Orientaciones para su abordaje y prevención.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0" w:history="1">
        <w:r w:rsidR="009D7249">
          <w:rPr>
            <w:rStyle w:val="Hipervnculo"/>
            <w:rFonts w:ascii="Arial" w:eastAsia="Times New Roman" w:hAnsi="Arial" w:cs="Arial"/>
            <w:bCs/>
            <w:lang w:eastAsia="es-ES"/>
          </w:rPr>
          <w:t>​Abuso sexual en niños, niñas y adolescentes: guía para su prevención y abordaje | UNICEF Uruguay</w:t>
        </w:r>
      </w:hyperlink>
    </w:p>
    <w:p w:rsidR="009D7249" w:rsidRDefault="009D7249" w:rsidP="009D7249">
      <w:pPr>
        <w:pStyle w:val="Prrafodelista"/>
        <w:ind w:left="714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Misión y visión institucional.</w:t>
      </w:r>
    </w:p>
    <w:p w:rsidR="009D7249" w:rsidRDefault="006E5643" w:rsidP="009D7249">
      <w:pPr>
        <w:pStyle w:val="Prrafodelista"/>
        <w:jc w:val="both"/>
      </w:pPr>
      <w:hyperlink r:id="rId21" w:history="1">
        <w:r w:rsidR="009D7249">
          <w:rPr>
            <w:rStyle w:val="Hipervnculo"/>
            <w:rFonts w:ascii="Arial" w:hAnsi="Arial" w:cs="Arial"/>
          </w:rPr>
          <w:t>https://www.inau.gub.uy/institucional/mision-y-vision</w:t>
        </w:r>
      </w:hyperlink>
    </w:p>
    <w:p w:rsidR="009D7249" w:rsidRDefault="009D7249" w:rsidP="009D7249">
      <w:pPr>
        <w:pStyle w:val="Prrafodelista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eastAsia="es-ES"/>
        </w:rPr>
      </w:pPr>
    </w:p>
    <w:p w:rsidR="009D7249" w:rsidRDefault="009D7249" w:rsidP="009D7249">
      <w:pPr>
        <w:pStyle w:val="Prrafodelista"/>
        <w:numPr>
          <w:ilvl w:val="0"/>
          <w:numId w:val="12"/>
        </w:numPr>
        <w:ind w:left="714" w:hanging="357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 xml:space="preserve">Perfil </w:t>
      </w:r>
      <w:proofErr w:type="spellStart"/>
      <w:r>
        <w:rPr>
          <w:rFonts w:ascii="Arial" w:eastAsia="Times New Roman" w:hAnsi="Arial" w:cs="Arial"/>
          <w:b/>
          <w:lang w:eastAsia="es-ES"/>
        </w:rPr>
        <w:t>Desinternación</w:t>
      </w:r>
      <w:proofErr w:type="spellEnd"/>
      <w:r>
        <w:rPr>
          <w:rFonts w:ascii="Arial" w:eastAsia="Times New Roman" w:hAnsi="Arial" w:cs="Arial"/>
          <w:b/>
          <w:lang w:eastAsia="es-ES"/>
        </w:rPr>
        <w:t xml:space="preserve"> de niños y niñas de 0 a 3 años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2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https://www.inau.gub.uy/institucional/documentos-institucionales/download/10980/122/16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2"/>
        </w:numPr>
        <w:ind w:left="714" w:hanging="357"/>
        <w:jc w:val="both"/>
        <w:rPr>
          <w:rFonts w:ascii="Arial" w:eastAsia="Times New Roman" w:hAnsi="Arial" w:cs="Arial"/>
          <w:b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 xml:space="preserve">Modelo y atención del SIPIAV 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3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https://www.inau.gub.uy/sipiav/download/6865/978/16</w:t>
        </w:r>
      </w:hyperlink>
      <w:r w:rsidR="009D7249"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r>
        <w:rPr>
          <w:rFonts w:ascii="Arial" w:eastAsia="Times New Roman" w:hAnsi="Arial" w:cs="Arial"/>
          <w:bCs/>
          <w:lang w:val="es-ES" w:eastAsia="es-ES"/>
        </w:rPr>
        <w:t xml:space="preserve"> 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Protocolo para el abordaje de situaciones de violencia sexual hacia niñas, niños y adolescentes en el marco del Sistema Nacional Integrado de Salud. 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4" w:history="1">
        <w:r w:rsidR="009D7249">
          <w:rPr>
            <w:rStyle w:val="Hipervnculo"/>
            <w:rFonts w:ascii="Arial" w:eastAsia="Times New Roman" w:hAnsi="Arial" w:cs="Arial"/>
            <w:bCs/>
            <w:lang w:eastAsia="es-ES"/>
          </w:rPr>
          <w:t>Protocolo abordaje situaciones VS a NNA.pdf</w:t>
        </w:r>
      </w:hyperlink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0"/>
        </w:numPr>
        <w:ind w:left="714" w:hanging="357"/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Rol del educador 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5" w:history="1">
        <w:r w:rsidR="009D7249">
          <w:rPr>
            <w:rStyle w:val="Hipervnculo"/>
            <w:rFonts w:ascii="Arial" w:eastAsia="Times New Roman" w:hAnsi="Arial" w:cs="Arial"/>
            <w:bCs/>
            <w:lang w:val="es-ES" w:eastAsia="es-ES"/>
          </w:rPr>
          <w:t>https://www.inau.gub.uy/llamados/llamados-a-concurso/download/5240/2102/16%23:~:text=ROL%2520DEL%2520EDUCADOR,-La%2520meta%2520diaria%26text=El%2520educador%2520ser%25C3%25A1%2520gu%25C3%25ADa%2520de,y%2520valores%2520a%2520los%2520educandos</w:t>
        </w:r>
      </w:hyperlink>
    </w:p>
    <w:p w:rsidR="009D7249" w:rsidRDefault="009D7249" w:rsidP="009D7249">
      <w:pPr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Itinerario para educadores. Aproximación al trabajo socio educativo con adolescentes.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26" w:history="1">
        <w:r w:rsidR="009D7249">
          <w:rPr>
            <w:rStyle w:val="Hipervnculo"/>
            <w:rFonts w:ascii="Arial" w:eastAsia="Times New Roman" w:hAnsi="Arial" w:cs="Arial"/>
            <w:bCs/>
            <w:lang w:eastAsia="es-ES"/>
          </w:rPr>
          <w:t>Itinerarios para educadores Biblioteca UNICEF</w:t>
        </w:r>
      </w:hyperlink>
    </w:p>
    <w:p w:rsidR="009D7249" w:rsidRDefault="009D7249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Guía para el trabajo de </w:t>
      </w:r>
      <w:proofErr w:type="spellStart"/>
      <w:r>
        <w:rPr>
          <w:rFonts w:ascii="Arial" w:eastAsia="Times New Roman" w:hAnsi="Arial" w:cs="Arial"/>
          <w:b/>
          <w:lang w:val="es-ES" w:eastAsia="es-ES"/>
        </w:rPr>
        <w:t>preegreso</w:t>
      </w:r>
      <w:proofErr w:type="spellEnd"/>
      <w:r>
        <w:rPr>
          <w:rFonts w:ascii="Arial" w:eastAsia="Times New Roman" w:hAnsi="Arial" w:cs="Arial"/>
          <w:b/>
          <w:lang w:val="es-ES" w:eastAsia="es-ES"/>
        </w:rPr>
        <w:t xml:space="preserve"> y egreso con adolescentes en los centros protección especial.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Guía para la atención de niñas y niños de 0 a 3 años en situación de violencia. </w:t>
      </w:r>
      <w:hyperlink r:id="rId27" w:history="1">
        <w:r>
          <w:rPr>
            <w:rStyle w:val="Hipervnculo"/>
            <w:rFonts w:ascii="Arial" w:eastAsia="Times New Roman" w:hAnsi="Arial" w:cs="Arial"/>
            <w:lang w:val="es-ES" w:eastAsia="es-ES"/>
          </w:rPr>
          <w:t>https://www.gub.uy/sistema-cuidados/comunicacion/publicaciones/guia-para-atencion-ninas-ninos-0-3-anos-situacion-violencia</w:t>
        </w:r>
      </w:hyperlink>
    </w:p>
    <w:p w:rsidR="009D7249" w:rsidRDefault="009D7249" w:rsidP="009D7249">
      <w:pPr>
        <w:pStyle w:val="Prrafodelista"/>
        <w:rPr>
          <w:rFonts w:ascii="Arial" w:eastAsia="Times New Roman" w:hAnsi="Arial" w:cs="Arial"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Guía para el acompañamiento y seguimiento en Acogimiento Familiar.</w:t>
      </w:r>
    </w:p>
    <w:p w:rsidR="009D7249" w:rsidRDefault="009D7249" w:rsidP="009D7249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:rsidR="009D7249" w:rsidRDefault="009D7249" w:rsidP="009D7249">
      <w:pPr>
        <w:pStyle w:val="Prrafodelista"/>
        <w:numPr>
          <w:ilvl w:val="0"/>
          <w:numId w:val="13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Violencia hacia niños, niñas y adolescentes. Herramientas para el acceso a la justicia.</w:t>
      </w:r>
    </w:p>
    <w:p w:rsidR="009D7249" w:rsidRDefault="009D7249" w:rsidP="009D7249">
      <w:pPr>
        <w:pStyle w:val="Textoindependiente"/>
        <w:numPr>
          <w:ilvl w:val="0"/>
          <w:numId w:val="13"/>
        </w:numPr>
        <w:contextualSpacing/>
        <w:jc w:val="both"/>
        <w:rPr>
          <w:rFonts w:ascii="Arial" w:hAnsi="Arial" w:cs="Arial"/>
          <w:b/>
          <w:lang w:val="es-ES"/>
        </w:rPr>
      </w:pPr>
      <w:r>
        <w:rPr>
          <w:rFonts w:ascii="Arial" w:eastAsia="Times New Roman" w:hAnsi="Arial" w:cs="Arial"/>
          <w:b/>
          <w:color w:val="000000"/>
          <w:lang w:eastAsia="es-UY"/>
        </w:rPr>
        <w:t>Guía para reconversión CAFF</w:t>
      </w:r>
    </w:p>
    <w:p w:rsidR="009D7249" w:rsidRDefault="009D7249" w:rsidP="009D7249">
      <w:pPr>
        <w:pStyle w:val="Textoindependiente"/>
        <w:ind w:left="720"/>
        <w:contextualSpacing/>
        <w:jc w:val="both"/>
        <w:rPr>
          <w:rFonts w:ascii="Arial" w:hAnsi="Arial" w:cs="Arial"/>
          <w:b/>
          <w:lang w:val="es-ES"/>
        </w:rPr>
      </w:pPr>
    </w:p>
    <w:p w:rsidR="009D7249" w:rsidRDefault="009D7249" w:rsidP="009D7249">
      <w:pPr>
        <w:pStyle w:val="Textoindependiente"/>
        <w:numPr>
          <w:ilvl w:val="0"/>
          <w:numId w:val="13"/>
        </w:numPr>
        <w:contextualSpacing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lastRenderedPageBreak/>
        <w:t xml:space="preserve">La red delante de las pantallas. </w:t>
      </w:r>
    </w:p>
    <w:p w:rsidR="009D7249" w:rsidRPr="009D7249" w:rsidRDefault="009D7249" w:rsidP="009D7249">
      <w:pPr>
        <w:tabs>
          <w:tab w:val="left" w:pos="2295"/>
        </w:tabs>
        <w:rPr>
          <w:lang w:val="es-ES"/>
        </w:rPr>
      </w:pPr>
      <w:r>
        <w:rPr>
          <w:lang w:val="es-ES"/>
        </w:rPr>
        <w:tab/>
      </w:r>
    </w:p>
    <w:p w:rsidR="009D7249" w:rsidRDefault="006E5643" w:rsidP="009D7249">
      <w:pPr>
        <w:pStyle w:val="Textoindependiente"/>
        <w:ind w:left="720"/>
        <w:contextualSpacing/>
        <w:jc w:val="both"/>
      </w:pPr>
      <w:hyperlink r:id="rId28" w:history="1">
        <w:r w:rsidR="009D7249">
          <w:rPr>
            <w:rStyle w:val="Hipervnculo"/>
            <w:rFonts w:ascii="Arial" w:hAnsi="Arial" w:cs="Arial"/>
            <w:lang w:val="es-ES"/>
          </w:rPr>
          <w:t>https://www.gub.uy/agencia-gobierno-electronico-sociedad-informacion-conocimiento/comunicacion/publicaciones/red-delante-pantallas</w:t>
        </w:r>
      </w:hyperlink>
    </w:p>
    <w:p w:rsidR="009D7249" w:rsidRDefault="009D7249" w:rsidP="009D7249">
      <w:pPr>
        <w:pStyle w:val="Textoindependiente"/>
        <w:ind w:left="720"/>
        <w:contextualSpacing/>
        <w:jc w:val="both"/>
        <w:rPr>
          <w:rFonts w:ascii="Arial" w:hAnsi="Arial" w:cs="Arial"/>
          <w:lang w:val="es-ES"/>
        </w:rPr>
      </w:pPr>
    </w:p>
    <w:p w:rsidR="009D7249" w:rsidRDefault="009D7249" w:rsidP="009D7249">
      <w:pPr>
        <w:pStyle w:val="Textoindependiente"/>
        <w:numPr>
          <w:ilvl w:val="0"/>
          <w:numId w:val="13"/>
        </w:numPr>
        <w:contextualSpacing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La violencia contra niños, niñas y adolescentes en el hogar. UNICEF</w:t>
      </w:r>
    </w:p>
    <w:p w:rsidR="009D7249" w:rsidRDefault="006E5643" w:rsidP="009D7249">
      <w:pPr>
        <w:pStyle w:val="Textoindependiente"/>
        <w:ind w:left="720"/>
        <w:contextualSpacing/>
        <w:jc w:val="both"/>
        <w:rPr>
          <w:rFonts w:ascii="Arial" w:hAnsi="Arial" w:cs="Arial"/>
          <w:lang w:val="es-ES"/>
        </w:rPr>
      </w:pPr>
      <w:hyperlink r:id="rId29" w:history="1">
        <w:r w:rsidR="009D7249">
          <w:rPr>
            <w:rStyle w:val="Hipervnculo"/>
            <w:rFonts w:ascii="Arial" w:hAnsi="Arial" w:cs="Arial"/>
            <w:lang w:val="es-ES"/>
          </w:rPr>
          <w:t>https://www.unicef.org/uruguay/infancia-en-datos/la-violencia-contra-ninos-ninas-y-adolescentes-en-el-hogar-en-uruguay</w:t>
        </w:r>
      </w:hyperlink>
    </w:p>
    <w:p w:rsidR="009D7249" w:rsidRDefault="009D7249" w:rsidP="009D7249">
      <w:pPr>
        <w:pStyle w:val="Textoindependiente"/>
        <w:ind w:left="720"/>
        <w:contextualSpacing/>
        <w:jc w:val="both"/>
        <w:rPr>
          <w:rFonts w:ascii="Arial" w:hAnsi="Arial" w:cs="Arial"/>
          <w:b/>
          <w:lang w:val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Impacto del </w:t>
      </w:r>
      <w:proofErr w:type="spellStart"/>
      <w:r>
        <w:rPr>
          <w:rFonts w:ascii="Arial" w:eastAsia="Times New Roman" w:hAnsi="Arial" w:cs="Arial"/>
          <w:b/>
          <w:lang w:val="es-ES" w:eastAsia="es-ES"/>
        </w:rPr>
        <w:t>femicidio</w:t>
      </w:r>
      <w:proofErr w:type="spellEnd"/>
      <w:r>
        <w:rPr>
          <w:rFonts w:ascii="Arial" w:eastAsia="Times New Roman" w:hAnsi="Arial" w:cs="Arial"/>
          <w:b/>
          <w:lang w:val="es-ES" w:eastAsia="es-ES"/>
        </w:rPr>
        <w:t xml:space="preserve"> en la vida de niñas, niños y adolescentes.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A participar también se aprende. Apuntes para promover la participación infantil y adolescente. PROPIA.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jc w:val="both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jc w:val="both"/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Explotación sexual comercial de niños, niñas y adolescentes en Uruguay: entornos digitales. CONAPEES</w:t>
      </w:r>
    </w:p>
    <w:p w:rsidR="009D7249" w:rsidRDefault="009D7249" w:rsidP="009D7249">
      <w:pPr>
        <w:ind w:left="360"/>
        <w:jc w:val="both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 </w:t>
      </w:r>
      <w:hyperlink r:id="rId30" w:history="1">
        <w:r>
          <w:rPr>
            <w:rStyle w:val="Hipervnculo"/>
            <w:rFonts w:ascii="Arial" w:eastAsia="Times New Roman" w:hAnsi="Arial" w:cs="Arial"/>
            <w:lang w:val="es-ES" w:eastAsia="es-ES"/>
          </w:rPr>
          <w:t>https://uruguay.unfpa.org/sites/default/files/pub-pdf/2025-12/EntornosDigitales%20%282%29.pdf</w:t>
        </w:r>
      </w:hyperlink>
    </w:p>
    <w:p w:rsidR="009D7249" w:rsidRDefault="009D7249" w:rsidP="009D7249">
      <w:pPr>
        <w:pStyle w:val="NormalWeb"/>
        <w:numPr>
          <w:ilvl w:val="0"/>
          <w:numId w:val="13"/>
        </w:numPr>
        <w:spacing w:before="0" w:beforeAutospacing="0" w:after="0" w:afterAutospacing="0" w:line="276" w:lineRule="auto"/>
        <w:contextualSpacing/>
        <w:jc w:val="both"/>
        <w:textAlignment w:val="baseline"/>
        <w:rPr>
          <w:rFonts w:ascii="Arial" w:hAnsi="Arial" w:cs="Arial"/>
          <w:b/>
          <w:color w:val="303030"/>
          <w:sz w:val="22"/>
          <w:szCs w:val="22"/>
          <w:lang w:val="es-UY"/>
        </w:rPr>
      </w:pPr>
      <w:r>
        <w:rPr>
          <w:rFonts w:ascii="Arial" w:hAnsi="Arial" w:cs="Arial"/>
          <w:b/>
          <w:color w:val="303030"/>
          <w:sz w:val="22"/>
          <w:szCs w:val="22"/>
          <w:shd w:val="clear" w:color="auto" w:fill="FFFFFF"/>
          <w:lang w:val="es-UY"/>
        </w:rPr>
        <w:t xml:space="preserve">Los gajes del oficio: enseñanza, pedagogía y formación. </w:t>
      </w:r>
      <w:proofErr w:type="spellStart"/>
      <w:r>
        <w:rPr>
          <w:rFonts w:ascii="Arial" w:hAnsi="Arial" w:cs="Arial"/>
          <w:b/>
          <w:color w:val="303030"/>
          <w:sz w:val="22"/>
          <w:szCs w:val="22"/>
          <w:shd w:val="clear" w:color="auto" w:fill="FFFFFF"/>
          <w:lang w:val="es-UY"/>
        </w:rPr>
        <w:t>Cap</w:t>
      </w:r>
      <w:proofErr w:type="spellEnd"/>
      <w:r>
        <w:rPr>
          <w:rFonts w:ascii="Arial" w:hAnsi="Arial" w:cs="Arial"/>
          <w:b/>
          <w:color w:val="303030"/>
          <w:sz w:val="22"/>
          <w:szCs w:val="22"/>
          <w:shd w:val="clear" w:color="auto" w:fill="FFFFFF"/>
          <w:lang w:val="es-UY"/>
        </w:rPr>
        <w:t xml:space="preserve"> 6 y 7.</w:t>
      </w:r>
    </w:p>
    <w:p w:rsidR="009D7249" w:rsidRDefault="009D7249" w:rsidP="009D7249">
      <w:pPr>
        <w:pStyle w:val="Prrafodelista"/>
        <w:numPr>
          <w:ilvl w:val="0"/>
          <w:numId w:val="13"/>
        </w:numPr>
        <w:spacing w:after="360" w:line="240" w:lineRule="auto"/>
        <w:outlineLvl w:val="0"/>
        <w:rPr>
          <w:rFonts w:ascii="Arial" w:eastAsia="Times New Roman" w:hAnsi="Arial" w:cs="Arial"/>
          <w:bCs/>
          <w:color w:val="131619"/>
          <w:kern w:val="36"/>
          <w:lang w:val="es-ES"/>
        </w:rPr>
      </w:pPr>
      <w:proofErr w:type="spellStart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>Olélé</w:t>
      </w:r>
      <w:proofErr w:type="spellEnd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 xml:space="preserve">: un canto de </w:t>
      </w:r>
      <w:proofErr w:type="spellStart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>ancestralidad</w:t>
      </w:r>
      <w:proofErr w:type="spellEnd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 xml:space="preserve">. Material pedagógico para docentes y estudiantes. </w:t>
      </w:r>
      <w:hyperlink r:id="rId31" w:history="1">
        <w:r>
          <w:rPr>
            <w:rStyle w:val="Hipervnculo"/>
            <w:rFonts w:ascii="Arial" w:eastAsia="Times New Roman" w:hAnsi="Arial" w:cs="Arial"/>
            <w:bCs/>
            <w:kern w:val="36"/>
            <w:lang w:val="es-ES"/>
          </w:rPr>
          <w:t>https://uruguay.unfpa.org/es/olele</w:t>
        </w:r>
      </w:hyperlink>
    </w:p>
    <w:p w:rsidR="009D7249" w:rsidRDefault="009D7249" w:rsidP="009D7249">
      <w:pPr>
        <w:pStyle w:val="Prrafodelista"/>
        <w:spacing w:after="360" w:line="240" w:lineRule="auto"/>
        <w:outlineLvl w:val="0"/>
        <w:rPr>
          <w:rFonts w:ascii="Arial" w:eastAsia="Times New Roman" w:hAnsi="Arial" w:cs="Arial"/>
          <w:bCs/>
          <w:color w:val="131619"/>
          <w:kern w:val="36"/>
          <w:lang w:val="es-ES"/>
        </w:rPr>
      </w:pPr>
    </w:p>
    <w:p w:rsidR="009D7249" w:rsidRDefault="009D7249" w:rsidP="009D7249">
      <w:pPr>
        <w:pStyle w:val="Prrafodelista"/>
        <w:numPr>
          <w:ilvl w:val="0"/>
          <w:numId w:val="13"/>
        </w:numPr>
        <w:spacing w:after="360" w:line="240" w:lineRule="auto"/>
        <w:outlineLvl w:val="0"/>
        <w:rPr>
          <w:rFonts w:ascii="Arial" w:eastAsia="Times New Roman" w:hAnsi="Arial" w:cs="Arial"/>
          <w:bCs/>
          <w:color w:val="131619"/>
          <w:kern w:val="36"/>
          <w:lang w:val="es-ES"/>
        </w:rPr>
      </w:pPr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 xml:space="preserve">Educación social. Acto político y ejercicio profesional. </w:t>
      </w:r>
      <w:proofErr w:type="spellStart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>Cap</w:t>
      </w:r>
      <w:proofErr w:type="spellEnd"/>
      <w:r>
        <w:rPr>
          <w:rFonts w:ascii="Arial" w:eastAsia="Times New Roman" w:hAnsi="Arial" w:cs="Arial"/>
          <w:b/>
          <w:bCs/>
          <w:color w:val="131619"/>
          <w:kern w:val="36"/>
          <w:lang w:val="es-ES"/>
        </w:rPr>
        <w:t xml:space="preserve"> 41 y 93</w:t>
      </w:r>
    </w:p>
    <w:p w:rsidR="009D7249" w:rsidRDefault="009D7249" w:rsidP="009D7249">
      <w:pPr>
        <w:pStyle w:val="Prrafodelista"/>
        <w:spacing w:after="360" w:line="240" w:lineRule="auto"/>
        <w:outlineLvl w:val="0"/>
        <w:rPr>
          <w:rFonts w:ascii="Arial" w:eastAsia="Times New Roman" w:hAnsi="Arial" w:cs="Arial"/>
          <w:bCs/>
          <w:color w:val="131619"/>
          <w:kern w:val="36"/>
          <w:lang w:val="es-ES"/>
        </w:rPr>
      </w:pPr>
    </w:p>
    <w:p w:rsidR="009D7249" w:rsidRDefault="009D7249" w:rsidP="009D7249">
      <w:pPr>
        <w:pStyle w:val="Prrafodelista"/>
        <w:jc w:val="both"/>
        <w:rPr>
          <w:rFonts w:ascii="Arial" w:eastAsia="Times New Roman" w:hAnsi="Arial" w:cs="Arial"/>
          <w:bCs/>
          <w:lang w:val="es-ES" w:eastAsia="es-ES"/>
        </w:rPr>
      </w:pPr>
    </w:p>
    <w:p w:rsidR="009D7249" w:rsidRDefault="009D7249" w:rsidP="009D7249">
      <w:pPr>
        <w:rPr>
          <w:rFonts w:ascii="Arial" w:eastAsia="Times New Roman" w:hAnsi="Arial" w:cs="Arial"/>
          <w:b/>
          <w:u w:val="single"/>
          <w:lang w:val="es-ES" w:eastAsia="es-ES"/>
        </w:rPr>
      </w:pPr>
      <w:r>
        <w:rPr>
          <w:rFonts w:ascii="Arial" w:eastAsia="Times New Roman" w:hAnsi="Arial" w:cs="Arial"/>
          <w:b/>
          <w:u w:val="single"/>
          <w:lang w:val="es-ES" w:eastAsia="es-ES"/>
        </w:rPr>
        <w:t>Bibliografía Complementaria</w:t>
      </w: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Informe de gestión SIPIAV 2025</w:t>
      </w:r>
    </w:p>
    <w:p w:rsidR="009D7249" w:rsidRDefault="009D7249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Directrices para la protección de los niños, niñas, adolescentes, sus familias y los equipos de trabajo ante situaciones de violencia urbana.</w:t>
      </w:r>
    </w:p>
    <w:p w:rsidR="009D7249" w:rsidRDefault="009D7249" w:rsidP="009D7249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>Guía de acción interinstitucional para el abordaje de situaciones de explotación sexual de niños, niñas y adolescentes.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Cs/>
          <w:lang w:val="es-ES" w:eastAsia="es-ES"/>
        </w:rPr>
      </w:pPr>
      <w:hyperlink r:id="rId32" w:history="1">
        <w:r w:rsidR="009D7249">
          <w:rPr>
            <w:rStyle w:val="Hipervnculo"/>
            <w:rFonts w:ascii="Arial" w:eastAsia="Times New Roman" w:hAnsi="Arial" w:cs="Arial"/>
            <w:bCs/>
            <w:lang w:eastAsia="es-ES"/>
          </w:rPr>
          <w:t>Guía de acción interinstitucional para el aborda... Biblioteca UNICEF</w:t>
        </w:r>
      </w:hyperlink>
    </w:p>
    <w:p w:rsidR="009D7249" w:rsidRDefault="009D7249" w:rsidP="009D7249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lang w:val="es-ES"/>
        </w:rPr>
        <w:t>G</w:t>
      </w:r>
      <w:proofErr w:type="spellStart"/>
      <w:r>
        <w:rPr>
          <w:rFonts w:ascii="Arial" w:hAnsi="Arial" w:cs="Arial"/>
          <w:b/>
        </w:rPr>
        <w:t>uía</w:t>
      </w:r>
      <w:proofErr w:type="spellEnd"/>
      <w:r>
        <w:rPr>
          <w:rFonts w:ascii="Arial" w:hAnsi="Arial" w:cs="Arial"/>
          <w:b/>
        </w:rPr>
        <w:t xml:space="preserve"> para elaboración de informes al poder judicial y ruta para su tramitación</w:t>
      </w:r>
    </w:p>
    <w:p w:rsidR="009D7249" w:rsidRDefault="009D7249" w:rsidP="009D7249">
      <w:pPr>
        <w:pStyle w:val="Prrafodelista"/>
        <w:numPr>
          <w:ilvl w:val="0"/>
          <w:numId w:val="13"/>
        </w:numPr>
        <w:spacing w:after="0"/>
        <w:jc w:val="both"/>
        <w:rPr>
          <w:rFonts w:ascii="Arial" w:hAnsi="Arial" w:cs="Arial"/>
          <w:b/>
          <w:lang w:val="es-ES"/>
        </w:rPr>
      </w:pPr>
      <w:r>
        <w:rPr>
          <w:rFonts w:ascii="Arial" w:hAnsi="Arial" w:cs="Arial"/>
          <w:b/>
          <w:bCs/>
        </w:rPr>
        <w:t>Aportes acerca del trabajo infantil.</w:t>
      </w:r>
    </w:p>
    <w:p w:rsidR="009D7249" w:rsidRDefault="009D7249" w:rsidP="009D7249">
      <w:pPr>
        <w:pStyle w:val="Prrafodelista"/>
        <w:numPr>
          <w:ilvl w:val="0"/>
          <w:numId w:val="13"/>
        </w:numPr>
        <w:rPr>
          <w:rFonts w:ascii="Arial" w:eastAsia="Times New Roman" w:hAnsi="Arial" w:cs="Arial"/>
          <w:b/>
          <w:lang w:val="es-ES" w:eastAsia="es-ES"/>
        </w:rPr>
      </w:pPr>
      <w:r>
        <w:rPr>
          <w:rFonts w:ascii="Arial" w:eastAsia="Times New Roman" w:hAnsi="Arial" w:cs="Arial"/>
          <w:b/>
          <w:lang w:val="es-ES" w:eastAsia="es-ES"/>
        </w:rPr>
        <w:t xml:space="preserve">El adolescente oprimido y el educador discrecional   </w:t>
      </w:r>
    </w:p>
    <w:p w:rsidR="009D7249" w:rsidRDefault="006E5643" w:rsidP="009D7249">
      <w:pPr>
        <w:pStyle w:val="Prrafodelista"/>
        <w:rPr>
          <w:rFonts w:ascii="Arial" w:eastAsia="Times New Roman" w:hAnsi="Arial" w:cs="Arial"/>
          <w:b/>
          <w:lang w:val="es-ES" w:eastAsia="es-ES"/>
        </w:rPr>
      </w:pPr>
      <w:hyperlink r:id="rId33" w:history="1">
        <w:r w:rsidR="009D7249">
          <w:rPr>
            <w:rStyle w:val="Hipervnculo"/>
            <w:rFonts w:ascii="Arial" w:eastAsia="Times New Roman" w:hAnsi="Arial" w:cs="Arial"/>
            <w:lang w:val="es-ES" w:eastAsia="es-ES"/>
          </w:rPr>
          <w:t>https://www.inau.gub.uy/content-page/download/4138/1854/16</w:t>
        </w:r>
      </w:hyperlink>
    </w:p>
    <w:p w:rsidR="00A20169" w:rsidRPr="009D7249" w:rsidRDefault="00A20169" w:rsidP="00316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A20169" w:rsidRPr="007167D3" w:rsidRDefault="00A20169" w:rsidP="00316071">
      <w:pPr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A20169" w:rsidRPr="00D8034D" w:rsidRDefault="008C0545" w:rsidP="008C0545">
      <w:pPr>
        <w:pStyle w:val="Prrafodelista"/>
        <w:spacing w:after="0" w:line="240" w:lineRule="auto"/>
        <w:jc w:val="center"/>
        <w:rPr>
          <w:rFonts w:ascii="Arial" w:hAnsi="Arial" w:cs="Arial"/>
          <w:bCs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T/A Pamela Borges</w:t>
      </w:r>
    </w:p>
    <w:p w:rsidR="00E62C90" w:rsidRPr="00D86716" w:rsidRDefault="00A20169" w:rsidP="00D86716">
      <w:pPr>
        <w:pStyle w:val="Prrafodelista"/>
        <w:spacing w:after="0" w:line="240" w:lineRule="auto"/>
        <w:jc w:val="center"/>
        <w:rPr>
          <w:rFonts w:ascii="Arial" w:hAnsi="Arial" w:cs="Arial"/>
          <w:bCs/>
        </w:rPr>
      </w:pPr>
      <w:r w:rsidRPr="00D8034D">
        <w:rPr>
          <w:rFonts w:ascii="Arial" w:hAnsi="Arial" w:cs="Arial"/>
          <w:bCs/>
        </w:rPr>
        <w:t>S</w:t>
      </w:r>
      <w:r w:rsidR="00D86716">
        <w:rPr>
          <w:rFonts w:ascii="Arial" w:hAnsi="Arial" w:cs="Arial"/>
          <w:bCs/>
        </w:rPr>
        <w:t>ección Reclutamiento y Selección</w:t>
      </w:r>
    </w:p>
    <w:sectPr w:rsidR="00E62C90" w:rsidRPr="00D86716" w:rsidSect="0032682A">
      <w:headerReference w:type="default" r:id="rId34"/>
      <w:footerReference w:type="default" r:id="rId35"/>
      <w:pgSz w:w="11906" w:h="16838"/>
      <w:pgMar w:top="39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643" w:rsidRDefault="006E5643" w:rsidP="002A07F8">
      <w:pPr>
        <w:spacing w:after="0" w:line="240" w:lineRule="auto"/>
      </w:pPr>
      <w:r>
        <w:separator/>
      </w:r>
    </w:p>
  </w:endnote>
  <w:endnote w:type="continuationSeparator" w:id="0">
    <w:p w:rsidR="006E5643" w:rsidRDefault="006E5643" w:rsidP="002A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5FD" w:rsidRDefault="000175FD">
    <w:pPr>
      <w:pStyle w:val="Piedepgina"/>
      <w:rPr>
        <w:b/>
      </w:rPr>
    </w:pPr>
    <w:proofErr w:type="gramStart"/>
    <w:r w:rsidRPr="000175FD">
      <w:rPr>
        <w:b/>
      </w:rPr>
      <w:t xml:space="preserve">EDUCADOR  </w:t>
    </w:r>
    <w:r w:rsidR="009D7249">
      <w:rPr>
        <w:b/>
      </w:rPr>
      <w:t>LAVALLEJA</w:t>
    </w:r>
    <w:proofErr w:type="gramEnd"/>
  </w:p>
  <w:p w:rsidR="009D7249" w:rsidRPr="000175FD" w:rsidRDefault="009D7249">
    <w:pPr>
      <w:pStyle w:val="Piedepgina"/>
      <w:rPr>
        <w:b/>
      </w:rPr>
    </w:pPr>
  </w:p>
  <w:p w:rsidR="00160119" w:rsidRPr="007167D3" w:rsidRDefault="00160119" w:rsidP="007167D3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643" w:rsidRDefault="006E5643" w:rsidP="002A07F8">
      <w:pPr>
        <w:spacing w:after="0" w:line="240" w:lineRule="auto"/>
      </w:pPr>
      <w:r>
        <w:separator/>
      </w:r>
    </w:p>
  </w:footnote>
  <w:footnote w:type="continuationSeparator" w:id="0">
    <w:p w:rsidR="006E5643" w:rsidRDefault="006E5643" w:rsidP="002A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119" w:rsidRDefault="00160119">
    <w:pPr>
      <w:pStyle w:val="Encabezado"/>
      <w:jc w:val="right"/>
    </w:pPr>
  </w:p>
  <w:p w:rsidR="00160119" w:rsidRDefault="001601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B5E7A"/>
    <w:multiLevelType w:val="hybridMultilevel"/>
    <w:tmpl w:val="70D2C82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43410"/>
    <w:multiLevelType w:val="hybridMultilevel"/>
    <w:tmpl w:val="03E0E5D6"/>
    <w:lvl w:ilvl="0" w:tplc="FCAAA0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10AED"/>
    <w:multiLevelType w:val="hybridMultilevel"/>
    <w:tmpl w:val="AD3A1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B5FDD"/>
    <w:multiLevelType w:val="hybridMultilevel"/>
    <w:tmpl w:val="02607CBE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A6CB9"/>
    <w:multiLevelType w:val="hybridMultilevel"/>
    <w:tmpl w:val="4906E708"/>
    <w:lvl w:ilvl="0" w:tplc="380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06842"/>
    <w:multiLevelType w:val="hybridMultilevel"/>
    <w:tmpl w:val="13DE7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A3889"/>
    <w:multiLevelType w:val="hybridMultilevel"/>
    <w:tmpl w:val="8C726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375FD1"/>
    <w:multiLevelType w:val="hybridMultilevel"/>
    <w:tmpl w:val="D37A7B0A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661856"/>
    <w:multiLevelType w:val="hybridMultilevel"/>
    <w:tmpl w:val="AB16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00985"/>
    <w:multiLevelType w:val="hybridMultilevel"/>
    <w:tmpl w:val="B7DAA390"/>
    <w:lvl w:ilvl="0" w:tplc="3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D73096"/>
    <w:multiLevelType w:val="hybridMultilevel"/>
    <w:tmpl w:val="CB74D94C"/>
    <w:lvl w:ilvl="0" w:tplc="3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4"/>
  </w:num>
  <w:num w:numId="5">
    <w:abstractNumId w:val="10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6"/>
  </w:num>
  <w:num w:numId="11">
    <w:abstractNumId w:val="3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C7"/>
    <w:rsid w:val="000175FD"/>
    <w:rsid w:val="00027A77"/>
    <w:rsid w:val="000811F1"/>
    <w:rsid w:val="000B542C"/>
    <w:rsid w:val="000E66C8"/>
    <w:rsid w:val="000F7FC7"/>
    <w:rsid w:val="00100366"/>
    <w:rsid w:val="00125CEC"/>
    <w:rsid w:val="00131719"/>
    <w:rsid w:val="00160119"/>
    <w:rsid w:val="001619E9"/>
    <w:rsid w:val="00194EE2"/>
    <w:rsid w:val="001C05D1"/>
    <w:rsid w:val="001C5ECE"/>
    <w:rsid w:val="001D6774"/>
    <w:rsid w:val="001F0FA9"/>
    <w:rsid w:val="00220D5C"/>
    <w:rsid w:val="0022667F"/>
    <w:rsid w:val="002304F0"/>
    <w:rsid w:val="00276649"/>
    <w:rsid w:val="002A07F8"/>
    <w:rsid w:val="002D5964"/>
    <w:rsid w:val="002D7D0A"/>
    <w:rsid w:val="00301ADB"/>
    <w:rsid w:val="00316071"/>
    <w:rsid w:val="00316518"/>
    <w:rsid w:val="0032682A"/>
    <w:rsid w:val="00356FC6"/>
    <w:rsid w:val="00386150"/>
    <w:rsid w:val="003964DA"/>
    <w:rsid w:val="003A5A4A"/>
    <w:rsid w:val="003A6388"/>
    <w:rsid w:val="003A713B"/>
    <w:rsid w:val="003F2626"/>
    <w:rsid w:val="00426FF2"/>
    <w:rsid w:val="00454801"/>
    <w:rsid w:val="00465654"/>
    <w:rsid w:val="004A2E92"/>
    <w:rsid w:val="00503D44"/>
    <w:rsid w:val="0052725A"/>
    <w:rsid w:val="00537966"/>
    <w:rsid w:val="00560484"/>
    <w:rsid w:val="005670E5"/>
    <w:rsid w:val="00580DDF"/>
    <w:rsid w:val="00594FD8"/>
    <w:rsid w:val="005B2671"/>
    <w:rsid w:val="005C2730"/>
    <w:rsid w:val="005D58F6"/>
    <w:rsid w:val="005F756D"/>
    <w:rsid w:val="0062505D"/>
    <w:rsid w:val="0066792F"/>
    <w:rsid w:val="00690426"/>
    <w:rsid w:val="006A29B9"/>
    <w:rsid w:val="006E4A7E"/>
    <w:rsid w:val="006E5643"/>
    <w:rsid w:val="006E5968"/>
    <w:rsid w:val="006F36E1"/>
    <w:rsid w:val="007167D3"/>
    <w:rsid w:val="00740A85"/>
    <w:rsid w:val="00740B93"/>
    <w:rsid w:val="0076353B"/>
    <w:rsid w:val="00770EEF"/>
    <w:rsid w:val="007A433F"/>
    <w:rsid w:val="007E5A29"/>
    <w:rsid w:val="00826CD2"/>
    <w:rsid w:val="00831010"/>
    <w:rsid w:val="00874821"/>
    <w:rsid w:val="008803F0"/>
    <w:rsid w:val="008A1AF4"/>
    <w:rsid w:val="008B3481"/>
    <w:rsid w:val="008C0545"/>
    <w:rsid w:val="008E0501"/>
    <w:rsid w:val="008E28A5"/>
    <w:rsid w:val="0090475E"/>
    <w:rsid w:val="009268E4"/>
    <w:rsid w:val="00967973"/>
    <w:rsid w:val="009A3892"/>
    <w:rsid w:val="009A71D6"/>
    <w:rsid w:val="009D0B3C"/>
    <w:rsid w:val="009D7249"/>
    <w:rsid w:val="009F1447"/>
    <w:rsid w:val="00A20169"/>
    <w:rsid w:val="00A23FC6"/>
    <w:rsid w:val="00A60E91"/>
    <w:rsid w:val="00B07911"/>
    <w:rsid w:val="00B9234E"/>
    <w:rsid w:val="00B93753"/>
    <w:rsid w:val="00BC1569"/>
    <w:rsid w:val="00BE52CA"/>
    <w:rsid w:val="00C26F1F"/>
    <w:rsid w:val="00C76BA4"/>
    <w:rsid w:val="00C8254B"/>
    <w:rsid w:val="00C90539"/>
    <w:rsid w:val="00C91B86"/>
    <w:rsid w:val="00CA6EF5"/>
    <w:rsid w:val="00CD257B"/>
    <w:rsid w:val="00CD74A8"/>
    <w:rsid w:val="00CE4319"/>
    <w:rsid w:val="00CF0D18"/>
    <w:rsid w:val="00D20CD4"/>
    <w:rsid w:val="00D22095"/>
    <w:rsid w:val="00D55B4D"/>
    <w:rsid w:val="00D671C6"/>
    <w:rsid w:val="00D86716"/>
    <w:rsid w:val="00DA20D1"/>
    <w:rsid w:val="00DC5450"/>
    <w:rsid w:val="00DD1474"/>
    <w:rsid w:val="00DF6C5A"/>
    <w:rsid w:val="00DF6CF7"/>
    <w:rsid w:val="00E62C90"/>
    <w:rsid w:val="00E90E93"/>
    <w:rsid w:val="00EA10E2"/>
    <w:rsid w:val="00EA2A4F"/>
    <w:rsid w:val="00ED63AB"/>
    <w:rsid w:val="00EE0FA6"/>
    <w:rsid w:val="00F36778"/>
    <w:rsid w:val="00F70256"/>
    <w:rsid w:val="00F81E48"/>
    <w:rsid w:val="00F94C69"/>
    <w:rsid w:val="00FC3088"/>
    <w:rsid w:val="00FE5462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B07A3F-75AC-46A7-BE59-E8F63E95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s-UY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FC7"/>
    <w:pPr>
      <w:jc w:val="left"/>
    </w:pPr>
    <w:rPr>
      <w:rFonts w:asciiTheme="minorHAnsi" w:hAnsiTheme="minorHAnsi" w:cstheme="min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F7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7FC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A07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07F8"/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2D5964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</w:rPr>
  </w:style>
  <w:style w:type="paragraph" w:styleId="Ttulo">
    <w:name w:val="Title"/>
    <w:basedOn w:val="Normal"/>
    <w:link w:val="TtuloCar"/>
    <w:qFormat/>
    <w:rsid w:val="001F0FA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F0FA9"/>
    <w:rPr>
      <w:rFonts w:eastAsia="Times New Roman"/>
      <w:b/>
      <w:bCs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1F0FA9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F0FA9"/>
    <w:rPr>
      <w:color w:val="800080"/>
      <w:u w:val="single"/>
    </w:rPr>
  </w:style>
  <w:style w:type="paragraph" w:customStyle="1" w:styleId="xl63">
    <w:name w:val="xl63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4">
    <w:name w:val="xl64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5">
    <w:name w:val="xl65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67">
    <w:name w:val="xl67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69">
    <w:name w:val="xl69"/>
    <w:basedOn w:val="Normal"/>
    <w:rsid w:val="001F0F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F756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7167D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167D3"/>
    <w:rPr>
      <w:rFonts w:ascii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9D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au.gub.uy/institucional/documentos-institucionales/download/6304/122/16" TargetMode="External"/><Relationship Id="rId18" Type="http://schemas.openxmlformats.org/officeDocument/2006/relationships/hyperlink" Target="https://share.google/2bMbXd4l2EpEiHye6" TargetMode="External"/><Relationship Id="rId26" Type="http://schemas.openxmlformats.org/officeDocument/2006/relationships/hyperlink" Target="https://bibliotecaunicef.uy/opac_css/index.php?lvl=notice_display&amp;id=84" TargetMode="External"/><Relationship Id="rId21" Type="http://schemas.openxmlformats.org/officeDocument/2006/relationships/hyperlink" Target="https://www.inau.gub.uy/institucional/mision-y-visio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inau.gub.uy/institucional/normativa/item/29-manual-de-funciones" TargetMode="External"/><Relationship Id="rId17" Type="http://schemas.openxmlformats.org/officeDocument/2006/relationships/hyperlink" Target="https://www.inau.gub.uy/institucional/documentos-institucionales/download/4360/122/16" TargetMode="External"/><Relationship Id="rId25" Type="http://schemas.openxmlformats.org/officeDocument/2006/relationships/hyperlink" Target="https://www.inau.gub.uy/llamados/llamados-a-concurso/download/5240/2102/16%23:~:text=ROL%2520DEL%2520EDUCADOR,-La%2520meta%2520diaria%26text=El%2520educador%2520ser%25C3%25A1%2520gu%25C3%25ADa%2520de,y%2520valores%2520a%2520los%2520educandos" TargetMode="External"/><Relationship Id="rId33" Type="http://schemas.openxmlformats.org/officeDocument/2006/relationships/hyperlink" Target="https://www.inau.gub.uy/content-page/download/4138/1854/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au.gub.uy/institucional/documentos-institucionales/download/5820/122/16" TargetMode="External"/><Relationship Id="rId20" Type="http://schemas.openxmlformats.org/officeDocument/2006/relationships/hyperlink" Target="https://www.unicef.org/uruguay/documents/abuso-sexual-en-ninos-ninas-y-adolescentes" TargetMode="External"/><Relationship Id="rId29" Type="http://schemas.openxmlformats.org/officeDocument/2006/relationships/hyperlink" Target="https://www.unicef.org/uruguay/infancia-en-datos/la-violencia-contra-ninos-ninas-y-adolescentes-en-el-hogar-en-urugua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au.gub.uy/institucional/normativa/item/26-codigo-de-ninez-y-adolescencia" TargetMode="External"/><Relationship Id="rId24" Type="http://schemas.openxmlformats.org/officeDocument/2006/relationships/hyperlink" Target="https://www.gub.uy/ministerio-salud-publica/sites/ministerio-salud-publica/files/documentos/publicaciones/Protocolo%20abordaje%20situaciones%20VS%20a%20NNA.pdf" TargetMode="External"/><Relationship Id="rId32" Type="http://schemas.openxmlformats.org/officeDocument/2006/relationships/hyperlink" Target="https://bibliotecaunicef.uy/opac_css/index.php?lvl=notice_display&amp;id=311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nau.gub.uy/institucional/documentos-institucionales/download/6611/122/16" TargetMode="External"/><Relationship Id="rId23" Type="http://schemas.openxmlformats.org/officeDocument/2006/relationships/hyperlink" Target="https://www.inau.gub.uy/sipiav/download/6865/978/16" TargetMode="External"/><Relationship Id="rId28" Type="http://schemas.openxmlformats.org/officeDocument/2006/relationships/hyperlink" Target="https://www.gub.uy/agencia-gobierno-electronico-sociedad-informacion-conocimiento/comunicacion/publicaciones/red-delante-pantalla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nau.gub.uy/institucional/normativa/item/27-convencion-de-los-derechos-del-nino" TargetMode="External"/><Relationship Id="rId19" Type="http://schemas.openxmlformats.org/officeDocument/2006/relationships/hyperlink" Target="https://www.inau.gub.uy/institucional/documentos-institucionales/download/4891/122/16" TargetMode="External"/><Relationship Id="rId31" Type="http://schemas.openxmlformats.org/officeDocument/2006/relationships/hyperlink" Target="https://uruguay.unfpa.org/es/ole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au.gub.uy/institucional/documentos-institucionales/download/6610/122/16" TargetMode="External"/><Relationship Id="rId14" Type="http://schemas.openxmlformats.org/officeDocument/2006/relationships/hyperlink" Target="https://www.inau.gub.uy/institucional/organigrama" TargetMode="External"/><Relationship Id="rId22" Type="http://schemas.openxmlformats.org/officeDocument/2006/relationships/hyperlink" Target="https://www.inau.gub.uy/institucional/documentos-institucionales/download/10980/122/16" TargetMode="External"/><Relationship Id="rId27" Type="http://schemas.openxmlformats.org/officeDocument/2006/relationships/hyperlink" Target="https://www.gub.uy/sistema-cuidados/comunicacion/publicaciones/guia-para-atencion-ninas-ninos-0-3-anos-situacion-violencia" TargetMode="External"/><Relationship Id="rId30" Type="http://schemas.openxmlformats.org/officeDocument/2006/relationships/hyperlink" Target="https://uruguay.unfpa.org/sites/default/files/pub-pdf/2025-12/EntornosDigitales%20%282%29.pdf" TargetMode="External"/><Relationship Id="rId35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5B22-020E-48C6-B91B-9F54A0C8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Principal</cp:lastModifiedBy>
  <cp:revision>2</cp:revision>
  <cp:lastPrinted>2022-07-22T18:09:00Z</cp:lastPrinted>
  <dcterms:created xsi:type="dcterms:W3CDTF">2026-07-13T18:22:00Z</dcterms:created>
  <dcterms:modified xsi:type="dcterms:W3CDTF">2026-07-13T18:22:00Z</dcterms:modified>
</cp:coreProperties>
</file>