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AAE" w:rsidRDefault="00725AAE" w:rsidP="00725AAE">
      <w:pPr>
        <w:spacing w:after="0" w:line="240" w:lineRule="auto"/>
        <w:jc w:val="center"/>
        <w:rPr>
          <w:rFonts w:ascii="Arial" w:eastAsia="Times New Roman" w:hAnsi="Arial" w:cs="Arial"/>
          <w:b/>
          <w:bCs/>
          <w:sz w:val="20"/>
          <w:szCs w:val="20"/>
          <w:lang w:val="es-ES" w:eastAsia="es-ES"/>
        </w:rPr>
      </w:pPr>
      <w:r>
        <w:rPr>
          <w:rFonts w:ascii="Arial" w:hAnsi="Arial" w:cs="Arial"/>
          <w:noProof/>
          <w:lang w:eastAsia="es-UY"/>
        </w:rPr>
        <w:drawing>
          <wp:inline distT="0" distB="0" distL="0" distR="0">
            <wp:extent cx="1352550" cy="619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2550" cy="619125"/>
                    </a:xfrm>
                    <a:prstGeom prst="rect">
                      <a:avLst/>
                    </a:prstGeom>
                    <a:noFill/>
                    <a:ln>
                      <a:noFill/>
                    </a:ln>
                  </pic:spPr>
                </pic:pic>
              </a:graphicData>
            </a:graphic>
          </wp:inline>
        </w:drawing>
      </w:r>
    </w:p>
    <w:p w:rsidR="00725AAE" w:rsidRPr="00D92547" w:rsidRDefault="00725AAE" w:rsidP="00725AAE">
      <w:pPr>
        <w:spacing w:after="0" w:line="240" w:lineRule="auto"/>
        <w:jc w:val="center"/>
        <w:rPr>
          <w:rFonts w:ascii="Arial" w:eastAsia="Times New Roman" w:hAnsi="Arial" w:cs="Arial"/>
          <w:b/>
          <w:bCs/>
          <w:sz w:val="20"/>
          <w:szCs w:val="20"/>
          <w:lang w:val="es-ES" w:eastAsia="es-ES"/>
        </w:rPr>
      </w:pPr>
      <w:r w:rsidRPr="00D92547">
        <w:rPr>
          <w:rFonts w:ascii="Arial" w:eastAsia="Times New Roman" w:hAnsi="Arial" w:cs="Arial"/>
          <w:b/>
          <w:bCs/>
          <w:sz w:val="20"/>
          <w:szCs w:val="20"/>
          <w:lang w:val="es-ES" w:eastAsia="es-ES"/>
        </w:rPr>
        <w:t>INSTITUTO DEL NIÑO Y ADOLESCENTE DEL URUGUAY</w:t>
      </w:r>
    </w:p>
    <w:p w:rsidR="00725AAE" w:rsidRPr="00D92547" w:rsidRDefault="00725AAE" w:rsidP="00725AAE">
      <w:pPr>
        <w:spacing w:after="0" w:line="240" w:lineRule="auto"/>
        <w:rPr>
          <w:rFonts w:ascii="Arial" w:eastAsia="Calibri" w:hAnsi="Arial" w:cs="Arial"/>
          <w:b/>
          <w:sz w:val="20"/>
          <w:szCs w:val="20"/>
          <w:lang w:val="es-ES"/>
        </w:rPr>
      </w:pPr>
      <w:r w:rsidRPr="00D92547">
        <w:rPr>
          <w:rFonts w:ascii="Arial" w:eastAsia="Calibri" w:hAnsi="Arial" w:cs="Arial"/>
          <w:b/>
          <w:sz w:val="20"/>
          <w:szCs w:val="20"/>
          <w:lang w:val="es-ES"/>
        </w:rPr>
        <w:t xml:space="preserve">                                                DIVISIÓN  DE GESTIÓN Y DESARROLLO HUMANO</w:t>
      </w:r>
      <w:r w:rsidRPr="00D92547">
        <w:rPr>
          <w:rFonts w:ascii="Arial" w:eastAsia="Calibri" w:hAnsi="Arial" w:cs="Arial"/>
          <w:b/>
          <w:sz w:val="20"/>
          <w:szCs w:val="20"/>
          <w:lang w:val="es-ES"/>
        </w:rPr>
        <w:tab/>
      </w:r>
    </w:p>
    <w:p w:rsidR="00725AAE" w:rsidRPr="00D92547" w:rsidRDefault="00725AAE" w:rsidP="00725AAE">
      <w:pPr>
        <w:spacing w:after="0" w:line="240" w:lineRule="auto"/>
        <w:rPr>
          <w:rFonts w:ascii="Arial" w:eastAsia="Calibri" w:hAnsi="Arial" w:cs="Arial"/>
          <w:b/>
          <w:sz w:val="20"/>
          <w:szCs w:val="20"/>
          <w:lang w:val="es-ES"/>
        </w:rPr>
      </w:pPr>
      <w:r w:rsidRPr="00D92547">
        <w:rPr>
          <w:rFonts w:ascii="Arial" w:eastAsia="Calibri" w:hAnsi="Arial" w:cs="Arial"/>
          <w:b/>
          <w:sz w:val="20"/>
          <w:szCs w:val="20"/>
          <w:lang w:val="es-ES"/>
        </w:rPr>
        <w:t xml:space="preserve">                                                   SECCIÓN RECLUTAMIENTO Y SELECCIÓN</w:t>
      </w:r>
    </w:p>
    <w:p w:rsidR="00725AAE" w:rsidRPr="005A2AD8" w:rsidRDefault="00725AAE" w:rsidP="005A2AD8">
      <w:pPr>
        <w:rPr>
          <w:rFonts w:ascii="Arial" w:eastAsia="Times New Roman" w:hAnsi="Arial" w:cs="Arial"/>
          <w:b/>
          <w:sz w:val="20"/>
          <w:szCs w:val="20"/>
          <w:u w:val="single"/>
          <w:lang w:val="es-ES" w:eastAsia="es-UY"/>
        </w:rPr>
      </w:pPr>
    </w:p>
    <w:p w:rsidR="00725AAE" w:rsidRPr="005A2AD8" w:rsidRDefault="00725AAE" w:rsidP="005A2AD8">
      <w:pPr>
        <w:jc w:val="center"/>
        <w:rPr>
          <w:rFonts w:ascii="Arial" w:eastAsia="Times New Roman" w:hAnsi="Arial" w:cs="Arial"/>
          <w:b/>
          <w:sz w:val="20"/>
          <w:szCs w:val="20"/>
          <w:u w:val="single"/>
          <w:lang w:eastAsia="es-UY"/>
        </w:rPr>
      </w:pPr>
      <w:bookmarkStart w:id="0" w:name="_GoBack"/>
      <w:bookmarkEnd w:id="0"/>
      <w:r w:rsidRPr="00D92547">
        <w:rPr>
          <w:rFonts w:ascii="Arial" w:eastAsia="Times New Roman" w:hAnsi="Arial" w:cs="Arial"/>
          <w:b/>
          <w:sz w:val="20"/>
          <w:szCs w:val="20"/>
          <w:u w:val="single"/>
          <w:lang w:eastAsia="es-UY"/>
        </w:rPr>
        <w:t>COMUNICADO</w:t>
      </w:r>
    </w:p>
    <w:p w:rsidR="00725AAE" w:rsidRPr="00D92547" w:rsidRDefault="00725AAE" w:rsidP="00725AAE">
      <w:pPr>
        <w:jc w:val="right"/>
        <w:rPr>
          <w:rFonts w:ascii="Arial" w:eastAsia="Times New Roman" w:hAnsi="Arial" w:cs="Arial"/>
          <w:lang w:eastAsia="es-UY"/>
        </w:rPr>
      </w:pPr>
      <w:r w:rsidRPr="00D92547">
        <w:rPr>
          <w:rFonts w:ascii="Arial" w:eastAsia="Times New Roman" w:hAnsi="Arial" w:cs="Arial"/>
          <w:lang w:eastAsia="es-UY"/>
        </w:rPr>
        <w:t xml:space="preserve">Montevideo, </w:t>
      </w:r>
      <w:r>
        <w:rPr>
          <w:rFonts w:ascii="Arial" w:eastAsia="Times New Roman" w:hAnsi="Arial" w:cs="Arial"/>
          <w:lang w:eastAsia="es-UY"/>
        </w:rPr>
        <w:t>2</w:t>
      </w:r>
      <w:r w:rsidR="001E5A8C">
        <w:rPr>
          <w:rFonts w:ascii="Arial" w:eastAsia="Times New Roman" w:hAnsi="Arial" w:cs="Arial"/>
          <w:lang w:eastAsia="es-UY"/>
        </w:rPr>
        <w:t>9</w:t>
      </w:r>
      <w:r>
        <w:rPr>
          <w:rFonts w:ascii="Arial" w:eastAsia="Times New Roman" w:hAnsi="Arial" w:cs="Arial"/>
          <w:lang w:eastAsia="es-UY"/>
        </w:rPr>
        <w:t xml:space="preserve"> </w:t>
      </w:r>
      <w:r w:rsidRPr="00D92547">
        <w:rPr>
          <w:rFonts w:ascii="Arial" w:eastAsia="Times New Roman" w:hAnsi="Arial" w:cs="Arial"/>
          <w:lang w:eastAsia="es-UY"/>
        </w:rPr>
        <w:t xml:space="preserve">de </w:t>
      </w:r>
      <w:r>
        <w:rPr>
          <w:rFonts w:ascii="Arial" w:eastAsia="Times New Roman" w:hAnsi="Arial" w:cs="Arial"/>
          <w:lang w:eastAsia="es-UY"/>
        </w:rPr>
        <w:t xml:space="preserve">setiembre </w:t>
      </w:r>
      <w:r w:rsidRPr="00D92547">
        <w:rPr>
          <w:rFonts w:ascii="Arial" w:eastAsia="Times New Roman" w:hAnsi="Arial" w:cs="Arial"/>
          <w:lang w:eastAsia="es-UY"/>
        </w:rPr>
        <w:t>de 20</w:t>
      </w:r>
      <w:r>
        <w:rPr>
          <w:rFonts w:ascii="Arial" w:eastAsia="Times New Roman" w:hAnsi="Arial" w:cs="Arial"/>
          <w:lang w:eastAsia="es-UY"/>
        </w:rPr>
        <w:t>21</w:t>
      </w:r>
      <w:r w:rsidRPr="00D92547">
        <w:rPr>
          <w:rFonts w:ascii="Arial" w:eastAsia="Times New Roman" w:hAnsi="Arial" w:cs="Arial"/>
          <w:lang w:eastAsia="es-UY"/>
        </w:rPr>
        <w:t>.</w:t>
      </w:r>
    </w:p>
    <w:p w:rsidR="00725AAE" w:rsidRDefault="00725AAE" w:rsidP="00725AAE">
      <w:pPr>
        <w:spacing w:after="0" w:line="240" w:lineRule="auto"/>
        <w:jc w:val="both"/>
        <w:rPr>
          <w:rFonts w:ascii="Arial" w:eastAsia="Times New Roman" w:hAnsi="Arial" w:cs="Arial"/>
          <w:b/>
          <w:lang w:eastAsia="es-UY"/>
        </w:rPr>
      </w:pPr>
    </w:p>
    <w:p w:rsidR="00725AAE" w:rsidRDefault="00725AAE" w:rsidP="00725AAE">
      <w:pPr>
        <w:spacing w:after="0" w:line="360" w:lineRule="auto"/>
        <w:jc w:val="both"/>
        <w:rPr>
          <w:rFonts w:ascii="Arial" w:hAnsi="Arial" w:cs="Arial"/>
          <w:bCs/>
          <w:color w:val="000000"/>
          <w:lang w:eastAsia="es-UY"/>
        </w:rPr>
      </w:pPr>
      <w:r w:rsidRPr="00D92547">
        <w:rPr>
          <w:rFonts w:ascii="Arial" w:eastAsia="Times New Roman" w:hAnsi="Arial" w:cs="Arial"/>
          <w:b/>
          <w:lang w:eastAsia="es-UY"/>
        </w:rPr>
        <w:t xml:space="preserve">ASUNTO: </w:t>
      </w:r>
      <w:r>
        <w:rPr>
          <w:rFonts w:ascii="Arial" w:eastAsia="Times New Roman" w:hAnsi="Arial" w:cs="Arial"/>
          <w:b/>
          <w:u w:val="single"/>
          <w:lang w:eastAsia="es-UY"/>
        </w:rPr>
        <w:t>BIBLIOGRAFÍA</w:t>
      </w:r>
      <w:r w:rsidRPr="00AB0752">
        <w:rPr>
          <w:rFonts w:ascii="Arial" w:eastAsia="Times New Roman" w:hAnsi="Arial" w:cs="Arial"/>
          <w:b/>
          <w:lang w:eastAsia="es-UY"/>
        </w:rPr>
        <w:t xml:space="preserve"> </w:t>
      </w:r>
      <w:r>
        <w:rPr>
          <w:rFonts w:ascii="Arial" w:eastAsia="Calibri" w:hAnsi="Arial" w:cs="Arial"/>
        </w:rPr>
        <w:t xml:space="preserve">CORRESPONDIENTE AL LLAMADO </w:t>
      </w:r>
      <w:r>
        <w:rPr>
          <w:rFonts w:ascii="Arial" w:hAnsi="Arial" w:cs="Arial"/>
        </w:rPr>
        <w:t xml:space="preserve">A </w:t>
      </w:r>
      <w:r w:rsidRPr="00C16F26">
        <w:rPr>
          <w:rFonts w:ascii="Arial" w:hAnsi="Arial" w:cs="Arial"/>
          <w:bCs/>
          <w:color w:val="000000"/>
          <w:lang w:eastAsia="es-UY"/>
        </w:rPr>
        <w:t>CONCURSO INTERNO DE OPOSICIÓN Y MÉRITOS PARA LA PROVISIÓN DE CARGOS DE PROFESIONAL V, SERIE SALUD</w:t>
      </w:r>
      <w:r>
        <w:rPr>
          <w:rFonts w:ascii="Arial" w:hAnsi="Arial" w:cs="Arial"/>
          <w:bCs/>
          <w:color w:val="000000"/>
          <w:lang w:eastAsia="es-UY"/>
        </w:rPr>
        <w:t xml:space="preserve"> (PERFIL PSICÓLOGO)</w:t>
      </w:r>
      <w:r w:rsidRPr="00C16F26">
        <w:rPr>
          <w:rFonts w:ascii="Arial" w:hAnsi="Arial" w:cs="Arial"/>
          <w:bCs/>
          <w:color w:val="000000"/>
          <w:lang w:eastAsia="es-UY"/>
        </w:rPr>
        <w:t>, ESCALAFÓN “A”, GRADO 05; PARA DESEMPEÑAR TAREAS EN DISTINTAS DEPENDENCIAS DE LA INSTITUCIÓN EN EL DEPARTAMENTO DE MONTEVIDEO (19 CARGOS), DIRECCIÓN DEPARTAMENTAL DE CANELONES (2 CARGOS), DIRECCIÓN DEPARTAMENTAL DE DURAZNO (1 CARGOS), DIRECCIÓN DEPARTAMENTAL DE MALDONADO (3 CARGOS), DIRECCIÓN DEPARTAMENTAL DE ROCHA (1 CARGO), DIRECCIÓN DEPARTAMENTAL DE SAN JOSÉ (5 CARGOS)</w:t>
      </w:r>
      <w:r>
        <w:rPr>
          <w:rFonts w:ascii="Arial" w:hAnsi="Arial" w:cs="Arial"/>
          <w:bCs/>
          <w:color w:val="000000"/>
          <w:lang w:eastAsia="es-UY"/>
        </w:rPr>
        <w:t>.</w:t>
      </w:r>
    </w:p>
    <w:p w:rsidR="004D12C7" w:rsidRPr="00F03D6B" w:rsidRDefault="004D12C7" w:rsidP="00725AAE">
      <w:pPr>
        <w:spacing w:after="0" w:line="360" w:lineRule="auto"/>
        <w:jc w:val="both"/>
        <w:rPr>
          <w:rFonts w:ascii="Arial" w:hAnsi="Arial" w:cs="Arial"/>
        </w:rPr>
      </w:pPr>
    </w:p>
    <w:p w:rsidR="00931AF8" w:rsidRPr="00F03D6B" w:rsidRDefault="00931AF8" w:rsidP="00931AF8">
      <w:pPr>
        <w:spacing w:line="360" w:lineRule="auto"/>
        <w:jc w:val="both"/>
        <w:rPr>
          <w:rFonts w:ascii="Arial" w:hAnsi="Arial" w:cs="Arial"/>
          <w:sz w:val="24"/>
          <w:szCs w:val="24"/>
        </w:rPr>
      </w:pPr>
      <w:r w:rsidRPr="00F03D6B">
        <w:rPr>
          <w:rFonts w:ascii="Arial" w:hAnsi="Arial" w:cs="Arial"/>
          <w:b/>
          <w:sz w:val="24"/>
          <w:szCs w:val="24"/>
          <w:u w:val="single"/>
        </w:rPr>
        <w:t>A- _Documentos institucionales y orientaciones político programáticas.</w:t>
      </w:r>
    </w:p>
    <w:p w:rsidR="00931AF8" w:rsidRPr="00931AF8" w:rsidRDefault="00931AF8" w:rsidP="00931AF8">
      <w:pPr>
        <w:spacing w:line="360" w:lineRule="auto"/>
        <w:jc w:val="both"/>
        <w:rPr>
          <w:rFonts w:ascii="Arial" w:hAnsi="Arial" w:cs="Arial"/>
          <w:sz w:val="24"/>
          <w:szCs w:val="24"/>
        </w:rPr>
      </w:pPr>
      <w:r w:rsidRPr="00931AF8">
        <w:rPr>
          <w:rStyle w:val="Fuentedeprrafopredeter1"/>
          <w:rFonts w:ascii="Arial" w:eastAsia="Times New Roman" w:hAnsi="Arial" w:cs="Arial"/>
          <w:b/>
          <w:iCs/>
          <w:sz w:val="24"/>
          <w:szCs w:val="24"/>
        </w:rPr>
        <w:t>1-</w:t>
      </w:r>
      <w:r w:rsidRPr="00931AF8">
        <w:rPr>
          <w:rStyle w:val="Fuentedeprrafopredeter1"/>
          <w:rFonts w:ascii="Arial" w:eastAsia="Times New Roman" w:hAnsi="Arial" w:cs="Arial"/>
          <w:iCs/>
          <w:sz w:val="24"/>
          <w:szCs w:val="24"/>
        </w:rPr>
        <w:t xml:space="preserve"> Readecuación organizacional del INAU, 2015 </w:t>
      </w:r>
      <w:r w:rsidRPr="00931AF8">
        <w:rPr>
          <w:rStyle w:val="Fuentedeprrafopredeter1"/>
          <w:rFonts w:ascii="Arial" w:eastAsia="Times New Roman" w:hAnsi="Arial" w:cs="Arial"/>
          <w:b/>
          <w:iCs/>
          <w:sz w:val="24"/>
          <w:szCs w:val="24"/>
        </w:rPr>
        <w:t>(PDF Adjunto)</w:t>
      </w:r>
    </w:p>
    <w:p w:rsidR="00931AF8" w:rsidRPr="00931AF8" w:rsidRDefault="00931AF8" w:rsidP="00931AF8">
      <w:pPr>
        <w:spacing w:line="360" w:lineRule="auto"/>
        <w:jc w:val="both"/>
        <w:rPr>
          <w:rStyle w:val="Fuentedeprrafopredeter1"/>
          <w:rFonts w:ascii="Arial" w:eastAsia="Times New Roman" w:hAnsi="Arial" w:cs="Arial"/>
          <w:iCs/>
          <w:sz w:val="24"/>
          <w:szCs w:val="24"/>
        </w:rPr>
      </w:pPr>
      <w:r w:rsidRPr="00931AF8">
        <w:rPr>
          <w:rStyle w:val="Fuentedeprrafopredeter1"/>
          <w:rFonts w:ascii="Arial" w:eastAsia="Times New Roman" w:hAnsi="Arial" w:cs="Arial"/>
          <w:b/>
          <w:iCs/>
          <w:sz w:val="24"/>
          <w:szCs w:val="24"/>
        </w:rPr>
        <w:t>2-</w:t>
      </w:r>
      <w:r w:rsidRPr="00931AF8">
        <w:rPr>
          <w:rStyle w:val="Fuentedeprrafopredeter1"/>
          <w:rFonts w:ascii="Arial" w:eastAsia="Times New Roman" w:hAnsi="Arial" w:cs="Arial"/>
          <w:iCs/>
          <w:sz w:val="24"/>
          <w:szCs w:val="24"/>
        </w:rPr>
        <w:t xml:space="preserve"> Misión y Visión de INAU </w:t>
      </w:r>
      <w:hyperlink r:id="rId5" w:history="1">
        <w:r w:rsidRPr="00931AF8">
          <w:rPr>
            <w:rStyle w:val="Hipervnculo"/>
            <w:rFonts w:ascii="Arial" w:eastAsia="Times New Roman" w:hAnsi="Arial" w:cs="Arial"/>
            <w:iCs/>
            <w:sz w:val="24"/>
            <w:szCs w:val="24"/>
          </w:rPr>
          <w:t>https://www.inau.gub.uy/institucional/mision-y-vision</w:t>
        </w:r>
      </w:hyperlink>
      <w:r w:rsidRPr="00931AF8">
        <w:rPr>
          <w:rStyle w:val="Fuentedeprrafopredeter1"/>
          <w:rFonts w:ascii="Arial" w:eastAsia="Times New Roman" w:hAnsi="Arial" w:cs="Arial"/>
          <w:iCs/>
          <w:sz w:val="24"/>
          <w:szCs w:val="24"/>
        </w:rPr>
        <w:t xml:space="preserve"> </w:t>
      </w:r>
    </w:p>
    <w:p w:rsidR="00931AF8" w:rsidRPr="00931AF8" w:rsidRDefault="00931AF8" w:rsidP="00931AF8">
      <w:pPr>
        <w:spacing w:line="360" w:lineRule="auto"/>
        <w:jc w:val="both"/>
        <w:rPr>
          <w:rStyle w:val="Fuentedeprrafopredeter1"/>
          <w:rFonts w:ascii="Arial" w:eastAsia="Times New Roman" w:hAnsi="Arial" w:cs="Arial"/>
          <w:iCs/>
          <w:sz w:val="24"/>
          <w:szCs w:val="24"/>
        </w:rPr>
      </w:pPr>
      <w:r w:rsidRPr="00931AF8">
        <w:rPr>
          <w:rStyle w:val="Fuentedeprrafopredeter1"/>
          <w:rFonts w:ascii="Arial" w:eastAsia="Times New Roman" w:hAnsi="Arial" w:cs="Arial"/>
          <w:b/>
          <w:iCs/>
          <w:sz w:val="24"/>
          <w:szCs w:val="24"/>
        </w:rPr>
        <w:t>3-</w:t>
      </w:r>
      <w:r w:rsidRPr="00931AF8">
        <w:rPr>
          <w:rStyle w:val="Fuentedeprrafopredeter1"/>
          <w:rFonts w:ascii="Arial" w:eastAsia="Times New Roman" w:hAnsi="Arial" w:cs="Arial"/>
          <w:iCs/>
          <w:sz w:val="24"/>
          <w:szCs w:val="24"/>
        </w:rPr>
        <w:t xml:space="preserve"> Líneas Estratégicas 2020-2025 </w:t>
      </w:r>
      <w:r w:rsidRPr="00931AF8">
        <w:rPr>
          <w:rStyle w:val="Fuentedeprrafopredeter1"/>
          <w:rFonts w:ascii="Arial" w:eastAsia="Times New Roman" w:hAnsi="Arial" w:cs="Arial"/>
          <w:b/>
          <w:iCs/>
          <w:sz w:val="24"/>
          <w:szCs w:val="24"/>
        </w:rPr>
        <w:t>(PDF Adjunto)</w:t>
      </w:r>
    </w:p>
    <w:p w:rsidR="00931AF8" w:rsidRPr="00931AF8" w:rsidRDefault="00931AF8" w:rsidP="00931AF8">
      <w:pPr>
        <w:spacing w:line="360" w:lineRule="auto"/>
        <w:jc w:val="both"/>
      </w:pPr>
      <w:r w:rsidRPr="00931AF8">
        <w:rPr>
          <w:rStyle w:val="Fuentedeprrafopredeter1"/>
          <w:rFonts w:ascii="Arial" w:eastAsia="Times New Roman" w:hAnsi="Arial" w:cs="Arial"/>
          <w:b/>
          <w:iCs/>
          <w:sz w:val="24"/>
          <w:szCs w:val="24"/>
        </w:rPr>
        <w:t>4-</w:t>
      </w:r>
      <w:r w:rsidRPr="00931AF8">
        <w:rPr>
          <w:rStyle w:val="Fuentedeprrafopredeter1"/>
          <w:rFonts w:ascii="Arial" w:eastAsia="Times New Roman" w:hAnsi="Arial" w:cs="Arial"/>
          <w:iCs/>
          <w:sz w:val="24"/>
          <w:szCs w:val="24"/>
        </w:rPr>
        <w:t xml:space="preserve"> Guía de participación de NNA – MERAVI en Procedimientos Administrativos Resolución N° 1070/2021.</w:t>
      </w:r>
      <w:r w:rsidRPr="00931AF8">
        <w:t xml:space="preserve"> </w:t>
      </w:r>
    </w:p>
    <w:p w:rsidR="00931AF8" w:rsidRPr="00931AF8" w:rsidRDefault="0074333D" w:rsidP="00931AF8">
      <w:pPr>
        <w:spacing w:line="360" w:lineRule="auto"/>
        <w:jc w:val="both"/>
        <w:rPr>
          <w:rFonts w:ascii="Arial" w:hAnsi="Arial" w:cs="Arial"/>
          <w:sz w:val="24"/>
          <w:szCs w:val="24"/>
        </w:rPr>
      </w:pPr>
      <w:hyperlink r:id="rId6" w:history="1">
        <w:r w:rsidR="00931AF8" w:rsidRPr="00931AF8">
          <w:rPr>
            <w:rStyle w:val="Hipervnculo"/>
            <w:rFonts w:ascii="Arial" w:eastAsia="Times New Roman" w:hAnsi="Arial" w:cs="Arial"/>
            <w:iCs/>
            <w:sz w:val="24"/>
            <w:szCs w:val="24"/>
          </w:rPr>
          <w:t>https://www.inau.gub.uy/content_page/search?q=resolucion%201070%2F2021&amp;cc=p</w:t>
        </w:r>
      </w:hyperlink>
      <w:r w:rsidR="00931AF8" w:rsidRPr="00931AF8">
        <w:rPr>
          <w:rStyle w:val="Fuentedeprrafopredeter1"/>
          <w:rFonts w:ascii="Arial" w:eastAsia="Times New Roman" w:hAnsi="Arial" w:cs="Arial"/>
          <w:iCs/>
          <w:sz w:val="24"/>
          <w:szCs w:val="24"/>
        </w:rPr>
        <w:t xml:space="preserve"> </w:t>
      </w:r>
    </w:p>
    <w:p w:rsidR="00931AF8" w:rsidRPr="00931AF8" w:rsidRDefault="00931AF8" w:rsidP="00931AF8">
      <w:pPr>
        <w:tabs>
          <w:tab w:val="left" w:pos="360"/>
        </w:tabs>
        <w:spacing w:line="360" w:lineRule="auto"/>
        <w:jc w:val="both"/>
        <w:rPr>
          <w:rStyle w:val="Fuentedeprrafopredeter1"/>
          <w:rFonts w:ascii="Arial" w:eastAsia="Times New Roman" w:hAnsi="Arial" w:cs="Arial"/>
          <w:sz w:val="24"/>
          <w:szCs w:val="24"/>
        </w:rPr>
      </w:pPr>
      <w:r w:rsidRPr="00931AF8">
        <w:rPr>
          <w:rStyle w:val="Fuentedeprrafopredeter1"/>
          <w:rFonts w:ascii="Arial" w:eastAsia="Times New Roman" w:hAnsi="Arial" w:cs="Arial"/>
          <w:b/>
          <w:sz w:val="24"/>
          <w:szCs w:val="24"/>
        </w:rPr>
        <w:t xml:space="preserve">5- </w:t>
      </w:r>
      <w:r w:rsidRPr="00931AF8">
        <w:rPr>
          <w:rStyle w:val="Fuentedeprrafopredeter1"/>
          <w:rFonts w:ascii="Arial" w:eastAsia="Times New Roman" w:hAnsi="Arial" w:cs="Arial"/>
          <w:sz w:val="24"/>
          <w:szCs w:val="24"/>
        </w:rPr>
        <w:t>Ley Nº 17823 – Código de la Niñez y Adolescencia. Modificaciones.</w:t>
      </w:r>
    </w:p>
    <w:p w:rsidR="00931AF8" w:rsidRPr="00931AF8" w:rsidRDefault="0074333D" w:rsidP="00931AF8">
      <w:pPr>
        <w:spacing w:line="360" w:lineRule="auto"/>
        <w:jc w:val="both"/>
        <w:rPr>
          <w:rFonts w:ascii="Arial" w:eastAsia="Times New Roman" w:hAnsi="Arial" w:cs="Arial"/>
          <w:sz w:val="24"/>
          <w:szCs w:val="24"/>
        </w:rPr>
      </w:pPr>
      <w:hyperlink r:id="rId7" w:history="1">
        <w:r w:rsidR="00931AF8" w:rsidRPr="00931AF8">
          <w:rPr>
            <w:rStyle w:val="Hipervnculo"/>
            <w:rFonts w:ascii="Arial" w:eastAsia="Times New Roman" w:hAnsi="Arial" w:cs="Arial"/>
            <w:sz w:val="24"/>
            <w:szCs w:val="24"/>
          </w:rPr>
          <w:t>https://legislativo.parlamento.gub.uy/temporales/docu1253831044353.htm</w:t>
        </w:r>
      </w:hyperlink>
      <w:r w:rsidR="00931AF8" w:rsidRPr="00931AF8">
        <w:rPr>
          <w:rStyle w:val="Fuentedeprrafopredeter1"/>
          <w:rFonts w:ascii="Arial" w:eastAsia="Times New Roman" w:hAnsi="Arial" w:cs="Arial"/>
          <w:sz w:val="24"/>
          <w:szCs w:val="24"/>
        </w:rPr>
        <w:t xml:space="preserve"> </w:t>
      </w:r>
    </w:p>
    <w:p w:rsidR="00931AF8" w:rsidRPr="00931AF8" w:rsidRDefault="00931AF8" w:rsidP="00931AF8">
      <w:pPr>
        <w:tabs>
          <w:tab w:val="left" w:pos="360"/>
        </w:tabs>
        <w:spacing w:line="360" w:lineRule="auto"/>
        <w:jc w:val="both"/>
        <w:rPr>
          <w:rFonts w:ascii="Arial" w:hAnsi="Arial" w:cs="Arial"/>
          <w:sz w:val="24"/>
          <w:szCs w:val="24"/>
        </w:rPr>
      </w:pPr>
      <w:r w:rsidRPr="00931AF8">
        <w:rPr>
          <w:rFonts w:ascii="Arial" w:eastAsia="Times New Roman" w:hAnsi="Arial" w:cs="Arial"/>
          <w:b/>
          <w:sz w:val="24"/>
          <w:szCs w:val="24"/>
        </w:rPr>
        <w:t xml:space="preserve">6- </w:t>
      </w:r>
      <w:r w:rsidRPr="00931AF8">
        <w:rPr>
          <w:rStyle w:val="Fuentedeprrafopredeter1"/>
          <w:rFonts w:ascii="Arial" w:eastAsia="Times New Roman" w:hAnsi="Arial" w:cs="Arial"/>
          <w:sz w:val="24"/>
          <w:szCs w:val="24"/>
        </w:rPr>
        <w:t>Ley Nº 19092 – Modificación de la Ley de Adopción.</w:t>
      </w:r>
    </w:p>
    <w:p w:rsidR="00931AF8" w:rsidRPr="00931AF8" w:rsidRDefault="0074333D" w:rsidP="00931AF8">
      <w:pPr>
        <w:spacing w:line="360" w:lineRule="auto"/>
        <w:jc w:val="both"/>
        <w:rPr>
          <w:rFonts w:ascii="Arial" w:hAnsi="Arial" w:cs="Arial"/>
          <w:sz w:val="24"/>
          <w:szCs w:val="24"/>
        </w:rPr>
      </w:pPr>
      <w:hyperlink r:id="rId8" w:history="1">
        <w:r w:rsidR="00931AF8" w:rsidRPr="00931AF8">
          <w:rPr>
            <w:rStyle w:val="Hipervnculo"/>
            <w:rFonts w:ascii="Arial" w:eastAsia="Times New Roman" w:hAnsi="Arial" w:cs="Arial"/>
            <w:sz w:val="24"/>
            <w:szCs w:val="24"/>
          </w:rPr>
          <w:t>https://tbinternet.ohchr.org/Treaties/CRC/Shared%20Documents/URY/Anexo%206_18845_S.pdf</w:t>
        </w:r>
      </w:hyperlink>
      <w:r w:rsidR="00931AF8" w:rsidRPr="00931AF8">
        <w:t xml:space="preserve"> </w:t>
      </w:r>
      <w:r w:rsidR="00931AF8" w:rsidRPr="00931AF8">
        <w:rPr>
          <w:rStyle w:val="Fuentedeprrafopredeter1"/>
          <w:rFonts w:ascii="Arial" w:eastAsia="Times New Roman" w:hAnsi="Arial" w:cs="Arial"/>
          <w:sz w:val="24"/>
          <w:szCs w:val="24"/>
        </w:rPr>
        <w:t xml:space="preserve">  </w:t>
      </w:r>
    </w:p>
    <w:p w:rsidR="00931AF8" w:rsidRPr="00931AF8" w:rsidRDefault="00931AF8" w:rsidP="00931AF8">
      <w:pPr>
        <w:tabs>
          <w:tab w:val="left" w:pos="0"/>
        </w:tabs>
        <w:spacing w:line="360" w:lineRule="auto"/>
        <w:jc w:val="both"/>
        <w:rPr>
          <w:rFonts w:ascii="Arial" w:hAnsi="Arial" w:cs="Arial"/>
          <w:sz w:val="24"/>
          <w:szCs w:val="24"/>
        </w:rPr>
      </w:pPr>
      <w:r w:rsidRPr="00931AF8">
        <w:rPr>
          <w:rStyle w:val="Fuentedeprrafopredeter1"/>
          <w:rFonts w:ascii="Arial" w:eastAsia="Times New Roman" w:hAnsi="Arial" w:cs="Arial"/>
          <w:b/>
          <w:sz w:val="24"/>
          <w:szCs w:val="24"/>
        </w:rPr>
        <w:t xml:space="preserve">7- </w:t>
      </w:r>
      <w:r w:rsidRPr="00931AF8">
        <w:rPr>
          <w:rStyle w:val="Fuentedeprrafopredeter1"/>
          <w:rFonts w:ascii="Arial" w:eastAsia="Times New Roman" w:hAnsi="Arial" w:cs="Arial"/>
          <w:sz w:val="24"/>
          <w:szCs w:val="24"/>
        </w:rPr>
        <w:t xml:space="preserve">Directrices Naciones Unidas -Modalidades alternativas de cuidados. </w:t>
      </w:r>
    </w:p>
    <w:p w:rsidR="00931AF8" w:rsidRPr="00931AF8" w:rsidRDefault="0074333D" w:rsidP="00931AF8">
      <w:pPr>
        <w:tabs>
          <w:tab w:val="left" w:pos="0"/>
        </w:tabs>
        <w:spacing w:line="360" w:lineRule="auto"/>
        <w:jc w:val="both"/>
        <w:rPr>
          <w:rFonts w:ascii="Arial" w:hAnsi="Arial" w:cs="Arial"/>
          <w:sz w:val="24"/>
          <w:szCs w:val="24"/>
        </w:rPr>
      </w:pPr>
      <w:hyperlink r:id="rId9" w:history="1">
        <w:r w:rsidR="00931AF8" w:rsidRPr="00931AF8">
          <w:rPr>
            <w:rStyle w:val="Hipervnculo"/>
            <w:rFonts w:ascii="Arial" w:eastAsia="Times New Roman" w:hAnsi="Arial" w:cs="Arial"/>
            <w:sz w:val="24"/>
            <w:szCs w:val="24"/>
          </w:rPr>
          <w:t>https://www.relaf.org/100426-UNGuidelines-Spanish.pdf</w:t>
        </w:r>
      </w:hyperlink>
      <w:r w:rsidR="00931AF8" w:rsidRPr="00931AF8">
        <w:rPr>
          <w:rStyle w:val="Fuentedeprrafopredeter1"/>
          <w:rFonts w:ascii="Arial" w:eastAsia="Times New Roman" w:hAnsi="Arial" w:cs="Arial"/>
          <w:sz w:val="24"/>
          <w:szCs w:val="24"/>
        </w:rPr>
        <w:t xml:space="preserve"> </w:t>
      </w:r>
    </w:p>
    <w:p w:rsidR="00931AF8" w:rsidRPr="00931AF8" w:rsidRDefault="00931AF8" w:rsidP="00931AF8">
      <w:pPr>
        <w:spacing w:line="360" w:lineRule="auto"/>
        <w:jc w:val="both"/>
        <w:rPr>
          <w:rFonts w:ascii="Arial" w:hAnsi="Arial" w:cs="Arial"/>
          <w:sz w:val="24"/>
          <w:szCs w:val="24"/>
        </w:rPr>
      </w:pPr>
      <w:r w:rsidRPr="00931AF8">
        <w:rPr>
          <w:rStyle w:val="Fuentedeprrafopredeter1"/>
          <w:rFonts w:ascii="Arial" w:eastAsia="Times New Roman" w:hAnsi="Arial" w:cs="Arial"/>
          <w:b/>
          <w:iCs/>
          <w:sz w:val="24"/>
          <w:szCs w:val="24"/>
        </w:rPr>
        <w:t xml:space="preserve">8- </w:t>
      </w:r>
      <w:r w:rsidRPr="00931AF8">
        <w:rPr>
          <w:rStyle w:val="Fuentedeprrafopredeter1"/>
          <w:rFonts w:ascii="Arial" w:eastAsia="Times New Roman" w:hAnsi="Arial" w:cs="Arial"/>
          <w:iCs/>
          <w:sz w:val="24"/>
          <w:szCs w:val="24"/>
        </w:rPr>
        <w:t>Ley 19580 - Violencia de Género</w:t>
      </w:r>
    </w:p>
    <w:p w:rsidR="00931AF8" w:rsidRPr="00931AF8" w:rsidRDefault="0074333D" w:rsidP="00931AF8">
      <w:pPr>
        <w:spacing w:line="360" w:lineRule="auto"/>
        <w:jc w:val="both"/>
        <w:rPr>
          <w:rFonts w:ascii="Arial" w:hAnsi="Arial" w:cs="Arial"/>
          <w:sz w:val="24"/>
          <w:szCs w:val="24"/>
        </w:rPr>
      </w:pPr>
      <w:hyperlink r:id="rId10" w:history="1">
        <w:r w:rsidR="00931AF8" w:rsidRPr="00931AF8">
          <w:rPr>
            <w:rStyle w:val="Hipervnculo"/>
            <w:rFonts w:ascii="Arial" w:eastAsia="Times New Roman" w:hAnsi="Arial" w:cs="Arial"/>
            <w:sz w:val="24"/>
            <w:szCs w:val="24"/>
          </w:rPr>
          <w:t>https://www.impo.com.uy/bases/leyes/19580-2017</w:t>
        </w:r>
      </w:hyperlink>
      <w:r w:rsidR="00931AF8" w:rsidRPr="00931AF8">
        <w:rPr>
          <w:rStyle w:val="Fuentedeprrafopredeter1"/>
          <w:rFonts w:ascii="Arial" w:eastAsia="Times New Roman" w:hAnsi="Arial" w:cs="Arial"/>
          <w:sz w:val="24"/>
          <w:szCs w:val="24"/>
        </w:rPr>
        <w:t xml:space="preserve"> </w:t>
      </w:r>
    </w:p>
    <w:p w:rsidR="00931AF8" w:rsidRPr="00931AF8" w:rsidRDefault="00931AF8" w:rsidP="00931AF8">
      <w:pPr>
        <w:spacing w:line="360" w:lineRule="auto"/>
        <w:jc w:val="both"/>
        <w:rPr>
          <w:rFonts w:ascii="Arial" w:hAnsi="Arial" w:cs="Arial"/>
          <w:sz w:val="24"/>
          <w:szCs w:val="24"/>
        </w:rPr>
      </w:pPr>
      <w:r w:rsidRPr="00931AF8">
        <w:rPr>
          <w:rFonts w:ascii="Arial" w:hAnsi="Arial" w:cs="Arial"/>
          <w:b/>
          <w:sz w:val="24"/>
          <w:szCs w:val="24"/>
        </w:rPr>
        <w:t xml:space="preserve">9- </w:t>
      </w:r>
      <w:r w:rsidRPr="00931AF8">
        <w:rPr>
          <w:rFonts w:ascii="Arial" w:hAnsi="Arial" w:cs="Arial"/>
          <w:sz w:val="24"/>
          <w:szCs w:val="24"/>
        </w:rPr>
        <w:t>Ley de Salud Mental N° 19529</w:t>
      </w:r>
    </w:p>
    <w:p w:rsidR="00931AF8" w:rsidRPr="00931AF8" w:rsidRDefault="0074333D" w:rsidP="00931AF8">
      <w:pPr>
        <w:spacing w:line="360" w:lineRule="auto"/>
        <w:jc w:val="both"/>
        <w:rPr>
          <w:rStyle w:val="Fuentedeprrafopredeter1"/>
          <w:rFonts w:ascii="Arial" w:hAnsi="Arial" w:cs="Arial"/>
          <w:sz w:val="24"/>
          <w:szCs w:val="24"/>
        </w:rPr>
      </w:pPr>
      <w:hyperlink r:id="rId11" w:history="1">
        <w:r w:rsidR="00931AF8" w:rsidRPr="00931AF8">
          <w:rPr>
            <w:rStyle w:val="Hipervnculo"/>
            <w:rFonts w:ascii="Arial" w:hAnsi="Arial" w:cs="Arial"/>
            <w:sz w:val="24"/>
            <w:szCs w:val="24"/>
          </w:rPr>
          <w:t>https://www.impo.com.uy/bases/leyes/19529-2017</w:t>
        </w:r>
      </w:hyperlink>
    </w:p>
    <w:p w:rsidR="00931AF8" w:rsidRPr="00931AF8" w:rsidRDefault="00931AF8" w:rsidP="00931AF8">
      <w:pPr>
        <w:spacing w:line="360" w:lineRule="auto"/>
        <w:jc w:val="both"/>
        <w:rPr>
          <w:rFonts w:ascii="Arial" w:hAnsi="Arial" w:cs="Arial"/>
          <w:sz w:val="24"/>
          <w:szCs w:val="24"/>
        </w:rPr>
      </w:pPr>
      <w:r w:rsidRPr="00931AF8">
        <w:rPr>
          <w:rStyle w:val="Fuentedeprrafopredeter1"/>
          <w:rFonts w:ascii="Arial" w:eastAsia="Times New Roman" w:hAnsi="Arial" w:cs="Arial"/>
          <w:b/>
          <w:sz w:val="24"/>
          <w:szCs w:val="24"/>
        </w:rPr>
        <w:t xml:space="preserve">10-  </w:t>
      </w:r>
      <w:r w:rsidRPr="00931AF8">
        <w:rPr>
          <w:rStyle w:val="Fuentedeprrafopredeter1"/>
          <w:rFonts w:ascii="Arial" w:eastAsia="Times New Roman" w:hAnsi="Arial" w:cs="Arial"/>
          <w:sz w:val="24"/>
          <w:szCs w:val="24"/>
        </w:rPr>
        <w:t>Código de Ética Profesional del Psicólogo/a</w:t>
      </w:r>
    </w:p>
    <w:p w:rsidR="00931AF8" w:rsidRPr="00931AF8" w:rsidRDefault="0074333D" w:rsidP="00931AF8">
      <w:pPr>
        <w:spacing w:line="360" w:lineRule="auto"/>
        <w:jc w:val="both"/>
        <w:rPr>
          <w:rFonts w:ascii="Arial" w:hAnsi="Arial" w:cs="Arial"/>
          <w:sz w:val="24"/>
          <w:szCs w:val="24"/>
        </w:rPr>
      </w:pPr>
      <w:hyperlink r:id="rId12" w:history="1">
        <w:r w:rsidR="00931AF8" w:rsidRPr="00931AF8">
          <w:rPr>
            <w:rStyle w:val="Hipervnculo"/>
            <w:rFonts w:ascii="Arial" w:eastAsia="Times New Roman" w:hAnsi="Arial" w:cs="Arial"/>
            <w:sz w:val="24"/>
            <w:szCs w:val="24"/>
          </w:rPr>
          <w:t>https://www.bps.gub.uy/bps/file/8120/1/codigo_de_etica_profesional_del_psicologo.pdf</w:t>
        </w:r>
      </w:hyperlink>
      <w:r w:rsidR="00931AF8" w:rsidRPr="00931AF8">
        <w:rPr>
          <w:rStyle w:val="Fuentedeprrafopredeter1"/>
          <w:rFonts w:ascii="Arial" w:eastAsia="Times New Roman" w:hAnsi="Arial" w:cs="Arial"/>
          <w:sz w:val="24"/>
          <w:szCs w:val="24"/>
        </w:rPr>
        <w:t xml:space="preserve"> </w:t>
      </w:r>
    </w:p>
    <w:p w:rsidR="00931AF8" w:rsidRPr="009815FD" w:rsidRDefault="00931AF8" w:rsidP="00931AF8">
      <w:pPr>
        <w:spacing w:line="360" w:lineRule="auto"/>
        <w:jc w:val="both"/>
        <w:rPr>
          <w:rFonts w:ascii="Arial" w:hAnsi="Arial" w:cs="Arial"/>
          <w:b/>
          <w:sz w:val="24"/>
          <w:szCs w:val="24"/>
        </w:rPr>
      </w:pPr>
      <w:r w:rsidRPr="00931AF8">
        <w:rPr>
          <w:rStyle w:val="Fuentedeprrafopredeter1"/>
          <w:rFonts w:ascii="Arial" w:eastAsia="Times New Roman" w:hAnsi="Arial" w:cs="Arial"/>
          <w:b/>
          <w:sz w:val="24"/>
          <w:szCs w:val="24"/>
        </w:rPr>
        <w:t xml:space="preserve">11- </w:t>
      </w:r>
      <w:r w:rsidRPr="00931AF8">
        <w:rPr>
          <w:rStyle w:val="Fuentedeprrafopredeter1"/>
          <w:rFonts w:ascii="Arial" w:eastAsia="Times New Roman" w:hAnsi="Arial" w:cs="Arial"/>
          <w:sz w:val="24"/>
          <w:szCs w:val="24"/>
        </w:rPr>
        <w:t xml:space="preserve">Violencia hacia Niños, Niñas y Adolescentes: Herramientas para el proceso judicial. SIPIAV </w:t>
      </w:r>
      <w:r w:rsidRPr="009815FD">
        <w:rPr>
          <w:rStyle w:val="Fuentedeprrafopredeter1"/>
          <w:rFonts w:ascii="Arial" w:eastAsia="Times New Roman" w:hAnsi="Arial" w:cs="Arial"/>
          <w:b/>
          <w:sz w:val="24"/>
          <w:szCs w:val="24"/>
        </w:rPr>
        <w:t>(PDF Adjunto)</w:t>
      </w:r>
    </w:p>
    <w:p w:rsidR="00931AF8" w:rsidRDefault="00931AF8" w:rsidP="00931AF8">
      <w:pPr>
        <w:spacing w:line="360" w:lineRule="auto"/>
        <w:jc w:val="both"/>
        <w:rPr>
          <w:rFonts w:ascii="Arial" w:hAnsi="Arial" w:cs="Arial"/>
          <w:b/>
          <w:sz w:val="24"/>
          <w:szCs w:val="24"/>
        </w:rPr>
      </w:pPr>
      <w:r w:rsidRPr="00931AF8">
        <w:rPr>
          <w:rStyle w:val="Fuentedeprrafopredeter1"/>
          <w:rFonts w:ascii="Arial" w:eastAsia="Times New Roman" w:hAnsi="Arial" w:cs="Arial"/>
          <w:b/>
          <w:sz w:val="24"/>
          <w:szCs w:val="24"/>
        </w:rPr>
        <w:t xml:space="preserve">12- </w:t>
      </w:r>
      <w:r w:rsidRPr="00931AF8">
        <w:rPr>
          <w:rStyle w:val="Fuentedeprrafopredeter1"/>
          <w:rFonts w:ascii="Arial" w:eastAsia="Times New Roman" w:hAnsi="Arial" w:cs="Arial"/>
          <w:sz w:val="24"/>
          <w:szCs w:val="24"/>
        </w:rPr>
        <w:t xml:space="preserve">Protocolo de Intervención para Situaciones de Violencia hacia Niños, niñas y Adolescentes </w:t>
      </w:r>
      <w:r w:rsidRPr="009815FD">
        <w:rPr>
          <w:rFonts w:ascii="Arial" w:hAnsi="Arial" w:cs="Arial"/>
          <w:b/>
          <w:sz w:val="24"/>
          <w:szCs w:val="24"/>
        </w:rPr>
        <w:t>(PDF Adjunto)</w:t>
      </w:r>
    </w:p>
    <w:p w:rsidR="00931AF8" w:rsidRPr="00931AF8" w:rsidRDefault="00931AF8" w:rsidP="00931AF8">
      <w:pPr>
        <w:tabs>
          <w:tab w:val="left" w:pos="0"/>
        </w:tabs>
        <w:spacing w:line="360" w:lineRule="auto"/>
        <w:jc w:val="both"/>
        <w:rPr>
          <w:rFonts w:ascii="Arial" w:hAnsi="Arial" w:cs="Arial"/>
          <w:sz w:val="24"/>
          <w:szCs w:val="24"/>
        </w:rPr>
      </w:pPr>
      <w:r w:rsidRPr="00931AF8">
        <w:rPr>
          <w:rFonts w:ascii="Arial" w:hAnsi="Arial" w:cs="Arial"/>
          <w:b/>
          <w:sz w:val="24"/>
          <w:szCs w:val="24"/>
          <w:u w:val="single"/>
        </w:rPr>
        <w:t>B- Material teórico y técnico</w:t>
      </w:r>
    </w:p>
    <w:p w:rsidR="00931AF8" w:rsidRPr="00931AF8" w:rsidRDefault="00931AF8" w:rsidP="00931AF8">
      <w:pPr>
        <w:spacing w:line="360" w:lineRule="auto"/>
        <w:jc w:val="both"/>
        <w:rPr>
          <w:rFonts w:ascii="Arial" w:eastAsia="Times New Roman" w:hAnsi="Arial" w:cs="Arial"/>
          <w:sz w:val="24"/>
          <w:szCs w:val="24"/>
        </w:rPr>
      </w:pPr>
      <w:r w:rsidRPr="00931AF8">
        <w:rPr>
          <w:rFonts w:ascii="Arial" w:eastAsia="Times New Roman" w:hAnsi="Arial" w:cs="Arial"/>
          <w:b/>
          <w:sz w:val="24"/>
          <w:szCs w:val="24"/>
        </w:rPr>
        <w:t xml:space="preserve">1- </w:t>
      </w:r>
      <w:r w:rsidRPr="00931AF8">
        <w:rPr>
          <w:rFonts w:ascii="Arial" w:eastAsia="Times New Roman" w:hAnsi="Arial" w:cs="Arial"/>
          <w:sz w:val="24"/>
          <w:szCs w:val="24"/>
        </w:rPr>
        <w:t>Abuso Sexual Infantil Cuestiones Relevantes Para Su Tratamiento En La Justicia.</w:t>
      </w:r>
      <w:r w:rsidRPr="00931AF8">
        <w:rPr>
          <w:rFonts w:ascii="Arial" w:hAnsi="Arial" w:cs="Arial"/>
          <w:sz w:val="24"/>
          <w:szCs w:val="24"/>
        </w:rPr>
        <w:t xml:space="preserve"> </w:t>
      </w:r>
      <w:r w:rsidRPr="00931AF8">
        <w:rPr>
          <w:rFonts w:ascii="Arial" w:eastAsia="Times New Roman" w:hAnsi="Arial" w:cs="Arial"/>
          <w:sz w:val="24"/>
          <w:szCs w:val="24"/>
        </w:rPr>
        <w:t xml:space="preserve">Autoras: Sandra </w:t>
      </w:r>
      <w:proofErr w:type="spellStart"/>
      <w:r w:rsidRPr="00931AF8">
        <w:rPr>
          <w:rFonts w:ascii="Arial" w:eastAsia="Times New Roman" w:hAnsi="Arial" w:cs="Arial"/>
          <w:sz w:val="24"/>
          <w:szCs w:val="24"/>
        </w:rPr>
        <w:t>Baita</w:t>
      </w:r>
      <w:proofErr w:type="spellEnd"/>
      <w:r w:rsidRPr="00931AF8">
        <w:rPr>
          <w:rFonts w:ascii="Arial" w:eastAsia="Times New Roman" w:hAnsi="Arial" w:cs="Arial"/>
          <w:sz w:val="24"/>
          <w:szCs w:val="24"/>
        </w:rPr>
        <w:t xml:space="preserve"> Paula Moreno</w:t>
      </w:r>
    </w:p>
    <w:p w:rsidR="00931AF8" w:rsidRPr="00931AF8" w:rsidRDefault="0074333D" w:rsidP="00931AF8">
      <w:pPr>
        <w:spacing w:line="360" w:lineRule="auto"/>
        <w:jc w:val="both"/>
      </w:pPr>
      <w:hyperlink r:id="rId13" w:history="1">
        <w:r w:rsidR="00931AF8" w:rsidRPr="00931AF8">
          <w:rPr>
            <w:rStyle w:val="Hipervnculo"/>
            <w:rFonts w:ascii="Arial" w:eastAsia="Times New Roman" w:hAnsi="Arial" w:cs="Arial"/>
            <w:sz w:val="24"/>
            <w:szCs w:val="24"/>
            <w:lang w:eastAsia="ar-SA"/>
          </w:rPr>
          <w:t>http://pmb.aticounicef.org.uy/opac_css/doc_num.php?explnum_id=141</w:t>
        </w:r>
      </w:hyperlink>
    </w:p>
    <w:p w:rsidR="00931AF8" w:rsidRPr="00931AF8" w:rsidRDefault="00931AF8" w:rsidP="00931AF8">
      <w:pPr>
        <w:spacing w:line="360" w:lineRule="auto"/>
        <w:jc w:val="both"/>
        <w:rPr>
          <w:rFonts w:ascii="Arial" w:eastAsia="Times New Roman" w:hAnsi="Arial" w:cs="Arial"/>
          <w:b/>
          <w:sz w:val="24"/>
          <w:szCs w:val="24"/>
        </w:rPr>
      </w:pPr>
      <w:r w:rsidRPr="00931AF8">
        <w:rPr>
          <w:rFonts w:ascii="Arial" w:hAnsi="Arial" w:cs="Arial"/>
          <w:b/>
          <w:sz w:val="24"/>
          <w:szCs w:val="24"/>
        </w:rPr>
        <w:t xml:space="preserve">2- </w:t>
      </w:r>
      <w:r w:rsidRPr="00931AF8">
        <w:rPr>
          <w:rFonts w:ascii="Arial" w:hAnsi="Arial" w:cs="Arial"/>
          <w:sz w:val="24"/>
          <w:szCs w:val="24"/>
        </w:rPr>
        <w:t xml:space="preserve">Tutores de </w:t>
      </w:r>
      <w:proofErr w:type="spellStart"/>
      <w:r w:rsidRPr="00931AF8">
        <w:rPr>
          <w:rFonts w:ascii="Arial" w:hAnsi="Arial" w:cs="Arial"/>
          <w:sz w:val="24"/>
          <w:szCs w:val="24"/>
        </w:rPr>
        <w:t>Resilencia</w:t>
      </w:r>
      <w:proofErr w:type="spellEnd"/>
      <w:r w:rsidRPr="00931AF8">
        <w:rPr>
          <w:rFonts w:ascii="Arial" w:hAnsi="Arial" w:cs="Arial"/>
          <w:sz w:val="24"/>
          <w:szCs w:val="24"/>
        </w:rPr>
        <w:t xml:space="preserve"> – Dame un punto de Apoyo y moveré mi mundo. RUBIO José Luis y PUIG Gema. </w:t>
      </w:r>
      <w:r w:rsidRPr="009815FD">
        <w:rPr>
          <w:rFonts w:ascii="Arial" w:hAnsi="Arial" w:cs="Arial"/>
          <w:b/>
          <w:sz w:val="24"/>
          <w:szCs w:val="24"/>
        </w:rPr>
        <w:t>(PDF Adjunto).</w:t>
      </w:r>
    </w:p>
    <w:p w:rsidR="00931AF8" w:rsidRPr="009815FD" w:rsidRDefault="00931AF8" w:rsidP="00931AF8">
      <w:pPr>
        <w:spacing w:line="360" w:lineRule="auto"/>
        <w:jc w:val="both"/>
        <w:rPr>
          <w:rFonts w:ascii="Arial" w:hAnsi="Arial" w:cs="Arial"/>
          <w:b/>
          <w:sz w:val="24"/>
          <w:szCs w:val="24"/>
        </w:rPr>
      </w:pPr>
      <w:r w:rsidRPr="00931AF8">
        <w:rPr>
          <w:rFonts w:ascii="Arial" w:hAnsi="Arial" w:cs="Arial"/>
          <w:b/>
          <w:sz w:val="24"/>
          <w:szCs w:val="24"/>
        </w:rPr>
        <w:t xml:space="preserve">3- </w:t>
      </w:r>
      <w:r w:rsidRPr="00931AF8">
        <w:rPr>
          <w:rFonts w:ascii="Arial" w:hAnsi="Arial" w:cs="Arial"/>
          <w:sz w:val="24"/>
          <w:szCs w:val="24"/>
        </w:rPr>
        <w:t xml:space="preserve">Protocolo de Intervención en Conflicto y Crisis, Sistema de Protección Integral de 24 Horas. INAU, Junio 2019 Sub Dirección General Programática Programa Familias y Cuidados Parentales </w:t>
      </w:r>
      <w:r w:rsidRPr="009815FD">
        <w:rPr>
          <w:rFonts w:ascii="Arial" w:hAnsi="Arial" w:cs="Arial"/>
          <w:b/>
          <w:sz w:val="24"/>
          <w:szCs w:val="24"/>
        </w:rPr>
        <w:t>(PDF Adjunto)</w:t>
      </w:r>
    </w:p>
    <w:p w:rsidR="00931AF8" w:rsidRPr="00931AF8" w:rsidRDefault="00931AF8" w:rsidP="00931AF8">
      <w:pPr>
        <w:spacing w:line="360" w:lineRule="auto"/>
        <w:jc w:val="both"/>
        <w:rPr>
          <w:rFonts w:ascii="Arial" w:hAnsi="Arial" w:cs="Arial"/>
          <w:sz w:val="24"/>
          <w:szCs w:val="24"/>
        </w:rPr>
      </w:pPr>
      <w:r w:rsidRPr="00931AF8">
        <w:rPr>
          <w:rFonts w:ascii="Arial" w:hAnsi="Arial" w:cs="Arial"/>
          <w:b/>
          <w:sz w:val="24"/>
          <w:szCs w:val="24"/>
        </w:rPr>
        <w:t>4-</w:t>
      </w:r>
      <w:r w:rsidRPr="00931AF8">
        <w:rPr>
          <w:rFonts w:ascii="Arial" w:hAnsi="Arial" w:cs="Arial"/>
          <w:sz w:val="24"/>
          <w:szCs w:val="24"/>
        </w:rPr>
        <w:t xml:space="preserve"> Campero, R. Pérez, I. Quesada, S. (2016) Género y masculinidades. Miradas y herramientas para la intervención. FLACSO Uruguay, MIDES UCC, INJU, INMUJERES, UNFPA. 9 - 19. Presentación y Capítulo I</w:t>
      </w:r>
    </w:p>
    <w:p w:rsidR="00931AF8" w:rsidRPr="00931AF8" w:rsidRDefault="00931AF8" w:rsidP="00931AF8">
      <w:pPr>
        <w:spacing w:line="360" w:lineRule="auto"/>
        <w:jc w:val="both"/>
        <w:rPr>
          <w:rFonts w:ascii="Arial" w:hAnsi="Arial" w:cs="Arial"/>
          <w:sz w:val="24"/>
          <w:szCs w:val="24"/>
        </w:rPr>
      </w:pPr>
      <w:r w:rsidRPr="00931AF8">
        <w:rPr>
          <w:rFonts w:ascii="Arial" w:hAnsi="Arial" w:cs="Arial"/>
          <w:sz w:val="24"/>
          <w:szCs w:val="24"/>
        </w:rPr>
        <w:t xml:space="preserve"> </w:t>
      </w:r>
      <w:hyperlink r:id="rId14" w:history="1">
        <w:r w:rsidRPr="00931AF8">
          <w:rPr>
            <w:rStyle w:val="Hipervnculo"/>
            <w:rFonts w:ascii="Arial" w:hAnsi="Arial" w:cs="Arial"/>
            <w:sz w:val="24"/>
            <w:szCs w:val="24"/>
            <w:lang w:eastAsia="ar-SA"/>
          </w:rPr>
          <w:t>https://uruguay.unfpa.org/sites/default/files/pub-pdf/MASCULINIDADES.pdf</w:t>
        </w:r>
      </w:hyperlink>
    </w:p>
    <w:p w:rsidR="00931AF8" w:rsidRPr="00931AF8" w:rsidRDefault="00931AF8" w:rsidP="00931AF8">
      <w:pPr>
        <w:tabs>
          <w:tab w:val="left" w:pos="0"/>
        </w:tabs>
        <w:spacing w:line="360" w:lineRule="auto"/>
        <w:jc w:val="both"/>
        <w:rPr>
          <w:rStyle w:val="Fuentedeprrafopredeter1"/>
          <w:rFonts w:ascii="Arial" w:eastAsia="Times New Roman" w:hAnsi="Arial" w:cs="Arial"/>
          <w:sz w:val="24"/>
          <w:szCs w:val="24"/>
        </w:rPr>
      </w:pPr>
      <w:r w:rsidRPr="00931AF8">
        <w:rPr>
          <w:rStyle w:val="Fuentedeprrafopredeter1"/>
          <w:rFonts w:ascii="Arial" w:eastAsia="Times New Roman" w:hAnsi="Arial" w:cs="Arial"/>
          <w:b/>
          <w:sz w:val="24"/>
          <w:szCs w:val="24"/>
        </w:rPr>
        <w:t>5-</w:t>
      </w:r>
      <w:r w:rsidRPr="00931AF8">
        <w:rPr>
          <w:rStyle w:val="Fuentedeprrafopredeter1"/>
          <w:rFonts w:ascii="Arial" w:eastAsia="Times New Roman" w:hAnsi="Arial" w:cs="Arial"/>
          <w:sz w:val="24"/>
          <w:szCs w:val="24"/>
        </w:rPr>
        <w:t xml:space="preserve"> Berger, K. (2007) “Psicología del Desarrollo. Infancia y Adolescencia. Cap. 1 Introducción y 2 Teorías del Desarrollo. Bs.As. Ed. Panamericana (7ma. Edición)</w:t>
      </w:r>
    </w:p>
    <w:p w:rsidR="00931AF8" w:rsidRPr="00931AF8" w:rsidRDefault="0074333D" w:rsidP="00931AF8">
      <w:pPr>
        <w:tabs>
          <w:tab w:val="left" w:pos="0"/>
        </w:tabs>
        <w:spacing w:line="360" w:lineRule="auto"/>
        <w:jc w:val="both"/>
        <w:rPr>
          <w:rStyle w:val="Fuentedeprrafopredeter1"/>
          <w:rFonts w:ascii="Arial" w:eastAsia="Times New Roman" w:hAnsi="Arial" w:cs="Arial"/>
          <w:sz w:val="24"/>
          <w:szCs w:val="24"/>
        </w:rPr>
      </w:pPr>
      <w:hyperlink r:id="rId15" w:history="1">
        <w:r w:rsidR="00931AF8" w:rsidRPr="00931AF8">
          <w:rPr>
            <w:rStyle w:val="Hipervnculo"/>
            <w:rFonts w:ascii="Arial" w:eastAsia="Times New Roman" w:hAnsi="Arial" w:cs="Arial"/>
            <w:sz w:val="24"/>
            <w:szCs w:val="24"/>
            <w:lang w:eastAsia="ar-SA"/>
          </w:rPr>
          <w:t>https://drive.google.com/drive/folders/1e2K4uryvubWMnP7oeSqTqGWpAbo72uSG</w:t>
        </w:r>
      </w:hyperlink>
    </w:p>
    <w:p w:rsidR="00931AF8" w:rsidRPr="009815FD" w:rsidRDefault="00931AF8" w:rsidP="00931AF8">
      <w:pPr>
        <w:spacing w:line="360" w:lineRule="auto"/>
        <w:jc w:val="both"/>
        <w:rPr>
          <w:rFonts w:ascii="Arial" w:hAnsi="Arial" w:cs="Arial"/>
          <w:b/>
          <w:sz w:val="24"/>
          <w:szCs w:val="24"/>
        </w:rPr>
      </w:pPr>
      <w:r w:rsidRPr="00931AF8">
        <w:rPr>
          <w:rStyle w:val="Fuentedeprrafopredeter1"/>
          <w:rFonts w:ascii="Arial" w:eastAsia="Times New Roman" w:hAnsi="Arial" w:cs="Arial"/>
          <w:b/>
          <w:sz w:val="24"/>
          <w:szCs w:val="24"/>
        </w:rPr>
        <w:t>6-</w:t>
      </w:r>
      <w:r w:rsidRPr="00931AF8">
        <w:rPr>
          <w:rStyle w:val="Fuentedeprrafopredeter1"/>
          <w:rFonts w:ascii="Arial" w:eastAsia="Times New Roman" w:hAnsi="Arial" w:cs="Arial"/>
          <w:sz w:val="24"/>
          <w:szCs w:val="24"/>
        </w:rPr>
        <w:t xml:space="preserve"> Explotación sexual de niñas, niños y adolescentes “</w:t>
      </w:r>
      <w:hyperlink r:id="rId16" w:history="1">
        <w:r w:rsidRPr="00931AF8">
          <w:rPr>
            <w:rStyle w:val="Fuentedeprrafopredeter1"/>
            <w:rFonts w:ascii="Arial" w:eastAsia="Times New Roman" w:hAnsi="Arial" w:cs="Arial"/>
            <w:sz w:val="24"/>
            <w:szCs w:val="24"/>
          </w:rPr>
          <w:t>Manual sobre conceptos básicos y herramientas de intervención contra la explotación sexual de niños, niña y adolescente</w:t>
        </w:r>
      </w:hyperlink>
      <w:r w:rsidRPr="00931AF8">
        <w:rPr>
          <w:rStyle w:val="Fuentedeprrafopredeter1"/>
          <w:rFonts w:ascii="Arial" w:eastAsia="Times New Roman" w:hAnsi="Arial" w:cs="Arial"/>
          <w:sz w:val="24"/>
          <w:szCs w:val="24"/>
        </w:rPr>
        <w:t xml:space="preserve">” Fabiana </w:t>
      </w:r>
      <w:proofErr w:type="spellStart"/>
      <w:r w:rsidRPr="00931AF8">
        <w:rPr>
          <w:rStyle w:val="Fuentedeprrafopredeter1"/>
          <w:rFonts w:ascii="Arial" w:eastAsia="Times New Roman" w:hAnsi="Arial" w:cs="Arial"/>
          <w:sz w:val="24"/>
          <w:szCs w:val="24"/>
        </w:rPr>
        <w:t>Condon</w:t>
      </w:r>
      <w:proofErr w:type="spellEnd"/>
      <w:r w:rsidRPr="00931AF8">
        <w:rPr>
          <w:rStyle w:val="Fuentedeprrafopredeter1"/>
          <w:rFonts w:ascii="Arial" w:eastAsia="Times New Roman" w:hAnsi="Arial" w:cs="Arial"/>
          <w:sz w:val="24"/>
          <w:szCs w:val="24"/>
        </w:rPr>
        <w:t xml:space="preserve">, </w:t>
      </w:r>
      <w:proofErr w:type="spellStart"/>
      <w:r w:rsidRPr="00931AF8">
        <w:rPr>
          <w:rStyle w:val="Fuentedeprrafopredeter1"/>
          <w:rFonts w:ascii="Arial" w:eastAsia="Times New Roman" w:hAnsi="Arial" w:cs="Arial"/>
          <w:sz w:val="24"/>
          <w:szCs w:val="24"/>
        </w:rPr>
        <w:t>Milka</w:t>
      </w:r>
      <w:proofErr w:type="spellEnd"/>
      <w:r w:rsidRPr="00931AF8">
        <w:rPr>
          <w:rStyle w:val="Fuentedeprrafopredeter1"/>
          <w:rFonts w:ascii="Arial" w:eastAsia="Times New Roman" w:hAnsi="Arial" w:cs="Arial"/>
          <w:sz w:val="24"/>
          <w:szCs w:val="24"/>
        </w:rPr>
        <w:t xml:space="preserve"> da </w:t>
      </w:r>
      <w:proofErr w:type="spellStart"/>
      <w:r w:rsidRPr="00931AF8">
        <w:rPr>
          <w:rStyle w:val="Fuentedeprrafopredeter1"/>
          <w:rFonts w:ascii="Arial" w:eastAsia="Times New Roman" w:hAnsi="Arial" w:cs="Arial"/>
          <w:sz w:val="24"/>
          <w:szCs w:val="24"/>
        </w:rPr>
        <w:t>Cunha</w:t>
      </w:r>
      <w:proofErr w:type="spellEnd"/>
      <w:r w:rsidRPr="00931AF8">
        <w:rPr>
          <w:rStyle w:val="Fuentedeprrafopredeter1"/>
          <w:rFonts w:ascii="Arial" w:eastAsia="Times New Roman" w:hAnsi="Arial" w:cs="Arial"/>
          <w:sz w:val="24"/>
          <w:szCs w:val="24"/>
        </w:rPr>
        <w:t xml:space="preserve"> y Andrea </w:t>
      </w:r>
      <w:proofErr w:type="spellStart"/>
      <w:r w:rsidRPr="00931AF8">
        <w:rPr>
          <w:rStyle w:val="Fuentedeprrafopredeter1"/>
          <w:rFonts w:ascii="Arial" w:eastAsia="Times New Roman" w:hAnsi="Arial" w:cs="Arial"/>
          <w:sz w:val="24"/>
          <w:szCs w:val="24"/>
        </w:rPr>
        <w:t>Tuana</w:t>
      </w:r>
      <w:proofErr w:type="spellEnd"/>
      <w:r w:rsidRPr="00931AF8">
        <w:rPr>
          <w:rStyle w:val="Fuentedeprrafopredeter1"/>
          <w:rFonts w:ascii="Arial" w:eastAsia="Times New Roman" w:hAnsi="Arial" w:cs="Arial"/>
          <w:sz w:val="24"/>
          <w:szCs w:val="24"/>
        </w:rPr>
        <w:t xml:space="preserve">. -Capitulo 3: La Intervención. </w:t>
      </w:r>
      <w:r w:rsidRPr="009815FD">
        <w:rPr>
          <w:rStyle w:val="Fuentedeprrafopredeter1"/>
          <w:rFonts w:ascii="Arial" w:eastAsia="Times New Roman" w:hAnsi="Arial" w:cs="Arial"/>
          <w:b/>
          <w:sz w:val="24"/>
          <w:szCs w:val="24"/>
        </w:rPr>
        <w:t>(PDF Adjunto)</w:t>
      </w:r>
    </w:p>
    <w:p w:rsidR="00931AF8" w:rsidRPr="00931AF8" w:rsidRDefault="00931AF8" w:rsidP="00931AF8">
      <w:pPr>
        <w:spacing w:line="360" w:lineRule="auto"/>
        <w:jc w:val="both"/>
        <w:rPr>
          <w:rFonts w:ascii="Arial" w:eastAsia="Times New Roman" w:hAnsi="Arial" w:cs="Arial"/>
          <w:sz w:val="24"/>
          <w:szCs w:val="24"/>
        </w:rPr>
      </w:pPr>
      <w:r w:rsidRPr="00931AF8">
        <w:rPr>
          <w:rStyle w:val="Fuentedeprrafopredeter1"/>
          <w:rFonts w:ascii="Arial" w:eastAsia="Times New Roman" w:hAnsi="Arial" w:cs="Arial"/>
          <w:b/>
          <w:sz w:val="24"/>
          <w:szCs w:val="24"/>
        </w:rPr>
        <w:t>7-</w:t>
      </w:r>
      <w:r w:rsidRPr="00931AF8">
        <w:rPr>
          <w:rStyle w:val="Fuentedeprrafopredeter1"/>
          <w:rFonts w:ascii="Arial" w:eastAsia="Times New Roman" w:hAnsi="Arial" w:cs="Arial"/>
          <w:sz w:val="24"/>
          <w:szCs w:val="24"/>
        </w:rPr>
        <w:t xml:space="preserve"> Dabas, E.; </w:t>
      </w:r>
      <w:proofErr w:type="spellStart"/>
      <w:r w:rsidRPr="00931AF8">
        <w:rPr>
          <w:rStyle w:val="Fuentedeprrafopredeter1"/>
          <w:rFonts w:ascii="Arial" w:eastAsia="Times New Roman" w:hAnsi="Arial" w:cs="Arial"/>
          <w:sz w:val="24"/>
          <w:szCs w:val="24"/>
        </w:rPr>
        <w:t>Nuñez</w:t>
      </w:r>
      <w:proofErr w:type="spellEnd"/>
      <w:r w:rsidRPr="00931AF8">
        <w:rPr>
          <w:rStyle w:val="Fuentedeprrafopredeter1"/>
          <w:rFonts w:ascii="Arial" w:eastAsia="Times New Roman" w:hAnsi="Arial" w:cs="Arial"/>
          <w:sz w:val="24"/>
          <w:szCs w:val="24"/>
        </w:rPr>
        <w:t xml:space="preserve">. R. Visibilizando redes comunitarias. pp. 305-321. En </w:t>
      </w:r>
      <w:r w:rsidRPr="00931AF8">
        <w:rPr>
          <w:rFonts w:ascii="Arial" w:hAnsi="Arial" w:cs="Arial"/>
          <w:sz w:val="24"/>
          <w:szCs w:val="24"/>
        </w:rPr>
        <w:t>Dabas</w:t>
      </w:r>
      <w:r w:rsidRPr="00931AF8">
        <w:rPr>
          <w:rStyle w:val="Fuentedeprrafopredeter1"/>
          <w:rFonts w:ascii="Arial" w:eastAsia="Times New Roman" w:hAnsi="Arial" w:cs="Arial"/>
          <w:sz w:val="24"/>
          <w:szCs w:val="24"/>
        </w:rPr>
        <w:t xml:space="preserve">, </w:t>
      </w:r>
      <w:proofErr w:type="spellStart"/>
      <w:r w:rsidRPr="00931AF8">
        <w:rPr>
          <w:rStyle w:val="Fuentedeprrafopredeter1"/>
          <w:rFonts w:ascii="Arial" w:eastAsia="Times New Roman" w:hAnsi="Arial" w:cs="Arial"/>
          <w:sz w:val="24"/>
          <w:szCs w:val="24"/>
        </w:rPr>
        <w:t>Elina</w:t>
      </w:r>
      <w:proofErr w:type="spellEnd"/>
      <w:r w:rsidRPr="00931AF8">
        <w:rPr>
          <w:rStyle w:val="Fuentedeprrafopredeter1"/>
          <w:rFonts w:ascii="Arial" w:eastAsia="Times New Roman" w:hAnsi="Arial" w:cs="Arial"/>
          <w:sz w:val="24"/>
          <w:szCs w:val="24"/>
        </w:rPr>
        <w:t xml:space="preserve">. (2006): Viviendo redes, experiencias y estrategias para fortalecer la trama social. </w:t>
      </w:r>
      <w:proofErr w:type="spellStart"/>
      <w:r w:rsidRPr="00931AF8">
        <w:rPr>
          <w:rStyle w:val="Fuentedeprrafopredeter1"/>
          <w:rFonts w:ascii="Arial" w:eastAsia="Times New Roman" w:hAnsi="Arial" w:cs="Arial"/>
          <w:sz w:val="24"/>
          <w:szCs w:val="24"/>
        </w:rPr>
        <w:t>Ciccus</w:t>
      </w:r>
      <w:proofErr w:type="spellEnd"/>
      <w:r w:rsidRPr="00931AF8">
        <w:rPr>
          <w:rStyle w:val="Fuentedeprrafopredeter1"/>
          <w:rFonts w:ascii="Arial" w:eastAsia="Times New Roman" w:hAnsi="Arial" w:cs="Arial"/>
          <w:sz w:val="24"/>
          <w:szCs w:val="24"/>
        </w:rPr>
        <w:t xml:space="preserve">. Bs. As. Facultad de Psicología. </w:t>
      </w:r>
      <w:r w:rsidRPr="009815FD">
        <w:rPr>
          <w:rStyle w:val="Fuentedeprrafopredeter1"/>
          <w:rFonts w:ascii="Arial" w:eastAsia="Times New Roman" w:hAnsi="Arial" w:cs="Arial"/>
          <w:b/>
          <w:sz w:val="24"/>
          <w:szCs w:val="24"/>
        </w:rPr>
        <w:t>(PDF Adjunto)</w:t>
      </w:r>
    </w:p>
    <w:p w:rsidR="00931AF8" w:rsidRPr="00931AF8" w:rsidRDefault="00931AF8" w:rsidP="00931AF8">
      <w:pPr>
        <w:spacing w:line="360" w:lineRule="auto"/>
        <w:jc w:val="both"/>
        <w:rPr>
          <w:rFonts w:ascii="Arial" w:hAnsi="Arial" w:cs="Arial"/>
          <w:sz w:val="24"/>
          <w:szCs w:val="24"/>
        </w:rPr>
      </w:pPr>
      <w:r w:rsidRPr="00931AF8">
        <w:rPr>
          <w:rFonts w:ascii="Arial" w:hAnsi="Arial" w:cs="Arial"/>
          <w:b/>
          <w:sz w:val="24"/>
          <w:szCs w:val="24"/>
        </w:rPr>
        <w:lastRenderedPageBreak/>
        <w:t>8-</w:t>
      </w:r>
      <w:r w:rsidRPr="00931AF8">
        <w:rPr>
          <w:rFonts w:ascii="Arial" w:hAnsi="Arial" w:cs="Arial"/>
          <w:sz w:val="24"/>
          <w:szCs w:val="24"/>
        </w:rPr>
        <w:t xml:space="preserve"> </w:t>
      </w:r>
      <w:proofErr w:type="spellStart"/>
      <w:r w:rsidRPr="00931AF8">
        <w:rPr>
          <w:rFonts w:ascii="Arial" w:hAnsi="Arial" w:cs="Arial"/>
          <w:sz w:val="24"/>
          <w:szCs w:val="24"/>
        </w:rPr>
        <w:t>Giorgi</w:t>
      </w:r>
      <w:proofErr w:type="spellEnd"/>
      <w:r w:rsidRPr="00931AF8">
        <w:rPr>
          <w:rFonts w:ascii="Arial" w:hAnsi="Arial" w:cs="Arial"/>
          <w:sz w:val="24"/>
          <w:szCs w:val="24"/>
        </w:rPr>
        <w:t xml:space="preserve"> V. (2012) Entre El Control Tutelar Y La Producción De Ciudadanía: Aportes De La Psicología Comunitaria A Las Políticas De Infancia. En Psicología Comunitaria Y Políticas Sociales. Reflexiones Y Experiencias. Alfaro. J. Compilador. Capítulo 6 Pp. 201 a 226</w:t>
      </w:r>
      <w:r w:rsidR="008B2A9F">
        <w:rPr>
          <w:rFonts w:ascii="Arial" w:hAnsi="Arial" w:cs="Arial"/>
          <w:sz w:val="24"/>
          <w:szCs w:val="24"/>
        </w:rPr>
        <w:t xml:space="preserve"> </w:t>
      </w:r>
      <w:r w:rsidR="008B2A9F" w:rsidRPr="008B2A9F">
        <w:rPr>
          <w:rFonts w:ascii="Arial" w:hAnsi="Arial" w:cs="Arial"/>
          <w:b/>
          <w:sz w:val="24"/>
          <w:szCs w:val="24"/>
        </w:rPr>
        <w:t>(Biblioteca CENFORES)</w:t>
      </w:r>
    </w:p>
    <w:p w:rsidR="00931AF8" w:rsidRPr="00931AF8" w:rsidRDefault="00931AF8" w:rsidP="00931AF8">
      <w:pPr>
        <w:spacing w:line="360" w:lineRule="auto"/>
        <w:jc w:val="both"/>
        <w:rPr>
          <w:rFonts w:ascii="Arial" w:hAnsi="Arial" w:cs="Arial"/>
          <w:sz w:val="24"/>
          <w:szCs w:val="24"/>
        </w:rPr>
      </w:pPr>
      <w:r w:rsidRPr="00931AF8">
        <w:rPr>
          <w:rFonts w:ascii="Arial" w:hAnsi="Arial" w:cs="Arial"/>
          <w:b/>
          <w:sz w:val="24"/>
          <w:szCs w:val="24"/>
        </w:rPr>
        <w:t>9-</w:t>
      </w:r>
      <w:r w:rsidRPr="00931AF8">
        <w:rPr>
          <w:rFonts w:ascii="Arial" w:hAnsi="Arial" w:cs="Arial"/>
          <w:sz w:val="24"/>
          <w:szCs w:val="24"/>
        </w:rPr>
        <w:t xml:space="preserve"> Expresiones de la angustia en los equipos técnicos: el sufrimiento institucional </w:t>
      </w:r>
    </w:p>
    <w:p w:rsidR="00931AF8" w:rsidRPr="00931AF8" w:rsidRDefault="0074333D" w:rsidP="00931AF8">
      <w:pPr>
        <w:spacing w:line="360" w:lineRule="auto"/>
        <w:jc w:val="both"/>
        <w:rPr>
          <w:rStyle w:val="Fuentedeprrafopredeter1"/>
          <w:rFonts w:ascii="Arial" w:eastAsia="Times New Roman" w:hAnsi="Arial" w:cs="Arial"/>
          <w:sz w:val="24"/>
          <w:szCs w:val="24"/>
        </w:rPr>
      </w:pPr>
      <w:hyperlink r:id="rId17" w:history="1">
        <w:r w:rsidR="00931AF8" w:rsidRPr="00931AF8">
          <w:rPr>
            <w:rStyle w:val="Hipervnculo"/>
            <w:rFonts w:ascii="Arial" w:hAnsi="Arial" w:cs="Arial"/>
            <w:sz w:val="24"/>
            <w:szCs w:val="24"/>
          </w:rPr>
          <w:t>https://www.apuruguay.org/sites/default/files/Expresiones-de-la-angustia-en-los-equipos-Luis-Bibbo.pdf</w:t>
        </w:r>
      </w:hyperlink>
      <w:r w:rsidR="00931AF8" w:rsidRPr="00931AF8">
        <w:rPr>
          <w:rFonts w:ascii="Arial" w:hAnsi="Arial" w:cs="Arial"/>
          <w:sz w:val="24"/>
          <w:szCs w:val="24"/>
        </w:rPr>
        <w:t xml:space="preserve"> </w:t>
      </w:r>
    </w:p>
    <w:p w:rsidR="00931AF8" w:rsidRPr="00931AF8" w:rsidRDefault="00931AF8" w:rsidP="00931AF8">
      <w:pPr>
        <w:spacing w:line="360" w:lineRule="auto"/>
        <w:jc w:val="both"/>
        <w:rPr>
          <w:rFonts w:ascii="Arial" w:eastAsia="Times New Roman" w:hAnsi="Arial" w:cs="Arial"/>
          <w:sz w:val="24"/>
          <w:szCs w:val="24"/>
        </w:rPr>
      </w:pPr>
      <w:r w:rsidRPr="00931AF8">
        <w:rPr>
          <w:rStyle w:val="Fuentedeprrafopredeter1"/>
          <w:rFonts w:ascii="Arial" w:eastAsia="Times New Roman" w:hAnsi="Arial" w:cs="Arial"/>
          <w:b/>
          <w:sz w:val="24"/>
          <w:szCs w:val="24"/>
        </w:rPr>
        <w:t>10-</w:t>
      </w:r>
      <w:r w:rsidRPr="00931AF8">
        <w:rPr>
          <w:rStyle w:val="Fuentedeprrafopredeter1"/>
          <w:rFonts w:ascii="Arial" w:eastAsia="Times New Roman" w:hAnsi="Arial" w:cs="Arial"/>
          <w:sz w:val="24"/>
          <w:szCs w:val="24"/>
        </w:rPr>
        <w:t xml:space="preserve"> </w:t>
      </w:r>
      <w:proofErr w:type="spellStart"/>
      <w:r w:rsidRPr="00931AF8">
        <w:rPr>
          <w:rFonts w:ascii="Arial" w:eastAsia="Times New Roman" w:hAnsi="Arial" w:cs="Arial"/>
          <w:sz w:val="24"/>
          <w:szCs w:val="24"/>
        </w:rPr>
        <w:t>Desinternar</w:t>
      </w:r>
      <w:proofErr w:type="spellEnd"/>
      <w:r w:rsidRPr="00931AF8">
        <w:rPr>
          <w:rFonts w:ascii="Arial" w:eastAsia="Times New Roman" w:hAnsi="Arial" w:cs="Arial"/>
          <w:sz w:val="24"/>
          <w:szCs w:val="24"/>
        </w:rPr>
        <w:t xml:space="preserve">, Sí. Pero ¿Cómo? Controversias Para Comprender Y Transformar Las Propuestas Institucionales De Protección A La Infancia Y La Adolescencia Diego Silva </w:t>
      </w:r>
      <w:proofErr w:type="spellStart"/>
      <w:r w:rsidRPr="00931AF8">
        <w:rPr>
          <w:rFonts w:ascii="Arial" w:eastAsia="Times New Roman" w:hAnsi="Arial" w:cs="Arial"/>
          <w:sz w:val="24"/>
          <w:szCs w:val="24"/>
        </w:rPr>
        <w:t>Balerio</w:t>
      </w:r>
      <w:proofErr w:type="spellEnd"/>
      <w:r w:rsidRPr="00931AF8">
        <w:rPr>
          <w:rFonts w:ascii="Arial" w:eastAsia="Times New Roman" w:hAnsi="Arial" w:cs="Arial"/>
          <w:sz w:val="24"/>
          <w:szCs w:val="24"/>
        </w:rPr>
        <w:t xml:space="preserve"> Y Pablo Domínguez </w:t>
      </w:r>
      <w:proofErr w:type="spellStart"/>
      <w:r w:rsidRPr="00931AF8">
        <w:rPr>
          <w:rFonts w:ascii="Arial" w:eastAsia="Times New Roman" w:hAnsi="Arial" w:cs="Arial"/>
          <w:sz w:val="24"/>
          <w:szCs w:val="24"/>
        </w:rPr>
        <w:t>Collette</w:t>
      </w:r>
      <w:proofErr w:type="spellEnd"/>
      <w:r w:rsidRPr="00931AF8">
        <w:rPr>
          <w:rFonts w:ascii="Arial" w:eastAsia="Times New Roman" w:hAnsi="Arial" w:cs="Arial"/>
          <w:sz w:val="24"/>
          <w:szCs w:val="24"/>
        </w:rPr>
        <w:t>. Capitulo 3</w:t>
      </w:r>
    </w:p>
    <w:p w:rsidR="00931AF8" w:rsidRPr="00931AF8" w:rsidRDefault="0074333D" w:rsidP="00931AF8">
      <w:pPr>
        <w:spacing w:line="360" w:lineRule="auto"/>
        <w:jc w:val="both"/>
        <w:rPr>
          <w:rFonts w:ascii="Arial" w:eastAsia="Times New Roman" w:hAnsi="Arial" w:cs="Arial"/>
          <w:sz w:val="24"/>
          <w:szCs w:val="24"/>
        </w:rPr>
      </w:pPr>
      <w:hyperlink r:id="rId18" w:history="1">
        <w:r w:rsidR="00931AF8" w:rsidRPr="00931AF8">
          <w:rPr>
            <w:rStyle w:val="Hipervnculo"/>
            <w:rFonts w:ascii="Arial" w:eastAsia="Times New Roman" w:hAnsi="Arial" w:cs="Arial"/>
            <w:sz w:val="24"/>
            <w:szCs w:val="24"/>
            <w:lang w:eastAsia="ar-SA"/>
          </w:rPr>
          <w:t>https://www.bibliotecaunicef.uy/doc_num.php?explnum_id=161</w:t>
        </w:r>
      </w:hyperlink>
    </w:p>
    <w:p w:rsidR="00931AF8" w:rsidRPr="00931AF8" w:rsidRDefault="00931AF8" w:rsidP="00931AF8">
      <w:pPr>
        <w:spacing w:line="360" w:lineRule="auto"/>
        <w:jc w:val="both"/>
        <w:rPr>
          <w:rFonts w:ascii="Arial" w:eastAsia="Times New Roman" w:hAnsi="Arial" w:cs="Arial"/>
          <w:sz w:val="24"/>
          <w:szCs w:val="24"/>
        </w:rPr>
      </w:pPr>
      <w:r w:rsidRPr="00931AF8">
        <w:rPr>
          <w:rFonts w:ascii="Arial" w:eastAsia="Times New Roman" w:hAnsi="Arial" w:cs="Arial"/>
          <w:b/>
          <w:sz w:val="24"/>
          <w:szCs w:val="24"/>
        </w:rPr>
        <w:t>11-</w:t>
      </w:r>
      <w:r w:rsidRPr="00931AF8">
        <w:rPr>
          <w:rFonts w:ascii="Arial" w:eastAsia="Times New Roman" w:hAnsi="Arial" w:cs="Arial"/>
          <w:sz w:val="24"/>
          <w:szCs w:val="24"/>
        </w:rPr>
        <w:t xml:space="preserve"> Rodríguez, C. (2016) Lo insoportable en las instituciones de protección a la infancia. Entre Ríos Ed. Fundación La hendija Segunda parte: Lo insoportable en las instituciones de protección a la infancia pp. 85 a 126</w:t>
      </w:r>
      <w:r w:rsidR="008B2A9F">
        <w:rPr>
          <w:rFonts w:ascii="Arial" w:eastAsia="Times New Roman" w:hAnsi="Arial" w:cs="Arial"/>
          <w:sz w:val="24"/>
          <w:szCs w:val="24"/>
        </w:rPr>
        <w:t xml:space="preserve"> </w:t>
      </w:r>
      <w:r w:rsidR="008B2A9F" w:rsidRPr="008B2A9F">
        <w:rPr>
          <w:rFonts w:ascii="Arial" w:eastAsia="Times New Roman" w:hAnsi="Arial" w:cs="Arial"/>
          <w:b/>
          <w:sz w:val="24"/>
          <w:szCs w:val="24"/>
        </w:rPr>
        <w:t>(Biblioteca CENFORES)</w:t>
      </w:r>
    </w:p>
    <w:p w:rsidR="00931AF8" w:rsidRPr="009815FD" w:rsidRDefault="00931AF8" w:rsidP="00931AF8">
      <w:pPr>
        <w:spacing w:line="360" w:lineRule="auto"/>
        <w:jc w:val="both"/>
        <w:rPr>
          <w:rFonts w:ascii="Arial" w:hAnsi="Arial" w:cs="Arial"/>
          <w:b/>
          <w:sz w:val="24"/>
          <w:szCs w:val="24"/>
        </w:rPr>
      </w:pPr>
      <w:r w:rsidRPr="00931AF8">
        <w:rPr>
          <w:rStyle w:val="Fuentedeprrafopredeter1"/>
          <w:rFonts w:ascii="Arial" w:eastAsia="Times New Roman" w:hAnsi="Arial" w:cs="Arial"/>
          <w:b/>
          <w:sz w:val="24"/>
          <w:szCs w:val="24"/>
        </w:rPr>
        <w:t>12-</w:t>
      </w:r>
      <w:r w:rsidRPr="00931AF8">
        <w:rPr>
          <w:rStyle w:val="Fuentedeprrafopredeter1"/>
          <w:rFonts w:ascii="Arial" w:eastAsia="Times New Roman" w:hAnsi="Arial" w:cs="Arial"/>
          <w:sz w:val="24"/>
          <w:szCs w:val="24"/>
        </w:rPr>
        <w:t xml:space="preserve"> Frigerio, G. (2008). La división de las infancias: la máquina de etiquetar. CEM. Bs.As. </w:t>
      </w:r>
      <w:r w:rsidRPr="009815FD">
        <w:rPr>
          <w:rStyle w:val="Fuentedeprrafopredeter1"/>
          <w:rFonts w:ascii="Arial" w:eastAsia="Times New Roman" w:hAnsi="Arial" w:cs="Arial"/>
          <w:b/>
          <w:sz w:val="24"/>
          <w:szCs w:val="24"/>
        </w:rPr>
        <w:t>(PDF Adjunto)</w:t>
      </w:r>
    </w:p>
    <w:p w:rsidR="008B2A9F" w:rsidRDefault="00931AF8" w:rsidP="00931AF8">
      <w:pPr>
        <w:spacing w:line="360" w:lineRule="auto"/>
        <w:jc w:val="both"/>
        <w:rPr>
          <w:rFonts w:ascii="Arial" w:eastAsia="Times New Roman" w:hAnsi="Arial" w:cs="Arial"/>
          <w:sz w:val="24"/>
          <w:szCs w:val="24"/>
        </w:rPr>
      </w:pPr>
      <w:r w:rsidRPr="00931AF8">
        <w:rPr>
          <w:rFonts w:ascii="Arial" w:eastAsia="Times New Roman" w:hAnsi="Arial" w:cs="Arial"/>
          <w:b/>
          <w:sz w:val="24"/>
          <w:szCs w:val="24"/>
        </w:rPr>
        <w:t>13-</w:t>
      </w:r>
      <w:r w:rsidRPr="00931AF8">
        <w:rPr>
          <w:rFonts w:ascii="Arial" w:eastAsia="Times New Roman" w:hAnsi="Arial" w:cs="Arial"/>
          <w:sz w:val="24"/>
          <w:szCs w:val="24"/>
        </w:rPr>
        <w:t xml:space="preserve"> </w:t>
      </w:r>
      <w:proofErr w:type="spellStart"/>
      <w:r w:rsidRPr="00931AF8">
        <w:rPr>
          <w:rFonts w:ascii="Arial" w:eastAsia="Times New Roman" w:hAnsi="Arial" w:cs="Arial"/>
          <w:sz w:val="24"/>
          <w:szCs w:val="24"/>
        </w:rPr>
        <w:t>Alvarez</w:t>
      </w:r>
      <w:proofErr w:type="spellEnd"/>
      <w:r w:rsidRPr="00931AF8">
        <w:rPr>
          <w:rFonts w:ascii="Arial" w:eastAsia="Times New Roman" w:hAnsi="Arial" w:cs="Arial"/>
          <w:sz w:val="24"/>
          <w:szCs w:val="24"/>
        </w:rPr>
        <w:t xml:space="preserve"> V. y otros. (2014) Ejercicio de la </w:t>
      </w:r>
      <w:proofErr w:type="spellStart"/>
      <w:r w:rsidRPr="00931AF8">
        <w:rPr>
          <w:rFonts w:ascii="Arial" w:eastAsia="Times New Roman" w:hAnsi="Arial" w:cs="Arial"/>
          <w:sz w:val="24"/>
          <w:szCs w:val="24"/>
        </w:rPr>
        <w:t>parentalidad</w:t>
      </w:r>
      <w:proofErr w:type="spellEnd"/>
      <w:r w:rsidRPr="00931AF8">
        <w:rPr>
          <w:rFonts w:ascii="Arial" w:eastAsia="Times New Roman" w:hAnsi="Arial" w:cs="Arial"/>
          <w:sz w:val="24"/>
          <w:szCs w:val="24"/>
        </w:rPr>
        <w:t xml:space="preserve"> en sectores de extrema vulneración: un asunto público. Artículo y comentarios (Soledad Morales). </w:t>
      </w:r>
      <w:proofErr w:type="spellStart"/>
      <w:r w:rsidRPr="00931AF8">
        <w:rPr>
          <w:rFonts w:ascii="Arial" w:eastAsia="Times New Roman" w:hAnsi="Arial" w:cs="Arial"/>
          <w:sz w:val="24"/>
          <w:szCs w:val="24"/>
        </w:rPr>
        <w:t>Pp</w:t>
      </w:r>
      <w:proofErr w:type="spellEnd"/>
      <w:r w:rsidRPr="00931AF8">
        <w:rPr>
          <w:rFonts w:ascii="Arial" w:eastAsia="Times New Roman" w:hAnsi="Arial" w:cs="Arial"/>
          <w:sz w:val="24"/>
          <w:szCs w:val="24"/>
        </w:rPr>
        <w:t xml:space="preserve"> 350 a 367)</w:t>
      </w:r>
      <w:r w:rsidR="008B2A9F">
        <w:rPr>
          <w:rFonts w:ascii="Arial" w:eastAsia="Times New Roman" w:hAnsi="Arial" w:cs="Arial"/>
          <w:sz w:val="24"/>
          <w:szCs w:val="24"/>
        </w:rPr>
        <w:t xml:space="preserve"> </w:t>
      </w:r>
    </w:p>
    <w:p w:rsidR="00931AF8" w:rsidRPr="00931AF8" w:rsidRDefault="00931AF8" w:rsidP="00931AF8">
      <w:pPr>
        <w:spacing w:line="360" w:lineRule="auto"/>
        <w:jc w:val="both"/>
        <w:rPr>
          <w:rFonts w:ascii="Arial" w:eastAsia="Times New Roman" w:hAnsi="Arial" w:cs="Arial"/>
          <w:sz w:val="24"/>
          <w:szCs w:val="24"/>
        </w:rPr>
      </w:pPr>
      <w:r w:rsidRPr="00931AF8">
        <w:rPr>
          <w:rFonts w:ascii="Arial" w:eastAsia="Times New Roman" w:hAnsi="Arial" w:cs="Arial"/>
          <w:sz w:val="24"/>
          <w:szCs w:val="24"/>
        </w:rPr>
        <w:t xml:space="preserve">En </w:t>
      </w:r>
      <w:proofErr w:type="spellStart"/>
      <w:r w:rsidRPr="00931AF8">
        <w:rPr>
          <w:rFonts w:ascii="Arial" w:eastAsia="Times New Roman" w:hAnsi="Arial" w:cs="Arial"/>
          <w:sz w:val="24"/>
          <w:szCs w:val="24"/>
        </w:rPr>
        <w:t>parentalidades</w:t>
      </w:r>
      <w:proofErr w:type="spellEnd"/>
      <w:r w:rsidRPr="00931AF8">
        <w:rPr>
          <w:rFonts w:ascii="Arial" w:eastAsia="Times New Roman" w:hAnsi="Arial" w:cs="Arial"/>
          <w:sz w:val="24"/>
          <w:szCs w:val="24"/>
        </w:rPr>
        <w:t xml:space="preserve"> y cambios familiares. Enfoques teóricos y prácticos. INAU</w:t>
      </w:r>
      <w:r w:rsidR="008B2A9F">
        <w:rPr>
          <w:rFonts w:ascii="Arial" w:eastAsia="Times New Roman" w:hAnsi="Arial" w:cs="Arial"/>
          <w:sz w:val="24"/>
          <w:szCs w:val="24"/>
        </w:rPr>
        <w:t xml:space="preserve"> </w:t>
      </w:r>
      <w:r w:rsidR="008B2A9F" w:rsidRPr="008B2A9F">
        <w:rPr>
          <w:rFonts w:ascii="Arial" w:eastAsia="Times New Roman" w:hAnsi="Arial" w:cs="Arial"/>
          <w:b/>
          <w:sz w:val="24"/>
          <w:szCs w:val="24"/>
        </w:rPr>
        <w:t>(Biblioteca CENFORES)</w:t>
      </w:r>
    </w:p>
    <w:p w:rsidR="00931AF8" w:rsidRPr="00931AF8" w:rsidRDefault="00931AF8" w:rsidP="00931AF8">
      <w:pPr>
        <w:spacing w:line="360" w:lineRule="auto"/>
        <w:jc w:val="both"/>
        <w:rPr>
          <w:rFonts w:ascii="Arial" w:hAnsi="Arial" w:cs="Arial"/>
          <w:sz w:val="24"/>
          <w:szCs w:val="24"/>
        </w:rPr>
      </w:pPr>
      <w:r w:rsidRPr="00931AF8">
        <w:rPr>
          <w:rFonts w:ascii="Arial" w:hAnsi="Arial" w:cs="Arial"/>
          <w:b/>
          <w:sz w:val="24"/>
          <w:szCs w:val="24"/>
        </w:rPr>
        <w:t>14-</w:t>
      </w:r>
      <w:r w:rsidRPr="00931AF8">
        <w:rPr>
          <w:rFonts w:ascii="Arial" w:hAnsi="Arial" w:cs="Arial"/>
          <w:sz w:val="24"/>
          <w:szCs w:val="24"/>
        </w:rPr>
        <w:t xml:space="preserve"> Schroeder, D., </w:t>
      </w:r>
      <w:proofErr w:type="spellStart"/>
      <w:r w:rsidRPr="00931AF8">
        <w:rPr>
          <w:rFonts w:ascii="Arial" w:hAnsi="Arial" w:cs="Arial"/>
          <w:sz w:val="24"/>
          <w:szCs w:val="24"/>
        </w:rPr>
        <w:t>Balparda</w:t>
      </w:r>
      <w:proofErr w:type="spellEnd"/>
      <w:r w:rsidRPr="00931AF8">
        <w:rPr>
          <w:rFonts w:ascii="Arial" w:hAnsi="Arial" w:cs="Arial"/>
          <w:sz w:val="24"/>
          <w:szCs w:val="24"/>
        </w:rPr>
        <w:t>, S. (2014) Funciones simból</w:t>
      </w:r>
      <w:r w:rsidR="008B2A9F">
        <w:rPr>
          <w:rFonts w:ascii="Arial" w:hAnsi="Arial" w:cs="Arial"/>
          <w:sz w:val="24"/>
          <w:szCs w:val="24"/>
        </w:rPr>
        <w:t>icas parentales (</w:t>
      </w:r>
      <w:proofErr w:type="spellStart"/>
      <w:r w:rsidR="008B2A9F">
        <w:rPr>
          <w:rFonts w:ascii="Arial" w:hAnsi="Arial" w:cs="Arial"/>
          <w:sz w:val="24"/>
          <w:szCs w:val="24"/>
        </w:rPr>
        <w:t>pp</w:t>
      </w:r>
      <w:proofErr w:type="spellEnd"/>
      <w:r w:rsidR="008B2A9F">
        <w:rPr>
          <w:rFonts w:ascii="Arial" w:hAnsi="Arial" w:cs="Arial"/>
          <w:sz w:val="24"/>
          <w:szCs w:val="24"/>
        </w:rPr>
        <w:t>, 122 a 136)</w:t>
      </w:r>
    </w:p>
    <w:p w:rsidR="00931AF8" w:rsidRPr="008B2A9F" w:rsidRDefault="00931AF8" w:rsidP="00931AF8">
      <w:pPr>
        <w:tabs>
          <w:tab w:val="left" w:pos="0"/>
        </w:tabs>
        <w:spacing w:line="360" w:lineRule="auto"/>
        <w:jc w:val="both"/>
        <w:rPr>
          <w:rFonts w:ascii="Arial" w:hAnsi="Arial" w:cs="Arial"/>
          <w:b/>
          <w:sz w:val="24"/>
          <w:szCs w:val="24"/>
        </w:rPr>
      </w:pPr>
      <w:r w:rsidRPr="00931AF8">
        <w:rPr>
          <w:rFonts w:ascii="Arial" w:hAnsi="Arial" w:cs="Arial"/>
          <w:sz w:val="24"/>
          <w:szCs w:val="24"/>
        </w:rPr>
        <w:t xml:space="preserve">En </w:t>
      </w:r>
      <w:proofErr w:type="spellStart"/>
      <w:r w:rsidRPr="00931AF8">
        <w:rPr>
          <w:rFonts w:ascii="Arial" w:hAnsi="Arial" w:cs="Arial"/>
          <w:sz w:val="24"/>
          <w:szCs w:val="24"/>
        </w:rPr>
        <w:t>parentalidades</w:t>
      </w:r>
      <w:proofErr w:type="spellEnd"/>
      <w:r w:rsidRPr="00931AF8">
        <w:rPr>
          <w:rFonts w:ascii="Arial" w:hAnsi="Arial" w:cs="Arial"/>
          <w:sz w:val="24"/>
          <w:szCs w:val="24"/>
        </w:rPr>
        <w:t xml:space="preserve"> y cambios familiares. Enfoques teóricos y prácticos. INAU</w:t>
      </w:r>
      <w:r w:rsidR="008B2A9F">
        <w:rPr>
          <w:rFonts w:ascii="Arial" w:hAnsi="Arial" w:cs="Arial"/>
          <w:sz w:val="24"/>
          <w:szCs w:val="24"/>
        </w:rPr>
        <w:t xml:space="preserve"> </w:t>
      </w:r>
      <w:r w:rsidR="008B2A9F" w:rsidRPr="008B2A9F">
        <w:rPr>
          <w:rFonts w:ascii="Arial" w:hAnsi="Arial" w:cs="Arial"/>
          <w:b/>
          <w:sz w:val="24"/>
          <w:szCs w:val="24"/>
        </w:rPr>
        <w:t>(Biblioteca CENFORES)</w:t>
      </w:r>
    </w:p>
    <w:p w:rsidR="00931AF8" w:rsidRPr="004F1C70" w:rsidRDefault="00931AF8" w:rsidP="00931AF8">
      <w:pPr>
        <w:tabs>
          <w:tab w:val="left" w:pos="0"/>
        </w:tabs>
        <w:spacing w:line="360" w:lineRule="auto"/>
        <w:jc w:val="both"/>
        <w:rPr>
          <w:rFonts w:ascii="Arial" w:hAnsi="Arial" w:cs="Arial"/>
          <w:sz w:val="24"/>
          <w:szCs w:val="24"/>
        </w:rPr>
      </w:pPr>
      <w:r w:rsidRPr="00931AF8">
        <w:rPr>
          <w:rStyle w:val="Fuentedeprrafopredeter1"/>
          <w:rFonts w:ascii="Arial" w:eastAsia="Times New Roman" w:hAnsi="Arial" w:cs="Arial"/>
          <w:b/>
          <w:sz w:val="24"/>
          <w:szCs w:val="24"/>
        </w:rPr>
        <w:t>15-</w:t>
      </w:r>
      <w:r w:rsidRPr="00931AF8">
        <w:rPr>
          <w:rStyle w:val="Fuentedeprrafopredeter1"/>
          <w:rFonts w:ascii="Arial" w:eastAsia="Times New Roman" w:hAnsi="Arial" w:cs="Arial"/>
          <w:sz w:val="24"/>
          <w:szCs w:val="24"/>
        </w:rPr>
        <w:t xml:space="preserve"> VIÑAR, M. (2009): Mundos adolescentes y vértigo civilizatorio. Editorial </w:t>
      </w:r>
      <w:proofErr w:type="spellStart"/>
      <w:r w:rsidRPr="00931AF8">
        <w:rPr>
          <w:rStyle w:val="Fuentedeprrafopredeter1"/>
          <w:rFonts w:ascii="Arial" w:eastAsia="Times New Roman" w:hAnsi="Arial" w:cs="Arial"/>
          <w:sz w:val="24"/>
          <w:szCs w:val="24"/>
        </w:rPr>
        <w:t>Trilce</w:t>
      </w:r>
      <w:proofErr w:type="spellEnd"/>
      <w:r w:rsidRPr="00931AF8">
        <w:rPr>
          <w:rStyle w:val="Fuentedeprrafopredeter1"/>
          <w:rFonts w:ascii="Arial" w:eastAsia="Times New Roman" w:hAnsi="Arial" w:cs="Arial"/>
          <w:sz w:val="24"/>
          <w:szCs w:val="24"/>
        </w:rPr>
        <w:t>, Montevideo. Biblioteca  del CENFORES-INAU.</w:t>
      </w:r>
      <w:r w:rsidR="008B2A9F">
        <w:rPr>
          <w:rStyle w:val="Fuentedeprrafopredeter1"/>
          <w:rFonts w:ascii="Arial" w:eastAsia="Times New Roman" w:hAnsi="Arial" w:cs="Arial"/>
          <w:sz w:val="24"/>
          <w:szCs w:val="24"/>
        </w:rPr>
        <w:t xml:space="preserve"> </w:t>
      </w:r>
      <w:r w:rsidR="008B2A9F" w:rsidRPr="008B2A9F">
        <w:rPr>
          <w:rStyle w:val="Fuentedeprrafopredeter1"/>
          <w:rFonts w:ascii="Arial" w:eastAsia="Times New Roman" w:hAnsi="Arial" w:cs="Arial"/>
          <w:b/>
          <w:sz w:val="24"/>
          <w:szCs w:val="24"/>
        </w:rPr>
        <w:t>(Biblioteca CENFORES)</w:t>
      </w:r>
    </w:p>
    <w:p w:rsidR="000656A1" w:rsidRDefault="005A2AD8">
      <w:pPr>
        <w:rPr>
          <w:sz w:val="24"/>
          <w:szCs w:val="24"/>
        </w:rPr>
      </w:pPr>
      <w:r w:rsidRPr="005A2AD8">
        <w:rPr>
          <w:sz w:val="24"/>
          <w:szCs w:val="24"/>
        </w:rPr>
        <w:t xml:space="preserve"> </w:t>
      </w:r>
    </w:p>
    <w:p w:rsidR="004D12C7" w:rsidRPr="005A2AD8" w:rsidRDefault="005A2AD8">
      <w:pPr>
        <w:rPr>
          <w:rFonts w:ascii="Arial" w:hAnsi="Arial" w:cs="Arial"/>
          <w:sz w:val="24"/>
          <w:szCs w:val="24"/>
        </w:rPr>
      </w:pPr>
      <w:r w:rsidRPr="005A2AD8">
        <w:rPr>
          <w:rFonts w:ascii="Arial" w:hAnsi="Arial" w:cs="Arial"/>
          <w:sz w:val="24"/>
          <w:szCs w:val="24"/>
        </w:rPr>
        <w:t xml:space="preserve">El enlace para acceder al material que se encuentra en </w:t>
      </w:r>
      <w:r w:rsidR="00991AE1">
        <w:rPr>
          <w:rFonts w:ascii="Arial" w:hAnsi="Arial" w:cs="Arial"/>
          <w:sz w:val="24"/>
          <w:szCs w:val="24"/>
        </w:rPr>
        <w:t xml:space="preserve">BIBLIOTECA </w:t>
      </w:r>
      <w:r w:rsidRPr="005A2AD8">
        <w:rPr>
          <w:rFonts w:ascii="Arial" w:hAnsi="Arial" w:cs="Arial"/>
          <w:sz w:val="24"/>
          <w:szCs w:val="24"/>
        </w:rPr>
        <w:t>CENFORES se detalla a continuación:</w:t>
      </w:r>
    </w:p>
    <w:p w:rsidR="005A2AD8" w:rsidRDefault="0074333D">
      <w:pPr>
        <w:rPr>
          <w:rFonts w:ascii="Arial" w:hAnsi="Arial" w:cs="Arial"/>
          <w:b/>
          <w:color w:val="333333"/>
          <w:shd w:val="clear" w:color="auto" w:fill="FDFDFD"/>
        </w:rPr>
      </w:pPr>
      <w:hyperlink r:id="rId19" w:history="1">
        <w:r w:rsidR="005A2AD8" w:rsidRPr="00350F2F">
          <w:rPr>
            <w:rStyle w:val="Hipervnculo"/>
            <w:rFonts w:ascii="Arial" w:hAnsi="Arial" w:cs="Arial"/>
            <w:b/>
            <w:shd w:val="clear" w:color="auto" w:fill="FDFDFD"/>
          </w:rPr>
          <w:t>https://drive.google.com/drive/folders/1YR4ZqpD4lkwLiS7JmdoVCn424wTvFRLZ?usp=sharing</w:t>
        </w:r>
      </w:hyperlink>
    </w:p>
    <w:p w:rsidR="005A2AD8" w:rsidRPr="005A2AD8" w:rsidRDefault="005A2AD8">
      <w:pPr>
        <w:rPr>
          <w:rFonts w:ascii="Arial" w:hAnsi="Arial" w:cs="Arial"/>
          <w:b/>
        </w:rPr>
      </w:pPr>
    </w:p>
    <w:p w:rsidR="004D12C7" w:rsidRPr="004D12C7" w:rsidRDefault="004D12C7" w:rsidP="004D12C7">
      <w:pPr>
        <w:spacing w:after="0" w:line="240" w:lineRule="auto"/>
        <w:jc w:val="center"/>
        <w:rPr>
          <w:rFonts w:ascii="Arial" w:hAnsi="Arial" w:cs="Arial"/>
          <w:sz w:val="24"/>
          <w:szCs w:val="24"/>
        </w:rPr>
      </w:pPr>
      <w:r w:rsidRPr="004D12C7">
        <w:rPr>
          <w:rFonts w:ascii="Arial" w:hAnsi="Arial" w:cs="Arial"/>
          <w:sz w:val="24"/>
          <w:szCs w:val="24"/>
        </w:rPr>
        <w:t>Nubia Regalado</w:t>
      </w:r>
    </w:p>
    <w:p w:rsidR="004D12C7" w:rsidRPr="004D12C7" w:rsidRDefault="004D12C7" w:rsidP="004D12C7">
      <w:pPr>
        <w:spacing w:after="0" w:line="240" w:lineRule="auto"/>
        <w:jc w:val="center"/>
        <w:rPr>
          <w:rFonts w:ascii="Arial" w:hAnsi="Arial" w:cs="Arial"/>
          <w:sz w:val="24"/>
          <w:szCs w:val="24"/>
        </w:rPr>
      </w:pPr>
      <w:r w:rsidRPr="004D12C7">
        <w:rPr>
          <w:rFonts w:ascii="Arial" w:hAnsi="Arial" w:cs="Arial"/>
          <w:sz w:val="24"/>
          <w:szCs w:val="24"/>
        </w:rPr>
        <w:t>Funcionaria Actuante</w:t>
      </w:r>
    </w:p>
    <w:sectPr w:rsidR="004D12C7" w:rsidRPr="004D12C7" w:rsidSect="00AA57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AE"/>
    <w:rsid w:val="00045227"/>
    <w:rsid w:val="000656A1"/>
    <w:rsid w:val="000F7221"/>
    <w:rsid w:val="00124639"/>
    <w:rsid w:val="00196845"/>
    <w:rsid w:val="001E5A8C"/>
    <w:rsid w:val="002A48F2"/>
    <w:rsid w:val="00402A5F"/>
    <w:rsid w:val="00453212"/>
    <w:rsid w:val="00474E3D"/>
    <w:rsid w:val="004D12C7"/>
    <w:rsid w:val="005A2AD8"/>
    <w:rsid w:val="00725AAE"/>
    <w:rsid w:val="0074333D"/>
    <w:rsid w:val="00814AC7"/>
    <w:rsid w:val="008B2A9F"/>
    <w:rsid w:val="00931AF8"/>
    <w:rsid w:val="009815FD"/>
    <w:rsid w:val="00991AE1"/>
    <w:rsid w:val="00A3062D"/>
    <w:rsid w:val="00A47EC9"/>
    <w:rsid w:val="00AA5776"/>
    <w:rsid w:val="00AB2E64"/>
    <w:rsid w:val="00AC7808"/>
    <w:rsid w:val="00B02AB1"/>
    <w:rsid w:val="00B84293"/>
    <w:rsid w:val="00F07F12"/>
    <w:rsid w:val="00F80D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F9135B-5DD6-4EA4-A4D4-4CA1D071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Y" w:eastAsia="es-UY"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AE"/>
    <w:pPr>
      <w:spacing w:after="200" w:line="276" w:lineRule="auto"/>
      <w:jc w:val="left"/>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725A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25AAE"/>
    <w:rPr>
      <w:rFonts w:ascii="Tahoma" w:eastAsiaTheme="minorHAnsi" w:hAnsi="Tahoma" w:cs="Tahoma"/>
      <w:sz w:val="16"/>
      <w:szCs w:val="16"/>
      <w:lang w:eastAsia="en-US"/>
    </w:rPr>
  </w:style>
  <w:style w:type="character" w:styleId="Hipervnculo">
    <w:name w:val="Hyperlink"/>
    <w:basedOn w:val="Fuentedeprrafopredeter"/>
    <w:uiPriority w:val="99"/>
    <w:unhideWhenUsed/>
    <w:rsid w:val="004D12C7"/>
    <w:rPr>
      <w:color w:val="0000FF" w:themeColor="hyperlink"/>
      <w:u w:val="single"/>
    </w:rPr>
  </w:style>
  <w:style w:type="character" w:customStyle="1" w:styleId="Fuentedeprrafopredeter1">
    <w:name w:val="Fuente de párrafo predeter.1"/>
    <w:rsid w:val="004D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Treaties/CRC/Shared%20Documents/URY/Anexo%206_18845_S.pdf" TargetMode="External"/><Relationship Id="rId13" Type="http://schemas.openxmlformats.org/officeDocument/2006/relationships/hyperlink" Target="http://pmb.aticounicef.org.uy/opac_css/doc_num.php?explnum_id=141" TargetMode="External"/><Relationship Id="rId18" Type="http://schemas.openxmlformats.org/officeDocument/2006/relationships/hyperlink" Target="https://www.bibliotecaunicef.uy/doc_num.php?explnum_id=16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egislativo.parlamento.gub.uy/temporales/docu1253831044353.htm" TargetMode="External"/><Relationship Id="rId12" Type="http://schemas.openxmlformats.org/officeDocument/2006/relationships/hyperlink" Target="https://www.bps.gub.uy/bps/file/8120/1/codigo_de_etica_profesional_del_psicologo.pdf" TargetMode="External"/><Relationship Id="rId17" Type="http://schemas.openxmlformats.org/officeDocument/2006/relationships/hyperlink" Target="https://www.apuruguay.org/sites/default/files/Expresiones-de-la-angustia-en-los-equipos-Luis-Bibbo.pdf" TargetMode="External"/><Relationship Id="rId2" Type="http://schemas.openxmlformats.org/officeDocument/2006/relationships/settings" Target="settings.xml"/><Relationship Id="rId16" Type="http://schemas.openxmlformats.org/officeDocument/2006/relationships/hyperlink" Target="https://www.inau.gub.uy/conapees/download/5694/981/1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au.gub.uy/content_page/search?q=resolucion%201070%2F2021&amp;cc=p" TargetMode="External"/><Relationship Id="rId11" Type="http://schemas.openxmlformats.org/officeDocument/2006/relationships/hyperlink" Target="https://www.impo.com.uy/bases/leyes/19529-2017" TargetMode="External"/><Relationship Id="rId5" Type="http://schemas.openxmlformats.org/officeDocument/2006/relationships/hyperlink" Target="https://www.inau.gub.uy/institucional/mision-y-vision" TargetMode="External"/><Relationship Id="rId15" Type="http://schemas.openxmlformats.org/officeDocument/2006/relationships/hyperlink" Target="https://drive.google.com/drive/folders/1e2K4uryvubWMnP7oeSqTqGWpAbo72uSG" TargetMode="External"/><Relationship Id="rId10" Type="http://schemas.openxmlformats.org/officeDocument/2006/relationships/hyperlink" Target="https://www.impo.com.uy/bases/leyes/19580-2017" TargetMode="External"/><Relationship Id="rId19" Type="http://schemas.openxmlformats.org/officeDocument/2006/relationships/hyperlink" Target="https://drive.google.com/drive/folders/1YR4ZqpD4lkwLiS7JmdoVCn424wTvFRLZ?usp=sharing" TargetMode="External"/><Relationship Id="rId4" Type="http://schemas.openxmlformats.org/officeDocument/2006/relationships/image" Target="media/image1.jpeg"/><Relationship Id="rId9" Type="http://schemas.openxmlformats.org/officeDocument/2006/relationships/hyperlink" Target="https://www.relaf.org/100426-UNGuidelines-Spanish.pdf" TargetMode="External"/><Relationship Id="rId14" Type="http://schemas.openxmlformats.org/officeDocument/2006/relationships/hyperlink" Target="https://uruguay.unfpa.org/sites/default/files/pub-pdf/MASCULINIDAD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 Regalado</dc:creator>
  <cp:lastModifiedBy>Direccion</cp:lastModifiedBy>
  <cp:revision>2</cp:revision>
  <dcterms:created xsi:type="dcterms:W3CDTF">2021-09-30T13:13:00Z</dcterms:created>
  <dcterms:modified xsi:type="dcterms:W3CDTF">2021-09-30T13:13:00Z</dcterms:modified>
</cp:coreProperties>
</file>