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9F" w:rsidRPr="00B61ADF" w:rsidRDefault="00421B9F" w:rsidP="00421B9F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1360805" cy="61658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9F" w:rsidRPr="00B61ADF" w:rsidRDefault="00421B9F" w:rsidP="00421B9F">
      <w:pPr>
        <w:jc w:val="center"/>
        <w:rPr>
          <w:rFonts w:ascii="Arial" w:hAnsi="Arial" w:cs="Arial"/>
          <w:b/>
        </w:rPr>
      </w:pPr>
      <w:r w:rsidRPr="00B61ADF">
        <w:rPr>
          <w:rFonts w:ascii="Arial" w:hAnsi="Arial" w:cs="Arial"/>
          <w:b/>
        </w:rPr>
        <w:t>INSTITUTO DEL NIÑO Y ADOLESCENTE DEL URUGUAY</w:t>
      </w:r>
    </w:p>
    <w:p w:rsidR="00421B9F" w:rsidRPr="00B61ADF" w:rsidRDefault="00421B9F" w:rsidP="00421B9F">
      <w:pPr>
        <w:jc w:val="center"/>
        <w:rPr>
          <w:rFonts w:ascii="Arial" w:hAnsi="Arial" w:cs="Arial"/>
          <w:b/>
        </w:rPr>
      </w:pPr>
      <w:r w:rsidRPr="00B61ADF">
        <w:rPr>
          <w:rFonts w:ascii="Arial" w:hAnsi="Arial" w:cs="Arial"/>
          <w:b/>
        </w:rPr>
        <w:t>DIVISIÓN GESTIÓN Y DESARROLLO HUMANO</w:t>
      </w:r>
    </w:p>
    <w:p w:rsidR="00421B9F" w:rsidRPr="00B61ADF" w:rsidRDefault="00421B9F" w:rsidP="00421B9F">
      <w:pPr>
        <w:jc w:val="center"/>
        <w:rPr>
          <w:rFonts w:ascii="Arial" w:hAnsi="Arial" w:cs="Arial"/>
          <w:b/>
        </w:rPr>
      </w:pPr>
      <w:r w:rsidRPr="00B61ADF">
        <w:rPr>
          <w:rFonts w:ascii="Arial" w:hAnsi="Arial" w:cs="Arial"/>
          <w:b/>
        </w:rPr>
        <w:t>DEPARTAMENTO TÉCNICO DE GESTIÓN HUMANA</w:t>
      </w:r>
    </w:p>
    <w:p w:rsidR="00421B9F" w:rsidRDefault="00421B9F" w:rsidP="00421B9F">
      <w:pPr>
        <w:jc w:val="center"/>
        <w:rPr>
          <w:rFonts w:ascii="Arial" w:hAnsi="Arial" w:cs="Arial"/>
          <w:b/>
        </w:rPr>
      </w:pPr>
      <w:r w:rsidRPr="00B61ADF">
        <w:rPr>
          <w:rFonts w:ascii="Arial" w:hAnsi="Arial" w:cs="Arial"/>
          <w:b/>
        </w:rPr>
        <w:t>SECCIÓN RECLUTAMIENTO Y SELECCIÓN</w:t>
      </w:r>
    </w:p>
    <w:p w:rsidR="00421B9F" w:rsidRPr="00B61ADF" w:rsidRDefault="00421B9F" w:rsidP="00421B9F">
      <w:pPr>
        <w:rPr>
          <w:rFonts w:ascii="Arial" w:hAnsi="Arial" w:cs="Arial"/>
          <w:b/>
        </w:rPr>
      </w:pPr>
    </w:p>
    <w:p w:rsidR="00421B9F" w:rsidRPr="00421B9F" w:rsidRDefault="00421B9F" w:rsidP="00421B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COMUNICADO</w:t>
      </w:r>
    </w:p>
    <w:p w:rsidR="00421B9F" w:rsidRDefault="00421B9F" w:rsidP="00421B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Montevideo</w:t>
      </w:r>
      <w:r w:rsidRPr="00B61ADF">
        <w:rPr>
          <w:rFonts w:ascii="Arial" w:hAnsi="Arial" w:cs="Arial"/>
        </w:rPr>
        <w:t xml:space="preserve">, </w:t>
      </w:r>
      <w:r w:rsidR="008E5F80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Octubre de 2024.</w:t>
      </w:r>
    </w:p>
    <w:p w:rsidR="00421B9F" w:rsidRDefault="00421B9F" w:rsidP="00421B9F">
      <w:pPr>
        <w:jc w:val="right"/>
        <w:rPr>
          <w:rFonts w:ascii="Arial" w:hAnsi="Arial" w:cs="Arial"/>
        </w:rPr>
      </w:pPr>
    </w:p>
    <w:p w:rsidR="001C5274" w:rsidRDefault="00421B9F" w:rsidP="00421B9F">
      <w:pPr>
        <w:jc w:val="both"/>
        <w:rPr>
          <w:rFonts w:ascii="Arial" w:hAnsi="Arial"/>
          <w:lang w:eastAsia="es-UY"/>
        </w:rPr>
      </w:pPr>
      <w:r w:rsidRPr="00606FD7">
        <w:rPr>
          <w:rFonts w:ascii="Arial" w:hAnsi="Arial" w:cs="Arial"/>
          <w:b/>
        </w:rPr>
        <w:t xml:space="preserve">ASUNTO: </w:t>
      </w:r>
      <w:r w:rsidRPr="00606FD7">
        <w:rPr>
          <w:rFonts w:ascii="Arial" w:hAnsi="Arial" w:cs="Arial"/>
          <w:b/>
          <w:u w:val="single"/>
        </w:rPr>
        <w:t>BIBLIOGRAFÍA</w:t>
      </w:r>
      <w:r w:rsidRPr="00606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CORRESPONDIENTE AL </w:t>
      </w:r>
      <w:r w:rsidRPr="007F562C">
        <w:rPr>
          <w:rFonts w:ascii="Arial" w:hAnsi="Arial" w:cs="Arial"/>
          <w:bCs/>
          <w:color w:val="000000"/>
        </w:rPr>
        <w:t xml:space="preserve">LLAMADO </w:t>
      </w:r>
      <w:r w:rsidRPr="007F562C">
        <w:rPr>
          <w:rFonts w:ascii="Arial" w:hAnsi="Arial" w:cs="Arial"/>
        </w:rPr>
        <w:t xml:space="preserve">A </w:t>
      </w:r>
      <w:r w:rsidRPr="00CA4652">
        <w:rPr>
          <w:rFonts w:ascii="Arial" w:hAnsi="Arial"/>
          <w:lang w:eastAsia="es-UY"/>
        </w:rPr>
        <w:t>CONCURSO PÚBLICO Y ABIERTO DE OPOSICIÓN Y MÉRITOS PARA EL INGRESO DE 1 (UNA) FUNCIÓN CONTRATADA DE ESPECIALISTA VII, SERIE ENFERMERÍA, ESCALAFÓN D, GRADO 01 EN CARÁCTER DE PROVISORIATO Y POR EL TÉRMINO DE 24 MESES, PARA SER DESEMPEÑADAS EN ESPACIO SALUD, DEPARTAMENTO DE MONTEVIDEO, LAS QUE ESTARÁN SUJETAS A LA DISPONIBI</w:t>
      </w:r>
      <w:r>
        <w:rPr>
          <w:rFonts w:ascii="Arial" w:hAnsi="Arial"/>
          <w:lang w:eastAsia="es-UY"/>
        </w:rPr>
        <w:t>LIDAD FINANCIERA DEL INSTITUTO.</w:t>
      </w:r>
    </w:p>
    <w:p w:rsidR="00421B9F" w:rsidRPr="00421B9F" w:rsidRDefault="00421B9F" w:rsidP="00421B9F">
      <w:pPr>
        <w:jc w:val="both"/>
        <w:rPr>
          <w:rFonts w:ascii="Arial" w:hAnsi="Arial"/>
          <w:lang w:eastAsia="es-UY"/>
        </w:rPr>
      </w:pPr>
    </w:p>
    <w:p w:rsidR="00710DB8" w:rsidRPr="00B8006B" w:rsidRDefault="00710DB8" w:rsidP="00B8006B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8006B">
        <w:rPr>
          <w:rFonts w:ascii="Arial" w:hAnsi="Arial" w:cs="Arial"/>
          <w:sz w:val="24"/>
          <w:szCs w:val="24"/>
        </w:rPr>
        <w:t xml:space="preserve">Norma de la FUNCIÓN PÚBLICA </w:t>
      </w:r>
      <w:hyperlink r:id="rId7" w:history="1">
        <w:r w:rsidRPr="00B8006B">
          <w:rPr>
            <w:rStyle w:val="Hipervnculo"/>
            <w:rFonts w:ascii="Arial" w:hAnsi="Arial" w:cs="Arial"/>
            <w:sz w:val="24"/>
            <w:szCs w:val="24"/>
          </w:rPr>
          <w:t>https://www.impo.com.uy/bases/leyes/19823-2019</w:t>
        </w:r>
      </w:hyperlink>
    </w:p>
    <w:p w:rsidR="00B8006B" w:rsidRPr="00B8006B" w:rsidRDefault="00710DB8" w:rsidP="00B8006B">
      <w:pPr>
        <w:pStyle w:val="Prrafodelista"/>
        <w:numPr>
          <w:ilvl w:val="0"/>
          <w:numId w:val="26"/>
        </w:num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B8006B">
        <w:rPr>
          <w:rFonts w:ascii="Arial" w:hAnsi="Arial" w:cs="Arial"/>
          <w:sz w:val="24"/>
          <w:szCs w:val="24"/>
        </w:rPr>
        <w:t xml:space="preserve">Ley 15977/1988 - Creación del INAME </w:t>
      </w:r>
      <w:hyperlink r:id="rId8" w:history="1">
        <w:r w:rsidRPr="00B8006B">
          <w:rPr>
            <w:rStyle w:val="Hipervnculo"/>
            <w:rFonts w:ascii="Arial" w:hAnsi="Arial" w:cs="Arial"/>
            <w:sz w:val="24"/>
            <w:szCs w:val="24"/>
          </w:rPr>
          <w:t>https://www.inau.gub.uy/institucional/normativa/item/28-ley-de-creacion</w:t>
        </w:r>
      </w:hyperlink>
    </w:p>
    <w:p w:rsidR="009D2EDB" w:rsidRPr="00B8006B" w:rsidRDefault="00710DB8" w:rsidP="00B8006B">
      <w:pPr>
        <w:pStyle w:val="Prrafodelista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B8006B">
        <w:rPr>
          <w:rFonts w:ascii="Arial" w:hAnsi="Arial" w:cs="Arial"/>
          <w:sz w:val="24"/>
          <w:szCs w:val="24"/>
        </w:rPr>
        <w:t xml:space="preserve">Reglamento de Funcionarios. </w:t>
      </w:r>
      <w:r w:rsidRPr="00744780">
        <w:t xml:space="preserve"> </w:t>
      </w:r>
      <w:r w:rsidR="009D2EDB">
        <w:t>Material en PDF.</w:t>
      </w:r>
    </w:p>
    <w:p w:rsidR="009D2EDB" w:rsidRPr="009D2EDB" w:rsidRDefault="00710DB8" w:rsidP="00B8006B">
      <w:pPr>
        <w:pStyle w:val="Prrafodelista"/>
        <w:numPr>
          <w:ilvl w:val="0"/>
          <w:numId w:val="26"/>
        </w:numPr>
        <w:spacing w:after="160" w:line="259" w:lineRule="auto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9D2EDB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Misión y </w:t>
      </w:r>
      <w:r w:rsidR="00B514A0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V</w:t>
      </w:r>
      <w:r w:rsidR="00B514A0" w:rsidRPr="009D2EDB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isión</w:t>
      </w:r>
      <w:r w:rsidRPr="009D2EDB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del INAU. </w:t>
      </w:r>
    </w:p>
    <w:p w:rsidR="00710DB8" w:rsidRPr="00B8006B" w:rsidRDefault="008B076F" w:rsidP="00B8006B">
      <w:pPr>
        <w:pStyle w:val="Prrafodelista"/>
        <w:spacing w:after="160" w:line="259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9" w:history="1">
        <w:r w:rsidR="00710DB8" w:rsidRPr="00F004D5">
          <w:rPr>
            <w:rStyle w:val="Hipervnculo"/>
            <w:rFonts w:ascii="Arial" w:hAnsi="Arial" w:cs="Arial"/>
            <w:sz w:val="24"/>
            <w:szCs w:val="24"/>
          </w:rPr>
          <w:t>http://www.inau.gub.uy/institucional/mision-y-vision</w:t>
        </w:r>
      </w:hyperlink>
    </w:p>
    <w:p w:rsidR="00710DB8" w:rsidRPr="00B8006B" w:rsidRDefault="00710DB8" w:rsidP="00B8006B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96AE8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Reglamento de Procedimiento administrativo de INAU. Libro I: Principios generales  Art. 1 a 15. Libro II:</w:t>
      </w:r>
      <w:r w:rsidR="00396AE8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396AE8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 Del procedimiento disciplinario Art 141-158</w:t>
      </w:r>
      <w:r w:rsidRPr="00F004D5">
        <w:rPr>
          <w:rStyle w:val="Hipervnculo"/>
          <w:rFonts w:ascii="Arial" w:hAnsi="Arial" w:cs="Arial"/>
          <w:sz w:val="24"/>
          <w:szCs w:val="24"/>
        </w:rPr>
        <w:t>.</w:t>
      </w:r>
      <w:r w:rsidRPr="00F004D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(MATERIAL EN PDF)</w:t>
      </w:r>
    </w:p>
    <w:p w:rsidR="00710DB8" w:rsidRPr="00B8006B" w:rsidRDefault="00710DB8" w:rsidP="00710DB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4D5">
        <w:rPr>
          <w:rFonts w:ascii="Arial" w:hAnsi="Arial" w:cs="Arial"/>
          <w:sz w:val="24"/>
          <w:szCs w:val="24"/>
        </w:rPr>
        <w:t>Convención de los Derechos de los Niños/as y Adolescentes</w:t>
      </w:r>
      <w:r>
        <w:rPr>
          <w:rFonts w:ascii="Arial" w:hAnsi="Arial" w:cs="Arial"/>
          <w:sz w:val="24"/>
          <w:szCs w:val="24"/>
        </w:rPr>
        <w:t xml:space="preserve"> (MATERIAL EN PDF)</w:t>
      </w:r>
    </w:p>
    <w:p w:rsidR="00710DB8" w:rsidRPr="00F004D5" w:rsidRDefault="00710DB8" w:rsidP="00B800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4D5">
        <w:rPr>
          <w:rFonts w:ascii="Arial" w:hAnsi="Arial" w:cs="Arial"/>
          <w:sz w:val="24"/>
          <w:szCs w:val="24"/>
        </w:rPr>
        <w:t>Ley 17823 - Código del Niño y del Adolescente Capítulos I, II, III, VI, IX art 65 al 68, XI arts. 117-134 y Capítulo XVIII.</w:t>
      </w:r>
    </w:p>
    <w:p w:rsidR="00710DB8" w:rsidRPr="00B8006B" w:rsidRDefault="00710DB8" w:rsidP="00B800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0DB8" w:rsidRDefault="00710DB8" w:rsidP="00B8006B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04D5">
        <w:rPr>
          <w:rFonts w:ascii="Arial" w:hAnsi="Arial" w:cs="Arial"/>
          <w:sz w:val="24"/>
          <w:szCs w:val="24"/>
        </w:rPr>
        <w:t xml:space="preserve">Decreto 500/91 con modificaciones del Decreto 420/2007. </w:t>
      </w:r>
      <w:hyperlink r:id="rId10" w:history="1">
        <w:r w:rsidRPr="00E92E95">
          <w:rPr>
            <w:rStyle w:val="Hipervnculo"/>
            <w:rFonts w:ascii="Arial" w:hAnsi="Arial" w:cs="Arial"/>
            <w:sz w:val="24"/>
            <w:szCs w:val="24"/>
          </w:rPr>
          <w:t>https://www.impo.com.uy/bases/decretos/500-1991</w:t>
        </w:r>
      </w:hyperlink>
      <w:r w:rsidRPr="00F004D5">
        <w:rPr>
          <w:rFonts w:ascii="Arial" w:hAnsi="Arial" w:cs="Arial"/>
          <w:sz w:val="24"/>
          <w:szCs w:val="24"/>
        </w:rPr>
        <w:t>.</w:t>
      </w:r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Colocación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>, manejo y retirado de catéter vesical.</w:t>
      </w:r>
      <w:bookmarkStart w:id="0" w:name="_GoBack"/>
      <w:bookmarkEnd w:id="0"/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Colocación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 xml:space="preserve"> retiro de sonda nasogástrica y orogastrica</w:t>
      </w:r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Curación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 xml:space="preserve"> de herida quirúrgica</w:t>
      </w:r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Administración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 xml:space="preserve"> segura de medicamentos</w:t>
      </w:r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Administración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 xml:space="preserve"> de nutrición enteral gástrica y yeyunal</w:t>
      </w:r>
    </w:p>
    <w:p w:rsidR="00863D4A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Aspiración</w:t>
      </w:r>
      <w:r w:rsidR="00863D4A" w:rsidRPr="00022A1B">
        <w:rPr>
          <w:rFonts w:ascii="Arial" w:eastAsia="Times New Roman" w:hAnsi="Arial" w:cs="Arial"/>
          <w:sz w:val="24"/>
          <w:lang w:eastAsia="es-ES"/>
        </w:rPr>
        <w:t xml:space="preserve"> de secreciones en paciente con traqueostomia</w:t>
      </w:r>
    </w:p>
    <w:p w:rsidR="00863D4A" w:rsidRPr="00022A1B" w:rsidRDefault="00863D4A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Seguridad  del paciente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Oxigenoterapia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 xml:space="preserve">Higiene de traqueostomia y cambio de </w:t>
      </w:r>
      <w:r w:rsidR="00022A1B" w:rsidRPr="00022A1B">
        <w:rPr>
          <w:rFonts w:ascii="Arial" w:eastAsia="Times New Roman" w:hAnsi="Arial" w:cs="Arial"/>
          <w:sz w:val="24"/>
          <w:lang w:eastAsia="es-ES"/>
        </w:rPr>
        <w:t>cánula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Higiene de colostomía, yeyunostomia ileostomía</w:t>
      </w:r>
    </w:p>
    <w:p w:rsidR="00C24E1B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  <w:u w:val="single"/>
        </w:rPr>
      </w:pPr>
      <w:r w:rsidRPr="00022A1B">
        <w:rPr>
          <w:rFonts w:ascii="Arial" w:eastAsia="Times New Roman" w:hAnsi="Arial" w:cs="Arial"/>
          <w:sz w:val="24"/>
          <w:lang w:eastAsia="es-ES"/>
        </w:rPr>
        <w:t>Asistencia inicial del paciente quemado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eastAsia="Arial" w:hAnsi="Arial" w:cs="Arial"/>
          <w:color w:val="000000"/>
          <w:sz w:val="24"/>
        </w:rPr>
        <w:lastRenderedPageBreak/>
        <w:t xml:space="preserve">Discapacidad en la </w:t>
      </w:r>
      <w:r w:rsidR="00022A1B" w:rsidRPr="00022A1B">
        <w:rPr>
          <w:rFonts w:ascii="Arial" w:eastAsia="Arial" w:hAnsi="Arial" w:cs="Arial"/>
          <w:color w:val="000000"/>
          <w:sz w:val="24"/>
        </w:rPr>
        <w:t>niñez</w:t>
      </w:r>
      <w:r w:rsidRPr="00022A1B">
        <w:rPr>
          <w:rFonts w:ascii="Arial" w:eastAsia="Arial" w:hAnsi="Arial" w:cs="Arial"/>
          <w:color w:val="000000"/>
          <w:sz w:val="24"/>
        </w:rPr>
        <w:t xml:space="preserve"> y adolescencia una </w:t>
      </w:r>
      <w:r w:rsidR="00022A1B" w:rsidRPr="00022A1B">
        <w:rPr>
          <w:rFonts w:ascii="Arial" w:eastAsia="Arial" w:hAnsi="Arial" w:cs="Arial"/>
          <w:color w:val="000000"/>
          <w:sz w:val="24"/>
        </w:rPr>
        <w:t>visión</w:t>
      </w:r>
      <w:r w:rsidR="00022A1B">
        <w:rPr>
          <w:rFonts w:ascii="Arial" w:eastAsia="Arial" w:hAnsi="Arial" w:cs="Arial"/>
          <w:color w:val="000000"/>
          <w:sz w:val="24"/>
        </w:rPr>
        <w:t xml:space="preserve"> desde el</w:t>
      </w:r>
      <w:r w:rsidRPr="00022A1B">
        <w:rPr>
          <w:rFonts w:ascii="Arial" w:eastAsia="Arial" w:hAnsi="Arial" w:cs="Arial"/>
          <w:color w:val="000000"/>
          <w:sz w:val="24"/>
        </w:rPr>
        <w:t xml:space="preserve"> cuidado de Enfermería.( CAP 5,6,8,11)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eastAsia="Arial" w:hAnsi="Arial" w:cs="Arial"/>
          <w:color w:val="000000"/>
          <w:sz w:val="24"/>
        </w:rPr>
        <w:t xml:space="preserve">Cuidados paliativos control de síntomas ( </w:t>
      </w:r>
      <w:proofErr w:type="spellStart"/>
      <w:r w:rsidRPr="00022A1B">
        <w:rPr>
          <w:rFonts w:ascii="Arial" w:eastAsia="Arial" w:hAnsi="Arial" w:cs="Arial"/>
          <w:color w:val="000000"/>
          <w:sz w:val="24"/>
        </w:rPr>
        <w:t>pag</w:t>
      </w:r>
      <w:proofErr w:type="spellEnd"/>
      <w:r w:rsidRPr="00022A1B">
        <w:rPr>
          <w:rFonts w:ascii="Arial" w:eastAsia="Arial" w:hAnsi="Arial" w:cs="Arial"/>
          <w:color w:val="000000"/>
          <w:sz w:val="24"/>
        </w:rPr>
        <w:t xml:space="preserve"> 118 a 136)</w:t>
      </w:r>
    </w:p>
    <w:p w:rsidR="009C19B4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eastAsia="Arial" w:hAnsi="Arial" w:cs="Arial"/>
          <w:color w:val="000000"/>
          <w:sz w:val="24"/>
        </w:rPr>
        <w:t>Guía</w:t>
      </w:r>
      <w:r w:rsidR="009C19B4" w:rsidRPr="00022A1B">
        <w:rPr>
          <w:rFonts w:ascii="Arial" w:eastAsia="Arial" w:hAnsi="Arial" w:cs="Arial"/>
          <w:color w:val="000000"/>
          <w:sz w:val="24"/>
        </w:rPr>
        <w:t xml:space="preserve"> para asistencia y tratamiento de las personas con epilepsia para personal de salud en el primer nivel de atención.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hAnsi="Arial" w:cs="Arial"/>
          <w:sz w:val="24"/>
        </w:rPr>
        <w:t>Protocolo de atención y seguimiento a las personas con intento de autoeliminación en el sistema nacional integrado de salud.</w:t>
      </w:r>
    </w:p>
    <w:p w:rsidR="009C19B4" w:rsidRPr="00022A1B" w:rsidRDefault="009C19B4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eastAsia="Arial" w:hAnsi="Arial" w:cs="Arial"/>
          <w:color w:val="000000"/>
          <w:sz w:val="24"/>
        </w:rPr>
        <w:t>Guías de detección de factores de riesgo suicida MSP</w:t>
      </w:r>
    </w:p>
    <w:p w:rsidR="00022A1B" w:rsidRPr="00022A1B" w:rsidRDefault="00022A1B" w:rsidP="00B8006B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eastAsia="Arial" w:hAnsi="Arial" w:cs="Arial"/>
          <w:color w:val="000000"/>
          <w:sz w:val="24"/>
        </w:rPr>
      </w:pPr>
      <w:r w:rsidRPr="00022A1B">
        <w:rPr>
          <w:rFonts w:ascii="Arial" w:eastAsia="Arial" w:hAnsi="Arial" w:cs="Arial"/>
          <w:color w:val="000000"/>
          <w:sz w:val="24"/>
        </w:rPr>
        <w:t>Administración subcutánea de insulina.</w:t>
      </w:r>
    </w:p>
    <w:p w:rsidR="009C19B4" w:rsidRPr="00E91FCE" w:rsidRDefault="009C19B4" w:rsidP="00E91FCE">
      <w:pPr>
        <w:autoSpaceDE w:val="0"/>
        <w:autoSpaceDN w:val="0"/>
        <w:adjustRightInd w:val="0"/>
        <w:rPr>
          <w:rFonts w:ascii="Arial" w:eastAsia="Arial" w:hAnsi="Arial" w:cs="Arial"/>
          <w:color w:val="000000"/>
          <w:u w:val="single"/>
        </w:rPr>
      </w:pPr>
    </w:p>
    <w:p w:rsidR="00C24E1B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421B9F" w:rsidRPr="00AE66A0" w:rsidRDefault="00421B9F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C24E1B" w:rsidRDefault="00421B9F" w:rsidP="00421B9F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Sra. </w:t>
      </w:r>
      <w:r w:rsidR="008B076F">
        <w:rPr>
          <w:rFonts w:ascii="Arial" w:eastAsia="Arial" w:hAnsi="Arial" w:cs="Arial"/>
          <w:color w:val="000000"/>
          <w:sz w:val="24"/>
          <w:szCs w:val="24"/>
        </w:rPr>
        <w:t>Sandra Chamorro</w:t>
      </w:r>
    </w:p>
    <w:p w:rsidR="00421B9F" w:rsidRPr="00421B9F" w:rsidRDefault="00421B9F" w:rsidP="00421B9F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Sección Reclutamiento y Selección</w:t>
      </w:r>
    </w:p>
    <w:p w:rsidR="00C24E1B" w:rsidRDefault="00C24E1B" w:rsidP="00C24E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:rsidR="001F6ADC" w:rsidRDefault="001F6ADC" w:rsidP="00A7568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421B9F" w:rsidRPr="00190B4D" w:rsidRDefault="00421B9F">
      <w:pPr>
        <w:pStyle w:val="Prrafodelist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1B9F" w:rsidRPr="00190B4D" w:rsidSect="001A30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045"/>
    <w:multiLevelType w:val="hybridMultilevel"/>
    <w:tmpl w:val="04347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E32"/>
    <w:multiLevelType w:val="hybridMultilevel"/>
    <w:tmpl w:val="3554334E"/>
    <w:lvl w:ilvl="0" w:tplc="1AAED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B0C21"/>
    <w:multiLevelType w:val="hybridMultilevel"/>
    <w:tmpl w:val="DAF2022A"/>
    <w:lvl w:ilvl="0" w:tplc="3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192A56"/>
    <w:multiLevelType w:val="multilevel"/>
    <w:tmpl w:val="CF26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DA5"/>
    <w:multiLevelType w:val="hybridMultilevel"/>
    <w:tmpl w:val="232A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CB9"/>
    <w:multiLevelType w:val="hybridMultilevel"/>
    <w:tmpl w:val="A238BCB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A68"/>
    <w:multiLevelType w:val="hybridMultilevel"/>
    <w:tmpl w:val="60E0F6A6"/>
    <w:lvl w:ilvl="0" w:tplc="487C0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088"/>
    <w:multiLevelType w:val="hybridMultilevel"/>
    <w:tmpl w:val="9976DB0A"/>
    <w:lvl w:ilvl="0" w:tplc="042EC3D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A93738"/>
    <w:multiLevelType w:val="multilevel"/>
    <w:tmpl w:val="5CF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14A08"/>
    <w:multiLevelType w:val="hybridMultilevel"/>
    <w:tmpl w:val="051A340C"/>
    <w:lvl w:ilvl="0" w:tplc="98E40A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5755"/>
    <w:multiLevelType w:val="multilevel"/>
    <w:tmpl w:val="26E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D08DE"/>
    <w:multiLevelType w:val="hybridMultilevel"/>
    <w:tmpl w:val="1B9A69DE"/>
    <w:lvl w:ilvl="0" w:tplc="F2206D2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B1739"/>
    <w:multiLevelType w:val="hybridMultilevel"/>
    <w:tmpl w:val="6DEEA1A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939C8"/>
    <w:multiLevelType w:val="multilevel"/>
    <w:tmpl w:val="EEB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C402A"/>
    <w:multiLevelType w:val="multilevel"/>
    <w:tmpl w:val="ADB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0CBE"/>
    <w:multiLevelType w:val="hybridMultilevel"/>
    <w:tmpl w:val="15D28170"/>
    <w:lvl w:ilvl="0" w:tplc="CE1C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0985"/>
    <w:multiLevelType w:val="hybridMultilevel"/>
    <w:tmpl w:val="6DDCEC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254C5"/>
    <w:multiLevelType w:val="hybridMultilevel"/>
    <w:tmpl w:val="42F41B24"/>
    <w:lvl w:ilvl="0" w:tplc="72826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62355"/>
    <w:multiLevelType w:val="multilevel"/>
    <w:tmpl w:val="47C0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17F94"/>
    <w:multiLevelType w:val="hybridMultilevel"/>
    <w:tmpl w:val="63DC606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81254"/>
    <w:multiLevelType w:val="hybridMultilevel"/>
    <w:tmpl w:val="456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ECD6FD8"/>
    <w:multiLevelType w:val="multilevel"/>
    <w:tmpl w:val="FFD2B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262195"/>
    <w:multiLevelType w:val="hybridMultilevel"/>
    <w:tmpl w:val="B878863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136CA"/>
    <w:multiLevelType w:val="multilevel"/>
    <w:tmpl w:val="396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122F7"/>
    <w:multiLevelType w:val="multilevel"/>
    <w:tmpl w:val="2F24E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852E12"/>
    <w:multiLevelType w:val="multilevel"/>
    <w:tmpl w:val="58D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5"/>
  </w:num>
  <w:num w:numId="5">
    <w:abstractNumId w:val="7"/>
  </w:num>
  <w:num w:numId="6">
    <w:abstractNumId w:val="4"/>
  </w:num>
  <w:num w:numId="7">
    <w:abstractNumId w:val="20"/>
  </w:num>
  <w:num w:numId="8">
    <w:abstractNumId w:val="0"/>
  </w:num>
  <w:num w:numId="9">
    <w:abstractNumId w:val="9"/>
  </w:num>
  <w:num w:numId="10">
    <w:abstractNumId w:val="23"/>
  </w:num>
  <w:num w:numId="11">
    <w:abstractNumId w:val="22"/>
  </w:num>
  <w:num w:numId="12">
    <w:abstractNumId w:val="25"/>
  </w:num>
  <w:num w:numId="13">
    <w:abstractNumId w:val="21"/>
  </w:num>
  <w:num w:numId="14">
    <w:abstractNumId w:val="14"/>
  </w:num>
  <w:num w:numId="15">
    <w:abstractNumId w:val="8"/>
  </w:num>
  <w:num w:numId="16">
    <w:abstractNumId w:val="24"/>
  </w:num>
  <w:num w:numId="17">
    <w:abstractNumId w:val="18"/>
  </w:num>
  <w:num w:numId="18">
    <w:abstractNumId w:val="13"/>
  </w:num>
  <w:num w:numId="19">
    <w:abstractNumId w:val="10"/>
  </w:num>
  <w:num w:numId="20">
    <w:abstractNumId w:val="3"/>
  </w:num>
  <w:num w:numId="21">
    <w:abstractNumId w:val="26"/>
  </w:num>
  <w:num w:numId="22">
    <w:abstractNumId w:val="6"/>
  </w:num>
  <w:num w:numId="23">
    <w:abstractNumId w:val="1"/>
  </w:num>
  <w:num w:numId="24">
    <w:abstractNumId w:val="16"/>
  </w:num>
  <w:num w:numId="25">
    <w:abstractNumId w:val="12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4F27"/>
    <w:rsid w:val="00022A1B"/>
    <w:rsid w:val="00044135"/>
    <w:rsid w:val="000F21F0"/>
    <w:rsid w:val="000F4476"/>
    <w:rsid w:val="001305DA"/>
    <w:rsid w:val="0013210D"/>
    <w:rsid w:val="00190B4D"/>
    <w:rsid w:val="001A302B"/>
    <w:rsid w:val="001C5274"/>
    <w:rsid w:val="001F6ADC"/>
    <w:rsid w:val="002106EF"/>
    <w:rsid w:val="00233FDB"/>
    <w:rsid w:val="00274E2C"/>
    <w:rsid w:val="002F788F"/>
    <w:rsid w:val="00310315"/>
    <w:rsid w:val="003371E6"/>
    <w:rsid w:val="003747C7"/>
    <w:rsid w:val="003818E5"/>
    <w:rsid w:val="00391057"/>
    <w:rsid w:val="00396AE8"/>
    <w:rsid w:val="003A3CAC"/>
    <w:rsid w:val="003C238E"/>
    <w:rsid w:val="003E2B38"/>
    <w:rsid w:val="00416EDF"/>
    <w:rsid w:val="00421B9F"/>
    <w:rsid w:val="004C7881"/>
    <w:rsid w:val="004D1F33"/>
    <w:rsid w:val="004E5FEB"/>
    <w:rsid w:val="00512ACE"/>
    <w:rsid w:val="005249C2"/>
    <w:rsid w:val="005348AD"/>
    <w:rsid w:val="00543E66"/>
    <w:rsid w:val="00554F27"/>
    <w:rsid w:val="005C32A6"/>
    <w:rsid w:val="00602682"/>
    <w:rsid w:val="00616AD5"/>
    <w:rsid w:val="00621B14"/>
    <w:rsid w:val="00661223"/>
    <w:rsid w:val="006D3290"/>
    <w:rsid w:val="0070284F"/>
    <w:rsid w:val="007070A9"/>
    <w:rsid w:val="00710DB8"/>
    <w:rsid w:val="00713DC8"/>
    <w:rsid w:val="007503CB"/>
    <w:rsid w:val="00780191"/>
    <w:rsid w:val="00863D4A"/>
    <w:rsid w:val="00877FDC"/>
    <w:rsid w:val="00882DEB"/>
    <w:rsid w:val="008B076F"/>
    <w:rsid w:val="008E5F80"/>
    <w:rsid w:val="008F322C"/>
    <w:rsid w:val="0090768E"/>
    <w:rsid w:val="00911064"/>
    <w:rsid w:val="00932AA2"/>
    <w:rsid w:val="00985E1B"/>
    <w:rsid w:val="00990AED"/>
    <w:rsid w:val="009B7B21"/>
    <w:rsid w:val="009C19B4"/>
    <w:rsid w:val="009C7CA3"/>
    <w:rsid w:val="009D2EDB"/>
    <w:rsid w:val="00A108F7"/>
    <w:rsid w:val="00A71D9A"/>
    <w:rsid w:val="00A75689"/>
    <w:rsid w:val="00AC158F"/>
    <w:rsid w:val="00B176E8"/>
    <w:rsid w:val="00B35C0B"/>
    <w:rsid w:val="00B45EAC"/>
    <w:rsid w:val="00B514A0"/>
    <w:rsid w:val="00B56085"/>
    <w:rsid w:val="00B8006B"/>
    <w:rsid w:val="00BB6FB0"/>
    <w:rsid w:val="00C05415"/>
    <w:rsid w:val="00C24E1B"/>
    <w:rsid w:val="00C349E6"/>
    <w:rsid w:val="00C5254B"/>
    <w:rsid w:val="00C57C05"/>
    <w:rsid w:val="00C7397F"/>
    <w:rsid w:val="00C90FB4"/>
    <w:rsid w:val="00C919D5"/>
    <w:rsid w:val="00CB3DEF"/>
    <w:rsid w:val="00CC0D69"/>
    <w:rsid w:val="00CE79DA"/>
    <w:rsid w:val="00D503F7"/>
    <w:rsid w:val="00E02CA2"/>
    <w:rsid w:val="00E061E7"/>
    <w:rsid w:val="00E43B48"/>
    <w:rsid w:val="00E4463B"/>
    <w:rsid w:val="00E57825"/>
    <w:rsid w:val="00E76C56"/>
    <w:rsid w:val="00E91FCE"/>
    <w:rsid w:val="00EA13EF"/>
    <w:rsid w:val="00EA45BB"/>
    <w:rsid w:val="00EC05A3"/>
    <w:rsid w:val="00EC1A4A"/>
    <w:rsid w:val="00F2431E"/>
    <w:rsid w:val="00F52548"/>
    <w:rsid w:val="00F60B21"/>
    <w:rsid w:val="00F73E25"/>
    <w:rsid w:val="00F92544"/>
    <w:rsid w:val="00F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7B79"/>
  <w15:docId w15:val="{3DF5C325-3B0D-4166-9FEC-C6E13B55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F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97F"/>
    <w:pPr>
      <w:ind w:left="720"/>
      <w:contextualSpacing/>
    </w:pPr>
  </w:style>
  <w:style w:type="paragraph" w:customStyle="1" w:styleId="Default">
    <w:name w:val="Default"/>
    <w:rsid w:val="00381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60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08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1A302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689"/>
    <w:rPr>
      <w:rFonts w:ascii="Segoe UI" w:eastAsia="Calibri" w:hAnsi="Segoe UI" w:cs="Segoe UI"/>
      <w:sz w:val="18"/>
      <w:szCs w:val="18"/>
      <w:lang w:eastAsia="zh-CN"/>
    </w:rPr>
  </w:style>
  <w:style w:type="paragraph" w:styleId="Ttulo">
    <w:name w:val="Title"/>
    <w:basedOn w:val="Normal"/>
    <w:link w:val="TtuloCar"/>
    <w:qFormat/>
    <w:rsid w:val="00421B9F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21B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u.gub.uy/institucional/normativa/item/28-ley-de-creac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po.com.uy/bases/leyes/19823-2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mpo.com.uy/bases/decretos/500-1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au.gub.uy/institucional/mision-y-vis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BBB9-750D-4734-9C09-64746133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Usuario Principal</cp:lastModifiedBy>
  <cp:revision>8</cp:revision>
  <cp:lastPrinted>2024-03-13T17:52:00Z</cp:lastPrinted>
  <dcterms:created xsi:type="dcterms:W3CDTF">2024-10-14T19:28:00Z</dcterms:created>
  <dcterms:modified xsi:type="dcterms:W3CDTF">2024-10-15T13:48:00Z</dcterms:modified>
</cp:coreProperties>
</file>