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17B34">
        <w:rPr>
          <w:rFonts w:ascii="Arial" w:eastAsia="Arial" w:hAnsi="Arial" w:cs="Arial"/>
          <w:color w:val="000000"/>
        </w:rPr>
        <w:t>10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717B34">
        <w:rPr>
          <w:rFonts w:ascii="Arial" w:eastAsia="Arial" w:hAnsi="Arial" w:cs="Arial"/>
          <w:color w:val="000000"/>
        </w:rPr>
        <w:t>Junio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0352CC" w:rsidRDefault="00DD147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910B15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910B15">
        <w:rPr>
          <w:rFonts w:ascii="Arial" w:eastAsia="Arial" w:hAnsi="Arial" w:cs="Arial"/>
          <w:color w:val="000000"/>
        </w:rPr>
        <w:t>al</w:t>
      </w:r>
      <w:r w:rsidR="00160119" w:rsidRPr="00910B15">
        <w:rPr>
          <w:rFonts w:ascii="Arial" w:hAnsi="Arial" w:cs="Arial"/>
          <w:bCs/>
          <w:color w:val="000000"/>
        </w:rPr>
        <w:t xml:space="preserve"> </w:t>
      </w:r>
      <w:r w:rsidR="00910B15" w:rsidRPr="00910B15">
        <w:rPr>
          <w:rFonts w:ascii="Arial" w:hAnsi="Arial" w:cs="Arial"/>
          <w:bCs/>
          <w:color w:val="000000"/>
        </w:rPr>
        <w:t xml:space="preserve"> </w:t>
      </w:r>
      <w:r w:rsidR="00406279">
        <w:rPr>
          <w:rFonts w:ascii="Arial" w:hAnsi="Arial" w:cs="Arial"/>
          <w:bCs/>
          <w:color w:val="000000"/>
        </w:rPr>
        <w:t xml:space="preserve">llamado a </w:t>
      </w:r>
      <w:r w:rsidR="00910B15" w:rsidRPr="00910B15">
        <w:rPr>
          <w:rFonts w:ascii="Arial" w:hAnsi="Arial" w:cs="Arial"/>
        </w:rPr>
        <w:t xml:space="preserve">Concurso Público y Abierto de Oposición y Méritos para la provisión de hasta 20 (veinte) funciones de Atención Integral VI, </w:t>
      </w:r>
      <w:r w:rsidR="00910B15">
        <w:rPr>
          <w:rFonts w:ascii="Arial" w:hAnsi="Arial" w:cs="Arial"/>
        </w:rPr>
        <w:t xml:space="preserve">Serie Educación, Escalafón AI, </w:t>
      </w:r>
      <w:r w:rsidR="00910B15" w:rsidRPr="00910B15">
        <w:rPr>
          <w:rFonts w:ascii="Arial" w:hAnsi="Arial" w:cs="Arial"/>
        </w:rPr>
        <w:t xml:space="preserve">Grado 1 en carácter de </w:t>
      </w:r>
      <w:proofErr w:type="spellStart"/>
      <w:r w:rsidR="00910B15" w:rsidRPr="00910B15">
        <w:rPr>
          <w:rFonts w:ascii="Arial" w:hAnsi="Arial" w:cs="Arial"/>
        </w:rPr>
        <w:t>provisoriato</w:t>
      </w:r>
      <w:proofErr w:type="spellEnd"/>
      <w:r w:rsidR="00910B15" w:rsidRPr="00910B15">
        <w:rPr>
          <w:rFonts w:ascii="Arial" w:hAnsi="Arial" w:cs="Arial"/>
        </w:rPr>
        <w:t xml:space="preserve"> y por el término de 24 meses para ser desempeñadas en los servicios dependientes de la Dire</w:t>
      </w:r>
      <w:r w:rsidR="00717B34">
        <w:rPr>
          <w:rFonts w:ascii="Arial" w:hAnsi="Arial" w:cs="Arial"/>
        </w:rPr>
        <w:t>cción Departamental de Artigas</w:t>
      </w:r>
      <w:r w:rsidR="00910B15" w:rsidRPr="00910B15">
        <w:rPr>
          <w:rFonts w:ascii="Arial" w:hAnsi="Arial" w:cs="Arial"/>
        </w:rPr>
        <w:t xml:space="preserve"> y hasta 10 (diez) funciones para des</w:t>
      </w:r>
      <w:r w:rsidR="00717B34">
        <w:rPr>
          <w:rFonts w:ascii="Arial" w:hAnsi="Arial" w:cs="Arial"/>
        </w:rPr>
        <w:t>empeñar en la localidad de Bella Unión</w:t>
      </w:r>
      <w:r w:rsidR="00910B15" w:rsidRPr="00910B15">
        <w:rPr>
          <w:rFonts w:ascii="Arial" w:hAnsi="Arial" w:cs="Arial"/>
        </w:rPr>
        <w:t>, las que estarán sujetas a la disponibilidad financiera del Instituto</w:t>
      </w:r>
      <w:r w:rsidR="00910B15">
        <w:rPr>
          <w:rFonts w:ascii="Arial" w:hAnsi="Arial" w:cs="Arial"/>
        </w:rPr>
        <w:t>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Pr="00511724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https://www.inau.gub.uy/institucional/documentos-institucionales/download/6610/122/16</w:t>
        </w:r>
      </w:hyperlink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BA0231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N</w:t>
      </w:r>
      <w:r w:rsidRPr="00137351">
        <w:rPr>
          <w:rFonts w:ascii="Arial" w:eastAsia="Times New Roman" w:hAnsi="Arial" w:cs="Arial"/>
          <w:b/>
          <w:lang w:val="es-ES" w:eastAsia="es-ES"/>
        </w:rPr>
        <w:t xml:space="preserve">ormativa Internacional: Convención sobre los Derechos del niño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0" w:history="1">
        <w:r w:rsidRPr="00C43A07">
          <w:rPr>
            <w:rStyle w:val="Hipervnculo"/>
            <w:rFonts w:ascii="Arial" w:hAnsi="Arial" w:cs="Arial"/>
          </w:rPr>
          <w:t>https://www.inau.gub.uy/institucional/normativa/item/27-convencion-de-los-derechos-del-nino</w:t>
        </w:r>
      </w:hyperlink>
    </w:p>
    <w:p w:rsidR="00BA0231" w:rsidRPr="00773C95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1" w:history="1">
        <w:r w:rsidRPr="00C43A07">
          <w:rPr>
            <w:rStyle w:val="Hipervnculo"/>
            <w:rFonts w:ascii="Arial" w:hAnsi="Arial" w:cs="Arial"/>
          </w:rPr>
          <w:t>https://www.inau.gub.uy/institucional/normativa/item/26-codigo-de-ninez-y-adolescencia</w:t>
        </w:r>
      </w:hyperlink>
    </w:p>
    <w:p w:rsidR="00BA0231" w:rsidRPr="00B87B6F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137351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137351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https://www.inau.gub.uy/institucional/documentos-institucionales/download/6304/122/16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Organigrama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3" w:history="1">
        <w:r w:rsidRPr="00C43A07">
          <w:rPr>
            <w:rStyle w:val="Hipervnculo"/>
            <w:rFonts w:ascii="Arial" w:hAnsi="Arial" w:cs="Arial"/>
          </w:rPr>
          <w:t>https://www.inau.gub.uy/institucional/organigrama</w:t>
        </w:r>
      </w:hyperlink>
    </w:p>
    <w:p w:rsidR="00BA0231" w:rsidRPr="00534E49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BA0231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Reglamento de procedimientos administrativos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https://www.inau.gub.uy/institucional/documentos-institucionales/download/6611/122/16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BA0231" w:rsidRPr="00B01E3D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717B34" w:rsidRPr="00B01E3D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r w:rsidRPr="00B01E3D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6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https://www.inau.gub.uy/institucional/documentos-institucionales/download/5820/122/16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para el abordaje para situaciones de violencia sexual hacia niños, niñas y adolescentes.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7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https://www.inau.gub.uy/institucional/documentos-institucionales/download/4360/122/16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Pr="006C40D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https://www.inau.gub.uy/familia/download/5764/2124/16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administración de medicamentos. 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9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https://www.inau.gub.uy/institucional/documentos-institucionales/download/4891/122/16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B01E3D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Reglamentación especifica modalidad de atención de tiempo parcial.</w:t>
      </w:r>
    </w:p>
    <w:p w:rsidR="00717B34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https://www.inau.gub.uy/institucional/documentos-institucionales/download/9843/122/16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717B34" w:rsidRDefault="00717B34" w:rsidP="00717B34">
      <w:pPr>
        <w:pStyle w:val="Prrafodelista"/>
        <w:jc w:val="both"/>
        <w:rPr>
          <w:rStyle w:val="Hipervnculo"/>
          <w:rFonts w:ascii="Arial" w:hAnsi="Arial" w:cs="Arial"/>
        </w:rPr>
      </w:pPr>
      <w:hyperlink r:id="rId21" w:history="1">
        <w:r w:rsidRPr="00C43A07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717B34" w:rsidRDefault="00717B34" w:rsidP="00717B34">
      <w:pPr>
        <w:pStyle w:val="Prrafodelista"/>
        <w:jc w:val="both"/>
        <w:rPr>
          <w:rStyle w:val="Hipervnculo"/>
          <w:rFonts w:ascii="Arial" w:hAnsi="Arial" w:cs="Arial"/>
        </w:rPr>
      </w:pPr>
    </w:p>
    <w:p w:rsidR="00717B34" w:rsidRPr="00D0540D" w:rsidRDefault="00717B34" w:rsidP="00717B34">
      <w:pPr>
        <w:pStyle w:val="Prrafodelista"/>
        <w:numPr>
          <w:ilvl w:val="0"/>
          <w:numId w:val="10"/>
        </w:numPr>
        <w:jc w:val="both"/>
        <w:rPr>
          <w:rStyle w:val="Hipervnculo"/>
          <w:rFonts w:ascii="Arial" w:hAnsi="Arial" w:cs="Arial"/>
          <w:b/>
        </w:rPr>
      </w:pPr>
      <w:r w:rsidRPr="00D0540D">
        <w:rPr>
          <w:rStyle w:val="Hipervnculo"/>
          <w:rFonts w:ascii="Arial" w:hAnsi="Arial" w:cs="Arial"/>
          <w:b/>
        </w:rPr>
        <w:t>Modelo y Atención de SIPIAV</w:t>
      </w:r>
      <w:r>
        <w:rPr>
          <w:rStyle w:val="Hipervnculo"/>
          <w:rFonts w:ascii="Arial" w:hAnsi="Arial" w:cs="Arial"/>
          <w:b/>
        </w:rPr>
        <w:t>.</w:t>
      </w:r>
    </w:p>
    <w:p w:rsidR="00717B34" w:rsidRPr="00D0540D" w:rsidRDefault="00717B34" w:rsidP="00717B34">
      <w:pPr>
        <w:pStyle w:val="Prrafodelista"/>
        <w:jc w:val="both"/>
        <w:rPr>
          <w:rFonts w:ascii="Arial" w:hAnsi="Arial" w:cs="Arial"/>
          <w:b/>
        </w:rPr>
      </w:pPr>
      <w:r w:rsidRPr="00D0540D">
        <w:rPr>
          <w:rFonts w:ascii="Arial" w:hAnsi="Arial" w:cs="Arial"/>
          <w:b/>
        </w:rPr>
        <w:t>https://www.inau.gub.uy/sipiav/download/6865/978/16</w:t>
      </w:r>
    </w:p>
    <w:p w:rsidR="00717B34" w:rsidRPr="00D0540D" w:rsidRDefault="00717B34" w:rsidP="00717B34">
      <w:pPr>
        <w:pStyle w:val="Prrafodelista"/>
        <w:rPr>
          <w:rFonts w:ascii="Arial" w:eastAsia="Times New Roman" w:hAnsi="Arial" w:cs="Arial"/>
          <w:bCs/>
          <w:lang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 w:rsidRPr="00F60B60">
        <w:rPr>
          <w:rFonts w:ascii="Arial" w:eastAsia="Times New Roman" w:hAnsi="Arial" w:cs="Arial"/>
          <w:b/>
          <w:lang w:eastAsia="es-ES"/>
        </w:rPr>
        <w:t xml:space="preserve">Perfil </w:t>
      </w:r>
      <w:proofErr w:type="spellStart"/>
      <w:r w:rsidRPr="00F60B60">
        <w:rPr>
          <w:rFonts w:ascii="Arial" w:eastAsia="Times New Roman" w:hAnsi="Arial" w:cs="Arial"/>
          <w:b/>
          <w:lang w:eastAsia="es-ES"/>
        </w:rPr>
        <w:t>Desinternación</w:t>
      </w:r>
      <w:proofErr w:type="spellEnd"/>
      <w:r w:rsidRPr="00F60B60">
        <w:rPr>
          <w:rFonts w:ascii="Arial" w:eastAsia="Times New Roman" w:hAnsi="Arial" w:cs="Arial"/>
          <w:b/>
          <w:lang w:eastAsia="es-ES"/>
        </w:rPr>
        <w:t xml:space="preserve"> de niños y niñas de 0 a 3 años</w:t>
      </w:r>
    </w:p>
    <w:p w:rsidR="00717B34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2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https://www.inau.gub.uy/institucional/documentos-institucionales/download/10980/122/16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717B34" w:rsidRPr="00823742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Abuso sexual en niños, niñas y adolescentes. Orientaciones para su abordaje y prevención.</w:t>
      </w:r>
    </w:p>
    <w:p w:rsidR="00717B34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3" w:history="1">
        <w:r w:rsidRPr="00387939">
          <w:rPr>
            <w:rStyle w:val="Hipervnculo"/>
            <w:rFonts w:ascii="Arial" w:eastAsia="Times New Roman" w:hAnsi="Arial" w:cs="Arial"/>
            <w:bCs/>
            <w:lang w:eastAsia="es-ES"/>
          </w:rPr>
          <w:t>​Abuso sexual en niños, niñas y adolescentes: guía para su prevención y abordaje | UNICEF Uruguay</w:t>
        </w:r>
      </w:hyperlink>
    </w:p>
    <w:p w:rsidR="00717B34" w:rsidRPr="00D171A6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717B34" w:rsidRPr="00823742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717B34" w:rsidRPr="00137351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4" w:history="1">
        <w:r w:rsidRPr="003230CD">
          <w:rPr>
            <w:rStyle w:val="Hipervnculo"/>
            <w:rFonts w:ascii="Arial" w:eastAsia="Times New Roman" w:hAnsi="Arial" w:cs="Arial"/>
            <w:bCs/>
            <w:lang w:eastAsia="es-ES"/>
          </w:rPr>
          <w:t>Itinerarios para educadores Biblioteca UNICEF</w:t>
        </w:r>
      </w:hyperlink>
    </w:p>
    <w:p w:rsidR="00717B34" w:rsidRDefault="00717B34" w:rsidP="00717B34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884D1F" w:rsidRDefault="00717B34" w:rsidP="00717B34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Explotación sexual comercial de niños, niñas y adolescentes en Uruguay: entornos digitales.</w:t>
      </w:r>
    </w:p>
    <w:p w:rsidR="00717B34" w:rsidRPr="00884D1F" w:rsidRDefault="00717B34" w:rsidP="00717B34">
      <w:pPr>
        <w:rPr>
          <w:rFonts w:ascii="Arial" w:eastAsia="Times New Roman" w:hAnsi="Arial" w:cs="Arial"/>
          <w:b/>
          <w:u w:val="single"/>
          <w:lang w:val="es-ES" w:eastAsia="es-ES"/>
        </w:rPr>
      </w:pPr>
      <w:r w:rsidRPr="00823742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717B34" w:rsidRPr="00884D1F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84D1F">
        <w:rPr>
          <w:rFonts w:ascii="Arial" w:eastAsia="Times New Roman" w:hAnsi="Arial" w:cs="Arial"/>
          <w:b/>
          <w:lang w:val="es-ES" w:eastAsia="es-ES"/>
        </w:rPr>
        <w:t>Perfil de acompañamiento al egreso en comunidad.</w:t>
      </w:r>
    </w:p>
    <w:p w:rsidR="00717B34" w:rsidRPr="00884D1F" w:rsidRDefault="00717B34" w:rsidP="00717B34">
      <w:pPr>
        <w:pStyle w:val="Prrafodelista"/>
        <w:numPr>
          <w:ilvl w:val="0"/>
          <w:numId w:val="11"/>
        </w:numPr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lang w:val="es-ES"/>
        </w:rPr>
        <w:t>G</w:t>
      </w:r>
      <w:proofErr w:type="spellStart"/>
      <w:r w:rsidRPr="00884D1F">
        <w:rPr>
          <w:rFonts w:ascii="Arial" w:hAnsi="Arial" w:cs="Arial"/>
          <w:b/>
        </w:rPr>
        <w:t>uía</w:t>
      </w:r>
      <w:proofErr w:type="spellEnd"/>
      <w:r w:rsidRPr="00884D1F">
        <w:rPr>
          <w:rFonts w:ascii="Arial" w:hAnsi="Arial" w:cs="Arial"/>
          <w:b/>
        </w:rPr>
        <w:t xml:space="preserve"> para elaboración de informes al poder judicial y ruta para su tramitación.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Protocolo de intervención. Situaciones de pre crisis, crisis y post crisis de niños, niñas y adolescentes. Centros especializados de 24hs del sistema de protección integral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Ley de Género (19580).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Ley de Violencia Doméstica (17514).</w:t>
      </w:r>
    </w:p>
    <w:p w:rsidR="00717B34" w:rsidRDefault="00717B34" w:rsidP="00717B3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717B34" w:rsidRDefault="00717B3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159E" w:rsidRPr="00B9234E" w:rsidRDefault="00D0159E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D8034D">
        <w:rPr>
          <w:rFonts w:ascii="Arial" w:hAnsi="Arial" w:cs="Arial"/>
          <w:bCs/>
        </w:rPr>
        <w:t>Sandra Chamorro</w:t>
      </w:r>
    </w:p>
    <w:p w:rsidR="00E62C90" w:rsidRPr="00717B34" w:rsidRDefault="00A20169" w:rsidP="00717B34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sectPr w:rsidR="00E62C90" w:rsidRPr="00717B34" w:rsidSect="0032682A">
      <w:headerReference w:type="default" r:id="rId25"/>
      <w:footerReference w:type="default" r:id="rId26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Pr="007167D3" w:rsidRDefault="00717B34" w:rsidP="007167D3">
    <w:pPr>
      <w:pStyle w:val="Piedepgina"/>
      <w:rPr>
        <w:lang w:val="es-MX"/>
      </w:rPr>
    </w:pPr>
    <w:r>
      <w:rPr>
        <w:lang w:val="es-MX"/>
      </w:rPr>
      <w:t>Artigas – Bella  Unión</w:t>
    </w:r>
    <w:r w:rsidRPr="00717B34">
      <w:rPr>
        <w:lang w:val="es-MX"/>
      </w:rPr>
      <w:ptab w:relativeTo="margin" w:alignment="center" w:leader="none"/>
    </w:r>
    <w:r w:rsidRPr="00717B34">
      <w:rPr>
        <w:lang w:val="es-MX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000B03"/>
    <w:multiLevelType w:val="multilevel"/>
    <w:tmpl w:val="5DF261B0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3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61856"/>
    <w:multiLevelType w:val="hybridMultilevel"/>
    <w:tmpl w:val="AB16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FC7"/>
    <w:rsid w:val="000175FD"/>
    <w:rsid w:val="00027A77"/>
    <w:rsid w:val="000352CC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F0FA9"/>
    <w:rsid w:val="00220D5C"/>
    <w:rsid w:val="0022667F"/>
    <w:rsid w:val="002304F0"/>
    <w:rsid w:val="00267717"/>
    <w:rsid w:val="00276649"/>
    <w:rsid w:val="002A07F8"/>
    <w:rsid w:val="002D5964"/>
    <w:rsid w:val="002D7D0A"/>
    <w:rsid w:val="002F49CC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06279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17B34"/>
    <w:rsid w:val="00740A85"/>
    <w:rsid w:val="00740B93"/>
    <w:rsid w:val="00756CEE"/>
    <w:rsid w:val="0076353B"/>
    <w:rsid w:val="00770EEF"/>
    <w:rsid w:val="00794DBD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10B15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A0231"/>
    <w:rsid w:val="00BC1569"/>
    <w:rsid w:val="00BE52CA"/>
    <w:rsid w:val="00BF18A7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0159E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organigrama" TargetMode="External"/><Relationship Id="rId18" Type="http://schemas.openxmlformats.org/officeDocument/2006/relationships/hyperlink" Target="https://www.inau.gub.uy/familia/download/5764/2124/1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nau.gub.uy/institucional/mision-y-vis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documentos-institucionales/download/6304/122/16" TargetMode="External"/><Relationship Id="rId17" Type="http://schemas.openxmlformats.org/officeDocument/2006/relationships/hyperlink" Target="https://www.inau.gub.uy/institucional/documentos-institucionales/download/4360/122/1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0/122/16" TargetMode="External"/><Relationship Id="rId20" Type="http://schemas.openxmlformats.org/officeDocument/2006/relationships/hyperlink" Target="https://www.inau.gub.uy/institucional/documentos-institucionales/download/9843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hyperlink" Target="https://bibliotecaunicef.uy/opac_css/index.php?lvl=notice_display&amp;id=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/122/16" TargetMode="External"/><Relationship Id="rId23" Type="http://schemas.openxmlformats.org/officeDocument/2006/relationships/hyperlink" Target="https://www.unicef.org/uruguay/documents/abuso-sexual-en-ninos-ninas-y-adolescent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institucional/documentos-institucionales/download/4891/122/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2" Type="http://schemas.openxmlformats.org/officeDocument/2006/relationships/hyperlink" Target="https://www.inau.gub.uy/institucional/documentos-institucionales/download/10980/122/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01A0-5C06-49A0-AEB0-B24F2FD2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24</cp:revision>
  <cp:lastPrinted>2022-07-22T18:09:00Z</cp:lastPrinted>
  <dcterms:created xsi:type="dcterms:W3CDTF">2024-03-13T17:44:00Z</dcterms:created>
  <dcterms:modified xsi:type="dcterms:W3CDTF">2026-06-10T17:10:00Z</dcterms:modified>
</cp:coreProperties>
</file>