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DFD" w:rsidRDefault="00FC7DFD" w:rsidP="00FC7DFD">
      <w:pPr>
        <w:pStyle w:val="Ttulo"/>
        <w:jc w:val="both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 w:rsidRPr="00FC7DFD">
        <w:rPr>
          <w:rFonts w:eastAsia="Calibri"/>
          <w:noProof/>
          <w:szCs w:val="22"/>
          <w:lang w:val="en-US" w:eastAsia="en-US"/>
        </w:rPr>
        <w:drawing>
          <wp:inline distT="0" distB="0" distL="0" distR="0">
            <wp:extent cx="895350" cy="40256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 xml:space="preserve">             </w:t>
      </w:r>
      <w:r>
        <w:rPr>
          <w:rFonts w:ascii="Arial" w:eastAsia="Calibri" w:hAnsi="Arial" w:cs="Arial"/>
          <w:bCs w:val="0"/>
          <w:sz w:val="22"/>
          <w:szCs w:val="22"/>
          <w:lang w:val="es-UY" w:eastAsia="es-UY"/>
        </w:rPr>
        <w:t xml:space="preserve">          </w:t>
      </w: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 xml:space="preserve">      </w:t>
      </w:r>
    </w:p>
    <w:p w:rsidR="00341F82" w:rsidRDefault="00341F82" w:rsidP="00FC7DFD">
      <w:pPr>
        <w:pStyle w:val="Ttulo"/>
        <w:jc w:val="both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</w:p>
    <w:p w:rsidR="00FC7DFD" w:rsidRDefault="00FC7DFD" w:rsidP="00FC7DFD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>INSTITUTO DEL NIÑO Y ADOLESCENTE DEL URUGUAY</w:t>
      </w:r>
    </w:p>
    <w:p w:rsidR="00FC7DFD" w:rsidRDefault="00FC7DFD" w:rsidP="00FC7DFD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>
        <w:rPr>
          <w:rFonts w:ascii="Arial" w:eastAsia="Calibri" w:hAnsi="Arial" w:cs="Arial"/>
          <w:bCs w:val="0"/>
          <w:sz w:val="22"/>
          <w:szCs w:val="22"/>
          <w:lang w:val="es-UY" w:eastAsia="es-UY"/>
        </w:rPr>
        <w:t>DIVISIÓN GESTIÓ</w:t>
      </w: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>N Y DESARROLLO HUMANO</w:t>
      </w:r>
    </w:p>
    <w:p w:rsidR="00FC7DFD" w:rsidRDefault="00FC7DFD" w:rsidP="00FC7DFD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>DEPARTAMENTO T</w:t>
      </w:r>
      <w:r>
        <w:rPr>
          <w:rFonts w:ascii="Arial" w:eastAsia="Calibri" w:hAnsi="Arial" w:cs="Arial"/>
          <w:bCs w:val="0"/>
          <w:sz w:val="22"/>
          <w:szCs w:val="22"/>
          <w:lang w:val="es-UY" w:eastAsia="es-UY"/>
        </w:rPr>
        <w:t>ÉCNICO DE GESTIÓ</w:t>
      </w: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>N HUMANA</w:t>
      </w:r>
    </w:p>
    <w:p w:rsidR="00FC7DFD" w:rsidRDefault="00341F82" w:rsidP="002D3F7D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>
        <w:rPr>
          <w:rFonts w:ascii="Arial" w:eastAsia="Calibri" w:hAnsi="Arial" w:cs="Arial"/>
          <w:bCs w:val="0"/>
          <w:sz w:val="22"/>
          <w:szCs w:val="22"/>
          <w:lang w:val="es-UY" w:eastAsia="es-UY"/>
        </w:rPr>
        <w:t>SEC</w:t>
      </w:r>
      <w:r w:rsidR="00FC7DFD">
        <w:rPr>
          <w:rFonts w:ascii="Arial" w:eastAsia="Calibri" w:hAnsi="Arial" w:cs="Arial"/>
          <w:bCs w:val="0"/>
          <w:sz w:val="22"/>
          <w:szCs w:val="22"/>
          <w:lang w:val="es-UY" w:eastAsia="es-UY"/>
        </w:rPr>
        <w:t>CIÓN CALIFICACIONES Y ASCENSOS</w:t>
      </w:r>
    </w:p>
    <w:p w:rsidR="00341F82" w:rsidRDefault="00341F82" w:rsidP="00FC7DFD">
      <w:pPr>
        <w:pStyle w:val="Ttulo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</w:p>
    <w:p w:rsidR="0028505C" w:rsidRDefault="00523BBA" w:rsidP="00523BBA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es-UY"/>
        </w:rPr>
      </w:pP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En </w:t>
      </w:r>
      <w:r w:rsidR="00057867">
        <w:rPr>
          <w:rFonts w:ascii="Arial" w:hAnsi="Arial" w:cs="Arial"/>
          <w:noProof/>
          <w:sz w:val="24"/>
          <w:szCs w:val="24"/>
          <w:lang w:eastAsia="es-ES"/>
        </w:rPr>
        <w:t>la ciu</w:t>
      </w:r>
      <w:r w:rsidR="0028505C" w:rsidRPr="00FD353E">
        <w:rPr>
          <w:rFonts w:ascii="Arial" w:hAnsi="Arial" w:cs="Arial"/>
          <w:noProof/>
          <w:sz w:val="24"/>
          <w:szCs w:val="24"/>
          <w:lang w:eastAsia="es-ES"/>
        </w:rPr>
        <w:t xml:space="preserve">dad de 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Montevideo, a </w:t>
      </w:r>
      <w:r w:rsidR="0028505C" w:rsidRPr="00FD353E">
        <w:rPr>
          <w:rFonts w:ascii="Arial" w:hAnsi="Arial" w:cs="Arial"/>
          <w:noProof/>
          <w:sz w:val="24"/>
          <w:szCs w:val="24"/>
          <w:lang w:eastAsia="es-ES"/>
        </w:rPr>
        <w:t xml:space="preserve">los </w:t>
      </w:r>
      <w:r w:rsidR="00C95A2A" w:rsidRPr="00FD353E">
        <w:rPr>
          <w:rFonts w:ascii="Arial" w:hAnsi="Arial" w:cs="Arial"/>
          <w:noProof/>
          <w:sz w:val="24"/>
          <w:szCs w:val="24"/>
          <w:lang w:eastAsia="es-ES"/>
        </w:rPr>
        <w:t>diez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días del mes de </w:t>
      </w:r>
      <w:r w:rsidR="00C95A2A" w:rsidRPr="00FD353E">
        <w:rPr>
          <w:rFonts w:ascii="Arial" w:hAnsi="Arial" w:cs="Arial"/>
          <w:noProof/>
          <w:sz w:val="24"/>
          <w:szCs w:val="24"/>
          <w:lang w:eastAsia="es-ES"/>
        </w:rPr>
        <w:t>octubre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del año 202</w:t>
      </w:r>
      <w:r w:rsidR="00C95A2A" w:rsidRPr="00FD353E">
        <w:rPr>
          <w:rFonts w:ascii="Arial" w:hAnsi="Arial" w:cs="Arial"/>
          <w:noProof/>
          <w:sz w:val="24"/>
          <w:szCs w:val="24"/>
          <w:lang w:eastAsia="es-ES"/>
        </w:rPr>
        <w:t>5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>, se reúne</w:t>
      </w:r>
      <w:r w:rsidR="0028505C" w:rsidRPr="00FD353E">
        <w:rPr>
          <w:rFonts w:ascii="Arial" w:hAnsi="Arial" w:cs="Arial"/>
          <w:noProof/>
          <w:sz w:val="24"/>
          <w:szCs w:val="24"/>
          <w:lang w:eastAsia="es-ES"/>
        </w:rPr>
        <w:t>n el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Tribunal</w:t>
      </w:r>
      <w:r w:rsidR="0028505C"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que actúa</w:t>
      </w:r>
      <w:r w:rsidR="00CA5DB4">
        <w:rPr>
          <w:rFonts w:ascii="Arial" w:hAnsi="Arial" w:cs="Arial"/>
          <w:noProof/>
          <w:sz w:val="24"/>
          <w:szCs w:val="24"/>
          <w:lang w:eastAsia="es-ES"/>
        </w:rPr>
        <w:t>,</w:t>
      </w:r>
      <w:r w:rsidR="0028505C"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en el Llamado a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</w:t>
      </w:r>
      <w:r w:rsidR="0028505C" w:rsidRPr="00FD353E">
        <w:rPr>
          <w:rFonts w:ascii="Arial" w:hAnsi="Arial" w:cs="Arial"/>
          <w:sz w:val="24"/>
          <w:szCs w:val="24"/>
        </w:rPr>
        <w:t>Concurso de Ascenso de Méritos y Antecedentes</w:t>
      </w:r>
      <w:r w:rsidR="00CA5DB4">
        <w:rPr>
          <w:rFonts w:ascii="Arial" w:hAnsi="Arial" w:cs="Arial"/>
          <w:sz w:val="24"/>
          <w:szCs w:val="24"/>
        </w:rPr>
        <w:t>,</w:t>
      </w:r>
      <w:r w:rsidR="0028505C" w:rsidRPr="00FD353E">
        <w:rPr>
          <w:rFonts w:ascii="Arial" w:hAnsi="Arial" w:cs="Arial"/>
          <w:sz w:val="24"/>
          <w:szCs w:val="24"/>
        </w:rPr>
        <w:t xml:space="preserve"> para la provisión de</w:t>
      </w:r>
      <w:r w:rsidR="00C95A2A" w:rsidRPr="00FD353E">
        <w:rPr>
          <w:rFonts w:ascii="Arial" w:hAnsi="Arial" w:cs="Arial"/>
          <w:sz w:val="24"/>
          <w:szCs w:val="24"/>
        </w:rPr>
        <w:t xml:space="preserve"> 50 (cincuenta) cargos presupuestados de Atención Integral V, Serie Educación, Escalafón AI, Grado 2, 234 (doscientos treinta y cuatro) cargos presupuestados de Atención Integral IV, Serie Educación, Escalafón AI, Grado3 y 7 (siete) cargos presupuestados de Atención Integral III, Serie Educación, Escalafón AI, Grado 4, para ser desempeñados en los distintos servicios de INAU</w:t>
      </w:r>
      <w:r w:rsidR="0028505C" w:rsidRPr="00FD353E">
        <w:rPr>
          <w:rFonts w:ascii="Arial" w:hAnsi="Arial" w:cs="Arial"/>
          <w:sz w:val="24"/>
          <w:szCs w:val="24"/>
        </w:rPr>
        <w:t xml:space="preserve"> – Resolución </w:t>
      </w:r>
      <w:r w:rsidR="00C95A2A" w:rsidRPr="00FD353E">
        <w:rPr>
          <w:rFonts w:ascii="Arial" w:hAnsi="Arial" w:cs="Arial"/>
          <w:sz w:val="24"/>
          <w:szCs w:val="24"/>
        </w:rPr>
        <w:t>2087</w:t>
      </w:r>
      <w:r w:rsidR="0028505C" w:rsidRPr="00FD353E">
        <w:rPr>
          <w:rFonts w:ascii="Arial" w:eastAsia="Calibri" w:hAnsi="Arial" w:cs="Arial"/>
          <w:bCs/>
          <w:sz w:val="24"/>
          <w:szCs w:val="24"/>
          <w:lang w:eastAsia="es-UY"/>
        </w:rPr>
        <w:t>/202</w:t>
      </w:r>
      <w:r w:rsidR="00C95A2A" w:rsidRPr="00FD353E">
        <w:rPr>
          <w:rFonts w:ascii="Arial" w:eastAsia="Calibri" w:hAnsi="Arial" w:cs="Arial"/>
          <w:bCs/>
          <w:sz w:val="24"/>
          <w:szCs w:val="24"/>
          <w:lang w:eastAsia="es-UY"/>
        </w:rPr>
        <w:t>3</w:t>
      </w:r>
      <w:r w:rsidR="0028505C" w:rsidRPr="00FD353E">
        <w:rPr>
          <w:rFonts w:ascii="Arial" w:eastAsia="Calibri" w:hAnsi="Arial" w:cs="Arial"/>
          <w:bCs/>
          <w:sz w:val="24"/>
          <w:szCs w:val="24"/>
          <w:lang w:eastAsia="es-UY"/>
        </w:rPr>
        <w:t xml:space="preserve">. </w:t>
      </w:r>
    </w:p>
    <w:p w:rsidR="00523BBA" w:rsidRPr="00057867" w:rsidRDefault="00057867" w:rsidP="00057867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es-UY"/>
        </w:rPr>
      </w:pPr>
      <w:r w:rsidRPr="00057867">
        <w:rPr>
          <w:rFonts w:ascii="Arial" w:hAnsi="Arial" w:cs="Arial"/>
          <w:noProof/>
          <w:sz w:val="24"/>
          <w:szCs w:val="24"/>
        </w:rPr>
        <w:t xml:space="preserve">De acuerdo a las bases que rigen en dicho llamado y </w:t>
      </w:r>
      <w:r w:rsidR="00F00B17">
        <w:rPr>
          <w:rFonts w:ascii="Arial" w:hAnsi="Arial" w:cs="Arial"/>
          <w:noProof/>
          <w:sz w:val="24"/>
          <w:szCs w:val="24"/>
        </w:rPr>
        <w:t xml:space="preserve">luego de </w:t>
      </w:r>
      <w:r w:rsidRPr="00057867">
        <w:rPr>
          <w:rFonts w:ascii="Arial" w:hAnsi="Arial" w:cs="Arial"/>
          <w:noProof/>
          <w:sz w:val="24"/>
          <w:szCs w:val="24"/>
        </w:rPr>
        <w:t>realizado el sor</w:t>
      </w:r>
      <w:r w:rsidR="00194D3D">
        <w:rPr>
          <w:rFonts w:ascii="Arial" w:hAnsi="Arial" w:cs="Arial"/>
          <w:noProof/>
          <w:sz w:val="24"/>
          <w:szCs w:val="24"/>
        </w:rPr>
        <w:t>teo mediante el cual se resolvieron</w:t>
      </w:r>
      <w:r w:rsidRPr="00057867">
        <w:rPr>
          <w:rFonts w:ascii="Arial" w:hAnsi="Arial" w:cs="Arial"/>
          <w:noProof/>
          <w:sz w:val="24"/>
          <w:szCs w:val="24"/>
        </w:rPr>
        <w:t xml:space="preserve"> los empates</w:t>
      </w:r>
      <w:r w:rsidR="00F00B17">
        <w:rPr>
          <w:rFonts w:ascii="Arial" w:hAnsi="Arial" w:cs="Arial"/>
          <w:noProof/>
          <w:sz w:val="24"/>
          <w:szCs w:val="24"/>
        </w:rPr>
        <w:t>,</w:t>
      </w:r>
      <w:r w:rsidRPr="00057867">
        <w:rPr>
          <w:rFonts w:ascii="Arial" w:hAnsi="Arial" w:cs="Arial"/>
          <w:noProof/>
          <w:sz w:val="24"/>
          <w:szCs w:val="24"/>
        </w:rPr>
        <w:t xml:space="preserve"> se finaliza </w:t>
      </w:r>
      <w:r w:rsidRPr="00057867">
        <w:rPr>
          <w:rFonts w:ascii="Arial" w:hAnsi="Arial" w:cs="Arial"/>
          <w:sz w:val="24"/>
          <w:szCs w:val="24"/>
        </w:rPr>
        <w:t xml:space="preserve">el orden de prelación, detallando a continuación los </w:t>
      </w:r>
      <w:r w:rsidR="00465896">
        <w:rPr>
          <w:rFonts w:ascii="Arial" w:hAnsi="Arial" w:cs="Arial"/>
          <w:sz w:val="24"/>
          <w:szCs w:val="24"/>
        </w:rPr>
        <w:t>funcionarios designados para e</w:t>
      </w:r>
      <w:r>
        <w:rPr>
          <w:rFonts w:ascii="Arial" w:hAnsi="Arial" w:cs="Arial"/>
          <w:sz w:val="24"/>
          <w:szCs w:val="24"/>
        </w:rPr>
        <w:t xml:space="preserve">l </w:t>
      </w:r>
      <w:r w:rsidR="00FD353E" w:rsidRPr="00057867">
        <w:rPr>
          <w:rFonts w:ascii="Arial" w:hAnsi="Arial" w:cs="Arial"/>
          <w:b/>
          <w:u w:val="single"/>
        </w:rPr>
        <w:t xml:space="preserve">Grado </w:t>
      </w:r>
      <w:r w:rsidR="00E228C8">
        <w:rPr>
          <w:rFonts w:ascii="Arial" w:hAnsi="Arial" w:cs="Arial"/>
          <w:b/>
          <w:u w:val="single"/>
        </w:rPr>
        <w:t>2</w:t>
      </w:r>
      <w:r w:rsidR="00341F82" w:rsidRPr="00FD353E">
        <w:rPr>
          <w:rFonts w:ascii="Arial" w:hAnsi="Arial" w:cs="Arial"/>
        </w:rPr>
        <w:t>:</w:t>
      </w:r>
    </w:p>
    <w:p w:rsidR="00523BBA" w:rsidRDefault="00523BBA" w:rsidP="00C1201A">
      <w:pPr>
        <w:pStyle w:val="Ttulo"/>
        <w:jc w:val="both"/>
        <w:rPr>
          <w:rFonts w:ascii="Arial" w:hAnsi="Arial" w:cs="Arial"/>
          <w:b w:val="0"/>
        </w:rPr>
      </w:pPr>
    </w:p>
    <w:tbl>
      <w:tblPr>
        <w:tblW w:w="2140" w:type="dxa"/>
        <w:jc w:val="center"/>
        <w:tblLook w:val="04A0" w:firstRow="1" w:lastRow="0" w:firstColumn="1" w:lastColumn="0" w:noHBand="0" w:noVBand="1"/>
      </w:tblPr>
      <w:tblGrid>
        <w:gridCol w:w="1090"/>
        <w:gridCol w:w="1200"/>
      </w:tblGrid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3C7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C.I.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C3C7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proofErr w:type="spellStart"/>
            <w:r w:rsidRPr="00465896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Prelación</w:t>
            </w:r>
            <w:proofErr w:type="spellEnd"/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43825712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45050933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47013515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38252219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36748901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42932770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45910694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40737605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110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42893162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127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35781415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142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16857207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153</w:t>
            </w:r>
          </w:p>
        </w:tc>
        <w:bookmarkStart w:id="0" w:name="_GoBack"/>
        <w:bookmarkEnd w:id="0"/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16055087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166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49882811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169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35051553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48850302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172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41079210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204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20083808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225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43196616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34342888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232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52395726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234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41220326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235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35363657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236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39977652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237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44609634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239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32859439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240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38718788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241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28626608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242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46878615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243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43889465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244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44720012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245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43021958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246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38458455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247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28912724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248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45060500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249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41951367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47690321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251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38159102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252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45263982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253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43935955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254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36667268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255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33205487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256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27967405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257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54576639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258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32371289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259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49895270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260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44066218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261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43129297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262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44262959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263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41674018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264</w:t>
            </w:r>
          </w:p>
        </w:tc>
      </w:tr>
      <w:tr w:rsidR="00465896" w:rsidRPr="00465896" w:rsidTr="0046589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465896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44070007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896" w:rsidRPr="00465896" w:rsidRDefault="00465896" w:rsidP="0046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65896">
              <w:rPr>
                <w:rFonts w:ascii="Calibri" w:eastAsia="Times New Roman" w:hAnsi="Calibri" w:cs="Calibri"/>
                <w:color w:val="000000"/>
                <w:lang w:val="en-US"/>
              </w:rPr>
              <w:t>265</w:t>
            </w:r>
          </w:p>
        </w:tc>
      </w:tr>
    </w:tbl>
    <w:p w:rsidR="00FD353E" w:rsidRDefault="00FD353E" w:rsidP="00C1201A">
      <w:pPr>
        <w:pStyle w:val="Ttulo"/>
        <w:jc w:val="both"/>
        <w:rPr>
          <w:rFonts w:ascii="Arial" w:hAnsi="Arial" w:cs="Arial"/>
          <w:b w:val="0"/>
        </w:rPr>
      </w:pPr>
    </w:p>
    <w:p w:rsidR="00AB1B83" w:rsidRPr="00C1201A" w:rsidRDefault="00AB1B83" w:rsidP="00C1201A">
      <w:pPr>
        <w:pStyle w:val="Ttulo"/>
        <w:jc w:val="both"/>
        <w:rPr>
          <w:rFonts w:ascii="Arial" w:eastAsia="Calibri" w:hAnsi="Arial" w:cs="Arial"/>
          <w:b w:val="0"/>
          <w:bCs w:val="0"/>
          <w:lang w:val="es-UY" w:eastAsia="es-UY"/>
        </w:rPr>
      </w:pPr>
    </w:p>
    <w:p w:rsidR="00FC7DFD" w:rsidRDefault="00FC7DFD" w:rsidP="00AB1B83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</w:p>
    <w:p w:rsidR="00341F82" w:rsidRPr="0045091C" w:rsidRDefault="00341F82" w:rsidP="00AB1B83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</w:p>
    <w:p w:rsidR="00D63DB1" w:rsidRDefault="00504D54" w:rsidP="00D63DB1">
      <w:pPr>
        <w:pStyle w:val="Ttulo"/>
        <w:ind w:left="504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noProof/>
        </w:rPr>
        <w:t xml:space="preserve"> </w:t>
      </w:r>
      <w:r w:rsidR="00D63DB1">
        <w:rPr>
          <w:rFonts w:ascii="Arial" w:hAnsi="Arial" w:cs="Arial"/>
          <w:b w:val="0"/>
        </w:rPr>
        <w:t>Rodrigo Chiribao</w:t>
      </w:r>
    </w:p>
    <w:p w:rsidR="00CD4DEC" w:rsidRDefault="00D63DB1" w:rsidP="00D63DB1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</w:rPr>
        <w:t>Sección Calificaciones y Ascensos</w:t>
      </w:r>
    </w:p>
    <w:sectPr w:rsidR="00CD4DEC" w:rsidSect="00D94A8B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FD"/>
    <w:rsid w:val="0005084D"/>
    <w:rsid w:val="00057867"/>
    <w:rsid w:val="001105D8"/>
    <w:rsid w:val="0015136F"/>
    <w:rsid w:val="00194D3D"/>
    <w:rsid w:val="0022528F"/>
    <w:rsid w:val="0028505C"/>
    <w:rsid w:val="002D3F7D"/>
    <w:rsid w:val="00341E11"/>
    <w:rsid w:val="00341F82"/>
    <w:rsid w:val="003B7B44"/>
    <w:rsid w:val="00465896"/>
    <w:rsid w:val="00492B6C"/>
    <w:rsid w:val="004D518A"/>
    <w:rsid w:val="00504D54"/>
    <w:rsid w:val="00523BBA"/>
    <w:rsid w:val="0059153A"/>
    <w:rsid w:val="00632974"/>
    <w:rsid w:val="00657CE4"/>
    <w:rsid w:val="006D6CF0"/>
    <w:rsid w:val="00785448"/>
    <w:rsid w:val="00801F86"/>
    <w:rsid w:val="00847DFF"/>
    <w:rsid w:val="008603FB"/>
    <w:rsid w:val="008C7E07"/>
    <w:rsid w:val="00961BA6"/>
    <w:rsid w:val="009D672A"/>
    <w:rsid w:val="00A329CC"/>
    <w:rsid w:val="00AB1B83"/>
    <w:rsid w:val="00AB46AD"/>
    <w:rsid w:val="00B326F3"/>
    <w:rsid w:val="00B65718"/>
    <w:rsid w:val="00C1201A"/>
    <w:rsid w:val="00C4221A"/>
    <w:rsid w:val="00C47C3A"/>
    <w:rsid w:val="00C95A2A"/>
    <w:rsid w:val="00C96711"/>
    <w:rsid w:val="00CA5DB4"/>
    <w:rsid w:val="00CD4DEC"/>
    <w:rsid w:val="00D63DB1"/>
    <w:rsid w:val="00D723EF"/>
    <w:rsid w:val="00D907E7"/>
    <w:rsid w:val="00D94A8B"/>
    <w:rsid w:val="00DB0EEA"/>
    <w:rsid w:val="00E228C8"/>
    <w:rsid w:val="00E56465"/>
    <w:rsid w:val="00EE0C6E"/>
    <w:rsid w:val="00EF5812"/>
    <w:rsid w:val="00F00B17"/>
    <w:rsid w:val="00F61F05"/>
    <w:rsid w:val="00F765A2"/>
    <w:rsid w:val="00F77DFA"/>
    <w:rsid w:val="00FC7DFD"/>
    <w:rsid w:val="00FD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ED068"/>
  <w15:docId w15:val="{44B1132F-7992-4D6F-BAA4-EECF3418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DFD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FC7D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C7DFD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C7DFD"/>
    <w:pPr>
      <w:spacing w:after="0" w:line="240" w:lineRule="auto"/>
    </w:pPr>
    <w:rPr>
      <w:rFonts w:ascii="Times New Roman" w:eastAsia="Times New Roman" w:hAnsi="Times New Roman" w:cs="Times New Roman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C7DFD"/>
    <w:rPr>
      <w:rFonts w:ascii="Times New Roman" w:eastAsia="Times New Roman" w:hAnsi="Times New Roman" w:cs="Times New Roman"/>
      <w:szCs w:val="20"/>
      <w:lang w:val="es-MX" w:eastAsia="es-ES"/>
    </w:rPr>
  </w:style>
  <w:style w:type="character" w:styleId="Hipervnculo">
    <w:name w:val="Hyperlink"/>
    <w:uiPriority w:val="99"/>
    <w:rsid w:val="00FC7DF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5136F"/>
    <w:rPr>
      <w:color w:val="800080"/>
      <w:u w:val="single"/>
    </w:rPr>
  </w:style>
  <w:style w:type="paragraph" w:customStyle="1" w:styleId="xl65">
    <w:name w:val="xl65"/>
    <w:basedOn w:val="Normal"/>
    <w:rsid w:val="00151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UY"/>
    </w:rPr>
  </w:style>
  <w:style w:type="paragraph" w:customStyle="1" w:styleId="xl66">
    <w:name w:val="xl66"/>
    <w:basedOn w:val="Normal"/>
    <w:rsid w:val="0015136F"/>
    <w:pPr>
      <w:pBdr>
        <w:top w:val="single" w:sz="8" w:space="0" w:color="DCDCDC"/>
        <w:left w:val="single" w:sz="8" w:space="0" w:color="DCDCDC"/>
        <w:bottom w:val="single" w:sz="8" w:space="0" w:color="DCDCDC"/>
        <w:right w:val="single" w:sz="8" w:space="0" w:color="DCDC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UY"/>
    </w:rPr>
  </w:style>
  <w:style w:type="paragraph" w:customStyle="1" w:styleId="xl67">
    <w:name w:val="xl67"/>
    <w:basedOn w:val="Normal"/>
    <w:rsid w:val="0015136F"/>
    <w:pPr>
      <w:pBdr>
        <w:top w:val="single" w:sz="8" w:space="0" w:color="DCDCDC"/>
        <w:left w:val="single" w:sz="8" w:space="0" w:color="DCDCDC"/>
        <w:bottom w:val="single" w:sz="8" w:space="0" w:color="DCDCDC"/>
        <w:right w:val="single" w:sz="8" w:space="0" w:color="DCDC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s-UY"/>
    </w:rPr>
  </w:style>
  <w:style w:type="paragraph" w:customStyle="1" w:styleId="xl68">
    <w:name w:val="xl68"/>
    <w:basedOn w:val="Normal"/>
    <w:rsid w:val="00151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s-UY"/>
    </w:rPr>
  </w:style>
  <w:style w:type="paragraph" w:customStyle="1" w:styleId="xl69">
    <w:name w:val="xl69"/>
    <w:basedOn w:val="Normal"/>
    <w:rsid w:val="00151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s-UY"/>
    </w:rPr>
  </w:style>
  <w:style w:type="paragraph" w:customStyle="1" w:styleId="xl70">
    <w:name w:val="xl70"/>
    <w:basedOn w:val="Normal"/>
    <w:rsid w:val="001513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UY"/>
    </w:rPr>
  </w:style>
  <w:style w:type="paragraph" w:customStyle="1" w:styleId="msonormal0">
    <w:name w:val="msonormal"/>
    <w:basedOn w:val="Normal"/>
    <w:rsid w:val="00FD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FD353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2">
    <w:name w:val="xl72"/>
    <w:basedOn w:val="Normal"/>
    <w:rsid w:val="00FD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E5070"/>
      <w:sz w:val="20"/>
      <w:szCs w:val="20"/>
      <w:lang w:val="en-US"/>
    </w:rPr>
  </w:style>
  <w:style w:type="paragraph" w:customStyle="1" w:styleId="xl73">
    <w:name w:val="xl73"/>
    <w:basedOn w:val="Normal"/>
    <w:rsid w:val="00FD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4">
    <w:name w:val="xl74"/>
    <w:basedOn w:val="Normal"/>
    <w:rsid w:val="00FD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E5070"/>
      <w:sz w:val="20"/>
      <w:szCs w:val="20"/>
      <w:lang w:val="en-US"/>
    </w:rPr>
  </w:style>
  <w:style w:type="paragraph" w:customStyle="1" w:styleId="xl75">
    <w:name w:val="xl75"/>
    <w:basedOn w:val="Normal"/>
    <w:rsid w:val="00FD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E5070"/>
      <w:sz w:val="20"/>
      <w:szCs w:val="20"/>
      <w:lang w:val="en-US"/>
    </w:rPr>
  </w:style>
  <w:style w:type="paragraph" w:customStyle="1" w:styleId="xl76">
    <w:name w:val="xl76"/>
    <w:basedOn w:val="Normal"/>
    <w:rsid w:val="00FD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E5070"/>
      <w:sz w:val="20"/>
      <w:szCs w:val="20"/>
      <w:lang w:val="en-US"/>
    </w:rPr>
  </w:style>
  <w:style w:type="paragraph" w:customStyle="1" w:styleId="xl77">
    <w:name w:val="xl77"/>
    <w:basedOn w:val="Normal"/>
    <w:rsid w:val="00EE0C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E5070"/>
      <w:sz w:val="20"/>
      <w:szCs w:val="20"/>
      <w:lang w:val="en-US"/>
    </w:rPr>
  </w:style>
  <w:style w:type="paragraph" w:customStyle="1" w:styleId="xl78">
    <w:name w:val="xl78"/>
    <w:basedOn w:val="Normal"/>
    <w:rsid w:val="00EE0C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EE0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2E5070"/>
      <w:sz w:val="20"/>
      <w:szCs w:val="20"/>
      <w:lang w:val="en-US"/>
    </w:rPr>
  </w:style>
  <w:style w:type="paragraph" w:customStyle="1" w:styleId="xl80">
    <w:name w:val="xl80"/>
    <w:basedOn w:val="Normal"/>
    <w:rsid w:val="00EE0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2E5070"/>
      <w:sz w:val="20"/>
      <w:szCs w:val="20"/>
      <w:lang w:val="en-US"/>
    </w:rPr>
  </w:style>
  <w:style w:type="paragraph" w:customStyle="1" w:styleId="xl81">
    <w:name w:val="xl81"/>
    <w:basedOn w:val="Normal"/>
    <w:rsid w:val="00EE0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E5070"/>
      <w:sz w:val="20"/>
      <w:szCs w:val="20"/>
      <w:lang w:val="en-US"/>
    </w:rPr>
  </w:style>
  <w:style w:type="paragraph" w:customStyle="1" w:styleId="xl82">
    <w:name w:val="xl82"/>
    <w:basedOn w:val="Normal"/>
    <w:rsid w:val="00EE0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83">
    <w:name w:val="xl83"/>
    <w:basedOn w:val="Normal"/>
    <w:rsid w:val="00EE0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84">
    <w:name w:val="xl84"/>
    <w:basedOn w:val="Normal"/>
    <w:rsid w:val="00EE0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val="en-US"/>
    </w:rPr>
  </w:style>
  <w:style w:type="paragraph" w:customStyle="1" w:styleId="xl85">
    <w:name w:val="xl85"/>
    <w:basedOn w:val="Normal"/>
    <w:rsid w:val="00EE0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C4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val="en-US"/>
    </w:rPr>
  </w:style>
  <w:style w:type="paragraph" w:customStyle="1" w:styleId="xl87">
    <w:name w:val="xl87"/>
    <w:basedOn w:val="Normal"/>
    <w:rsid w:val="00C42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E507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Herosa</dc:creator>
  <cp:lastModifiedBy>usuario</cp:lastModifiedBy>
  <cp:revision>2</cp:revision>
  <cp:lastPrinted>2025-10-10T14:49:00Z</cp:lastPrinted>
  <dcterms:created xsi:type="dcterms:W3CDTF">2025-11-17T15:10:00Z</dcterms:created>
  <dcterms:modified xsi:type="dcterms:W3CDTF">2025-11-17T15:10:00Z</dcterms:modified>
</cp:coreProperties>
</file>