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88" w:rsidRDefault="000F7FC7" w:rsidP="006F36E1">
      <w:pPr>
        <w:spacing w:after="0"/>
        <w:jc w:val="center"/>
        <w:rPr>
          <w:rFonts w:ascii="Arial" w:eastAsia="Calibri" w:hAnsi="Arial" w:cs="Arial"/>
          <w:b/>
        </w:rPr>
      </w:pPr>
      <w:r w:rsidRPr="000F7FC7">
        <w:rPr>
          <w:rFonts w:ascii="Arial" w:eastAsia="Calibri" w:hAnsi="Arial" w:cs="Arial"/>
          <w:b/>
          <w:noProof/>
          <w:lang w:val="en-US"/>
        </w:rPr>
        <w:drawing>
          <wp:inline distT="0" distB="0" distL="0" distR="0">
            <wp:extent cx="1202400" cy="54775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au hojas membretad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797" cy="55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DIVISIÓN GESTION</w:t>
      </w:r>
      <w:r w:rsidR="00740A85" w:rsidRPr="00B9234E">
        <w:rPr>
          <w:rFonts w:ascii="Arial" w:eastAsia="Calibri" w:hAnsi="Arial" w:cs="Arial"/>
          <w:b/>
        </w:rPr>
        <w:t xml:space="preserve"> Y DESARROLLO HUMANO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DEPARTAMENTO TÉCNICO</w:t>
      </w:r>
      <w:r w:rsidR="00740A85" w:rsidRPr="00B9234E">
        <w:rPr>
          <w:rFonts w:ascii="Arial" w:eastAsia="Calibri" w:hAnsi="Arial" w:cs="Arial"/>
          <w:b/>
        </w:rPr>
        <w:t xml:space="preserve"> DE GESTION HUMANA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SECCIÓN RECLUTAMIENTO Y SELECCIÓN</w:t>
      </w:r>
    </w:p>
    <w:p w:rsidR="000F7FC7" w:rsidRPr="00B9234E" w:rsidRDefault="000F7FC7" w:rsidP="000F7FC7">
      <w:pPr>
        <w:jc w:val="center"/>
        <w:rPr>
          <w:rFonts w:ascii="Arial" w:eastAsia="Calibri" w:hAnsi="Arial" w:cs="Arial"/>
          <w:b/>
          <w:u w:val="single"/>
        </w:rPr>
      </w:pPr>
    </w:p>
    <w:p w:rsidR="008B3481" w:rsidRPr="00F14633" w:rsidRDefault="000F7FC7" w:rsidP="00F14633">
      <w:pPr>
        <w:jc w:val="center"/>
        <w:rPr>
          <w:rFonts w:ascii="Arial" w:eastAsia="Calibri" w:hAnsi="Arial" w:cs="Arial"/>
          <w:b/>
          <w:u w:val="single"/>
        </w:rPr>
      </w:pPr>
      <w:r w:rsidRPr="00F14633">
        <w:rPr>
          <w:rFonts w:ascii="Arial" w:eastAsia="Calibri" w:hAnsi="Arial" w:cs="Arial"/>
          <w:b/>
          <w:u w:val="single"/>
        </w:rPr>
        <w:t>COMUNICADO</w:t>
      </w:r>
    </w:p>
    <w:p w:rsidR="000E66C8" w:rsidRPr="00F14633" w:rsidRDefault="000E66C8" w:rsidP="00F146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4633">
        <w:rPr>
          <w:rFonts w:ascii="Arial" w:eastAsia="Arial" w:hAnsi="Arial" w:cs="Arial"/>
          <w:color w:val="000000"/>
        </w:rPr>
        <w:t xml:space="preserve">                                                                             </w:t>
      </w:r>
      <w:r w:rsidR="009268E4" w:rsidRPr="00F14633">
        <w:rPr>
          <w:rFonts w:ascii="Arial" w:eastAsia="Arial" w:hAnsi="Arial" w:cs="Arial"/>
          <w:color w:val="000000"/>
        </w:rPr>
        <w:t xml:space="preserve">   </w:t>
      </w:r>
      <w:r w:rsidR="00B07911" w:rsidRPr="00F14633">
        <w:rPr>
          <w:rFonts w:ascii="Arial" w:eastAsia="Arial" w:hAnsi="Arial" w:cs="Arial"/>
          <w:color w:val="000000"/>
        </w:rPr>
        <w:t xml:space="preserve">      </w:t>
      </w:r>
      <w:r w:rsidR="00DF6CF7" w:rsidRPr="00F14633">
        <w:rPr>
          <w:rFonts w:ascii="Arial" w:eastAsia="Arial" w:hAnsi="Arial" w:cs="Arial"/>
          <w:color w:val="000000"/>
        </w:rPr>
        <w:t xml:space="preserve">     </w:t>
      </w:r>
      <w:bookmarkStart w:id="0" w:name="_GoBack"/>
      <w:bookmarkEnd w:id="0"/>
      <w:r w:rsidR="00DF6CF7" w:rsidRPr="00F14633">
        <w:rPr>
          <w:rFonts w:ascii="Arial" w:eastAsia="Arial" w:hAnsi="Arial" w:cs="Arial"/>
          <w:color w:val="000000"/>
        </w:rPr>
        <w:t xml:space="preserve">         </w:t>
      </w:r>
      <w:r w:rsidR="00B07911" w:rsidRPr="00F14633">
        <w:rPr>
          <w:rFonts w:ascii="Arial" w:eastAsia="Arial" w:hAnsi="Arial" w:cs="Arial"/>
          <w:color w:val="000000"/>
        </w:rPr>
        <w:t xml:space="preserve">  </w:t>
      </w:r>
      <w:r w:rsidR="00301ADB" w:rsidRPr="00F14633">
        <w:rPr>
          <w:rFonts w:ascii="Arial" w:eastAsia="Arial" w:hAnsi="Arial" w:cs="Arial"/>
          <w:color w:val="000000"/>
        </w:rPr>
        <w:t xml:space="preserve">     </w:t>
      </w:r>
      <w:r w:rsidR="00B9234E" w:rsidRPr="00F14633">
        <w:rPr>
          <w:rFonts w:ascii="Arial" w:eastAsia="Arial" w:hAnsi="Arial" w:cs="Arial"/>
          <w:color w:val="000000"/>
        </w:rPr>
        <w:t xml:space="preserve">       </w:t>
      </w:r>
      <w:r w:rsidR="00301ADB" w:rsidRPr="00F14633">
        <w:rPr>
          <w:rFonts w:ascii="Arial" w:eastAsia="Arial" w:hAnsi="Arial" w:cs="Arial"/>
          <w:color w:val="000000"/>
        </w:rPr>
        <w:t xml:space="preserve"> </w:t>
      </w:r>
      <w:r w:rsidR="00A20169" w:rsidRPr="00F14633">
        <w:rPr>
          <w:rFonts w:ascii="Arial" w:eastAsia="Arial" w:hAnsi="Arial" w:cs="Arial"/>
          <w:color w:val="000000"/>
        </w:rPr>
        <w:t xml:space="preserve">  </w:t>
      </w:r>
      <w:r w:rsidR="00301ADB" w:rsidRPr="00F14633">
        <w:rPr>
          <w:rFonts w:ascii="Arial" w:eastAsia="Arial" w:hAnsi="Arial" w:cs="Arial"/>
          <w:color w:val="000000"/>
        </w:rPr>
        <w:t xml:space="preserve"> </w:t>
      </w:r>
      <w:r w:rsidR="000F7FC7" w:rsidRPr="00F14633">
        <w:rPr>
          <w:rFonts w:ascii="Arial" w:eastAsia="Arial" w:hAnsi="Arial" w:cs="Arial"/>
          <w:color w:val="000000"/>
        </w:rPr>
        <w:t>Montevideo,</w:t>
      </w:r>
      <w:r w:rsidR="00301ADB" w:rsidRPr="00F14633">
        <w:rPr>
          <w:rFonts w:ascii="Arial" w:eastAsia="Arial" w:hAnsi="Arial" w:cs="Arial"/>
          <w:color w:val="000000"/>
        </w:rPr>
        <w:t xml:space="preserve"> </w:t>
      </w:r>
      <w:r w:rsidR="003964DA" w:rsidRPr="00F14633">
        <w:rPr>
          <w:rFonts w:ascii="Arial" w:eastAsia="Arial" w:hAnsi="Arial" w:cs="Arial"/>
          <w:color w:val="000000"/>
        </w:rPr>
        <w:t>2</w:t>
      </w:r>
      <w:r w:rsidR="00F14633" w:rsidRPr="00F14633">
        <w:rPr>
          <w:rFonts w:ascii="Arial" w:eastAsia="Arial" w:hAnsi="Arial" w:cs="Arial"/>
          <w:color w:val="000000"/>
        </w:rPr>
        <w:t>6</w:t>
      </w:r>
      <w:r w:rsidR="000F7FC7" w:rsidRPr="00F14633">
        <w:rPr>
          <w:rFonts w:ascii="Arial" w:eastAsia="Arial" w:hAnsi="Arial" w:cs="Arial"/>
          <w:color w:val="000000"/>
        </w:rPr>
        <w:t xml:space="preserve"> de </w:t>
      </w:r>
      <w:proofErr w:type="gramStart"/>
      <w:r w:rsidR="00F14633" w:rsidRPr="00F14633">
        <w:rPr>
          <w:rFonts w:ascii="Arial" w:eastAsia="Arial" w:hAnsi="Arial" w:cs="Arial"/>
          <w:color w:val="000000"/>
        </w:rPr>
        <w:t>Marzo</w:t>
      </w:r>
      <w:proofErr w:type="gramEnd"/>
      <w:r w:rsidR="00301ADB" w:rsidRPr="00F14633">
        <w:rPr>
          <w:rFonts w:ascii="Arial" w:eastAsia="Arial" w:hAnsi="Arial" w:cs="Arial"/>
          <w:color w:val="000000"/>
        </w:rPr>
        <w:t xml:space="preserve"> </w:t>
      </w:r>
      <w:r w:rsidR="001C5ECE" w:rsidRPr="00F14633">
        <w:rPr>
          <w:rFonts w:ascii="Arial" w:eastAsia="Arial" w:hAnsi="Arial" w:cs="Arial"/>
          <w:color w:val="000000"/>
        </w:rPr>
        <w:t>de 202</w:t>
      </w:r>
      <w:r w:rsidR="00E62C90" w:rsidRPr="00F14633">
        <w:rPr>
          <w:rFonts w:ascii="Arial" w:eastAsia="Arial" w:hAnsi="Arial" w:cs="Arial"/>
          <w:color w:val="000000"/>
        </w:rPr>
        <w:t>6</w:t>
      </w:r>
      <w:r w:rsidRPr="00F14633">
        <w:rPr>
          <w:rFonts w:ascii="Arial" w:eastAsia="Arial" w:hAnsi="Arial" w:cs="Arial"/>
          <w:color w:val="000000"/>
        </w:rPr>
        <w:t>.</w:t>
      </w:r>
    </w:p>
    <w:p w:rsidR="00F14633" w:rsidRPr="00F14633" w:rsidRDefault="00DD1474" w:rsidP="00F14633">
      <w:pPr>
        <w:jc w:val="both"/>
      </w:pPr>
      <w:r w:rsidRPr="00F14633">
        <w:rPr>
          <w:rFonts w:ascii="Arial" w:eastAsia="Arial" w:hAnsi="Arial" w:cs="Arial"/>
          <w:b/>
          <w:color w:val="000000"/>
          <w:u w:val="single"/>
        </w:rPr>
        <w:t>ASUNTO:</w:t>
      </w:r>
      <w:r w:rsidRPr="00F14633">
        <w:rPr>
          <w:rFonts w:ascii="Arial" w:eastAsia="Times New Roman" w:hAnsi="Arial" w:cs="Arial"/>
          <w:b/>
          <w:bCs/>
          <w:u w:val="single"/>
          <w:lang w:val="es-ES" w:eastAsia="es-ES"/>
        </w:rPr>
        <w:t xml:space="preserve"> </w:t>
      </w:r>
      <w:r w:rsidR="00EA10E2" w:rsidRPr="00F14633">
        <w:rPr>
          <w:rFonts w:ascii="Arial" w:eastAsia="Arial" w:hAnsi="Arial" w:cs="Arial"/>
          <w:b/>
          <w:color w:val="000000"/>
          <w:u w:val="single"/>
        </w:rPr>
        <w:t>BIBLIOGRAFÍA</w:t>
      </w:r>
      <w:r w:rsidR="00301ADB" w:rsidRPr="00F14633">
        <w:rPr>
          <w:rFonts w:ascii="Arial" w:eastAsia="Arial" w:hAnsi="Arial" w:cs="Arial"/>
          <w:color w:val="000000"/>
        </w:rPr>
        <w:t xml:space="preserve"> </w:t>
      </w:r>
      <w:r w:rsidR="00F14633" w:rsidRPr="00F14633">
        <w:rPr>
          <w:rFonts w:ascii="Arial" w:hAnsi="Arial" w:cs="Arial"/>
          <w:lang w:eastAsia="es-UY"/>
        </w:rPr>
        <w:t xml:space="preserve">CORRESPONDIENTE AL </w:t>
      </w:r>
      <w:r w:rsidR="00F14633" w:rsidRPr="00F14633">
        <w:rPr>
          <w:rFonts w:ascii="Arial" w:eastAsia="Calibri" w:hAnsi="Arial" w:cs="Arial"/>
        </w:rPr>
        <w:t>LLAMADO</w:t>
      </w:r>
      <w:r w:rsidR="00F14633" w:rsidRPr="00F14633">
        <w:rPr>
          <w:rFonts w:ascii="Arial" w:eastAsia="Calibri" w:hAnsi="Arial" w:cs="Arial"/>
          <w:lang w:eastAsia="es-UY"/>
        </w:rPr>
        <w:t xml:space="preserve"> A CONCURSO PÚBLICO Y ABIERTO DE OPOSICIÓN Y MÉRI</w:t>
      </w:r>
      <w:r w:rsidR="0045268D">
        <w:rPr>
          <w:rFonts w:ascii="Arial" w:eastAsia="Calibri" w:hAnsi="Arial" w:cs="Arial"/>
          <w:lang w:eastAsia="es-UY"/>
        </w:rPr>
        <w:t xml:space="preserve">TOS PARA LA PROVISIÓN DE HASTA </w:t>
      </w:r>
      <w:r w:rsidR="0045268D" w:rsidRPr="0045268D">
        <w:rPr>
          <w:rFonts w:ascii="Arial" w:eastAsia="Calibri" w:hAnsi="Arial" w:cs="Arial"/>
          <w:u w:val="single"/>
          <w:lang w:eastAsia="es-UY"/>
        </w:rPr>
        <w:t>1</w:t>
      </w:r>
      <w:r w:rsidR="00F14633" w:rsidRPr="0045268D">
        <w:rPr>
          <w:rFonts w:ascii="Arial" w:eastAsia="Calibri" w:hAnsi="Arial" w:cs="Arial"/>
          <w:u w:val="single"/>
          <w:lang w:eastAsia="es-UY"/>
        </w:rPr>
        <w:t>0 (</w:t>
      </w:r>
      <w:r w:rsidR="0045268D" w:rsidRPr="0045268D">
        <w:rPr>
          <w:rFonts w:ascii="Arial" w:eastAsia="Calibri" w:hAnsi="Arial" w:cs="Arial"/>
          <w:u w:val="single"/>
          <w:lang w:eastAsia="es-UY"/>
        </w:rPr>
        <w:t>DIEZ</w:t>
      </w:r>
      <w:r w:rsidR="00F14633" w:rsidRPr="0045268D">
        <w:rPr>
          <w:rFonts w:ascii="Arial" w:eastAsia="Calibri" w:hAnsi="Arial" w:cs="Arial"/>
          <w:u w:val="single"/>
          <w:lang w:eastAsia="es-UY"/>
        </w:rPr>
        <w:t>) FUNCIONES</w:t>
      </w:r>
      <w:r w:rsidR="00F14633" w:rsidRPr="00F14633">
        <w:rPr>
          <w:rFonts w:ascii="Arial" w:eastAsia="Calibri" w:hAnsi="Arial" w:cs="Arial"/>
          <w:lang w:eastAsia="es-UY"/>
        </w:rPr>
        <w:t xml:space="preserve"> CONTRATADAS EN CARÁCTER DE PROVISORIATO Y POR EL TÉRMINO DE 24 MESES DE </w:t>
      </w:r>
      <w:r w:rsidR="00F14633" w:rsidRPr="00F14633">
        <w:rPr>
          <w:rFonts w:ascii="Arial" w:eastAsia="Calibri" w:hAnsi="Arial" w:cs="Arial"/>
          <w:u w:val="single"/>
          <w:lang w:eastAsia="es-UY"/>
        </w:rPr>
        <w:t>ATENCIÓN INTEGRAL VI, SERIE EDUCACIÓN ESCALAFÓN “AI”, GRADO 1</w:t>
      </w:r>
      <w:r w:rsidR="00F14633" w:rsidRPr="00F14633">
        <w:rPr>
          <w:rFonts w:ascii="Arial" w:eastAsia="Calibri" w:hAnsi="Arial" w:cs="Arial"/>
          <w:lang w:eastAsia="es-UY"/>
        </w:rPr>
        <w:t xml:space="preserve">, PARA SER DESARROLLADAS EN LOS SERVICIOS DEPENDIENTES DE LA </w:t>
      </w:r>
      <w:r w:rsidR="0045268D" w:rsidRPr="0045268D">
        <w:rPr>
          <w:rFonts w:ascii="Arial" w:eastAsia="Calibri" w:hAnsi="Arial" w:cs="Arial"/>
          <w:u w:val="single"/>
          <w:lang w:eastAsia="es-UY"/>
        </w:rPr>
        <w:t>LOCALIDAD DE PAN DE AZÚCAR</w:t>
      </w:r>
      <w:r w:rsidR="0045268D">
        <w:rPr>
          <w:rFonts w:ascii="Arial" w:eastAsia="Calibri" w:hAnsi="Arial" w:cs="Arial"/>
          <w:lang w:eastAsia="es-UY"/>
        </w:rPr>
        <w:t xml:space="preserve"> </w:t>
      </w:r>
      <w:r w:rsidR="0045268D" w:rsidRPr="0045268D">
        <w:rPr>
          <w:rFonts w:ascii="Arial" w:eastAsia="Calibri" w:hAnsi="Arial" w:cs="Arial"/>
          <w:lang w:eastAsia="es-UY"/>
        </w:rPr>
        <w:t xml:space="preserve">DEL </w:t>
      </w:r>
      <w:r w:rsidR="00F14633" w:rsidRPr="0045268D">
        <w:rPr>
          <w:rFonts w:ascii="Arial" w:eastAsia="Calibri" w:hAnsi="Arial" w:cs="Arial"/>
          <w:lang w:eastAsia="es-UY"/>
        </w:rPr>
        <w:t>DEPARTAMENT</w:t>
      </w:r>
      <w:r w:rsidR="0045268D" w:rsidRPr="0045268D">
        <w:rPr>
          <w:rFonts w:ascii="Arial" w:eastAsia="Calibri" w:hAnsi="Arial" w:cs="Arial"/>
          <w:lang w:eastAsia="es-UY"/>
        </w:rPr>
        <w:t>O</w:t>
      </w:r>
      <w:r w:rsidR="00F14633" w:rsidRPr="0045268D">
        <w:rPr>
          <w:rFonts w:ascii="Arial" w:eastAsia="Calibri" w:hAnsi="Arial" w:cs="Arial"/>
          <w:lang w:eastAsia="es-UY"/>
        </w:rPr>
        <w:t xml:space="preserve"> DE MALDONADO</w:t>
      </w:r>
      <w:r w:rsidR="00F14633" w:rsidRPr="00F14633">
        <w:rPr>
          <w:rFonts w:ascii="Arial" w:eastAsia="Calibri" w:hAnsi="Arial" w:cs="Arial"/>
          <w:lang w:eastAsia="es-UY"/>
        </w:rPr>
        <w:t>, LAS QUE ESTARÁN SUJETAS A LA DISPONIBILIDAD FINANCIERA DEL INSTITUTO.</w:t>
      </w:r>
    </w:p>
    <w:p w:rsidR="00E62C90" w:rsidRDefault="00EE0FA6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9234E">
        <w:rPr>
          <w:rFonts w:ascii="Arial" w:hAnsi="Arial" w:cs="Arial"/>
        </w:rPr>
        <w:t>Por intermedio del presente, se detalla a continuación la Bibliografía dispuesta por el Tribunal</w:t>
      </w:r>
      <w:r w:rsidR="007167D3" w:rsidRPr="00B9234E">
        <w:rPr>
          <w:rFonts w:ascii="Arial" w:hAnsi="Arial" w:cs="Arial"/>
        </w:rPr>
        <w:t>:</w:t>
      </w:r>
    </w:p>
    <w:p w:rsidR="00F14633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Reglamento Funcionario INAU</w:t>
      </w:r>
    </w:p>
    <w:p w:rsidR="00F14633" w:rsidRPr="00A16B42" w:rsidRDefault="00AD3708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lang w:val="es-ES" w:eastAsia="es-ES"/>
        </w:rPr>
      </w:pPr>
      <w:hyperlink r:id="rId9" w:history="1">
        <w:r w:rsidR="00F14633" w:rsidRPr="00511724">
          <w:rPr>
            <w:rStyle w:val="Hipervnculo"/>
            <w:rFonts w:ascii="Arial" w:eastAsia="Times New Roman" w:hAnsi="Arial" w:cs="Arial"/>
            <w:lang w:val="es-ES" w:eastAsia="es-ES"/>
          </w:rPr>
          <w:t>https://www.inau.gub.uy/institucional/documentos-institucionales/download/6610/122/16</w:t>
        </w:r>
      </w:hyperlink>
      <w:r w:rsidR="00F14633">
        <w:rPr>
          <w:rFonts w:ascii="Arial" w:eastAsia="Times New Roman" w:hAnsi="Arial" w:cs="Arial"/>
          <w:lang w:val="es-ES" w:eastAsia="es-ES"/>
        </w:rPr>
        <w:t xml:space="preserve"> </w:t>
      </w:r>
    </w:p>
    <w:p w:rsidR="00F14633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Normativa Internacional: Convención sobre los Derechos del niño </w:t>
      </w:r>
    </w:p>
    <w:p w:rsidR="00F14633" w:rsidRPr="00773C95" w:rsidRDefault="00AD3708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0" w:history="1">
        <w:r w:rsidR="00F14633" w:rsidRPr="00C43A07">
          <w:rPr>
            <w:rStyle w:val="Hipervnculo"/>
            <w:rFonts w:ascii="Arial" w:hAnsi="Arial" w:cs="Arial"/>
          </w:rPr>
          <w:t>https://www.inau.gub.uy/institucional/normativa/item/27-convencion-de-los-derechos-del-nino</w:t>
        </w:r>
      </w:hyperlink>
    </w:p>
    <w:p w:rsidR="00F14633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>Normativa Nacional: Código de la niñez y la adolescencia</w:t>
      </w:r>
    </w:p>
    <w:p w:rsidR="00F14633" w:rsidRPr="00B01E3D" w:rsidRDefault="00AD3708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1" w:history="1">
        <w:r w:rsidR="00F14633" w:rsidRPr="00C43A07">
          <w:rPr>
            <w:rStyle w:val="Hipervnculo"/>
            <w:rFonts w:ascii="Arial" w:hAnsi="Arial" w:cs="Arial"/>
          </w:rPr>
          <w:t>https://www.inau.gub.uy/institucional/normativa/item/26-codigo-de-ninez-y-adolescencia</w:t>
        </w:r>
      </w:hyperlink>
    </w:p>
    <w:p w:rsidR="00F14633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>Manual de funciones de INAU actualizado 2024</w:t>
      </w:r>
    </w:p>
    <w:p w:rsidR="00F14633" w:rsidRPr="00534E49" w:rsidRDefault="00AD3708" w:rsidP="00F14633">
      <w:pPr>
        <w:pStyle w:val="Prrafodelista"/>
        <w:jc w:val="both"/>
        <w:rPr>
          <w:rFonts w:ascii="Arial" w:eastAsia="Times New Roman" w:hAnsi="Arial" w:cs="Arial"/>
          <w:bCs/>
          <w:lang w:val="es-ES" w:eastAsia="es-ES"/>
        </w:rPr>
      </w:pPr>
      <w:hyperlink r:id="rId12" w:history="1">
        <w:r w:rsidR="00F14633" w:rsidRPr="00C43A07">
          <w:rPr>
            <w:rStyle w:val="Hipervnculo"/>
            <w:rFonts w:ascii="Arial" w:hAnsi="Arial" w:cs="Arial"/>
          </w:rPr>
          <w:t>https://www.inau.gub.uy/institucional/normativa/item/29-manual-de-funciones</w:t>
        </w:r>
      </w:hyperlink>
    </w:p>
    <w:p w:rsidR="00F14633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Manual de procedimientos para el sistema de Protección Integral 24 </w:t>
      </w:r>
      <w:proofErr w:type="spellStart"/>
      <w:r w:rsidRPr="00F60B60">
        <w:rPr>
          <w:rFonts w:ascii="Arial" w:eastAsia="Times New Roman" w:hAnsi="Arial" w:cs="Arial"/>
          <w:b/>
          <w:lang w:val="es-ES" w:eastAsia="es-ES"/>
        </w:rPr>
        <w:t>hs</w:t>
      </w:r>
      <w:proofErr w:type="spellEnd"/>
      <w:r w:rsidRPr="00F60B60">
        <w:rPr>
          <w:rFonts w:ascii="Arial" w:eastAsia="Times New Roman" w:hAnsi="Arial" w:cs="Arial"/>
          <w:b/>
          <w:lang w:val="es-ES" w:eastAsia="es-ES"/>
        </w:rPr>
        <w:t xml:space="preserve">. </w:t>
      </w:r>
    </w:p>
    <w:p w:rsidR="00F14633" w:rsidRDefault="00AD3708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3" w:history="1">
        <w:r w:rsidR="00F14633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https://www.inau.gub.uy/institucional/documentos-institucionales/download/6304/122/16</w:t>
        </w:r>
      </w:hyperlink>
      <w:r w:rsidR="00F14633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Organigrama </w:t>
      </w:r>
    </w:p>
    <w:p w:rsidR="00F14633" w:rsidRPr="00534E49" w:rsidRDefault="00AD3708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4" w:history="1">
        <w:r w:rsidR="00F14633" w:rsidRPr="00C43A07">
          <w:rPr>
            <w:rStyle w:val="Hipervnculo"/>
            <w:rFonts w:ascii="Arial" w:hAnsi="Arial" w:cs="Arial"/>
          </w:rPr>
          <w:t>https://www.inau.gub.uy/institucional/organigrama</w:t>
        </w:r>
      </w:hyperlink>
    </w:p>
    <w:p w:rsidR="00F14633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Rol del educador </w:t>
      </w:r>
    </w:p>
    <w:p w:rsidR="00F14633" w:rsidRDefault="00AD3708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5" w:history="1">
        <w:r w:rsidR="00F14633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https://www.inau.gub.uy/llamados/llamados-a-concurso/download/5240/2102/16%23:~:text=ROL%2520DEL%2520EDUCADOR,-La%2520meta%2520diaria%26text=El%2520educador%2520ser%25C3%25A1%2520gu%25C3%25ADa%2520de,y%2520valores%2520a%2520los%2520educandos</w:t>
        </w:r>
      </w:hyperlink>
      <w:r w:rsidR="00F14633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Pr="00B01E3D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lastRenderedPageBreak/>
        <w:t xml:space="preserve">Reglamento de procedimientos administrativos </w:t>
      </w:r>
    </w:p>
    <w:p w:rsidR="00F14633" w:rsidRPr="00253426" w:rsidRDefault="00F14633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F14633" w:rsidRPr="00B01E3D" w:rsidRDefault="00AD3708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6" w:history="1">
        <w:r w:rsidR="00F14633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https://www.inau.gub.uy/institucional/documentos-institucionales/download/6611/122/16</w:t>
        </w:r>
      </w:hyperlink>
      <w:r w:rsidR="00F14633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>Violencias. Una mirada de las políticas de infancia y adolescencia.</w:t>
      </w:r>
    </w:p>
    <w:p w:rsidR="00F14633" w:rsidRPr="00B01E3D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r w:rsidRPr="00B01E3D">
        <w:rPr>
          <w:rFonts w:ascii="Arial" w:eastAsia="Times New Roman" w:hAnsi="Arial" w:cs="Arial"/>
          <w:bCs/>
          <w:lang w:val="es-ES" w:eastAsia="es-ES"/>
        </w:rPr>
        <w:t xml:space="preserve"> </w:t>
      </w:r>
      <w:hyperlink r:id="rId17" w:history="1">
        <w:r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https://www.inau.gub.uy/institucional/documentos-institucionales/download/5820/122/16</w:t>
        </w:r>
      </w:hyperlink>
      <w:r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Protocolo para el abordaje para situaciones de violencia sexual hacia niños, niñas y adolescentes. </w:t>
      </w:r>
    </w:p>
    <w:p w:rsidR="00F14633" w:rsidRDefault="00AD3708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8" w:history="1">
        <w:r w:rsidR="00F14633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https://www.inau.gub.uy/institucional/documentos-institucionales/download/4360/122/16</w:t>
        </w:r>
      </w:hyperlink>
      <w:r w:rsidR="00F14633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Pr="00B01E3D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Protocolo de intervención en conflicto y crisis.  </w:t>
      </w:r>
    </w:p>
    <w:p w:rsidR="00F14633" w:rsidRDefault="00AD3708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9" w:history="1">
        <w:r w:rsidR="00F14633" w:rsidRPr="006C40D6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https://www.inau.gub.uy/familia/download/5764/2124/16</w:t>
        </w:r>
      </w:hyperlink>
      <w:r w:rsidR="00F14633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Pr="00F60B60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Protocolo de administración de medicamentos. </w:t>
      </w:r>
    </w:p>
    <w:p w:rsidR="00F14633" w:rsidRPr="00B01E3D" w:rsidRDefault="00AD3708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20" w:history="1">
        <w:r w:rsidR="00F14633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https://www.inau.gub.uy/institucional/documentos-institucionales/download/4891/122/16</w:t>
        </w:r>
      </w:hyperlink>
      <w:r w:rsidR="00F14633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>Reglamentación especifica modalidad de atención de tiempo parcial.</w:t>
      </w:r>
    </w:p>
    <w:p w:rsidR="00F14633" w:rsidRDefault="00AD3708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21" w:history="1">
        <w:r w:rsidR="00F14633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https://www.inau.gub.uy/institucional/documentos-institucionales/download/9843/122/16</w:t>
        </w:r>
      </w:hyperlink>
      <w:r w:rsidR="00F14633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Pr="00823742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>Misión y visión institucional.</w:t>
      </w:r>
    </w:p>
    <w:p w:rsidR="00F14633" w:rsidRDefault="00AD3708" w:rsidP="00F14633">
      <w:pPr>
        <w:pStyle w:val="Prrafodelista"/>
        <w:jc w:val="both"/>
      </w:pPr>
      <w:hyperlink r:id="rId22" w:history="1">
        <w:r w:rsidR="00F14633" w:rsidRPr="00C43A07">
          <w:rPr>
            <w:rStyle w:val="Hipervnculo"/>
            <w:rFonts w:ascii="Arial" w:hAnsi="Arial" w:cs="Arial"/>
          </w:rPr>
          <w:t>https://www.inau.gub.uy/institucional/mision-y-vision</w:t>
        </w:r>
      </w:hyperlink>
    </w:p>
    <w:p w:rsidR="00F14633" w:rsidRPr="00823742" w:rsidRDefault="00F14633" w:rsidP="00F14633">
      <w:pPr>
        <w:pStyle w:val="Prrafodelista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>ONG El Paso “Explorando los cuidados en la red digital”.</w:t>
      </w:r>
    </w:p>
    <w:p w:rsidR="00F14633" w:rsidRPr="00823742" w:rsidRDefault="00AD3708" w:rsidP="00F14633">
      <w:pPr>
        <w:pStyle w:val="Prrafodelista"/>
        <w:jc w:val="both"/>
        <w:rPr>
          <w:rFonts w:ascii="Arial" w:eastAsia="Times New Roman" w:hAnsi="Arial" w:cs="Arial"/>
          <w:bCs/>
          <w:lang w:val="es-ES" w:eastAsia="es-ES"/>
        </w:rPr>
      </w:pPr>
      <w:hyperlink r:id="rId23" w:history="1">
        <w:r w:rsidR="00F14633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https://ongelpaso.org.uy/wp-content/uploads/2022/10/Explorando-los-cuidados-en-la-red-digital.pdf</w:t>
        </w:r>
      </w:hyperlink>
      <w:r w:rsidR="00F14633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Pr="009059D3" w:rsidRDefault="00F14633" w:rsidP="00F14633">
      <w:pPr>
        <w:pStyle w:val="Prrafodelista"/>
        <w:rPr>
          <w:rFonts w:ascii="Arial" w:eastAsia="Times New Roman" w:hAnsi="Arial" w:cs="Arial"/>
          <w:bCs/>
          <w:lang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eastAsia="es-ES"/>
        </w:rPr>
      </w:pPr>
      <w:r w:rsidRPr="00F60B60">
        <w:rPr>
          <w:rFonts w:ascii="Arial" w:eastAsia="Times New Roman" w:hAnsi="Arial" w:cs="Arial"/>
          <w:b/>
          <w:lang w:eastAsia="es-ES"/>
        </w:rPr>
        <w:t xml:space="preserve">Perfil </w:t>
      </w:r>
      <w:proofErr w:type="spellStart"/>
      <w:r w:rsidRPr="00F60B60">
        <w:rPr>
          <w:rFonts w:ascii="Arial" w:eastAsia="Times New Roman" w:hAnsi="Arial" w:cs="Arial"/>
          <w:b/>
          <w:lang w:eastAsia="es-ES"/>
        </w:rPr>
        <w:t>Desinternación</w:t>
      </w:r>
      <w:proofErr w:type="spellEnd"/>
      <w:r w:rsidRPr="00F60B60">
        <w:rPr>
          <w:rFonts w:ascii="Arial" w:eastAsia="Times New Roman" w:hAnsi="Arial" w:cs="Arial"/>
          <w:b/>
          <w:lang w:eastAsia="es-ES"/>
        </w:rPr>
        <w:t xml:space="preserve"> de niños y niñas de 0 a 3 años</w:t>
      </w:r>
    </w:p>
    <w:p w:rsidR="00F14633" w:rsidRDefault="00AD3708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  <w:hyperlink r:id="rId24" w:history="1">
        <w:r w:rsidR="00F14633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https://www.inau.gub.uy/institucional/documentos-institucionales/download/10980/122/16</w:t>
        </w:r>
      </w:hyperlink>
      <w:r w:rsidR="00F14633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Default="00F14633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Modelo y atención del SIPIAV </w:t>
      </w:r>
    </w:p>
    <w:p w:rsidR="00F14633" w:rsidRPr="00823742" w:rsidRDefault="00AD3708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  <w:hyperlink r:id="rId25" w:history="1">
        <w:r w:rsidR="00F14633" w:rsidRPr="00CF08E1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https://www.inau.gub.uy/sipiav/download/6865/978/16</w:t>
        </w:r>
      </w:hyperlink>
      <w:r w:rsidR="00F14633" w:rsidRPr="00823742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Default="00F14633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Pr="00823742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Abuso sexual en niños, niñas y adolescentes. Orientaciones para su abordaje y prevención.</w:t>
      </w:r>
    </w:p>
    <w:p w:rsidR="00F14633" w:rsidRDefault="00AD3708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  <w:hyperlink r:id="rId26" w:history="1">
        <w:r w:rsidR="00F14633" w:rsidRPr="00387939">
          <w:rPr>
            <w:rStyle w:val="Hipervnculo"/>
            <w:rFonts w:ascii="Arial" w:eastAsia="Times New Roman" w:hAnsi="Arial" w:cs="Arial"/>
            <w:bCs/>
            <w:lang w:eastAsia="es-ES"/>
          </w:rPr>
          <w:t>​Abuso sexual en niños, niñas y adolescentes: guía para su prevención y abordaje | UNICEF Uruguay</w:t>
        </w:r>
      </w:hyperlink>
    </w:p>
    <w:p w:rsidR="00F14633" w:rsidRPr="00D171A6" w:rsidRDefault="00F14633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F14633" w:rsidRPr="00823742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 xml:space="preserve">Protocolo para el abordaje de situaciones de violencia sexual hacia niñas, niños y adolescentes en el marco del Sistema Nacional Integrado de Salud. </w:t>
      </w:r>
    </w:p>
    <w:p w:rsidR="00F14633" w:rsidRDefault="00AD3708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  <w:hyperlink r:id="rId27" w:history="1">
        <w:r w:rsidR="00F14633" w:rsidRPr="00C41E70">
          <w:rPr>
            <w:rStyle w:val="Hipervnculo"/>
            <w:rFonts w:ascii="Arial" w:eastAsia="Times New Roman" w:hAnsi="Arial" w:cs="Arial"/>
            <w:bCs/>
            <w:lang w:eastAsia="es-ES"/>
          </w:rPr>
          <w:t>Protocolo abordaje situaciones VS a NNA.pdf</w:t>
        </w:r>
      </w:hyperlink>
    </w:p>
    <w:p w:rsidR="00F14633" w:rsidRPr="00D171A6" w:rsidRDefault="00F14633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F14633" w:rsidRPr="00823742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Mecanismo de Recepción y Abordaje de Situaciones de Violencia Institucional (MERAVI).</w:t>
      </w:r>
    </w:p>
    <w:p w:rsidR="00F14633" w:rsidRDefault="00F14633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F14633" w:rsidRPr="00823742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Itinerario para educadores. Aproximación al trabajo socio educativo con adolescentes.</w:t>
      </w:r>
    </w:p>
    <w:p w:rsidR="00F14633" w:rsidRDefault="00AD3708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  <w:hyperlink r:id="rId28" w:history="1">
        <w:r w:rsidR="00F14633" w:rsidRPr="003230CD">
          <w:rPr>
            <w:rStyle w:val="Hipervnculo"/>
            <w:rFonts w:ascii="Arial" w:eastAsia="Times New Roman" w:hAnsi="Arial" w:cs="Arial"/>
            <w:bCs/>
            <w:lang w:eastAsia="es-ES"/>
          </w:rPr>
          <w:t>Itinerarios para educadores Biblioteca UNICEF</w:t>
        </w:r>
      </w:hyperlink>
    </w:p>
    <w:p w:rsidR="00F14633" w:rsidRPr="00D171A6" w:rsidRDefault="00F14633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F14633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lastRenderedPageBreak/>
        <w:t xml:space="preserve">Orientaciones para adolescentes sobre salud mental. </w:t>
      </w:r>
    </w:p>
    <w:p w:rsidR="00F14633" w:rsidRPr="00D171A6" w:rsidRDefault="00F14633" w:rsidP="00F14633">
      <w:pPr>
        <w:pStyle w:val="Prrafodelista"/>
        <w:rPr>
          <w:rFonts w:ascii="Arial" w:eastAsia="Times New Roman" w:hAnsi="Arial" w:cs="Arial"/>
          <w:b/>
          <w:lang w:val="es-ES" w:eastAsia="es-ES"/>
        </w:rPr>
      </w:pPr>
    </w:p>
    <w:p w:rsidR="00F14633" w:rsidRPr="00823742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 xml:space="preserve">Guía para el trabajo de </w:t>
      </w:r>
      <w:proofErr w:type="spellStart"/>
      <w:r w:rsidRPr="00823742">
        <w:rPr>
          <w:rFonts w:ascii="Arial" w:eastAsia="Times New Roman" w:hAnsi="Arial" w:cs="Arial"/>
          <w:b/>
          <w:lang w:val="es-ES" w:eastAsia="es-ES"/>
        </w:rPr>
        <w:t>preegreso</w:t>
      </w:r>
      <w:proofErr w:type="spellEnd"/>
      <w:r w:rsidRPr="00823742">
        <w:rPr>
          <w:rFonts w:ascii="Arial" w:eastAsia="Times New Roman" w:hAnsi="Arial" w:cs="Arial"/>
          <w:b/>
          <w:lang w:val="es-ES" w:eastAsia="es-ES"/>
        </w:rPr>
        <w:t xml:space="preserve"> y egreso con adolescentes en los centros protección especial.</w:t>
      </w:r>
    </w:p>
    <w:p w:rsidR="00F14633" w:rsidRDefault="00F14633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F14633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proofErr w:type="spellStart"/>
      <w:r w:rsidRPr="00823742">
        <w:rPr>
          <w:rFonts w:ascii="Arial" w:eastAsia="Times New Roman" w:hAnsi="Arial" w:cs="Arial"/>
          <w:b/>
          <w:lang w:val="es-ES" w:eastAsia="es-ES"/>
        </w:rPr>
        <w:t>Parentalidades</w:t>
      </w:r>
      <w:proofErr w:type="spellEnd"/>
      <w:r w:rsidRPr="00823742">
        <w:rPr>
          <w:rFonts w:ascii="Arial" w:eastAsia="Times New Roman" w:hAnsi="Arial" w:cs="Arial"/>
          <w:b/>
          <w:lang w:val="es-ES" w:eastAsia="es-ES"/>
        </w:rPr>
        <w:t xml:space="preserve"> comprometidas con la primera infancia. </w:t>
      </w:r>
    </w:p>
    <w:p w:rsidR="00F14633" w:rsidRPr="00D171A6" w:rsidRDefault="00F14633" w:rsidP="00F14633">
      <w:pPr>
        <w:pStyle w:val="Prrafodelista"/>
        <w:rPr>
          <w:rFonts w:ascii="Arial" w:eastAsia="Times New Roman" w:hAnsi="Arial" w:cs="Arial"/>
          <w:b/>
          <w:lang w:val="es-ES" w:eastAsia="es-ES"/>
        </w:rPr>
      </w:pPr>
    </w:p>
    <w:p w:rsidR="00F14633" w:rsidRPr="00D171A6" w:rsidRDefault="00F14633" w:rsidP="00F14633">
      <w:pPr>
        <w:pStyle w:val="Prrafodelista"/>
        <w:rPr>
          <w:rFonts w:ascii="Arial" w:eastAsia="Times New Roman" w:hAnsi="Arial" w:cs="Arial"/>
          <w:b/>
          <w:lang w:val="es-ES" w:eastAsia="es-ES"/>
        </w:rPr>
      </w:pPr>
    </w:p>
    <w:p w:rsidR="00F14633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Guía para la atención de niñas y niños de 0 a 3 años en situación de violencia.</w:t>
      </w:r>
    </w:p>
    <w:p w:rsidR="00F14633" w:rsidRPr="00D171A6" w:rsidRDefault="00F14633" w:rsidP="00F14633">
      <w:pPr>
        <w:pStyle w:val="Prrafodelista"/>
        <w:rPr>
          <w:rFonts w:ascii="Arial" w:eastAsia="Times New Roman" w:hAnsi="Arial" w:cs="Arial"/>
          <w:b/>
          <w:lang w:val="es-ES" w:eastAsia="es-ES"/>
        </w:rPr>
      </w:pPr>
    </w:p>
    <w:p w:rsidR="00F14633" w:rsidRPr="00823742" w:rsidRDefault="00F14633" w:rsidP="00F14633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A participar también se aprende. Apuntes para promover la participación infantil y adolescente. PROPIA.</w:t>
      </w:r>
    </w:p>
    <w:p w:rsidR="00F14633" w:rsidRDefault="00F14633" w:rsidP="00F14633">
      <w:pPr>
        <w:pStyle w:val="Prrafodelista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Default="00F14633" w:rsidP="00F14633">
      <w:pPr>
        <w:pStyle w:val="Prrafodelista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823742" w:rsidRDefault="00F14633" w:rsidP="00F14633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Explotación sexual comercial de niños, niñas y adolescentes en Uruguay: entornos digitales.</w:t>
      </w:r>
    </w:p>
    <w:p w:rsidR="00F14633" w:rsidRDefault="00F14633" w:rsidP="00F14633">
      <w:pPr>
        <w:pStyle w:val="Prrafodelista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823742" w:rsidRDefault="00F14633" w:rsidP="00F14633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Centros de cuidados y atención a la primera infancia. Acompañando el desarrollo y aprendizaje de niños y niñas de 0 a 36 meses.</w:t>
      </w:r>
    </w:p>
    <w:p w:rsidR="00F14633" w:rsidRPr="00DE7109" w:rsidRDefault="00F14633" w:rsidP="00F14633">
      <w:pPr>
        <w:pStyle w:val="Prrafodelista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823742" w:rsidRDefault="00F14633" w:rsidP="00F14633">
      <w:pPr>
        <w:rPr>
          <w:rFonts w:ascii="Arial" w:eastAsia="Times New Roman" w:hAnsi="Arial" w:cs="Arial"/>
          <w:b/>
          <w:u w:val="single"/>
          <w:lang w:val="es-ES" w:eastAsia="es-ES"/>
        </w:rPr>
      </w:pPr>
      <w:r w:rsidRPr="00823742">
        <w:rPr>
          <w:rFonts w:ascii="Arial" w:eastAsia="Times New Roman" w:hAnsi="Arial" w:cs="Arial"/>
          <w:b/>
          <w:u w:val="single"/>
          <w:lang w:val="es-ES" w:eastAsia="es-ES"/>
        </w:rPr>
        <w:t>Bibliografía Complementaria</w:t>
      </w:r>
    </w:p>
    <w:p w:rsidR="00F14633" w:rsidRPr="00823742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Informe de gestión SIPIAV 2024</w:t>
      </w:r>
    </w:p>
    <w:p w:rsidR="00F14633" w:rsidRPr="00823742" w:rsidRDefault="00AD3708" w:rsidP="00F14633">
      <w:pPr>
        <w:rPr>
          <w:rFonts w:ascii="Arial" w:eastAsia="Times New Roman" w:hAnsi="Arial" w:cs="Arial"/>
          <w:bCs/>
          <w:lang w:val="es-ES" w:eastAsia="es-ES"/>
        </w:rPr>
      </w:pPr>
      <w:hyperlink r:id="rId29" w:history="1">
        <w:r w:rsidR="00F14633" w:rsidRPr="00CF08E1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https://www.inau.gub.uy/sipiav/informes-de-gestion-sipiav/download/10368/1494/16</w:t>
        </w:r>
      </w:hyperlink>
    </w:p>
    <w:p w:rsidR="00F14633" w:rsidRDefault="00F14633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F14633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Directrices para la protección de los niños, niñas, adolescentes, sus familias y los equipos de trabajo ante situaciones de violencia urbana.</w:t>
      </w:r>
    </w:p>
    <w:p w:rsidR="00F14633" w:rsidRPr="00823742" w:rsidRDefault="00F14633" w:rsidP="00F14633">
      <w:pPr>
        <w:pStyle w:val="Prrafodelista"/>
        <w:rPr>
          <w:rFonts w:ascii="Arial" w:eastAsia="Times New Roman" w:hAnsi="Arial" w:cs="Arial"/>
          <w:b/>
          <w:lang w:val="es-ES" w:eastAsia="es-ES"/>
        </w:rPr>
      </w:pPr>
    </w:p>
    <w:p w:rsidR="00F14633" w:rsidRPr="00823742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Guía de acción interinstitucional para el abordaje de situaciones de explotación sexual de niños, niñas y adolescentes.</w:t>
      </w:r>
    </w:p>
    <w:p w:rsidR="00F14633" w:rsidRDefault="00AD3708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  <w:hyperlink r:id="rId30" w:history="1">
        <w:r w:rsidR="00F14633" w:rsidRPr="00823742">
          <w:rPr>
            <w:rStyle w:val="Hipervnculo"/>
            <w:rFonts w:ascii="Arial" w:eastAsia="Times New Roman" w:hAnsi="Arial" w:cs="Arial"/>
            <w:bCs/>
            <w:lang w:eastAsia="es-ES"/>
          </w:rPr>
          <w:t>Guía de acción interinstitucional para el aborda... Biblioteca UNICEF</w:t>
        </w:r>
      </w:hyperlink>
    </w:p>
    <w:p w:rsidR="00F14633" w:rsidRDefault="00F14633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F14633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Aportes acerca del Trabajo Infantil.</w:t>
      </w:r>
    </w:p>
    <w:p w:rsidR="00F14633" w:rsidRDefault="00F14633" w:rsidP="00F14633">
      <w:pPr>
        <w:pStyle w:val="Prrafodelista"/>
        <w:rPr>
          <w:rFonts w:ascii="Arial" w:eastAsia="Times New Roman" w:hAnsi="Arial" w:cs="Arial"/>
          <w:b/>
          <w:lang w:val="es-ES" w:eastAsia="es-ES"/>
        </w:rPr>
      </w:pPr>
    </w:p>
    <w:p w:rsidR="00F14633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Perfil de acompañamiento al egreso en comunidad.</w:t>
      </w:r>
    </w:p>
    <w:p w:rsidR="00F14633" w:rsidRPr="00D171A6" w:rsidRDefault="00F14633" w:rsidP="00F14633">
      <w:pPr>
        <w:pStyle w:val="Prrafodelista"/>
        <w:rPr>
          <w:rFonts w:ascii="Arial" w:eastAsia="Times New Roman" w:hAnsi="Arial" w:cs="Arial"/>
          <w:b/>
          <w:lang w:val="es-ES" w:eastAsia="es-ES"/>
        </w:rPr>
      </w:pPr>
    </w:p>
    <w:p w:rsidR="00F14633" w:rsidRPr="00823742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Violencia hacia niños, niñas y adolescentes. Herramientas para el acceso a la justicia.</w:t>
      </w:r>
    </w:p>
    <w:p w:rsidR="00F14633" w:rsidRDefault="00F14633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F14633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 xml:space="preserve">Impacto del </w:t>
      </w:r>
      <w:proofErr w:type="spellStart"/>
      <w:r w:rsidRPr="00823742">
        <w:rPr>
          <w:rFonts w:ascii="Arial" w:eastAsia="Times New Roman" w:hAnsi="Arial" w:cs="Arial"/>
          <w:b/>
          <w:lang w:val="es-ES" w:eastAsia="es-ES"/>
        </w:rPr>
        <w:t>femicidio</w:t>
      </w:r>
      <w:proofErr w:type="spellEnd"/>
      <w:r w:rsidRPr="00823742">
        <w:rPr>
          <w:rFonts w:ascii="Arial" w:eastAsia="Times New Roman" w:hAnsi="Arial" w:cs="Arial"/>
          <w:b/>
          <w:lang w:val="es-ES" w:eastAsia="es-ES"/>
        </w:rPr>
        <w:t xml:space="preserve"> en la vida de niñas, niños y adolescentes.</w:t>
      </w:r>
    </w:p>
    <w:p w:rsidR="00F14633" w:rsidRPr="00D171A6" w:rsidRDefault="00F14633" w:rsidP="00F14633">
      <w:pPr>
        <w:pStyle w:val="Prrafodelista"/>
        <w:rPr>
          <w:rFonts w:ascii="Arial" w:eastAsia="Times New Roman" w:hAnsi="Arial" w:cs="Arial"/>
          <w:b/>
          <w:lang w:val="es-ES" w:eastAsia="es-ES"/>
        </w:rPr>
      </w:pPr>
    </w:p>
    <w:p w:rsidR="00F14633" w:rsidRPr="00D171A6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proofErr w:type="spellStart"/>
      <w:r w:rsidRPr="00823742">
        <w:rPr>
          <w:rFonts w:ascii="Arial" w:eastAsia="Times New Roman" w:hAnsi="Arial" w:cs="Arial"/>
          <w:b/>
          <w:lang w:val="es-ES" w:eastAsia="es-ES"/>
        </w:rPr>
        <w:t>Nosotr</w:t>
      </w:r>
      <w:proofErr w:type="spellEnd"/>
      <w:r w:rsidRPr="00823742">
        <w:rPr>
          <w:rFonts w:ascii="Arial" w:eastAsia="Times New Roman" w:hAnsi="Arial" w:cs="Arial"/>
          <w:b/>
          <w:lang w:val="es-ES" w:eastAsia="es-ES"/>
        </w:rPr>
        <w:t>@ y nuestro entorno. Que opinan niñas, niños y adolescentes sobre el espacio público y sus derechos. PROPIA</w:t>
      </w:r>
      <w:r>
        <w:rPr>
          <w:rFonts w:ascii="Arial" w:eastAsia="Times New Roman" w:hAnsi="Arial" w:cs="Arial"/>
          <w:b/>
          <w:lang w:val="es-ES" w:eastAsia="es-ES"/>
        </w:rPr>
        <w:br/>
      </w:r>
    </w:p>
    <w:p w:rsidR="00F14633" w:rsidRDefault="00F14633" w:rsidP="00F14633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Adolecer lo común. Diego Silva Valerio y Carmen Rodríguez.</w:t>
      </w:r>
    </w:p>
    <w:p w:rsidR="000A775A" w:rsidRPr="000A775A" w:rsidRDefault="000A775A" w:rsidP="000A775A">
      <w:pPr>
        <w:jc w:val="both"/>
        <w:rPr>
          <w:rFonts w:ascii="Arial" w:eastAsia="Times New Roman" w:hAnsi="Arial" w:cs="Arial"/>
          <w:b/>
          <w:lang w:val="es-ES" w:eastAsia="es-ES"/>
        </w:rPr>
      </w:pPr>
    </w:p>
    <w:p w:rsidR="00F14633" w:rsidRPr="00823742" w:rsidRDefault="00F14633" w:rsidP="000A775A">
      <w:pPr>
        <w:pStyle w:val="Prrafodelista"/>
        <w:spacing w:after="0"/>
        <w:rPr>
          <w:rFonts w:ascii="Arial" w:eastAsia="Times New Roman" w:hAnsi="Arial" w:cs="Arial"/>
          <w:b/>
          <w:lang w:val="es-ES" w:eastAsia="es-ES"/>
        </w:rPr>
      </w:pPr>
    </w:p>
    <w:p w:rsidR="00F14633" w:rsidRDefault="000A775A" w:rsidP="000A77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Sra. Nubia Regalado</w:t>
      </w:r>
    </w:p>
    <w:p w:rsidR="000A775A" w:rsidRPr="00F14633" w:rsidRDefault="000A775A" w:rsidP="000A77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Sección Reclutamiento y Selección</w:t>
      </w:r>
    </w:p>
    <w:p w:rsidR="00E62C90" w:rsidRPr="007167D3" w:rsidRDefault="00E62C90" w:rsidP="0031607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sectPr w:rsidR="00E62C90" w:rsidRPr="007167D3" w:rsidSect="0032682A">
      <w:headerReference w:type="default" r:id="rId31"/>
      <w:pgSz w:w="11906" w:h="16838"/>
      <w:pgMar w:top="39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708" w:rsidRDefault="00AD3708" w:rsidP="002A07F8">
      <w:pPr>
        <w:spacing w:after="0" w:line="240" w:lineRule="auto"/>
      </w:pPr>
      <w:r>
        <w:separator/>
      </w:r>
    </w:p>
  </w:endnote>
  <w:endnote w:type="continuationSeparator" w:id="0">
    <w:p w:rsidR="00AD3708" w:rsidRDefault="00AD3708" w:rsidP="002A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708" w:rsidRDefault="00AD3708" w:rsidP="002A07F8">
      <w:pPr>
        <w:spacing w:after="0" w:line="240" w:lineRule="auto"/>
      </w:pPr>
      <w:r>
        <w:separator/>
      </w:r>
    </w:p>
  </w:footnote>
  <w:footnote w:type="continuationSeparator" w:id="0">
    <w:p w:rsidR="00AD3708" w:rsidRDefault="00AD3708" w:rsidP="002A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119" w:rsidRDefault="00160119">
    <w:pPr>
      <w:pStyle w:val="Encabezado"/>
      <w:jc w:val="right"/>
    </w:pPr>
  </w:p>
  <w:p w:rsidR="00160119" w:rsidRDefault="001601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E7A"/>
    <w:multiLevelType w:val="hybridMultilevel"/>
    <w:tmpl w:val="70D2C82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3410"/>
    <w:multiLevelType w:val="hybridMultilevel"/>
    <w:tmpl w:val="03E0E5D6"/>
    <w:lvl w:ilvl="0" w:tplc="FCAAA0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10AED"/>
    <w:multiLevelType w:val="hybridMultilevel"/>
    <w:tmpl w:val="AD3A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B5FDD"/>
    <w:multiLevelType w:val="hybridMultilevel"/>
    <w:tmpl w:val="02607CB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A6CB9"/>
    <w:multiLevelType w:val="hybridMultilevel"/>
    <w:tmpl w:val="4906E708"/>
    <w:lvl w:ilvl="0" w:tplc="3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06842"/>
    <w:multiLevelType w:val="hybridMultilevel"/>
    <w:tmpl w:val="13DE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A3889"/>
    <w:multiLevelType w:val="hybridMultilevel"/>
    <w:tmpl w:val="8C72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75FD1"/>
    <w:multiLevelType w:val="hybridMultilevel"/>
    <w:tmpl w:val="D37A7B0A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00985"/>
    <w:multiLevelType w:val="hybridMultilevel"/>
    <w:tmpl w:val="B7DAA39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73096"/>
    <w:multiLevelType w:val="hybridMultilevel"/>
    <w:tmpl w:val="CB74D94C"/>
    <w:lvl w:ilvl="0" w:tplc="3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7"/>
    <w:rsid w:val="000175FD"/>
    <w:rsid w:val="00027A77"/>
    <w:rsid w:val="000811F1"/>
    <w:rsid w:val="000A775A"/>
    <w:rsid w:val="000E66C8"/>
    <w:rsid w:val="000F7FC7"/>
    <w:rsid w:val="00100366"/>
    <w:rsid w:val="00125CEC"/>
    <w:rsid w:val="00131719"/>
    <w:rsid w:val="00160119"/>
    <w:rsid w:val="001619E9"/>
    <w:rsid w:val="00194EE2"/>
    <w:rsid w:val="001C05D1"/>
    <w:rsid w:val="001C5ECE"/>
    <w:rsid w:val="001D6774"/>
    <w:rsid w:val="001F0FA9"/>
    <w:rsid w:val="00220D5C"/>
    <w:rsid w:val="0022667F"/>
    <w:rsid w:val="002304F0"/>
    <w:rsid w:val="00276649"/>
    <w:rsid w:val="002A07F8"/>
    <w:rsid w:val="002D5964"/>
    <w:rsid w:val="002D7D0A"/>
    <w:rsid w:val="00301ADB"/>
    <w:rsid w:val="00316071"/>
    <w:rsid w:val="00316518"/>
    <w:rsid w:val="0032682A"/>
    <w:rsid w:val="00356FC6"/>
    <w:rsid w:val="00386150"/>
    <w:rsid w:val="003964DA"/>
    <w:rsid w:val="003A5A4A"/>
    <w:rsid w:val="003A6388"/>
    <w:rsid w:val="003A713B"/>
    <w:rsid w:val="003F2626"/>
    <w:rsid w:val="00426FF2"/>
    <w:rsid w:val="0045268D"/>
    <w:rsid w:val="00454801"/>
    <w:rsid w:val="00465654"/>
    <w:rsid w:val="004A2E92"/>
    <w:rsid w:val="00503D44"/>
    <w:rsid w:val="0052725A"/>
    <w:rsid w:val="00537966"/>
    <w:rsid w:val="00560484"/>
    <w:rsid w:val="005670E5"/>
    <w:rsid w:val="00580DDF"/>
    <w:rsid w:val="00594FD8"/>
    <w:rsid w:val="005B2671"/>
    <w:rsid w:val="005C2730"/>
    <w:rsid w:val="005D58F6"/>
    <w:rsid w:val="005F756D"/>
    <w:rsid w:val="0062505D"/>
    <w:rsid w:val="0066792F"/>
    <w:rsid w:val="00690426"/>
    <w:rsid w:val="006A29B9"/>
    <w:rsid w:val="006E4A7E"/>
    <w:rsid w:val="006E5968"/>
    <w:rsid w:val="006F36E1"/>
    <w:rsid w:val="006F78FF"/>
    <w:rsid w:val="007167D3"/>
    <w:rsid w:val="00740A85"/>
    <w:rsid w:val="00740B93"/>
    <w:rsid w:val="0076353B"/>
    <w:rsid w:val="00770EEF"/>
    <w:rsid w:val="007A433F"/>
    <w:rsid w:val="007E5A29"/>
    <w:rsid w:val="00826CD2"/>
    <w:rsid w:val="00831010"/>
    <w:rsid w:val="00874821"/>
    <w:rsid w:val="008803F0"/>
    <w:rsid w:val="008A1AF4"/>
    <w:rsid w:val="008B3481"/>
    <w:rsid w:val="008E0501"/>
    <w:rsid w:val="008E28A5"/>
    <w:rsid w:val="0090475E"/>
    <w:rsid w:val="009268E4"/>
    <w:rsid w:val="00967973"/>
    <w:rsid w:val="009A3892"/>
    <w:rsid w:val="009A71D6"/>
    <w:rsid w:val="009D0B3C"/>
    <w:rsid w:val="009F1447"/>
    <w:rsid w:val="00A20169"/>
    <w:rsid w:val="00A23FC6"/>
    <w:rsid w:val="00A60E91"/>
    <w:rsid w:val="00AD3708"/>
    <w:rsid w:val="00B07911"/>
    <w:rsid w:val="00B9234E"/>
    <w:rsid w:val="00B93753"/>
    <w:rsid w:val="00BC1569"/>
    <w:rsid w:val="00BE52CA"/>
    <w:rsid w:val="00C26F1F"/>
    <w:rsid w:val="00C76BA4"/>
    <w:rsid w:val="00C8254B"/>
    <w:rsid w:val="00C90539"/>
    <w:rsid w:val="00C91B86"/>
    <w:rsid w:val="00CA6EF5"/>
    <w:rsid w:val="00CD257B"/>
    <w:rsid w:val="00CD74A8"/>
    <w:rsid w:val="00CE4319"/>
    <w:rsid w:val="00CF0D18"/>
    <w:rsid w:val="00D20CD4"/>
    <w:rsid w:val="00D22095"/>
    <w:rsid w:val="00D55B4D"/>
    <w:rsid w:val="00D671C6"/>
    <w:rsid w:val="00DA20D1"/>
    <w:rsid w:val="00DC5450"/>
    <w:rsid w:val="00DD1474"/>
    <w:rsid w:val="00DF6C5A"/>
    <w:rsid w:val="00DF6CF7"/>
    <w:rsid w:val="00E62C90"/>
    <w:rsid w:val="00E90E93"/>
    <w:rsid w:val="00EA10E2"/>
    <w:rsid w:val="00EA2A4F"/>
    <w:rsid w:val="00ED63AB"/>
    <w:rsid w:val="00EE0FA6"/>
    <w:rsid w:val="00F14633"/>
    <w:rsid w:val="00F36778"/>
    <w:rsid w:val="00F70256"/>
    <w:rsid w:val="00F81E48"/>
    <w:rsid w:val="00F94C69"/>
    <w:rsid w:val="00FC3088"/>
    <w:rsid w:val="00FE5462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B07A3F-75AC-46A7-BE59-E8F63E9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U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C7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F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2D5964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</w:rPr>
  </w:style>
  <w:style w:type="paragraph" w:styleId="Ttulo">
    <w:name w:val="Title"/>
    <w:basedOn w:val="Normal"/>
    <w:link w:val="TtuloCar"/>
    <w:qFormat/>
    <w:rsid w:val="001F0F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F0FA9"/>
    <w:rPr>
      <w:rFonts w:eastAsia="Times New Roman"/>
      <w:b/>
      <w:bCs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F0FA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0FA9"/>
    <w:rPr>
      <w:color w:val="800080"/>
      <w:u w:val="single"/>
    </w:rPr>
  </w:style>
  <w:style w:type="paragraph" w:customStyle="1" w:styleId="xl63">
    <w:name w:val="xl63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4">
    <w:name w:val="xl64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5">
    <w:name w:val="xl65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7">
    <w:name w:val="xl67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8">
    <w:name w:val="xl68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69">
    <w:name w:val="xl69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F756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167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167D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au.gub.uy/institucional/documentos-institucionales/download/6304/122/16" TargetMode="External"/><Relationship Id="rId18" Type="http://schemas.openxmlformats.org/officeDocument/2006/relationships/hyperlink" Target="https://www.inau.gub.uy/institucional/documentos-institucionales/download/4360/122/16" TargetMode="External"/><Relationship Id="rId26" Type="http://schemas.openxmlformats.org/officeDocument/2006/relationships/hyperlink" Target="https://www.unicef.org/uruguay/documents/abuso-sexual-en-ninos-ninas-y-adolescent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au.gub.uy/institucional/documentos-institucionales/download/9843/122/1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au.gub.uy/institucional/normativa/item/29-manual-de-funciones" TargetMode="External"/><Relationship Id="rId17" Type="http://schemas.openxmlformats.org/officeDocument/2006/relationships/hyperlink" Target="https://www.inau.gub.uy/institucional/documentos-institucionales/download/5820/122/16" TargetMode="External"/><Relationship Id="rId25" Type="http://schemas.openxmlformats.org/officeDocument/2006/relationships/hyperlink" Target="https://www.inau.gub.uy/sipiav/download/6865/978/16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nau.gub.uy/institucional/documentos-institucionales/download/6611/122/16" TargetMode="External"/><Relationship Id="rId20" Type="http://schemas.openxmlformats.org/officeDocument/2006/relationships/hyperlink" Target="https://www.inau.gub.uy/institucional/documentos-institucionales/download/4891/122/16" TargetMode="External"/><Relationship Id="rId29" Type="http://schemas.openxmlformats.org/officeDocument/2006/relationships/hyperlink" Target="https://www.inau.gub.uy/sipiav/informes-de-gestion-sipiav/download/10368/1494/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au.gub.uy/institucional/normativa/item/26-codigo-de-ninez-y-adolescencia" TargetMode="External"/><Relationship Id="rId24" Type="http://schemas.openxmlformats.org/officeDocument/2006/relationships/hyperlink" Target="https://www.inau.gub.uy/institucional/documentos-institucionales/download/10980/122/16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nau.gub.uy/llamados/llamados-a-concurso/download/5240/2102/16%23:~:text=ROL%2520DEL%2520EDUCADOR,-La%2520meta%2520diaria%26text=El%2520educador%2520ser%25C3%25A1%2520gu%25C3%25ADa%2520de,y%2520valores%2520a%2520los%2520educandos" TargetMode="External"/><Relationship Id="rId23" Type="http://schemas.openxmlformats.org/officeDocument/2006/relationships/hyperlink" Target="https://ongelpaso.org.uy/wp-content/uploads/2022/10/Explorando-los-cuidados-en-la-red-digital.pdf" TargetMode="External"/><Relationship Id="rId28" Type="http://schemas.openxmlformats.org/officeDocument/2006/relationships/hyperlink" Target="https://bibliotecaunicef.uy/opac_css/index.php?lvl=notice_display&amp;id=84" TargetMode="External"/><Relationship Id="rId10" Type="http://schemas.openxmlformats.org/officeDocument/2006/relationships/hyperlink" Target="https://www.inau.gub.uy/institucional/normativa/item/27-convencion-de-los-derechos-del-nino" TargetMode="External"/><Relationship Id="rId19" Type="http://schemas.openxmlformats.org/officeDocument/2006/relationships/hyperlink" Target="https://www.inau.gub.uy/familia/download/5764/2124/16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au.gub.uy/institucional/documentos-institucionales/download/6610/122/16" TargetMode="External"/><Relationship Id="rId14" Type="http://schemas.openxmlformats.org/officeDocument/2006/relationships/hyperlink" Target="https://www.inau.gub.uy/institucional/organigrama" TargetMode="External"/><Relationship Id="rId22" Type="http://schemas.openxmlformats.org/officeDocument/2006/relationships/hyperlink" Target="https://www.inau.gub.uy/institucional/mision-y-vision" TargetMode="External"/><Relationship Id="rId27" Type="http://schemas.openxmlformats.org/officeDocument/2006/relationships/hyperlink" Target="https://www.gub.uy/ministerio-salud-publica/sites/ministerio-salud-publica/files/documentos/publicaciones/Protocolo%20abordaje%20situaciones%20VS%20a%20NNA.pdf" TargetMode="External"/><Relationship Id="rId30" Type="http://schemas.openxmlformats.org/officeDocument/2006/relationships/hyperlink" Target="https://bibliotecaunicef.uy/opac_css/index.php?lvl=notice_display&amp;id=311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0CAB3-1E2F-422D-AE11-AB37D615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Principal</cp:lastModifiedBy>
  <cp:revision>2</cp:revision>
  <cp:lastPrinted>2026-03-25T19:55:00Z</cp:lastPrinted>
  <dcterms:created xsi:type="dcterms:W3CDTF">2026-03-27T11:34:00Z</dcterms:created>
  <dcterms:modified xsi:type="dcterms:W3CDTF">2026-03-27T11:34:00Z</dcterms:modified>
</cp:coreProperties>
</file>