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046" w:rsidRDefault="00FA7046" w:rsidP="00FA7046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 xml:space="preserve">LLAMADO A </w:t>
      </w:r>
      <w:bookmarkStart w:id="0" w:name="_GoBack"/>
      <w:r>
        <w:rPr>
          <w:rFonts w:ascii="Arial" w:hAnsi="Arial" w:cs="Arial"/>
          <w:bCs/>
          <w:color w:val="000000"/>
          <w:szCs w:val="24"/>
        </w:rPr>
        <w:t xml:space="preserve">PRESENTACION DE PROPUESTAS PARA LA GESTION DEL </w:t>
      </w:r>
    </w:p>
    <w:p w:rsidR="00FA7046" w:rsidRDefault="00FA7046" w:rsidP="00FA7046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color w:val="000000"/>
          <w:szCs w:val="24"/>
        </w:rPr>
      </w:pPr>
    </w:p>
    <w:p w:rsidR="00FA7046" w:rsidRDefault="00FA7046" w:rsidP="00FA7046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>CAIF PINDÓ, TIPO C</w:t>
      </w:r>
    </w:p>
    <w:p w:rsidR="00FA7046" w:rsidRDefault="00FA7046" w:rsidP="00FA7046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Cs w:val="24"/>
          <w:highlight w:val="white"/>
        </w:rPr>
      </w:pPr>
    </w:p>
    <w:p w:rsidR="00FA7046" w:rsidRDefault="00FA7046" w:rsidP="00FA7046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Cs w:val="24"/>
          <w:highlight w:val="white"/>
        </w:rPr>
      </w:pPr>
      <w:r>
        <w:rPr>
          <w:rFonts w:ascii="Arial" w:hAnsi="Arial" w:cs="Arial"/>
          <w:bCs/>
          <w:szCs w:val="24"/>
          <w:highlight w:val="white"/>
        </w:rPr>
        <w:t xml:space="preserve">BARRIO PEÑAROL </w:t>
      </w:r>
      <w:bookmarkEnd w:id="0"/>
      <w:r>
        <w:rPr>
          <w:rFonts w:ascii="Arial" w:hAnsi="Arial" w:cs="Arial"/>
          <w:bCs/>
          <w:szCs w:val="24"/>
          <w:highlight w:val="white"/>
        </w:rPr>
        <w:t>- Aparicio Saravia 4691</w:t>
      </w:r>
    </w:p>
    <w:p w:rsidR="0039675B" w:rsidRPr="00356876" w:rsidRDefault="0039675B" w:rsidP="003568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highlight w:val="white"/>
        </w:rPr>
      </w:pPr>
    </w:p>
    <w:p w:rsidR="003033DB" w:rsidRDefault="003033DB" w:rsidP="003033DB">
      <w:pPr>
        <w:rPr>
          <w:rFonts w:ascii="Arial" w:hAnsi="Arial" w:cs="Arial"/>
          <w:sz w:val="24"/>
          <w:szCs w:val="24"/>
        </w:rPr>
      </w:pPr>
    </w:p>
    <w:p w:rsidR="00A14634" w:rsidRPr="00A22FDA" w:rsidRDefault="00A14634" w:rsidP="00A14634">
      <w:pPr>
        <w:pStyle w:val="Ttulo2"/>
        <w:rPr>
          <w:rFonts w:ascii="Arial" w:hAnsi="Arial" w:cs="Arial"/>
          <w:bCs/>
          <w:color w:val="000000"/>
          <w:szCs w:val="24"/>
        </w:rPr>
      </w:pPr>
      <w:r w:rsidRPr="00A22FDA">
        <w:rPr>
          <w:rFonts w:ascii="Arial" w:hAnsi="Arial" w:cs="Arial"/>
          <w:bCs/>
          <w:color w:val="000000"/>
          <w:szCs w:val="24"/>
        </w:rPr>
        <w:t>FUNDAMENTACION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El Instituto del Niño y Adolescente del Uruguay, en adelante “INAU”, es el organismo rector en materia de políticas públicas de niñez y adolescencia. Procura la promoción, protección y atención integral a niños, niñas, adolescentes y sus familias. Tiene como finalidad garantizar el goce de los derechos de los niños, niñas y adolescentes atendidos, promoviendo acciones que propicien el mejoramiento de la cal</w:t>
      </w:r>
      <w:r>
        <w:rPr>
          <w:rFonts w:ascii="Arial" w:hAnsi="Arial" w:cs="Arial"/>
          <w:b w:val="0"/>
          <w:bCs/>
          <w:color w:val="000000"/>
          <w:szCs w:val="24"/>
        </w:rPr>
        <w:t>idad de vida  adecuándose a las</w:t>
      </w:r>
      <w:r w:rsidRPr="00971820">
        <w:rPr>
          <w:rFonts w:ascii="Arial" w:hAnsi="Arial" w:cs="Arial"/>
          <w:b w:val="0"/>
          <w:bCs/>
          <w:color w:val="000000"/>
          <w:szCs w:val="24"/>
        </w:rPr>
        <w:t xml:space="preserve"> situaciones particulares desde una atención integral,</w:t>
      </w:r>
      <w:r>
        <w:rPr>
          <w:rFonts w:ascii="Arial" w:hAnsi="Arial" w:cs="Arial"/>
          <w:b w:val="0"/>
          <w:bCs/>
          <w:color w:val="000000"/>
          <w:szCs w:val="24"/>
        </w:rPr>
        <w:t xml:space="preserve"> </w:t>
      </w:r>
      <w:r w:rsidRPr="00971820">
        <w:rPr>
          <w:rFonts w:ascii="Arial" w:hAnsi="Arial" w:cs="Arial"/>
          <w:b w:val="0"/>
          <w:bCs/>
          <w:color w:val="000000"/>
          <w:szCs w:val="24"/>
        </w:rPr>
        <w:t xml:space="preserve">de acuerdo a </w:t>
      </w:r>
      <w:r>
        <w:rPr>
          <w:rFonts w:ascii="Arial" w:hAnsi="Arial" w:cs="Arial"/>
          <w:b w:val="0"/>
          <w:bCs/>
          <w:color w:val="000000"/>
          <w:szCs w:val="24"/>
        </w:rPr>
        <w:t xml:space="preserve">las características del perfil </w:t>
      </w:r>
      <w:r w:rsidRPr="00971820">
        <w:rPr>
          <w:rFonts w:ascii="Arial" w:hAnsi="Arial" w:cs="Arial"/>
          <w:b w:val="0"/>
          <w:bCs/>
          <w:color w:val="000000"/>
          <w:szCs w:val="24"/>
        </w:rPr>
        <w:t>de cada niño, niña y adolescente atendido.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El INAU a través de sus Unidades Competentes; Sub Dirección General Programática, Programa Primera Infancia y Direcciones Departamentales, regula y controla la prestación de los servicios brindados por E</w:t>
      </w:r>
      <w:r w:rsidRPr="00054AB7">
        <w:rPr>
          <w:rFonts w:ascii="Arial" w:hAnsi="Arial" w:cs="Arial"/>
          <w:b w:val="0"/>
          <w:bCs/>
          <w:color w:val="000000"/>
          <w:szCs w:val="24"/>
          <w:shd w:val="clear" w:color="auto" w:fill="FFFFFF"/>
        </w:rPr>
        <w:t>ntidades</w:t>
      </w:r>
      <w:r>
        <w:rPr>
          <w:rFonts w:ascii="Arial" w:hAnsi="Arial" w:cs="Arial"/>
          <w:b w:val="0"/>
          <w:bCs/>
          <w:color w:val="000000"/>
          <w:szCs w:val="24"/>
          <w:shd w:val="clear" w:color="auto" w:fill="FFFFFF"/>
        </w:rPr>
        <w:t xml:space="preserve"> (Asociaciones Civiles, Cooperativas y Fundaciones)</w:t>
      </w:r>
      <w:r w:rsidRPr="00054AB7">
        <w:rPr>
          <w:rFonts w:ascii="Arial" w:hAnsi="Arial" w:cs="Arial"/>
          <w:b w:val="0"/>
          <w:bCs/>
          <w:color w:val="000000"/>
          <w:szCs w:val="24"/>
          <w:shd w:val="clear" w:color="auto" w:fill="FFFFFF"/>
        </w:rPr>
        <w:t xml:space="preserve"> que celebran c</w:t>
      </w:r>
      <w:r w:rsidRPr="00971820">
        <w:rPr>
          <w:rFonts w:ascii="Arial" w:hAnsi="Arial" w:cs="Arial"/>
          <w:b w:val="0"/>
          <w:bCs/>
          <w:color w:val="000000"/>
          <w:szCs w:val="24"/>
        </w:rPr>
        <w:t>onvenio con el Instituto. Dicho cometido se ejerce en un marco normativo legal que implica deberes y derechos de ambas partes, considerando la Convención de los Derechos del Niño, Código de la Niñez y Adolescencia, Reglamentación de convenios, normativas y reglamentaciones vigentes.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Las Unidades Competentes referidas, asumen la responsabilidad de la supervisión y contralor de los proyectos gestionados a partir de la firma del convenio, según la modalidad y perfil de atención y lo establecido en el Reglamento General (Art. 29, 30 y 31).</w:t>
      </w:r>
    </w:p>
    <w:p w:rsidR="00A14634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>
        <w:rPr>
          <w:rFonts w:ascii="Arial" w:hAnsi="Arial" w:cs="Arial"/>
          <w:b w:val="0"/>
          <w:bCs/>
          <w:color w:val="000000"/>
          <w:szCs w:val="24"/>
        </w:rPr>
        <w:t>Los CAIF tienen como Misión garantizar la protección y promover los derechos de los niños y niñas desde su concepción hasta los 3 años, desarrollando una propuesta de atención de calidad, que apunta a la integralidad, a la interinstitucional y a la interdisciplina.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>
        <w:rPr>
          <w:rFonts w:ascii="Arial" w:hAnsi="Arial" w:cs="Arial"/>
          <w:b w:val="0"/>
          <w:bCs/>
          <w:color w:val="000000"/>
          <w:szCs w:val="24"/>
        </w:rPr>
        <w:t xml:space="preserve"> </w:t>
      </w:r>
    </w:p>
    <w:p w:rsidR="00A14634" w:rsidRDefault="00A14634" w:rsidP="00A14634">
      <w:pPr>
        <w:pStyle w:val="Salud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Para lograr este cometido el INAU realiza un llamado público y abierto para la celebración de convenio Modalidad de Atención Integral de Tiempo Parcial, Perfil CAIF, con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Asociaciones Civiles, Cooperativas y Fundaciones 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>sin fines de lucro, con personería jurídica aprobada y cuyo objeto no colide con el del Instituto.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A14634" w:rsidRDefault="00A14634" w:rsidP="00A14634">
      <w:pPr>
        <w:pStyle w:val="Salud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Salud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El mismo es para gestionar un </w:t>
      </w:r>
      <w:r w:rsidR="005E3213" w:rsidRPr="005E3213">
        <w:rPr>
          <w:rFonts w:ascii="Arial" w:hAnsi="Arial" w:cs="Arial"/>
          <w:bCs/>
          <w:color w:val="000000"/>
          <w:sz w:val="24"/>
          <w:szCs w:val="24"/>
        </w:rPr>
        <w:t xml:space="preserve">CAIF Tipo </w:t>
      </w:r>
      <w:r w:rsidR="005E3213">
        <w:rPr>
          <w:rFonts w:ascii="Arial" w:hAnsi="Arial" w:cs="Arial"/>
          <w:bCs/>
          <w:color w:val="000000"/>
          <w:sz w:val="24"/>
          <w:szCs w:val="24"/>
        </w:rPr>
        <w:t>C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con el fin de brindar atención diaria y semanal a niño</w:t>
      </w:r>
      <w:r w:rsidR="005E3213">
        <w:rPr>
          <w:rFonts w:ascii="Arial" w:hAnsi="Arial" w:cs="Arial"/>
          <w:bCs/>
          <w:color w:val="000000"/>
          <w:sz w:val="24"/>
          <w:szCs w:val="24"/>
        </w:rPr>
        <w:t>s, niñas y sus familias de 0 a 2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años y 11 meses. </w:t>
      </w:r>
    </w:p>
    <w:p w:rsidR="00A14634" w:rsidRDefault="00A14634" w:rsidP="00A14634">
      <w:pPr>
        <w:pStyle w:val="Salud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Salud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Deberán contribuir a la integración social, del niño y su familia, fomentando la participación en eventos sociales, coordinando y formando redes con Instituciones Públicas y Privadas.</w:t>
      </w:r>
    </w:p>
    <w:p w:rsidR="00A14634" w:rsidRDefault="00A14634" w:rsidP="00A14634"/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Contribuirán a potenciar y desarrollar habilidades y capacidades individuales y colectivas y a modificar  los o algunos de los factores de vulnerabilidad que llevaron a la población objetivo a vincularse con el servicio.</w:t>
      </w:r>
    </w:p>
    <w:p w:rsidR="00A14634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Pr="00A22FDA" w:rsidRDefault="00A14634" w:rsidP="00A14634">
      <w:pPr>
        <w:pStyle w:val="Textoindependiente"/>
        <w:jc w:val="both"/>
        <w:rPr>
          <w:rFonts w:ascii="Arial" w:hAnsi="Arial" w:cs="Arial"/>
          <w:bCs/>
          <w:color w:val="000000"/>
          <w:szCs w:val="24"/>
          <w:u w:val="single"/>
        </w:rPr>
      </w:pPr>
      <w:r w:rsidRPr="00A22FDA">
        <w:rPr>
          <w:rFonts w:ascii="Arial" w:hAnsi="Arial" w:cs="Arial"/>
          <w:bCs/>
          <w:color w:val="000000"/>
          <w:szCs w:val="24"/>
          <w:u w:val="single"/>
        </w:rPr>
        <w:lastRenderedPageBreak/>
        <w:t>1.- CARACTERISTICAS DEL LLAMADO.</w:t>
      </w:r>
    </w:p>
    <w:p w:rsidR="00A14634" w:rsidRPr="00A22FDA" w:rsidRDefault="00A14634" w:rsidP="00A14634">
      <w:pPr>
        <w:pStyle w:val="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14634" w:rsidRPr="00A22FDA" w:rsidRDefault="00A14634" w:rsidP="00A14634">
      <w:pPr>
        <w:pStyle w:val="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22FDA">
        <w:rPr>
          <w:rFonts w:ascii="Arial" w:hAnsi="Arial" w:cs="Arial"/>
          <w:b/>
          <w:bCs/>
          <w:color w:val="000000"/>
          <w:sz w:val="24"/>
          <w:szCs w:val="24"/>
        </w:rPr>
        <w:t>1.1.- OBJETIVO.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szCs w:val="24"/>
        </w:rPr>
      </w:pPr>
      <w:r w:rsidRPr="005E3213">
        <w:rPr>
          <w:rFonts w:ascii="Arial" w:hAnsi="Arial" w:cs="Arial"/>
          <w:b w:val="0"/>
          <w:bCs/>
          <w:szCs w:val="24"/>
        </w:rPr>
        <w:t xml:space="preserve">Celebrar un convenio con Asociaciones Civiles, Cooperativas y/o Fundaciones según requisitos establecidos en la Reglamentación vigente para la gestión de un (1) Proyecto de atención integral en modalidad Tiempo Parcial </w:t>
      </w:r>
      <w:r w:rsidR="005E3213" w:rsidRPr="005E3213">
        <w:rPr>
          <w:rFonts w:ascii="Arial" w:hAnsi="Arial" w:cs="Arial"/>
          <w:b w:val="0"/>
          <w:bCs/>
          <w:szCs w:val="24"/>
        </w:rPr>
        <w:t>Perfil CAIF Tipo C</w:t>
      </w:r>
      <w:r w:rsidRPr="005E3213">
        <w:rPr>
          <w:rFonts w:ascii="Arial" w:hAnsi="Arial" w:cs="Arial"/>
          <w:b w:val="0"/>
          <w:bCs/>
          <w:szCs w:val="24"/>
        </w:rPr>
        <w:t>, para la atención de niños, niñas y sus familias de 0 a</w:t>
      </w:r>
      <w:r w:rsidR="005E3213" w:rsidRPr="005E3213">
        <w:rPr>
          <w:rFonts w:ascii="Arial" w:hAnsi="Arial" w:cs="Arial"/>
          <w:b w:val="0"/>
          <w:bCs/>
          <w:szCs w:val="24"/>
        </w:rPr>
        <w:t xml:space="preserve"> 2</w:t>
      </w:r>
      <w:r w:rsidRPr="005E3213">
        <w:rPr>
          <w:rFonts w:ascii="Arial" w:hAnsi="Arial" w:cs="Arial"/>
          <w:b w:val="0"/>
          <w:bCs/>
          <w:szCs w:val="24"/>
        </w:rPr>
        <w:t xml:space="preserve"> años y 11 meses, en la ciudad de Montevideo, regional Oeste, barrio </w:t>
      </w:r>
      <w:r w:rsidR="005E3213" w:rsidRPr="005E3213">
        <w:rPr>
          <w:rFonts w:ascii="Arial" w:hAnsi="Arial" w:cs="Arial"/>
          <w:b w:val="0"/>
          <w:bCs/>
          <w:szCs w:val="24"/>
        </w:rPr>
        <w:t>Peñarol</w:t>
      </w:r>
      <w:r w:rsidRPr="005E3213">
        <w:rPr>
          <w:rFonts w:ascii="Arial" w:hAnsi="Arial" w:cs="Arial"/>
          <w:b w:val="0"/>
          <w:bCs/>
          <w:szCs w:val="24"/>
        </w:rPr>
        <w:t xml:space="preserve">. El centro funciona en local </w:t>
      </w:r>
      <w:r w:rsidR="002E7779">
        <w:rPr>
          <w:rFonts w:ascii="Arial" w:hAnsi="Arial" w:cs="Arial"/>
          <w:b w:val="0"/>
          <w:bCs/>
          <w:szCs w:val="24"/>
        </w:rPr>
        <w:t xml:space="preserve">propiedad </w:t>
      </w:r>
      <w:r w:rsidRPr="005E3213">
        <w:rPr>
          <w:rFonts w:ascii="Arial" w:hAnsi="Arial" w:cs="Arial"/>
          <w:b w:val="0"/>
          <w:bCs/>
          <w:szCs w:val="24"/>
        </w:rPr>
        <w:t xml:space="preserve">de </w:t>
      </w:r>
      <w:r w:rsidR="005E3213" w:rsidRPr="005E3213">
        <w:rPr>
          <w:rFonts w:ascii="Arial" w:hAnsi="Arial" w:cs="Arial"/>
          <w:b w:val="0"/>
          <w:bCs/>
          <w:szCs w:val="24"/>
        </w:rPr>
        <w:t>INAU</w:t>
      </w:r>
      <w:r w:rsidR="002E7779">
        <w:rPr>
          <w:rFonts w:ascii="Arial" w:hAnsi="Arial" w:cs="Arial"/>
          <w:b w:val="0"/>
          <w:bCs/>
          <w:szCs w:val="24"/>
        </w:rPr>
        <w:t>, otorgándose en Comodato a la organización adjudicataria</w:t>
      </w:r>
      <w:r w:rsidRPr="005E3213">
        <w:rPr>
          <w:rFonts w:ascii="Arial" w:hAnsi="Arial" w:cs="Arial"/>
          <w:b w:val="0"/>
          <w:bCs/>
          <w:szCs w:val="24"/>
        </w:rPr>
        <w:t>.</w:t>
      </w:r>
    </w:p>
    <w:p w:rsidR="00A14634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szCs w:val="24"/>
        </w:rPr>
      </w:pP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 xml:space="preserve">El presente llamado implica </w:t>
      </w:r>
      <w:r>
        <w:rPr>
          <w:rFonts w:ascii="Arial" w:hAnsi="Arial" w:cs="Arial"/>
          <w:b w:val="0"/>
          <w:bCs/>
          <w:color w:val="000000"/>
          <w:szCs w:val="24"/>
        </w:rPr>
        <w:t>la postulación</w:t>
      </w:r>
      <w:r w:rsidRPr="00971820">
        <w:rPr>
          <w:rFonts w:ascii="Arial" w:hAnsi="Arial" w:cs="Arial"/>
          <w:b w:val="0"/>
          <w:bCs/>
          <w:color w:val="000000"/>
          <w:szCs w:val="24"/>
        </w:rPr>
        <w:t xml:space="preserve"> de acuerdo a los términos de estas bases, (Convención de los Derechos del Niño, Código de la Niñez y Adolescencia, Reglamento General y Específico de Convenios, procedimientos administrativos y contables establecidos, resoluciones de Directorio, disposiciones vigentes o a dictarse).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Pr="00A22FDA" w:rsidRDefault="00A14634" w:rsidP="00A14634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  <w:r w:rsidRPr="00A22FDA">
        <w:rPr>
          <w:rFonts w:ascii="Arial" w:hAnsi="Arial" w:cs="Arial"/>
          <w:bCs/>
          <w:color w:val="000000"/>
          <w:szCs w:val="24"/>
        </w:rPr>
        <w:t>1.2.- INSTITUCION CONVOCANTE.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>
        <w:rPr>
          <w:rFonts w:ascii="Arial" w:hAnsi="Arial" w:cs="Arial"/>
          <w:b w:val="0"/>
          <w:bCs/>
          <w:color w:val="000000"/>
          <w:szCs w:val="24"/>
        </w:rPr>
        <w:t xml:space="preserve">Es el </w:t>
      </w:r>
      <w:r w:rsidRPr="00971820">
        <w:rPr>
          <w:rFonts w:ascii="Arial" w:hAnsi="Arial" w:cs="Arial"/>
          <w:b w:val="0"/>
          <w:bCs/>
          <w:color w:val="000000"/>
          <w:szCs w:val="24"/>
        </w:rPr>
        <w:t>INAU a través de: Sub Dirección general Programática - Programa Primera Infancia y Dirección Departamental de Montevideo.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Las OSC interesadas, deberán designar su representante estatutario o legal a todos los efectos relativos al presente llamado, de conformidad con sus propios Estatutos, Poder o Carta poder.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 xml:space="preserve">Las consultas relacionadas con la misma, se deberán realizar en Programa Primera Infancia cuya sede se encuentra fijada en la </w:t>
      </w:r>
      <w:r>
        <w:rPr>
          <w:rFonts w:ascii="Arial" w:hAnsi="Arial" w:cs="Arial"/>
          <w:b w:val="0"/>
          <w:bCs/>
          <w:color w:val="000000"/>
          <w:szCs w:val="24"/>
        </w:rPr>
        <w:t xml:space="preserve">calle Soriano 1209, Departamento de Montevideo, teléfono 2908 80 02, int. 203, en el horario de 9:00 a 15:00 hs, o por correo electrónico </w:t>
      </w:r>
      <w:hyperlink r:id="rId8" w:history="1">
        <w:r w:rsidRPr="00C32DEE">
          <w:rPr>
            <w:rStyle w:val="Hipervnculo"/>
            <w:rFonts w:ascii="Arial" w:hAnsi="Arial" w:cs="Arial"/>
            <w:b w:val="0"/>
            <w:bCs/>
            <w:szCs w:val="24"/>
          </w:rPr>
          <w:t>programaprimerainfancia@inau.gub.uy</w:t>
        </w:r>
      </w:hyperlink>
      <w:r>
        <w:rPr>
          <w:rFonts w:ascii="Arial" w:hAnsi="Arial" w:cs="Arial"/>
          <w:b w:val="0"/>
          <w:bCs/>
          <w:color w:val="000000"/>
          <w:szCs w:val="24"/>
        </w:rPr>
        <w:t xml:space="preserve">. 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  <w:u w:val="single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 xml:space="preserve"> 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La notificación a la OSC que resulte adjudicataria, será remitida al domicilio del representante estatutario o legal, directamente o por fax o por telegrama colacionado, disponiendo las mismas de 5 (cinco) días corridos a contar desde la notificación para presentarse.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Todos los plazos establecidos en éstas bases se computarán por días corridos, excepto cuando se disponga expresamente lo contrario.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Cuando el vencimiento de un término fuera un día inhábil, se entenderá adecuadamente cumplido el acto si se realizara el primer día hábil siguiente a la fecha de vencimiento.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Cuando no se hubiese establecido un plazo especial para la realización de notificaciones, citaciones, cumplimiento de intimación, emplazamientos e informes, o cualquier otro trámite, aquel será de 5 (cinco) días.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Todos los plazos vencerán el día respectivo, no admitiéndose excepción fuera del horario establecido.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El incumplimiento de estos términos, elimina inmediatamente al oferente para este llamado.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Default="00A14634" w:rsidP="00A14634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  <w:r w:rsidRPr="00971820">
        <w:rPr>
          <w:rFonts w:ascii="Arial" w:hAnsi="Arial" w:cs="Arial"/>
          <w:bCs/>
          <w:color w:val="000000"/>
          <w:szCs w:val="24"/>
        </w:rPr>
        <w:t xml:space="preserve">1.3.- CRONOGRAMA DEL LLAMADO.-    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A14634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A22FDA">
        <w:rPr>
          <w:rFonts w:ascii="Arial" w:hAnsi="Arial" w:cs="Arial"/>
          <w:b w:val="0"/>
          <w:bCs/>
          <w:color w:val="000000"/>
          <w:szCs w:val="24"/>
        </w:rPr>
        <w:t xml:space="preserve">Las OSC podrán retirar las Bases y condiciones para el presente llamado en Programa Primera </w:t>
      </w:r>
      <w:r>
        <w:rPr>
          <w:rFonts w:ascii="Arial" w:hAnsi="Arial" w:cs="Arial"/>
          <w:b w:val="0"/>
          <w:bCs/>
          <w:color w:val="000000"/>
          <w:szCs w:val="24"/>
        </w:rPr>
        <w:t xml:space="preserve">Infancia: Soriano 1209 esquina Zelmar Michelini, a partir del día </w:t>
      </w:r>
      <w:r w:rsidR="002D6935">
        <w:rPr>
          <w:rFonts w:ascii="Arial" w:hAnsi="Arial" w:cs="Arial"/>
          <w:b w:val="0"/>
          <w:bCs/>
          <w:color w:val="000000"/>
          <w:szCs w:val="24"/>
        </w:rPr>
        <w:t>24 de junio</w:t>
      </w:r>
      <w:r>
        <w:rPr>
          <w:rFonts w:ascii="Arial" w:hAnsi="Arial" w:cs="Arial"/>
          <w:b w:val="0"/>
          <w:bCs/>
          <w:color w:val="000000"/>
          <w:szCs w:val="24"/>
        </w:rPr>
        <w:t xml:space="preserve"> de 2019, en el horario de atención al público de lunes a viernes de 9 a 17 hs.</w:t>
      </w:r>
    </w:p>
    <w:p w:rsidR="00A14634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>
        <w:rPr>
          <w:rFonts w:ascii="Arial" w:hAnsi="Arial" w:cs="Arial"/>
          <w:b w:val="0"/>
          <w:bCs/>
          <w:color w:val="000000"/>
          <w:szCs w:val="24"/>
        </w:rPr>
        <w:t xml:space="preserve">A la hora </w:t>
      </w:r>
      <w:r w:rsidR="002D6935">
        <w:rPr>
          <w:rFonts w:ascii="Arial" w:hAnsi="Arial" w:cs="Arial"/>
          <w:b w:val="0"/>
          <w:bCs/>
          <w:color w:val="000000"/>
          <w:szCs w:val="24"/>
        </w:rPr>
        <w:t>16:30</w:t>
      </w:r>
      <w:r>
        <w:rPr>
          <w:rFonts w:ascii="Arial" w:hAnsi="Arial" w:cs="Arial"/>
          <w:b w:val="0"/>
          <w:bCs/>
          <w:color w:val="000000"/>
          <w:szCs w:val="24"/>
        </w:rPr>
        <w:t xml:space="preserve"> del día </w:t>
      </w:r>
      <w:r w:rsidR="002D6935">
        <w:rPr>
          <w:rFonts w:ascii="Arial" w:hAnsi="Arial" w:cs="Arial"/>
          <w:b w:val="0"/>
          <w:bCs/>
          <w:color w:val="000000"/>
          <w:szCs w:val="24"/>
        </w:rPr>
        <w:t>5 de agosto</w:t>
      </w:r>
      <w:r>
        <w:rPr>
          <w:rFonts w:ascii="Arial" w:hAnsi="Arial" w:cs="Arial"/>
          <w:b w:val="0"/>
          <w:bCs/>
          <w:color w:val="000000"/>
          <w:szCs w:val="24"/>
        </w:rPr>
        <w:t xml:space="preserve"> de 2019 se cierra la recepción de propuestas y se procederá a la apertura de los sobres labrándose acta a tales efectos.</w:t>
      </w:r>
    </w:p>
    <w:p w:rsidR="00A14634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Pr="00B77C87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B77C87">
        <w:rPr>
          <w:rFonts w:ascii="Arial" w:hAnsi="Arial" w:cs="Arial"/>
          <w:b w:val="0"/>
          <w:bCs/>
          <w:color w:val="000000"/>
          <w:szCs w:val="24"/>
        </w:rPr>
        <w:t>La Sub Dirección Programática de INAU convocará al Tribunal de Evaluación</w:t>
      </w:r>
      <w:r>
        <w:rPr>
          <w:rFonts w:ascii="Arial" w:hAnsi="Arial" w:cs="Arial"/>
          <w:b w:val="0"/>
          <w:bCs/>
          <w:color w:val="000000"/>
          <w:szCs w:val="24"/>
        </w:rPr>
        <w:t xml:space="preserve"> conformado por una tripartita; un</w:t>
      </w:r>
      <w:r w:rsidRPr="00B77C87">
        <w:rPr>
          <w:rFonts w:ascii="Arial" w:hAnsi="Arial" w:cs="Arial"/>
          <w:b w:val="0"/>
          <w:bCs/>
          <w:color w:val="000000"/>
          <w:szCs w:val="24"/>
        </w:rPr>
        <w:t xml:space="preserve"> representante</w:t>
      </w:r>
      <w:r w:rsidRPr="00B77C87">
        <w:rPr>
          <w:rFonts w:ascii="Arial" w:hAnsi="Arial" w:cs="Arial"/>
          <w:b w:val="0"/>
          <w:szCs w:val="24"/>
        </w:rPr>
        <w:t xml:space="preserve"> del Programa Primera Infancia de INAU</w:t>
      </w:r>
      <w:r>
        <w:rPr>
          <w:rFonts w:ascii="Arial" w:hAnsi="Arial" w:cs="Arial"/>
          <w:b w:val="0"/>
          <w:szCs w:val="24"/>
        </w:rPr>
        <w:t xml:space="preserve">, uno de </w:t>
      </w:r>
      <w:r w:rsidRPr="00B77C87">
        <w:rPr>
          <w:rFonts w:ascii="Arial" w:hAnsi="Arial" w:cs="Arial"/>
          <w:b w:val="0"/>
          <w:szCs w:val="24"/>
        </w:rPr>
        <w:t>Dirección Depa</w:t>
      </w:r>
      <w:r>
        <w:rPr>
          <w:rFonts w:ascii="Arial" w:hAnsi="Arial" w:cs="Arial"/>
          <w:b w:val="0"/>
          <w:szCs w:val="24"/>
        </w:rPr>
        <w:t>rtamental de Montevideo de INAU y uno de</w:t>
      </w:r>
      <w:r w:rsidRPr="00B77C87">
        <w:rPr>
          <w:rFonts w:ascii="Arial" w:hAnsi="Arial" w:cs="Arial"/>
          <w:b w:val="0"/>
          <w:szCs w:val="24"/>
        </w:rPr>
        <w:t xml:space="preserve"> INDA, ANEP o MIDES</w:t>
      </w:r>
      <w:r>
        <w:rPr>
          <w:rFonts w:ascii="Arial" w:hAnsi="Arial" w:cs="Arial"/>
          <w:b w:val="0"/>
          <w:szCs w:val="24"/>
        </w:rPr>
        <w:t>.</w:t>
      </w:r>
    </w:p>
    <w:p w:rsidR="00A14634" w:rsidRPr="00A22FDA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A22FDA">
        <w:rPr>
          <w:rFonts w:ascii="Arial" w:hAnsi="Arial" w:cs="Arial"/>
          <w:b w:val="0"/>
          <w:bCs/>
          <w:color w:val="000000"/>
          <w:szCs w:val="24"/>
        </w:rPr>
        <w:t xml:space="preserve"> </w:t>
      </w:r>
    </w:p>
    <w:p w:rsidR="00A14634" w:rsidRPr="00A22FDA" w:rsidRDefault="00A14634" w:rsidP="00A14634">
      <w:pPr>
        <w:pStyle w:val="Textoindependiente"/>
        <w:jc w:val="both"/>
        <w:rPr>
          <w:rFonts w:ascii="Arial" w:hAnsi="Arial" w:cs="Arial"/>
          <w:bCs/>
          <w:color w:val="000000"/>
          <w:szCs w:val="24"/>
          <w:u w:val="single"/>
        </w:rPr>
      </w:pPr>
      <w:r w:rsidRPr="00A22FDA">
        <w:rPr>
          <w:rFonts w:ascii="Arial" w:hAnsi="Arial" w:cs="Arial"/>
          <w:bCs/>
          <w:color w:val="000000"/>
          <w:szCs w:val="24"/>
          <w:u w:val="single"/>
        </w:rPr>
        <w:t>2.- BASES PARTICULARES</w:t>
      </w:r>
    </w:p>
    <w:p w:rsidR="00A14634" w:rsidRPr="00971820" w:rsidRDefault="00A14634" w:rsidP="00A14634">
      <w:pPr>
        <w:pStyle w:val="Ttulo2"/>
        <w:rPr>
          <w:rFonts w:ascii="Arial" w:hAnsi="Arial" w:cs="Arial"/>
          <w:b w:val="0"/>
          <w:bCs/>
          <w:color w:val="000000"/>
          <w:szCs w:val="24"/>
        </w:rPr>
      </w:pPr>
    </w:p>
    <w:p w:rsidR="00A14634" w:rsidRDefault="00A14634" w:rsidP="00A14634">
      <w:pPr>
        <w:pStyle w:val="Ttulo2"/>
        <w:rPr>
          <w:rFonts w:ascii="Arial" w:hAnsi="Arial" w:cs="Arial"/>
          <w:bCs/>
          <w:color w:val="000000"/>
          <w:szCs w:val="24"/>
        </w:rPr>
      </w:pPr>
      <w:r w:rsidRPr="00971820">
        <w:rPr>
          <w:rFonts w:ascii="Arial" w:hAnsi="Arial" w:cs="Arial"/>
          <w:bCs/>
          <w:color w:val="000000"/>
          <w:szCs w:val="24"/>
        </w:rPr>
        <w:t>2.1.- OBJETO DEL LLAMADO</w:t>
      </w:r>
      <w:r>
        <w:rPr>
          <w:rFonts w:ascii="Arial" w:hAnsi="Arial" w:cs="Arial"/>
          <w:bCs/>
          <w:color w:val="000000"/>
          <w:szCs w:val="24"/>
        </w:rPr>
        <w:t xml:space="preserve"> </w:t>
      </w:r>
    </w:p>
    <w:p w:rsidR="00A14634" w:rsidRDefault="00A14634" w:rsidP="00A14634">
      <w:pPr>
        <w:pStyle w:val="Ttulo2"/>
        <w:rPr>
          <w:rFonts w:ascii="Arial" w:hAnsi="Arial" w:cs="Arial"/>
          <w:bCs/>
          <w:color w:val="000000"/>
          <w:szCs w:val="24"/>
        </w:rPr>
      </w:pPr>
    </w:p>
    <w:p w:rsidR="00A14634" w:rsidRPr="009B28EA" w:rsidRDefault="00A14634" w:rsidP="00A14634">
      <w:pPr>
        <w:pStyle w:val="Ttulo2"/>
        <w:rPr>
          <w:rFonts w:ascii="Arial" w:hAnsi="Arial" w:cs="Arial"/>
          <w:b w:val="0"/>
          <w:bCs/>
          <w:color w:val="000000"/>
          <w:szCs w:val="24"/>
        </w:rPr>
      </w:pPr>
      <w:r w:rsidRPr="005E3213">
        <w:rPr>
          <w:rFonts w:ascii="Arial" w:hAnsi="Arial" w:cs="Arial"/>
          <w:b w:val="0"/>
          <w:bCs/>
          <w:color w:val="000000"/>
          <w:szCs w:val="24"/>
        </w:rPr>
        <w:t xml:space="preserve">Gestionar un (1) Proyecto en la Regional Oeste, barrio </w:t>
      </w:r>
      <w:r w:rsidR="002E7779">
        <w:rPr>
          <w:rFonts w:ascii="Arial" w:hAnsi="Arial" w:cs="Arial"/>
          <w:b w:val="0"/>
          <w:bCs/>
          <w:color w:val="000000"/>
          <w:szCs w:val="24"/>
        </w:rPr>
        <w:t>Peñarol</w:t>
      </w:r>
      <w:r w:rsidRPr="005E3213">
        <w:rPr>
          <w:rFonts w:ascii="Arial" w:hAnsi="Arial" w:cs="Arial"/>
          <w:b w:val="0"/>
          <w:bCs/>
          <w:color w:val="000000"/>
          <w:szCs w:val="24"/>
        </w:rPr>
        <w:t xml:space="preserve">, modalidad de Tiempo Parcial y Atención Integral, Perfil CAIF, Modelo de Gestión </w:t>
      </w:r>
      <w:r w:rsidR="005E3213" w:rsidRPr="005E3213">
        <w:rPr>
          <w:rFonts w:ascii="Arial" w:hAnsi="Arial" w:cs="Arial"/>
          <w:b w:val="0"/>
          <w:bCs/>
          <w:color w:val="000000"/>
          <w:szCs w:val="24"/>
        </w:rPr>
        <w:t xml:space="preserve">Tipo C, para la atención de 108 niños y niñas de 0 a 2 años y 11 meses, mediante un convenio de subvención por un cupo de transferencia de sesenta y un (61) niños y niñas por 12.9 UR, </w:t>
      </w:r>
      <w:r w:rsidRPr="005E3213">
        <w:rPr>
          <w:rFonts w:ascii="Arial" w:hAnsi="Arial" w:cs="Arial"/>
          <w:b w:val="0"/>
          <w:bCs/>
          <w:color w:val="000000"/>
          <w:szCs w:val="24"/>
        </w:rPr>
        <w:t>transfiriéndose mensualm</w:t>
      </w:r>
      <w:r w:rsidR="005E3213" w:rsidRPr="005E3213">
        <w:rPr>
          <w:rFonts w:ascii="Arial" w:hAnsi="Arial" w:cs="Arial"/>
          <w:b w:val="0"/>
          <w:bCs/>
          <w:color w:val="000000"/>
          <w:szCs w:val="24"/>
        </w:rPr>
        <w:t>ente 12.9 UR por los 61</w:t>
      </w:r>
      <w:r w:rsidRPr="005E3213">
        <w:rPr>
          <w:rFonts w:ascii="Arial" w:hAnsi="Arial" w:cs="Arial"/>
          <w:b w:val="0"/>
          <w:bCs/>
          <w:color w:val="000000"/>
          <w:szCs w:val="24"/>
        </w:rPr>
        <w:t xml:space="preserve"> niños/as</w:t>
      </w:r>
      <w:r w:rsidR="005E3213" w:rsidRPr="005E3213">
        <w:rPr>
          <w:rFonts w:ascii="Arial" w:hAnsi="Arial" w:cs="Arial"/>
          <w:b w:val="0"/>
          <w:bCs/>
          <w:color w:val="000000"/>
          <w:szCs w:val="24"/>
        </w:rPr>
        <w:t xml:space="preserve"> convenidos, debiendo atender 10</w:t>
      </w:r>
      <w:r w:rsidRPr="005E3213">
        <w:rPr>
          <w:rFonts w:ascii="Arial" w:hAnsi="Arial" w:cs="Arial"/>
          <w:b w:val="0"/>
          <w:bCs/>
          <w:color w:val="000000"/>
          <w:szCs w:val="24"/>
        </w:rPr>
        <w:t>8 niños y niñas.</w:t>
      </w:r>
    </w:p>
    <w:p w:rsidR="00A14634" w:rsidRDefault="00A14634" w:rsidP="00A14634"/>
    <w:p w:rsidR="00A14634" w:rsidRPr="00971820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  <w:lang w:val="es-ES_tradnl"/>
        </w:rPr>
      </w:pPr>
    </w:p>
    <w:p w:rsidR="00A14634" w:rsidRDefault="00A14634" w:rsidP="00A14634">
      <w:pPr>
        <w:pStyle w:val="Ttulo3"/>
        <w:spacing w:before="240" w:after="12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22FDA">
        <w:rPr>
          <w:rFonts w:ascii="Arial" w:hAnsi="Arial" w:cs="Arial"/>
          <w:bCs/>
          <w:color w:val="000000"/>
          <w:sz w:val="24"/>
          <w:szCs w:val="24"/>
        </w:rPr>
        <w:t>2.2.- TERMINOS DE REFERENCIA DEL PERFIL DE ATENCION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CAIF </w:t>
      </w:r>
    </w:p>
    <w:p w:rsidR="00A14634" w:rsidRPr="001737FD" w:rsidRDefault="00A14634" w:rsidP="00A14634">
      <w:pPr>
        <w:pStyle w:val="Ttulo3"/>
        <w:spacing w:before="240" w:after="120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1737FD">
        <w:rPr>
          <w:rFonts w:ascii="Arial" w:hAnsi="Arial" w:cs="Arial"/>
          <w:b w:val="0"/>
          <w:bCs/>
          <w:color w:val="000000"/>
          <w:sz w:val="24"/>
          <w:szCs w:val="24"/>
        </w:rPr>
        <w:t xml:space="preserve">El desarrollo de los Términos de Referencia de acuerdo al Reglamento General de Convenios y Estructura Organizativa de los Centros CAIF.  </w:t>
      </w:r>
    </w:p>
    <w:p w:rsidR="00A14634" w:rsidRDefault="00A14634" w:rsidP="00A14634">
      <w:pPr>
        <w:pStyle w:val="Ttulo3"/>
        <w:spacing w:before="240" w:after="12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2.3 PROPUESTAS</w:t>
      </w:r>
    </w:p>
    <w:p w:rsidR="00A14634" w:rsidRPr="00A22FDA" w:rsidRDefault="00A14634" w:rsidP="00A14634"/>
    <w:p w:rsidR="00A14634" w:rsidRDefault="00A14634" w:rsidP="00A14634">
      <w:pPr>
        <w:pStyle w:val="Ttulo7"/>
        <w:ind w:left="0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 w:val="24"/>
          <w:szCs w:val="24"/>
        </w:rPr>
        <w:t>2.3.1</w:t>
      </w:r>
      <w:r w:rsidRPr="00971820">
        <w:rPr>
          <w:rFonts w:ascii="Arial" w:hAnsi="Arial" w:cs="Arial"/>
          <w:b w:val="0"/>
          <w:bCs/>
          <w:color w:val="000000"/>
          <w:sz w:val="24"/>
          <w:szCs w:val="24"/>
        </w:rPr>
        <w:tab/>
        <w:t>Asociaciones Civiles, Cooperativas y/o Fundaciones.</w:t>
      </w:r>
    </w:p>
    <w:p w:rsidR="00A14634" w:rsidRPr="00A22FDA" w:rsidRDefault="00A14634" w:rsidP="00A14634"/>
    <w:p w:rsidR="00A14634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Están habilitados para participar en este Llamado, las Entidades interesadas en la gestión de CAIF que cumplan con los requisitos previstos en el Reglamento General de Convenios de INAU.  </w:t>
      </w:r>
    </w:p>
    <w:p w:rsidR="00A14634" w:rsidRPr="00971820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Pr="00971820" w:rsidRDefault="00A14634" w:rsidP="00A14634">
      <w:pPr>
        <w:pStyle w:val="Textoindependiente3"/>
        <w:numPr>
          <w:ilvl w:val="0"/>
          <w:numId w:val="18"/>
        </w:numPr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Las Entidades interesadas se presentarán en forma individual.</w:t>
      </w:r>
    </w:p>
    <w:p w:rsidR="00A14634" w:rsidRDefault="00A14634" w:rsidP="00A14634">
      <w:pPr>
        <w:pStyle w:val="Textoindependiente3"/>
        <w:numPr>
          <w:ilvl w:val="0"/>
          <w:numId w:val="18"/>
        </w:numPr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Se priorizará las Entidades que tengan menos de tres convenios con INAU a la fecha de presentación.</w:t>
      </w:r>
    </w:p>
    <w:p w:rsidR="00A14634" w:rsidRPr="00546F7F" w:rsidRDefault="00A14634" w:rsidP="00A14634">
      <w:pPr>
        <w:pStyle w:val="Textoindependiente3"/>
        <w:numPr>
          <w:ilvl w:val="0"/>
          <w:numId w:val="18"/>
        </w:numPr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 w:rsidRPr="00546F7F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Se priorizará la firma de convenios con Entidades que puedan probar idoneidad, para el logro de los objetivos y la ejecución de las actividades previstas  y según lo requerido en el Reglamento General de Convenios y Estructura Organizativa de los Centros CAIF. </w:t>
      </w:r>
    </w:p>
    <w:p w:rsidR="00A14634" w:rsidRPr="00971820" w:rsidRDefault="00A14634" w:rsidP="00A14634">
      <w:pPr>
        <w:pStyle w:val="Textoindependiente3"/>
        <w:numPr>
          <w:ilvl w:val="0"/>
          <w:numId w:val="18"/>
        </w:numPr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 w:rsidRPr="00546F7F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Presentar una descripción detallada de los Antecedentes de la Entidad, relacionados con el objeto del llamado, según formato sugerido para constancias de convenios y evaluación de </w:t>
      </w:r>
      <w:r>
        <w:rPr>
          <w:rFonts w:ascii="Arial" w:hAnsi="Arial" w:cs="Arial"/>
          <w:bCs/>
          <w:color w:val="000000"/>
          <w:sz w:val="24"/>
          <w:szCs w:val="24"/>
          <w:lang w:val="es-ES_tradnl"/>
        </w:rPr>
        <w:t>gestión.</w:t>
      </w:r>
    </w:p>
    <w:p w:rsidR="00A14634" w:rsidRPr="00971820" w:rsidRDefault="00A14634" w:rsidP="00A14634">
      <w:pPr>
        <w:pStyle w:val="Textoindependiente3"/>
        <w:numPr>
          <w:ilvl w:val="0"/>
          <w:numId w:val="18"/>
        </w:numPr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 w:rsidRPr="00971820">
        <w:rPr>
          <w:rFonts w:ascii="Arial" w:hAnsi="Arial" w:cs="Arial"/>
          <w:bCs/>
          <w:color w:val="000000"/>
          <w:sz w:val="24"/>
          <w:szCs w:val="24"/>
          <w:lang w:val="es-ES_tradnl"/>
        </w:rPr>
        <w:lastRenderedPageBreak/>
        <w:t>Presentación de nota de aval de Organizaciones Sociales en actividades sociales comunitarias, según formato de constancia de participación</w:t>
      </w:r>
      <w:r>
        <w:rPr>
          <w:rFonts w:ascii="Arial" w:hAnsi="Arial" w:cs="Arial"/>
          <w:bCs/>
          <w:color w:val="000000"/>
          <w:sz w:val="24"/>
          <w:szCs w:val="24"/>
          <w:lang w:val="es-ES_tradnl"/>
        </w:rPr>
        <w:t>.</w:t>
      </w:r>
      <w:r w:rsidRPr="00971820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 </w:t>
      </w:r>
    </w:p>
    <w:p w:rsidR="00A14634" w:rsidRPr="00A22FDA" w:rsidRDefault="00A14634" w:rsidP="00A14634">
      <w:pPr>
        <w:pStyle w:val="Textoindependiente3"/>
        <w:numPr>
          <w:ilvl w:val="0"/>
          <w:numId w:val="18"/>
        </w:numPr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El personal que ejecute el proyecto deberá: </w:t>
      </w:r>
    </w:p>
    <w:p w:rsidR="00A14634" w:rsidRPr="00A22FDA" w:rsidRDefault="00A14634" w:rsidP="00A14634">
      <w:pPr>
        <w:pStyle w:val="Textoindependiente3"/>
        <w:ind w:left="720"/>
        <w:rPr>
          <w:rFonts w:ascii="Arial" w:hAnsi="Arial" w:cs="Arial"/>
          <w:bCs/>
          <w:color w:val="000000"/>
          <w:sz w:val="24"/>
          <w:szCs w:val="24"/>
          <w:lang w:val="es-ES_tradnl"/>
        </w:rPr>
      </w:pPr>
    </w:p>
    <w:p w:rsidR="00A14634" w:rsidRDefault="00A14634" w:rsidP="00A14634">
      <w:pPr>
        <w:pStyle w:val="Textoindependiente3"/>
        <w:numPr>
          <w:ilvl w:val="0"/>
          <w:numId w:val="33"/>
        </w:numPr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no estar afectado por los impedimentos  contenidos en estas Bases y/o en el Artículo 46 del T.O.C.A.F. y Reg</w:t>
      </w:r>
      <w:r>
        <w:rPr>
          <w:rFonts w:ascii="Arial" w:hAnsi="Arial" w:cs="Arial"/>
          <w:bCs/>
          <w:color w:val="000000"/>
          <w:sz w:val="24"/>
          <w:szCs w:val="24"/>
        </w:rPr>
        <w:t>lamento de Convenios Art.9 y 10.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A14634" w:rsidRPr="00A22FDA" w:rsidRDefault="00A14634" w:rsidP="00A14634">
      <w:pPr>
        <w:pStyle w:val="Textoindependiente3"/>
        <w:ind w:left="1800"/>
        <w:rPr>
          <w:rFonts w:ascii="Arial" w:hAnsi="Arial" w:cs="Arial"/>
          <w:bCs/>
          <w:color w:val="000000"/>
          <w:sz w:val="24"/>
          <w:szCs w:val="24"/>
          <w:lang w:val="es-ES_tradnl"/>
        </w:rPr>
      </w:pPr>
    </w:p>
    <w:p w:rsidR="00A14634" w:rsidRPr="00971820" w:rsidRDefault="00A14634" w:rsidP="00A14634">
      <w:pPr>
        <w:pStyle w:val="Textoindependiente3"/>
        <w:ind w:left="1440"/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bCs/>
          <w:color w:val="000000"/>
          <w:sz w:val="24"/>
          <w:szCs w:val="24"/>
        </w:rPr>
        <w:t>b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>) no estar constituido por funcionarios del INAU comprendidos en las “incompatibilidades” definidas por el mismo.</w:t>
      </w:r>
    </w:p>
    <w:p w:rsidR="00A14634" w:rsidRDefault="00A14634" w:rsidP="00A14634">
      <w:pPr>
        <w:pStyle w:val="Textoindependiente3"/>
        <w:rPr>
          <w:rFonts w:ascii="Arial" w:hAnsi="Arial" w:cs="Arial"/>
          <w:b/>
          <w:bCs/>
          <w:color w:val="000000"/>
          <w:sz w:val="24"/>
          <w:szCs w:val="24"/>
          <w:lang w:val="es-ES_tradnl"/>
        </w:rPr>
      </w:pPr>
    </w:p>
    <w:p w:rsidR="00A14634" w:rsidRPr="009126CD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 w:rsidRPr="005E3213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Se valorara en forma específica la contratación, por parte de la Organización oferente, de los recursos humanos que integran el equipo de trabajo actual del CAIF </w:t>
      </w:r>
      <w:r w:rsidR="005E3213" w:rsidRPr="005E3213">
        <w:rPr>
          <w:rFonts w:ascii="Arial" w:hAnsi="Arial" w:cs="Arial"/>
          <w:bCs/>
          <w:color w:val="000000"/>
          <w:sz w:val="24"/>
          <w:szCs w:val="24"/>
          <w:lang w:val="es-ES_tradnl"/>
        </w:rPr>
        <w:t>Pindó</w:t>
      </w:r>
      <w:r w:rsidR="005E3213">
        <w:rPr>
          <w:rFonts w:ascii="Arial" w:hAnsi="Arial" w:cs="Arial"/>
          <w:bCs/>
          <w:color w:val="000000"/>
          <w:sz w:val="24"/>
          <w:szCs w:val="24"/>
          <w:lang w:val="es-ES_tradnl"/>
        </w:rPr>
        <w:t>.</w:t>
      </w:r>
    </w:p>
    <w:p w:rsidR="00A14634" w:rsidRPr="009126CD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  <w:lang w:val="es-ES_tradnl"/>
        </w:rPr>
      </w:pPr>
    </w:p>
    <w:p w:rsidR="00A14634" w:rsidRPr="00A22FDA" w:rsidRDefault="00A14634" w:rsidP="00A14634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  <w:r w:rsidRPr="00A22FDA">
        <w:rPr>
          <w:rFonts w:ascii="Arial" w:hAnsi="Arial" w:cs="Arial"/>
          <w:bCs/>
          <w:color w:val="000000"/>
          <w:szCs w:val="24"/>
        </w:rPr>
        <w:t>2.3.2.- CONSULTAS</w:t>
      </w:r>
      <w:r>
        <w:rPr>
          <w:rFonts w:ascii="Arial" w:hAnsi="Arial" w:cs="Arial"/>
          <w:bCs/>
          <w:color w:val="000000"/>
          <w:szCs w:val="24"/>
        </w:rPr>
        <w:t xml:space="preserve"> Y ACLARACIONES. COMUNICACIONES</w:t>
      </w:r>
    </w:p>
    <w:p w:rsidR="00A14634" w:rsidRPr="00971820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Pr="00971820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Cualquiera de las OSC podrá solicitar aclaraciones respecto de la presente convocatoria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 vía mail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a: </w:t>
      </w:r>
      <w:hyperlink r:id="rId9" w:history="1">
        <w:r w:rsidRPr="00C32DEE">
          <w:rPr>
            <w:rStyle w:val="Hipervnculo"/>
            <w:rFonts w:ascii="Arial" w:hAnsi="Arial" w:cs="Arial"/>
            <w:bCs/>
            <w:sz w:val="24"/>
            <w:szCs w:val="24"/>
          </w:rPr>
          <w:t>programaprimerainfancia@inau.gub.uy</w:t>
        </w:r>
      </w:hyperlink>
      <w:r>
        <w:rPr>
          <w:rFonts w:ascii="Arial" w:hAnsi="Arial" w:cs="Arial"/>
          <w:bCs/>
          <w:color w:val="000000"/>
          <w:sz w:val="24"/>
          <w:szCs w:val="24"/>
        </w:rPr>
        <w:t xml:space="preserve"> o telefónicamente al 2908 80 02 int. 203 </w:t>
      </w:r>
      <w:r w:rsidRPr="00D857DB">
        <w:rPr>
          <w:rFonts w:ascii="Arial" w:hAnsi="Arial" w:cs="Arial"/>
          <w:bCs/>
          <w:color w:val="000000"/>
          <w:sz w:val="24"/>
          <w:szCs w:val="24"/>
        </w:rPr>
        <w:t xml:space="preserve">hasta el día </w:t>
      </w:r>
      <w:r w:rsidR="002D6935">
        <w:rPr>
          <w:rFonts w:ascii="Arial" w:hAnsi="Arial" w:cs="Arial"/>
          <w:bCs/>
          <w:color w:val="000000"/>
          <w:sz w:val="24"/>
          <w:szCs w:val="24"/>
        </w:rPr>
        <w:t>12 de julio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Vencido dicho término, no se dará trámite a ninguna otra solicitud de aclaración. </w:t>
      </w:r>
    </w:p>
    <w:p w:rsidR="00A14634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Pr="00971820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Las consultas serán respondidas en un plazo de cinco (5) días hábiles.</w:t>
      </w:r>
    </w:p>
    <w:p w:rsidR="00A14634" w:rsidRPr="00971820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  </w:t>
      </w:r>
    </w:p>
    <w:p w:rsidR="00A14634" w:rsidRPr="00971820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Los pedidos de aclaraciones de propuestas que </w:t>
      </w:r>
      <w:r>
        <w:rPr>
          <w:rFonts w:ascii="Arial" w:hAnsi="Arial" w:cs="Arial"/>
          <w:bCs/>
          <w:color w:val="000000"/>
          <w:sz w:val="24"/>
          <w:szCs w:val="24"/>
        </w:rPr>
        <w:t>solicite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 el Tribunal y cualquier otra notificación que fuere menester realizar, serán </w:t>
      </w:r>
      <w:r>
        <w:rPr>
          <w:rFonts w:ascii="Arial" w:hAnsi="Arial" w:cs="Arial"/>
          <w:bCs/>
          <w:color w:val="000000"/>
          <w:sz w:val="24"/>
          <w:szCs w:val="24"/>
        </w:rPr>
        <w:t>remitida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>s por escrito al domicilio determinado por la Entidad, con prueba de recepción.</w:t>
      </w:r>
    </w:p>
    <w:p w:rsidR="00A14634" w:rsidRPr="00971820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Pr="00971820" w:rsidRDefault="00A14634" w:rsidP="00A14634">
      <w:pPr>
        <w:pStyle w:val="Lista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22FDA">
        <w:rPr>
          <w:rFonts w:ascii="Arial" w:hAnsi="Arial" w:cs="Arial"/>
          <w:b/>
          <w:bCs/>
          <w:color w:val="000000"/>
          <w:sz w:val="24"/>
          <w:szCs w:val="24"/>
        </w:rPr>
        <w:t>2.3.3</w:t>
      </w:r>
      <w:r w:rsidRPr="00A22FDA">
        <w:rPr>
          <w:rFonts w:ascii="Arial" w:hAnsi="Arial" w:cs="Arial"/>
          <w:b/>
          <w:bCs/>
          <w:color w:val="000000"/>
          <w:sz w:val="24"/>
          <w:szCs w:val="24"/>
        </w:rPr>
        <w:tab/>
        <w:t xml:space="preserve">CONDICIONES ASOCIADAS </w:t>
      </w:r>
      <w:r>
        <w:rPr>
          <w:rFonts w:ascii="Arial" w:hAnsi="Arial" w:cs="Arial"/>
          <w:b/>
          <w:bCs/>
          <w:color w:val="000000"/>
          <w:sz w:val="24"/>
          <w:szCs w:val="24"/>
        </w:rPr>
        <w:t>A LA PRESENTACIÓN DE PROPUESTAS</w:t>
      </w:r>
    </w:p>
    <w:p w:rsidR="00A14634" w:rsidRPr="00A22FDA" w:rsidRDefault="00A14634" w:rsidP="00A14634">
      <w:pPr>
        <w:pStyle w:val="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14634" w:rsidRDefault="00A14634" w:rsidP="00A14634">
      <w:pPr>
        <w:pStyle w:val="Lista2"/>
        <w:numPr>
          <w:ilvl w:val="0"/>
          <w:numId w:val="19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La Entidad sufragará todos los gastos relacionados con la preparación y presentación de su propuesta. Las Instituciones que realizan el llamado no serán responsable en ningún caso de dichos costos, independientemente de la forma en que se lleve a cabo o su resultado.</w:t>
      </w:r>
    </w:p>
    <w:p w:rsidR="00A14634" w:rsidRPr="00971820" w:rsidRDefault="00A14634" w:rsidP="00A14634">
      <w:pPr>
        <w:pStyle w:val="Lista2"/>
        <w:ind w:left="643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Lista2"/>
        <w:numPr>
          <w:ilvl w:val="0"/>
          <w:numId w:val="19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El INAU no será responsable por traspapelado, pérdida o apertura prematura de la propuesta, si los sobres no están cerrados e identificados según lo dispuesto.</w:t>
      </w:r>
    </w:p>
    <w:p w:rsidR="00A14634" w:rsidRPr="00971820" w:rsidRDefault="00A14634" w:rsidP="00A14634">
      <w:pPr>
        <w:pStyle w:val="Lista2"/>
        <w:ind w:left="0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Lista2"/>
        <w:numPr>
          <w:ilvl w:val="0"/>
          <w:numId w:val="19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El Tribunal no considerará ninguna propuesta que llegue con posterioridad a la hora y fecha límite fijada para la apertura de los sobres. Toda aquella que reciba el INAU una vez pasada la hora y fecha límite para presentación de las mismas será declarada tardía, rechazada y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devuelta a la 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>Entidad, sin abrir.</w:t>
      </w:r>
    </w:p>
    <w:p w:rsidR="00A14634" w:rsidRPr="00971820" w:rsidRDefault="00A14634" w:rsidP="00A14634">
      <w:pPr>
        <w:pStyle w:val="Lista2"/>
        <w:ind w:left="0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Lista2"/>
        <w:numPr>
          <w:ilvl w:val="0"/>
          <w:numId w:val="19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La presentación de la propuesta se interpreta como el pleno conocimiento y aceptación tácita de las disposiciones contenidas en las Bases y Anexos así como del marco normativo establecido en el numeral 1.1 con exclusión de todo otro recurso.</w:t>
      </w:r>
    </w:p>
    <w:p w:rsidR="00A14634" w:rsidRDefault="00A14634" w:rsidP="00A14634">
      <w:pPr>
        <w:pStyle w:val="Prrafodelista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Lista2"/>
        <w:ind w:left="643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Lista2"/>
        <w:ind w:left="643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Pr="00A22FDA" w:rsidRDefault="00A14634" w:rsidP="00A14634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  <w:r w:rsidRPr="00A22FDA">
        <w:rPr>
          <w:rFonts w:ascii="Arial" w:hAnsi="Arial" w:cs="Arial"/>
          <w:bCs/>
          <w:color w:val="000000"/>
          <w:szCs w:val="24"/>
        </w:rPr>
        <w:lastRenderedPageBreak/>
        <w:t>2.</w:t>
      </w:r>
      <w:r>
        <w:rPr>
          <w:rFonts w:ascii="Arial" w:hAnsi="Arial" w:cs="Arial"/>
          <w:bCs/>
          <w:color w:val="000000"/>
          <w:szCs w:val="24"/>
        </w:rPr>
        <w:t>3.4.- VALIDEZ DE LAS PROPUESTAS</w:t>
      </w:r>
    </w:p>
    <w:p w:rsidR="00A14634" w:rsidRPr="00971820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Pr="00971820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El plazo de validez de las propuestas no podrá ser inferior a 60 (sesenta) días, contados a partir del día siguiente al acto de apertura de las propuestas. </w:t>
      </w:r>
    </w:p>
    <w:p w:rsidR="00A14634" w:rsidRDefault="00A14634" w:rsidP="00A14634"/>
    <w:p w:rsidR="00A14634" w:rsidRPr="00A22FDA" w:rsidRDefault="00A14634" w:rsidP="00A14634"/>
    <w:p w:rsidR="00A14634" w:rsidRPr="00A22FDA" w:rsidRDefault="00A14634" w:rsidP="00A14634">
      <w:pPr>
        <w:pStyle w:val="Ttulo5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22FDA">
        <w:rPr>
          <w:rFonts w:ascii="Arial" w:hAnsi="Arial" w:cs="Arial"/>
          <w:bCs/>
          <w:color w:val="000000"/>
          <w:sz w:val="24"/>
          <w:szCs w:val="24"/>
        </w:rPr>
        <w:t xml:space="preserve">2.3.5.- FORMA DE PRESENTACIÓN DE LAS </w:t>
      </w:r>
      <w:r>
        <w:rPr>
          <w:rFonts w:ascii="Arial" w:hAnsi="Arial" w:cs="Arial"/>
          <w:bCs/>
          <w:color w:val="000000"/>
          <w:sz w:val="24"/>
          <w:szCs w:val="24"/>
        </w:rPr>
        <w:t>PROPUESTAS</w:t>
      </w:r>
    </w:p>
    <w:p w:rsidR="00A14634" w:rsidRPr="00971820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Pr="00971820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Las propuestas deberán ser redactadas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 de forma precisa, en idioma español, impresas,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firmadas cada hoja 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>por la Entidad o sus representantes legales.</w:t>
      </w:r>
    </w:p>
    <w:p w:rsidR="00A14634" w:rsidRPr="00971820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Pr="00971820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El formato de texto de presentación será en tamaño de hoja  A 4, fondo blanco, tipo de letra fuente Arial o Times New Roman, tamaño de fuente 12, a uno y medio espacio de interlineado, con márgenes superior e inferior de 2,5 cm y laterales de 3 cm, sin perjuicio de los formatos dados en formularios.</w:t>
      </w:r>
    </w:p>
    <w:p w:rsidR="00A14634" w:rsidRPr="00971820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Pr="00971820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La documentación probatoria que se adjunte a la propuesta será de una sola vía, la que será autenticada en caso de corresponder.</w:t>
      </w:r>
    </w:p>
    <w:p w:rsidR="00A14634" w:rsidRPr="00971820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La Entidad  pres</w:t>
      </w:r>
      <w:r>
        <w:rPr>
          <w:rFonts w:ascii="Arial" w:hAnsi="Arial" w:cs="Arial"/>
          <w:bCs/>
          <w:color w:val="000000"/>
          <w:sz w:val="24"/>
          <w:szCs w:val="24"/>
        </w:rPr>
        <w:t>entar carta de motivación para la gestión del presente proyecto.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A14634" w:rsidRPr="00971820" w:rsidRDefault="00A14634" w:rsidP="00A14634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Pr="0015226B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15226B">
        <w:rPr>
          <w:rFonts w:ascii="Arial" w:hAnsi="Arial" w:cs="Arial"/>
          <w:b w:val="0"/>
          <w:bCs/>
          <w:color w:val="000000"/>
          <w:szCs w:val="24"/>
        </w:rPr>
        <w:t xml:space="preserve">Las propuestas deberán presentarse en sobre </w:t>
      </w:r>
      <w:r>
        <w:rPr>
          <w:rFonts w:ascii="Arial" w:hAnsi="Arial" w:cs="Arial"/>
          <w:b w:val="0"/>
          <w:bCs/>
          <w:color w:val="000000"/>
          <w:szCs w:val="24"/>
        </w:rPr>
        <w:t xml:space="preserve">cerrado, </w:t>
      </w:r>
      <w:r w:rsidRPr="0015226B">
        <w:rPr>
          <w:rFonts w:ascii="Arial" w:hAnsi="Arial" w:cs="Arial"/>
          <w:b w:val="0"/>
          <w:bCs/>
          <w:color w:val="000000"/>
          <w:szCs w:val="24"/>
        </w:rPr>
        <w:t xml:space="preserve">el que </w:t>
      </w:r>
      <w:r>
        <w:rPr>
          <w:rFonts w:ascii="Arial" w:hAnsi="Arial" w:cs="Arial"/>
          <w:b w:val="0"/>
          <w:bCs/>
          <w:color w:val="000000"/>
          <w:szCs w:val="24"/>
        </w:rPr>
        <w:t xml:space="preserve">deberá estar </w:t>
      </w:r>
      <w:r w:rsidRPr="0015226B">
        <w:rPr>
          <w:rFonts w:ascii="Arial" w:hAnsi="Arial" w:cs="Arial"/>
          <w:b w:val="0"/>
          <w:bCs/>
          <w:color w:val="000000"/>
          <w:szCs w:val="24"/>
        </w:rPr>
        <w:t>claramente identificado en su exterior, con los datos de la Entidad que se presenta (domicilio, nombre, teléfonos de los referentes)</w:t>
      </w:r>
      <w:r>
        <w:rPr>
          <w:rFonts w:ascii="Arial" w:hAnsi="Arial" w:cs="Arial"/>
          <w:b w:val="0"/>
          <w:bCs/>
          <w:color w:val="000000"/>
          <w:szCs w:val="24"/>
        </w:rPr>
        <w:t xml:space="preserve"> </w:t>
      </w:r>
      <w:r w:rsidRPr="0015226B">
        <w:rPr>
          <w:rFonts w:ascii="Arial" w:hAnsi="Arial" w:cs="Arial"/>
          <w:b w:val="0"/>
          <w:bCs/>
          <w:color w:val="000000"/>
          <w:szCs w:val="24"/>
        </w:rPr>
        <w:t xml:space="preserve">Deberá Incluir la documentación que se detalla </w:t>
      </w:r>
      <w:r>
        <w:rPr>
          <w:rFonts w:ascii="Arial" w:hAnsi="Arial" w:cs="Arial"/>
          <w:b w:val="0"/>
          <w:bCs/>
          <w:color w:val="000000"/>
          <w:szCs w:val="24"/>
        </w:rPr>
        <w:t xml:space="preserve">en ítem </w:t>
      </w:r>
      <w:r w:rsidRPr="0015226B">
        <w:rPr>
          <w:rFonts w:ascii="Arial" w:hAnsi="Arial" w:cs="Arial"/>
          <w:b w:val="0"/>
          <w:bCs/>
          <w:color w:val="000000"/>
          <w:szCs w:val="24"/>
        </w:rPr>
        <w:t>2.3.6.</w:t>
      </w:r>
    </w:p>
    <w:p w:rsidR="00A14634" w:rsidRPr="0015226B" w:rsidRDefault="00A14634" w:rsidP="00A14634">
      <w:pPr>
        <w:pStyle w:val="Lista2"/>
        <w:ind w:left="0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Las propuestas deberán contar con firma y contrafirma de los representantes legales.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Default="00A14634" w:rsidP="00A14634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  <w:r w:rsidRPr="00A22FDA">
        <w:rPr>
          <w:rFonts w:ascii="Arial" w:hAnsi="Arial" w:cs="Arial"/>
          <w:bCs/>
          <w:color w:val="000000"/>
          <w:szCs w:val="24"/>
        </w:rPr>
        <w:t xml:space="preserve">2.3.6.- CONTENIDO DEL SOBRE </w:t>
      </w:r>
    </w:p>
    <w:p w:rsidR="00A14634" w:rsidRPr="00A22FDA" w:rsidRDefault="00A14634" w:rsidP="00A14634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A14634" w:rsidRDefault="00A14634" w:rsidP="00A14634">
      <w:pPr>
        <w:pStyle w:val="Sangra2detindependiente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  <w:r w:rsidRPr="00A22FDA">
        <w:rPr>
          <w:rFonts w:ascii="Arial" w:hAnsi="Arial" w:cs="Arial"/>
          <w:b/>
          <w:bCs/>
          <w:color w:val="000000"/>
          <w:sz w:val="24"/>
          <w:szCs w:val="24"/>
        </w:rPr>
        <w:t>IDENTIFICACIÓN DE LA ORGANIZACIÓN DE LA SOCIEDAD CIVIL (OSC) Y DOCUMENTACION</w:t>
      </w:r>
    </w:p>
    <w:p w:rsidR="00A14634" w:rsidRPr="00A22FDA" w:rsidRDefault="00A14634" w:rsidP="00A14634">
      <w:pPr>
        <w:pStyle w:val="Sangra2detindependiente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14634" w:rsidRDefault="00A14634" w:rsidP="00A14634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Se incluirá la documentación solicitada en forma original y sin copias.</w:t>
      </w:r>
    </w:p>
    <w:p w:rsidR="00A14634" w:rsidRPr="00971820" w:rsidRDefault="00A14634" w:rsidP="00A14634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Documentación a presentar:</w:t>
      </w:r>
    </w:p>
    <w:p w:rsidR="00A14634" w:rsidRPr="00971820" w:rsidRDefault="00A14634" w:rsidP="00A14634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Testimonio Notarial o Copia autenticada por Escribano de Estatutos, Certificado Notarial (original) acreditando integración de autoridades, vigencia de la OSC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 aprobación e inscripción de estatutos, representación legal y apoderados, de corresponder copia de poder autenticada por Escribano del que surjan las facultades conferidas. </w:t>
      </w:r>
    </w:p>
    <w:p w:rsidR="00A14634" w:rsidRDefault="00A14634" w:rsidP="00A14634">
      <w:pPr>
        <w:pStyle w:val="Sangra2detindependiente"/>
        <w:ind w:left="720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  <w:highlight w:val="white"/>
        </w:rPr>
      </w:pPr>
      <w:r w:rsidRPr="005D2D7F">
        <w:rPr>
          <w:rFonts w:ascii="Arial" w:hAnsi="Arial" w:cs="Arial"/>
          <w:bCs/>
          <w:color w:val="000000"/>
          <w:sz w:val="24"/>
          <w:szCs w:val="24"/>
          <w:highlight w:val="white"/>
        </w:rPr>
        <w:t>Nota de  postulación que incluya motivación de la Entidad para la gestión del Centro.</w:t>
      </w:r>
    </w:p>
    <w:p w:rsidR="00A14634" w:rsidRDefault="00A14634" w:rsidP="00A14634">
      <w:pPr>
        <w:pStyle w:val="Prrafodelista"/>
        <w:rPr>
          <w:rFonts w:ascii="Arial" w:hAnsi="Arial" w:cs="Arial"/>
          <w:bCs/>
          <w:color w:val="000000"/>
          <w:sz w:val="24"/>
          <w:szCs w:val="24"/>
          <w:highlight w:val="white"/>
        </w:rPr>
      </w:pPr>
    </w:p>
    <w:p w:rsidR="00A14634" w:rsidRPr="005E3213" w:rsidRDefault="00A14634" w:rsidP="00A14634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highlight w:val="white"/>
        </w:rPr>
        <w:t>Propuesta de contratación de</w:t>
      </w:r>
      <w:r w:rsidRPr="00DF7A4F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 los recursos humanos que desempeñan tareas </w:t>
      </w:r>
      <w:r w:rsidRPr="005E3213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en el equipo de trabajo actual del CAIF </w:t>
      </w:r>
      <w:r w:rsidR="005E3213" w:rsidRPr="005E3213">
        <w:rPr>
          <w:rFonts w:ascii="Arial" w:hAnsi="Arial" w:cs="Arial"/>
          <w:bCs/>
          <w:color w:val="000000"/>
          <w:sz w:val="24"/>
          <w:szCs w:val="24"/>
          <w:lang w:val="es-ES_tradnl"/>
        </w:rPr>
        <w:t>Pindó</w:t>
      </w:r>
    </w:p>
    <w:p w:rsidR="00A14634" w:rsidRPr="005D2D7F" w:rsidRDefault="00A14634" w:rsidP="00A14634">
      <w:pPr>
        <w:pStyle w:val="Sangra2detindependiente"/>
        <w:ind w:left="720"/>
        <w:rPr>
          <w:rFonts w:ascii="Arial" w:hAnsi="Arial" w:cs="Arial"/>
          <w:bCs/>
          <w:color w:val="000000"/>
          <w:sz w:val="24"/>
          <w:szCs w:val="24"/>
          <w:highlight w:val="white"/>
        </w:rPr>
      </w:pPr>
    </w:p>
    <w:p w:rsidR="00A14634" w:rsidRDefault="00A14634" w:rsidP="00A14634">
      <w:pPr>
        <w:pStyle w:val="Prrafodelista"/>
        <w:rPr>
          <w:rFonts w:ascii="Arial" w:hAnsi="Arial" w:cs="Arial"/>
          <w:bCs/>
          <w:color w:val="000000"/>
          <w:sz w:val="24"/>
          <w:szCs w:val="24"/>
          <w:highlight w:val="cyan"/>
        </w:rPr>
      </w:pPr>
    </w:p>
    <w:p w:rsidR="00A14634" w:rsidRPr="005D2D7F" w:rsidRDefault="00A14634" w:rsidP="00A14634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  <w:highlight w:val="white"/>
        </w:rPr>
      </w:pPr>
      <w:r w:rsidRPr="005D2D7F">
        <w:rPr>
          <w:rFonts w:ascii="Arial" w:hAnsi="Arial" w:cs="Arial"/>
          <w:bCs/>
          <w:color w:val="000000"/>
          <w:sz w:val="24"/>
          <w:szCs w:val="24"/>
          <w:highlight w:val="white"/>
        </w:rPr>
        <w:lastRenderedPageBreak/>
        <w:t xml:space="preserve">En el caso de Cooperativas presentar carpeta de méritos de </w:t>
      </w:r>
      <w:r>
        <w:rPr>
          <w:rFonts w:ascii="Arial" w:hAnsi="Arial" w:cs="Arial"/>
          <w:bCs/>
          <w:color w:val="000000"/>
          <w:sz w:val="24"/>
          <w:szCs w:val="24"/>
          <w:highlight w:val="white"/>
        </w:rPr>
        <w:t>los</w:t>
      </w:r>
      <w:r w:rsidRPr="005D2D7F">
        <w:rPr>
          <w:rFonts w:ascii="Arial" w:hAnsi="Arial" w:cs="Arial"/>
          <w:bCs/>
          <w:color w:val="000000"/>
          <w:sz w:val="24"/>
          <w:szCs w:val="24"/>
          <w:highlight w:val="white"/>
        </w:rPr>
        <w:t xml:space="preserve"> integrantes </w:t>
      </w:r>
      <w:r>
        <w:rPr>
          <w:rFonts w:ascii="Arial" w:hAnsi="Arial" w:cs="Arial"/>
          <w:bCs/>
          <w:color w:val="000000"/>
          <w:sz w:val="24"/>
          <w:szCs w:val="24"/>
          <w:highlight w:val="white"/>
        </w:rPr>
        <w:t>de la Comisión Directiva.</w:t>
      </w:r>
    </w:p>
    <w:p w:rsidR="00A14634" w:rsidRPr="005D2D7F" w:rsidRDefault="00A14634" w:rsidP="00A14634">
      <w:pPr>
        <w:pStyle w:val="Prrafodelista"/>
        <w:rPr>
          <w:rFonts w:ascii="Arial" w:hAnsi="Arial" w:cs="Arial"/>
          <w:bCs/>
          <w:color w:val="000000"/>
          <w:sz w:val="24"/>
          <w:szCs w:val="24"/>
          <w:highlight w:val="white"/>
        </w:rPr>
      </w:pPr>
    </w:p>
    <w:p w:rsidR="00A14634" w:rsidRPr="005D2D7F" w:rsidRDefault="00A14634" w:rsidP="00A14634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  <w:highlight w:val="white"/>
        </w:rPr>
      </w:pPr>
      <w:r w:rsidRPr="005D2D7F">
        <w:rPr>
          <w:rFonts w:ascii="Arial" w:hAnsi="Arial" w:cs="Arial"/>
          <w:bCs/>
          <w:color w:val="000000"/>
          <w:sz w:val="24"/>
          <w:szCs w:val="24"/>
          <w:highlight w:val="white"/>
        </w:rPr>
        <w:t>Descripción de antecedentes de trabajo en Políticas Sociales por parte de la Entidad con documentación probatoria.</w:t>
      </w:r>
    </w:p>
    <w:p w:rsidR="00A14634" w:rsidRPr="005D2D7F" w:rsidRDefault="00A14634" w:rsidP="00A14634">
      <w:pPr>
        <w:pStyle w:val="Prrafodelista"/>
        <w:rPr>
          <w:rFonts w:ascii="Arial" w:hAnsi="Arial" w:cs="Arial"/>
          <w:bCs/>
          <w:color w:val="000000"/>
          <w:sz w:val="24"/>
          <w:szCs w:val="24"/>
          <w:highlight w:val="white"/>
        </w:rPr>
      </w:pPr>
    </w:p>
    <w:p w:rsidR="00A14634" w:rsidRPr="005D2D7F" w:rsidRDefault="00A14634" w:rsidP="00A14634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  <w:highlight w:val="white"/>
        </w:rPr>
      </w:pPr>
      <w:r w:rsidRPr="005D2D7F">
        <w:rPr>
          <w:rFonts w:ascii="Arial" w:hAnsi="Arial" w:cs="Arial"/>
          <w:bCs/>
          <w:color w:val="000000"/>
          <w:sz w:val="24"/>
          <w:szCs w:val="24"/>
          <w:highlight w:val="white"/>
        </w:rPr>
        <w:t>Antecedentes de trabajo en Programas Socioeducativos que incluyan a la familia y niños/as de 0 a 3 años.</w:t>
      </w:r>
    </w:p>
    <w:p w:rsidR="00A14634" w:rsidRPr="005D2D7F" w:rsidRDefault="00A14634" w:rsidP="00A14634">
      <w:pPr>
        <w:pStyle w:val="Prrafodelista"/>
        <w:rPr>
          <w:rFonts w:ascii="Arial" w:hAnsi="Arial" w:cs="Arial"/>
          <w:bCs/>
          <w:color w:val="000000"/>
          <w:sz w:val="24"/>
          <w:szCs w:val="24"/>
          <w:highlight w:val="white"/>
        </w:rPr>
      </w:pPr>
    </w:p>
    <w:p w:rsidR="00A14634" w:rsidRPr="00DF7A4F" w:rsidRDefault="00A14634" w:rsidP="00A14634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  <w:highlight w:val="white"/>
        </w:rPr>
      </w:pPr>
      <w:r w:rsidRPr="005D2D7F">
        <w:rPr>
          <w:rFonts w:ascii="Arial" w:hAnsi="Arial" w:cs="Arial"/>
          <w:bCs/>
          <w:color w:val="000000"/>
          <w:sz w:val="24"/>
          <w:szCs w:val="24"/>
          <w:highlight w:val="white"/>
        </w:rPr>
        <w:t>Datos referidos a la zona de influencia del centro que incluyan los recursos del barrio y el perfil socioeconómico y educativo de las familias a atender.</w:t>
      </w:r>
    </w:p>
    <w:p w:rsidR="00A14634" w:rsidRDefault="00A14634" w:rsidP="00A14634">
      <w:pPr>
        <w:pStyle w:val="Prrafodelista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Pr="00DF7A4F" w:rsidRDefault="00A14634" w:rsidP="00A14634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  <w:highlight w:val="white"/>
        </w:rPr>
      </w:pPr>
      <w:r w:rsidRPr="00DF7A4F">
        <w:rPr>
          <w:rFonts w:ascii="Arial" w:hAnsi="Arial" w:cs="Arial"/>
          <w:bCs/>
          <w:color w:val="000000"/>
          <w:sz w:val="24"/>
          <w:szCs w:val="24"/>
        </w:rPr>
        <w:t xml:space="preserve">Constancia de contratación de Seguro de Trabajo en el BSE Ley 16.074 (o si no hubiere personal contratado, declaración de la OSC). </w:t>
      </w:r>
    </w:p>
    <w:p w:rsidR="00A14634" w:rsidRPr="00A22FDA" w:rsidRDefault="00A14634" w:rsidP="00A14634">
      <w:pPr>
        <w:pStyle w:val="Listaconvietas"/>
        <w:numPr>
          <w:ilvl w:val="0"/>
          <w:numId w:val="0"/>
        </w:numPr>
        <w:ind w:left="720"/>
        <w:jc w:val="both"/>
        <w:rPr>
          <w:rFonts w:ascii="Arial" w:hAnsi="Arial" w:cs="Arial"/>
          <w:bCs/>
          <w:color w:val="000000"/>
          <w:sz w:val="24"/>
          <w:szCs w:val="24"/>
          <w:highlight w:val="yellow"/>
        </w:rPr>
      </w:pPr>
    </w:p>
    <w:p w:rsidR="00A14634" w:rsidRDefault="00A14634" w:rsidP="00A14634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Certificado Único de no mantener adeudos pendientes con el Banco de Previsión Social (BPS).</w:t>
      </w:r>
    </w:p>
    <w:p w:rsidR="00A14634" w:rsidRPr="00971820" w:rsidRDefault="00A14634" w:rsidP="00A14634">
      <w:pPr>
        <w:pStyle w:val="Sangra2detindependiente"/>
        <w:ind w:left="720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Constancia de inscripción </w:t>
      </w:r>
      <w:r>
        <w:rPr>
          <w:rFonts w:ascii="Arial" w:hAnsi="Arial" w:cs="Arial"/>
          <w:bCs/>
          <w:color w:val="000000"/>
          <w:sz w:val="24"/>
          <w:szCs w:val="24"/>
        </w:rPr>
        <w:t>Dirección General Impositiva.</w:t>
      </w:r>
    </w:p>
    <w:p w:rsidR="00A14634" w:rsidRPr="00971820" w:rsidRDefault="00A14634" w:rsidP="00A14634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Certificado contable respecto a estado de situación económico/financiero de la OSC y que se encuentra en condiciones regulares y adecuadas para afrontar los compromisos asumidos por las presentes Bases, suscrito por Contador Público.</w:t>
      </w:r>
    </w:p>
    <w:p w:rsidR="00A14634" w:rsidRPr="00971820" w:rsidRDefault="00A14634" w:rsidP="00A14634">
      <w:pPr>
        <w:pStyle w:val="Sangra2detindependiente"/>
        <w:ind w:left="720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Declaración de la OSC mediante nota suscrita por autoridades respecto a las incompatibilidades del Art. 46 del TOCAF.</w:t>
      </w:r>
    </w:p>
    <w:p w:rsidR="00A14634" w:rsidRPr="00971820" w:rsidRDefault="00A14634" w:rsidP="00A14634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Constancia de trámite de solicitud de antecedentes judiciales de Presidente y Secretario de la OSC.</w:t>
      </w:r>
    </w:p>
    <w:p w:rsidR="00A14634" w:rsidRPr="00971820" w:rsidRDefault="00A14634" w:rsidP="00A14634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Pr="00476667" w:rsidRDefault="00A14634" w:rsidP="00A14634">
      <w:pPr>
        <w:pStyle w:val="Lista2"/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76667">
        <w:rPr>
          <w:rFonts w:ascii="Arial" w:hAnsi="Arial" w:cs="Arial"/>
          <w:bCs/>
          <w:color w:val="000000"/>
          <w:sz w:val="24"/>
          <w:szCs w:val="24"/>
        </w:rPr>
        <w:t>La organización deberá constituir domicilio electrónico y para el caso de tratarse de una OSC de otro Departamento, deberá constituir domicilio en el Departamento donde se gestionará el proyecto a los efectos de las notificaciones y comunicaciones a que pueda haber lugar.</w:t>
      </w:r>
    </w:p>
    <w:p w:rsidR="00A14634" w:rsidRPr="00971820" w:rsidRDefault="00A14634" w:rsidP="00A14634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Pr="00327C03" w:rsidRDefault="00A14634" w:rsidP="00A14634">
      <w:pPr>
        <w:pStyle w:val="Lista"/>
        <w:numPr>
          <w:ilvl w:val="1"/>
          <w:numId w:val="1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327C03">
        <w:rPr>
          <w:rFonts w:ascii="Arial" w:hAnsi="Arial" w:cs="Arial"/>
          <w:b/>
          <w:bCs/>
          <w:color w:val="000000"/>
          <w:sz w:val="24"/>
          <w:szCs w:val="24"/>
        </w:rPr>
        <w:t>PROCEDIMIENTO DE SELECCION DEL PROYECTO A CONVENIR</w:t>
      </w:r>
    </w:p>
    <w:p w:rsidR="00A14634" w:rsidRPr="00971820" w:rsidRDefault="00A14634" w:rsidP="00A1463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Pr="00327C03" w:rsidRDefault="00A14634" w:rsidP="00A14634">
      <w:pPr>
        <w:pStyle w:val="Lista2"/>
        <w:jc w:val="both"/>
        <w:rPr>
          <w:rFonts w:ascii="Arial" w:hAnsi="Arial" w:cs="Arial"/>
          <w:b/>
          <w:bCs/>
          <w:color w:val="000000"/>
          <w:sz w:val="24"/>
          <w:szCs w:val="24"/>
          <w:u w:val="word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2.4.1   </w:t>
      </w:r>
      <w:r w:rsidRPr="00327C03">
        <w:rPr>
          <w:rFonts w:ascii="Arial" w:hAnsi="Arial" w:cs="Arial"/>
          <w:b/>
          <w:bCs/>
          <w:color w:val="000000"/>
          <w:sz w:val="24"/>
          <w:szCs w:val="24"/>
        </w:rPr>
        <w:t xml:space="preserve">RECEPCIÓN DE PROPUESTAS Y APERTURA DE LOS SOBRES </w:t>
      </w:r>
    </w:p>
    <w:p w:rsidR="00A14634" w:rsidRDefault="00A14634" w:rsidP="00A14634">
      <w:pPr>
        <w:pStyle w:val="Continuarlista2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Continuarlista2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Las propuestas serán recibidas en </w:t>
      </w:r>
      <w:r w:rsidR="002D6935">
        <w:rPr>
          <w:rFonts w:ascii="Arial" w:hAnsi="Arial" w:cs="Arial"/>
          <w:bCs/>
          <w:color w:val="000000"/>
          <w:sz w:val="24"/>
          <w:szCs w:val="24"/>
        </w:rPr>
        <w:t>la Dirección Departamental de Montevideo sita en la calle Piedras 482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,  en los horarios de atención al público de </w:t>
      </w:r>
      <w:r w:rsidR="002D6935">
        <w:rPr>
          <w:rFonts w:ascii="Arial" w:hAnsi="Arial" w:cs="Arial"/>
          <w:bCs/>
          <w:color w:val="000000"/>
          <w:sz w:val="24"/>
          <w:szCs w:val="24"/>
        </w:rPr>
        <w:t>11:15 a 16:30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h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s., hasta el día </w:t>
      </w:r>
      <w:r w:rsidR="002D6935">
        <w:rPr>
          <w:rFonts w:ascii="Arial" w:hAnsi="Arial" w:cs="Arial"/>
          <w:bCs/>
          <w:color w:val="000000"/>
          <w:sz w:val="24"/>
          <w:szCs w:val="24"/>
        </w:rPr>
        <w:t>5 de agosto de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2019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:rsidR="00A14634" w:rsidRPr="00971820" w:rsidRDefault="00A14634" w:rsidP="00A14634">
      <w:pPr>
        <w:pStyle w:val="Continuarlista2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Pr="00327C03" w:rsidRDefault="00A14634" w:rsidP="00A14634">
      <w:pPr>
        <w:pStyle w:val="Lista2"/>
        <w:jc w:val="both"/>
        <w:rPr>
          <w:rFonts w:ascii="Arial" w:hAnsi="Arial" w:cs="Arial"/>
          <w:b/>
          <w:bCs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2.4.2   </w:t>
      </w:r>
      <w:r w:rsidRPr="00327C03">
        <w:rPr>
          <w:rFonts w:ascii="Arial" w:hAnsi="Arial" w:cs="Arial"/>
          <w:b/>
          <w:bCs/>
          <w:color w:val="000000"/>
          <w:sz w:val="24"/>
          <w:szCs w:val="24"/>
        </w:rPr>
        <w:t>PLAZO COMPLEMENTARIO.</w:t>
      </w:r>
    </w:p>
    <w:p w:rsidR="00A14634" w:rsidRDefault="00A14634" w:rsidP="00A14634">
      <w:pPr>
        <w:pStyle w:val="Continuarlista2"/>
        <w:jc w:val="both"/>
        <w:rPr>
          <w:rFonts w:ascii="Arial" w:hAnsi="Arial" w:cs="Arial"/>
          <w:bCs/>
          <w:color w:val="000000"/>
          <w:sz w:val="24"/>
          <w:szCs w:val="24"/>
          <w:lang w:val="es-ES_tradnl"/>
        </w:rPr>
      </w:pPr>
    </w:p>
    <w:p w:rsidR="00A14634" w:rsidRPr="00971820" w:rsidRDefault="00A14634" w:rsidP="00A14634">
      <w:pPr>
        <w:pStyle w:val="Continuarlista2"/>
        <w:ind w:left="0"/>
        <w:jc w:val="both"/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 w:rsidRPr="00971820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Cuando se constate la omisión de la presentación de documentación o información, cuya agregación posterior no altere materialmente la igualdad de las Entidades, el INAU se comunicará con la Entidad por escrito solicitándole subsanar la omisión y </w:t>
      </w:r>
      <w:r w:rsidRPr="00971820">
        <w:rPr>
          <w:rFonts w:ascii="Arial" w:hAnsi="Arial" w:cs="Arial"/>
          <w:bCs/>
          <w:color w:val="000000"/>
          <w:sz w:val="24"/>
          <w:szCs w:val="24"/>
          <w:lang w:val="es-ES_tradnl"/>
        </w:rPr>
        <w:lastRenderedPageBreak/>
        <w:t xml:space="preserve">otorgándole a esos efectos un plazo improrrogable que establecerá en cada caso, pero que en ninguna circunstancia podrá ser mayor a cuarenta y ocho (48) horas.  </w:t>
      </w:r>
    </w:p>
    <w:p w:rsidR="00A14634" w:rsidRPr="00971820" w:rsidRDefault="00A14634" w:rsidP="00A14634">
      <w:pPr>
        <w:pStyle w:val="Continuarlista2"/>
        <w:jc w:val="both"/>
        <w:rPr>
          <w:rFonts w:ascii="Arial" w:hAnsi="Arial" w:cs="Arial"/>
          <w:bCs/>
          <w:color w:val="000000"/>
          <w:sz w:val="24"/>
          <w:szCs w:val="24"/>
          <w:lang w:val="es-ES_tradnl"/>
        </w:rPr>
      </w:pPr>
    </w:p>
    <w:p w:rsidR="00A14634" w:rsidRDefault="00A14634" w:rsidP="00A14634">
      <w:pPr>
        <w:pStyle w:val="Lista2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2.4.3   </w:t>
      </w:r>
      <w:r w:rsidRPr="00327C03">
        <w:rPr>
          <w:rFonts w:ascii="Arial" w:hAnsi="Arial" w:cs="Arial"/>
          <w:b/>
          <w:bCs/>
          <w:color w:val="000000"/>
          <w:sz w:val="24"/>
          <w:szCs w:val="24"/>
        </w:rPr>
        <w:t xml:space="preserve">ESTUDIO Y EVALUACIÓN DE LAS PROPUESTAS. </w:t>
      </w:r>
    </w:p>
    <w:p w:rsidR="00A14634" w:rsidRDefault="00A14634" w:rsidP="00A14634">
      <w:pPr>
        <w:jc w:val="both"/>
        <w:rPr>
          <w:rFonts w:ascii="Arial" w:hAnsi="Arial" w:cs="Arial"/>
          <w:sz w:val="24"/>
          <w:szCs w:val="24"/>
        </w:rPr>
      </w:pPr>
    </w:p>
    <w:p w:rsidR="00A14634" w:rsidRPr="000D7827" w:rsidRDefault="00A14634" w:rsidP="00A14634">
      <w:pPr>
        <w:jc w:val="both"/>
        <w:rPr>
          <w:rFonts w:ascii="Arial" w:hAnsi="Arial" w:cs="Arial"/>
          <w:sz w:val="24"/>
          <w:szCs w:val="24"/>
        </w:rPr>
      </w:pPr>
      <w:r w:rsidRPr="000D7827">
        <w:rPr>
          <w:rFonts w:ascii="Arial" w:hAnsi="Arial" w:cs="Arial"/>
          <w:sz w:val="24"/>
          <w:szCs w:val="24"/>
        </w:rPr>
        <w:t xml:space="preserve">El tribunal evaluador estará compuesto por un </w:t>
      </w:r>
      <w:r>
        <w:rPr>
          <w:rFonts w:ascii="Arial" w:hAnsi="Arial" w:cs="Arial"/>
          <w:sz w:val="24"/>
          <w:szCs w:val="24"/>
        </w:rPr>
        <w:t>representante</w:t>
      </w:r>
      <w:r w:rsidRPr="000D7827">
        <w:rPr>
          <w:rFonts w:ascii="Arial" w:hAnsi="Arial" w:cs="Arial"/>
          <w:sz w:val="24"/>
          <w:szCs w:val="24"/>
        </w:rPr>
        <w:t xml:space="preserve"> del Programa Primera Infancia de INAU, </w:t>
      </w:r>
      <w:r>
        <w:rPr>
          <w:rFonts w:ascii="Arial" w:hAnsi="Arial" w:cs="Arial"/>
          <w:sz w:val="24"/>
          <w:szCs w:val="24"/>
        </w:rPr>
        <w:t xml:space="preserve">uno de la </w:t>
      </w:r>
      <w:r w:rsidRPr="000D7827">
        <w:rPr>
          <w:rFonts w:ascii="Arial" w:hAnsi="Arial" w:cs="Arial"/>
          <w:sz w:val="24"/>
          <w:szCs w:val="24"/>
        </w:rPr>
        <w:t xml:space="preserve">Dirección Departamental de Montevideo de INAU, </w:t>
      </w:r>
      <w:r>
        <w:rPr>
          <w:rFonts w:ascii="Arial" w:hAnsi="Arial" w:cs="Arial"/>
          <w:sz w:val="24"/>
          <w:szCs w:val="24"/>
        </w:rPr>
        <w:t xml:space="preserve">y uno de </w:t>
      </w:r>
      <w:r w:rsidRPr="000D7827">
        <w:rPr>
          <w:rFonts w:ascii="Arial" w:hAnsi="Arial" w:cs="Arial"/>
          <w:sz w:val="24"/>
          <w:szCs w:val="24"/>
        </w:rPr>
        <w:t>INDA, ANEP o MIDES, conformando una tripartita. La evaluación se realizará de acuerdo a normativa v</w:t>
      </w:r>
      <w:r>
        <w:rPr>
          <w:rFonts w:ascii="Arial" w:hAnsi="Arial" w:cs="Arial"/>
          <w:sz w:val="24"/>
          <w:szCs w:val="24"/>
        </w:rPr>
        <w:t>igente</w:t>
      </w:r>
      <w:r w:rsidRPr="000D782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0D7827">
        <w:rPr>
          <w:rFonts w:ascii="Arial" w:hAnsi="Arial" w:cs="Arial"/>
          <w:sz w:val="24"/>
          <w:szCs w:val="24"/>
        </w:rPr>
        <w:t>según r</w:t>
      </w:r>
      <w:r>
        <w:rPr>
          <w:rFonts w:ascii="Arial" w:hAnsi="Arial" w:cs="Arial"/>
          <w:sz w:val="24"/>
          <w:szCs w:val="24"/>
        </w:rPr>
        <w:t xml:space="preserve">esolución del Directorio 111/15 </w:t>
      </w:r>
      <w:r w:rsidRPr="000D7827">
        <w:rPr>
          <w:rFonts w:ascii="Arial" w:hAnsi="Arial" w:cs="Arial"/>
          <w:sz w:val="24"/>
          <w:szCs w:val="24"/>
        </w:rPr>
        <w:t>(</w:t>
      </w:r>
      <w:hyperlink r:id="rId10" w:history="1">
        <w:r w:rsidRPr="000D7827">
          <w:rPr>
            <w:rStyle w:val="Hipervnculo"/>
            <w:rFonts w:ascii="Arial" w:hAnsi="Arial" w:cs="Arial"/>
            <w:sz w:val="24"/>
            <w:szCs w:val="24"/>
          </w:rPr>
          <w:t>http://www.plancaif.org.uy/</w:t>
        </w:r>
      </w:hyperlink>
      <w:r w:rsidRPr="000D7827">
        <w:rPr>
          <w:rFonts w:ascii="Arial" w:hAnsi="Arial" w:cs="Arial"/>
          <w:sz w:val="24"/>
          <w:szCs w:val="24"/>
        </w:rPr>
        <w:t>).</w:t>
      </w:r>
    </w:p>
    <w:p w:rsidR="00A14634" w:rsidRPr="00971820" w:rsidRDefault="00A14634" w:rsidP="00A14634">
      <w:pPr>
        <w:pStyle w:val="Continuarlista2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Lista"/>
        <w:numPr>
          <w:ilvl w:val="0"/>
          <w:numId w:val="13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Análisis formal</w:t>
      </w:r>
    </w:p>
    <w:p w:rsidR="00A14634" w:rsidRPr="00971820" w:rsidRDefault="00A14634" w:rsidP="00A14634">
      <w:pPr>
        <w:pStyle w:val="Lista"/>
        <w:ind w:left="420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Pr="00971820" w:rsidRDefault="00A14634" w:rsidP="00A14634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Las propuestas serán evaluadas en forma primaria, respecto del cumplimiento de los requisitos formales exigidos en las presentes Bases. </w:t>
      </w:r>
    </w:p>
    <w:p w:rsidR="00A14634" w:rsidRPr="00971820" w:rsidRDefault="00A14634" w:rsidP="00A14634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Si se constataran defectos formales subsanables, se aplicará lo dispuesto en el numeral anterior. Si se constataran defectos formales insubsanables, la propuesta respectiva no será considerada.</w:t>
      </w:r>
    </w:p>
    <w:p w:rsidR="00A14634" w:rsidRDefault="00A14634" w:rsidP="00A14634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Toda propuesta que no se ajuste sustancialmente a l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as Bases será rechazada por el 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Tribunal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Evaluador quién determinará si 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>se ajusta o no a las Bases.</w:t>
      </w:r>
    </w:p>
    <w:p w:rsidR="00A14634" w:rsidRPr="00971820" w:rsidRDefault="00A14634" w:rsidP="00A14634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Lista"/>
        <w:numPr>
          <w:ilvl w:val="0"/>
          <w:numId w:val="13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Análisis sustancial.</w:t>
      </w:r>
    </w:p>
    <w:p w:rsidR="00A14634" w:rsidRPr="00971820" w:rsidRDefault="00A14634" w:rsidP="00A14634">
      <w:pPr>
        <w:pStyle w:val="Lista"/>
        <w:ind w:left="420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Pr="00971820" w:rsidRDefault="00A14634" w:rsidP="00A14634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Cumplida la etapa antes citada, se analizarán desde el punto de vista sustancial, las propuestas formalmente válidas.</w:t>
      </w:r>
    </w:p>
    <w:p w:rsidR="00A14634" w:rsidRPr="00971820" w:rsidRDefault="00A14634" w:rsidP="00A14634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El análisis incluirá la verificación del cumplimiento de los requisitos técnicos exigidos y la verificación de la consistencia de la propuesta, considerando tanto sus partes como el conjunto de la misma, siguiendo el método y los criterios de evaluación que se detallan en estas Bases. </w:t>
      </w:r>
    </w:p>
    <w:p w:rsidR="00A14634" w:rsidRPr="00971820" w:rsidRDefault="00A14634" w:rsidP="00A14634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En caso que una propuesta no cumpla los requisitos técnicos exigidos o contenga inconsistencias técnicas sustanciales, será descalificada.</w:t>
      </w:r>
    </w:p>
    <w:p w:rsidR="00A14634" w:rsidRPr="00971820" w:rsidRDefault="00A14634" w:rsidP="00A14634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El Tribunal podrá solicitar aclaraciones a la Entidad respecto de las propuestas  presentadas. Mediante la solicitud de aclaraciones o su respuesta, ambas por escrito, no podrán alterarse las presentes Bases, ni la esencia de la presentación ni violar el principio de igualdad entre las Entidades.</w:t>
      </w:r>
    </w:p>
    <w:p w:rsidR="00A14634" w:rsidRPr="00971820" w:rsidRDefault="00A14634" w:rsidP="00A14634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El Tribunal Evaluador elaborará los informes de evaluación del Proyecto propuesto  en lo pertinente, incluyendo toda la información necesaria para fundamentar sus conclusiones.</w:t>
      </w:r>
    </w:p>
    <w:p w:rsidR="00A14634" w:rsidRPr="00971820" w:rsidRDefault="00A14634" w:rsidP="00A14634">
      <w:pPr>
        <w:pStyle w:val="Continuarlista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A14634" w:rsidRDefault="00A14634" w:rsidP="00A14634">
      <w:pPr>
        <w:pStyle w:val="Continuar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03BC9">
        <w:rPr>
          <w:rFonts w:ascii="Arial" w:hAnsi="Arial" w:cs="Arial"/>
          <w:b/>
          <w:bCs/>
          <w:color w:val="000000"/>
          <w:sz w:val="24"/>
          <w:szCs w:val="24"/>
        </w:rPr>
        <w:t xml:space="preserve">2.4.4.- REGISTRO VALORATIVO PARA SELECCIÓN DE INSTITUCIONES ASPIRANTES A GESTIÓN DE CENTRO DE ATENCIÓN INTEGRAL  DE TIEMPO PARCIAL – PERFIL </w:t>
      </w:r>
      <w:r>
        <w:rPr>
          <w:rFonts w:ascii="Arial" w:hAnsi="Arial" w:cs="Arial"/>
          <w:b/>
          <w:bCs/>
          <w:color w:val="000000"/>
          <w:sz w:val="24"/>
          <w:szCs w:val="24"/>
        </w:rPr>
        <w:t>CAIF</w:t>
      </w:r>
    </w:p>
    <w:p w:rsidR="00A14634" w:rsidRPr="00C377E7" w:rsidRDefault="00A14634" w:rsidP="00A14634">
      <w:pPr>
        <w:pStyle w:val="Continuar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377E7">
        <w:rPr>
          <w:rFonts w:ascii="Arial" w:hAnsi="Arial" w:cs="Arial"/>
          <w:color w:val="000000"/>
          <w:sz w:val="24"/>
          <w:szCs w:val="24"/>
        </w:rPr>
        <w:t xml:space="preserve">La propuesta se valora con un puntaje entre </w:t>
      </w:r>
      <w:r w:rsidRPr="007A364E">
        <w:rPr>
          <w:rFonts w:ascii="Arial" w:hAnsi="Arial" w:cs="Arial"/>
          <w:color w:val="000000"/>
          <w:sz w:val="24"/>
          <w:szCs w:val="24"/>
        </w:rPr>
        <w:t xml:space="preserve">0 y </w:t>
      </w:r>
      <w:r>
        <w:rPr>
          <w:rFonts w:ascii="Arial" w:hAnsi="Arial" w:cs="Arial"/>
          <w:color w:val="000000"/>
          <w:sz w:val="24"/>
          <w:szCs w:val="24"/>
        </w:rPr>
        <w:t>49</w:t>
      </w:r>
      <w:r w:rsidRPr="00C377E7">
        <w:rPr>
          <w:rFonts w:ascii="Arial" w:hAnsi="Arial" w:cs="Arial"/>
          <w:color w:val="000000"/>
          <w:sz w:val="24"/>
          <w:szCs w:val="24"/>
        </w:rPr>
        <w:t xml:space="preserve"> puntos estableciéndose como puntaje mínimo </w:t>
      </w:r>
      <w:r>
        <w:rPr>
          <w:rFonts w:ascii="Arial" w:hAnsi="Arial" w:cs="Arial"/>
          <w:color w:val="000000"/>
          <w:sz w:val="24"/>
          <w:szCs w:val="24"/>
        </w:rPr>
        <w:t>22</w:t>
      </w:r>
      <w:r w:rsidRPr="00C377E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puntos, </w:t>
      </w:r>
      <w:r w:rsidRPr="00C377E7">
        <w:rPr>
          <w:rFonts w:ascii="Arial" w:hAnsi="Arial" w:cs="Arial"/>
          <w:color w:val="000000"/>
          <w:sz w:val="24"/>
          <w:szCs w:val="24"/>
        </w:rPr>
        <w:t xml:space="preserve">y puntaje máximo </w:t>
      </w:r>
      <w:r>
        <w:rPr>
          <w:rFonts w:ascii="Arial" w:hAnsi="Arial" w:cs="Arial"/>
          <w:color w:val="000000"/>
          <w:sz w:val="24"/>
          <w:szCs w:val="24"/>
        </w:rPr>
        <w:t>49</w:t>
      </w:r>
      <w:r w:rsidRPr="00C377E7">
        <w:rPr>
          <w:rFonts w:ascii="Arial" w:hAnsi="Arial" w:cs="Arial"/>
          <w:color w:val="000000"/>
          <w:sz w:val="24"/>
          <w:szCs w:val="24"/>
        </w:rPr>
        <w:t xml:space="preserve"> puntos, teniendo en cuenta los factores que se indican a continuación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A14634" w:rsidRDefault="00A14634" w:rsidP="00A14634">
      <w:pPr>
        <w:pStyle w:val="Continuar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14634" w:rsidRPr="00321F94" w:rsidRDefault="00A14634" w:rsidP="00A14634">
      <w:pPr>
        <w:pStyle w:val="Continuarlista"/>
        <w:numPr>
          <w:ilvl w:val="0"/>
          <w:numId w:val="30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Personería Jurídica aprobada por MEC y vigente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A14634" w:rsidRPr="00BD3359" w:rsidTr="003C2BB0">
        <w:tc>
          <w:tcPr>
            <w:tcW w:w="2486" w:type="dxa"/>
          </w:tcPr>
          <w:p w:rsidR="00A14634" w:rsidRPr="00BD3359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2350" w:type="dxa"/>
          </w:tcPr>
          <w:p w:rsidR="00A14634" w:rsidRPr="00BD3359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A14634" w:rsidRPr="00BD3359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A14634" w:rsidRPr="00BD3359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A14634" w:rsidRPr="00BD3359" w:rsidTr="003C2BB0">
        <w:tc>
          <w:tcPr>
            <w:tcW w:w="2486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Cumple requisitos</w:t>
            </w:r>
          </w:p>
        </w:tc>
        <w:tc>
          <w:tcPr>
            <w:tcW w:w="2350" w:type="dxa"/>
          </w:tcPr>
          <w:p w:rsidR="00A14634" w:rsidRPr="00BD3359" w:rsidRDefault="00A14634" w:rsidP="003C2BB0">
            <w:pPr>
              <w:pStyle w:val="Continuarlista"/>
              <w:ind w:left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41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14634" w:rsidRPr="00BD3359" w:rsidTr="003C2BB0">
        <w:tc>
          <w:tcPr>
            <w:tcW w:w="2486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cumple con requisitos, se excluye la propuesta</w:t>
            </w:r>
          </w:p>
        </w:tc>
        <w:tc>
          <w:tcPr>
            <w:tcW w:w="2350" w:type="dxa"/>
          </w:tcPr>
          <w:p w:rsidR="00A14634" w:rsidRPr="00BD3359" w:rsidRDefault="00A14634" w:rsidP="003C2BB0">
            <w:pPr>
              <w:pStyle w:val="Continuarlista"/>
              <w:ind w:left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A14634" w:rsidRDefault="00A14634" w:rsidP="00A14634">
      <w:pPr>
        <w:pStyle w:val="Continuarlista"/>
        <w:ind w:left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14634" w:rsidRPr="00321F94" w:rsidRDefault="00A14634" w:rsidP="00A14634">
      <w:pPr>
        <w:pStyle w:val="Continuarlista"/>
        <w:numPr>
          <w:ilvl w:val="0"/>
          <w:numId w:val="30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Objeto Social acorde a los fines de INAU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A14634" w:rsidRPr="00BD3359" w:rsidTr="003C2BB0">
        <w:tc>
          <w:tcPr>
            <w:tcW w:w="2486" w:type="dxa"/>
          </w:tcPr>
          <w:p w:rsidR="00A14634" w:rsidRPr="00BD3359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2350" w:type="dxa"/>
          </w:tcPr>
          <w:p w:rsidR="00A14634" w:rsidRPr="00BD3359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A14634" w:rsidRPr="00BD3359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A14634" w:rsidRPr="00BD3359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A14634" w:rsidRPr="00BD3359" w:rsidTr="003C2BB0">
        <w:tc>
          <w:tcPr>
            <w:tcW w:w="2486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Cumple requisitos</w:t>
            </w:r>
          </w:p>
        </w:tc>
        <w:tc>
          <w:tcPr>
            <w:tcW w:w="2350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241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14634" w:rsidRPr="00BD3359" w:rsidTr="003C2BB0">
        <w:tc>
          <w:tcPr>
            <w:tcW w:w="2486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Ampliación de objeto en trámite</w:t>
            </w:r>
          </w:p>
        </w:tc>
        <w:tc>
          <w:tcPr>
            <w:tcW w:w="2350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241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14634" w:rsidRPr="00BD3359" w:rsidTr="003C2BB0">
        <w:tc>
          <w:tcPr>
            <w:tcW w:w="2486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cumple con requisitos, se excluye la propuesta</w:t>
            </w:r>
          </w:p>
        </w:tc>
        <w:tc>
          <w:tcPr>
            <w:tcW w:w="2350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2241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A14634" w:rsidRDefault="00A14634" w:rsidP="00A14634">
      <w:pPr>
        <w:pStyle w:val="Continuarlista"/>
        <w:ind w:left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14634" w:rsidRPr="00321F94" w:rsidRDefault="00A14634" w:rsidP="00A14634">
      <w:pPr>
        <w:pStyle w:val="Continuarlista"/>
        <w:numPr>
          <w:ilvl w:val="0"/>
          <w:numId w:val="30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Local adecuado según normativa del MEC</w:t>
      </w:r>
      <w:r>
        <w:rPr>
          <w:rStyle w:val="Refdenotaalpie"/>
          <w:rFonts w:ascii="Arial" w:hAnsi="Arial" w:cs="Arial"/>
          <w:b/>
          <w:bCs/>
          <w:color w:val="000000"/>
          <w:szCs w:val="24"/>
        </w:rPr>
        <w:footnoteReference w:id="1"/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A14634" w:rsidRPr="00175D27" w:rsidTr="003C2BB0">
        <w:tc>
          <w:tcPr>
            <w:tcW w:w="2486" w:type="dxa"/>
          </w:tcPr>
          <w:p w:rsidR="00A14634" w:rsidRPr="00175D27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2350" w:type="dxa"/>
          </w:tcPr>
          <w:p w:rsidR="00A14634" w:rsidRPr="00175D27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A14634" w:rsidRPr="00175D27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A14634" w:rsidRPr="00175D27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A14634" w:rsidRPr="00175D27" w:rsidTr="003C2BB0">
        <w:tc>
          <w:tcPr>
            <w:tcW w:w="2486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Local propio y adecuado</w:t>
            </w:r>
          </w:p>
        </w:tc>
        <w:tc>
          <w:tcPr>
            <w:tcW w:w="2350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14634" w:rsidRPr="00175D27" w:rsidTr="003C2BB0">
        <w:tc>
          <w:tcPr>
            <w:tcW w:w="2486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Local alquilado y adecuado</w:t>
            </w:r>
          </w:p>
        </w:tc>
        <w:tc>
          <w:tcPr>
            <w:tcW w:w="2350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A14634" w:rsidRDefault="00A14634" w:rsidP="00A14634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A14634" w:rsidRDefault="00A14634" w:rsidP="00A14634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A14634" w:rsidRDefault="00A14634" w:rsidP="00A14634">
      <w:pPr>
        <w:pStyle w:val="Textoindependiente"/>
        <w:numPr>
          <w:ilvl w:val="0"/>
          <w:numId w:val="30"/>
        </w:numPr>
        <w:jc w:val="both"/>
        <w:rPr>
          <w:rFonts w:ascii="Arial" w:hAnsi="Arial" w:cs="Arial"/>
          <w:b w:val="0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 xml:space="preserve"> Antecedentes de trabajo de promoción comunitaria en la zona de referencia. Se puntúa antecedentes institucionales o del equipo técnico (en caso de que sea cooperativa de trabajo, de su Directiva siempre y cuando se propongan como integrantes del mismo)</w:t>
      </w:r>
    </w:p>
    <w:p w:rsidR="00A14634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A14634" w:rsidRPr="00BD3359" w:rsidTr="003C2BB0">
        <w:tc>
          <w:tcPr>
            <w:tcW w:w="2486" w:type="dxa"/>
          </w:tcPr>
          <w:p w:rsidR="00A14634" w:rsidRPr="00BD3359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2350" w:type="dxa"/>
          </w:tcPr>
          <w:p w:rsidR="00A14634" w:rsidRPr="00BD3359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A14634" w:rsidRPr="00BD3359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A14634" w:rsidRPr="00BD3359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A14634" w:rsidRPr="00BD3359" w:rsidTr="003C2BB0">
        <w:tc>
          <w:tcPr>
            <w:tcW w:w="2486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Sin experiencia de trabajo en la zona</w:t>
            </w:r>
          </w:p>
        </w:tc>
        <w:tc>
          <w:tcPr>
            <w:tcW w:w="2350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14634" w:rsidRPr="00BD3359" w:rsidTr="003C2BB0">
        <w:tc>
          <w:tcPr>
            <w:tcW w:w="2486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Certifica antecedentes en la zona (1 servicio)</w:t>
            </w:r>
          </w:p>
        </w:tc>
        <w:tc>
          <w:tcPr>
            <w:tcW w:w="2350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14634" w:rsidRPr="00BD3359" w:rsidTr="003C2BB0">
        <w:tc>
          <w:tcPr>
            <w:tcW w:w="2486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Certifica más de un servicio</w:t>
            </w:r>
          </w:p>
        </w:tc>
        <w:tc>
          <w:tcPr>
            <w:tcW w:w="2350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41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14634" w:rsidRPr="00BD3359" w:rsidTr="003C2BB0">
        <w:tc>
          <w:tcPr>
            <w:tcW w:w="2486" w:type="dxa"/>
          </w:tcPr>
          <w:p w:rsidR="00A14634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Certifica antecedente en gestión de CAIF en la zona de referencia</w:t>
            </w:r>
          </w:p>
        </w:tc>
        <w:tc>
          <w:tcPr>
            <w:tcW w:w="2350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adicional</w:t>
            </w:r>
          </w:p>
        </w:tc>
        <w:tc>
          <w:tcPr>
            <w:tcW w:w="2241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BD3359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A14634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Default="00A14634" w:rsidP="00A14634">
      <w:pPr>
        <w:pStyle w:val="Textoindependiente"/>
        <w:numPr>
          <w:ilvl w:val="0"/>
          <w:numId w:val="30"/>
        </w:numPr>
        <w:jc w:val="both"/>
        <w:rPr>
          <w:rFonts w:ascii="Arial" w:hAnsi="Arial" w:cs="Arial"/>
          <w:bCs/>
          <w:color w:val="000000"/>
          <w:szCs w:val="24"/>
        </w:rPr>
      </w:pPr>
      <w:r w:rsidRPr="008F5462">
        <w:rPr>
          <w:rFonts w:ascii="Arial" w:hAnsi="Arial" w:cs="Arial"/>
          <w:bCs/>
          <w:color w:val="000000"/>
          <w:szCs w:val="24"/>
        </w:rPr>
        <w:t>Antecedentes de trabajo de promoción comunitaria en otras zonas</w:t>
      </w:r>
      <w:r>
        <w:rPr>
          <w:rFonts w:ascii="Arial" w:hAnsi="Arial" w:cs="Arial"/>
          <w:bCs/>
          <w:color w:val="000000"/>
          <w:szCs w:val="24"/>
        </w:rPr>
        <w:t>. Se puntúa antecedentes institucionales o de equipo técnico.</w:t>
      </w:r>
    </w:p>
    <w:p w:rsidR="00A14634" w:rsidRDefault="00A14634" w:rsidP="00A14634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A14634" w:rsidRPr="00175D27" w:rsidTr="003C2BB0">
        <w:tc>
          <w:tcPr>
            <w:tcW w:w="2486" w:type="dxa"/>
          </w:tcPr>
          <w:p w:rsidR="00A14634" w:rsidRPr="00175D27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2350" w:type="dxa"/>
          </w:tcPr>
          <w:p w:rsidR="00A14634" w:rsidRPr="00175D27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A14634" w:rsidRPr="00175D27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A14634" w:rsidRPr="00175D27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A14634" w:rsidRPr="00175D27" w:rsidTr="003C2BB0">
        <w:tc>
          <w:tcPr>
            <w:tcW w:w="2486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posee antecedentes</w:t>
            </w:r>
          </w:p>
        </w:tc>
        <w:tc>
          <w:tcPr>
            <w:tcW w:w="2350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14634" w:rsidRPr="00175D27" w:rsidTr="003C2BB0">
        <w:tc>
          <w:tcPr>
            <w:tcW w:w="2486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Por cada certificado de antecedentes de diferentes servicios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  <w:t>(máximo 3 puntos)</w:t>
            </w:r>
          </w:p>
        </w:tc>
        <w:tc>
          <w:tcPr>
            <w:tcW w:w="2350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14634" w:rsidRPr="00175D27" w:rsidTr="003C2BB0">
        <w:tc>
          <w:tcPr>
            <w:tcW w:w="2486" w:type="dxa"/>
          </w:tcPr>
          <w:p w:rsidR="00A14634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Antecedente de gestión en CAIF</w:t>
            </w:r>
          </w:p>
        </w:tc>
        <w:tc>
          <w:tcPr>
            <w:tcW w:w="2350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A14634" w:rsidRDefault="00A14634" w:rsidP="00A14634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A14634" w:rsidRDefault="00A14634" w:rsidP="00A14634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A14634" w:rsidRDefault="00A14634" w:rsidP="00A14634">
      <w:pPr>
        <w:pStyle w:val="Textoindependiente"/>
        <w:numPr>
          <w:ilvl w:val="0"/>
          <w:numId w:val="30"/>
        </w:numPr>
        <w:jc w:val="both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>Experiencia de trabajo en programas socioeducativos que incluyan a la familia para niños menores de 4 años.</w:t>
      </w:r>
    </w:p>
    <w:p w:rsidR="00A14634" w:rsidRDefault="00A14634" w:rsidP="00A14634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A14634" w:rsidRPr="008F5462" w:rsidRDefault="00A14634" w:rsidP="00A14634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A14634" w:rsidRPr="00175D27" w:rsidTr="003C2BB0">
        <w:tc>
          <w:tcPr>
            <w:tcW w:w="2486" w:type="dxa"/>
          </w:tcPr>
          <w:p w:rsidR="00A14634" w:rsidRPr="00175D27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2350" w:type="dxa"/>
          </w:tcPr>
          <w:p w:rsidR="00A14634" w:rsidRPr="00175D27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A14634" w:rsidRPr="00175D27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A14634" w:rsidRPr="00175D27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A14634" w:rsidRPr="00175D27" w:rsidTr="003C2BB0">
        <w:tc>
          <w:tcPr>
            <w:tcW w:w="2486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Sin antecedentes</w:t>
            </w:r>
          </w:p>
        </w:tc>
        <w:tc>
          <w:tcPr>
            <w:tcW w:w="2350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14634" w:rsidRPr="00175D27" w:rsidTr="003C2BB0">
        <w:tc>
          <w:tcPr>
            <w:tcW w:w="2486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Por cada certificado de antecedentes de distintos servicios (máximo 3 puntos)</w:t>
            </w:r>
          </w:p>
        </w:tc>
        <w:tc>
          <w:tcPr>
            <w:tcW w:w="2350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A14634" w:rsidRDefault="00A14634" w:rsidP="00A14634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A14634" w:rsidRDefault="00A14634" w:rsidP="00A14634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A14634" w:rsidRPr="006F2BE3" w:rsidRDefault="00A14634" w:rsidP="00A14634">
      <w:pPr>
        <w:pStyle w:val="Textoindependiente"/>
        <w:numPr>
          <w:ilvl w:val="0"/>
          <w:numId w:val="30"/>
        </w:numPr>
        <w:jc w:val="both"/>
        <w:rPr>
          <w:rFonts w:ascii="Arial" w:hAnsi="Arial" w:cs="Arial"/>
          <w:bCs/>
          <w:color w:val="000000"/>
          <w:szCs w:val="24"/>
        </w:rPr>
      </w:pPr>
      <w:r w:rsidRPr="006F2BE3">
        <w:rPr>
          <w:rFonts w:ascii="Arial" w:hAnsi="Arial" w:cs="Arial"/>
          <w:bCs/>
          <w:color w:val="000000"/>
          <w:szCs w:val="24"/>
        </w:rPr>
        <w:t>Antecedentes de convenios con INAU</w:t>
      </w:r>
    </w:p>
    <w:p w:rsidR="00A14634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1217"/>
        <w:gridCol w:w="2241"/>
        <w:gridCol w:w="2041"/>
      </w:tblGrid>
      <w:tr w:rsidR="00A14634" w:rsidRPr="00175D27" w:rsidTr="003C2BB0">
        <w:tc>
          <w:tcPr>
            <w:tcW w:w="2486" w:type="dxa"/>
          </w:tcPr>
          <w:p w:rsidR="00A14634" w:rsidRPr="00175D27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1217" w:type="dxa"/>
          </w:tcPr>
          <w:p w:rsidR="00A14634" w:rsidRPr="00175D27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A14634" w:rsidRPr="00175D27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A14634" w:rsidRPr="00175D27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A14634" w:rsidRPr="00175D27" w:rsidTr="003C2BB0">
        <w:tc>
          <w:tcPr>
            <w:tcW w:w="2486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Informe negativo</w:t>
            </w:r>
          </w:p>
        </w:tc>
        <w:tc>
          <w:tcPr>
            <w:tcW w:w="1217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14634" w:rsidRPr="00175D27" w:rsidTr="003C2BB0">
        <w:tc>
          <w:tcPr>
            <w:tcW w:w="2486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Informe positivo. Se otorgara 0.5 punto ítem valorado como positivo acorde a la información solicitada a oficinas involucradas (Área Supervisión – PPI y División Convenios INAU)</w:t>
            </w:r>
          </w:p>
        </w:tc>
        <w:tc>
          <w:tcPr>
            <w:tcW w:w="1217" w:type="dxa"/>
          </w:tcPr>
          <w:p w:rsidR="00A14634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A14634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Default="00A14634" w:rsidP="00A14634">
      <w:pPr>
        <w:pStyle w:val="Textoindependiente"/>
        <w:numPr>
          <w:ilvl w:val="0"/>
          <w:numId w:val="30"/>
        </w:numPr>
        <w:jc w:val="both"/>
        <w:rPr>
          <w:rFonts w:ascii="Arial" w:hAnsi="Arial" w:cs="Arial"/>
          <w:bCs/>
          <w:color w:val="000000"/>
          <w:szCs w:val="24"/>
        </w:rPr>
      </w:pPr>
      <w:r w:rsidRPr="003A6862">
        <w:rPr>
          <w:rFonts w:ascii="Arial" w:hAnsi="Arial" w:cs="Arial"/>
          <w:bCs/>
          <w:color w:val="000000"/>
          <w:szCs w:val="24"/>
        </w:rPr>
        <w:t>Evaluación de gestión económica (</w:t>
      </w:r>
      <w:r>
        <w:rPr>
          <w:rFonts w:ascii="Arial" w:hAnsi="Arial" w:cs="Arial"/>
          <w:bCs/>
          <w:color w:val="000000"/>
          <w:szCs w:val="24"/>
        </w:rPr>
        <w:t xml:space="preserve">puntuar exclusivamente </w:t>
      </w:r>
      <w:r w:rsidRPr="003A6862">
        <w:rPr>
          <w:rFonts w:ascii="Arial" w:hAnsi="Arial" w:cs="Arial"/>
          <w:bCs/>
          <w:color w:val="000000"/>
          <w:szCs w:val="24"/>
        </w:rPr>
        <w:t>según corresponda)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Pr="003A6862" w:rsidRDefault="00A14634" w:rsidP="00A14634">
      <w:pPr>
        <w:pStyle w:val="Textoindependiente"/>
        <w:numPr>
          <w:ilvl w:val="0"/>
          <w:numId w:val="31"/>
        </w:numPr>
        <w:jc w:val="both"/>
        <w:rPr>
          <w:rFonts w:ascii="Arial" w:hAnsi="Arial" w:cs="Arial"/>
          <w:bCs/>
          <w:color w:val="000000"/>
          <w:szCs w:val="24"/>
        </w:rPr>
      </w:pPr>
      <w:r w:rsidRPr="003A6862">
        <w:rPr>
          <w:rFonts w:ascii="Arial" w:hAnsi="Arial" w:cs="Arial"/>
          <w:bCs/>
          <w:color w:val="000000"/>
          <w:szCs w:val="24"/>
        </w:rPr>
        <w:t>Organizaciones en Convenios con INAU</w:t>
      </w: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tbl>
      <w:tblPr>
        <w:tblW w:w="9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1063"/>
        <w:gridCol w:w="2127"/>
        <w:gridCol w:w="847"/>
        <w:gridCol w:w="1995"/>
      </w:tblGrid>
      <w:tr w:rsidR="00A14634" w:rsidRPr="0066453D" w:rsidTr="003C2BB0">
        <w:tc>
          <w:tcPr>
            <w:tcW w:w="2976" w:type="dxa"/>
          </w:tcPr>
          <w:p w:rsidR="00A14634" w:rsidRPr="0066453D" w:rsidRDefault="00A14634" w:rsidP="003C2BB0">
            <w:pPr>
              <w:pStyle w:val="Textoindependiente"/>
              <w:jc w:val="both"/>
              <w:rPr>
                <w:rFonts w:ascii="Arial" w:hAnsi="Arial" w:cs="Arial"/>
                <w:bCs/>
                <w:color w:val="000000"/>
                <w:szCs w:val="24"/>
              </w:rPr>
            </w:pPr>
            <w:r w:rsidRPr="0066453D">
              <w:rPr>
                <w:rFonts w:ascii="Arial" w:hAnsi="Arial" w:cs="Arial"/>
                <w:bCs/>
                <w:color w:val="000000"/>
                <w:szCs w:val="24"/>
              </w:rPr>
              <w:lastRenderedPageBreak/>
              <w:t>Balance</w:t>
            </w:r>
          </w:p>
        </w:tc>
        <w:tc>
          <w:tcPr>
            <w:tcW w:w="1063" w:type="dxa"/>
          </w:tcPr>
          <w:p w:rsidR="00A14634" w:rsidRPr="0066453D" w:rsidRDefault="00A14634" w:rsidP="003C2BB0">
            <w:pPr>
              <w:pStyle w:val="Textoindependiente"/>
              <w:jc w:val="both"/>
              <w:rPr>
                <w:rFonts w:ascii="Arial" w:hAnsi="Arial" w:cs="Arial"/>
                <w:bCs/>
                <w:color w:val="000000"/>
                <w:szCs w:val="24"/>
              </w:rPr>
            </w:pPr>
            <w:r w:rsidRPr="0066453D">
              <w:rPr>
                <w:rFonts w:ascii="Arial" w:hAnsi="Arial" w:cs="Arial"/>
                <w:bCs/>
                <w:color w:val="000000"/>
                <w:szCs w:val="24"/>
              </w:rPr>
              <w:t>Puntaje</w:t>
            </w:r>
          </w:p>
        </w:tc>
        <w:tc>
          <w:tcPr>
            <w:tcW w:w="2127" w:type="dxa"/>
          </w:tcPr>
          <w:p w:rsidR="00A14634" w:rsidRPr="0066453D" w:rsidRDefault="00A14634" w:rsidP="003C2BB0">
            <w:pPr>
              <w:pStyle w:val="Textoindependiente"/>
              <w:rPr>
                <w:rFonts w:ascii="Arial" w:hAnsi="Arial" w:cs="Arial"/>
                <w:bCs/>
                <w:color w:val="000000"/>
                <w:szCs w:val="24"/>
              </w:rPr>
            </w:pPr>
            <w:r w:rsidRPr="0066453D">
              <w:rPr>
                <w:rFonts w:ascii="Arial" w:hAnsi="Arial" w:cs="Arial"/>
                <w:bCs/>
                <w:color w:val="000000"/>
                <w:szCs w:val="24"/>
              </w:rPr>
              <w:t>Mínimo excluyente</w:t>
            </w:r>
          </w:p>
        </w:tc>
        <w:tc>
          <w:tcPr>
            <w:tcW w:w="847" w:type="dxa"/>
          </w:tcPr>
          <w:p w:rsidR="00A14634" w:rsidRPr="0066453D" w:rsidRDefault="00A14634" w:rsidP="003C2BB0">
            <w:pPr>
              <w:pStyle w:val="Textoindependiente"/>
              <w:rPr>
                <w:rFonts w:ascii="Arial" w:hAnsi="Arial" w:cs="Arial"/>
                <w:bCs/>
                <w:color w:val="000000"/>
                <w:szCs w:val="24"/>
              </w:rPr>
            </w:pPr>
            <w:r w:rsidRPr="0066453D">
              <w:rPr>
                <w:rFonts w:ascii="Arial" w:hAnsi="Arial" w:cs="Arial"/>
                <w:bCs/>
                <w:color w:val="000000"/>
                <w:szCs w:val="24"/>
              </w:rPr>
              <w:t>Total</w:t>
            </w:r>
          </w:p>
        </w:tc>
        <w:tc>
          <w:tcPr>
            <w:tcW w:w="1995" w:type="dxa"/>
          </w:tcPr>
          <w:p w:rsidR="00A14634" w:rsidRPr="0066453D" w:rsidRDefault="00A14634" w:rsidP="003C2BB0">
            <w:pPr>
              <w:pStyle w:val="Textoindependiente"/>
              <w:rPr>
                <w:rFonts w:ascii="Arial" w:hAnsi="Arial" w:cs="Arial"/>
                <w:bCs/>
                <w:color w:val="000000"/>
                <w:szCs w:val="24"/>
              </w:rPr>
            </w:pPr>
            <w:r w:rsidRPr="0066453D">
              <w:rPr>
                <w:rFonts w:ascii="Arial" w:hAnsi="Arial" w:cs="Arial"/>
                <w:bCs/>
                <w:color w:val="000000"/>
                <w:szCs w:val="24"/>
              </w:rPr>
              <w:t>Observaciones</w:t>
            </w:r>
          </w:p>
        </w:tc>
      </w:tr>
      <w:tr w:rsidR="00A14634" w:rsidRPr="00971820" w:rsidTr="003C2BB0">
        <w:trPr>
          <w:cantSplit/>
        </w:trPr>
        <w:tc>
          <w:tcPr>
            <w:tcW w:w="2976" w:type="dxa"/>
          </w:tcPr>
          <w:p w:rsidR="00A14634" w:rsidRPr="00971820" w:rsidRDefault="00A14634" w:rsidP="003C2BB0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971820">
              <w:rPr>
                <w:rFonts w:ascii="Arial" w:hAnsi="Arial" w:cs="Arial"/>
                <w:b w:val="0"/>
                <w:bCs/>
                <w:color w:val="000000"/>
                <w:szCs w:val="24"/>
              </w:rPr>
              <w:t>Situación contable sin observaciones</w:t>
            </w:r>
          </w:p>
        </w:tc>
        <w:tc>
          <w:tcPr>
            <w:tcW w:w="1063" w:type="dxa"/>
          </w:tcPr>
          <w:p w:rsidR="00A14634" w:rsidRPr="00971820" w:rsidRDefault="00A14634" w:rsidP="003C2BB0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971820">
              <w:rPr>
                <w:rFonts w:ascii="Arial" w:hAnsi="Arial" w:cs="Arial"/>
                <w:b w:val="0"/>
                <w:bCs/>
                <w:color w:val="000000"/>
                <w:szCs w:val="24"/>
              </w:rPr>
              <w:t>3</w:t>
            </w:r>
          </w:p>
        </w:tc>
        <w:tc>
          <w:tcPr>
            <w:tcW w:w="2127" w:type="dxa"/>
            <w:vMerge w:val="restart"/>
          </w:tcPr>
          <w:p w:rsidR="00A14634" w:rsidRPr="00971820" w:rsidRDefault="00A14634" w:rsidP="003C2BB0">
            <w:pPr>
              <w:pStyle w:val="Textoindependiente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971820">
              <w:rPr>
                <w:rFonts w:ascii="Arial" w:hAnsi="Arial" w:cs="Arial"/>
                <w:b w:val="0"/>
                <w:bCs/>
                <w:color w:val="000000"/>
                <w:szCs w:val="24"/>
              </w:rPr>
              <w:t>0 – 3</w:t>
            </w:r>
          </w:p>
        </w:tc>
        <w:tc>
          <w:tcPr>
            <w:tcW w:w="847" w:type="dxa"/>
            <w:vMerge w:val="restart"/>
          </w:tcPr>
          <w:p w:rsidR="00A14634" w:rsidRPr="00971820" w:rsidRDefault="00A14634" w:rsidP="003C2BB0">
            <w:pPr>
              <w:pStyle w:val="Textoindependiente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</w:p>
        </w:tc>
        <w:tc>
          <w:tcPr>
            <w:tcW w:w="1995" w:type="dxa"/>
          </w:tcPr>
          <w:p w:rsidR="00A14634" w:rsidRPr="00971820" w:rsidRDefault="00A14634" w:rsidP="003C2BB0">
            <w:pPr>
              <w:pStyle w:val="Textoindependiente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</w:p>
        </w:tc>
      </w:tr>
      <w:tr w:rsidR="00A14634" w:rsidRPr="00971820" w:rsidTr="003C2BB0">
        <w:trPr>
          <w:cantSplit/>
        </w:trPr>
        <w:tc>
          <w:tcPr>
            <w:tcW w:w="2976" w:type="dxa"/>
          </w:tcPr>
          <w:p w:rsidR="00A14634" w:rsidRPr="00971820" w:rsidRDefault="00A14634" w:rsidP="003C2BB0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971820">
              <w:rPr>
                <w:rFonts w:ascii="Arial" w:hAnsi="Arial" w:cs="Arial"/>
                <w:b w:val="0"/>
                <w:bCs/>
                <w:color w:val="000000"/>
                <w:szCs w:val="24"/>
              </w:rPr>
              <w:t>* Situación contable con observaciones relevantes</w:t>
            </w:r>
          </w:p>
        </w:tc>
        <w:tc>
          <w:tcPr>
            <w:tcW w:w="1063" w:type="dxa"/>
          </w:tcPr>
          <w:p w:rsidR="00A14634" w:rsidRPr="00971820" w:rsidRDefault="00A14634" w:rsidP="003C2BB0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971820">
              <w:rPr>
                <w:rFonts w:ascii="Arial" w:hAnsi="Arial" w:cs="Arial"/>
                <w:b w:val="0"/>
                <w:bCs/>
                <w:color w:val="000000"/>
                <w:szCs w:val="24"/>
              </w:rPr>
              <w:t>0</w:t>
            </w:r>
          </w:p>
        </w:tc>
        <w:tc>
          <w:tcPr>
            <w:tcW w:w="2127" w:type="dxa"/>
            <w:vMerge/>
          </w:tcPr>
          <w:p w:rsidR="00A14634" w:rsidRPr="00971820" w:rsidRDefault="00A14634" w:rsidP="003C2BB0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</w:p>
        </w:tc>
        <w:tc>
          <w:tcPr>
            <w:tcW w:w="847" w:type="dxa"/>
            <w:vMerge/>
          </w:tcPr>
          <w:p w:rsidR="00A14634" w:rsidRPr="00971820" w:rsidRDefault="00A14634" w:rsidP="003C2BB0">
            <w:pPr>
              <w:pStyle w:val="Textoindependiente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</w:p>
        </w:tc>
        <w:tc>
          <w:tcPr>
            <w:tcW w:w="1995" w:type="dxa"/>
          </w:tcPr>
          <w:p w:rsidR="00A14634" w:rsidRPr="00971820" w:rsidRDefault="00A14634" w:rsidP="003C2BB0">
            <w:pPr>
              <w:pStyle w:val="Textoindependiente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</w:p>
        </w:tc>
      </w:tr>
    </w:tbl>
    <w:p w:rsidR="00A14634" w:rsidRPr="00971820" w:rsidRDefault="00A14634" w:rsidP="00A14634">
      <w:pPr>
        <w:pStyle w:val="Descripcin"/>
        <w:jc w:val="both"/>
        <w:rPr>
          <w:rFonts w:ascii="Arial" w:hAnsi="Arial" w:cs="Arial"/>
          <w:b w:val="0"/>
          <w:color w:val="000000"/>
          <w:sz w:val="24"/>
          <w:szCs w:val="24"/>
        </w:rPr>
      </w:pPr>
      <w:r w:rsidRPr="00971820">
        <w:rPr>
          <w:rFonts w:ascii="Arial" w:hAnsi="Arial" w:cs="Arial"/>
          <w:b w:val="0"/>
          <w:color w:val="000000"/>
          <w:sz w:val="24"/>
          <w:szCs w:val="24"/>
        </w:rPr>
        <w:t>* Excluyente</w:t>
      </w:r>
    </w:p>
    <w:p w:rsidR="00A14634" w:rsidRPr="00971820" w:rsidRDefault="00A14634" w:rsidP="00A14634">
      <w:pPr>
        <w:rPr>
          <w:rFonts w:ascii="Arial" w:hAnsi="Arial" w:cs="Arial"/>
          <w:sz w:val="24"/>
          <w:szCs w:val="24"/>
        </w:rPr>
      </w:pPr>
    </w:p>
    <w:p w:rsidR="00A14634" w:rsidRPr="003A6862" w:rsidRDefault="00A14634" w:rsidP="00A14634">
      <w:pPr>
        <w:numPr>
          <w:ilvl w:val="0"/>
          <w:numId w:val="31"/>
        </w:numPr>
        <w:rPr>
          <w:rFonts w:ascii="Arial" w:hAnsi="Arial" w:cs="Arial"/>
          <w:b/>
          <w:sz w:val="24"/>
          <w:szCs w:val="24"/>
        </w:rPr>
      </w:pPr>
      <w:r w:rsidRPr="003A6862">
        <w:rPr>
          <w:rFonts w:ascii="Arial" w:hAnsi="Arial" w:cs="Arial"/>
          <w:b/>
          <w:sz w:val="24"/>
          <w:szCs w:val="24"/>
        </w:rPr>
        <w:t>Proyectos sin Convenio con INAU</w:t>
      </w:r>
    </w:p>
    <w:p w:rsidR="00A14634" w:rsidRPr="00971820" w:rsidRDefault="00A14634" w:rsidP="00A14634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276"/>
      </w:tblGrid>
      <w:tr w:rsidR="00A14634" w:rsidRPr="00971820" w:rsidTr="003C2BB0">
        <w:tc>
          <w:tcPr>
            <w:tcW w:w="1276" w:type="dxa"/>
          </w:tcPr>
          <w:p w:rsidR="00A14634" w:rsidRPr="00971820" w:rsidRDefault="00A14634" w:rsidP="003C2BB0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971820">
              <w:rPr>
                <w:rFonts w:ascii="Arial" w:hAnsi="Arial" w:cs="Arial"/>
                <w:b w:val="0"/>
                <w:bCs/>
                <w:color w:val="000000"/>
                <w:szCs w:val="24"/>
              </w:rPr>
              <w:t>Puntaje</w:t>
            </w:r>
          </w:p>
        </w:tc>
        <w:tc>
          <w:tcPr>
            <w:tcW w:w="1276" w:type="dxa"/>
          </w:tcPr>
          <w:p w:rsidR="00A14634" w:rsidRPr="00971820" w:rsidRDefault="00A14634" w:rsidP="003C2BB0">
            <w:pPr>
              <w:pStyle w:val="Textoindependiente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971820">
              <w:rPr>
                <w:rFonts w:ascii="Arial" w:hAnsi="Arial" w:cs="Arial"/>
                <w:b w:val="0"/>
                <w:bCs/>
                <w:color w:val="000000"/>
                <w:szCs w:val="24"/>
              </w:rPr>
              <w:t>Total</w:t>
            </w:r>
          </w:p>
        </w:tc>
      </w:tr>
      <w:tr w:rsidR="00A14634" w:rsidRPr="00971820" w:rsidTr="003C2BB0">
        <w:tc>
          <w:tcPr>
            <w:tcW w:w="1276" w:type="dxa"/>
          </w:tcPr>
          <w:p w:rsidR="00A14634" w:rsidRPr="00971820" w:rsidRDefault="00A14634" w:rsidP="003C2BB0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971820">
              <w:rPr>
                <w:rFonts w:ascii="Arial" w:hAnsi="Arial" w:cs="Arial"/>
                <w:b w:val="0"/>
                <w:bCs/>
                <w:color w:val="000000"/>
                <w:szCs w:val="24"/>
              </w:rPr>
              <w:t>3</w:t>
            </w:r>
          </w:p>
        </w:tc>
        <w:tc>
          <w:tcPr>
            <w:tcW w:w="1276" w:type="dxa"/>
          </w:tcPr>
          <w:p w:rsidR="00A14634" w:rsidRPr="00971820" w:rsidRDefault="00A14634" w:rsidP="003C2BB0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</w:p>
        </w:tc>
      </w:tr>
    </w:tbl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Pr="005E3213" w:rsidRDefault="00A14634" w:rsidP="00A14634">
      <w:pPr>
        <w:pStyle w:val="Textoindependiente"/>
        <w:numPr>
          <w:ilvl w:val="0"/>
          <w:numId w:val="30"/>
        </w:numPr>
        <w:jc w:val="both"/>
        <w:rPr>
          <w:rFonts w:ascii="Arial" w:hAnsi="Arial" w:cs="Arial"/>
          <w:bCs/>
          <w:color w:val="000000"/>
          <w:szCs w:val="24"/>
        </w:rPr>
      </w:pPr>
      <w:r w:rsidRPr="005E3213">
        <w:rPr>
          <w:rFonts w:ascii="Arial" w:hAnsi="Arial" w:cs="Arial"/>
          <w:bCs/>
          <w:color w:val="000000"/>
          <w:szCs w:val="24"/>
        </w:rPr>
        <w:t xml:space="preserve">Evaluación de propuestas de continuidad del personal de CAIF </w:t>
      </w:r>
      <w:r w:rsidR="005E3213" w:rsidRPr="005E3213">
        <w:rPr>
          <w:rFonts w:ascii="Arial" w:hAnsi="Arial" w:cs="Arial"/>
          <w:bCs/>
          <w:color w:val="000000"/>
          <w:szCs w:val="24"/>
        </w:rPr>
        <w:t>Pindó</w:t>
      </w:r>
    </w:p>
    <w:p w:rsidR="00A14634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tbl>
      <w:tblPr>
        <w:tblpPr w:leftFromText="141" w:rightFromText="141" w:vertAnchor="text" w:horzAnchor="margin" w:tblpY="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A14634" w:rsidRPr="00175D27" w:rsidTr="003C2BB0">
        <w:tc>
          <w:tcPr>
            <w:tcW w:w="2486" w:type="dxa"/>
          </w:tcPr>
          <w:p w:rsidR="00A14634" w:rsidRPr="00175D27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2350" w:type="dxa"/>
          </w:tcPr>
          <w:p w:rsidR="00A14634" w:rsidRPr="00175D27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A14634" w:rsidRPr="00175D27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A14634" w:rsidRPr="00175D27" w:rsidRDefault="00A14634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A14634" w:rsidRPr="00175D27" w:rsidTr="003C2BB0">
        <w:tc>
          <w:tcPr>
            <w:tcW w:w="2486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toma</w:t>
            </w:r>
          </w:p>
        </w:tc>
        <w:tc>
          <w:tcPr>
            <w:tcW w:w="2350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14634" w:rsidRPr="00175D27" w:rsidTr="003C2BB0">
        <w:tc>
          <w:tcPr>
            <w:tcW w:w="2486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Toma hasta el 20%</w:t>
            </w:r>
          </w:p>
        </w:tc>
        <w:tc>
          <w:tcPr>
            <w:tcW w:w="2350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14634" w:rsidRPr="00175D27" w:rsidTr="003C2BB0">
        <w:tc>
          <w:tcPr>
            <w:tcW w:w="2486" w:type="dxa"/>
          </w:tcPr>
          <w:p w:rsidR="00A14634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Toma entre el 21 % y el 60 %</w:t>
            </w:r>
          </w:p>
        </w:tc>
        <w:tc>
          <w:tcPr>
            <w:tcW w:w="2350" w:type="dxa"/>
          </w:tcPr>
          <w:p w:rsidR="00A14634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2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14634" w:rsidRPr="00175D27" w:rsidTr="003C2BB0">
        <w:tc>
          <w:tcPr>
            <w:tcW w:w="2486" w:type="dxa"/>
          </w:tcPr>
          <w:p w:rsidR="00A14634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Toma más del 60 %</w:t>
            </w:r>
          </w:p>
        </w:tc>
        <w:tc>
          <w:tcPr>
            <w:tcW w:w="2350" w:type="dxa"/>
          </w:tcPr>
          <w:p w:rsidR="00A14634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14634" w:rsidRPr="00175D27" w:rsidRDefault="00A14634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A14634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Pr="00971820" w:rsidRDefault="00A14634" w:rsidP="00A1463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14634" w:rsidRPr="00FA520D" w:rsidRDefault="00A14634" w:rsidP="00A14634">
      <w:pPr>
        <w:pStyle w:val="Textoindependiente"/>
        <w:rPr>
          <w:rFonts w:ascii="Arial" w:hAnsi="Arial" w:cs="Arial"/>
          <w:bCs/>
          <w:color w:val="000000"/>
          <w:szCs w:val="24"/>
        </w:rPr>
      </w:pPr>
      <w:r w:rsidRPr="00FA520D">
        <w:rPr>
          <w:rFonts w:ascii="Arial" w:hAnsi="Arial" w:cs="Arial"/>
          <w:bCs/>
          <w:color w:val="000000"/>
          <w:szCs w:val="24"/>
        </w:rPr>
        <w:t xml:space="preserve">PUNTAJE TOTAL: </w:t>
      </w:r>
      <w:r>
        <w:rPr>
          <w:rFonts w:ascii="Arial" w:hAnsi="Arial" w:cs="Arial"/>
          <w:bCs/>
          <w:color w:val="000000"/>
          <w:szCs w:val="24"/>
        </w:rPr>
        <w:t>49</w:t>
      </w:r>
    </w:p>
    <w:p w:rsidR="00A14634" w:rsidRPr="00FA520D" w:rsidRDefault="00A14634" w:rsidP="00A14634">
      <w:pPr>
        <w:pStyle w:val="Textoindependiente"/>
        <w:jc w:val="both"/>
        <w:rPr>
          <w:rFonts w:ascii="Arial" w:hAnsi="Arial" w:cs="Arial"/>
          <w:bCs/>
          <w:color w:val="FF0000"/>
          <w:szCs w:val="24"/>
        </w:rPr>
      </w:pPr>
    </w:p>
    <w:p w:rsidR="00A14634" w:rsidRPr="00FA520D" w:rsidRDefault="00A14634" w:rsidP="00A14634">
      <w:pPr>
        <w:pStyle w:val="Textoindependiente"/>
        <w:rPr>
          <w:rFonts w:ascii="Arial" w:hAnsi="Arial" w:cs="Arial"/>
          <w:bCs/>
          <w:szCs w:val="24"/>
        </w:rPr>
      </w:pPr>
      <w:r w:rsidRPr="00FA520D">
        <w:rPr>
          <w:rFonts w:ascii="Arial" w:hAnsi="Arial" w:cs="Arial"/>
          <w:bCs/>
          <w:szCs w:val="24"/>
        </w:rPr>
        <w:t xml:space="preserve">PUNTAJE MÍNIMO: </w:t>
      </w:r>
      <w:r w:rsidRPr="007A364E">
        <w:rPr>
          <w:rFonts w:ascii="Arial" w:hAnsi="Arial" w:cs="Arial"/>
          <w:bCs/>
          <w:szCs w:val="24"/>
        </w:rPr>
        <w:t>2</w:t>
      </w:r>
      <w:r>
        <w:rPr>
          <w:rFonts w:ascii="Arial" w:hAnsi="Arial" w:cs="Arial"/>
          <w:bCs/>
          <w:szCs w:val="24"/>
        </w:rPr>
        <w:t>2</w:t>
      </w:r>
      <w:r w:rsidRPr="007A364E">
        <w:rPr>
          <w:rFonts w:ascii="Arial" w:hAnsi="Arial" w:cs="Arial"/>
          <w:bCs/>
          <w:szCs w:val="24"/>
        </w:rPr>
        <w:t xml:space="preserve"> </w:t>
      </w:r>
    </w:p>
    <w:p w:rsidR="00A14634" w:rsidRPr="00FA520D" w:rsidRDefault="00A14634" w:rsidP="00A14634">
      <w:pPr>
        <w:pStyle w:val="Textoindependiente"/>
        <w:jc w:val="left"/>
        <w:rPr>
          <w:rFonts w:ascii="Arial" w:hAnsi="Arial" w:cs="Arial"/>
          <w:bCs/>
          <w:color w:val="FF0000"/>
          <w:szCs w:val="24"/>
        </w:rPr>
      </w:pPr>
      <w:r w:rsidRPr="00FA520D">
        <w:rPr>
          <w:rFonts w:ascii="Arial" w:hAnsi="Arial" w:cs="Arial"/>
          <w:bCs/>
          <w:color w:val="FF0000"/>
          <w:szCs w:val="24"/>
        </w:rPr>
        <w:t xml:space="preserve"> </w:t>
      </w:r>
    </w:p>
    <w:p w:rsidR="009421C6" w:rsidRPr="00FA520D" w:rsidRDefault="009421C6" w:rsidP="00A14634">
      <w:pPr>
        <w:jc w:val="right"/>
        <w:rPr>
          <w:rFonts w:ascii="Arial" w:hAnsi="Arial" w:cs="Arial"/>
          <w:bCs/>
          <w:color w:val="FF0000"/>
          <w:szCs w:val="24"/>
        </w:rPr>
      </w:pPr>
    </w:p>
    <w:sectPr w:rsidR="009421C6" w:rsidRPr="00FA520D" w:rsidSect="008A57FC">
      <w:footerReference w:type="default" r:id="rId11"/>
      <w:pgSz w:w="11907" w:h="16840" w:code="9"/>
      <w:pgMar w:top="1134" w:right="1361" w:bottom="1134" w:left="1361" w:header="720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8CC" w:rsidRDefault="009B78CC">
      <w:r>
        <w:separator/>
      </w:r>
    </w:p>
  </w:endnote>
  <w:endnote w:type="continuationSeparator" w:id="0">
    <w:p w:rsidR="009B78CC" w:rsidRDefault="009B7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98C" w:rsidRDefault="00B14357">
    <w:pPr>
      <w:pStyle w:val="Piedepgina"/>
      <w:framePr w:wrap="auto" w:vAnchor="text" w:hAnchor="margin" w:xAlign="center" w:y="1"/>
      <w:rPr>
        <w:rStyle w:val="Nmerodepgina"/>
        <w:rFonts w:ascii="Tahoma" w:hAnsi="Tahoma"/>
        <w:sz w:val="22"/>
      </w:rPr>
    </w:pPr>
    <w:r>
      <w:rPr>
        <w:rStyle w:val="Nmerodepgina"/>
        <w:rFonts w:ascii="Tahoma" w:hAnsi="Tahoma"/>
        <w:sz w:val="22"/>
      </w:rPr>
      <w:fldChar w:fldCharType="begin"/>
    </w:r>
    <w:r w:rsidR="004A53D0">
      <w:rPr>
        <w:rStyle w:val="Nmerodepgina"/>
        <w:rFonts w:ascii="Tahoma" w:hAnsi="Tahoma"/>
        <w:sz w:val="22"/>
      </w:rPr>
      <w:instrText>PAGE</w:instrText>
    </w:r>
    <w:r w:rsidR="003C198C">
      <w:rPr>
        <w:rStyle w:val="Nmerodepgina"/>
        <w:rFonts w:ascii="Tahoma" w:hAnsi="Tahoma"/>
        <w:sz w:val="22"/>
      </w:rPr>
      <w:instrText xml:space="preserve">  </w:instrText>
    </w:r>
    <w:r>
      <w:rPr>
        <w:rStyle w:val="Nmerodepgina"/>
        <w:rFonts w:ascii="Tahoma" w:hAnsi="Tahoma"/>
        <w:sz w:val="22"/>
      </w:rPr>
      <w:fldChar w:fldCharType="separate"/>
    </w:r>
    <w:r w:rsidR="003A2204">
      <w:rPr>
        <w:rStyle w:val="Nmerodepgina"/>
        <w:rFonts w:ascii="Tahoma" w:hAnsi="Tahoma"/>
        <w:noProof/>
        <w:sz w:val="22"/>
      </w:rPr>
      <w:t>1</w:t>
    </w:r>
    <w:r>
      <w:rPr>
        <w:rStyle w:val="Nmerodepgina"/>
        <w:rFonts w:ascii="Tahoma" w:hAnsi="Tahoma"/>
        <w:sz w:val="22"/>
      </w:rPr>
      <w:fldChar w:fldCharType="end"/>
    </w:r>
  </w:p>
  <w:p w:rsidR="003C198C" w:rsidRDefault="003C198C">
    <w:pPr>
      <w:pStyle w:val="Piedepgina"/>
      <w:framePr w:wrap="auto" w:vAnchor="text" w:hAnchor="margin" w:xAlign="right" w:y="1"/>
      <w:rPr>
        <w:rStyle w:val="Nmerodepgina"/>
      </w:rPr>
    </w:pPr>
  </w:p>
  <w:p w:rsidR="003C198C" w:rsidRDefault="003C198C">
    <w:pPr>
      <w:pStyle w:val="Piedepgina"/>
      <w:ind w:right="360"/>
      <w:rPr>
        <w:rFonts w:ascii="Tahoma" w:hAnsi="Tahoma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8CC" w:rsidRDefault="009B78CC">
      <w:r>
        <w:separator/>
      </w:r>
    </w:p>
  </w:footnote>
  <w:footnote w:type="continuationSeparator" w:id="0">
    <w:p w:rsidR="009B78CC" w:rsidRDefault="009B78CC">
      <w:r>
        <w:continuationSeparator/>
      </w:r>
    </w:p>
  </w:footnote>
  <w:footnote w:id="1">
    <w:p w:rsidR="00A14634" w:rsidRDefault="00A14634" w:rsidP="00A14634">
      <w:pPr>
        <w:pStyle w:val="Textonotapie"/>
      </w:pPr>
      <w:r>
        <w:rPr>
          <w:rStyle w:val="Refdenotaalpie"/>
        </w:rPr>
        <w:footnoteRef/>
      </w:r>
      <w:r>
        <w:t xml:space="preserve"> En este caso, se puntuará propuesta de funcionamiento de la Entidad según condiciones actuales del local.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656EB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2"/>
    <w:multiLevelType w:val="singleLevel"/>
    <w:tmpl w:val="27FC6BE6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328C19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B2948B1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794F2C"/>
    <w:multiLevelType w:val="hybridMultilevel"/>
    <w:tmpl w:val="0BDC667A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DE1B8A"/>
    <w:multiLevelType w:val="hybridMultilevel"/>
    <w:tmpl w:val="9788D204"/>
    <w:lvl w:ilvl="0" w:tplc="0E900EB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520" w:hanging="360"/>
      </w:pPr>
    </w:lvl>
    <w:lvl w:ilvl="2" w:tplc="380A001B" w:tentative="1">
      <w:start w:val="1"/>
      <w:numFmt w:val="lowerRoman"/>
      <w:lvlText w:val="%3."/>
      <w:lvlJc w:val="right"/>
      <w:pPr>
        <w:ind w:left="3240" w:hanging="180"/>
      </w:pPr>
    </w:lvl>
    <w:lvl w:ilvl="3" w:tplc="380A000F" w:tentative="1">
      <w:start w:val="1"/>
      <w:numFmt w:val="decimal"/>
      <w:lvlText w:val="%4."/>
      <w:lvlJc w:val="left"/>
      <w:pPr>
        <w:ind w:left="3960" w:hanging="360"/>
      </w:pPr>
    </w:lvl>
    <w:lvl w:ilvl="4" w:tplc="380A0019" w:tentative="1">
      <w:start w:val="1"/>
      <w:numFmt w:val="lowerLetter"/>
      <w:lvlText w:val="%5."/>
      <w:lvlJc w:val="left"/>
      <w:pPr>
        <w:ind w:left="4680" w:hanging="360"/>
      </w:pPr>
    </w:lvl>
    <w:lvl w:ilvl="5" w:tplc="380A001B" w:tentative="1">
      <w:start w:val="1"/>
      <w:numFmt w:val="lowerRoman"/>
      <w:lvlText w:val="%6."/>
      <w:lvlJc w:val="right"/>
      <w:pPr>
        <w:ind w:left="5400" w:hanging="180"/>
      </w:pPr>
    </w:lvl>
    <w:lvl w:ilvl="6" w:tplc="380A000F" w:tentative="1">
      <w:start w:val="1"/>
      <w:numFmt w:val="decimal"/>
      <w:lvlText w:val="%7."/>
      <w:lvlJc w:val="left"/>
      <w:pPr>
        <w:ind w:left="6120" w:hanging="360"/>
      </w:pPr>
    </w:lvl>
    <w:lvl w:ilvl="7" w:tplc="380A0019" w:tentative="1">
      <w:start w:val="1"/>
      <w:numFmt w:val="lowerLetter"/>
      <w:lvlText w:val="%8."/>
      <w:lvlJc w:val="left"/>
      <w:pPr>
        <w:ind w:left="6840" w:hanging="360"/>
      </w:pPr>
    </w:lvl>
    <w:lvl w:ilvl="8" w:tplc="3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5094EBB"/>
    <w:multiLevelType w:val="hybridMultilevel"/>
    <w:tmpl w:val="F2EABD2E"/>
    <w:lvl w:ilvl="0" w:tplc="3288FDF2">
      <w:start w:val="1"/>
      <w:numFmt w:val="lowerLetter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380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380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8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38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38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38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38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0DAB7FC9"/>
    <w:multiLevelType w:val="multilevel"/>
    <w:tmpl w:val="50FC2F7A"/>
    <w:lvl w:ilvl="0">
      <w:start w:val="1"/>
      <w:numFmt w:val="upperRoman"/>
      <w:pStyle w:val="Chapter"/>
      <w:lvlText w:val="%1."/>
      <w:lvlJc w:val="center"/>
      <w:pPr>
        <w:tabs>
          <w:tab w:val="num" w:pos="648"/>
        </w:tabs>
        <w:ind w:firstLine="288"/>
      </w:pPr>
      <w:rPr>
        <w:b/>
        <w:i w:val="0"/>
      </w:rPr>
    </w:lvl>
    <w:lvl w:ilvl="1">
      <w:start w:val="1"/>
      <w:numFmt w:val="decimal"/>
      <w:pStyle w:val="Paragraph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subpar"/>
      <w:lvlText w:val="%3."/>
      <w:lvlJc w:val="left"/>
      <w:pPr>
        <w:tabs>
          <w:tab w:val="num" w:pos="1152"/>
        </w:tabs>
        <w:ind w:left="1152" w:hanging="432"/>
      </w:p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</w:lvl>
    <w:lvl w:ilvl="4">
      <w:start w:val="1"/>
      <w:numFmt w:val="none"/>
      <w:lvlText w:val=""/>
      <w:lvlJc w:val="left"/>
      <w:pPr>
        <w:tabs>
          <w:tab w:val="num" w:pos="3240"/>
        </w:tabs>
        <w:ind w:left="2880"/>
      </w:pPr>
    </w:lvl>
    <w:lvl w:ilvl="5">
      <w:start w:val="1"/>
      <w:numFmt w:val="none"/>
      <w:lvlText w:val=""/>
      <w:lvlJc w:val="left"/>
      <w:pPr>
        <w:tabs>
          <w:tab w:val="num" w:pos="3960"/>
        </w:tabs>
        <w:ind w:left="3600"/>
      </w:pPr>
    </w:lvl>
    <w:lvl w:ilvl="6">
      <w:start w:val="1"/>
      <w:numFmt w:val="none"/>
      <w:lvlText w:val=""/>
      <w:lvlJc w:val="left"/>
      <w:pPr>
        <w:tabs>
          <w:tab w:val="num" w:pos="4680"/>
        </w:tabs>
        <w:ind w:left="4320"/>
      </w:pPr>
    </w:lvl>
    <w:lvl w:ilvl="7">
      <w:start w:val="1"/>
      <w:numFmt w:val="none"/>
      <w:lvlText w:val=""/>
      <w:lvlJc w:val="left"/>
      <w:pPr>
        <w:tabs>
          <w:tab w:val="num" w:pos="5400"/>
        </w:tabs>
        <w:ind w:left="5040"/>
      </w:pPr>
    </w:lvl>
    <w:lvl w:ilvl="8">
      <w:start w:val="1"/>
      <w:numFmt w:val="none"/>
      <w:lvlText w:val=""/>
      <w:lvlJc w:val="left"/>
      <w:pPr>
        <w:tabs>
          <w:tab w:val="num" w:pos="6120"/>
        </w:tabs>
        <w:ind w:left="5760"/>
      </w:pPr>
    </w:lvl>
  </w:abstractNum>
  <w:abstractNum w:abstractNumId="8" w15:restartNumberingAfterBreak="0">
    <w:nsid w:val="10C16428"/>
    <w:multiLevelType w:val="hybridMultilevel"/>
    <w:tmpl w:val="5290B27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F706B4"/>
    <w:multiLevelType w:val="singleLevel"/>
    <w:tmpl w:val="E78098E2"/>
    <w:lvl w:ilvl="0">
      <w:start w:val="1"/>
      <w:numFmt w:val="decimal"/>
      <w:pStyle w:val="1AutoList2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0" w15:restartNumberingAfterBreak="0">
    <w:nsid w:val="13D760B2"/>
    <w:multiLevelType w:val="hybridMultilevel"/>
    <w:tmpl w:val="AC00241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7A06F0"/>
    <w:multiLevelType w:val="hybridMultilevel"/>
    <w:tmpl w:val="B880757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1B4350"/>
    <w:multiLevelType w:val="hybridMultilevel"/>
    <w:tmpl w:val="09627954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1533C6"/>
    <w:multiLevelType w:val="hybridMultilevel"/>
    <w:tmpl w:val="242E3CEC"/>
    <w:lvl w:ilvl="0" w:tplc="7518A6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75BB9"/>
    <w:multiLevelType w:val="hybridMultilevel"/>
    <w:tmpl w:val="3AB22E4E"/>
    <w:lvl w:ilvl="0" w:tplc="F1002E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A44B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EE7E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A6D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FE5B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3ED6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5E3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3223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869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8E456A"/>
    <w:multiLevelType w:val="hybridMultilevel"/>
    <w:tmpl w:val="1662371C"/>
    <w:lvl w:ilvl="0" w:tplc="3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D200FB"/>
    <w:multiLevelType w:val="hybridMultilevel"/>
    <w:tmpl w:val="AFBA06A4"/>
    <w:lvl w:ilvl="0" w:tplc="380A0015">
      <w:start w:val="1"/>
      <w:numFmt w:val="upperLetter"/>
      <w:lvlText w:val="%1."/>
      <w:lvlJc w:val="left"/>
      <w:pPr>
        <w:ind w:left="4245" w:hanging="360"/>
      </w:pPr>
    </w:lvl>
    <w:lvl w:ilvl="1" w:tplc="380A0019" w:tentative="1">
      <w:start w:val="1"/>
      <w:numFmt w:val="lowerLetter"/>
      <w:lvlText w:val="%2."/>
      <w:lvlJc w:val="left"/>
      <w:pPr>
        <w:ind w:left="4965" w:hanging="360"/>
      </w:pPr>
    </w:lvl>
    <w:lvl w:ilvl="2" w:tplc="380A001B" w:tentative="1">
      <w:start w:val="1"/>
      <w:numFmt w:val="lowerRoman"/>
      <w:lvlText w:val="%3."/>
      <w:lvlJc w:val="right"/>
      <w:pPr>
        <w:ind w:left="5685" w:hanging="180"/>
      </w:pPr>
    </w:lvl>
    <w:lvl w:ilvl="3" w:tplc="380A000F" w:tentative="1">
      <w:start w:val="1"/>
      <w:numFmt w:val="decimal"/>
      <w:lvlText w:val="%4."/>
      <w:lvlJc w:val="left"/>
      <w:pPr>
        <w:ind w:left="6405" w:hanging="360"/>
      </w:pPr>
    </w:lvl>
    <w:lvl w:ilvl="4" w:tplc="380A0019" w:tentative="1">
      <w:start w:val="1"/>
      <w:numFmt w:val="lowerLetter"/>
      <w:lvlText w:val="%5."/>
      <w:lvlJc w:val="left"/>
      <w:pPr>
        <w:ind w:left="7125" w:hanging="360"/>
      </w:pPr>
    </w:lvl>
    <w:lvl w:ilvl="5" w:tplc="380A001B" w:tentative="1">
      <w:start w:val="1"/>
      <w:numFmt w:val="lowerRoman"/>
      <w:lvlText w:val="%6."/>
      <w:lvlJc w:val="right"/>
      <w:pPr>
        <w:ind w:left="7845" w:hanging="180"/>
      </w:pPr>
    </w:lvl>
    <w:lvl w:ilvl="6" w:tplc="380A000F" w:tentative="1">
      <w:start w:val="1"/>
      <w:numFmt w:val="decimal"/>
      <w:lvlText w:val="%7."/>
      <w:lvlJc w:val="left"/>
      <w:pPr>
        <w:ind w:left="8565" w:hanging="360"/>
      </w:pPr>
    </w:lvl>
    <w:lvl w:ilvl="7" w:tplc="380A0019" w:tentative="1">
      <w:start w:val="1"/>
      <w:numFmt w:val="lowerLetter"/>
      <w:lvlText w:val="%8."/>
      <w:lvlJc w:val="left"/>
      <w:pPr>
        <w:ind w:left="9285" w:hanging="360"/>
      </w:pPr>
    </w:lvl>
    <w:lvl w:ilvl="8" w:tplc="380A001B" w:tentative="1">
      <w:start w:val="1"/>
      <w:numFmt w:val="lowerRoman"/>
      <w:lvlText w:val="%9."/>
      <w:lvlJc w:val="right"/>
      <w:pPr>
        <w:ind w:left="10005" w:hanging="180"/>
      </w:pPr>
    </w:lvl>
  </w:abstractNum>
  <w:abstractNum w:abstractNumId="17" w15:restartNumberingAfterBreak="0">
    <w:nsid w:val="28F156BC"/>
    <w:multiLevelType w:val="multilevel"/>
    <w:tmpl w:val="81447060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AEA186F"/>
    <w:multiLevelType w:val="singleLevel"/>
    <w:tmpl w:val="375EA1B6"/>
    <w:lvl w:ilvl="0">
      <w:start w:val="1"/>
      <w:numFmt w:val="lowerRoman"/>
      <w:pStyle w:val="2AutoList2"/>
      <w:lvlText w:val="(%1)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9" w15:restartNumberingAfterBreak="0">
    <w:nsid w:val="2CAA1FEA"/>
    <w:multiLevelType w:val="hybridMultilevel"/>
    <w:tmpl w:val="24B2381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36070"/>
    <w:multiLevelType w:val="singleLevel"/>
    <w:tmpl w:val="C16A8936"/>
    <w:lvl w:ilvl="0">
      <w:start w:val="1"/>
      <w:numFmt w:val="decimalZero"/>
      <w:pStyle w:val="201AutoList4"/>
      <w:lvlText w:val="2.%1"/>
      <w:lvlJc w:val="left"/>
      <w:pPr>
        <w:tabs>
          <w:tab w:val="num" w:pos="720"/>
        </w:tabs>
        <w:ind w:left="720" w:hanging="720"/>
      </w:pPr>
      <w:rPr>
        <w:b/>
        <w:i w:val="0"/>
        <w:u w:val="none"/>
      </w:rPr>
    </w:lvl>
  </w:abstractNum>
  <w:abstractNum w:abstractNumId="21" w15:restartNumberingAfterBreak="0">
    <w:nsid w:val="39687EE0"/>
    <w:multiLevelType w:val="singleLevel"/>
    <w:tmpl w:val="0F208002"/>
    <w:lvl w:ilvl="0">
      <w:start w:val="1"/>
      <w:numFmt w:val="lowerLetter"/>
      <w:pStyle w:val="a2AutoList1"/>
      <w:lvlText w:val="(%1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40C34AF8"/>
    <w:multiLevelType w:val="singleLevel"/>
    <w:tmpl w:val="51104A8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lang w:val="es-ES"/>
      </w:rPr>
    </w:lvl>
  </w:abstractNum>
  <w:abstractNum w:abstractNumId="23" w15:restartNumberingAfterBreak="0">
    <w:nsid w:val="40E13E81"/>
    <w:multiLevelType w:val="hybridMultilevel"/>
    <w:tmpl w:val="201C2110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EA1A55"/>
    <w:multiLevelType w:val="hybridMultilevel"/>
    <w:tmpl w:val="E28E09CC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2F10F9"/>
    <w:multiLevelType w:val="hybridMultilevel"/>
    <w:tmpl w:val="AB00A14A"/>
    <w:lvl w:ilvl="0" w:tplc="7518A6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A70F6B"/>
    <w:multiLevelType w:val="hybridMultilevel"/>
    <w:tmpl w:val="5992C0EA"/>
    <w:lvl w:ilvl="0" w:tplc="7518A6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496F1B"/>
    <w:multiLevelType w:val="singleLevel"/>
    <w:tmpl w:val="23C21466"/>
    <w:lvl w:ilvl="0">
      <w:start w:val="1"/>
      <w:numFmt w:val="lowerLetter"/>
      <w:pStyle w:val="2AutoList1"/>
      <w:lvlText w:val="(%1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8" w15:restartNumberingAfterBreak="0">
    <w:nsid w:val="5779766F"/>
    <w:multiLevelType w:val="multilevel"/>
    <w:tmpl w:val="BB74BFE2"/>
    <w:lvl w:ilvl="0">
      <w:start w:val="1"/>
      <w:numFmt w:val="decimalZero"/>
      <w:pStyle w:val="31AutoList5"/>
      <w:lvlText w:val="3.%1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9" w15:restartNumberingAfterBreak="0">
    <w:nsid w:val="63394592"/>
    <w:multiLevelType w:val="hybridMultilevel"/>
    <w:tmpl w:val="76DC420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7B543D"/>
    <w:multiLevelType w:val="singleLevel"/>
    <w:tmpl w:val="BDF2866E"/>
    <w:lvl w:ilvl="0">
      <w:start w:val="1"/>
      <w:numFmt w:val="decimalZero"/>
      <w:pStyle w:val="1301Autolist"/>
      <w:lvlText w:val="13.%1"/>
      <w:lvlJc w:val="left"/>
      <w:pPr>
        <w:tabs>
          <w:tab w:val="num" w:pos="720"/>
        </w:tabs>
        <w:ind w:left="720" w:hanging="720"/>
      </w:pPr>
      <w:rPr>
        <w:b/>
        <w:i w:val="0"/>
        <w:sz w:val="24"/>
        <w:u w:val="none"/>
      </w:rPr>
    </w:lvl>
  </w:abstractNum>
  <w:abstractNum w:abstractNumId="31" w15:restartNumberingAfterBreak="0">
    <w:nsid w:val="6BE44613"/>
    <w:multiLevelType w:val="hybridMultilevel"/>
    <w:tmpl w:val="27BA7A7E"/>
    <w:lvl w:ilvl="0" w:tplc="4D701F1E">
      <w:start w:val="1"/>
      <w:numFmt w:val="lowerLetter"/>
      <w:lvlText w:val="(%1)"/>
      <w:lvlJc w:val="left"/>
      <w:pPr>
        <w:ind w:left="643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363" w:hanging="360"/>
      </w:pPr>
    </w:lvl>
    <w:lvl w:ilvl="2" w:tplc="380A001B" w:tentative="1">
      <w:start w:val="1"/>
      <w:numFmt w:val="lowerRoman"/>
      <w:lvlText w:val="%3."/>
      <w:lvlJc w:val="right"/>
      <w:pPr>
        <w:ind w:left="2083" w:hanging="180"/>
      </w:pPr>
    </w:lvl>
    <w:lvl w:ilvl="3" w:tplc="380A000F" w:tentative="1">
      <w:start w:val="1"/>
      <w:numFmt w:val="decimal"/>
      <w:lvlText w:val="%4."/>
      <w:lvlJc w:val="left"/>
      <w:pPr>
        <w:ind w:left="2803" w:hanging="360"/>
      </w:pPr>
    </w:lvl>
    <w:lvl w:ilvl="4" w:tplc="380A0019" w:tentative="1">
      <w:start w:val="1"/>
      <w:numFmt w:val="lowerLetter"/>
      <w:lvlText w:val="%5."/>
      <w:lvlJc w:val="left"/>
      <w:pPr>
        <w:ind w:left="3523" w:hanging="360"/>
      </w:pPr>
    </w:lvl>
    <w:lvl w:ilvl="5" w:tplc="380A001B" w:tentative="1">
      <w:start w:val="1"/>
      <w:numFmt w:val="lowerRoman"/>
      <w:lvlText w:val="%6."/>
      <w:lvlJc w:val="right"/>
      <w:pPr>
        <w:ind w:left="4243" w:hanging="180"/>
      </w:pPr>
    </w:lvl>
    <w:lvl w:ilvl="6" w:tplc="380A000F" w:tentative="1">
      <w:start w:val="1"/>
      <w:numFmt w:val="decimal"/>
      <w:lvlText w:val="%7."/>
      <w:lvlJc w:val="left"/>
      <w:pPr>
        <w:ind w:left="4963" w:hanging="360"/>
      </w:pPr>
    </w:lvl>
    <w:lvl w:ilvl="7" w:tplc="380A0019" w:tentative="1">
      <w:start w:val="1"/>
      <w:numFmt w:val="lowerLetter"/>
      <w:lvlText w:val="%8."/>
      <w:lvlJc w:val="left"/>
      <w:pPr>
        <w:ind w:left="5683" w:hanging="360"/>
      </w:pPr>
    </w:lvl>
    <w:lvl w:ilvl="8" w:tplc="3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703B5B09"/>
    <w:multiLevelType w:val="hybridMultilevel"/>
    <w:tmpl w:val="0810A72A"/>
    <w:lvl w:ilvl="0" w:tplc="948C5ADA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380A0019" w:tentative="1">
      <w:start w:val="1"/>
      <w:numFmt w:val="lowerLetter"/>
      <w:lvlText w:val="%2."/>
      <w:lvlJc w:val="left"/>
      <w:pPr>
        <w:ind w:left="1363" w:hanging="360"/>
      </w:pPr>
    </w:lvl>
    <w:lvl w:ilvl="2" w:tplc="380A001B" w:tentative="1">
      <w:start w:val="1"/>
      <w:numFmt w:val="lowerRoman"/>
      <w:lvlText w:val="%3."/>
      <w:lvlJc w:val="right"/>
      <w:pPr>
        <w:ind w:left="2083" w:hanging="180"/>
      </w:pPr>
    </w:lvl>
    <w:lvl w:ilvl="3" w:tplc="380A000F" w:tentative="1">
      <w:start w:val="1"/>
      <w:numFmt w:val="decimal"/>
      <w:lvlText w:val="%4."/>
      <w:lvlJc w:val="left"/>
      <w:pPr>
        <w:ind w:left="2803" w:hanging="360"/>
      </w:pPr>
    </w:lvl>
    <w:lvl w:ilvl="4" w:tplc="380A0019" w:tentative="1">
      <w:start w:val="1"/>
      <w:numFmt w:val="lowerLetter"/>
      <w:lvlText w:val="%5."/>
      <w:lvlJc w:val="left"/>
      <w:pPr>
        <w:ind w:left="3523" w:hanging="360"/>
      </w:pPr>
    </w:lvl>
    <w:lvl w:ilvl="5" w:tplc="380A001B" w:tentative="1">
      <w:start w:val="1"/>
      <w:numFmt w:val="lowerRoman"/>
      <w:lvlText w:val="%6."/>
      <w:lvlJc w:val="right"/>
      <w:pPr>
        <w:ind w:left="4243" w:hanging="180"/>
      </w:pPr>
    </w:lvl>
    <w:lvl w:ilvl="6" w:tplc="380A000F" w:tentative="1">
      <w:start w:val="1"/>
      <w:numFmt w:val="decimal"/>
      <w:lvlText w:val="%7."/>
      <w:lvlJc w:val="left"/>
      <w:pPr>
        <w:ind w:left="4963" w:hanging="360"/>
      </w:pPr>
    </w:lvl>
    <w:lvl w:ilvl="7" w:tplc="380A0019" w:tentative="1">
      <w:start w:val="1"/>
      <w:numFmt w:val="lowerLetter"/>
      <w:lvlText w:val="%8."/>
      <w:lvlJc w:val="left"/>
      <w:pPr>
        <w:ind w:left="5683" w:hanging="360"/>
      </w:pPr>
    </w:lvl>
    <w:lvl w:ilvl="8" w:tplc="3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7C3541D6"/>
    <w:multiLevelType w:val="multilevel"/>
    <w:tmpl w:val="EFD2081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7"/>
  </w:num>
  <w:num w:numId="2">
    <w:abstractNumId w:val="30"/>
  </w:num>
  <w:num w:numId="3">
    <w:abstractNumId w:val="27"/>
  </w:num>
  <w:num w:numId="4">
    <w:abstractNumId w:val="21"/>
  </w:num>
  <w:num w:numId="5">
    <w:abstractNumId w:val="20"/>
  </w:num>
  <w:num w:numId="6">
    <w:abstractNumId w:val="9"/>
  </w:num>
  <w:num w:numId="7">
    <w:abstractNumId w:val="28"/>
  </w:num>
  <w:num w:numId="8">
    <w:abstractNumId w:val="18"/>
  </w:num>
  <w:num w:numId="9">
    <w:abstractNumId w:val="14"/>
  </w:num>
  <w:num w:numId="10">
    <w:abstractNumId w:val="22"/>
  </w:num>
  <w:num w:numId="11">
    <w:abstractNumId w:val="17"/>
  </w:num>
  <w:num w:numId="12">
    <w:abstractNumId w:val="33"/>
  </w:num>
  <w:num w:numId="13">
    <w:abstractNumId w:val="6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3"/>
  </w:num>
  <w:num w:numId="19">
    <w:abstractNumId w:val="31"/>
  </w:num>
  <w:num w:numId="20">
    <w:abstractNumId w:val="29"/>
  </w:num>
  <w:num w:numId="21">
    <w:abstractNumId w:val="13"/>
  </w:num>
  <w:num w:numId="22">
    <w:abstractNumId w:val="26"/>
  </w:num>
  <w:num w:numId="23">
    <w:abstractNumId w:val="25"/>
  </w:num>
  <w:num w:numId="24">
    <w:abstractNumId w:val="12"/>
  </w:num>
  <w:num w:numId="25">
    <w:abstractNumId w:val="4"/>
  </w:num>
  <w:num w:numId="26">
    <w:abstractNumId w:val="24"/>
  </w:num>
  <w:num w:numId="27">
    <w:abstractNumId w:val="10"/>
  </w:num>
  <w:num w:numId="28">
    <w:abstractNumId w:val="8"/>
  </w:num>
  <w:num w:numId="29">
    <w:abstractNumId w:val="11"/>
  </w:num>
  <w:num w:numId="30">
    <w:abstractNumId w:val="32"/>
  </w:num>
  <w:num w:numId="31">
    <w:abstractNumId w:val="15"/>
  </w:num>
  <w:num w:numId="32">
    <w:abstractNumId w:val="19"/>
  </w:num>
  <w:num w:numId="33">
    <w:abstractNumId w:val="5"/>
  </w:num>
  <w:num w:numId="34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F3"/>
    <w:rsid w:val="000037DE"/>
    <w:rsid w:val="00006739"/>
    <w:rsid w:val="00012413"/>
    <w:rsid w:val="000248F2"/>
    <w:rsid w:val="000544CB"/>
    <w:rsid w:val="00054AB7"/>
    <w:rsid w:val="00057987"/>
    <w:rsid w:val="00070E7B"/>
    <w:rsid w:val="00071E78"/>
    <w:rsid w:val="00081149"/>
    <w:rsid w:val="000910B7"/>
    <w:rsid w:val="000B44EC"/>
    <w:rsid w:val="000B4847"/>
    <w:rsid w:val="000B796A"/>
    <w:rsid w:val="000C66D9"/>
    <w:rsid w:val="000D1558"/>
    <w:rsid w:val="000D6449"/>
    <w:rsid w:val="000D7827"/>
    <w:rsid w:val="000F7591"/>
    <w:rsid w:val="00103616"/>
    <w:rsid w:val="00107F82"/>
    <w:rsid w:val="001264B7"/>
    <w:rsid w:val="00132CC3"/>
    <w:rsid w:val="00135B28"/>
    <w:rsid w:val="00137F84"/>
    <w:rsid w:val="00141811"/>
    <w:rsid w:val="00156830"/>
    <w:rsid w:val="00157AC5"/>
    <w:rsid w:val="001618F7"/>
    <w:rsid w:val="0016576C"/>
    <w:rsid w:val="001737FD"/>
    <w:rsid w:val="00175D27"/>
    <w:rsid w:val="0019130C"/>
    <w:rsid w:val="001A23FC"/>
    <w:rsid w:val="001A60D6"/>
    <w:rsid w:val="001B42C3"/>
    <w:rsid w:val="001C1C55"/>
    <w:rsid w:val="001C442A"/>
    <w:rsid w:val="001D4E68"/>
    <w:rsid w:val="001E0835"/>
    <w:rsid w:val="001E2677"/>
    <w:rsid w:val="001E7759"/>
    <w:rsid w:val="00206FC7"/>
    <w:rsid w:val="00220232"/>
    <w:rsid w:val="00222386"/>
    <w:rsid w:val="002269A1"/>
    <w:rsid w:val="00235669"/>
    <w:rsid w:val="00250067"/>
    <w:rsid w:val="00265162"/>
    <w:rsid w:val="00267B64"/>
    <w:rsid w:val="00271A05"/>
    <w:rsid w:val="002777C6"/>
    <w:rsid w:val="00280977"/>
    <w:rsid w:val="00283F2C"/>
    <w:rsid w:val="002C4364"/>
    <w:rsid w:val="002C5935"/>
    <w:rsid w:val="002C676E"/>
    <w:rsid w:val="002D03A4"/>
    <w:rsid w:val="002D2C6A"/>
    <w:rsid w:val="002D6935"/>
    <w:rsid w:val="002E7779"/>
    <w:rsid w:val="003017AE"/>
    <w:rsid w:val="003033DB"/>
    <w:rsid w:val="00307193"/>
    <w:rsid w:val="003129D6"/>
    <w:rsid w:val="00315880"/>
    <w:rsid w:val="00321F94"/>
    <w:rsid w:val="00327C03"/>
    <w:rsid w:val="0033011B"/>
    <w:rsid w:val="003417D5"/>
    <w:rsid w:val="00356876"/>
    <w:rsid w:val="003706CA"/>
    <w:rsid w:val="003740AF"/>
    <w:rsid w:val="00383FDE"/>
    <w:rsid w:val="003845FC"/>
    <w:rsid w:val="0039675B"/>
    <w:rsid w:val="003A2204"/>
    <w:rsid w:val="003A6862"/>
    <w:rsid w:val="003B3A46"/>
    <w:rsid w:val="003C10D5"/>
    <w:rsid w:val="003C198C"/>
    <w:rsid w:val="003C2393"/>
    <w:rsid w:val="003C62FA"/>
    <w:rsid w:val="003F089A"/>
    <w:rsid w:val="003F4DA2"/>
    <w:rsid w:val="00404FCC"/>
    <w:rsid w:val="004055B9"/>
    <w:rsid w:val="00410920"/>
    <w:rsid w:val="00410CAC"/>
    <w:rsid w:val="00433DC7"/>
    <w:rsid w:val="00442F4B"/>
    <w:rsid w:val="00443710"/>
    <w:rsid w:val="00444CA5"/>
    <w:rsid w:val="00445857"/>
    <w:rsid w:val="004547A7"/>
    <w:rsid w:val="004555F5"/>
    <w:rsid w:val="00455ADD"/>
    <w:rsid w:val="004662A7"/>
    <w:rsid w:val="00467AC0"/>
    <w:rsid w:val="00476667"/>
    <w:rsid w:val="004914AD"/>
    <w:rsid w:val="00495286"/>
    <w:rsid w:val="004A53D0"/>
    <w:rsid w:val="004A6422"/>
    <w:rsid w:val="004C0036"/>
    <w:rsid w:val="004D7E8C"/>
    <w:rsid w:val="004E7627"/>
    <w:rsid w:val="004F3146"/>
    <w:rsid w:val="00510522"/>
    <w:rsid w:val="00516D54"/>
    <w:rsid w:val="00527986"/>
    <w:rsid w:val="00530C18"/>
    <w:rsid w:val="00546F7F"/>
    <w:rsid w:val="00551114"/>
    <w:rsid w:val="005656CA"/>
    <w:rsid w:val="00565E27"/>
    <w:rsid w:val="00566589"/>
    <w:rsid w:val="005665F9"/>
    <w:rsid w:val="005721C7"/>
    <w:rsid w:val="00580B7C"/>
    <w:rsid w:val="00592F25"/>
    <w:rsid w:val="00594915"/>
    <w:rsid w:val="005A6027"/>
    <w:rsid w:val="005A715E"/>
    <w:rsid w:val="005B5B6C"/>
    <w:rsid w:val="005C51DB"/>
    <w:rsid w:val="005D2D7F"/>
    <w:rsid w:val="005D5CE1"/>
    <w:rsid w:val="005E2A60"/>
    <w:rsid w:val="005E3213"/>
    <w:rsid w:val="005E4651"/>
    <w:rsid w:val="005F1A97"/>
    <w:rsid w:val="005F53BA"/>
    <w:rsid w:val="00602945"/>
    <w:rsid w:val="006100B2"/>
    <w:rsid w:val="00615273"/>
    <w:rsid w:val="00627AEE"/>
    <w:rsid w:val="0064621D"/>
    <w:rsid w:val="00647405"/>
    <w:rsid w:val="00654B2F"/>
    <w:rsid w:val="00657E17"/>
    <w:rsid w:val="0066453D"/>
    <w:rsid w:val="00677D22"/>
    <w:rsid w:val="006938B8"/>
    <w:rsid w:val="0069575B"/>
    <w:rsid w:val="006B374F"/>
    <w:rsid w:val="006B5BD0"/>
    <w:rsid w:val="006C1D4E"/>
    <w:rsid w:val="006E1FB6"/>
    <w:rsid w:val="006F2BE3"/>
    <w:rsid w:val="006F6BC6"/>
    <w:rsid w:val="00702066"/>
    <w:rsid w:val="00707578"/>
    <w:rsid w:val="00716D7C"/>
    <w:rsid w:val="0072418F"/>
    <w:rsid w:val="0072670B"/>
    <w:rsid w:val="007605B4"/>
    <w:rsid w:val="0076512C"/>
    <w:rsid w:val="007735E2"/>
    <w:rsid w:val="00777FDB"/>
    <w:rsid w:val="00780389"/>
    <w:rsid w:val="0078299D"/>
    <w:rsid w:val="00782BC6"/>
    <w:rsid w:val="00786323"/>
    <w:rsid w:val="007A05B5"/>
    <w:rsid w:val="007A364E"/>
    <w:rsid w:val="007A4195"/>
    <w:rsid w:val="007A4BFF"/>
    <w:rsid w:val="007A718D"/>
    <w:rsid w:val="007C5658"/>
    <w:rsid w:val="007D5E14"/>
    <w:rsid w:val="007E3565"/>
    <w:rsid w:val="007F0C66"/>
    <w:rsid w:val="007F4CA3"/>
    <w:rsid w:val="007F6C82"/>
    <w:rsid w:val="008026BB"/>
    <w:rsid w:val="008028AC"/>
    <w:rsid w:val="00812064"/>
    <w:rsid w:val="008454B1"/>
    <w:rsid w:val="008467A5"/>
    <w:rsid w:val="00847B34"/>
    <w:rsid w:val="008561D4"/>
    <w:rsid w:val="008803E1"/>
    <w:rsid w:val="00897BE9"/>
    <w:rsid w:val="008A3E05"/>
    <w:rsid w:val="008A57FC"/>
    <w:rsid w:val="008B30F3"/>
    <w:rsid w:val="008C42D8"/>
    <w:rsid w:val="008C7783"/>
    <w:rsid w:val="008D300C"/>
    <w:rsid w:val="008D414F"/>
    <w:rsid w:val="008D5E07"/>
    <w:rsid w:val="008D69A0"/>
    <w:rsid w:val="008E3773"/>
    <w:rsid w:val="008E56D0"/>
    <w:rsid w:val="008F0773"/>
    <w:rsid w:val="008F5462"/>
    <w:rsid w:val="008F7A4A"/>
    <w:rsid w:val="009029BD"/>
    <w:rsid w:val="00907888"/>
    <w:rsid w:val="009126CD"/>
    <w:rsid w:val="0091578B"/>
    <w:rsid w:val="00920BF9"/>
    <w:rsid w:val="00930978"/>
    <w:rsid w:val="009421C6"/>
    <w:rsid w:val="009462D0"/>
    <w:rsid w:val="00950A6B"/>
    <w:rsid w:val="009519C7"/>
    <w:rsid w:val="00960F82"/>
    <w:rsid w:val="00970105"/>
    <w:rsid w:val="00971820"/>
    <w:rsid w:val="00977051"/>
    <w:rsid w:val="00986722"/>
    <w:rsid w:val="009919B6"/>
    <w:rsid w:val="009A4FDB"/>
    <w:rsid w:val="009B28EA"/>
    <w:rsid w:val="009B78CC"/>
    <w:rsid w:val="00A03BC9"/>
    <w:rsid w:val="00A13FC2"/>
    <w:rsid w:val="00A14634"/>
    <w:rsid w:val="00A14735"/>
    <w:rsid w:val="00A22FDA"/>
    <w:rsid w:val="00A25A06"/>
    <w:rsid w:val="00A31997"/>
    <w:rsid w:val="00A37F1F"/>
    <w:rsid w:val="00A42B6F"/>
    <w:rsid w:val="00A42D61"/>
    <w:rsid w:val="00A52F62"/>
    <w:rsid w:val="00A56F8C"/>
    <w:rsid w:val="00A747EF"/>
    <w:rsid w:val="00A772BD"/>
    <w:rsid w:val="00A81F76"/>
    <w:rsid w:val="00AA2DA0"/>
    <w:rsid w:val="00AA314F"/>
    <w:rsid w:val="00AA5009"/>
    <w:rsid w:val="00AA7676"/>
    <w:rsid w:val="00AB6816"/>
    <w:rsid w:val="00AB7988"/>
    <w:rsid w:val="00AC3D90"/>
    <w:rsid w:val="00AD325E"/>
    <w:rsid w:val="00AD3E66"/>
    <w:rsid w:val="00AD72ED"/>
    <w:rsid w:val="00AE4EF0"/>
    <w:rsid w:val="00AE5423"/>
    <w:rsid w:val="00B04AA0"/>
    <w:rsid w:val="00B073BD"/>
    <w:rsid w:val="00B11442"/>
    <w:rsid w:val="00B133B5"/>
    <w:rsid w:val="00B14357"/>
    <w:rsid w:val="00B42EB9"/>
    <w:rsid w:val="00B63CF0"/>
    <w:rsid w:val="00B72705"/>
    <w:rsid w:val="00B77C87"/>
    <w:rsid w:val="00B96627"/>
    <w:rsid w:val="00BA29E2"/>
    <w:rsid w:val="00BA45B5"/>
    <w:rsid w:val="00BB2643"/>
    <w:rsid w:val="00BB2686"/>
    <w:rsid w:val="00BB32B4"/>
    <w:rsid w:val="00BB3D19"/>
    <w:rsid w:val="00BB5E72"/>
    <w:rsid w:val="00BC376C"/>
    <w:rsid w:val="00BC7D9F"/>
    <w:rsid w:val="00BD1D53"/>
    <w:rsid w:val="00BD3359"/>
    <w:rsid w:val="00BD6135"/>
    <w:rsid w:val="00BE0AB4"/>
    <w:rsid w:val="00BE0B3F"/>
    <w:rsid w:val="00C0541A"/>
    <w:rsid w:val="00C361B7"/>
    <w:rsid w:val="00C377E7"/>
    <w:rsid w:val="00C570E7"/>
    <w:rsid w:val="00C66B0E"/>
    <w:rsid w:val="00C7216C"/>
    <w:rsid w:val="00C87F0B"/>
    <w:rsid w:val="00C92CCD"/>
    <w:rsid w:val="00C97E63"/>
    <w:rsid w:val="00CA5154"/>
    <w:rsid w:val="00CB4284"/>
    <w:rsid w:val="00CC1B3A"/>
    <w:rsid w:val="00CC6D0B"/>
    <w:rsid w:val="00CE3214"/>
    <w:rsid w:val="00CE436A"/>
    <w:rsid w:val="00CF6DD9"/>
    <w:rsid w:val="00D01BDD"/>
    <w:rsid w:val="00D3037A"/>
    <w:rsid w:val="00D37F94"/>
    <w:rsid w:val="00D52D25"/>
    <w:rsid w:val="00D71736"/>
    <w:rsid w:val="00D71F51"/>
    <w:rsid w:val="00D81436"/>
    <w:rsid w:val="00D92413"/>
    <w:rsid w:val="00D93C77"/>
    <w:rsid w:val="00D93E0A"/>
    <w:rsid w:val="00DD16F5"/>
    <w:rsid w:val="00DD3AC0"/>
    <w:rsid w:val="00DE7003"/>
    <w:rsid w:val="00DE74CB"/>
    <w:rsid w:val="00DF2E09"/>
    <w:rsid w:val="00DF7A4F"/>
    <w:rsid w:val="00E12A6B"/>
    <w:rsid w:val="00E32EAD"/>
    <w:rsid w:val="00E35845"/>
    <w:rsid w:val="00E47FAF"/>
    <w:rsid w:val="00E534CE"/>
    <w:rsid w:val="00E53CA7"/>
    <w:rsid w:val="00E63C5E"/>
    <w:rsid w:val="00E70D6D"/>
    <w:rsid w:val="00E726F7"/>
    <w:rsid w:val="00E763EE"/>
    <w:rsid w:val="00E808E2"/>
    <w:rsid w:val="00E90AE3"/>
    <w:rsid w:val="00E9658C"/>
    <w:rsid w:val="00EB4215"/>
    <w:rsid w:val="00EB6655"/>
    <w:rsid w:val="00EB7FBB"/>
    <w:rsid w:val="00ED3DC4"/>
    <w:rsid w:val="00EF49FB"/>
    <w:rsid w:val="00F011AD"/>
    <w:rsid w:val="00F01A69"/>
    <w:rsid w:val="00F024DA"/>
    <w:rsid w:val="00F176A1"/>
    <w:rsid w:val="00F2508C"/>
    <w:rsid w:val="00F451CB"/>
    <w:rsid w:val="00F51300"/>
    <w:rsid w:val="00F642A3"/>
    <w:rsid w:val="00F84DBB"/>
    <w:rsid w:val="00F9357C"/>
    <w:rsid w:val="00F93BCF"/>
    <w:rsid w:val="00FA520D"/>
    <w:rsid w:val="00FA7046"/>
    <w:rsid w:val="00FD46C5"/>
    <w:rsid w:val="00FE722E"/>
    <w:rsid w:val="00FF4953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docId w15:val="{05D2EF89-C735-439E-86C4-A24381AB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42A"/>
    <w:rPr>
      <w:lang w:val="es-ES" w:eastAsia="es-ES"/>
    </w:rPr>
  </w:style>
  <w:style w:type="paragraph" w:styleId="Ttulo1">
    <w:name w:val="heading 1"/>
    <w:basedOn w:val="Normal"/>
    <w:next w:val="Normal"/>
    <w:qFormat/>
    <w:rsid w:val="001C442A"/>
    <w:pPr>
      <w:keepNext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qFormat/>
    <w:rsid w:val="001C442A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1C442A"/>
    <w:pPr>
      <w:keepNext/>
      <w:outlineLvl w:val="2"/>
    </w:pPr>
    <w:rPr>
      <w:rFonts w:ascii="Tahoma" w:hAnsi="Tahoma"/>
      <w:b/>
      <w:sz w:val="22"/>
    </w:rPr>
  </w:style>
  <w:style w:type="paragraph" w:styleId="Ttulo4">
    <w:name w:val="heading 4"/>
    <w:basedOn w:val="Normal"/>
    <w:next w:val="Normal"/>
    <w:qFormat/>
    <w:rsid w:val="001C442A"/>
    <w:pPr>
      <w:keepNext/>
      <w:jc w:val="center"/>
      <w:outlineLvl w:val="3"/>
    </w:pPr>
    <w:rPr>
      <w:rFonts w:ascii="Tahoma" w:hAnsi="Tahoma"/>
      <w:b/>
      <w:sz w:val="24"/>
      <w:lang w:val="es-UY"/>
    </w:rPr>
  </w:style>
  <w:style w:type="paragraph" w:styleId="Ttulo5">
    <w:name w:val="heading 5"/>
    <w:basedOn w:val="Normal"/>
    <w:next w:val="Normal"/>
    <w:qFormat/>
    <w:rsid w:val="001C442A"/>
    <w:pPr>
      <w:keepNext/>
      <w:ind w:left="708"/>
      <w:outlineLvl w:val="4"/>
    </w:pPr>
    <w:rPr>
      <w:rFonts w:ascii="Tahoma" w:hAnsi="Tahoma"/>
      <w:b/>
      <w:sz w:val="22"/>
    </w:rPr>
  </w:style>
  <w:style w:type="paragraph" w:styleId="Ttulo6">
    <w:name w:val="heading 6"/>
    <w:basedOn w:val="Normal"/>
    <w:next w:val="Normal"/>
    <w:qFormat/>
    <w:rsid w:val="001C442A"/>
    <w:pPr>
      <w:keepNext/>
      <w:pBdr>
        <w:bottom w:val="single" w:sz="24" w:space="1" w:color="auto"/>
      </w:pBdr>
      <w:jc w:val="both"/>
      <w:outlineLvl w:val="5"/>
    </w:pPr>
    <w:rPr>
      <w:rFonts w:ascii="Tahoma" w:hAnsi="Tahoma"/>
      <w:b/>
      <w:sz w:val="36"/>
    </w:rPr>
  </w:style>
  <w:style w:type="paragraph" w:styleId="Ttulo7">
    <w:name w:val="heading 7"/>
    <w:basedOn w:val="Normal"/>
    <w:next w:val="Normal"/>
    <w:qFormat/>
    <w:rsid w:val="001C442A"/>
    <w:pPr>
      <w:keepNext/>
      <w:ind w:left="708"/>
      <w:jc w:val="both"/>
      <w:outlineLvl w:val="6"/>
    </w:pPr>
    <w:rPr>
      <w:rFonts w:ascii="Tahoma" w:hAnsi="Tahoma"/>
      <w:b/>
      <w:sz w:val="22"/>
    </w:rPr>
  </w:style>
  <w:style w:type="paragraph" w:styleId="Ttulo8">
    <w:name w:val="heading 8"/>
    <w:basedOn w:val="Normal"/>
    <w:next w:val="Normal"/>
    <w:qFormat/>
    <w:rsid w:val="001C442A"/>
    <w:pPr>
      <w:keepNext/>
      <w:jc w:val="both"/>
      <w:outlineLvl w:val="7"/>
    </w:pPr>
    <w:rPr>
      <w:rFonts w:ascii="Tahoma" w:hAnsi="Tahoma"/>
      <w:b/>
      <w:sz w:val="22"/>
    </w:rPr>
  </w:style>
  <w:style w:type="paragraph" w:styleId="Ttulo9">
    <w:name w:val="heading 9"/>
    <w:basedOn w:val="Normal"/>
    <w:next w:val="Normal"/>
    <w:qFormat/>
    <w:rsid w:val="001C442A"/>
    <w:pPr>
      <w:keepNext/>
      <w:jc w:val="center"/>
      <w:outlineLvl w:val="8"/>
    </w:pPr>
    <w:rPr>
      <w:b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pter">
    <w:name w:val="Chapter"/>
    <w:basedOn w:val="Normal"/>
    <w:next w:val="Normal"/>
    <w:rsid w:val="001C442A"/>
    <w:pPr>
      <w:numPr>
        <w:numId w:val="1"/>
      </w:numPr>
      <w:tabs>
        <w:tab w:val="left" w:pos="1440"/>
      </w:tabs>
      <w:spacing w:after="240"/>
      <w:jc w:val="center"/>
    </w:pPr>
    <w:rPr>
      <w:b/>
      <w:smallCaps/>
      <w:sz w:val="24"/>
    </w:rPr>
  </w:style>
  <w:style w:type="paragraph" w:customStyle="1" w:styleId="Paragraph">
    <w:name w:val="Paragraph"/>
    <w:basedOn w:val="Sangradetextonormal"/>
    <w:rsid w:val="001C442A"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hAnsi="Times New Roman"/>
      <w:sz w:val="24"/>
    </w:rPr>
  </w:style>
  <w:style w:type="paragraph" w:styleId="Sangradetextonormal">
    <w:name w:val="Body Text Indent"/>
    <w:basedOn w:val="Normal"/>
    <w:rsid w:val="001C442A"/>
    <w:rPr>
      <w:rFonts w:ascii="Tahoma" w:hAnsi="Tahoma"/>
      <w:sz w:val="22"/>
    </w:rPr>
  </w:style>
  <w:style w:type="paragraph" w:customStyle="1" w:styleId="subpar">
    <w:name w:val="subpar"/>
    <w:basedOn w:val="Sangra3detindependiente"/>
    <w:rsid w:val="001C442A"/>
    <w:pPr>
      <w:numPr>
        <w:ilvl w:val="2"/>
        <w:numId w:val="1"/>
      </w:numPr>
      <w:spacing w:before="120"/>
      <w:jc w:val="both"/>
      <w:outlineLvl w:val="2"/>
    </w:pPr>
    <w:rPr>
      <w:sz w:val="24"/>
      <w:lang w:val="es-ES_tradnl"/>
    </w:rPr>
  </w:style>
  <w:style w:type="paragraph" w:styleId="Sangra3detindependiente">
    <w:name w:val="Body Text Indent 3"/>
    <w:basedOn w:val="Normal"/>
    <w:rsid w:val="001C442A"/>
    <w:pPr>
      <w:spacing w:after="120"/>
      <w:ind w:left="283"/>
    </w:pPr>
    <w:rPr>
      <w:sz w:val="16"/>
    </w:rPr>
  </w:style>
  <w:style w:type="paragraph" w:customStyle="1" w:styleId="SubSubPar">
    <w:name w:val="SubSubPar"/>
    <w:basedOn w:val="subpar"/>
    <w:rsid w:val="001C442A"/>
    <w:pPr>
      <w:numPr>
        <w:ilvl w:val="3"/>
      </w:numPr>
      <w:tabs>
        <w:tab w:val="clear" w:pos="1584"/>
        <w:tab w:val="left" w:pos="0"/>
        <w:tab w:val="num" w:pos="360"/>
        <w:tab w:val="num" w:pos="2880"/>
      </w:tabs>
      <w:ind w:left="2880" w:hanging="360"/>
    </w:pPr>
  </w:style>
  <w:style w:type="paragraph" w:customStyle="1" w:styleId="2AutoList1">
    <w:name w:val="2AutoList1"/>
    <w:rsid w:val="001C442A"/>
    <w:pPr>
      <w:numPr>
        <w:numId w:val="3"/>
      </w:numPr>
      <w:tabs>
        <w:tab w:val="left" w:pos="720"/>
      </w:tabs>
      <w:spacing w:after="240"/>
      <w:jc w:val="both"/>
    </w:pPr>
    <w:rPr>
      <w:snapToGrid w:val="0"/>
      <w:sz w:val="24"/>
      <w:lang w:val="es-ES_tradnl" w:eastAsia="es-ES"/>
    </w:rPr>
  </w:style>
  <w:style w:type="paragraph" w:customStyle="1" w:styleId="1301Autolist">
    <w:name w:val="13.01 Autolist"/>
    <w:basedOn w:val="Normal"/>
    <w:next w:val="Normal"/>
    <w:rsid w:val="001C442A"/>
    <w:pPr>
      <w:numPr>
        <w:numId w:val="2"/>
      </w:numPr>
      <w:spacing w:after="240"/>
      <w:jc w:val="both"/>
    </w:pPr>
    <w:rPr>
      <w:sz w:val="24"/>
      <w:lang w:val="es-ES_tradnl"/>
    </w:rPr>
  </w:style>
  <w:style w:type="paragraph" w:customStyle="1" w:styleId="a2AutoList1">
    <w:name w:val="(a) 2AutoList1"/>
    <w:next w:val="Normal"/>
    <w:rsid w:val="001C442A"/>
    <w:pPr>
      <w:numPr>
        <w:numId w:val="4"/>
      </w:numPr>
      <w:tabs>
        <w:tab w:val="left" w:pos="720"/>
      </w:tabs>
      <w:spacing w:after="240"/>
      <w:jc w:val="both"/>
    </w:pPr>
    <w:rPr>
      <w:snapToGrid w:val="0"/>
      <w:sz w:val="24"/>
      <w:lang w:val="es-ES_tradnl" w:eastAsia="es-ES"/>
    </w:rPr>
  </w:style>
  <w:style w:type="paragraph" w:customStyle="1" w:styleId="201AutoList4">
    <w:name w:val="2.01 AutoList4"/>
    <w:next w:val="Normal"/>
    <w:rsid w:val="001C442A"/>
    <w:pPr>
      <w:numPr>
        <w:numId w:val="5"/>
      </w:numPr>
      <w:spacing w:after="240"/>
      <w:jc w:val="both"/>
    </w:pPr>
    <w:rPr>
      <w:sz w:val="24"/>
      <w:lang w:val="es-ES_tradnl" w:eastAsia="es-ES"/>
    </w:rPr>
  </w:style>
  <w:style w:type="paragraph" w:customStyle="1" w:styleId="1AutoList2">
    <w:name w:val="1AutoList2"/>
    <w:next w:val="Normal"/>
    <w:rsid w:val="001C442A"/>
    <w:pPr>
      <w:keepNext/>
      <w:numPr>
        <w:numId w:val="6"/>
      </w:numPr>
      <w:spacing w:after="240"/>
    </w:pPr>
    <w:rPr>
      <w:rFonts w:ascii="Times New Roman Bold" w:hAnsi="Times New Roman Bold"/>
      <w:b/>
      <w:snapToGrid w:val="0"/>
      <w:sz w:val="24"/>
      <w:lang w:val="es-ES_tradnl" w:eastAsia="es-ES"/>
    </w:rPr>
  </w:style>
  <w:style w:type="paragraph" w:customStyle="1" w:styleId="2AutoList2">
    <w:name w:val="2AutoList2"/>
    <w:rsid w:val="001C442A"/>
    <w:pPr>
      <w:numPr>
        <w:numId w:val="8"/>
      </w:numPr>
      <w:tabs>
        <w:tab w:val="left" w:pos="720"/>
      </w:tabs>
      <w:spacing w:after="240"/>
      <w:jc w:val="both"/>
    </w:pPr>
    <w:rPr>
      <w:snapToGrid w:val="0"/>
      <w:sz w:val="24"/>
      <w:lang w:val="es-ES_tradnl" w:eastAsia="es-ES"/>
    </w:rPr>
  </w:style>
  <w:style w:type="paragraph" w:customStyle="1" w:styleId="31AutoList5">
    <w:name w:val="3.1 AutoList5"/>
    <w:rsid w:val="001C442A"/>
    <w:pPr>
      <w:numPr>
        <w:numId w:val="7"/>
      </w:numPr>
      <w:spacing w:after="240"/>
      <w:jc w:val="both"/>
    </w:pPr>
    <w:rPr>
      <w:sz w:val="24"/>
      <w:lang w:val="es-ES_tradnl" w:eastAsia="es-ES"/>
    </w:rPr>
  </w:style>
  <w:style w:type="paragraph" w:styleId="Textoindependiente3">
    <w:name w:val="Body Text 3"/>
    <w:basedOn w:val="Normal"/>
    <w:rsid w:val="001C442A"/>
    <w:pPr>
      <w:jc w:val="both"/>
    </w:pPr>
    <w:rPr>
      <w:rFonts w:ascii="Tahoma" w:hAnsi="Tahoma"/>
      <w:sz w:val="22"/>
    </w:rPr>
  </w:style>
  <w:style w:type="paragraph" w:styleId="Encabezado">
    <w:name w:val="header"/>
    <w:basedOn w:val="Normal"/>
    <w:rsid w:val="001C442A"/>
    <w:pPr>
      <w:tabs>
        <w:tab w:val="center" w:pos="4419"/>
        <w:tab w:val="right" w:pos="8838"/>
      </w:tabs>
    </w:pPr>
    <w:rPr>
      <w:sz w:val="24"/>
    </w:rPr>
  </w:style>
  <w:style w:type="paragraph" w:styleId="Textoindependiente">
    <w:name w:val="Body Text"/>
    <w:basedOn w:val="Normal"/>
    <w:rsid w:val="001C442A"/>
    <w:pPr>
      <w:jc w:val="center"/>
    </w:pPr>
    <w:rPr>
      <w:b/>
      <w:sz w:val="24"/>
    </w:rPr>
  </w:style>
  <w:style w:type="paragraph" w:styleId="Sangra2detindependiente">
    <w:name w:val="Body Text Indent 2"/>
    <w:basedOn w:val="Normal"/>
    <w:rsid w:val="001C442A"/>
    <w:pPr>
      <w:ind w:left="708"/>
      <w:jc w:val="both"/>
    </w:pPr>
    <w:rPr>
      <w:rFonts w:ascii="Tahoma" w:hAnsi="Tahoma"/>
      <w:sz w:val="22"/>
    </w:rPr>
  </w:style>
  <w:style w:type="paragraph" w:styleId="Textosinformato">
    <w:name w:val="Plain Text"/>
    <w:basedOn w:val="Normal"/>
    <w:rsid w:val="001C442A"/>
    <w:rPr>
      <w:rFonts w:ascii="Courier New" w:hAnsi="Courier New"/>
    </w:rPr>
  </w:style>
  <w:style w:type="paragraph" w:styleId="Piedepgina">
    <w:name w:val="footer"/>
    <w:basedOn w:val="Normal"/>
    <w:rsid w:val="001C442A"/>
    <w:pPr>
      <w:tabs>
        <w:tab w:val="center" w:pos="4252"/>
        <w:tab w:val="right" w:pos="8504"/>
      </w:tabs>
    </w:pPr>
    <w:rPr>
      <w:sz w:val="24"/>
    </w:rPr>
  </w:style>
  <w:style w:type="character" w:styleId="Nmerodepgina">
    <w:name w:val="page number"/>
    <w:basedOn w:val="Fuentedeprrafopredeter"/>
    <w:rsid w:val="001C442A"/>
  </w:style>
  <w:style w:type="paragraph" w:styleId="Puesto">
    <w:name w:val="Title"/>
    <w:basedOn w:val="Normal"/>
    <w:qFormat/>
    <w:rsid w:val="001C442A"/>
    <w:pPr>
      <w:jc w:val="center"/>
    </w:pPr>
    <w:rPr>
      <w:rFonts w:ascii="Tahoma" w:hAnsi="Tahoma"/>
      <w:b/>
      <w:sz w:val="22"/>
      <w:lang w:val="es-UY"/>
    </w:rPr>
  </w:style>
  <w:style w:type="paragraph" w:styleId="Textoindependiente2">
    <w:name w:val="Body Text 2"/>
    <w:basedOn w:val="Normal"/>
    <w:rsid w:val="001C442A"/>
    <w:rPr>
      <w:rFonts w:ascii="Arial" w:hAnsi="Arial" w:cs="Arial"/>
      <w:b/>
      <w:bCs/>
      <w:sz w:val="24"/>
      <w:szCs w:val="24"/>
    </w:rPr>
  </w:style>
  <w:style w:type="paragraph" w:styleId="Textonotapie">
    <w:name w:val="footnote text"/>
    <w:basedOn w:val="Normal"/>
    <w:semiHidden/>
    <w:rsid w:val="001C442A"/>
  </w:style>
  <w:style w:type="character" w:styleId="Hipervnculo">
    <w:name w:val="Hyperlink"/>
    <w:rsid w:val="001C442A"/>
    <w:rPr>
      <w:color w:val="0000FF"/>
      <w:u w:val="single"/>
    </w:rPr>
  </w:style>
  <w:style w:type="paragraph" w:styleId="Lista">
    <w:name w:val="List"/>
    <w:basedOn w:val="Normal"/>
    <w:rsid w:val="001C442A"/>
    <w:pPr>
      <w:ind w:left="283" w:hanging="283"/>
    </w:pPr>
  </w:style>
  <w:style w:type="paragraph" w:styleId="Lista2">
    <w:name w:val="List 2"/>
    <w:basedOn w:val="Normal"/>
    <w:rsid w:val="001C442A"/>
    <w:pPr>
      <w:ind w:left="566" w:hanging="283"/>
    </w:pPr>
  </w:style>
  <w:style w:type="paragraph" w:styleId="Saludo">
    <w:name w:val="Salutation"/>
    <w:basedOn w:val="Normal"/>
    <w:next w:val="Normal"/>
    <w:link w:val="SaludoCar"/>
    <w:rsid w:val="001C442A"/>
  </w:style>
  <w:style w:type="paragraph" w:styleId="Listaconvietas">
    <w:name w:val="List Bullet"/>
    <w:basedOn w:val="Normal"/>
    <w:autoRedefine/>
    <w:rsid w:val="001C442A"/>
    <w:pPr>
      <w:numPr>
        <w:numId w:val="14"/>
      </w:numPr>
    </w:pPr>
  </w:style>
  <w:style w:type="paragraph" w:styleId="Listaconvietas2">
    <w:name w:val="List Bullet 2"/>
    <w:basedOn w:val="Normal"/>
    <w:autoRedefine/>
    <w:rsid w:val="001C442A"/>
    <w:pPr>
      <w:numPr>
        <w:numId w:val="15"/>
      </w:numPr>
    </w:pPr>
  </w:style>
  <w:style w:type="paragraph" w:styleId="Listaconvietas3">
    <w:name w:val="List Bullet 3"/>
    <w:basedOn w:val="Normal"/>
    <w:autoRedefine/>
    <w:rsid w:val="001C442A"/>
    <w:pPr>
      <w:numPr>
        <w:numId w:val="16"/>
      </w:numPr>
    </w:pPr>
  </w:style>
  <w:style w:type="paragraph" w:styleId="Continuarlista">
    <w:name w:val="List Continue"/>
    <w:basedOn w:val="Normal"/>
    <w:rsid w:val="001C442A"/>
    <w:pPr>
      <w:spacing w:after="120"/>
      <w:ind w:left="283"/>
    </w:pPr>
  </w:style>
  <w:style w:type="paragraph" w:styleId="Continuarlista2">
    <w:name w:val="List Continue 2"/>
    <w:basedOn w:val="Normal"/>
    <w:rsid w:val="001C442A"/>
    <w:pPr>
      <w:spacing w:after="120"/>
      <w:ind w:left="566"/>
    </w:pPr>
  </w:style>
  <w:style w:type="paragraph" w:styleId="Descripcin">
    <w:name w:val="caption"/>
    <w:basedOn w:val="Normal"/>
    <w:next w:val="Normal"/>
    <w:qFormat/>
    <w:rsid w:val="001C442A"/>
    <w:pPr>
      <w:spacing w:before="120" w:after="120"/>
    </w:pPr>
    <w:rPr>
      <w:b/>
      <w:bCs/>
    </w:rPr>
  </w:style>
  <w:style w:type="table" w:styleId="Tablaconcuadrcula">
    <w:name w:val="Table Grid"/>
    <w:basedOn w:val="Tablanormal"/>
    <w:rsid w:val="00D71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618F7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618F7"/>
    <w:rPr>
      <w:rFonts w:ascii="Lucida Grande" w:hAnsi="Lucida Grande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971820"/>
    <w:pPr>
      <w:spacing w:before="100" w:beforeAutospacing="1" w:after="100" w:afterAutospacing="1"/>
    </w:pPr>
    <w:rPr>
      <w:sz w:val="24"/>
      <w:szCs w:val="24"/>
      <w:lang w:val="es-UY" w:eastAsia="es-UY"/>
    </w:rPr>
  </w:style>
  <w:style w:type="paragraph" w:styleId="Prrafodelista">
    <w:name w:val="List Paragraph"/>
    <w:basedOn w:val="Normal"/>
    <w:uiPriority w:val="34"/>
    <w:qFormat/>
    <w:rsid w:val="00A22FDA"/>
    <w:pPr>
      <w:ind w:left="708"/>
    </w:pPr>
  </w:style>
  <w:style w:type="paragraph" w:customStyle="1" w:styleId="Ttulo11">
    <w:name w:val="Título 11"/>
    <w:basedOn w:val="Normal"/>
    <w:uiPriority w:val="1"/>
    <w:qFormat/>
    <w:rsid w:val="00812064"/>
    <w:pPr>
      <w:widowControl w:val="0"/>
      <w:autoSpaceDE w:val="0"/>
      <w:autoSpaceDN w:val="0"/>
      <w:spacing w:before="1"/>
      <w:ind w:left="222"/>
      <w:jc w:val="both"/>
      <w:outlineLvl w:val="1"/>
    </w:pPr>
    <w:rPr>
      <w:rFonts w:ascii="Calibri" w:eastAsia="Calibri" w:hAnsi="Calibri" w:cs="Calibri"/>
      <w:b/>
      <w:bCs/>
      <w:sz w:val="24"/>
      <w:szCs w:val="24"/>
      <w:u w:val="single" w:color="000000"/>
      <w:lang w:bidi="es-ES"/>
    </w:rPr>
  </w:style>
  <w:style w:type="character" w:customStyle="1" w:styleId="Ttulo2Car">
    <w:name w:val="Título 2 Car"/>
    <w:link w:val="Ttulo2"/>
    <w:rsid w:val="001E0835"/>
    <w:rPr>
      <w:b/>
      <w:sz w:val="24"/>
      <w:lang w:val="es-ES" w:eastAsia="es-ES"/>
    </w:rPr>
  </w:style>
  <w:style w:type="character" w:customStyle="1" w:styleId="SaludoCar">
    <w:name w:val="Saludo Car"/>
    <w:link w:val="Saludo"/>
    <w:rsid w:val="000F7591"/>
    <w:rPr>
      <w:lang w:val="es-ES" w:eastAsia="es-ES"/>
    </w:rPr>
  </w:style>
  <w:style w:type="character" w:styleId="Refdenotaalpie">
    <w:name w:val="footnote reference"/>
    <w:uiPriority w:val="99"/>
    <w:semiHidden/>
    <w:unhideWhenUsed/>
    <w:rsid w:val="00A146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aprimerainfancia@inau.gub.u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lancaif.org.uy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gramaprimerainfancia@inau.gub.uy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BA299-27A6-40F8-9019-A53AC0409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2905</Words>
  <Characters>15981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18849</CharactersWithSpaces>
  <SharedDoc>false</SharedDoc>
  <HLinks>
    <vt:vector size="18" baseType="variant">
      <vt:variant>
        <vt:i4>3866664</vt:i4>
      </vt:variant>
      <vt:variant>
        <vt:i4>6</vt:i4>
      </vt:variant>
      <vt:variant>
        <vt:i4>0</vt:i4>
      </vt:variant>
      <vt:variant>
        <vt:i4>5</vt:i4>
      </vt:variant>
      <vt:variant>
        <vt:lpwstr>http://www.plancaif.org.uy/</vt:lpwstr>
      </vt:variant>
      <vt:variant>
        <vt:lpwstr/>
      </vt:variant>
      <vt:variant>
        <vt:i4>7733265</vt:i4>
      </vt:variant>
      <vt:variant>
        <vt:i4>3</vt:i4>
      </vt:variant>
      <vt:variant>
        <vt:i4>0</vt:i4>
      </vt:variant>
      <vt:variant>
        <vt:i4>5</vt:i4>
      </vt:variant>
      <vt:variant>
        <vt:lpwstr>mailto:programaprimerainfancia@inau.gub.uy</vt:lpwstr>
      </vt:variant>
      <vt:variant>
        <vt:lpwstr/>
      </vt:variant>
      <vt:variant>
        <vt:i4>7733265</vt:i4>
      </vt:variant>
      <vt:variant>
        <vt:i4>0</vt:i4>
      </vt:variant>
      <vt:variant>
        <vt:i4>0</vt:i4>
      </vt:variant>
      <vt:variant>
        <vt:i4>5</vt:i4>
      </vt:variant>
      <vt:variant>
        <vt:lpwstr>mailto:programaprimerainfancia@inau.gub.uy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Subdirección de Apoyo Técnico</dc:creator>
  <cp:lastModifiedBy>Direccion</cp:lastModifiedBy>
  <cp:revision>2</cp:revision>
  <cp:lastPrinted>2019-03-27T15:42:00Z</cp:lastPrinted>
  <dcterms:created xsi:type="dcterms:W3CDTF">2019-06-24T13:41:00Z</dcterms:created>
  <dcterms:modified xsi:type="dcterms:W3CDTF">2019-06-24T13:41:00Z</dcterms:modified>
</cp:coreProperties>
</file>