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ACD" w:rsidRDefault="000D0ACD" w:rsidP="000D0ACD">
      <w:pPr>
        <w:rPr>
          <w:rFonts w:ascii="Arial" w:hAnsi="Arial" w:cs="Arial"/>
          <w:sz w:val="24"/>
          <w:szCs w:val="24"/>
        </w:rPr>
      </w:pPr>
      <w:r w:rsidRPr="000D0ACD">
        <w:rPr>
          <w:rFonts w:ascii="Arial" w:hAnsi="Arial" w:cs="Arial"/>
          <w:sz w:val="24"/>
          <w:szCs w:val="24"/>
        </w:rPr>
        <w:t>VISTO: Las presentes actuaciones elevadas por la Unidad de Certificaciones Médicas relacionadas con la necesidad de establecer una modificación en el Reglamento de Certificaciones Medicas, por los cambios en las normativas, por la adquisición del Módulo de Certificaciones Médicas dentro del Sistema SIAP y la realización de un convenio marco INAU/BPS por las certificaciones médicas registradas en el Sistema Nacional de Certificación Laboral</w:t>
      </w:r>
      <w:r>
        <w:rPr>
          <w:rFonts w:ascii="Arial" w:hAnsi="Arial" w:cs="Arial"/>
          <w:sz w:val="24"/>
          <w:szCs w:val="24"/>
        </w:rPr>
        <w:t>,</w:t>
      </w:r>
      <w:r w:rsidRPr="000D0ACD">
        <w:rPr>
          <w:rFonts w:ascii="Arial" w:hAnsi="Arial" w:cs="Arial"/>
          <w:sz w:val="24"/>
          <w:szCs w:val="24"/>
        </w:rPr>
        <w:t xml:space="preserve"> Ley Nº 16104, Ley </w:t>
      </w:r>
      <w:r>
        <w:rPr>
          <w:rFonts w:ascii="Arial" w:hAnsi="Arial" w:cs="Arial"/>
          <w:sz w:val="24"/>
          <w:szCs w:val="24"/>
        </w:rPr>
        <w:t xml:space="preserve">N° </w:t>
      </w:r>
      <w:r w:rsidRPr="000D0ACD">
        <w:rPr>
          <w:rFonts w:ascii="Arial" w:hAnsi="Arial" w:cs="Arial"/>
          <w:sz w:val="24"/>
          <w:szCs w:val="24"/>
        </w:rPr>
        <w:t>19996 Artículo 17,</w:t>
      </w:r>
      <w:r>
        <w:rPr>
          <w:rFonts w:ascii="Arial" w:hAnsi="Arial" w:cs="Arial"/>
          <w:sz w:val="24"/>
          <w:szCs w:val="24"/>
        </w:rPr>
        <w:t xml:space="preserve"> </w:t>
      </w:r>
      <w:r w:rsidRPr="000D0ACD">
        <w:rPr>
          <w:rFonts w:ascii="Arial" w:hAnsi="Arial" w:cs="Arial"/>
          <w:sz w:val="24"/>
          <w:szCs w:val="24"/>
        </w:rPr>
        <w:t>la incorporación de la Ley N°</w:t>
      </w:r>
      <w:r>
        <w:rPr>
          <w:rFonts w:ascii="Arial" w:hAnsi="Arial" w:cs="Arial"/>
          <w:sz w:val="24"/>
          <w:szCs w:val="24"/>
        </w:rPr>
        <w:t xml:space="preserve"> </w:t>
      </w:r>
      <w:r w:rsidRPr="000D0ACD">
        <w:rPr>
          <w:rFonts w:ascii="Arial" w:hAnsi="Arial" w:cs="Arial"/>
          <w:sz w:val="24"/>
          <w:szCs w:val="24"/>
        </w:rPr>
        <w:t xml:space="preserve">20.075 y Decreto </w:t>
      </w:r>
      <w:r>
        <w:rPr>
          <w:rFonts w:ascii="Arial" w:hAnsi="Arial" w:cs="Arial"/>
          <w:sz w:val="24"/>
          <w:szCs w:val="24"/>
        </w:rPr>
        <w:t xml:space="preserve">N° </w:t>
      </w:r>
      <w:r w:rsidRPr="000D0ACD">
        <w:rPr>
          <w:rFonts w:ascii="Arial" w:hAnsi="Arial" w:cs="Arial"/>
          <w:sz w:val="24"/>
          <w:szCs w:val="24"/>
        </w:rPr>
        <w:t>224-</w:t>
      </w:r>
      <w:r>
        <w:rPr>
          <w:rFonts w:ascii="Arial" w:hAnsi="Arial" w:cs="Arial"/>
          <w:sz w:val="24"/>
          <w:szCs w:val="24"/>
        </w:rPr>
        <w:t>2023,</w:t>
      </w:r>
    </w:p>
    <w:p w:rsidR="000D0ACD" w:rsidRDefault="000D0ACD" w:rsidP="000D0ACD">
      <w:pPr>
        <w:rPr>
          <w:rFonts w:ascii="Arial" w:hAnsi="Arial" w:cs="Arial"/>
          <w:sz w:val="24"/>
          <w:szCs w:val="24"/>
        </w:rPr>
      </w:pPr>
      <w:r w:rsidRPr="000D0ACD">
        <w:rPr>
          <w:rFonts w:ascii="Arial" w:hAnsi="Arial" w:cs="Arial"/>
          <w:sz w:val="24"/>
          <w:szCs w:val="24"/>
        </w:rPr>
        <w:t>RESULTANDO: Que el grupo de trabajo fue conformado por integrantes de la Unidad de Certificaciones Medicas, Dirección del Departamento de Personal y Dirección de Gestión Humana, con el objetivo de actualizar en aquellos aspectos que corresponde al actual Reglamento de Certificaciones Medicas establecido por Resolución Nº 999/17 de Directo</w:t>
      </w:r>
      <w:r>
        <w:rPr>
          <w:rFonts w:ascii="Arial" w:hAnsi="Arial" w:cs="Arial"/>
          <w:sz w:val="24"/>
          <w:szCs w:val="24"/>
        </w:rPr>
        <w:t xml:space="preserve">rio, Expediente Nº 42282- 2015, </w:t>
      </w:r>
    </w:p>
    <w:p w:rsidR="000D0ACD" w:rsidRDefault="000D0ACD" w:rsidP="000D0ACD">
      <w:pPr>
        <w:rPr>
          <w:rFonts w:ascii="Arial" w:hAnsi="Arial" w:cs="Arial"/>
          <w:sz w:val="24"/>
          <w:szCs w:val="24"/>
        </w:rPr>
      </w:pPr>
      <w:r w:rsidRPr="000D0ACD">
        <w:rPr>
          <w:rFonts w:ascii="Arial" w:hAnsi="Arial" w:cs="Arial"/>
          <w:sz w:val="24"/>
          <w:szCs w:val="24"/>
        </w:rPr>
        <w:t xml:space="preserve">CONSIDERANDO: I) que la tramitación de las certificaciones médicas se realiza por medio de la adquisición del Módulo de Certificaciones Médicas dentro del Sistema SIAP y la realización de un convenio marco INAU/BPS por las certificaciones médicas registradas en el Sistema Nacional de Certificación Laboral, enviando estos registros a través del WEB </w:t>
      </w:r>
      <w:proofErr w:type="spellStart"/>
      <w:r w:rsidRPr="000D0ACD">
        <w:rPr>
          <w:rFonts w:ascii="Arial" w:hAnsi="Arial" w:cs="Arial"/>
          <w:sz w:val="24"/>
          <w:szCs w:val="24"/>
        </w:rPr>
        <w:t>Ser</w:t>
      </w:r>
      <w:bookmarkStart w:id="0" w:name="_GoBack"/>
      <w:bookmarkEnd w:id="0"/>
      <w:r w:rsidRPr="000D0ACD">
        <w:rPr>
          <w:rFonts w:ascii="Arial" w:hAnsi="Arial" w:cs="Arial"/>
          <w:sz w:val="24"/>
          <w:szCs w:val="24"/>
        </w:rPr>
        <w:t>vice</w:t>
      </w:r>
      <w:proofErr w:type="spellEnd"/>
      <w:r w:rsidRPr="000D0ACD">
        <w:rPr>
          <w:rFonts w:ascii="Arial" w:hAnsi="Arial" w:cs="Arial"/>
          <w:sz w:val="24"/>
          <w:szCs w:val="24"/>
        </w:rPr>
        <w:t xml:space="preserve"> de BPS que provee a INAU de las certificaciones realizadas a</w:t>
      </w:r>
      <w:r>
        <w:rPr>
          <w:rFonts w:ascii="Arial" w:hAnsi="Arial" w:cs="Arial"/>
          <w:sz w:val="24"/>
          <w:szCs w:val="24"/>
        </w:rPr>
        <w:t xml:space="preserve"> los funcionarios del Instituto,</w:t>
      </w:r>
    </w:p>
    <w:p w:rsidR="000D0ACD" w:rsidRDefault="000D0ACD" w:rsidP="000D0ACD">
      <w:pPr>
        <w:rPr>
          <w:rFonts w:ascii="Arial" w:hAnsi="Arial" w:cs="Arial"/>
          <w:sz w:val="24"/>
          <w:szCs w:val="24"/>
        </w:rPr>
      </w:pPr>
      <w:r w:rsidRPr="000D0ACD">
        <w:rPr>
          <w:rFonts w:ascii="Arial" w:hAnsi="Arial" w:cs="Arial"/>
          <w:sz w:val="24"/>
          <w:szCs w:val="24"/>
        </w:rPr>
        <w:t xml:space="preserve">II) que la Dirección de la División Gestión y Desarrollo Humano, </w:t>
      </w:r>
      <w:r>
        <w:rPr>
          <w:rFonts w:ascii="Arial" w:hAnsi="Arial" w:cs="Arial"/>
          <w:sz w:val="24"/>
          <w:szCs w:val="24"/>
        </w:rPr>
        <w:t>comparte el detallado documento,</w:t>
      </w:r>
    </w:p>
    <w:p w:rsidR="000D0ACD" w:rsidRDefault="000D0ACD" w:rsidP="000D0ACD">
      <w:pPr>
        <w:rPr>
          <w:rFonts w:ascii="Arial" w:hAnsi="Arial" w:cs="Arial"/>
          <w:sz w:val="24"/>
          <w:szCs w:val="24"/>
        </w:rPr>
      </w:pPr>
      <w:r w:rsidRPr="000D0ACD">
        <w:rPr>
          <w:rFonts w:ascii="Arial" w:hAnsi="Arial" w:cs="Arial"/>
          <w:sz w:val="24"/>
          <w:szCs w:val="24"/>
        </w:rPr>
        <w:t>III) que el presente reglamento pretende ajustarse a los nuevos requerimientos de las modificaciones de las diferentes normativas vigentes que se mencionan</w:t>
      </w:r>
      <w:r>
        <w:rPr>
          <w:rFonts w:ascii="Arial" w:hAnsi="Arial" w:cs="Arial"/>
          <w:sz w:val="24"/>
          <w:szCs w:val="24"/>
        </w:rPr>
        <w:t>,</w:t>
      </w:r>
    </w:p>
    <w:p w:rsidR="000D0ACD" w:rsidRDefault="000D0ACD" w:rsidP="000D0ACD">
      <w:pPr>
        <w:rPr>
          <w:rFonts w:ascii="Arial" w:hAnsi="Arial" w:cs="Arial"/>
          <w:sz w:val="24"/>
          <w:szCs w:val="24"/>
        </w:rPr>
      </w:pPr>
      <w:r w:rsidRPr="000D0ACD">
        <w:rPr>
          <w:rFonts w:ascii="Arial" w:hAnsi="Arial" w:cs="Arial"/>
          <w:sz w:val="24"/>
          <w:szCs w:val="24"/>
        </w:rPr>
        <w:t>IV) que en virtud de los informes esgrimidos por las unidades competentes, se elevan las presentes actuaciones a los efectos de considerar autorizar el Reglamento elaborado por la Un</w:t>
      </w:r>
      <w:r>
        <w:rPr>
          <w:rFonts w:ascii="Arial" w:hAnsi="Arial" w:cs="Arial"/>
          <w:sz w:val="24"/>
          <w:szCs w:val="24"/>
        </w:rPr>
        <w:t>idad de Certificaciones Médicas,</w:t>
      </w:r>
    </w:p>
    <w:p w:rsidR="000D0ACD" w:rsidRDefault="000D0ACD" w:rsidP="000D0ACD">
      <w:pPr>
        <w:rPr>
          <w:rFonts w:ascii="Arial" w:hAnsi="Arial" w:cs="Arial"/>
          <w:sz w:val="24"/>
          <w:szCs w:val="24"/>
        </w:rPr>
      </w:pPr>
      <w:r w:rsidRPr="000D0ACD">
        <w:rPr>
          <w:rFonts w:ascii="Arial" w:hAnsi="Arial" w:cs="Arial"/>
          <w:sz w:val="24"/>
          <w:szCs w:val="24"/>
        </w:rPr>
        <w:t xml:space="preserve">ATENTO: a lo expuesto precedentemente, a los establecido en el Art. Nº 17 de la Ley N° 19.996 y a las facultades conferidas por las Ley N° 15.977; </w:t>
      </w:r>
    </w:p>
    <w:p w:rsidR="000D0ACD" w:rsidRDefault="000D0ACD" w:rsidP="000D0ACD">
      <w:pPr>
        <w:rPr>
          <w:rFonts w:ascii="Arial" w:hAnsi="Arial" w:cs="Arial"/>
          <w:sz w:val="24"/>
          <w:szCs w:val="24"/>
        </w:rPr>
      </w:pPr>
      <w:r w:rsidRPr="000D0ACD">
        <w:rPr>
          <w:rFonts w:ascii="Arial" w:hAnsi="Arial" w:cs="Arial"/>
          <w:sz w:val="24"/>
          <w:szCs w:val="24"/>
        </w:rPr>
        <w:t xml:space="preserve">EL DIRECTORIO DEL INSTITUTO DEL NIÑO Y ADOLESCENTE DEL URUGUAY </w:t>
      </w:r>
    </w:p>
    <w:p w:rsidR="000D0ACD" w:rsidRDefault="000D0ACD" w:rsidP="000D0ACD">
      <w:pPr>
        <w:rPr>
          <w:rFonts w:ascii="Arial" w:hAnsi="Arial" w:cs="Arial"/>
          <w:sz w:val="24"/>
          <w:szCs w:val="24"/>
        </w:rPr>
      </w:pPr>
      <w:r w:rsidRPr="000D0ACD">
        <w:rPr>
          <w:rFonts w:ascii="Arial" w:hAnsi="Arial" w:cs="Arial"/>
          <w:sz w:val="24"/>
          <w:szCs w:val="24"/>
        </w:rPr>
        <w:t xml:space="preserve">RESUELVE: </w:t>
      </w:r>
    </w:p>
    <w:p w:rsidR="000D0ACD" w:rsidRDefault="000D0ACD" w:rsidP="000D0ACD">
      <w:pPr>
        <w:rPr>
          <w:rFonts w:ascii="Arial" w:hAnsi="Arial" w:cs="Arial"/>
          <w:sz w:val="24"/>
          <w:szCs w:val="24"/>
        </w:rPr>
      </w:pPr>
      <w:r w:rsidRPr="000D0ACD">
        <w:rPr>
          <w:rFonts w:ascii="Arial" w:hAnsi="Arial" w:cs="Arial"/>
          <w:sz w:val="24"/>
          <w:szCs w:val="24"/>
        </w:rPr>
        <w:t xml:space="preserve">1) DEJASE SIN EFECTO a partir de la presente, la Resolución Nº 997/2017. </w:t>
      </w:r>
    </w:p>
    <w:p w:rsidR="000D0ACD" w:rsidRDefault="000D0ACD" w:rsidP="000D0ACD">
      <w:pPr>
        <w:rPr>
          <w:rFonts w:ascii="Arial" w:hAnsi="Arial" w:cs="Arial"/>
          <w:sz w:val="24"/>
          <w:szCs w:val="24"/>
        </w:rPr>
      </w:pPr>
      <w:r w:rsidRPr="000D0ACD">
        <w:rPr>
          <w:rFonts w:ascii="Arial" w:hAnsi="Arial" w:cs="Arial"/>
          <w:sz w:val="24"/>
          <w:szCs w:val="24"/>
        </w:rPr>
        <w:t xml:space="preserve">2) APRUÈBASE: El “Reglamento de Certificaciones Medicas”, el que luce de fs. 22 a fs. 32.  </w:t>
      </w:r>
    </w:p>
    <w:p w:rsidR="000D0ACD" w:rsidRDefault="000D0ACD" w:rsidP="000D0ACD">
      <w:pPr>
        <w:rPr>
          <w:rFonts w:ascii="Arial" w:hAnsi="Arial" w:cs="Arial"/>
          <w:sz w:val="24"/>
          <w:szCs w:val="24"/>
        </w:rPr>
      </w:pPr>
      <w:r w:rsidRPr="000D0ACD">
        <w:rPr>
          <w:rFonts w:ascii="Arial" w:hAnsi="Arial" w:cs="Arial"/>
          <w:sz w:val="24"/>
          <w:szCs w:val="24"/>
        </w:rPr>
        <w:t>3) ESTABLÈCESE que el citado Reglamento comenzará a regir a partir del presente Acto Administrativo.</w:t>
      </w:r>
      <w:r w:rsidRPr="000D0ACD">
        <w:rPr>
          <w:rFonts w:ascii="Arial" w:hAnsi="Arial" w:cs="Arial"/>
          <w:sz w:val="24"/>
          <w:szCs w:val="24"/>
        </w:rPr>
        <w:t xml:space="preserve"> </w:t>
      </w:r>
    </w:p>
    <w:p w:rsidR="00211B67" w:rsidRPr="000D0ACD" w:rsidRDefault="000D0ACD" w:rsidP="000D0ACD">
      <w:pPr>
        <w:rPr>
          <w:rFonts w:ascii="Arial" w:hAnsi="Arial" w:cs="Arial"/>
          <w:sz w:val="24"/>
          <w:szCs w:val="24"/>
        </w:rPr>
      </w:pPr>
      <w:r w:rsidRPr="000D0ACD">
        <w:rPr>
          <w:rFonts w:ascii="Arial" w:hAnsi="Arial" w:cs="Arial"/>
          <w:sz w:val="24"/>
          <w:szCs w:val="24"/>
        </w:rPr>
        <w:t xml:space="preserve">4) COMUNIQUESE a Dirección General, hecho pase a Comunicación Institucional a cuyo cargo queda la difusión del presente Acto Administrativo a todos los servicios de capital e interior, comunicación a SUINAU, así como su </w:t>
      </w:r>
      <w:r w:rsidRPr="000D0ACD">
        <w:rPr>
          <w:rFonts w:ascii="Arial" w:hAnsi="Arial" w:cs="Arial"/>
          <w:sz w:val="24"/>
          <w:szCs w:val="24"/>
        </w:rPr>
        <w:lastRenderedPageBreak/>
        <w:t>publicación en la página Web del Instituto y Sintra. Cumplido, siga a la División Gestión y Desarrollo Humano con destino al Departamento de Personal - Unidad de Certificaciones Médicas para conocimiento, ejecución y oportuno archivo.</w:t>
      </w:r>
    </w:p>
    <w:sectPr w:rsidR="00211B67" w:rsidRPr="000D0ACD" w:rsidSect="007357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07F"/>
    <w:rsid w:val="000A79DE"/>
    <w:rsid w:val="000D0ACD"/>
    <w:rsid w:val="0018029E"/>
    <w:rsid w:val="001D7184"/>
    <w:rsid w:val="001F4392"/>
    <w:rsid w:val="001F7B15"/>
    <w:rsid w:val="00204394"/>
    <w:rsid w:val="00211B67"/>
    <w:rsid w:val="0027255D"/>
    <w:rsid w:val="002C72F6"/>
    <w:rsid w:val="002F049D"/>
    <w:rsid w:val="00335FC4"/>
    <w:rsid w:val="003735CA"/>
    <w:rsid w:val="00392871"/>
    <w:rsid w:val="003F0B72"/>
    <w:rsid w:val="004337AE"/>
    <w:rsid w:val="004C407F"/>
    <w:rsid w:val="00527445"/>
    <w:rsid w:val="0054047E"/>
    <w:rsid w:val="00552AA7"/>
    <w:rsid w:val="005779D3"/>
    <w:rsid w:val="005A717C"/>
    <w:rsid w:val="00670EA4"/>
    <w:rsid w:val="00675D8C"/>
    <w:rsid w:val="00692024"/>
    <w:rsid w:val="006B6395"/>
    <w:rsid w:val="006E5863"/>
    <w:rsid w:val="007357F1"/>
    <w:rsid w:val="007759F0"/>
    <w:rsid w:val="00787CBA"/>
    <w:rsid w:val="007A7F2D"/>
    <w:rsid w:val="007C1431"/>
    <w:rsid w:val="007C1C3B"/>
    <w:rsid w:val="007C23B2"/>
    <w:rsid w:val="007D238D"/>
    <w:rsid w:val="007F3F0F"/>
    <w:rsid w:val="008220CD"/>
    <w:rsid w:val="00855501"/>
    <w:rsid w:val="00867E8B"/>
    <w:rsid w:val="008A2BAF"/>
    <w:rsid w:val="008E483E"/>
    <w:rsid w:val="00904B2C"/>
    <w:rsid w:val="0099547E"/>
    <w:rsid w:val="009A07C0"/>
    <w:rsid w:val="009A72CA"/>
    <w:rsid w:val="009E0F75"/>
    <w:rsid w:val="009E6063"/>
    <w:rsid w:val="00A629C8"/>
    <w:rsid w:val="00AA3BDD"/>
    <w:rsid w:val="00AE5D42"/>
    <w:rsid w:val="00AF0EA6"/>
    <w:rsid w:val="00B04E29"/>
    <w:rsid w:val="00B30291"/>
    <w:rsid w:val="00BB5A91"/>
    <w:rsid w:val="00BB7A36"/>
    <w:rsid w:val="00BE2BAE"/>
    <w:rsid w:val="00C26AE1"/>
    <w:rsid w:val="00C51EDD"/>
    <w:rsid w:val="00C73133"/>
    <w:rsid w:val="00C91736"/>
    <w:rsid w:val="00CB2FB4"/>
    <w:rsid w:val="00CB41B4"/>
    <w:rsid w:val="00D05CC0"/>
    <w:rsid w:val="00D736D3"/>
    <w:rsid w:val="00D932F8"/>
    <w:rsid w:val="00DC181D"/>
    <w:rsid w:val="00DE2018"/>
    <w:rsid w:val="00E35611"/>
    <w:rsid w:val="00E62AA9"/>
    <w:rsid w:val="00E751E1"/>
    <w:rsid w:val="00ED5D99"/>
    <w:rsid w:val="00F564FC"/>
    <w:rsid w:val="00F812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79E48E-B70A-45E5-9D85-225B9111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7F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2357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cetinich</dc:creator>
  <cp:lastModifiedBy>UsuarioPrincipal</cp:lastModifiedBy>
  <cp:revision>2</cp:revision>
  <dcterms:created xsi:type="dcterms:W3CDTF">2024-06-18T18:53:00Z</dcterms:created>
  <dcterms:modified xsi:type="dcterms:W3CDTF">2024-06-18T18:53:00Z</dcterms:modified>
</cp:coreProperties>
</file>